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14712" w14:textId="6E590755" w:rsidR="004256D4" w:rsidRDefault="004256D4" w:rsidP="004256D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14:paraId="424D8E1C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КОНЦЕССИОННОЕ СОГЛАШЕНИЕ</w:t>
      </w:r>
    </w:p>
    <w:p w14:paraId="3451B0EC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отношении муниципальных объектов коммунальной инфраструктуры, предназначенных для теплоснабжения потребителей </w:t>
      </w:r>
      <w:proofErr w:type="spellStart"/>
      <w:r>
        <w:rPr>
          <w:rFonts w:ascii="Times New Roman" w:hAnsi="Times New Roman"/>
          <w:b/>
          <w:sz w:val="24"/>
          <w:szCs w:val="24"/>
        </w:rPr>
        <w:t>пгт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r w:rsidR="003A79CD">
        <w:rPr>
          <w:rFonts w:ascii="Times New Roman" w:hAnsi="Times New Roman"/>
          <w:b/>
          <w:sz w:val="24"/>
          <w:szCs w:val="24"/>
        </w:rPr>
        <w:t>Амазар</w:t>
      </w:r>
    </w:p>
    <w:p w14:paraId="3CFD2507" w14:textId="77777777" w:rsidR="00952746" w:rsidRDefault="00952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824878" w14:textId="77777777" w:rsidR="00952746" w:rsidRDefault="003A7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Могоча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014D1">
        <w:rPr>
          <w:rFonts w:ascii="Times New Roman" w:hAnsi="Times New Roman"/>
          <w:b/>
          <w:sz w:val="24"/>
          <w:szCs w:val="24"/>
        </w:rPr>
        <w:tab/>
      </w:r>
      <w:r w:rsidR="000014D1">
        <w:rPr>
          <w:rFonts w:ascii="Times New Roman" w:hAnsi="Times New Roman"/>
          <w:b/>
          <w:sz w:val="24"/>
          <w:szCs w:val="24"/>
        </w:rPr>
        <w:tab/>
      </w:r>
      <w:r w:rsidR="000014D1">
        <w:rPr>
          <w:rFonts w:ascii="Times New Roman" w:hAnsi="Times New Roman"/>
          <w:b/>
          <w:sz w:val="24"/>
          <w:szCs w:val="24"/>
        </w:rPr>
        <w:tab/>
      </w:r>
      <w:r w:rsidR="000014D1">
        <w:rPr>
          <w:rFonts w:ascii="Times New Roman" w:hAnsi="Times New Roman"/>
          <w:b/>
          <w:sz w:val="24"/>
          <w:szCs w:val="24"/>
        </w:rPr>
        <w:tab/>
        <w:t>«_____»_____________202</w:t>
      </w:r>
      <w:r>
        <w:rPr>
          <w:rFonts w:ascii="Times New Roman" w:hAnsi="Times New Roman"/>
          <w:b/>
          <w:sz w:val="24"/>
          <w:szCs w:val="24"/>
        </w:rPr>
        <w:t>6</w:t>
      </w:r>
      <w:r w:rsidR="000014D1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5F231602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103293" w14:textId="77777777" w:rsidR="00952746" w:rsidRDefault="000014D1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Муниципальное образование </w:t>
      </w:r>
      <w:r w:rsidR="003A79CD">
        <w:rPr>
          <w:rFonts w:ascii="Times New Roman" w:hAnsi="Times New Roman"/>
          <w:b/>
          <w:sz w:val="24"/>
          <w:szCs w:val="24"/>
        </w:rPr>
        <w:t>Могочинский</w:t>
      </w:r>
      <w:r>
        <w:rPr>
          <w:rFonts w:ascii="Times New Roman" w:hAnsi="Times New Roman"/>
          <w:b/>
          <w:sz w:val="24"/>
          <w:szCs w:val="24"/>
        </w:rPr>
        <w:t xml:space="preserve"> муниципальный округ,</w:t>
      </w:r>
      <w:r>
        <w:rPr>
          <w:rFonts w:ascii="Times New Roman" w:hAnsi="Times New Roman"/>
          <w:sz w:val="24"/>
          <w:szCs w:val="24"/>
        </w:rPr>
        <w:t xml:space="preserve"> от имени которого выступает </w:t>
      </w:r>
      <w:r w:rsidRPr="009B310A">
        <w:rPr>
          <w:rFonts w:ascii="Times New Roman" w:hAnsi="Times New Roman"/>
          <w:sz w:val="24"/>
          <w:szCs w:val="24"/>
        </w:rPr>
        <w:t xml:space="preserve">Администрация </w:t>
      </w:r>
      <w:r w:rsidR="003A79CD" w:rsidRPr="009B310A">
        <w:rPr>
          <w:rFonts w:ascii="Times New Roman" w:hAnsi="Times New Roman"/>
          <w:sz w:val="24"/>
          <w:szCs w:val="24"/>
        </w:rPr>
        <w:t xml:space="preserve">Могочинского муниципального округа, в лице </w:t>
      </w:r>
      <w:r w:rsidR="001D43FD">
        <w:rPr>
          <w:rFonts w:ascii="Times New Roman" w:hAnsi="Times New Roman"/>
          <w:sz w:val="24"/>
          <w:szCs w:val="24"/>
        </w:rPr>
        <w:t xml:space="preserve">временно исполняющего полномочия </w:t>
      </w:r>
      <w:r w:rsidR="003A79CD" w:rsidRPr="009B310A">
        <w:rPr>
          <w:rFonts w:ascii="Times New Roman" w:hAnsi="Times New Roman"/>
          <w:sz w:val="24"/>
          <w:szCs w:val="24"/>
        </w:rPr>
        <w:t>г</w:t>
      </w:r>
      <w:r w:rsidRPr="009B310A">
        <w:rPr>
          <w:rFonts w:ascii="Times New Roman" w:hAnsi="Times New Roman"/>
          <w:sz w:val="24"/>
          <w:szCs w:val="24"/>
        </w:rPr>
        <w:t xml:space="preserve">лавы </w:t>
      </w:r>
      <w:r w:rsidR="003A79CD" w:rsidRPr="009B310A">
        <w:rPr>
          <w:rFonts w:ascii="Times New Roman" w:hAnsi="Times New Roman"/>
          <w:sz w:val="24"/>
          <w:szCs w:val="24"/>
        </w:rPr>
        <w:t>Могочинского</w:t>
      </w:r>
      <w:r w:rsidRPr="009B310A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AA6048" w:rsidRPr="009B310A">
        <w:rPr>
          <w:rFonts w:ascii="Times New Roman" w:hAnsi="Times New Roman"/>
          <w:sz w:val="24"/>
          <w:szCs w:val="24"/>
        </w:rPr>
        <w:t>Чижова</w:t>
      </w:r>
      <w:r w:rsidR="00AA6048">
        <w:rPr>
          <w:rFonts w:ascii="Times New Roman" w:hAnsi="Times New Roman"/>
          <w:sz w:val="24"/>
          <w:szCs w:val="24"/>
        </w:rPr>
        <w:t xml:space="preserve"> Анатолия Владимировича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Устава, именуемое в дальнейшем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с одной стороны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6C58F2">
        <w:rPr>
          <w:rFonts w:ascii="Times New Roman" w:hAnsi="Times New Roman"/>
          <w:b/>
          <w:sz w:val="24"/>
          <w:szCs w:val="24"/>
        </w:rPr>
        <w:t>и ……………….</w:t>
      </w:r>
      <w:r>
        <w:rPr>
          <w:rFonts w:ascii="Times New Roman" w:hAnsi="Times New Roman"/>
          <w:sz w:val="24"/>
          <w:szCs w:val="24"/>
        </w:rPr>
        <w:t xml:space="preserve">, </w:t>
      </w:r>
      <w:r w:rsidR="006C58F2">
        <w:rPr>
          <w:rFonts w:ascii="Times New Roman" w:hAnsi="Times New Roman"/>
          <w:sz w:val="24"/>
          <w:szCs w:val="24"/>
        </w:rPr>
        <w:t xml:space="preserve">в лице……, </w:t>
      </w:r>
      <w:r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6C58F2">
        <w:rPr>
          <w:rFonts w:ascii="Times New Roman" w:hAnsi="Times New Roman"/>
          <w:sz w:val="24"/>
          <w:szCs w:val="24"/>
        </w:rPr>
        <w:t>…….</w:t>
      </w:r>
      <w:r>
        <w:rPr>
          <w:rFonts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sz w:val="24"/>
          <w:szCs w:val="24"/>
        </w:rPr>
        <w:t>«Концессионер»</w:t>
      </w:r>
      <w:r>
        <w:rPr>
          <w:rFonts w:ascii="Times New Roman" w:hAnsi="Times New Roman"/>
          <w:sz w:val="24"/>
          <w:szCs w:val="24"/>
        </w:rPr>
        <w:t xml:space="preserve">, с другой стороны, </w:t>
      </w:r>
      <w:r>
        <w:rPr>
          <w:rFonts w:ascii="Times New Roman" w:hAnsi="Times New Roman"/>
          <w:b/>
          <w:sz w:val="24"/>
          <w:szCs w:val="24"/>
        </w:rPr>
        <w:t>Забайкальский край</w:t>
      </w:r>
      <w:r>
        <w:rPr>
          <w:rFonts w:ascii="Times New Roman" w:hAnsi="Times New Roman"/>
          <w:sz w:val="24"/>
          <w:szCs w:val="24"/>
        </w:rPr>
        <w:t xml:space="preserve">, от имени которого выступает Губернатор Забайкальского края Осипов Александр Михайлович, действующий на основании Устава, именуемый в дальнейшем </w:t>
      </w:r>
      <w:r>
        <w:rPr>
          <w:rFonts w:ascii="Times New Roman" w:hAnsi="Times New Roman"/>
          <w:b/>
          <w:sz w:val="24"/>
          <w:szCs w:val="24"/>
        </w:rPr>
        <w:t>«Субъект РФ»</w:t>
      </w:r>
      <w:r>
        <w:rPr>
          <w:rFonts w:ascii="Times New Roman" w:hAnsi="Times New Roman"/>
          <w:sz w:val="24"/>
          <w:szCs w:val="24"/>
        </w:rPr>
        <w:t xml:space="preserve">, с третьей стороны, совместно именуемые «Стороны» </w:t>
      </w:r>
      <w:r>
        <w:rPr>
          <w:rFonts w:ascii="Times New Roman" w:eastAsia="Times New Roman" w:hAnsi="Times New Roman"/>
          <w:sz w:val="24"/>
          <w:szCs w:val="24"/>
        </w:rPr>
        <w:t>в целях привлечения инвестиций, а также эффективного использования муниципального имущества заключили настоящее концессионное соглашение (далее –«</w:t>
      </w:r>
      <w:r>
        <w:rPr>
          <w:rFonts w:ascii="Times New Roman" w:eastAsia="Times New Roman" w:hAnsi="Times New Roman"/>
          <w:b/>
          <w:sz w:val="24"/>
          <w:szCs w:val="24"/>
        </w:rPr>
        <w:t>Соглашение</w:t>
      </w:r>
      <w:r>
        <w:rPr>
          <w:rFonts w:ascii="Times New Roman" w:eastAsia="Times New Roman" w:hAnsi="Times New Roman"/>
          <w:sz w:val="24"/>
          <w:szCs w:val="24"/>
        </w:rPr>
        <w:t>», «</w:t>
      </w:r>
      <w:r>
        <w:rPr>
          <w:rFonts w:ascii="Times New Roman" w:eastAsia="Times New Roman" w:hAnsi="Times New Roman"/>
          <w:b/>
          <w:sz w:val="24"/>
          <w:szCs w:val="24"/>
        </w:rPr>
        <w:t>Концессионное Соглашение</w:t>
      </w:r>
      <w:r>
        <w:rPr>
          <w:rFonts w:ascii="Times New Roman" w:eastAsia="Times New Roman" w:hAnsi="Times New Roman"/>
          <w:sz w:val="24"/>
          <w:szCs w:val="24"/>
        </w:rPr>
        <w:t>») о нижеследующем.</w:t>
      </w:r>
    </w:p>
    <w:p w14:paraId="68712829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Соглашения</w:t>
      </w:r>
    </w:p>
    <w:p w14:paraId="581EA94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Концессионер обязуется за свой счет создать и (или) реконструировать объекты коммунальной инфраструктуры, состав и описание которых приведены в разделе 2 настоящего Соглашения (далее – Объект(ы) Соглашения), право собственности на которые принадлежит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, и осуществлять с использованием Объекта Соглашения производство, передачу, распределение тепловой энергии в целях обеспечения бесперебойного, надёжного и безопасного теплоснабжения потребителей </w:t>
      </w:r>
      <w:r w:rsidR="00D7496A">
        <w:rPr>
          <w:rFonts w:ascii="Times New Roman" w:hAnsi="Times New Roman"/>
          <w:sz w:val="24"/>
          <w:szCs w:val="24"/>
        </w:rPr>
        <w:t>п. Амазар Могочинского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обязуется предоставить Концессионеру на срок, установленный настоящим Соглашением, права владения и пользования Объектом Соглашения для осуществления указанной в Соглашении деятельности.</w:t>
      </w:r>
    </w:p>
    <w:p w14:paraId="2B50D05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Реконструкция Объекта Соглашения представляет собой мероприятия по его переустройству на основе внедрения новых технологий, механизации и автоматизации производства, модернизации и замены морально устаревшего и физически изношенного оборудования новым более производительным оборудованием, изменению технологического или функционального назначения объекта концессионного соглашения или его отдельных частей, иные мероприятия по улучшению характеристик и эксплуатационных свойств объекта концессионного соглашения.</w:t>
      </w:r>
    </w:p>
    <w:p w14:paraId="5655D21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целевого назначения реконструируемых Объектов Соглашения не допускается.</w:t>
      </w:r>
    </w:p>
    <w:p w14:paraId="35692AC0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99C74B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Объект Соглашения </w:t>
      </w:r>
    </w:p>
    <w:p w14:paraId="0C7F3CE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Объектом Соглашения является совокупность объектов коммунальной инфраструктуры теплоснабжения, предназначенных для осуществления деятельности, указанной в пункте 1.1 настоящего Соглашения.</w:t>
      </w:r>
    </w:p>
    <w:p w14:paraId="0850F7D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реализации настоящего Соглашения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обязуется передать, а Концессионер обязуется принять имущество, указанное в Приложении </w:t>
      </w:r>
      <w:hyperlink w:anchor="Приложение1" w:tooltip="#Приложение1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№1</w:t>
        </w:r>
      </w:hyperlink>
      <w:r>
        <w:rPr>
          <w:rFonts w:ascii="Times New Roman" w:hAnsi="Times New Roman"/>
          <w:sz w:val="24"/>
          <w:szCs w:val="24"/>
        </w:rPr>
        <w:t xml:space="preserve">, данные о правоустанавливающих и </w:t>
      </w:r>
      <w:proofErr w:type="spellStart"/>
      <w:r>
        <w:rPr>
          <w:rFonts w:ascii="Times New Roman" w:hAnsi="Times New Roman"/>
          <w:sz w:val="24"/>
          <w:szCs w:val="24"/>
        </w:rPr>
        <w:t>правоподтверждающих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документах которого также указаны в Приложении №1, в срок, установленный в пункте 10.4. настоящего Соглашения. </w:t>
      </w:r>
    </w:p>
    <w:p w14:paraId="253FA46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недвижимого и движимого имущества, которое находится в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на дату заключения настоящего Соглашения, приведено в Приложении №</w:t>
      </w:r>
      <w:hyperlink w:anchor="Приложение1" w:tooltip="#Приложение1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1591F17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 момент заключения настоящего Соглашения имущество, указанное в Приложении №1, является собственностью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, что подтверждается соответствующими документами о праве собственности (свидетельствами, выписками из ГКН, ЕГРН, выписками из реестра муниципальной собственности и т.п.). Данные о правоустанавливающих и </w:t>
      </w:r>
      <w:proofErr w:type="spellStart"/>
      <w:r>
        <w:rPr>
          <w:rFonts w:ascii="Times New Roman" w:hAnsi="Times New Roman"/>
          <w:sz w:val="24"/>
          <w:szCs w:val="24"/>
        </w:rPr>
        <w:t>правоподтверждающих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документах указаны в Приложении №1.</w:t>
      </w:r>
    </w:p>
    <w:p w14:paraId="1AE8F5A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гарантирует, что на момент заключения настоящего Соглашения Объекты Соглашения в залоге и под запретом не состоят и не являются предметом судебных споров. </w:t>
      </w:r>
      <w:r>
        <w:rPr>
          <w:rFonts w:ascii="Times New Roman" w:hAnsi="Times New Roman"/>
          <w:sz w:val="24"/>
          <w:szCs w:val="24"/>
        </w:rPr>
        <w:tab/>
        <w:t xml:space="preserve">2.2.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обязуется предоставить во владение и пользование Концессионера имущество, принадлежащее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на праве собственности, образующее единое целое с Объектом Соглашения и (или) предназначенное для использования в целях создания условий осуществления концессионной деятельности (далее – иное имущество).</w:t>
      </w:r>
    </w:p>
    <w:p w14:paraId="762449C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Иное имущество должно использоваться Концессионером в течение срока действия настоящего Соглашения, за исключением случаев вывода объектов иного имущества из эксплуатации в соответствии с условиями Соглашения.</w:t>
      </w:r>
    </w:p>
    <w:p w14:paraId="692F2FC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Иное имущество, за исключением объектов, выведенных Концессионером из эксплуатации, подлежит возврату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при прекращении настоящего Соглашения.</w:t>
      </w:r>
    </w:p>
    <w:p w14:paraId="5248F96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Задание и основные мероприятия по созданию и (или) реконструкции имущества в составе Объектов Соглашения в течение срока действия настоящего Соглашения и источники инвестиций, привлекаемых для реконструкции этого имущества, устанавливаются в соответствии с Инвестиционными программами концессионера, утвержденными в порядке, установленном законодательством РФ в сфере регулирования цен (тарифов), и указываются в </w:t>
      </w:r>
      <w:hyperlink w:anchor="Приложение5" w:tooltip="#Приложение5" w:history="1">
        <w:r>
          <w:rPr>
            <w:rFonts w:ascii="Times New Roman" w:hAnsi="Times New Roman"/>
            <w:sz w:val="24"/>
            <w:szCs w:val="24"/>
          </w:rPr>
          <w:t xml:space="preserve">Приложении № </w:t>
        </w:r>
      </w:hyperlink>
      <w:r>
        <w:rPr>
          <w:rFonts w:ascii="Times New Roman" w:hAnsi="Times New Roman"/>
          <w:sz w:val="24"/>
          <w:szCs w:val="24"/>
        </w:rPr>
        <w:t>4 к настоящему Соглашению.</w:t>
      </w:r>
    </w:p>
    <w:p w14:paraId="5495A86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Описание объектов теплоснабжения, указанных в пункте 2.1 настоящего Соглашения, в том числе технико-экономические показатели, техническое состояние, приведены в </w:t>
      </w:r>
      <w:hyperlink w:anchor="Приложение3" w:tooltip="#Приложение3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Приложении №</w:t>
        </w:r>
      </w:hyperlink>
      <w:r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2</w:t>
      </w:r>
      <w:r>
        <w:rPr>
          <w:rFonts w:ascii="Times New Roman" w:hAnsi="Times New Roman"/>
          <w:sz w:val="24"/>
          <w:szCs w:val="24"/>
        </w:rPr>
        <w:t xml:space="preserve"> к настоящему Соглашению.</w:t>
      </w:r>
    </w:p>
    <w:p w14:paraId="0C6A8782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DDD4504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Порядок передачи </w:t>
      </w:r>
      <w:proofErr w:type="spellStart"/>
      <w:r>
        <w:rPr>
          <w:rFonts w:ascii="Times New Roman" w:hAnsi="Times New Roman"/>
          <w:b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Концессионеру имущества </w:t>
      </w:r>
    </w:p>
    <w:p w14:paraId="5CAD8C8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обязуется передать Концессионеру, а Концессионер обязуется принять имущество, указанное в разделе 2 настоящего Соглашения, а также права владения и пользования указанным имуществом в срок, установленный в пункте 10.4 настоящего Соглашения.</w:t>
      </w:r>
    </w:p>
    <w:p w14:paraId="08F534C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гарантирует, что передаваемое имущество находится в исправном работоспособном состоянии, пригодном для его надлежащей эксплуатации и использования.</w:t>
      </w:r>
    </w:p>
    <w:p w14:paraId="41F62A9B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Фактическая передача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Концессионеру объектов, указанных в разделе 2 настоящего Соглашения, осуществляется по Акту приёма-передачи по форме согласно </w:t>
      </w:r>
      <w:hyperlink w:anchor="Приложение8" w:tooltip="#Приложение8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Приложению №</w:t>
        </w:r>
      </w:hyperlink>
      <w:r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7</w:t>
      </w:r>
      <w:r>
        <w:rPr>
          <w:rFonts w:ascii="Times New Roman" w:hAnsi="Times New Roman"/>
          <w:sz w:val="24"/>
          <w:szCs w:val="24"/>
        </w:rPr>
        <w:t xml:space="preserve"> к настоящему Соглашению, подписываемому Сторонами. </w:t>
      </w:r>
    </w:p>
    <w:p w14:paraId="1BCD494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несет ответственность за достоверность информации, указанной в Акте приёма-передачи имущества. </w:t>
      </w:r>
    </w:p>
    <w:p w14:paraId="2D8057B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по передаче имущества считается исполненной после подписания Сторонами Акта приёма-передачи и государственной регистрации прав Концессионера. </w:t>
      </w:r>
    </w:p>
    <w:p w14:paraId="2FB2198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по передаче Концессионеру прав владения и пользования движимым имуществом, входящим в состав Объектов Соглашения, считается исполненной после подписания Сторонами Акта приёма-передачи.</w:t>
      </w:r>
    </w:p>
    <w:p w14:paraId="5E89B77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какие-то из документов отсутствуют у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и не могут быть им получены в разумные сроки (не более 6 (шести) месяцев), то Концессионер вправе:</w:t>
      </w:r>
    </w:p>
    <w:p w14:paraId="64503A41" w14:textId="77777777" w:rsidR="00952746" w:rsidRDefault="000014D1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получить или изготовить такие документы самостоятельно и потребовать возмещения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расходов на изготовление или получение таких документов в случае, если указанные расходы в соответствии с законодательством РФ не подлежат учету при установлении тарифов, при этом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обязан возместить указанные расходы не </w:t>
      </w:r>
      <w:r>
        <w:rPr>
          <w:rFonts w:ascii="Times New Roman" w:hAnsi="Times New Roman"/>
          <w:sz w:val="24"/>
          <w:szCs w:val="24"/>
        </w:rPr>
        <w:lastRenderedPageBreak/>
        <w:t xml:space="preserve">позднее 6 (шести) месяцев с момента получения соответствующего требования Концессионера; </w:t>
      </w:r>
    </w:p>
    <w:p w14:paraId="74D7AA4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требовать изменения сроков реализации мероприятий, предусмотренных Заданием и основными мероприятиями, если отсутствие необходимых документов не позволяет Концессионеру реализовать мероприятия в определенные сторонами сроки.</w:t>
      </w:r>
    </w:p>
    <w:p w14:paraId="10AC376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Стороны обязуются осуществить действия, необходимые для государственной регистрации прав владения и пользования Концессионера объектами недвижимого имущества, относящимися к Объектам Соглашения, в течение 60 (шестидесяти) дней с момента подписания соответствующего Акта приёма-передачи. </w:t>
      </w:r>
    </w:p>
    <w:p w14:paraId="39D5C9D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Государственная регистрация указанных в пункте 3.1 настоящего Соглашения прав владения и пользования объектами недвижимого имущества осуществляется за счет Концессионера. В случае, если указанные расходы в соответствии с законодательством РФ не подлежат учету при установлении тарифов,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обязан возместить указанные расходы.</w:t>
      </w:r>
    </w:p>
    <w:p w14:paraId="59AC7CF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Концессионер обязуется приступить к использованию (эксплуатации) Объекта Соглашения в срок, указанный в пункте 10.6 настоящего Соглашения.</w:t>
      </w:r>
    </w:p>
    <w:p w14:paraId="4942FD5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Стороны, если иное не предусмотрено законом, в течение срока действия настоящего Соглашения вправе вносить изменения в состав и описание Объекта Соглашения и иного имущества, переданного по настоящему соглашению, а именно:</w:t>
      </w:r>
    </w:p>
    <w:p w14:paraId="29FE359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дополнительно включать имущество, которое технологически связано с Объектом Соглашения и (или) иным имуществом и (или) предназначено для использования по общему назначению для осуществления Концессионером деятельности, указанной в пункте 1.1 настоящего Соглашения;</w:t>
      </w:r>
    </w:p>
    <w:p w14:paraId="1859EDA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исключать из состава Объекта Соглашения и иного имущества морально устаревшее и (или) физически изношенное имущество, не используемое для осуществления деятельности, указанной в пункте 1.1. настоящего Соглашения.</w:t>
      </w:r>
    </w:p>
    <w:p w14:paraId="4CFE90FB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D0CD64E" w14:textId="77777777" w:rsidR="00952746" w:rsidRDefault="000014D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Обязанности Концессионера и </w:t>
      </w:r>
      <w:proofErr w:type="spellStart"/>
      <w:r>
        <w:rPr>
          <w:rFonts w:ascii="Times New Roman" w:hAnsi="Times New Roman"/>
          <w:b/>
          <w:sz w:val="24"/>
          <w:szCs w:val="24"/>
        </w:rPr>
        <w:t>Концедента</w:t>
      </w:r>
      <w:proofErr w:type="spellEnd"/>
    </w:p>
    <w:p w14:paraId="50866878" w14:textId="77777777" w:rsidR="00952746" w:rsidRDefault="000014D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реконструкции Объекта Соглашения.</w:t>
      </w:r>
    </w:p>
    <w:p w14:paraId="4F62A048" w14:textId="77777777" w:rsidR="00952746" w:rsidRDefault="000014D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Объём инвестиций по Соглашению</w:t>
      </w:r>
    </w:p>
    <w:p w14:paraId="15ABB81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Концессионер обязан:</w:t>
      </w:r>
    </w:p>
    <w:p w14:paraId="77C1D3D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за свой счет создать и (или) реконструировать Объекты Соглашения (имущество, входящее в состав Объектов Соглашения) в соответствии с Заданием и основными мероприятиями по созданию и (или) реконструкции имущества в составе Объектов Соглашения (</w:t>
      </w:r>
      <w:hyperlink w:anchor="Приложение5" w:tooltip="#Приложение5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 № </w:t>
        </w:r>
      </w:hyperlink>
      <w:r>
        <w:rPr>
          <w:rFonts w:ascii="Times New Roman" w:hAnsi="Times New Roman"/>
          <w:sz w:val="24"/>
          <w:szCs w:val="24"/>
        </w:rPr>
        <w:t>4).</w:t>
      </w:r>
    </w:p>
    <w:p w14:paraId="61E9EE7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Концессионер вправе привлекать к выполнению работ по реконструкции Объекта Соглашения третьих лиц в рамках обеспечения деятельности Концессионера, предусмотренной в пункте 1.1 настоящего Соглашения.</w:t>
      </w:r>
    </w:p>
    <w:p w14:paraId="666E777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обеспечить осуществление инженерных изысканий и осуществить проектирование по созданию и (или) реконструкции Объекта Соглашения.</w:t>
      </w:r>
    </w:p>
    <w:p w14:paraId="36EAE6F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документация должна быть согласована и утверждена в порядке, установленном законодательством РФ, а также соответствовать требованиям, предъявляемым к Объекту Соглашения правилами СНИП, ГОСТ. В случае если это предусмотрено законодательством проектная документация должна иметь положительное заключение государственной экспертизы, соответствовать иным нормам действующего законодательства РФ, а также Заданию и основным мероприятиям по реконструкции имущества в составе Объекта Соглашения (</w:t>
      </w:r>
      <w:hyperlink w:anchor="Приложение5" w:tooltip="#Приложение5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Приложение</w:t>
        </w:r>
      </w:hyperlink>
      <w:r>
        <w:rPr>
          <w:rFonts w:ascii="Times New Roman" w:hAnsi="Times New Roman"/>
          <w:sz w:val="24"/>
          <w:szCs w:val="24"/>
        </w:rPr>
        <w:t xml:space="preserve"> № 4). Государственная экспертиза проектной документации осуществляется за счёт Концессионера;</w:t>
      </w:r>
    </w:p>
    <w:p w14:paraId="6CAAF1BC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4.1.3. за свой счет обеспечить подготовку территории, необходимой для реконструкции Объекта Соглашения, для осуществления деятельности, предусмотренной настоящим Соглашением, в соответствии с действующим законодательством;</w:t>
      </w:r>
    </w:p>
    <w:p w14:paraId="7508A3F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4.1.4. немедленно уведомить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об обстоятельствах, которые не зависят от Сторон и делают невозможным создание и (или) реконструкцию и (или) ввод в эксплуатацию Объекта Соглашения (объектов в составе Объекта Соглашения) в сроки, установленные настоящим Соглашением, и (или) использование (эксплуатацию) Объекта Соглашения, в целях согласования дальнейших действий Сторон по исполнению настоящего Соглашения;</w:t>
      </w:r>
    </w:p>
    <w:p w14:paraId="67883A4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4.1.5. обеспечить ввод в эксплуатацию Объекта Соглашения (объектов, подлежащих созданию и (или) реконструкции, входящих в состав Объекта Соглашения) в порядке, установленном законодательством РФ, в сроки, предусмотренные </w:t>
      </w:r>
      <w:hyperlink w:anchor="Приложение5" w:tooltip="#Приложение5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Приложением № </w:t>
        </w:r>
      </w:hyperlink>
      <w:r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4</w:t>
      </w:r>
      <w:r>
        <w:rPr>
          <w:rFonts w:ascii="Times New Roman" w:hAnsi="Times New Roman"/>
          <w:sz w:val="24"/>
          <w:szCs w:val="24"/>
        </w:rPr>
        <w:t xml:space="preserve"> к настоящему Соглашению.</w:t>
      </w:r>
    </w:p>
    <w:p w14:paraId="7030FBD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4.1.6. нести расходы по государственной регистрации прав собственности на объекты недвижимого имущества, реконструированные в рамках настоящего Соглашения и относящееся к Объекту Соглашения, объекты недвижимого имущества, созданные в соответствии с пунктом 6.6 настоящего Соглашения, а также расходы по государственной регистрации прав владения  и пользования имуществом, переданным Концессионеру по настоящему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</w:t>
      </w:r>
      <w:proofErr w:type="gramEnd"/>
      <w:r>
        <w:rPr>
          <w:rFonts w:ascii="Times New Roman" w:hAnsi="Times New Roman"/>
          <w:sz w:val="24"/>
          <w:szCs w:val="24"/>
        </w:rPr>
        <w:t>оглашению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239D0C7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F0B375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обязан:</w:t>
      </w:r>
    </w:p>
    <w:p w14:paraId="0C56BE4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в сроки и в порядке, предусмотренные настоящим Соглашением, предоставить во владение и пользование Концессионера Объекты Соглашения, а также земельные участки в соответствии с разделом 5 настоящего Соглашения;</w:t>
      </w:r>
    </w:p>
    <w:p w14:paraId="76CF649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обеспечить Концессионеру необходимые условия для выполнения работ по созданию и (или) реконструкции Объекта Соглашения (объектов теплоснабжения, в состав которых входит недвижимое и движимое имущество), в том числе принять необходимые меры по обеспечению свободного доступа Концессионера и уполномоченных им лиц к Объекту Соглашения;</w:t>
      </w:r>
    </w:p>
    <w:p w14:paraId="0D51EB4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 осуществить действия по предоставлению земельных участков, необходимых для создания и (или) реконструкции Объекта Соглашения;</w:t>
      </w:r>
    </w:p>
    <w:p w14:paraId="1ABC3CD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 оказать содействие Концессионеру в подготовке территории, необходимой для создания и (или) реконструкции Объекта Соглашения;</w:t>
      </w:r>
    </w:p>
    <w:p w14:paraId="4276DE7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 в пределах своих полномочий оказывать Концессионеру необходимое содействие при выполнении работ по созданию и (или) реконструкции Объекта Соглашения (объектов теплоснабжения, в состав которых входит недвижимое и движимое имущество);</w:t>
      </w:r>
    </w:p>
    <w:p w14:paraId="65417DA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4.2.6. осуществлять рассмотрение, согласование и (или) утверждение и подписание документов (проектов, разрешений, ордеров и т.п.) и их выдачу, в отношении которых в соответствии с настоящим Соглашением такие действия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и (или) его структурных подразделений необходимы в соответствии с нормами действующего законодательства РФ, а также нормативно-правовых актов субъекта РФ и (или) муниципального образования;</w:t>
      </w:r>
    </w:p>
    <w:p w14:paraId="1C7F5F1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Стороны совместно обязуются осуществить действия, необходимые для государственной регистрации права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на созданное и (или) реконструированное в рамках настоящего Соглашения недвижимое имущество, относящееся к Объекту Соглашения, а также прав владения и пользования Концессионера указанным имуществом, в том числе:</w:t>
      </w:r>
    </w:p>
    <w:p w14:paraId="5D70D2B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Концессионер предоставляет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проектную, исполнительную и иную документацию, необходимую для технической инвентаризации и кадастрового учёта реконструированных объектов;</w:t>
      </w:r>
    </w:p>
    <w:p w14:paraId="4C51C2D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осуществляет действия по технической инвентаризации и кадастровому учёту реконструированных объектов и обеспечивает государственную регистрацию прав муниципальной собственности на реконструированные объекты, в сроки, предусмотренные положениями действующего законодательства РФ;</w:t>
      </w:r>
    </w:p>
    <w:p w14:paraId="77ACFA6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 Концессионер совместно оформляют права на владение и пользование реконструированным имуществом на условиях настоящего Соглашения в органах государственной регистрации.</w:t>
      </w:r>
    </w:p>
    <w:p w14:paraId="420E95F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Перечень мероприятий по реконструкции в отношении Объекта Соглашения является основанием для включения в Инвестиционные программы Концессионера, утверждаемые в порядке, установленном законодательством Российской Федерации в сфере регулирования цен (тарифов).</w:t>
      </w:r>
    </w:p>
    <w:p w14:paraId="449BCAB8" w14:textId="77777777" w:rsidR="00952746" w:rsidRPr="000E257D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4.5. Предельный размер расходов на реконструкцию Объекта Соглашения, осуществляемых в течение всего срока действия Соглашения </w:t>
      </w:r>
      <w:proofErr w:type="spellStart"/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Концессионером</w:t>
      </w:r>
      <w:proofErr w:type="gramStart"/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,б</w:t>
      </w:r>
      <w:proofErr w:type="gramEnd"/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ез</w:t>
      </w:r>
      <w:proofErr w:type="spellEnd"/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учета расходов, источником финансирования которых является плата за подключение (технологическое присоединение), равен </w:t>
      </w:r>
      <w:r w:rsidR="00066959"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74 602 330,00</w:t>
      </w:r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(семьдесят </w:t>
      </w:r>
      <w:r w:rsidR="00066959"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четыре</w:t>
      </w:r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миллион</w:t>
      </w:r>
      <w:r w:rsidR="00066959"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шесть</w:t>
      </w:r>
      <w:r w:rsidR="00066959"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сот две</w:t>
      </w:r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тысяч</w:t>
      </w:r>
      <w:r w:rsidR="00066959"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итриста</w:t>
      </w:r>
      <w:proofErr w:type="spellEnd"/>
      <w:r w:rsidR="00066959"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тридцать) рублей00</w:t>
      </w:r>
      <w:r w:rsidRPr="000E257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копеек, </w:t>
      </w:r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без учёта НДС.</w:t>
      </w:r>
    </w:p>
    <w:p w14:paraId="27BCD235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57D">
        <w:rPr>
          <w:rFonts w:ascii="Times New Roman" w:hAnsi="Times New Roman" w:cs="Times New Roman"/>
          <w:sz w:val="24"/>
          <w:szCs w:val="24"/>
        </w:rPr>
        <w:t xml:space="preserve">4.6. </w:t>
      </w:r>
      <w:r w:rsidRPr="000E257D">
        <w:rPr>
          <w:rFonts w:ascii="Times New Roman" w:eastAsia="Calibri" w:hAnsi="Times New Roman" w:cs="Times New Roman"/>
          <w:sz w:val="24"/>
          <w:szCs w:val="24"/>
          <w:lang w:eastAsia="en-US"/>
        </w:rPr>
        <w:t>Объём инвестиций, привлекаемых Концессионером в целях создания и (или)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реконструкции Объекта Соглашения, указывается в Приложении № 4 к настоящему Соглашению.</w:t>
      </w:r>
    </w:p>
    <w:p w14:paraId="11D8FB2C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прекращении действия Соглашения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обеспечивает возврат Концессионеру инвестированного капитала в течение двух месяцев с момента прекращения соглашения, за исключением инвестированного капитала, возврат которого учтён при установлении тарифов на товары, работы, услуги Концессионера, и уже был получен Концессионером в результате эксплуатации Объекта Соглашения.</w:t>
      </w:r>
    </w:p>
    <w:p w14:paraId="4C287823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4.7. Завершение Концессионером работ по созданию и (или) реконструкции Объекта Соглашения, предусмотренных Соглашением на соответствующий год, оформляется ежегодно подписываемым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Концедентом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(уполномоченным органом) и Концессионером Отчетом, устанавливающим фактическую сумму вложенных финансовых средств по объектам инвестиционной программы, перечень мероприятий по созданию и (или) реконструкции Объекта Соглашения, завершенных на конец отчетного финансового года, а также сведения о технических характеристиках и достигнутых показателях.</w:t>
      </w:r>
    </w:p>
    <w:p w14:paraId="4795B68C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Отчет готовится Концессионером по форме, указанной в </w:t>
      </w:r>
      <w:hyperlink w:anchor="Приложение9" w:tooltip="#Приложение9" w:history="1">
        <w:r>
          <w:rPr>
            <w:rStyle w:val="af0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en-US"/>
          </w:rPr>
          <w:t>Приложении №</w:t>
        </w:r>
      </w:hyperlink>
      <w:r>
        <w:rPr>
          <w:rStyle w:val="af0"/>
          <w:rFonts w:ascii="Times New Roman" w:eastAsia="Calibri" w:hAnsi="Times New Roman" w:cs="Times New Roman"/>
          <w:color w:val="auto"/>
          <w:sz w:val="24"/>
          <w:szCs w:val="24"/>
          <w:u w:val="none"/>
          <w:lang w:eastAsia="en-US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настоящему Соглашению, и предоставляется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ежегодно, в срок до 20 апреля года, следующего за отчетным.</w:t>
      </w:r>
    </w:p>
    <w:p w14:paraId="5588FEE9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отсутствия разногласий по предоставленному Отчету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(уполномоченный орган) подписывает и возвращает его Концессионеру в течение 30 (тридцати) календарных дней с момента получения документов, указанных в настоящем пункте. </w:t>
      </w:r>
    </w:p>
    <w:p w14:paraId="03A819A0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наличии разногласий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направляет Концессионеру мотивированные возражения в течение 30 (тридцати) календарных дней. </w:t>
      </w:r>
    </w:p>
    <w:p w14:paraId="62EBAE98" w14:textId="77777777" w:rsidR="00952746" w:rsidRDefault="000014D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4.8. После завершения работ по созданию и (или) реконструкции Объекта Соглашения, в рамках выполнения инвестиционной программы и при условии выполнения пункта 4.7 настоящего Соглашения,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Концессионер при необходимости вносят соответствующие изменения (в том числе исключения) и (или) дополнения в настоящее Соглашение в части имущественного состава, а также его технических, инвентарных, кадастровых и иных характеристик Объектов Соглашения.</w:t>
      </w:r>
    </w:p>
    <w:p w14:paraId="0695E227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случае, если проведённые работы по реконструкции Объекта Соглашения привели к переключению потребителей тепловой энергии к системе теплоснабжения, источниками тепловой энергии в которых являются теплоэлектроцентрали, а Объект Соглашения стал элементом соответствующей системы теплоснабжения, то такой объект подлежит исключению из состава Объектов концессионного соглашения, о чём Стороны подписывают соответствующее дополнительное соглашения к настоящему Соглашению.</w:t>
      </w:r>
    </w:p>
    <w:p w14:paraId="3F1198FB" w14:textId="77777777" w:rsidR="00952746" w:rsidRDefault="000014D1">
      <w:pPr>
        <w:pStyle w:val="111"/>
        <w:spacing w:before="0" w:after="0"/>
        <w:ind w:left="0" w:firstLine="567"/>
      </w:pPr>
      <w:r>
        <w:t xml:space="preserve">4.9. После проведения работ, в ходе которых производится замена имущества, находящегося на переданном Объекте, Концессионер и </w:t>
      </w:r>
      <w:proofErr w:type="spellStart"/>
      <w:r>
        <w:t>Концедент</w:t>
      </w:r>
      <w:proofErr w:type="spellEnd"/>
      <w:r>
        <w:t xml:space="preserve"> совместно составляют Акт о выявлении остатков. В акте указываются остатки выявленного имущества, процент </w:t>
      </w:r>
      <w:r>
        <w:lastRenderedPageBreak/>
        <w:t xml:space="preserve">износа и определяется имущественная ценность. В случае если оставшееся имущество не представляет ценности, оно утилизируется за счет Концессионера. В случае если </w:t>
      </w:r>
      <w:proofErr w:type="spellStart"/>
      <w:r>
        <w:t>Концедент</w:t>
      </w:r>
      <w:proofErr w:type="spellEnd"/>
      <w:r>
        <w:t xml:space="preserve"> не согласен с утилизацией выявленного имущества, </w:t>
      </w:r>
      <w:proofErr w:type="spellStart"/>
      <w:r>
        <w:t>Концедент</w:t>
      </w:r>
      <w:proofErr w:type="spellEnd"/>
      <w:r>
        <w:t xml:space="preserve"> своими силами и за свой счет организует вывоз выявленного имущества с Объекта в течение 5 рабочих дней с момента составления Акта. В случае если </w:t>
      </w:r>
      <w:proofErr w:type="spellStart"/>
      <w:r>
        <w:t>Концедент</w:t>
      </w:r>
      <w:proofErr w:type="spellEnd"/>
      <w:r>
        <w:t xml:space="preserve"> не исполнил обязательство по вывозу данного имущество в течение 5 рабочих дней, имущество подлежит утилизации Концессионером. Факт утилизации подтверждается документально (Акт о приеме отходов, Акт оказанных услуг, Акт вывода отходов и т.п.).</w:t>
      </w:r>
    </w:p>
    <w:p w14:paraId="2126B279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49984E7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предоставления Концессионеру земельных участков</w:t>
      </w:r>
    </w:p>
    <w:p w14:paraId="708C6D8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обязуется предоставить Концессионеру земельные участки, на которых располагаются Объекты Соглашения (объекты капитального строительства) и которые необходимы для осуществления Концессионером деятельности, предусмотренной настоящим Соглашением, в аренду. </w:t>
      </w:r>
    </w:p>
    <w:p w14:paraId="5653C00B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действия договоров аренды земельных участков под объектами капитального строительства (далее по тексту – договора аренды земельных участков) не может превышать срок действия настоящего Соглашения. </w:t>
      </w:r>
    </w:p>
    <w:p w14:paraId="65FB4FB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и описание земельных участков под объектами капитального строительства, поставленных на государственный кадастровый учет, предназначенных для осуществления деятельности, предусмотренной настоящим Соглашением, приведен в </w:t>
      </w:r>
      <w:hyperlink w:anchor="Приложение6" w:tooltip="#Приложение6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Приложении №</w:t>
        </w:r>
      </w:hyperlink>
      <w:r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752E2AF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Указанные земельные участки принадлежат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на праве собственности, что подтверждается свидетельствами о государственной регистрации прав, выписками из ЕГРН, из ГКН, реквизиты указанных документов приведены в </w:t>
      </w:r>
      <w:hyperlink w:anchor="Приложение6" w:tooltip="#Приложение6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Приложении №5.</w:t>
        </w:r>
      </w:hyperlink>
    </w:p>
    <w:p w14:paraId="07345AB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Договоры аренды земельных участков заключаются с Концессионером не позднее 60 (шестидесяти) рабочих дней со дня подписания настоящего Соглашения сторонами.</w:t>
      </w:r>
    </w:p>
    <w:p w14:paraId="7E8915D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Годовой размер арендной платы за земельные участки определяется в соответствии решением Администрации городского поселения «Забайкальское» по следующей формуле:</w:t>
      </w:r>
    </w:p>
    <w:p w14:paraId="6C17C08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АП=КС х К х К1, где:</w:t>
      </w:r>
    </w:p>
    <w:p w14:paraId="6641082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 – размер годовой арендной платы за земельный участок в рублях;</w:t>
      </w:r>
    </w:p>
    <w:p w14:paraId="67E3952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 – кадастровая стоимость земельного участка (в случае, если в государственном кадастре недвижимости отсутствуют сведения о земельном участке, то кадастровая стоимость такого земельного участка определяется путем умножения удельного показателя кадастровой стоимости земельного участка на площадь земельного участка);</w:t>
      </w:r>
    </w:p>
    <w:p w14:paraId="20DE5EE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– расчетный коэффициент, исходя из вида разрешенного использования земельного участка;</w:t>
      </w:r>
    </w:p>
    <w:p w14:paraId="0DEB73F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К1 – корректирующий коэффициент.</w:t>
      </w:r>
    </w:p>
    <w:p w14:paraId="1CCBF55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арендной платы за земельные участки, предоставленные Концессионеру на условиях настоящего Соглашения, в соответствии с пунктом 4 статьи 39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 xml:space="preserve"> Земельного кодекса РФ, не может превышать размер арендной платы, рассчитанный для соответствующих целей в отношении земельных участков, находящихся в федеральной собственности (подпункт 2 статьи 49 Земельного кодекса РФ).</w:t>
      </w:r>
    </w:p>
    <w:p w14:paraId="578ED53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Договоры аренды земельных участков подлежат государственной регистрации в установленном законодательством РФ порядке и вступают в силу с момента такой регистрации. </w:t>
      </w:r>
    </w:p>
    <w:p w14:paraId="1D960F3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Государственную регистрацию договоров аренды земельных участков осуществляет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. Расходы по государственной регистрации договоров аренды несет Концессионер. Не позднее 5 (пяти) рабочих дней с даты их подписания обеими сторонами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направляет подписанные экземпляры договоров аренды для осуществления государственной регистрации в Управление Федеральной службы государственной регистрации, кадастра и картографии по Забайкальскому краю.</w:t>
      </w:r>
    </w:p>
    <w:p w14:paraId="20D3B82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5.5. Предоставление земельных участков, необходимых для строительства Объекта Соглашения, осуществляется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в установленном действующим законодательством порядке. </w:t>
      </w:r>
    </w:p>
    <w:p w14:paraId="754DA3C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Концессионер обязан заблаговременно (не позднее 60 рабочих дней) уведомить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о намерении нового строительства с целью обеспечения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формирования и постановки на кадастровый учет соответствующего земельного участка.</w:t>
      </w:r>
    </w:p>
    <w:p w14:paraId="3E923A0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для создания объекта соглашения и (или) осуществления Концессионной деятельности потребуется предоставление иных земельных участков, находящихся в муниципальной собственности городского поселения «Забайкальское» (далее – дополнительные участки), то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обязуется предоставить такие земельные участки Концессионеру в аренду (субаренду) не позднее 30 (тридцати) календарных дней с даты получения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соответствующего письменного уведомления (обращения) Концессионера. </w:t>
      </w:r>
    </w:p>
    <w:p w14:paraId="0AC8114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Земельные участки предоставляются в порядке, предусмотренном статьей 39.37 ЗК РФ, публичный сервитут устанавливается для использования земельных участков и (или) земель для установленных целей в рамках исполнения своих обязательств, предусмотренных концессионным соглашением.</w:t>
      </w:r>
    </w:p>
    <w:p w14:paraId="384CA81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по причинам, не зависящим от Концессионера,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не имеет возможности предоставить дополнительные участки Концессионеру в срок не позднее 30 (тридцати) календарных дней с даты получения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соответствующего письменного уведомления, что влечет невозможность для Концессионера осуществлять мероприятия по созданию Объекта соглашения в соответствии с Заданием и основными мероприятиями и (или) осуществлять концессионную деятельность,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обязуется по предложению Концессионера внести изменения в условия Концессионного соглашения, включая, при необходимости, изменения в Задание и основные мероприятия.</w:t>
      </w:r>
    </w:p>
    <w:p w14:paraId="6FDA450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Концессионер не вправе передавать свои права по договорам аренды (субаренды) земельных участка другим лицам и сдавать земельные участки в субаренду, если иное не предусмотрено договорами аренды земельных участков.</w:t>
      </w:r>
    </w:p>
    <w:p w14:paraId="2396742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Прекращение настоящего Соглашения является основанием для прекращения договоров аренды земельных участков.</w:t>
      </w:r>
    </w:p>
    <w:p w14:paraId="5DF3FEB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Концессионер вправе с согласия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возводить на земельных участках, переданных в аренду, объекты недвижимого имущества, не входящие в состав Объекта Соглашения, предназначенные для использования при осуществлении Концессионером деятельности, предусмотренной настоящим Соглашением.</w:t>
      </w:r>
    </w:p>
    <w:p w14:paraId="747FDC4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предоставляет Концессионеру земельные участки, предназначенные для размещения </w:t>
      </w:r>
      <w:proofErr w:type="spellStart"/>
      <w:r>
        <w:rPr>
          <w:rFonts w:ascii="Times New Roman" w:hAnsi="Times New Roman"/>
          <w:sz w:val="24"/>
          <w:szCs w:val="24"/>
        </w:rPr>
        <w:t>золошлаковых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отходов. </w:t>
      </w:r>
    </w:p>
    <w:p w14:paraId="68320D78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3B9CAB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Владение, пользование и распоряжение имуществом, предоставляемым Концессионеру </w:t>
      </w:r>
    </w:p>
    <w:p w14:paraId="00F6316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Концессионер обязан использовать (эксплуатировать) имущество, входящее в состав Объекта Соглашения, в установленном настоящим Соглашением порядке в целях осуществления деятельности, указанной в пункте 1.1. настоящего Соглашения.</w:t>
      </w:r>
    </w:p>
    <w:p w14:paraId="7FD2EC4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Концессионер обязан поддерживать Объект Соглашения в исправном состоянии в соответствии с требованиями, установленными законодательством РФ, производить за свой счет текущий и капитальный ремонт, нести расходы на содержание Объекта Соглашения. </w:t>
      </w:r>
    </w:p>
    <w:p w14:paraId="59BE424B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По настоящему Соглашению Концессионер не вправе: </w:t>
      </w:r>
    </w:p>
    <w:p w14:paraId="730223F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приобретать Объект Соглашения (имущество, входящее в состав Объекта Соглашения) в собственность, в том числе в порядке реализации права на выкуп имущества;</w:t>
      </w:r>
    </w:p>
    <w:p w14:paraId="342AAA1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передавать в залог или отчуждать имущество, входящее в состав Объекта Соглашения;</w:t>
      </w:r>
    </w:p>
    <w:p w14:paraId="63CB71B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передавать права владения и (или) пользования имуществом, входящим в состав Объекта Соглашения, в том числе в субаренду;</w:t>
      </w:r>
    </w:p>
    <w:p w14:paraId="0ED773D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уступать права требования, переводить долг по настоящему Соглашению в пользу иностранных физических и юридических лиц и иностранных структур без образования юридического лица, передавать права по настоящему Соглашению в доверительное управление;</w:t>
      </w:r>
    </w:p>
    <w:p w14:paraId="7A84F06C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нарушать иные установленные законодательством запреты.</w:t>
      </w:r>
    </w:p>
    <w:p w14:paraId="59086B3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Продукция и доходы, полученные Концессионером в результате осуществления деятельности с использованием (эксплуатацией) Объекта Соглашения и иного имущества, включая плату за подключение (технологическое присоединение), вносимую Потребителями, и плату за прочие виды работ и (или) услуг, выполняемые Концессионером, а также любые иные виды платежей от Потребителей (в том числе пени, штрафы, компенсации судебных расходов компенсации причиненного вреда или убытков, страховые возмещения и т.п.) являются собственностью Концессионера.</w:t>
      </w:r>
    </w:p>
    <w:p w14:paraId="3305690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Движимое имущество, которое создано и (или) приобретено Концессионером при осуществлении деятельности, предусмотренной концессионным соглашением, и не входит в состав иного передаваемого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концессионеру по концессионному соглашению имущества, является собственностью концессионера, если иное не установлено концессионным соглашением, за исключением имущества, неотделимо и технологически связанного с имуществом, переданным по настоящему   Соглашению. </w:t>
      </w:r>
    </w:p>
    <w:p w14:paraId="719C1CA5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Недвижимое имущество, которое создано Концессионером без согласия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осуществлении деятельности, предусмотренной Соглашением, и не относится к Объекту Соглашения, является собственностью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Стоимость такого имущества не подлежит возмещению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Концедентом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0D03C8A0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Недвижимое имущество, которое создано Концессионером с согласия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осуществлении деятельности, предусмотренной настоящим Соглашением, и не относится к Объекту Соглашения и иному имуществу, является собственностью Концессионера.</w:t>
      </w:r>
    </w:p>
    <w:p w14:paraId="65345E2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Концессионер обязан учитывать Объект Соглашения на своем балансе отдельно от собственного имущества. Учет осуществляется Концессионером в связи с исполнением обязательств по настоящему Соглашению.</w:t>
      </w:r>
    </w:p>
    <w:p w14:paraId="250C77E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Концессионер осуществляет начисление амортизации по переданному Объекту Соглашения и Иному имуществу в соответствии с информацией по основным средствам, представленной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A5F9C5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6.8. Риск случайной гибели или случайного повреждения Объекта Соглашения несет Концессионер в период с даты передачи имущества по акту приема-передачи по дату исполнения обязанности Концессионера по возврату имущества в порядке, предусмотренном пунктом 7.2. настоящего Соглашения.</w:t>
      </w:r>
    </w:p>
    <w:p w14:paraId="70FCEEB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6.9. В случае выявления в ходе реализации настоящего Соглашения объектов имущества, технологически связанных с Объектом Соглашения и являющихся их частью, а также необходимых для осуществления деятельности Концессионера, собственник которого отсутствует либо право собственности на которое не зарегистрировано (далее – бесхозяйное имущество), и при условии, что оценка стоимости данных объектов имущества в совокупности не превышает 10% (десять процентов) от определенной на дату заключения концессионного соглашения рыночной стоимости Объекта соглашения,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 Концессионер вправе в течение 30 (тридцати) календарных дней с момента, когда это имущество будет выявлено, согласовать перечень необходимых действий для оформления права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на эти объекты имущества. </w:t>
      </w:r>
    </w:p>
    <w:p w14:paraId="325F0F7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 В случае, если в течение срока реализации настоящего Соглашения выявлены технологически связанные с объектами теплоснабжения,  отдельными объектами таких систем бесхозяйные объекты, являющиеся частью относящихся к Объекту соглашения систем теплоснабжения, допускается передача </w:t>
      </w:r>
      <w:proofErr w:type="spellStart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концедентом</w:t>
      </w:r>
      <w:proofErr w:type="spellEnd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прав владения и (или) 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lastRenderedPageBreak/>
        <w:t xml:space="preserve">пользования такими объектами, приобретаемыми в собственность </w:t>
      </w:r>
      <w:proofErr w:type="spellStart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концедента</w:t>
      </w:r>
      <w:proofErr w:type="spellEnd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в порядке, предусмотренном требованиями </w:t>
      </w:r>
      <w:hyperlink r:id="rId9" w:anchor="/document/10164072/entry/1018" w:tooltip="https://internet.garant.ru/#/document/10164072/entry/1018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Гражданского кодекса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РФ, концессионеру, наделенному статусом гарантирующей организации или единой теплоснабжающей организации, без проведения торгов путем изменения условий действующего концессионного соглашения без учета требований, предусмотренных </w:t>
      </w:r>
      <w:hyperlink r:id="rId10" w:anchor="/document/12141176/entry/5005" w:tooltip="https://internet.garant.ru/#/document/12141176/entry/5005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абзацем</w:t>
        </w:r>
      </w:hyperlink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 настоящего пункта. В указанном случае не допускаются уменьшение размера расходов концессионера на создание и (или) реконструкцию объекта концессионного соглашения, определенного на основании конкурсного предложения концессионера и установленного в концессионном соглашении, увеличение объема расходов, финансируемых за счет средств </w:t>
      </w:r>
      <w:proofErr w:type="spellStart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концедента</w:t>
      </w:r>
      <w:proofErr w:type="spellEnd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, на использование (эксплуатацию) объекта концессионного соглашения на каждый год срока действия концессионного соглашения в случае, если решением о заключении концессионного соглашения и (или) конкурсной документацией предусмотрено принятие </w:t>
      </w:r>
      <w:proofErr w:type="spellStart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концедентом</w:t>
      </w:r>
      <w:proofErr w:type="spellEnd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на себя расходов на использование (эксплуатацию) этого объекта, ухудшение плановых значений показателей надежности, качества, энергетической эффективности объектов, плановых значений показателей надежности и энергетической эффективности объектов, плановых значений иных предусмотренных концессионным соглашением технико-экономических показателей этих систем и (или) объектов.</w:t>
      </w:r>
    </w:p>
    <w:p w14:paraId="03E217FD" w14:textId="77777777" w:rsidR="00952746" w:rsidRDefault="000014D1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Государственная регистрация права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на недвижимое имущество в составе бесхозяйного имущества осуществляется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3BEF5C4" w14:textId="77777777" w:rsidR="00952746" w:rsidRDefault="000014D1">
      <w:pPr>
        <w:spacing w:after="0" w:line="240" w:lineRule="auto"/>
        <w:ind w:firstLine="567"/>
        <w:jc w:val="both"/>
        <w:rPr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осуществления государственной регистрации права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на объекты недвижимости в составе бесхозяйного имущества и (или) оформления в порядке, установленном законодательством РФ, права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на объекты движимого имущества, бесхозяйное имущество с согласия Концессионера включается в состав Объекта соглашения и передается во владение и пользование Концессионеру не позднее 45 (сорока пяти) календарных дней с даты государственной регистрации и (или) оформления объектов указанного имущества в собственность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FE7242A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632F6F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Порядок возврата Концессионером </w:t>
      </w:r>
      <w:proofErr w:type="spellStart"/>
      <w:r>
        <w:rPr>
          <w:rFonts w:ascii="Times New Roman" w:hAnsi="Times New Roman"/>
          <w:b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имущества </w:t>
      </w:r>
    </w:p>
    <w:p w14:paraId="551F767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Концессионер обязан передать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обязан принять Объект Соглашения (имущество, входящее в состав Объекта Соглашения) в срок, указанный в пункте 10.5 настоящего Соглашения. Передаваемый Концессионером Объект Соглашения (имущество, входящее в состав Объекта Соглашения) должен находиться в состоянии, указанном в </w:t>
      </w:r>
      <w:hyperlink w:anchor="Приложение7" w:tooltip="#Приложение7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Приложении №</w:t>
        </w:r>
      </w:hyperlink>
      <w:r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6</w:t>
      </w:r>
      <w:r>
        <w:rPr>
          <w:rFonts w:ascii="Times New Roman" w:hAnsi="Times New Roman"/>
          <w:sz w:val="24"/>
          <w:szCs w:val="24"/>
        </w:rPr>
        <w:t xml:space="preserve"> к настоящему Соглашению, быть пригодным для осуществления деятельности, указанной в пункте 1.1 настоящего Соглашения, и не должен быть обременен правами третьих лиц. </w:t>
      </w:r>
    </w:p>
    <w:p w14:paraId="330F7A9C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Передача Концессионером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Объекта Соглашения (имущества, входящего в состав Объекта Соглашения), осуществляется по Акту приёма-передачи, подписываемому Сторонами. Акт приёма-передачи оформляется Концессионером и направляется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не позднее даты окончания срока использования имущества, указанной в пункте 10.6 настоящего Соглашения. При отсутствии возражений Акт приёма-передачи подлежит подписанию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и возврату Концессионеру в течение 20 (двадцати) рабочих дней с даты получения Акта от Концессионера.</w:t>
      </w:r>
    </w:p>
    <w:p w14:paraId="73DF826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подписания Акта приёма-передачи при возврате имущества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при досрочном расторжении настоящего Соглашения - 20 (двадцать) рабочих дней с даты получения Акта приёма-передачи.</w:t>
      </w:r>
    </w:p>
    <w:p w14:paraId="609A40B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Концессионера по передаче Объекта Соглашения (имущества, входящего в Объект Соглашения) считается исполненной с момента подписания Концессионером и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соответствующего Акта приёма-передачи. При безосновательном уклонении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от подписания Акта приёма-передачи обязанность Концессионера по передаче Объекта Соглашения (имущества, входящего в Объект Соглашения), считается исполненной, если Концессионер в установленном настоящим Соглашением порядке подготовил и </w:t>
      </w:r>
      <w:r>
        <w:rPr>
          <w:rFonts w:ascii="Times New Roman" w:hAnsi="Times New Roman"/>
          <w:sz w:val="24"/>
          <w:szCs w:val="24"/>
        </w:rPr>
        <w:lastRenderedPageBreak/>
        <w:t xml:space="preserve">направил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Акт приёма-передачи, но в течение 20 (двадцати) рабочих дней не получил от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возражений относительно принимаемого имущества.</w:t>
      </w:r>
    </w:p>
    <w:p w14:paraId="18B1BF9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Концессионер одновременно с передачей Объекта Соглашения передает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необходимые документы, относящиеся к передаваемому Объекту Соглашения, которые были переданы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Концессионеру ранее, а также документы, которые были разработаны в процессе выполнения Концессионером мероприятий по реконструкции Объекта Соглашения (объектов, входящих в состав Объекта Соглашения).</w:t>
      </w:r>
    </w:p>
    <w:p w14:paraId="760EE6A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Прекращение прав Концессионера на владение и пользование объектами недвижимого имущества, входящими в состав Объекта Соглашения, подлежит государственной регистрации в установленном законодательством РФ порядке. Государственная регистрация прекращения указанных прав осуществляется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4B391B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Стороны обязуются осуществить действия, необходимые для государственной регистрации прекращения указанных прав Концессионера, в том числе обратиться с заявлением в регистрирующий орган, в течение 10 (десяти) рабочих дней со дня подписания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Акта приёма-передачи имущества.</w:t>
      </w:r>
    </w:p>
    <w:p w14:paraId="67EA4630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93936E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Порядок осуществления Концессионером деятельности,</w:t>
      </w:r>
    </w:p>
    <w:p w14:paraId="358B9D55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предусмотренной Соглашением, и иной деятельности</w:t>
      </w:r>
    </w:p>
    <w:p w14:paraId="481F8C7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В соответствии с настоящим Соглашением Концессионер обязан на условиях, предусмотренных настоящим Соглашением, осуществлять деятельность, указанную в пункте 1.1 настоящего Соглашения, и не прекращать (не приостанавливать) эту деятельность без согласия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, за исключением случаев, установленных законодательством РФ и настоящим Соглашением. При осуществлении Концессионером деятельности по настоящему Соглашению полезный отпуск тепловой энергии, вырабатываемый источниками тепловой энергии (котельными), должен соответствовать схеме теплоснабжения, с учетом фактических режимов работы источников тепловой энергии (котельных), режимов теплопотребления. </w:t>
      </w:r>
    </w:p>
    <w:p w14:paraId="7D5C68C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Концессионер обязан осуществлять деятельность по использованию (эксплуатации) Объекта Соглашения в соответствии с требованиями, установленными законодательством РФ.</w:t>
      </w:r>
    </w:p>
    <w:p w14:paraId="5D2B7E7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Концессионер обязан осуществлять деятельность, указанную в пункте 1.1 настоящего Соглашения, с момента передачи Объекта Соглашения Концессионеру и подписания соответствующих Актов приёма-передачи и до момента возврата Объекта Соглашения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89E961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Концессионер обязан при осуществлении деятельности, указанной в пункте 1.1 настоящего Соглашения, осуществлять реализацию производимых товаров по регулируемым ценам (тарифам), а в случаях, предусмотренных законодательством – по нерегулируемым ценам. Концессионер обязан при осуществлении деятельности, указанной в пункте 1.1 настоящего Соглашения, предоставлять потребителям установленные федеральными законами, законами субъекта РФ, нормативными правовыми актами органов местного самоуправления льготы. Указанные льготы предоставляются Концессионером в случаях и в порядке, предусмотренных действующим законодательством РФ. </w:t>
      </w:r>
    </w:p>
    <w:p w14:paraId="26F0861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 Регулирование тарифов на производимые Концессионером товары осуществляется в соответствии с методом индексации тарифов. Значения долгосрочных параметров регулирования деятельности Концессионера в сфере теплоснабжения, определенные в соответствии с нормативными правовыми актами РФ в сфере теплоснабжения на производимые Концессионером товары, согласованные с органами исполнительной власти, осуществляющими регулирование цен (тарифов) в соответствии с законодательством РФ в сфере регулирования цен (тарифов), указаны в </w:t>
      </w:r>
      <w:hyperlink w:anchor="Приложение4" w:tooltip="#Приложение4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Приложении № </w:t>
        </w:r>
      </w:hyperlink>
      <w:r>
        <w:rPr>
          <w:rFonts w:ascii="Times New Roman" w:hAnsi="Times New Roman"/>
          <w:sz w:val="24"/>
          <w:szCs w:val="24"/>
        </w:rPr>
        <w:t>3 к настоящему Соглашению.</w:t>
      </w:r>
    </w:p>
    <w:p w14:paraId="7454C76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8.7. Объем валовой выручки, получаемой Концессионером в рамках реализации настоящего Соглашени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r w:rsidRPr="00066959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066959">
        <w:rPr>
          <w:rFonts w:ascii="Times New Roman" w:hAnsi="Times New Roman"/>
          <w:bCs/>
          <w:sz w:val="24"/>
          <w:szCs w:val="24"/>
        </w:rPr>
        <w:t xml:space="preserve">тыс. руб. без НДС) </w:t>
      </w:r>
      <w:r>
        <w:rPr>
          <w:rFonts w:ascii="Times New Roman" w:hAnsi="Times New Roman"/>
          <w:sz w:val="24"/>
          <w:szCs w:val="24"/>
        </w:rPr>
        <w:t>представлен в Приложении №9.</w:t>
      </w:r>
    </w:p>
    <w:p w14:paraId="7372398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Объем валовой выручки является ориентировочно-расчетным и подлежит ежегодной корректировке в соответствии с требованиями законодательства РФ в сфере теплоснабжения.</w:t>
      </w:r>
    </w:p>
    <w:p w14:paraId="0015764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 Концессионер обязан предоставить в качестве обеспечения надлежащего исполнения обязательств по настоящему Соглашению безотзывные банковские гарантии должного исполнения условий Концессионного соглашения либо осуществить страхование деятельности Концессионера.</w:t>
      </w:r>
    </w:p>
    <w:p w14:paraId="5266C52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Безотзывные Банковские гарантии предоставляются ежегодно в следующем порядке:</w:t>
      </w:r>
    </w:p>
    <w:p w14:paraId="4BA72B3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Банковская гарантия должна быть предоставлена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не позднее 20 декабря года, предшествующего году действия такой банковской гарантии;</w:t>
      </w:r>
    </w:p>
    <w:p w14:paraId="6731924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Срок действия банковской гарантии должен составлять 1 календарный год;</w:t>
      </w:r>
    </w:p>
    <w:p w14:paraId="73C4A71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Банковская гарантия должна быть выдана на сумму, составляющую 1% от планируемого размера расходов на реконструкцию Объекта Соглашения на соответствующий год, предусмотренного приложением № 4 к настоящему Соглашению. </w:t>
      </w:r>
    </w:p>
    <w:p w14:paraId="5A4A471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8.9. Концессионер обязуется осуществлять подключение к системе теплоснабжения отдельным объектам такой системы объектов потребителей (в том числе застройщиков), в сроки и порядке, установленных действующим законодательством РФ.</w:t>
      </w:r>
    </w:p>
    <w:p w14:paraId="6E96FAD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8.10. Концессионер для осуществления деятельности, предусмотренной настоящим Соглашением, обязан иметь соответствующие лицензии в предусмотренных действующим законодательством РФ случаях.</w:t>
      </w:r>
    </w:p>
    <w:p w14:paraId="312161F2" w14:textId="77777777" w:rsidR="00952746" w:rsidRDefault="000014D1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8.11.Концессионер уведомляет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структурных подразделениях Концессионера, 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уведомляет Концессионера о составе уполномоченных органов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Концедента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осуществляющих права и обязанности, предусмотренные настоящим Соглашением, в течение 1 (одного) месяца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даты вступления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настоящего Соглашения в силу.</w:t>
      </w:r>
    </w:p>
    <w:p w14:paraId="68B74CF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8.12.Стороны обязуются в течение 30 (тридцати) календарных дней с момента исполнения пункта 8.11 настоящего Соглашения заключить соглашение о взаимодействии уполномоченных органов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и Концессионера об исполнении настоящего Соглашения.</w:t>
      </w:r>
    </w:p>
    <w:p w14:paraId="5B108794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42E2F87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Плата по Соглашению </w:t>
      </w:r>
    </w:p>
    <w:p w14:paraId="1AE2241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Концессионная плата по настоящему Соглашению составляет 0 (ноль) рублей 00 копеек. </w:t>
      </w:r>
    </w:p>
    <w:p w14:paraId="708E415E" w14:textId="77777777" w:rsidR="00066959" w:rsidRPr="000E257D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 </w:t>
      </w:r>
      <w:r w:rsidR="00066959" w:rsidRPr="00066959">
        <w:rPr>
          <w:rFonts w:ascii="Times New Roman" w:hAnsi="Times New Roman"/>
          <w:sz w:val="24"/>
          <w:szCs w:val="24"/>
        </w:rPr>
        <w:t xml:space="preserve">Концессионным соглашением предусмотрено финансовое участие </w:t>
      </w:r>
      <w:proofErr w:type="spellStart"/>
      <w:r w:rsidR="00066959" w:rsidRPr="00066959">
        <w:rPr>
          <w:rFonts w:ascii="Times New Roman" w:hAnsi="Times New Roman"/>
          <w:sz w:val="24"/>
          <w:szCs w:val="24"/>
        </w:rPr>
        <w:t>Концедента</w:t>
      </w:r>
      <w:proofErr w:type="spellEnd"/>
      <w:r w:rsidR="00066959" w:rsidRPr="00066959">
        <w:rPr>
          <w:rFonts w:ascii="Times New Roman" w:hAnsi="Times New Roman"/>
          <w:sz w:val="24"/>
          <w:szCs w:val="24"/>
        </w:rPr>
        <w:t xml:space="preserve"> форме возмещения расходов Концессионера на создание и (или) реконструкцию объекта концессион</w:t>
      </w:r>
      <w:r w:rsidR="00066959">
        <w:rPr>
          <w:rFonts w:ascii="Times New Roman" w:hAnsi="Times New Roman"/>
          <w:sz w:val="24"/>
          <w:szCs w:val="24"/>
        </w:rPr>
        <w:t xml:space="preserve">ного </w:t>
      </w:r>
      <w:r w:rsidR="00066959" w:rsidRPr="000E257D">
        <w:rPr>
          <w:rFonts w:ascii="Times New Roman" w:hAnsi="Times New Roman"/>
          <w:sz w:val="24"/>
          <w:szCs w:val="24"/>
        </w:rPr>
        <w:t xml:space="preserve">соглашения (далее – Плата </w:t>
      </w:r>
      <w:proofErr w:type="spellStart"/>
      <w:r w:rsidR="00066959" w:rsidRPr="000E257D">
        <w:rPr>
          <w:rFonts w:ascii="Times New Roman" w:hAnsi="Times New Roman"/>
          <w:sz w:val="24"/>
          <w:szCs w:val="24"/>
        </w:rPr>
        <w:t>Концедента</w:t>
      </w:r>
      <w:proofErr w:type="spellEnd"/>
      <w:r w:rsidR="00066959" w:rsidRPr="000E257D">
        <w:rPr>
          <w:rFonts w:ascii="Times New Roman" w:hAnsi="Times New Roman"/>
          <w:sz w:val="24"/>
          <w:szCs w:val="24"/>
        </w:rPr>
        <w:t xml:space="preserve">). </w:t>
      </w:r>
    </w:p>
    <w:p w14:paraId="1C6E9EE6" w14:textId="77777777" w:rsidR="00066959" w:rsidRDefault="000669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57D">
        <w:rPr>
          <w:rFonts w:ascii="Times New Roman" w:hAnsi="Times New Roman"/>
          <w:sz w:val="24"/>
          <w:szCs w:val="24"/>
        </w:rPr>
        <w:t xml:space="preserve">9.3. Общий размер Платы </w:t>
      </w:r>
      <w:proofErr w:type="spellStart"/>
      <w:r w:rsidRPr="000E257D">
        <w:rPr>
          <w:rFonts w:ascii="Times New Roman" w:hAnsi="Times New Roman"/>
          <w:sz w:val="24"/>
          <w:szCs w:val="24"/>
        </w:rPr>
        <w:t>Концедентаприведен</w:t>
      </w:r>
      <w:proofErr w:type="spellEnd"/>
      <w:r w:rsidRPr="000E257D">
        <w:rPr>
          <w:rFonts w:ascii="Times New Roman" w:hAnsi="Times New Roman"/>
          <w:sz w:val="24"/>
          <w:szCs w:val="24"/>
        </w:rPr>
        <w:t xml:space="preserve"> в Таблице № </w:t>
      </w:r>
      <w:r w:rsidR="009D79EF" w:rsidRPr="000E257D">
        <w:rPr>
          <w:rFonts w:ascii="Times New Roman" w:hAnsi="Times New Roman"/>
          <w:sz w:val="24"/>
          <w:szCs w:val="24"/>
        </w:rPr>
        <w:t>1</w:t>
      </w:r>
      <w:r w:rsidRPr="000E257D">
        <w:rPr>
          <w:rFonts w:ascii="Times New Roman" w:hAnsi="Times New Roman"/>
          <w:sz w:val="24"/>
          <w:szCs w:val="24"/>
        </w:rPr>
        <w:t xml:space="preserve"> Приложения № 7 настоящего Соглашения.</w:t>
      </w:r>
    </w:p>
    <w:p w14:paraId="5AD298D2" w14:textId="77777777" w:rsidR="00066959" w:rsidRDefault="000669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66959">
        <w:rPr>
          <w:rFonts w:ascii="Times New Roman" w:hAnsi="Times New Roman"/>
          <w:sz w:val="24"/>
          <w:szCs w:val="24"/>
        </w:rPr>
        <w:t xml:space="preserve">.4. Концессионер приобретает право на получение Платы </w:t>
      </w:r>
      <w:proofErr w:type="spellStart"/>
      <w:r>
        <w:rPr>
          <w:rFonts w:ascii="Times New Roman" w:hAnsi="Times New Roman"/>
          <w:sz w:val="24"/>
          <w:szCs w:val="24"/>
        </w:rPr>
        <w:t>К</w:t>
      </w:r>
      <w:r w:rsidRPr="00066959">
        <w:rPr>
          <w:rFonts w:ascii="Times New Roman" w:hAnsi="Times New Roman"/>
          <w:sz w:val="24"/>
          <w:szCs w:val="24"/>
        </w:rPr>
        <w:t>онцедента</w:t>
      </w:r>
      <w:proofErr w:type="spellEnd"/>
      <w:r w:rsidRPr="00066959">
        <w:rPr>
          <w:rFonts w:ascii="Times New Roman" w:hAnsi="Times New Roman"/>
          <w:sz w:val="24"/>
          <w:szCs w:val="24"/>
        </w:rPr>
        <w:t xml:space="preserve"> при одновременном выполнении следующих условий: </w:t>
      </w:r>
    </w:p>
    <w:p w14:paraId="5C3DA420" w14:textId="77777777" w:rsidR="00066959" w:rsidRDefault="000669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66959">
        <w:rPr>
          <w:rFonts w:ascii="Times New Roman" w:hAnsi="Times New Roman"/>
          <w:sz w:val="24"/>
          <w:szCs w:val="24"/>
        </w:rPr>
        <w:t xml:space="preserve"> Выполнение всех мероприятий, предусмотренных Заданием и основными мероприятиями, в году реали</w:t>
      </w:r>
      <w:r>
        <w:rPr>
          <w:rFonts w:ascii="Times New Roman" w:hAnsi="Times New Roman"/>
          <w:sz w:val="24"/>
          <w:szCs w:val="24"/>
        </w:rPr>
        <w:t>зации инвестиционной программы;</w:t>
      </w:r>
    </w:p>
    <w:p w14:paraId="43CE58C9" w14:textId="77777777" w:rsidR="00066959" w:rsidRDefault="000669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66959">
        <w:rPr>
          <w:rFonts w:ascii="Times New Roman" w:hAnsi="Times New Roman"/>
          <w:sz w:val="24"/>
          <w:szCs w:val="24"/>
        </w:rPr>
        <w:t xml:space="preserve"> Подписание Актов приёмки выполненных работ, подтверждающих выполнение всех мероприятий, предусмотренных Заданием и основными мероприятиями, в году реализации инвестиционной программы, </w:t>
      </w:r>
      <w:r w:rsidRPr="0054550D">
        <w:rPr>
          <w:rFonts w:ascii="Times New Roman" w:hAnsi="Times New Roman"/>
          <w:sz w:val="24"/>
          <w:szCs w:val="24"/>
        </w:rPr>
        <w:t>в порядке, предусмотренном разделом 7 настоящего Соглашения;</w:t>
      </w:r>
    </w:p>
    <w:p w14:paraId="5E30E5D8" w14:textId="77777777" w:rsidR="00066959" w:rsidRPr="00A42408" w:rsidRDefault="000669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66959">
        <w:rPr>
          <w:rFonts w:ascii="Times New Roman" w:hAnsi="Times New Roman"/>
          <w:sz w:val="24"/>
          <w:szCs w:val="24"/>
        </w:rPr>
        <w:t xml:space="preserve"> Предоставление </w:t>
      </w:r>
      <w:proofErr w:type="spellStart"/>
      <w:r w:rsidRPr="00066959">
        <w:rPr>
          <w:rFonts w:ascii="Times New Roman" w:hAnsi="Times New Roman"/>
          <w:sz w:val="24"/>
          <w:szCs w:val="24"/>
        </w:rPr>
        <w:t>Концеденту</w:t>
      </w:r>
      <w:proofErr w:type="spellEnd"/>
      <w:r w:rsidRPr="00066959">
        <w:rPr>
          <w:rFonts w:ascii="Times New Roman" w:hAnsi="Times New Roman"/>
          <w:sz w:val="24"/>
          <w:szCs w:val="24"/>
        </w:rPr>
        <w:t xml:space="preserve"> полного пакета подтверждающих документов, включающего: </w:t>
      </w:r>
      <w:r>
        <w:rPr>
          <w:rFonts w:ascii="Times New Roman" w:hAnsi="Times New Roman"/>
          <w:sz w:val="24"/>
          <w:szCs w:val="24"/>
        </w:rPr>
        <w:t>к</w:t>
      </w:r>
      <w:r w:rsidRPr="00066959">
        <w:rPr>
          <w:rFonts w:ascii="Times New Roman" w:hAnsi="Times New Roman"/>
          <w:sz w:val="24"/>
          <w:szCs w:val="24"/>
        </w:rPr>
        <w:t xml:space="preserve">опии исполнительной документации; </w:t>
      </w:r>
      <w:r>
        <w:rPr>
          <w:rFonts w:ascii="Times New Roman" w:hAnsi="Times New Roman"/>
          <w:sz w:val="24"/>
          <w:szCs w:val="24"/>
        </w:rPr>
        <w:t>к</w:t>
      </w:r>
      <w:r w:rsidRPr="00066959">
        <w:rPr>
          <w:rFonts w:ascii="Times New Roman" w:hAnsi="Times New Roman"/>
          <w:sz w:val="24"/>
          <w:szCs w:val="24"/>
        </w:rPr>
        <w:t xml:space="preserve">опии технических отчетов о соответствии выполненных работ проектной документации; </w:t>
      </w:r>
      <w:r>
        <w:rPr>
          <w:rFonts w:ascii="Times New Roman" w:hAnsi="Times New Roman"/>
          <w:sz w:val="24"/>
          <w:szCs w:val="24"/>
        </w:rPr>
        <w:t>к</w:t>
      </w:r>
      <w:r w:rsidRPr="00066959">
        <w:rPr>
          <w:rFonts w:ascii="Times New Roman" w:hAnsi="Times New Roman"/>
          <w:sz w:val="24"/>
          <w:szCs w:val="24"/>
        </w:rPr>
        <w:t xml:space="preserve">опии документов, подтверждающих размер затрат, понесенных в связи с реализацией инвестиционных мероприятий; </w:t>
      </w:r>
      <w:r>
        <w:rPr>
          <w:rFonts w:ascii="Times New Roman" w:hAnsi="Times New Roman"/>
          <w:sz w:val="24"/>
          <w:szCs w:val="24"/>
        </w:rPr>
        <w:t>к</w:t>
      </w:r>
      <w:r w:rsidRPr="00066959">
        <w:rPr>
          <w:rFonts w:ascii="Times New Roman" w:hAnsi="Times New Roman"/>
          <w:sz w:val="24"/>
          <w:szCs w:val="24"/>
        </w:rPr>
        <w:t xml:space="preserve">опии </w:t>
      </w:r>
      <w:r w:rsidRPr="00A42408">
        <w:rPr>
          <w:rFonts w:ascii="Times New Roman" w:hAnsi="Times New Roman"/>
          <w:sz w:val="24"/>
          <w:szCs w:val="24"/>
        </w:rPr>
        <w:t xml:space="preserve">договоров, актов по форме КС-2 и КС-3, платежных документов (в случае привлечения третьих лиц к выполнению мероприятий, предусмотренных Заданием и </w:t>
      </w:r>
      <w:r w:rsidRPr="00A42408">
        <w:rPr>
          <w:rFonts w:ascii="Times New Roman" w:hAnsi="Times New Roman"/>
          <w:sz w:val="24"/>
          <w:szCs w:val="24"/>
        </w:rPr>
        <w:lastRenderedPageBreak/>
        <w:t>основными мероприятиями); копии подписанных Актов приёмки выполненных работ</w:t>
      </w:r>
      <w:r w:rsidR="000E257D" w:rsidRPr="00A42408">
        <w:rPr>
          <w:rFonts w:ascii="Times New Roman" w:hAnsi="Times New Roman"/>
          <w:sz w:val="24"/>
          <w:szCs w:val="24"/>
        </w:rPr>
        <w:t>;</w:t>
      </w:r>
      <w:r w:rsidRPr="00A42408">
        <w:rPr>
          <w:rFonts w:ascii="Times New Roman" w:hAnsi="Times New Roman"/>
          <w:sz w:val="24"/>
          <w:szCs w:val="24"/>
        </w:rPr>
        <w:t xml:space="preserve"> копию подписанного Отчета по форме, приведенной в Приложении № </w:t>
      </w:r>
      <w:r w:rsidR="00A42408" w:rsidRPr="00A42408">
        <w:rPr>
          <w:rFonts w:ascii="Times New Roman" w:hAnsi="Times New Roman"/>
          <w:sz w:val="24"/>
          <w:szCs w:val="24"/>
        </w:rPr>
        <w:t>9</w:t>
      </w:r>
      <w:r w:rsidRPr="00A42408">
        <w:rPr>
          <w:rFonts w:ascii="Times New Roman" w:hAnsi="Times New Roman"/>
          <w:sz w:val="24"/>
          <w:szCs w:val="24"/>
        </w:rPr>
        <w:t xml:space="preserve"> настоящего Соглашения. </w:t>
      </w:r>
    </w:p>
    <w:p w14:paraId="14EE6C9C" w14:textId="77777777" w:rsidR="0054550D" w:rsidRDefault="000669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2408">
        <w:rPr>
          <w:rFonts w:ascii="Times New Roman" w:hAnsi="Times New Roman"/>
          <w:sz w:val="24"/>
          <w:szCs w:val="24"/>
        </w:rPr>
        <w:t xml:space="preserve">9.5. В течение 5 (Пяти) рабочих дней с даты подписания Отчета по форме, приведенной в Приложении № 11 настоящего Соглашения, Концессионер </w:t>
      </w:r>
      <w:proofErr w:type="spellStart"/>
      <w:r w:rsidRPr="00A42408">
        <w:rPr>
          <w:rFonts w:ascii="Times New Roman" w:hAnsi="Times New Roman"/>
          <w:sz w:val="24"/>
          <w:szCs w:val="24"/>
        </w:rPr>
        <w:t>направляет</w:t>
      </w:r>
      <w:r w:rsidRPr="00066959">
        <w:rPr>
          <w:rFonts w:ascii="Times New Roman" w:hAnsi="Times New Roman"/>
          <w:sz w:val="24"/>
          <w:szCs w:val="24"/>
        </w:rPr>
        <w:t>Концеденту</w:t>
      </w:r>
      <w:proofErr w:type="spellEnd"/>
      <w:r w:rsidRPr="00066959">
        <w:rPr>
          <w:rFonts w:ascii="Times New Roman" w:hAnsi="Times New Roman"/>
          <w:sz w:val="24"/>
          <w:szCs w:val="24"/>
        </w:rPr>
        <w:t xml:space="preserve"> заявку на выплату суммы Платы </w:t>
      </w:r>
      <w:proofErr w:type="spellStart"/>
      <w:r w:rsidRPr="00066959">
        <w:rPr>
          <w:rFonts w:ascii="Times New Roman" w:hAnsi="Times New Roman"/>
          <w:sz w:val="24"/>
          <w:szCs w:val="24"/>
        </w:rPr>
        <w:t>концедента</w:t>
      </w:r>
      <w:proofErr w:type="spellEnd"/>
      <w:r w:rsidRPr="00066959">
        <w:rPr>
          <w:rFonts w:ascii="Times New Roman" w:hAnsi="Times New Roman"/>
          <w:sz w:val="24"/>
          <w:szCs w:val="24"/>
        </w:rPr>
        <w:t xml:space="preserve">, оформляемую в свободной форме, с приложением документов, указанных в п. </w:t>
      </w:r>
      <w:r w:rsidR="0054550D">
        <w:rPr>
          <w:rFonts w:ascii="Times New Roman" w:hAnsi="Times New Roman"/>
          <w:sz w:val="24"/>
          <w:szCs w:val="24"/>
        </w:rPr>
        <w:t>9.4</w:t>
      </w:r>
      <w:r w:rsidRPr="00066959">
        <w:rPr>
          <w:rFonts w:ascii="Times New Roman" w:hAnsi="Times New Roman"/>
          <w:sz w:val="24"/>
          <w:szCs w:val="24"/>
        </w:rPr>
        <w:t xml:space="preserve"> настоящего Соглашения. 1</w:t>
      </w:r>
    </w:p>
    <w:p w14:paraId="19C947AF" w14:textId="77777777" w:rsidR="0054550D" w:rsidRDefault="0054550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9.6</w:t>
      </w:r>
      <w:r w:rsidR="00066959" w:rsidRPr="000669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66959" w:rsidRPr="00066959">
        <w:rPr>
          <w:rFonts w:ascii="Times New Roman" w:hAnsi="Times New Roman"/>
          <w:sz w:val="24"/>
          <w:szCs w:val="24"/>
        </w:rPr>
        <w:t>Концедент</w:t>
      </w:r>
      <w:proofErr w:type="spellEnd"/>
      <w:r w:rsidR="00066959" w:rsidRPr="00066959">
        <w:rPr>
          <w:rFonts w:ascii="Times New Roman" w:hAnsi="Times New Roman"/>
          <w:sz w:val="24"/>
          <w:szCs w:val="24"/>
        </w:rPr>
        <w:t xml:space="preserve"> в течение 20 (двадцати) рабочих дней с даты получения документов, указанных в п. </w:t>
      </w:r>
      <w:r>
        <w:rPr>
          <w:rFonts w:ascii="Times New Roman" w:hAnsi="Times New Roman"/>
          <w:sz w:val="24"/>
          <w:szCs w:val="24"/>
        </w:rPr>
        <w:t>9.5</w:t>
      </w:r>
      <w:r w:rsidR="00066959" w:rsidRPr="00066959">
        <w:rPr>
          <w:rFonts w:ascii="Times New Roman" w:hAnsi="Times New Roman"/>
          <w:sz w:val="24"/>
          <w:szCs w:val="24"/>
        </w:rPr>
        <w:t xml:space="preserve"> настоящего Соглашения, проводит их проверку и при отсутствии замечаний производит выплату соответствующей суммы Платы </w:t>
      </w:r>
      <w:proofErr w:type="spellStart"/>
      <w:r w:rsidR="00066959" w:rsidRPr="00066959">
        <w:rPr>
          <w:rFonts w:ascii="Times New Roman" w:hAnsi="Times New Roman"/>
          <w:sz w:val="24"/>
          <w:szCs w:val="24"/>
        </w:rPr>
        <w:t>концедента</w:t>
      </w:r>
      <w:proofErr w:type="spellEnd"/>
      <w:r w:rsidR="00066959" w:rsidRPr="00066959">
        <w:rPr>
          <w:rFonts w:ascii="Times New Roman" w:hAnsi="Times New Roman"/>
          <w:sz w:val="24"/>
          <w:szCs w:val="24"/>
        </w:rPr>
        <w:t xml:space="preserve"> на расчетный счет Концессионера. </w:t>
      </w:r>
    </w:p>
    <w:p w14:paraId="59CFC217" w14:textId="77777777" w:rsidR="0054550D" w:rsidRDefault="0054550D" w:rsidP="0054550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9.7.</w:t>
      </w:r>
      <w:r w:rsidR="00066959" w:rsidRPr="00066959">
        <w:rPr>
          <w:rFonts w:ascii="Times New Roman" w:hAnsi="Times New Roman"/>
          <w:sz w:val="24"/>
          <w:szCs w:val="24"/>
        </w:rPr>
        <w:t xml:space="preserve"> При наличии замечаний по представленной заявке и (или) приложенному к ней пакету документов </w:t>
      </w:r>
      <w:proofErr w:type="spellStart"/>
      <w:r w:rsidR="00066959" w:rsidRPr="00066959">
        <w:rPr>
          <w:rFonts w:ascii="Times New Roman" w:hAnsi="Times New Roman"/>
          <w:sz w:val="24"/>
          <w:szCs w:val="24"/>
        </w:rPr>
        <w:t>Концедент</w:t>
      </w:r>
      <w:proofErr w:type="spellEnd"/>
      <w:r w:rsidR="00066959" w:rsidRPr="00066959">
        <w:rPr>
          <w:rFonts w:ascii="Times New Roman" w:hAnsi="Times New Roman"/>
          <w:sz w:val="24"/>
          <w:szCs w:val="24"/>
        </w:rPr>
        <w:t xml:space="preserve"> направляет Концессионеру мотивированный отказ от выплаты соответствующей суммы Платы </w:t>
      </w:r>
      <w:proofErr w:type="spellStart"/>
      <w:r w:rsidR="00066959" w:rsidRPr="00066959">
        <w:rPr>
          <w:rFonts w:ascii="Times New Roman" w:hAnsi="Times New Roman"/>
          <w:sz w:val="24"/>
          <w:szCs w:val="24"/>
        </w:rPr>
        <w:t>концедента</w:t>
      </w:r>
      <w:proofErr w:type="spellEnd"/>
      <w:r w:rsidR="00066959" w:rsidRPr="00066959">
        <w:rPr>
          <w:rFonts w:ascii="Times New Roman" w:hAnsi="Times New Roman"/>
          <w:sz w:val="24"/>
          <w:szCs w:val="24"/>
        </w:rPr>
        <w:t xml:space="preserve"> с указанием оснований такого отказа. При этом, Концессионер, устранив мотивированные замечания, вправе повторно обратиться с заявкой в порядке, предусмотренном настоящим разделом. </w:t>
      </w:r>
    </w:p>
    <w:p w14:paraId="1255CB11" w14:textId="77777777" w:rsidR="00066959" w:rsidRDefault="0054550D" w:rsidP="0054550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9.8</w:t>
      </w:r>
      <w:r w:rsidR="00066959" w:rsidRPr="00066959">
        <w:rPr>
          <w:rFonts w:ascii="Times New Roman" w:hAnsi="Times New Roman"/>
          <w:sz w:val="24"/>
          <w:szCs w:val="24"/>
        </w:rPr>
        <w:t xml:space="preserve">. В случае досрочного прекращения настоящего Соглашения выплата остатка Платы </w:t>
      </w:r>
      <w:proofErr w:type="spellStart"/>
      <w:r w:rsidR="00066959" w:rsidRPr="00066959">
        <w:rPr>
          <w:rFonts w:ascii="Times New Roman" w:hAnsi="Times New Roman"/>
          <w:sz w:val="24"/>
          <w:szCs w:val="24"/>
        </w:rPr>
        <w:t>концедента</w:t>
      </w:r>
      <w:proofErr w:type="spellEnd"/>
      <w:r w:rsidR="00066959" w:rsidRPr="00066959">
        <w:rPr>
          <w:rFonts w:ascii="Times New Roman" w:hAnsi="Times New Roman"/>
          <w:sz w:val="24"/>
          <w:szCs w:val="24"/>
        </w:rPr>
        <w:t xml:space="preserve"> осуществляется пропорционально объёму фактически выполненных и принятых работ на основании подписанного Сторонами Акта приемки выполненных работ.</w:t>
      </w:r>
    </w:p>
    <w:p w14:paraId="005C156F" w14:textId="77777777" w:rsidR="00066959" w:rsidRDefault="000669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7AEF706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Сроки, предусмотренные настоящим Соглашением </w:t>
      </w:r>
    </w:p>
    <w:p w14:paraId="3E4787C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 Настоящее Соглашение вступает в силу со дня его подписания и действует до 31.12.203</w:t>
      </w:r>
      <w:r w:rsidR="0052010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 </w:t>
      </w:r>
    </w:p>
    <w:p w14:paraId="592FF8E3" w14:textId="77777777" w:rsidR="00952746" w:rsidRPr="000E257D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0E257D">
        <w:rPr>
          <w:rFonts w:ascii="Times New Roman" w:hAnsi="Times New Roman"/>
          <w:sz w:val="24"/>
          <w:szCs w:val="24"/>
        </w:rPr>
        <w:t xml:space="preserve">2. Срок создания и (или) реконструкции Объекта Соглашения определяется в соответствии с </w:t>
      </w:r>
      <w:hyperlink w:anchor="Приложение5" w:tooltip="#Приложение5" w:history="1">
        <w:r w:rsidRPr="000E257D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Приложением № </w:t>
        </w:r>
      </w:hyperlink>
      <w:r w:rsidRPr="000E257D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4</w:t>
      </w:r>
      <w:r w:rsidRPr="000E257D">
        <w:rPr>
          <w:rFonts w:ascii="Times New Roman" w:hAnsi="Times New Roman"/>
          <w:sz w:val="24"/>
          <w:szCs w:val="24"/>
        </w:rPr>
        <w:t xml:space="preserve"> к настоящему Соглашению.</w:t>
      </w:r>
    </w:p>
    <w:p w14:paraId="206C0D62" w14:textId="77777777" w:rsidR="00952746" w:rsidRPr="000E257D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57D">
        <w:rPr>
          <w:rFonts w:ascii="Times New Roman" w:hAnsi="Times New Roman"/>
          <w:sz w:val="24"/>
          <w:szCs w:val="24"/>
        </w:rPr>
        <w:t xml:space="preserve">10.3. Сроки завершения создания и (или) реконструкции объектов Соглашения определяются в соответствии с </w:t>
      </w:r>
      <w:hyperlink w:anchor="Приложение5" w:tooltip="#Приложение5" w:history="1">
        <w:r w:rsidRPr="000E257D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Приложением №</w:t>
        </w:r>
      </w:hyperlink>
      <w:r w:rsidRPr="000E257D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4</w:t>
      </w:r>
      <w:r w:rsidRPr="000E257D">
        <w:rPr>
          <w:rFonts w:ascii="Times New Roman" w:hAnsi="Times New Roman"/>
          <w:sz w:val="24"/>
          <w:szCs w:val="24"/>
        </w:rPr>
        <w:t xml:space="preserve"> к настоящему Соглашению. </w:t>
      </w:r>
    </w:p>
    <w:p w14:paraId="6C4A382C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257D">
        <w:rPr>
          <w:rFonts w:ascii="Times New Roman" w:hAnsi="Times New Roman"/>
          <w:sz w:val="24"/>
          <w:szCs w:val="24"/>
        </w:rPr>
        <w:t>10.4. Срок</w:t>
      </w:r>
      <w:r>
        <w:rPr>
          <w:rFonts w:ascii="Times New Roman" w:hAnsi="Times New Roman"/>
          <w:sz w:val="24"/>
          <w:szCs w:val="24"/>
        </w:rPr>
        <w:t xml:space="preserve"> передачи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Концессионеру объектов Соглашения и имущества, которое находится в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>, - в течение 30 дней с даты подписания сторонами настоящего Соглашения.</w:t>
      </w:r>
    </w:p>
    <w:p w14:paraId="7659EC7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10.5. Срок использования Концессионером Объекта Соглашения – с даты передачи Концессионеру имущества, входящего с состав Объекта Соглашения, по 31.12.203</w:t>
      </w:r>
      <w:r w:rsidR="0052010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72D079A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 Срок осуществления Концессионером деятельности, указанной в пункте 1.1. настоящего Соглашения – с даты передачи Концессионеру имущества, входящего с состав Объекта Соглашения, и до даты возврата Объекта Соглашения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2D7C3F9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860C3C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Порядок осуществления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контроля </w:t>
      </w:r>
    </w:p>
    <w:p w14:paraId="33903F67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соблюдением Концессионером условий настоящего Соглашения </w:t>
      </w:r>
    </w:p>
    <w:p w14:paraId="3FDD119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Уполномоченные органы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>, осуществляют контроль за соблюдением Концессионером условий настоящего Соглашения, в том числе за исполнением обязательств по соблюдению сроков реконструкции Объекта Соглашения, осуществлению инвестиций в его реконструкцию, обеспечению соответствия технико-экономических показателей Объекта Соглашения установленным настоящим Соглашением технико-экономическим показателям, осуществлению деятельности, предусмотренной настоящим Соглашением, использованию (эксплуатации) Объекта Соглашения в соответствии с целями, установленными настоящим Соглашением.</w:t>
      </w:r>
    </w:p>
    <w:p w14:paraId="1EF85FB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не реже 1 (одного) раза в год проводит проверку соблюдения со стороны Концессионера условий концессионного соглашения. О планируемой проверке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уведомляет Концессионера за 15 (пятнадцать) рабочих дней до начала проведения. Выездная проверка осуществляется в присутствии ответственных представителей Концессионера.</w:t>
      </w:r>
    </w:p>
    <w:p w14:paraId="397BC59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вправе проводить внеплановые мероприятия по контролю в порядке и сроки, предусмотренные действующим законодательством. Внеплановые мероприятия по </w:t>
      </w:r>
      <w:r>
        <w:rPr>
          <w:rFonts w:ascii="Times New Roman" w:hAnsi="Times New Roman"/>
          <w:sz w:val="24"/>
          <w:szCs w:val="24"/>
        </w:rPr>
        <w:lastRenderedPageBreak/>
        <w:t xml:space="preserve">контролю проводятся в присутствии Концессионера с составлением соответствующего акта. В случае неявки представителя Концессионера для участия в мероприятии по контролю акт составляется в одностороннем порядке с последующим направлением его в адрес Концессионера. </w:t>
      </w:r>
    </w:p>
    <w:p w14:paraId="5C5920B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Совместные контрольные мероприятия могут быть проведены также по инициативе Концессионера с предварительным письменным извещением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не менее чем за 5 (пять) рабочих дня до даты проведения и составлением двухстороннего акта. </w:t>
      </w:r>
    </w:p>
    <w:p w14:paraId="62487F3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вправе определить иной уполномоченный орган и (или) юридическое лицо в соответствии с законодательством РФ, законодательством Забайкальского края и нормативными правовыми актами органов местного самоуправления для осуществления контроля в рамках настоящего Соглашения.</w:t>
      </w:r>
    </w:p>
    <w:p w14:paraId="12455B6B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определения иного уполномоченного органа и (или) юридического лица,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уведомляет об этом Концессионера в разумный срок, но не позднее 30 (тридцати) рабочих дней до начала осуществления указанными органами (юридическими лицами) возложенных на них полномочий, предусмотренных настоящим Соглашением.</w:t>
      </w:r>
    </w:p>
    <w:p w14:paraId="09D0C3B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 Концессионер обязан обеспечить представителям уполномоченных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органов или юридических лиц, осуществляющим контроль за исполнением Концессионером условий настоящего Соглашения, беспрепятственный доступ на Объект Соглашения, а также к документации, относящейся к осуществлению деятельности, указанной в пункте 1.1 настоящего Соглашения.</w:t>
      </w:r>
    </w:p>
    <w:p w14:paraId="28F0B43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имеет право запрашивать у Концессионера, а Концессионер обязан предоставить документы и информацию об исполнении Концессионером обязательств, предусмотренных настоящим Соглашением. Запрашиваемые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документы и информацию, относящиеся к исполнению обязательств по реконструкции Объекта Соглашения, Концессионер обязан предоставить в течение 30 (тридцати) рабочих дней с момента получения письменного запроса.</w:t>
      </w:r>
    </w:p>
    <w:p w14:paraId="353DB9E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11.5.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не вправе вмешиваться в осуществление хозяйственной деятельности Концессионера.</w:t>
      </w:r>
    </w:p>
    <w:p w14:paraId="1C11C7A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11.6. Представители уполномоченных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органов или юридических лиц не вправе разглашать сведения, отнесенные настоящим Соглашением к сведениям конфиденциального характера или являющиеся коммерческой тайной.</w:t>
      </w:r>
    </w:p>
    <w:p w14:paraId="712551B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11.7. При обнаружении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в ходе осуществления контроля за деятельностью Концессионера нарушений, которые могут существенно повлиять на соблюдение Концессионером условий настоящего Соглашения, </w:t>
      </w:r>
      <w:proofErr w:type="spellStart"/>
      <w:r>
        <w:rPr>
          <w:rFonts w:ascii="Times New Roman" w:hAnsi="Times New Roman"/>
          <w:sz w:val="24"/>
          <w:szCs w:val="24"/>
        </w:rPr>
        <w:t>Концедентобязан</w:t>
      </w:r>
      <w:proofErr w:type="spellEnd"/>
      <w:r>
        <w:rPr>
          <w:rFonts w:ascii="Times New Roman" w:hAnsi="Times New Roman"/>
          <w:sz w:val="24"/>
          <w:szCs w:val="24"/>
        </w:rPr>
        <w:t xml:space="preserve"> сообщить об этом Концессионеру в течение 10 (десяти) рабочих дней со дня обнаружения указанных нарушений.</w:t>
      </w:r>
    </w:p>
    <w:p w14:paraId="3FBCE9F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11.8. Результаты осуществления контроля за соблюдением Концессионером условий настоящего Соглашения оформляются актом о результатах контроля. Акт о результатах контроля подлежит размещению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в течение 5 (пяти) рабочих дней со дня составления указанного акта на официальном сайте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в сети Интернет. Доступ к указанному акту обеспечивается в течение срока действия настоящего Соглашения и после дня окончания его срока действия в течение 3 (трех) лет.</w:t>
      </w:r>
    </w:p>
    <w:p w14:paraId="4D67A42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11.9. Стороны обязаны своевременно предоставлять друг другу информацию, необходимую для исполнения обязанностей, предусмотренных настоящим Соглашением, и незамедлительно уведомлять друг друга о наступлении существенных событий, способных повлиять на надлежащее исполнение указанных обязанностей.</w:t>
      </w:r>
    </w:p>
    <w:p w14:paraId="1C126C8D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9DB3006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Обязанности Субъекта РФ </w:t>
      </w:r>
    </w:p>
    <w:p w14:paraId="38CDFEA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12.1. Установление тарифов в соответствии с долгосрочными параметрами регулирования деятельности Концессионера и методом регулирования тарифов, установленных настоящим Соглашением.</w:t>
      </w:r>
    </w:p>
    <w:p w14:paraId="51AEB6B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12.2. Утверждение Инвестиционных программ Концессионера в соответствии с установленными настоящим Соглашением заданием и мероприятиями, плановыми показателями деятельности Концессионера, предельным уровнем расходов на создание и (или)  реконструкцию Объекта Соглашения.</w:t>
      </w:r>
    </w:p>
    <w:p w14:paraId="36A45BD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12.3. Возмещение недополученных доходов, экономически обоснованных расходов Концессионера, подлежащих возмещению за счет средств бюджета субъекта РФ, в том числе в случае принятия органом исполнительной власти Забайкальского края в области государственного регулирования тарифов решения об изменении долгосрочных тарифов и (или) необходимой валовой выручки Концессионера, рассчитанных на основе долгосрочных параметров регулирования деятельности Концессионера и предусмотренных настоящим Соглашением в соответствии с основами ценообразования </w:t>
      </w:r>
      <w:proofErr w:type="spellStart"/>
      <w:r>
        <w:rPr>
          <w:rFonts w:ascii="Times New Roman" w:hAnsi="Times New Roman"/>
          <w:sz w:val="24"/>
          <w:szCs w:val="24"/>
        </w:rPr>
        <w:t>всфере</w:t>
      </w:r>
      <w:proofErr w:type="spellEnd"/>
      <w:r>
        <w:rPr>
          <w:rFonts w:ascii="Times New Roman" w:hAnsi="Times New Roman"/>
          <w:sz w:val="24"/>
          <w:szCs w:val="24"/>
        </w:rPr>
        <w:t xml:space="preserve"> теплоснабжения, и (или) долгосрочных параметров регулирования деятельности Концессионера, установленных органом исполнительной власти Забайкальского края в области государственного регулирования тарифов, и (или) решения об установлении тарифов Концессионера на основе долгосрочных параметров регулирования деятельности Концессионера, отличных от долгосрочных параметров регулирования деятельности Концессионера, установленных либо согласованных органом исполнительной власти Забайкальского края в области государственного регулирования тарифов, в соответствии с Федеральным законом от 21.07.2005 № 115-ФЗ «О концессионных соглашениях» (далее – ФЗ «О концессионных соглашениях»).</w:t>
      </w:r>
    </w:p>
    <w:p w14:paraId="5A649E1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12.4. Иные обязанности, устанавливаемые нормативными правовыми актами Субъекта РФ.</w:t>
      </w:r>
    </w:p>
    <w:p w14:paraId="61111D9C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8A9DA49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Ответственность Сторон </w:t>
      </w:r>
    </w:p>
    <w:p w14:paraId="572822F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13.1. За неисполнение или ненадлежащее исполнение обязательств, предусмотренных настоящим Соглашением, Стороны несут ответственность, предусмотренную законодательством РФ и настоящим Соглашением.</w:t>
      </w:r>
    </w:p>
    <w:p w14:paraId="39D1847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13.2. Концессионер несет ответственность перед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за допущенное при создании и (или) реконструкции Объекта Соглашения нарушение требований, установленных настоящим Соглашением, требований технических регламентов, проектной документации, иных обязательных требований к качеству Объекта Соглашения.</w:t>
      </w:r>
    </w:p>
    <w:p w14:paraId="35D4A2C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13.3. В случае нарушения требований, указанных в пункте 13.2 настоящего Соглашения, </w:t>
      </w:r>
      <w:proofErr w:type="spellStart"/>
      <w:r>
        <w:rPr>
          <w:rFonts w:ascii="Times New Roman" w:hAnsi="Times New Roman"/>
          <w:sz w:val="24"/>
          <w:szCs w:val="24"/>
        </w:rPr>
        <w:t>Концедентобязан</w:t>
      </w:r>
      <w:proofErr w:type="spellEnd"/>
      <w:r>
        <w:rPr>
          <w:rFonts w:ascii="Times New Roman" w:hAnsi="Times New Roman"/>
          <w:sz w:val="24"/>
          <w:szCs w:val="24"/>
        </w:rPr>
        <w:t xml:space="preserve"> в течение 10 (десяти) рабочих дней с даты обнаружения нарушения направить Концессионеру в письменной форме требование безвозмездно устранить обнаруженное нарушение с указанием пункта настоящего Соглашения и (или) документа, требования которых нарушены. При этом срок для устранения нарушения устанавливается с учетом принципа разумности.</w:t>
      </w:r>
    </w:p>
    <w:p w14:paraId="397661D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13.4. Концессионер обязан возместить причиненные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убытки, вызванные нарушением Концессионером требований, указанных в пунктах 4.1, 6.1, 6.2, 6.3, 7.1 настоящего Соглашения, если эти нарушения не были устранены Концессионером в срок, определенный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в требовании об устранении нарушений, или являются существенными.</w:t>
      </w:r>
    </w:p>
    <w:p w14:paraId="0D939CD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13.5. Концессионер несет перед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ответственность за качество работ по реконструкции Объекта Соглашения (объекта, входящего в состав Объекта Соглашения), в предусмотренных действующим законодательством РФ случаях. </w:t>
      </w:r>
    </w:p>
    <w:p w14:paraId="72F4BEF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13.7. В случае если в результате действий или бездействия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исполнение обязательств Концессионера приостановлено или стало невозможным, Концессионер не несет ответственность за ненадлежащее исполнение или неисполнение соответствующего обязательства. При этом в случае, когда исполнение обязательства приостановлено, срок, предусмотренный для его исполнения, продлевается соразмерно периоду приостановления исполнения обязательства. Если в результате указанного выше приостановления исполнения </w:t>
      </w:r>
      <w:r>
        <w:rPr>
          <w:rFonts w:ascii="Times New Roman" w:hAnsi="Times New Roman"/>
          <w:sz w:val="24"/>
          <w:szCs w:val="24"/>
        </w:rPr>
        <w:lastRenderedPageBreak/>
        <w:t xml:space="preserve">обязательства и в связи с этим продления срока его исполнения, срок окончания исполнения обязательства выпадает на дату после окончания действия концессионного соглашения, Концессионер также не несет ответственность за то, что не исполнил соответствующее обязательство в течение срока действия концессионного соглашения. </w:t>
      </w:r>
    </w:p>
    <w:p w14:paraId="324FFCC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13.8. Возмещение Сторонами настоящего Соглашения убытков и уплата неустойки в случае неисполнения или ненадлежащего исполнения обязательств, предусмотренных настоящим Соглашением, не освобождают соответствующую Сторону от исполнения этого обязательства в натуре.</w:t>
      </w:r>
    </w:p>
    <w:p w14:paraId="41A1245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13.9. Сторона, не исполнившая или исполнившая ненадлежащим образом свои обязательства, предусмотренные настоящим Соглашением, несет ответственность, предусмотренную законодательством РФ и настоящим Соглашением, если не докажет, что надлежащее исполнение указанных обязательств оказалось невозможным вследствие наступления обстоятельств непреодолимой силы.</w:t>
      </w:r>
    </w:p>
    <w:p w14:paraId="5DFC642A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9B866F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Порядок взаимодействия Сторон при</w:t>
      </w:r>
    </w:p>
    <w:p w14:paraId="07812EBD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наступлении обстоятельств непреодолимой силы </w:t>
      </w:r>
    </w:p>
    <w:p w14:paraId="01EAB70B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14.1. Сторона, нарушившая условия настоящего Соглашения в результате наступления обстоятельств непреодолимой силы, обязана: </w:t>
      </w:r>
    </w:p>
    <w:p w14:paraId="247CE52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 письменной форме уведомить другую Сторону о наступлении указанных обстоятельств не позднее 5 (пяти) календарных дней со дня их наступления и представить необходимые документальные подтверждения; </w:t>
      </w:r>
    </w:p>
    <w:p w14:paraId="6670FAC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письменной форме уведомить другую Сторону о возобновлении исполнения своих обязательств, предусмотренных настоящим Соглашением.</w:t>
      </w:r>
    </w:p>
    <w:p w14:paraId="1752098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14.2. Стороны обязаны предпринять все разумные меры для устранения последствий, причиненных наступлением обстоятельств непреодолимой силы, послуживших препятствием к исполнению или надлежащему исполнению обязательств, предусмотренных настоящим Соглашением, а также до устранения этих последствий предпринять меры, направленные на обеспечение надлежащего осуществления Концессионером деятельности, указанной в пункте 1.1 настоящего Соглашения.</w:t>
      </w:r>
    </w:p>
    <w:p w14:paraId="41433F7A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BE70C34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Изменение Соглашения </w:t>
      </w:r>
    </w:p>
    <w:p w14:paraId="79CBFB6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15.1. Настоящее Соглашение может быть изменено по соглашению его Сторон. Изменение настоящего Соглашения осуществляется в письменной форме путем составления документа, подписанного Сторонами, и являющегося Приложением к настоящему Соглашению. В целях внесения изменений в условия настоящего Соглашения одна из Сторон направляет другим Сторонам соответствующее предложение с обоснованием предлагаемых изменений. Сторона, получившая предложение об изменении условий Соглашения, в течение 30 (тридцати) календарных дней со дня получения указанного предложения рассматривает его и принимает решение о согласии или об отказе внести изменения в условия настоящего Соглашения с указанием причин отказа.</w:t>
      </w:r>
    </w:p>
    <w:p w14:paraId="2178C0C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15.2. Изменение условий настоящего Соглашения осуществляется с согласия антимонопольного органа в случаях, предусмотренных ФЗ «О концессионных соглашениях», полученного в порядке и на условиях, установленных Правительством РФ, за исключением замены лица по концессионному соглашению в порядке, установленном законодательством. </w:t>
      </w:r>
    </w:p>
    <w:p w14:paraId="3088D08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15.3. Изменение значений долгосрочных параметров регулирования деятельности Концессионера, указанных в </w:t>
      </w:r>
      <w:hyperlink w:anchor="Приложение4" w:tooltip="#Приложение4" w:history="1">
        <w:r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Приложении №</w:t>
        </w:r>
      </w:hyperlink>
      <w:r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3</w:t>
      </w:r>
      <w:r>
        <w:rPr>
          <w:rFonts w:ascii="Times New Roman" w:hAnsi="Times New Roman"/>
          <w:sz w:val="24"/>
          <w:szCs w:val="24"/>
        </w:rPr>
        <w:t xml:space="preserve"> к настоящему Соглашению, осуществляется по предварительному согласованию с органом исполнительной власти субъекта РФ или органом местного самоуправления, осуществляющих регулирование цен (тарифов) в соответствии с законодательством РФ в сфере регулирования цен (тарифов), получаемому в порядке, установленном законодательством.</w:t>
      </w:r>
    </w:p>
    <w:p w14:paraId="0BB4F8BB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15.4. Изменение условий настоящего Соглашения в случае, если в течение срока реализации концессионного соглашения выявлены технологически и функционально связанные с Объектом Соглашения бесхозяйные объекты теплоснабжения, являющиеся частью относящейся к Объекту Соглашения системы теплоснабжения, возможно при условиях и в порядке, предусмотренных ФЗ «О концессионных соглашениях».</w:t>
      </w:r>
    </w:p>
    <w:p w14:paraId="38B6D30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15.5. В случае принятия Правительством Российской Федерации соответствующего решения, предусмотренного Федеральным законом от 30 декабря 2012 года № 291-ФЗ «О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теплоснабжения, газоснабжения, водоснабжения и водоотведения», в связи с существенным ухудшением экономической конъюнктуры сроки реализации инвестиционных обязательств концессионера, являющегося регулируемой организацией, осуществляющей деятельность в сфере тепло-, водоснабжения, водоотведения могут быть изменены (перенесены) путем подписания сторонами соответствующего дополнительного соглашения к заключенному концессионному соглашению.</w:t>
      </w:r>
    </w:p>
    <w:p w14:paraId="58CBB7F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15.6.Настоящее Соглашение может быть изменено по требованию одной из Сторон по решению суда по основаниям, предусмотренным ГК РФ.</w:t>
      </w:r>
    </w:p>
    <w:p w14:paraId="1A5D96EA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733F1D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 Прекращение Соглашения</w:t>
      </w:r>
    </w:p>
    <w:p w14:paraId="4749068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16.1. Настоящее Соглашение прекращается:</w:t>
      </w:r>
    </w:p>
    <w:p w14:paraId="578CAF2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истечении срока действия;</w:t>
      </w:r>
    </w:p>
    <w:p w14:paraId="4B284EE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соглашению Сторон;</w:t>
      </w:r>
    </w:p>
    <w:p w14:paraId="64679E5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 основании судебного решения о его досрочном расторжении.</w:t>
      </w:r>
    </w:p>
    <w:p w14:paraId="7631CF0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16.2. Настоящее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настоящего Соглашения, существенного изменения обстоятельств, из которых Стороны исходили при его заключении, а также по иным основаниям, предусмотренным федеральными законами и настоящим Соглашением. </w:t>
      </w:r>
    </w:p>
    <w:p w14:paraId="6FDF7F6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16.3. К существенным нарушениям Концессионером условий настоящего Соглашения относятся:</w:t>
      </w:r>
    </w:p>
    <w:p w14:paraId="6C27800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нарушение сроков реконструкции Объекта Соглашения по вине Концессионера; </w:t>
      </w:r>
    </w:p>
    <w:p w14:paraId="4267CF9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использование (эксплуатация) Объекта Соглашения в целях, не установленных настоящим Соглашением;</w:t>
      </w:r>
    </w:p>
    <w:p w14:paraId="239359C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нарушение установленного настоящим Соглашением порядка владения, пользования и распоряжения имуществом, входящим в состав Объекта Соглашения;</w:t>
      </w:r>
    </w:p>
    <w:p w14:paraId="66E7E82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неисполнение или ненадлежащее исполнение Концессионером обязательств, по осуществлению деятельности, предусмотренной пунктом 1.1 настоящего Соглашения, приводящее к причинению значительного ущерба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9C3121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прекращение или приостановление Концессионером деятельности, предусмотренной настоящим Соглашением, без согласия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>, за исключением предусмотренных законом и настоящим Соглашением случаев, по вине Концессионера.</w:t>
      </w:r>
    </w:p>
    <w:p w14:paraId="7B99CCF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16.4. К существенным нарушениям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условий настоящего Соглашения относятся:</w:t>
      </w:r>
    </w:p>
    <w:p w14:paraId="56597DB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невыполнение в срок, установленный в пункте 10.4 настоящего Соглашения, обязанности по передаче Концессионеру Объекта Соглашения (объектов, входящих в состав Объекта Соглашения);</w:t>
      </w:r>
    </w:p>
    <w:p w14:paraId="4239C3A8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передача Концессионеру объекта Соглашения по описанию, в том числе технико-экономическим показателям, не соответствующем условиям настоящего Соглашения в случае, если такое несоответствие выявлено в течение одного года с момента подписания сторонами Соглашения Актов приёма-передачи и не могло быть выявлено при передаче объекта Соглашения и возникло по вине </w:t>
      </w:r>
      <w:proofErr w:type="spellStart"/>
      <w:r>
        <w:rPr>
          <w:rFonts w:ascii="Times New Roman" w:hAnsi="Times New Roman"/>
          <w:sz w:val="24"/>
          <w:szCs w:val="24"/>
        </w:rPr>
        <w:t>Концедента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D13D18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в) неисполнение или ненадлежащее исполнение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обязательств, установленных пунктом 5.1 настоящего Соглашения.</w:t>
      </w:r>
    </w:p>
    <w:p w14:paraId="3C593B06" w14:textId="77777777" w:rsidR="00952746" w:rsidRDefault="0095274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63A2401" w14:textId="77777777" w:rsidR="00952746" w:rsidRDefault="000014D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 Гарантии прав Концессионера при осуществлении деятельности с использованием (эксплуатацией) Объекта соглашения</w:t>
      </w:r>
    </w:p>
    <w:p w14:paraId="3F841780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17.1. В </w:t>
      </w:r>
      <w:r w:rsidRPr="000E257D">
        <w:rPr>
          <w:rFonts w:ascii="Times New Roman" w:hAnsi="Times New Roman"/>
          <w:sz w:val="24"/>
          <w:szCs w:val="24"/>
        </w:rPr>
        <w:t xml:space="preserve">случае установления органом регулирования цен (тарифов) с применением долгосрочных параметров регулирования, которые не соответствуют указанным в </w:t>
      </w:r>
      <w:hyperlink w:anchor="Приложение4" w:tooltip="#Приложение4" w:history="1">
        <w:r w:rsidRPr="000E257D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Приложении № 3</w:t>
        </w:r>
      </w:hyperlink>
      <w:r w:rsidRPr="000E257D">
        <w:rPr>
          <w:rFonts w:ascii="Times New Roman" w:hAnsi="Times New Roman"/>
          <w:sz w:val="24"/>
          <w:szCs w:val="24"/>
        </w:rPr>
        <w:t xml:space="preserve"> долгосрочным параметрам регулирования, и </w:t>
      </w:r>
      <w:r w:rsidRPr="000E257D">
        <w:rPr>
          <w:rFonts w:ascii="Times New Roman" w:eastAsia="Times New Roman" w:hAnsi="Times New Roman"/>
          <w:sz w:val="24"/>
        </w:rPr>
        <w:t xml:space="preserve">ухудшают положение </w:t>
      </w:r>
      <w:proofErr w:type="spellStart"/>
      <w:r w:rsidRPr="000E257D">
        <w:rPr>
          <w:rFonts w:ascii="Times New Roman" w:eastAsia="Times New Roman" w:hAnsi="Times New Roman"/>
          <w:sz w:val="24"/>
        </w:rPr>
        <w:t>Концессионера,</w:t>
      </w:r>
      <w:r w:rsidRPr="000E257D">
        <w:rPr>
          <w:rFonts w:ascii="Times New Roman" w:hAnsi="Times New Roman"/>
          <w:sz w:val="24"/>
          <w:szCs w:val="24"/>
        </w:rPr>
        <w:t>условия</w:t>
      </w:r>
      <w:proofErr w:type="spellEnd"/>
      <w:r w:rsidRPr="000E257D"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z w:val="24"/>
          <w:szCs w:val="24"/>
        </w:rPr>
        <w:t xml:space="preserve">нцессионного соглашения должны быть изменены по требованию Концессионера при предоставлении последним экономического обоснования и документального подтверждения ухудшения своего положения. Концессионер по согласованию с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вправе приостановить выполнение обязательств по модернизации и/или строительству Объекта концессии на период урегулирования данного вопроса. При этом перенос сроков выполнения приостановленных инвестиционных мероприятий с учетом дополнительной задержки из-за сезонной невозможности их реализации, не считается нарушением обязательств Концессионера.</w:t>
      </w:r>
    </w:p>
    <w:p w14:paraId="49865ADF" w14:textId="77777777" w:rsidR="00952746" w:rsidRDefault="000014D1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17.2. Подтвержденные документально экономически обоснованные расходы и недополученные доходы, возникшие у Концессионера в связи с продолжением Концессионной деятельности после возникновения обстоятельств, указанных в пункте 17.1, подлежат возмещению в порядке, предусмотренном законодательством РФ.</w:t>
      </w:r>
    </w:p>
    <w:p w14:paraId="425900E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17.3.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пределах своих полномочий обязан содействовать погашению задолженности потребителей по оплате товаров, работ, услуг, реализуемых Концессионером во исполнение Концессионного соглашения.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>, в частности, обязуется:</w:t>
      </w:r>
    </w:p>
    <w:p w14:paraId="6B840989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осуществлять целевое финансирование подведомственных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организаций на цели оплаты услуг Концессионера, в том числе погашение задолженности перед Концессионером и осуществлять контроль своевременного и целевого расходования указанного финансирования (в отношении подведомственных организаций, самостоятельно оплачивающих товары, работы, услуги Концессионера);</w:t>
      </w:r>
    </w:p>
    <w:p w14:paraId="436EBD63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своевременно и в полном объеме включать в бюджет расходы на оплату задолженности подведомственных организаций;</w:t>
      </w:r>
    </w:p>
    <w:p w14:paraId="0A64591B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проводить разъяснительную работу с населением о необходимости своевременной оплаты за услуги теплоснабжения и административной ответственности за несвоевременную оплату.</w:t>
      </w:r>
    </w:p>
    <w:p w14:paraId="46BB27F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17.4. В порядке, предусмотренном законодательством РФ, субъект РФ своевременно обеспечивает:</w:t>
      </w:r>
    </w:p>
    <w:p w14:paraId="14FA042E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возмещение недополученных доходов в порядке, предусмотренным законодательством РФ и условиями Концессионного соглашения;</w:t>
      </w:r>
    </w:p>
    <w:p w14:paraId="567F286F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учет экономически обоснованных расходов и выпадающих доходов Концессионера при установлении тарифов на расчетные периоды регулирования в порядке, предусмотренном законодательством РФ и условиями Концессионного соглашения;</w:t>
      </w:r>
    </w:p>
    <w:p w14:paraId="673F0E5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возмещение экономически обоснованных расходов и выпадающих доходов Концессионера в случаях и порядке, предусмотренных законодательством РФ.</w:t>
      </w:r>
    </w:p>
    <w:p w14:paraId="79167F5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17.5. В случае, если принятые федеральные законы и (или) иные нормативные правовые акты РФ, субъектов РФ, органов местного самоуправления приводят к увеличению совокупной налоговой нагрузки на Концессионера или ухудшению положения Концессионера таким образом, что он в значительной степени лишается того, на что был вправе рассчитывать при заключении настоящего Соглашения, в том числе устанавливают режим запретов и ограничений в отношении Концессионера, ухудшающих его положение по сравнению с режимом, действовавшим в соответствии с нормативными правовыми актами РФ, Забайкальского края, органов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вправе увеличить срок настоящего Соглашения, в следующем порядке:</w:t>
      </w:r>
    </w:p>
    <w:p w14:paraId="6F2014FA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17.5.1. Концессионер предоставляет </w:t>
      </w:r>
      <w:proofErr w:type="spellStart"/>
      <w:r>
        <w:rPr>
          <w:rFonts w:ascii="Times New Roman" w:hAnsi="Times New Roman"/>
          <w:sz w:val="24"/>
          <w:szCs w:val="24"/>
        </w:rPr>
        <w:t>Концеденту</w:t>
      </w:r>
      <w:proofErr w:type="spellEnd"/>
      <w:r>
        <w:rPr>
          <w:rFonts w:ascii="Times New Roman" w:hAnsi="Times New Roman"/>
          <w:sz w:val="24"/>
          <w:szCs w:val="24"/>
        </w:rPr>
        <w:t xml:space="preserve"> экономически обоснованное подтверждение увеличения совокупной налоговой нагрузки на Концессионера или ухудшения его положения с приложением подтверждающих документов, а также расчет периода, на который должен быть продлен срок действия настоящего Соглашения;</w:t>
      </w:r>
    </w:p>
    <w:p w14:paraId="3CD1BC12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17.5.2. </w:t>
      </w:r>
      <w:proofErr w:type="spellStart"/>
      <w:r>
        <w:rPr>
          <w:rFonts w:ascii="Times New Roman" w:hAnsi="Times New Roman"/>
          <w:sz w:val="24"/>
          <w:szCs w:val="24"/>
        </w:rPr>
        <w:t>Концедент</w:t>
      </w:r>
      <w:proofErr w:type="spellEnd"/>
      <w:r>
        <w:rPr>
          <w:rFonts w:ascii="Times New Roman" w:hAnsi="Times New Roman"/>
          <w:sz w:val="24"/>
          <w:szCs w:val="24"/>
        </w:rPr>
        <w:t xml:space="preserve"> в течение 30 дней с даты представления документов проверяет представленные документы на предмет достоверности и правильности расчетов и согласовывает срок, на который может быть продлено Соглашение, либо отказывает в продлении срока действия настоящего Соглашения.</w:t>
      </w:r>
    </w:p>
    <w:p w14:paraId="5528E51D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17.5.3. Если в процессе проверки документов </w:t>
      </w:r>
      <w:proofErr w:type="spellStart"/>
      <w:r>
        <w:rPr>
          <w:rFonts w:ascii="Times New Roman" w:hAnsi="Times New Roman"/>
          <w:sz w:val="24"/>
          <w:szCs w:val="24"/>
        </w:rPr>
        <w:t>Концедентом</w:t>
      </w:r>
      <w:proofErr w:type="spellEnd"/>
      <w:r>
        <w:rPr>
          <w:rFonts w:ascii="Times New Roman" w:hAnsi="Times New Roman"/>
          <w:sz w:val="24"/>
          <w:szCs w:val="24"/>
        </w:rPr>
        <w:t xml:space="preserve"> выявлены факты недостоверности информации, ошибки расчетов и прочие недостатки, документы возвращаются Концессионеру на доработку с указанием причин возврата. Срок настоящего Соглашения не увеличивается в случае, если ухудшение положения Концессионера произошло вследствие недостижения Концессионером установленных Соглашением плановых значений показателей надежности, качества, энергетической эффективности объектов централизованных систем горячего водоснабжения, плановых значений показателей надежности и энергетической эффективности объектов теплоснабжения.</w:t>
      </w:r>
    </w:p>
    <w:p w14:paraId="1CEA7CED" w14:textId="77777777" w:rsidR="00952746" w:rsidRDefault="00952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C75F72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18. Разрешение споров </w:t>
      </w:r>
    </w:p>
    <w:p w14:paraId="7DA57FF6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18.1. Споры и разногласия между Сторонами по настоящему Соглашению или в связи с ним разрешаются путем переговоров. </w:t>
      </w:r>
    </w:p>
    <w:p w14:paraId="512B01C5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18.2. В случае недостижения согласия в результате проведенных переговоров, Сторона, заявляющая о существовании спора или разногласий по настоящему Соглашению, направляет другой Стороне письменную претензию, ответ на которую должен быть представлен заявителю в течение 20 (двадцати) рабочих дней со дня ее получения. Претензия (ответ на претензию) направляется с уведомлением о вручении или иным способом, обеспечивающим получение Стороной такого сообщения. В случае, если ответ не представлен в указанный срок, претензия считается принятой. </w:t>
      </w:r>
    </w:p>
    <w:p w14:paraId="79EFB0B7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18.3. В случае недостижения Сторонами согласия споры, возникшие между Сторонами, разрешаются в соответствии с законодательством РФ в Арбитражном суде Забайкальского края.</w:t>
      </w:r>
    </w:p>
    <w:p w14:paraId="7B5B47A0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19. Заключительные положения </w:t>
      </w:r>
    </w:p>
    <w:p w14:paraId="77D7BBBC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19.1. Сторона, изменившая свое местонахождение и (или) реквизиты, обязана сообщить об этом другой Стороне в течение 10 (десяти) рабочих дней со дня этого изменения.</w:t>
      </w:r>
    </w:p>
    <w:p w14:paraId="2A4A09D1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19.2. Настоящее Соглашение составлено на русском языке в 4 (четырёх) подлинных экземплярах, имеющих равную юридическую силу, из них по одному экземпляру – сторонам Соглашения, один экземпляр - для Росреестра по Забайкальскому краю.</w:t>
      </w:r>
    </w:p>
    <w:p w14:paraId="75676DC4" w14:textId="77777777" w:rsidR="00952746" w:rsidRDefault="000014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19.3. Все приложения и дополнительные соглашения к настоящему Соглашению, заключенные как при подписании настоящего Соглашения, так и после вступления в силу настоящего Соглашения, являются его неотъемлемой частью. Указанные приложения и дополнительные соглашения подписываются уполномоченными представителями Сторон.</w:t>
      </w:r>
    </w:p>
    <w:p w14:paraId="1BEAE60D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883F4A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 Перечень приложений</w:t>
      </w:r>
    </w:p>
    <w:p w14:paraId="0EF0C710" w14:textId="77777777" w:rsidR="00952746" w:rsidRDefault="00312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Приложение1" w:tooltip="#Приложение1" w:history="1">
        <w:r w:rsidR="000014D1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Приложение № 1</w:t>
        </w:r>
      </w:hyperlink>
      <w:r w:rsidR="000014D1">
        <w:rPr>
          <w:rFonts w:ascii="Times New Roman" w:hAnsi="Times New Roman"/>
          <w:sz w:val="24"/>
          <w:szCs w:val="24"/>
        </w:rPr>
        <w:t xml:space="preserve"> – Перечень недвижимого и движимого имущества, передаваемого на условиях Концессионного соглашения, с учетом создаваемых Объектов; </w:t>
      </w:r>
    </w:p>
    <w:p w14:paraId="461167BC" w14:textId="77777777" w:rsidR="00952746" w:rsidRDefault="00312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Приложение3" w:tooltip="#Приложение3" w:history="1">
        <w:r w:rsidR="000014D1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 № </w:t>
        </w:r>
      </w:hyperlink>
      <w:r w:rsidR="000014D1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2</w:t>
      </w:r>
      <w:r w:rsidR="000014D1">
        <w:rPr>
          <w:rFonts w:ascii="Times New Roman" w:hAnsi="Times New Roman"/>
          <w:sz w:val="24"/>
          <w:szCs w:val="24"/>
        </w:rPr>
        <w:t xml:space="preserve"> – Техническое описание и ТЭП объектов теплоснабжения; </w:t>
      </w:r>
    </w:p>
    <w:p w14:paraId="24C5769C" w14:textId="77777777" w:rsidR="00952746" w:rsidRDefault="00312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Приложение4" w:tooltip="#Приложение4" w:history="1">
        <w:r w:rsidR="000014D1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 № </w:t>
        </w:r>
      </w:hyperlink>
      <w:r w:rsidR="000014D1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3</w:t>
      </w:r>
      <w:r w:rsidR="000014D1">
        <w:rPr>
          <w:rFonts w:ascii="Times New Roman" w:hAnsi="Times New Roman"/>
          <w:sz w:val="24"/>
          <w:szCs w:val="24"/>
        </w:rPr>
        <w:t xml:space="preserve"> – Долгосрочные параметры регулирования и плановые значения показателей деятельности Концессионера;</w:t>
      </w:r>
    </w:p>
    <w:p w14:paraId="4663F3F2" w14:textId="77777777" w:rsidR="00952746" w:rsidRDefault="00312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Приложение5" w:tooltip="#Приложение5" w:history="1">
        <w:r w:rsidR="000014D1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 № </w:t>
        </w:r>
      </w:hyperlink>
      <w:r w:rsidR="000014D1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4</w:t>
      </w:r>
      <w:r w:rsidR="000014D1">
        <w:rPr>
          <w:rFonts w:ascii="Times New Roman" w:hAnsi="Times New Roman"/>
          <w:sz w:val="24"/>
          <w:szCs w:val="24"/>
        </w:rPr>
        <w:t xml:space="preserve"> – Задание и основные мероприятия по созданию и (или) реконструкции имущества в составе Объектов Соглашения;</w:t>
      </w:r>
    </w:p>
    <w:p w14:paraId="03926A60" w14:textId="77777777" w:rsidR="00952746" w:rsidRDefault="00312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Приложение6" w:tooltip="#Приложение6" w:history="1">
        <w:r w:rsidR="000014D1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 № </w:t>
        </w:r>
      </w:hyperlink>
      <w:r w:rsidR="000014D1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5</w:t>
      </w:r>
      <w:r w:rsidR="000014D1">
        <w:rPr>
          <w:rFonts w:ascii="Times New Roman" w:hAnsi="Times New Roman"/>
          <w:sz w:val="24"/>
          <w:szCs w:val="24"/>
        </w:rPr>
        <w:t xml:space="preserve"> – Перечень и описание земельных участков;</w:t>
      </w:r>
    </w:p>
    <w:p w14:paraId="2307A816" w14:textId="77777777" w:rsidR="00952746" w:rsidRDefault="00312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Приложение7" w:tooltip="#Приложение7" w:history="1">
        <w:r w:rsidR="000014D1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 № </w:t>
        </w:r>
      </w:hyperlink>
      <w:r w:rsidR="000014D1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6</w:t>
      </w:r>
      <w:r w:rsidR="000014D1">
        <w:rPr>
          <w:rFonts w:ascii="Times New Roman" w:hAnsi="Times New Roman"/>
          <w:sz w:val="24"/>
          <w:szCs w:val="24"/>
        </w:rPr>
        <w:t xml:space="preserve"> – Описание и ТЭП объектов теплоснабжения при возврате Объекта Соглашения </w:t>
      </w:r>
      <w:proofErr w:type="spellStart"/>
      <w:r w:rsidR="000014D1">
        <w:rPr>
          <w:rFonts w:ascii="Times New Roman" w:hAnsi="Times New Roman"/>
          <w:sz w:val="24"/>
          <w:szCs w:val="24"/>
        </w:rPr>
        <w:t>Концеденту</w:t>
      </w:r>
      <w:proofErr w:type="spellEnd"/>
      <w:r w:rsidR="000014D1">
        <w:rPr>
          <w:rFonts w:ascii="Times New Roman" w:hAnsi="Times New Roman"/>
          <w:sz w:val="24"/>
          <w:szCs w:val="24"/>
        </w:rPr>
        <w:t xml:space="preserve"> по истечении срока действия Концессионного соглашения;</w:t>
      </w:r>
    </w:p>
    <w:p w14:paraId="77C82B35" w14:textId="77777777" w:rsidR="00BF4C0E" w:rsidRDefault="00312CE0" w:rsidP="00CC3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Приложение8" w:tooltip="#Приложение8" w:history="1">
        <w:r w:rsidR="000014D1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 № </w:t>
        </w:r>
      </w:hyperlink>
      <w:r w:rsidR="000014D1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7</w:t>
      </w:r>
      <w:r w:rsidR="00CC3B56" w:rsidRPr="00CC3B56">
        <w:rPr>
          <w:rFonts w:ascii="Times New Roman" w:hAnsi="Times New Roman"/>
          <w:sz w:val="24"/>
          <w:szCs w:val="24"/>
        </w:rPr>
        <w:t xml:space="preserve">Предельный размер расходов концессионера на создание и реконструкцию </w:t>
      </w:r>
      <w:proofErr w:type="spellStart"/>
      <w:r w:rsidR="00CC3B56" w:rsidRPr="00CC3B56">
        <w:rPr>
          <w:rFonts w:ascii="Times New Roman" w:hAnsi="Times New Roman"/>
          <w:sz w:val="24"/>
          <w:szCs w:val="24"/>
        </w:rPr>
        <w:t>объектаконцессионного</w:t>
      </w:r>
      <w:proofErr w:type="spellEnd"/>
      <w:r w:rsidR="00CC3B56" w:rsidRPr="00CC3B56">
        <w:rPr>
          <w:rFonts w:ascii="Times New Roman" w:hAnsi="Times New Roman"/>
          <w:sz w:val="24"/>
          <w:szCs w:val="24"/>
        </w:rPr>
        <w:t xml:space="preserve"> соглашения и финансовое участие </w:t>
      </w:r>
      <w:proofErr w:type="spellStart"/>
      <w:r w:rsidR="00CC3B56" w:rsidRPr="00CC3B56">
        <w:rPr>
          <w:rFonts w:ascii="Times New Roman" w:hAnsi="Times New Roman"/>
          <w:sz w:val="24"/>
          <w:szCs w:val="24"/>
        </w:rPr>
        <w:t>Концедента</w:t>
      </w:r>
      <w:proofErr w:type="spellEnd"/>
      <w:r w:rsidR="00CC3B56">
        <w:rPr>
          <w:rFonts w:ascii="Times New Roman" w:hAnsi="Times New Roman"/>
          <w:sz w:val="24"/>
          <w:szCs w:val="24"/>
        </w:rPr>
        <w:t>;</w:t>
      </w:r>
    </w:p>
    <w:p w14:paraId="552E7A94" w14:textId="77777777" w:rsidR="00952746" w:rsidRDefault="00CC3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8 </w:t>
      </w:r>
      <w:r w:rsidR="000014D1">
        <w:rPr>
          <w:rFonts w:ascii="Times New Roman" w:hAnsi="Times New Roman"/>
          <w:sz w:val="24"/>
          <w:szCs w:val="24"/>
        </w:rPr>
        <w:t xml:space="preserve"> Форма акта приема-передачи имущества по Концессионному соглашению;</w:t>
      </w:r>
    </w:p>
    <w:p w14:paraId="73215003" w14:textId="77777777" w:rsidR="00952746" w:rsidRDefault="00312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Приложение9" w:tooltip="#Приложение9" w:history="1">
        <w:r w:rsidR="000014D1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Приложение № </w:t>
        </w:r>
      </w:hyperlink>
      <w:r w:rsidR="00CC3B56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9</w:t>
      </w:r>
      <w:r w:rsidR="000014D1">
        <w:rPr>
          <w:rFonts w:ascii="Times New Roman" w:hAnsi="Times New Roman"/>
          <w:sz w:val="24"/>
          <w:szCs w:val="24"/>
        </w:rPr>
        <w:t xml:space="preserve"> – Формы отчётов Концессионера;</w:t>
      </w:r>
    </w:p>
    <w:p w14:paraId="60077188" w14:textId="77777777" w:rsidR="00952746" w:rsidRDefault="000014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="00CC3B5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- Объем валовой выручки, получаемой Концессионером в рамках реализации настоящего Соглашения; </w:t>
      </w:r>
    </w:p>
    <w:p w14:paraId="189B64B9" w14:textId="77777777" w:rsidR="00952746" w:rsidRDefault="000014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  <w:r w:rsidR="00CC3B56">
        <w:rPr>
          <w:rFonts w:ascii="Times New Roman" w:hAnsi="Times New Roman"/>
          <w:sz w:val="24"/>
          <w:szCs w:val="24"/>
        </w:rPr>
        <w:t>1</w:t>
      </w:r>
      <w:r w:rsidR="00A42408" w:rsidRPr="00A42408">
        <w:rPr>
          <w:rFonts w:ascii="Times New Roman" w:hAnsi="Times New Roman"/>
          <w:sz w:val="24"/>
          <w:szCs w:val="24"/>
        </w:rPr>
        <w:t>Порядок возмещения фактически понесенных расходов концессионера, подлежащих возмещению в соответствии с нормативными правовыми актами российской федерации в сфере теплоснабжения, водоснабжения и не возмещенных ему на момент окончания срока действия концессионного соглашения, порядок возмещения расходов концессионера, связанных с досрочным расторжением концессионного соглашения</w:t>
      </w:r>
    </w:p>
    <w:p w14:paraId="1C73B96B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9CF7CB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DAE9E3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21. Адреса и реквизиты Сторон </w:t>
      </w:r>
    </w:p>
    <w:p w14:paraId="174B535A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952746" w:rsidRPr="002C7525" w14:paraId="702B756D" w14:textId="77777777">
        <w:tc>
          <w:tcPr>
            <w:tcW w:w="9487" w:type="dxa"/>
            <w:noWrap/>
          </w:tcPr>
          <w:p w14:paraId="3FC96BC7" w14:textId="77777777" w:rsidR="00952746" w:rsidRPr="002C7525" w:rsidRDefault="000014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proofErr w:type="spellStart"/>
            <w:r w:rsidRPr="002C7525">
              <w:rPr>
                <w:rFonts w:ascii="Times New Roman" w:eastAsia="Times New Roman" w:hAnsi="Times New Roman" w:cs="Courier New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</w:p>
          <w:p w14:paraId="2D388118" w14:textId="77777777" w:rsidR="00952746" w:rsidRPr="002C7525" w:rsidRDefault="009527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</w:p>
          <w:p w14:paraId="6BBD3A5A" w14:textId="77777777" w:rsidR="00952746" w:rsidRPr="002C7525" w:rsidRDefault="000014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75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r w:rsidR="002C7525" w:rsidRPr="002C75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Могочинского </w:t>
            </w:r>
            <w:r w:rsidRPr="002C75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муниципального округа </w:t>
            </w:r>
          </w:p>
          <w:p w14:paraId="55747738" w14:textId="77777777" w:rsidR="00952746" w:rsidRPr="002C7525" w:rsidRDefault="009527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00E882A" w14:textId="77777777" w:rsidR="00952746" w:rsidRPr="002C7525" w:rsidRDefault="000014D1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7525">
              <w:rPr>
                <w:rFonts w:ascii="Times New Roman" w:hAnsi="Times New Roman"/>
                <w:sz w:val="24"/>
                <w:szCs w:val="24"/>
              </w:rPr>
              <w:t xml:space="preserve">ОГРН  ИНН  КПП </w:t>
            </w:r>
          </w:p>
          <w:p w14:paraId="788AB7E1" w14:textId="77777777" w:rsidR="00952746" w:rsidRPr="002C7525" w:rsidRDefault="000014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2C752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Юридический адрес: </w:t>
            </w:r>
          </w:p>
          <w:p w14:paraId="7CBD200E" w14:textId="77777777" w:rsidR="00952746" w:rsidRPr="002C7525" w:rsidRDefault="009527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</w:p>
          <w:p w14:paraId="7E83B9E2" w14:textId="77777777" w:rsidR="00952746" w:rsidRPr="002C7525" w:rsidRDefault="002C75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5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ВРИП </w:t>
            </w:r>
            <w:proofErr w:type="spellStart"/>
            <w:r w:rsidRPr="002C75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0014D1" w:rsidRPr="002C75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лав</w:t>
            </w:r>
            <w:r w:rsidRPr="002C75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ыМогочинского</w:t>
            </w:r>
            <w:proofErr w:type="spellEnd"/>
            <w:r w:rsidR="000014D1" w:rsidRPr="002C75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  <w:p w14:paraId="1E7F1C99" w14:textId="77777777" w:rsidR="00952746" w:rsidRPr="002C7525" w:rsidRDefault="009527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D78D90D" w14:textId="77777777" w:rsidR="00952746" w:rsidRPr="002C7525" w:rsidRDefault="000014D1" w:rsidP="002C7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7525">
              <w:rPr>
                <w:rFonts w:ascii="Times New Roman" w:hAnsi="Times New Roman"/>
                <w:sz w:val="24"/>
                <w:szCs w:val="24"/>
              </w:rPr>
              <w:t xml:space="preserve">___________________А.В. </w:t>
            </w:r>
            <w:r w:rsidR="002C7525" w:rsidRPr="002C7525">
              <w:rPr>
                <w:rFonts w:ascii="Times New Roman" w:hAnsi="Times New Roman"/>
                <w:sz w:val="24"/>
                <w:szCs w:val="24"/>
              </w:rPr>
              <w:t>Чижов</w:t>
            </w:r>
          </w:p>
        </w:tc>
      </w:tr>
      <w:tr w:rsidR="00952746" w:rsidRPr="002C7525" w14:paraId="104AA7B4" w14:textId="77777777">
        <w:tc>
          <w:tcPr>
            <w:tcW w:w="9487" w:type="dxa"/>
            <w:noWrap/>
          </w:tcPr>
          <w:p w14:paraId="4E44CF28" w14:textId="77777777" w:rsidR="00952746" w:rsidRPr="002C7525" w:rsidRDefault="00952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CC1569" w14:textId="77777777" w:rsidR="00952746" w:rsidRPr="002C7525" w:rsidRDefault="000014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7525">
              <w:rPr>
                <w:rFonts w:ascii="Times New Roman" w:hAnsi="Times New Roman"/>
                <w:b/>
                <w:sz w:val="24"/>
                <w:szCs w:val="24"/>
              </w:rPr>
              <w:t>Концессионер:</w:t>
            </w:r>
          </w:p>
          <w:p w14:paraId="705E3BDA" w14:textId="77777777" w:rsidR="00952746" w:rsidRPr="002C7525" w:rsidRDefault="00952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2B0ACF" w14:textId="77777777" w:rsidR="00952746" w:rsidRPr="002C7525" w:rsidRDefault="00952746" w:rsidP="002C7525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2746" w14:paraId="35A00C9C" w14:textId="77777777">
        <w:tc>
          <w:tcPr>
            <w:tcW w:w="9487" w:type="dxa"/>
            <w:noWrap/>
          </w:tcPr>
          <w:p w14:paraId="1B106B93" w14:textId="77777777" w:rsidR="00952746" w:rsidRPr="002C7525" w:rsidRDefault="009527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FBAF4E" w14:textId="77777777" w:rsidR="00952746" w:rsidRPr="002C7525" w:rsidRDefault="000014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525">
              <w:rPr>
                <w:rFonts w:ascii="Times New Roman" w:hAnsi="Times New Roman"/>
                <w:b/>
                <w:bCs/>
                <w:sz w:val="24"/>
                <w:szCs w:val="24"/>
              </w:rPr>
              <w:t>Субъект РФ:</w:t>
            </w:r>
          </w:p>
          <w:p w14:paraId="5581396C" w14:textId="77777777" w:rsidR="00952746" w:rsidRPr="002C7525" w:rsidRDefault="0095274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84C843" w14:textId="77777777" w:rsidR="00952746" w:rsidRPr="002C7525" w:rsidRDefault="000014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7525">
              <w:rPr>
                <w:rFonts w:ascii="Times New Roman" w:hAnsi="Times New Roman"/>
                <w:b/>
                <w:sz w:val="24"/>
                <w:szCs w:val="24"/>
              </w:rPr>
              <w:t>Забайкальский край</w:t>
            </w:r>
          </w:p>
          <w:p w14:paraId="56039EFC" w14:textId="77777777" w:rsidR="00952746" w:rsidRPr="002C7525" w:rsidRDefault="00952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F711EC" w14:textId="77777777" w:rsidR="00952746" w:rsidRPr="002C7525" w:rsidRDefault="000014D1">
            <w:pPr>
              <w:pStyle w:val="af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25">
              <w:rPr>
                <w:rFonts w:ascii="Times New Roman" w:hAnsi="Times New Roman"/>
                <w:sz w:val="24"/>
                <w:szCs w:val="24"/>
              </w:rPr>
              <w:t>ИНН 7536095293, КПП 753601001, ОГРН 1087536008163, ОКПО 00022250</w:t>
            </w:r>
          </w:p>
          <w:p w14:paraId="1877658D" w14:textId="77777777" w:rsidR="00952746" w:rsidRPr="002C7525" w:rsidRDefault="0000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25">
              <w:rPr>
                <w:rFonts w:ascii="Times New Roman" w:hAnsi="Times New Roman"/>
                <w:sz w:val="24"/>
                <w:szCs w:val="24"/>
              </w:rPr>
              <w:t xml:space="preserve">Юридический адрес: Российская Федерация, 672000, Забайкальский край, г. Чита, </w:t>
            </w:r>
            <w:r w:rsidRPr="002C7525">
              <w:rPr>
                <w:rFonts w:ascii="Times New Roman" w:hAnsi="Times New Roman"/>
                <w:sz w:val="24"/>
                <w:szCs w:val="24"/>
              </w:rPr>
              <w:br/>
              <w:t>ул. Чайковского, 8</w:t>
            </w:r>
          </w:p>
          <w:p w14:paraId="377F8B65" w14:textId="77777777" w:rsidR="00952746" w:rsidRPr="002C7525" w:rsidRDefault="00952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136BDF" w14:textId="77777777" w:rsidR="00952746" w:rsidRPr="002C7525" w:rsidRDefault="0000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525"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0B1E1D1C" w14:textId="77777777" w:rsidR="00952746" w:rsidRPr="002C7525" w:rsidRDefault="00952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4F7F82" w14:textId="77777777" w:rsidR="00952746" w:rsidRDefault="000014D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525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  <w:p w14:paraId="0DDB6AE2" w14:textId="77777777" w:rsidR="00952746" w:rsidRDefault="00952746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109277" w14:textId="77777777" w:rsidR="00952746" w:rsidRDefault="00952746">
      <w:pPr>
        <w:spacing w:after="0" w:line="240" w:lineRule="auto"/>
        <w:sectPr w:rsidR="00952746">
          <w:headerReference w:type="default" r:id="rId11"/>
          <w:foot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ECFB840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1</w:t>
      </w:r>
    </w:p>
    <w:p w14:paraId="51DC1AA2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03F69937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A519E8">
        <w:rPr>
          <w:rFonts w:ascii="Times New Roman" w:eastAsia="Times New Roman" w:hAnsi="Times New Roman"/>
          <w:sz w:val="20"/>
          <w:szCs w:val="20"/>
          <w:lang w:eastAsia="ru-RU"/>
        </w:rPr>
        <w:t>Амазар</w:t>
      </w:r>
    </w:p>
    <w:p w14:paraId="266076B9" w14:textId="77777777" w:rsidR="00952746" w:rsidRDefault="00A519E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 «____»__________2026 </w:t>
      </w:r>
      <w:r w:rsidR="000014D1">
        <w:rPr>
          <w:rFonts w:ascii="Times New Roman" w:eastAsia="Times New Roman" w:hAnsi="Times New Roman"/>
          <w:sz w:val="20"/>
          <w:szCs w:val="20"/>
          <w:lang w:eastAsia="ru-RU"/>
        </w:rPr>
        <w:t>г. №  ___</w:t>
      </w:r>
    </w:p>
    <w:p w14:paraId="5DB76355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5F6AA2B2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B31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Перечень имущества, передаваемого Администрацией </w:t>
      </w:r>
      <w:r w:rsidR="005A5BA9" w:rsidRPr="009B31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Могочинског</w:t>
      </w:r>
      <w:r w:rsidRPr="009B31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муниципального округа</w:t>
      </w:r>
    </w:p>
    <w:p w14:paraId="18F0794F" w14:textId="77777777" w:rsidR="00952746" w:rsidRDefault="009527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599"/>
        <w:gridCol w:w="4820"/>
        <w:gridCol w:w="3260"/>
        <w:gridCol w:w="2268"/>
      </w:tblGrid>
      <w:tr w:rsidR="00C82DD0" w:rsidRPr="00C82DD0" w14:paraId="6AD801BA" w14:textId="77777777" w:rsidTr="00C82DD0">
        <w:trPr>
          <w:trHeight w:val="20"/>
          <w:tblHeader/>
        </w:trPr>
        <w:tc>
          <w:tcPr>
            <w:tcW w:w="512" w:type="dxa"/>
            <w:shd w:val="clear" w:color="000000" w:fill="FFFFFF"/>
            <w:vAlign w:val="center"/>
          </w:tcPr>
          <w:p w14:paraId="5C6A7BBA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99" w:type="dxa"/>
            <w:shd w:val="clear" w:color="000000" w:fill="FFFFFF"/>
            <w:vAlign w:val="center"/>
          </w:tcPr>
          <w:p w14:paraId="7C1978F7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7842993B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Место расположения объектов, адрес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DFD763A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6FAD6A68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Документ на </w:t>
            </w: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право собственности, запись в ЕГРН</w:t>
            </w:r>
          </w:p>
        </w:tc>
      </w:tr>
      <w:tr w:rsidR="00C82DD0" w:rsidRPr="00C82DD0" w14:paraId="43FCDF5E" w14:textId="77777777" w:rsidTr="00C94356">
        <w:trPr>
          <w:trHeight w:val="1327"/>
        </w:trPr>
        <w:tc>
          <w:tcPr>
            <w:tcW w:w="512" w:type="dxa"/>
            <w:shd w:val="clear" w:color="000000" w:fill="FFFFFF"/>
            <w:vAlign w:val="center"/>
          </w:tcPr>
          <w:p w14:paraId="7BC736C6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9" w:type="dxa"/>
            <w:shd w:val="clear" w:color="000000" w:fill="FFFFFF"/>
            <w:vAlign w:val="center"/>
          </w:tcPr>
          <w:p w14:paraId="248D5406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Здание котельной «Братск»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5CDD3B07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Забайкальский край, р-н Могочинский,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пгт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Амазар,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ул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Вокзальная, д 16а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E2E5502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Кирпичное двухэтажное здание, год ввода в эксплуатацию – 1992, общая площадь здания 625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кв.м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 Основное топливо – уголь. Установленная тепловая мощность – 6,53 Гкал/ч. Температурный график тепловой сети – 95/70 ºС. Состояние здания удовлетворительное.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428002EC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Выписка из ЕГРН 75:28:130109:115-75/116/2024-4 20.02.2024</w:t>
            </w:r>
          </w:p>
        </w:tc>
      </w:tr>
      <w:tr w:rsidR="00C82DD0" w:rsidRPr="00C82DD0" w14:paraId="10DB3727" w14:textId="77777777" w:rsidTr="00C82DD0">
        <w:trPr>
          <w:trHeight w:val="20"/>
        </w:trPr>
        <w:tc>
          <w:tcPr>
            <w:tcW w:w="512" w:type="dxa"/>
            <w:shd w:val="clear" w:color="000000" w:fill="FFFFFF"/>
            <w:vAlign w:val="center"/>
          </w:tcPr>
          <w:p w14:paraId="5711E580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9" w:type="dxa"/>
            <w:shd w:val="clear" w:color="000000" w:fill="FFFFFF"/>
            <w:vAlign w:val="center"/>
          </w:tcPr>
          <w:p w14:paraId="649E3CDC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Здание котельной детсада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2591AA33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Забайкальский край, р-н Могочинский,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пгт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Амазар,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ул.Клубная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строение 2б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603B3E0B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Кирпичное одноэтажное здание, год ввода в эксплуатацию – 1978, общая площадь здания 121,8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кв.м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 Основное топливо – уголь.  Установленная тепловая мощность – 3 Гкал/ч. Температурный график тепловой сети – 95/70 ºС. Состояние здания удовлетворительное.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5BC80BD4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Выписка из ЕГРН 75:28:130117:61-75/116/2024-4</w:t>
            </w:r>
          </w:p>
          <w:p w14:paraId="247AAA12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22.02.2024</w:t>
            </w:r>
          </w:p>
        </w:tc>
      </w:tr>
      <w:tr w:rsidR="00C82DD0" w:rsidRPr="00C82DD0" w14:paraId="3DA22434" w14:textId="77777777" w:rsidTr="00C82DD0">
        <w:trPr>
          <w:trHeight w:val="20"/>
        </w:trPr>
        <w:tc>
          <w:tcPr>
            <w:tcW w:w="512" w:type="dxa"/>
            <w:shd w:val="clear" w:color="000000" w:fill="FFFFFF"/>
            <w:vAlign w:val="center"/>
          </w:tcPr>
          <w:p w14:paraId="44DF9900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99" w:type="dxa"/>
            <w:shd w:val="clear" w:color="000000" w:fill="FFFFFF"/>
            <w:vAlign w:val="center"/>
          </w:tcPr>
          <w:p w14:paraId="50FD79ED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Тепловые сети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273B6CA4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Забайкальский край, р-н Могочинский,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пгт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Амазар,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ул.Почтовая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1Г, соор.1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DC38681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Сети теплоснабжения протяженностью 834 м. Год ввода в эксплуатацию по завершению строительства – 2003. Состояние удовлетворительное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410BBBCF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Выписка из ЕГРН 75:28:000000:730-75/063/2024-4</w:t>
            </w:r>
          </w:p>
          <w:p w14:paraId="7A30CFD5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21.02.2024</w:t>
            </w:r>
          </w:p>
        </w:tc>
      </w:tr>
      <w:tr w:rsidR="00C82DD0" w:rsidRPr="00C82DD0" w14:paraId="0E3A2460" w14:textId="77777777" w:rsidTr="00C82DD0">
        <w:trPr>
          <w:trHeight w:val="20"/>
        </w:trPr>
        <w:tc>
          <w:tcPr>
            <w:tcW w:w="512" w:type="dxa"/>
            <w:shd w:val="clear" w:color="000000" w:fill="FFFFFF"/>
            <w:vAlign w:val="center"/>
          </w:tcPr>
          <w:p w14:paraId="1053A241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9" w:type="dxa"/>
            <w:shd w:val="clear" w:color="000000" w:fill="FFFFFF"/>
            <w:vAlign w:val="center"/>
          </w:tcPr>
          <w:p w14:paraId="73845666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Тепловые сети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36F38F80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Забайкальский край, р-н Могочинский, </w:t>
            </w:r>
            <w:proofErr w:type="spellStart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пгт</w:t>
            </w:r>
            <w:proofErr w:type="spellEnd"/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Амазар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38D4F280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Сети теплоснабжения протяженностью 69 м. Состояние удовлетворительное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5C67D989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Выписка из ЕГРН 75:28:000000:731-75/116/2024-2</w:t>
            </w:r>
          </w:p>
          <w:p w14:paraId="17115016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21.02.2024</w:t>
            </w:r>
          </w:p>
        </w:tc>
      </w:tr>
    </w:tbl>
    <w:p w14:paraId="67923C2E" w14:textId="77777777" w:rsidR="009B310A" w:rsidRDefault="009B31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01BB196" w14:textId="77777777" w:rsidR="00C82DD0" w:rsidRDefault="00C82DD0" w:rsidP="00C82D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82DD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Движимое имущество</w:t>
      </w: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5456"/>
        <w:gridCol w:w="8542"/>
      </w:tblGrid>
      <w:tr w:rsidR="00C82DD0" w:rsidRPr="00C82DD0" w14:paraId="774EBFD1" w14:textId="77777777" w:rsidTr="001D43FD">
        <w:trPr>
          <w:trHeight w:val="540"/>
        </w:trPr>
        <w:tc>
          <w:tcPr>
            <w:tcW w:w="195" w:type="pct"/>
            <w:vAlign w:val="center"/>
          </w:tcPr>
          <w:p w14:paraId="7178B183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73" w:type="pct"/>
            <w:vAlign w:val="center"/>
          </w:tcPr>
          <w:p w14:paraId="3E3EEFB1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Объект теплоснабжения (наименование объекта)</w:t>
            </w:r>
          </w:p>
        </w:tc>
        <w:tc>
          <w:tcPr>
            <w:tcW w:w="2932" w:type="pct"/>
            <w:vAlign w:val="center"/>
          </w:tcPr>
          <w:p w14:paraId="0F7E31F2" w14:textId="77777777" w:rsidR="00C82DD0" w:rsidRPr="00C82DD0" w:rsidRDefault="00C82DD0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2DD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Фактическое состояние имущества</w:t>
            </w:r>
          </w:p>
        </w:tc>
      </w:tr>
      <w:tr w:rsidR="00C75087" w:rsidRPr="00B64E34" w14:paraId="3119F8B9" w14:textId="77777777" w:rsidTr="001D43FD">
        <w:trPr>
          <w:trHeight w:val="540"/>
        </w:trPr>
        <w:tc>
          <w:tcPr>
            <w:tcW w:w="195" w:type="pct"/>
            <w:vAlign w:val="center"/>
          </w:tcPr>
          <w:p w14:paraId="2321A9E4" w14:textId="77777777" w:rsidR="00C75087" w:rsidRPr="00B64E34" w:rsidRDefault="00C75087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pct"/>
            <w:vAlign w:val="center"/>
          </w:tcPr>
          <w:p w14:paraId="5D7F5822" w14:textId="77777777" w:rsidR="00C75087" w:rsidRPr="00B64E34" w:rsidRDefault="00C75087" w:rsidP="00C75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Котельная «Братск»</w:t>
            </w:r>
          </w:p>
        </w:tc>
        <w:tc>
          <w:tcPr>
            <w:tcW w:w="2932" w:type="pct"/>
            <w:vAlign w:val="center"/>
          </w:tcPr>
          <w:p w14:paraId="7964F50D" w14:textId="77777777" w:rsidR="00C75087" w:rsidRPr="00B64E34" w:rsidRDefault="00C75087" w:rsidP="00C82D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DD0" w:rsidRPr="00B64E34" w14:paraId="7F4AF600" w14:textId="77777777" w:rsidTr="001D43FD">
        <w:trPr>
          <w:trHeight w:val="540"/>
        </w:trPr>
        <w:tc>
          <w:tcPr>
            <w:tcW w:w="195" w:type="pct"/>
          </w:tcPr>
          <w:p w14:paraId="4C679491" w14:textId="77777777" w:rsidR="00C82DD0" w:rsidRPr="00B64E34" w:rsidRDefault="00910381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73" w:type="pct"/>
            <w:vAlign w:val="center"/>
          </w:tcPr>
          <w:p w14:paraId="3CBB63D4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Котел водогрейный КВр-1,16</w:t>
            </w:r>
          </w:p>
        </w:tc>
        <w:tc>
          <w:tcPr>
            <w:tcW w:w="2932" w:type="pct"/>
          </w:tcPr>
          <w:p w14:paraId="7BF19E18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2016,  исправно</w:t>
            </w:r>
          </w:p>
        </w:tc>
      </w:tr>
      <w:tr w:rsidR="00C82DD0" w:rsidRPr="00B64E34" w14:paraId="06248E39" w14:textId="77777777" w:rsidTr="001D43FD">
        <w:trPr>
          <w:trHeight w:val="540"/>
        </w:trPr>
        <w:tc>
          <w:tcPr>
            <w:tcW w:w="195" w:type="pct"/>
          </w:tcPr>
          <w:p w14:paraId="79CC64CB" w14:textId="77777777" w:rsidR="00C82DD0" w:rsidRPr="00B64E34" w:rsidRDefault="00910381" w:rsidP="0091038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3" w:type="pct"/>
            <w:vAlign w:val="center"/>
          </w:tcPr>
          <w:p w14:paraId="3143B742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Котел водогрейный КВр-2,0</w:t>
            </w:r>
          </w:p>
        </w:tc>
        <w:tc>
          <w:tcPr>
            <w:tcW w:w="2932" w:type="pct"/>
          </w:tcPr>
          <w:p w14:paraId="0DDA2E08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2018,  исправно</w:t>
            </w:r>
          </w:p>
        </w:tc>
      </w:tr>
      <w:tr w:rsidR="00C82DD0" w:rsidRPr="00B64E34" w14:paraId="67A467F7" w14:textId="77777777" w:rsidTr="001D43FD">
        <w:trPr>
          <w:trHeight w:val="540"/>
        </w:trPr>
        <w:tc>
          <w:tcPr>
            <w:tcW w:w="195" w:type="pct"/>
          </w:tcPr>
          <w:p w14:paraId="4370E5B7" w14:textId="77777777" w:rsidR="00C82DD0" w:rsidRPr="00B64E34" w:rsidRDefault="00910381" w:rsidP="0091038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3" w:type="pct"/>
            <w:vAlign w:val="center"/>
          </w:tcPr>
          <w:p w14:paraId="5D29827B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Котел водогрейный КВр-1,45</w:t>
            </w:r>
          </w:p>
        </w:tc>
        <w:tc>
          <w:tcPr>
            <w:tcW w:w="2932" w:type="pct"/>
          </w:tcPr>
          <w:p w14:paraId="1C7FA332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2019,  исправно</w:t>
            </w:r>
          </w:p>
        </w:tc>
      </w:tr>
      <w:tr w:rsidR="00C82DD0" w:rsidRPr="00B64E34" w14:paraId="6E802657" w14:textId="77777777" w:rsidTr="001D43FD">
        <w:trPr>
          <w:trHeight w:val="540"/>
        </w:trPr>
        <w:tc>
          <w:tcPr>
            <w:tcW w:w="195" w:type="pct"/>
          </w:tcPr>
          <w:p w14:paraId="29354E6A" w14:textId="77777777" w:rsidR="00C82DD0" w:rsidRPr="00B64E34" w:rsidRDefault="00910381" w:rsidP="0091038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3" w:type="pct"/>
            <w:vAlign w:val="center"/>
          </w:tcPr>
          <w:p w14:paraId="7D0E109F" w14:textId="77777777" w:rsidR="00C82DD0" w:rsidRPr="00B64E34" w:rsidRDefault="00C82DD0" w:rsidP="001F3A0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Котел стальной водогрейный </w:t>
            </w:r>
            <w:proofErr w:type="spellStart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КВр</w:t>
            </w:r>
            <w:proofErr w:type="spellEnd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- 3,0 </w:t>
            </w:r>
          </w:p>
        </w:tc>
        <w:tc>
          <w:tcPr>
            <w:tcW w:w="2932" w:type="pct"/>
          </w:tcPr>
          <w:p w14:paraId="1FA094FB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2015,  исправно</w:t>
            </w:r>
          </w:p>
        </w:tc>
      </w:tr>
      <w:tr w:rsidR="00C82DD0" w:rsidRPr="00B64E34" w14:paraId="19A88A8A" w14:textId="77777777" w:rsidTr="001D43FD">
        <w:trPr>
          <w:trHeight w:val="540"/>
        </w:trPr>
        <w:tc>
          <w:tcPr>
            <w:tcW w:w="195" w:type="pct"/>
          </w:tcPr>
          <w:p w14:paraId="454BCA8C" w14:textId="77777777" w:rsidR="00C82DD0" w:rsidRPr="00B64E34" w:rsidRDefault="00EB74C7" w:rsidP="0091038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3" w:type="pct"/>
            <w:vAlign w:val="center"/>
          </w:tcPr>
          <w:p w14:paraId="07A628EA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Дымовая труба ТД-1,0 х 21 на растяжках</w:t>
            </w:r>
          </w:p>
        </w:tc>
        <w:tc>
          <w:tcPr>
            <w:tcW w:w="2932" w:type="pct"/>
          </w:tcPr>
          <w:p w14:paraId="0C7C5A80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2016,  исправно</w:t>
            </w:r>
          </w:p>
        </w:tc>
      </w:tr>
      <w:tr w:rsidR="00C82DD0" w:rsidRPr="00B64E34" w14:paraId="0F979341" w14:textId="77777777" w:rsidTr="001D43FD">
        <w:trPr>
          <w:trHeight w:val="540"/>
        </w:trPr>
        <w:tc>
          <w:tcPr>
            <w:tcW w:w="195" w:type="pct"/>
          </w:tcPr>
          <w:p w14:paraId="71D77FC9" w14:textId="77777777" w:rsidR="00C82DD0" w:rsidRPr="00B64E34" w:rsidRDefault="00EB74C7" w:rsidP="00B64E3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3" w:type="pct"/>
            <w:vAlign w:val="center"/>
          </w:tcPr>
          <w:p w14:paraId="734E2FF0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Оборудование котельное (</w:t>
            </w:r>
            <w:r w:rsidR="00910381"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Дымосос ДН-10</w:t>
            </w: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932" w:type="pct"/>
          </w:tcPr>
          <w:p w14:paraId="1991F603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2023,  исправно</w:t>
            </w:r>
          </w:p>
        </w:tc>
      </w:tr>
      <w:tr w:rsidR="00C82DD0" w:rsidRPr="00B64E34" w14:paraId="5722C466" w14:textId="77777777" w:rsidTr="001D43FD">
        <w:trPr>
          <w:trHeight w:val="540"/>
        </w:trPr>
        <w:tc>
          <w:tcPr>
            <w:tcW w:w="195" w:type="pct"/>
          </w:tcPr>
          <w:p w14:paraId="44F8E700" w14:textId="77777777" w:rsidR="00C82DD0" w:rsidRPr="00B64E34" w:rsidRDefault="00EB74C7" w:rsidP="00B64E3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3" w:type="pct"/>
            <w:vAlign w:val="center"/>
          </w:tcPr>
          <w:p w14:paraId="1BC2C24B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Дизельный генератор Исток АД150С-Т400-РМ88-8</w:t>
            </w:r>
          </w:p>
        </w:tc>
        <w:tc>
          <w:tcPr>
            <w:tcW w:w="2932" w:type="pct"/>
          </w:tcPr>
          <w:p w14:paraId="19A4822D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2023,  исправно</w:t>
            </w:r>
          </w:p>
        </w:tc>
      </w:tr>
      <w:tr w:rsidR="00C75087" w:rsidRPr="00B64E34" w14:paraId="60BB4BEF" w14:textId="77777777" w:rsidTr="007F6E0D">
        <w:trPr>
          <w:trHeight w:val="540"/>
        </w:trPr>
        <w:tc>
          <w:tcPr>
            <w:tcW w:w="195" w:type="pct"/>
          </w:tcPr>
          <w:p w14:paraId="6BD564E7" w14:textId="77777777" w:rsidR="00C75087" w:rsidRPr="00B64E34" w:rsidRDefault="00EB74C7" w:rsidP="00B64E3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3" w:type="pct"/>
            <w:vAlign w:val="center"/>
          </w:tcPr>
          <w:p w14:paraId="748CE8AD" w14:textId="77777777" w:rsidR="00C75087" w:rsidRPr="00B64E34" w:rsidRDefault="00C75087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Насос центробежный Д200-90</w:t>
            </w:r>
          </w:p>
        </w:tc>
        <w:tc>
          <w:tcPr>
            <w:tcW w:w="2932" w:type="pct"/>
          </w:tcPr>
          <w:p w14:paraId="5CC7314D" w14:textId="77777777" w:rsidR="00C75087" w:rsidRPr="00B64E34" w:rsidRDefault="00C75087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2022,  исправно</w:t>
            </w:r>
          </w:p>
        </w:tc>
      </w:tr>
      <w:tr w:rsidR="00C75087" w:rsidRPr="00B64E34" w14:paraId="4B3B6416" w14:textId="77777777" w:rsidTr="007F6E0D">
        <w:trPr>
          <w:trHeight w:val="540"/>
        </w:trPr>
        <w:tc>
          <w:tcPr>
            <w:tcW w:w="195" w:type="pct"/>
          </w:tcPr>
          <w:p w14:paraId="0C5CFE6C" w14:textId="77777777" w:rsidR="00C75087" w:rsidRPr="00B64E34" w:rsidRDefault="00EB74C7" w:rsidP="00B64E3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3" w:type="pct"/>
            <w:vAlign w:val="center"/>
          </w:tcPr>
          <w:p w14:paraId="66992C9B" w14:textId="77777777" w:rsidR="00C75087" w:rsidRPr="00B64E34" w:rsidRDefault="00C75087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Дымосос ДН-10 (правого вращения)</w:t>
            </w:r>
          </w:p>
        </w:tc>
        <w:tc>
          <w:tcPr>
            <w:tcW w:w="2932" w:type="pct"/>
          </w:tcPr>
          <w:p w14:paraId="1D511911" w14:textId="77777777" w:rsidR="00C75087" w:rsidRPr="00B64E34" w:rsidRDefault="00C75087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2025,  исправно</w:t>
            </w:r>
          </w:p>
        </w:tc>
      </w:tr>
      <w:tr w:rsidR="00C75087" w:rsidRPr="00B64E34" w14:paraId="50A0EA0D" w14:textId="77777777" w:rsidTr="007F6E0D">
        <w:trPr>
          <w:trHeight w:val="540"/>
        </w:trPr>
        <w:tc>
          <w:tcPr>
            <w:tcW w:w="195" w:type="pct"/>
          </w:tcPr>
          <w:p w14:paraId="407B81B3" w14:textId="77777777" w:rsidR="00C75087" w:rsidRPr="00B64E34" w:rsidRDefault="00B64E34" w:rsidP="00EB74C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EB74C7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73" w:type="pct"/>
            <w:vAlign w:val="center"/>
          </w:tcPr>
          <w:p w14:paraId="5D2B8478" w14:textId="77777777" w:rsidR="00C75087" w:rsidRPr="00B64E34" w:rsidRDefault="00C75087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sz w:val="24"/>
                <w:szCs w:val="24"/>
              </w:rPr>
              <w:t>Электродвигатель АИР 250 М2У2 N =75 кВт 3000 об/мин</w:t>
            </w:r>
          </w:p>
        </w:tc>
        <w:tc>
          <w:tcPr>
            <w:tcW w:w="2932" w:type="pct"/>
          </w:tcPr>
          <w:p w14:paraId="6985E4A1" w14:textId="77777777" w:rsidR="00C75087" w:rsidRPr="00B64E34" w:rsidRDefault="00B64E34" w:rsidP="00B64E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Дата ввода объекта в эксплуатацию  - 2017, </w:t>
            </w:r>
            <w:r w:rsidR="00C75087" w:rsidRPr="00B64E34">
              <w:rPr>
                <w:rFonts w:ascii="Times New Roman" w:eastAsia="Times New Roman" w:hAnsi="Times New Roman"/>
                <w:bCs/>
                <w:sz w:val="24"/>
                <w:szCs w:val="24"/>
              </w:rPr>
              <w:t>исправно</w:t>
            </w:r>
          </w:p>
        </w:tc>
      </w:tr>
      <w:tr w:rsidR="00C75087" w:rsidRPr="00B64E34" w14:paraId="0F97D3CF" w14:textId="77777777" w:rsidTr="001D43FD">
        <w:trPr>
          <w:trHeight w:val="540"/>
        </w:trPr>
        <w:tc>
          <w:tcPr>
            <w:tcW w:w="195" w:type="pct"/>
          </w:tcPr>
          <w:p w14:paraId="483FCE56" w14:textId="77777777" w:rsidR="00C75087" w:rsidRPr="00B64E34" w:rsidRDefault="00C75087" w:rsidP="00C750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pct"/>
            <w:vAlign w:val="center"/>
          </w:tcPr>
          <w:p w14:paraId="52DB9C5F" w14:textId="77777777" w:rsidR="00C75087" w:rsidRPr="00B64E34" w:rsidRDefault="00C75087" w:rsidP="001D4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B64E3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Котельная детсада</w:t>
            </w:r>
          </w:p>
        </w:tc>
        <w:tc>
          <w:tcPr>
            <w:tcW w:w="2932" w:type="pct"/>
          </w:tcPr>
          <w:p w14:paraId="4E0ACE44" w14:textId="77777777" w:rsidR="00C75087" w:rsidRPr="00B64E34" w:rsidRDefault="00C75087" w:rsidP="001D4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EB74C7" w:rsidRPr="00EB74C7" w14:paraId="6EBB8872" w14:textId="77777777" w:rsidTr="001D43FD">
        <w:trPr>
          <w:trHeight w:val="540"/>
        </w:trPr>
        <w:tc>
          <w:tcPr>
            <w:tcW w:w="195" w:type="pct"/>
          </w:tcPr>
          <w:p w14:paraId="4EA55C27" w14:textId="77777777" w:rsidR="00C82DD0" w:rsidRPr="00EB74C7" w:rsidRDefault="00C82DD0" w:rsidP="001D43FD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3" w:type="pct"/>
            <w:vAlign w:val="center"/>
          </w:tcPr>
          <w:p w14:paraId="38CD2799" w14:textId="77777777" w:rsidR="00C82DD0" w:rsidRPr="00EB74C7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74C7">
              <w:rPr>
                <w:rFonts w:ascii="Times New Roman" w:eastAsia="Times New Roman" w:hAnsi="Times New Roman"/>
                <w:bCs/>
                <w:sz w:val="24"/>
                <w:szCs w:val="24"/>
              </w:rPr>
              <w:t>Дизель-генератор (электростанция) мощность 100 кВт</w:t>
            </w:r>
          </w:p>
        </w:tc>
        <w:tc>
          <w:tcPr>
            <w:tcW w:w="2932" w:type="pct"/>
          </w:tcPr>
          <w:p w14:paraId="3174F3D9" w14:textId="77777777" w:rsidR="00C82DD0" w:rsidRPr="00EB74C7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74C7">
              <w:rPr>
                <w:rFonts w:ascii="Times New Roman" w:eastAsia="Times New Roman" w:hAnsi="Times New Roman"/>
                <w:bCs/>
                <w:sz w:val="24"/>
                <w:szCs w:val="24"/>
              </w:rPr>
              <w:t>Дата ввода объекта в эксплуатацию – 2014,  исправно</w:t>
            </w:r>
          </w:p>
        </w:tc>
      </w:tr>
      <w:tr w:rsidR="00C82DD0" w:rsidRPr="00B64E34" w14:paraId="19A6AA37" w14:textId="77777777" w:rsidTr="001D43FD">
        <w:trPr>
          <w:trHeight w:val="540"/>
        </w:trPr>
        <w:tc>
          <w:tcPr>
            <w:tcW w:w="195" w:type="pct"/>
          </w:tcPr>
          <w:p w14:paraId="2B6E7B98" w14:textId="77777777" w:rsidR="00C82DD0" w:rsidRPr="00C82DD0" w:rsidRDefault="00C82DD0" w:rsidP="001D43FD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pct"/>
            <w:vAlign w:val="center"/>
          </w:tcPr>
          <w:p w14:paraId="48884B90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Труба дымовая</w:t>
            </w:r>
          </w:p>
        </w:tc>
        <w:tc>
          <w:tcPr>
            <w:tcW w:w="2932" w:type="pct"/>
          </w:tcPr>
          <w:p w14:paraId="2FC7A8E2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 нет информации,  исправно</w:t>
            </w:r>
          </w:p>
        </w:tc>
      </w:tr>
      <w:tr w:rsidR="00C82DD0" w:rsidRPr="00B64E34" w14:paraId="351D0072" w14:textId="77777777" w:rsidTr="001D43FD">
        <w:trPr>
          <w:trHeight w:val="540"/>
        </w:trPr>
        <w:tc>
          <w:tcPr>
            <w:tcW w:w="195" w:type="pct"/>
          </w:tcPr>
          <w:p w14:paraId="29DCB7BB" w14:textId="77777777" w:rsidR="00C82DD0" w:rsidRPr="00B64E34" w:rsidRDefault="00C82DD0" w:rsidP="001D43FD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pct"/>
            <w:vAlign w:val="bottom"/>
          </w:tcPr>
          <w:p w14:paraId="138139CF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Котел водогрейный КВр-1,16 </w:t>
            </w:r>
          </w:p>
        </w:tc>
        <w:tc>
          <w:tcPr>
            <w:tcW w:w="2932" w:type="pct"/>
          </w:tcPr>
          <w:p w14:paraId="5F936881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2024,  исправно</w:t>
            </w:r>
          </w:p>
        </w:tc>
      </w:tr>
      <w:tr w:rsidR="00C82DD0" w:rsidRPr="00B64E34" w14:paraId="126981C6" w14:textId="77777777" w:rsidTr="001D43FD">
        <w:trPr>
          <w:trHeight w:val="540"/>
        </w:trPr>
        <w:tc>
          <w:tcPr>
            <w:tcW w:w="195" w:type="pct"/>
          </w:tcPr>
          <w:p w14:paraId="34A6D840" w14:textId="77777777" w:rsidR="00C82DD0" w:rsidRPr="00B64E34" w:rsidRDefault="00C82DD0" w:rsidP="001D43FD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pct"/>
            <w:vAlign w:val="center"/>
          </w:tcPr>
          <w:p w14:paraId="7FC2E9FC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Дымосос ДН-10 (лев) 11/1500</w:t>
            </w:r>
          </w:p>
        </w:tc>
        <w:tc>
          <w:tcPr>
            <w:tcW w:w="2932" w:type="pct"/>
          </w:tcPr>
          <w:p w14:paraId="73976779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2021,  исправно</w:t>
            </w:r>
          </w:p>
        </w:tc>
      </w:tr>
      <w:tr w:rsidR="00C82DD0" w:rsidRPr="00B64E34" w14:paraId="45BE3C07" w14:textId="77777777" w:rsidTr="001D43FD">
        <w:trPr>
          <w:trHeight w:val="540"/>
        </w:trPr>
        <w:tc>
          <w:tcPr>
            <w:tcW w:w="195" w:type="pct"/>
          </w:tcPr>
          <w:p w14:paraId="74A4434C" w14:textId="77777777" w:rsidR="00C82DD0" w:rsidRPr="00B64E34" w:rsidRDefault="00C82DD0" w:rsidP="001D43FD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pct"/>
            <w:vAlign w:val="center"/>
          </w:tcPr>
          <w:p w14:paraId="5CB6A78E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эл</w:t>
            </w:r>
            <w:proofErr w:type="gramStart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вигатель</w:t>
            </w:r>
            <w:proofErr w:type="spellEnd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АИР 160 S6у2 N = 30 кВт 1500 об/мин</w:t>
            </w:r>
          </w:p>
        </w:tc>
        <w:tc>
          <w:tcPr>
            <w:tcW w:w="2932" w:type="pct"/>
          </w:tcPr>
          <w:p w14:paraId="6646D09E" w14:textId="77777777" w:rsidR="00C82DD0" w:rsidRPr="00B64E34" w:rsidRDefault="00B64E34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да объекта в эксплуатацию – 2014, </w:t>
            </w:r>
            <w:r w:rsidR="00C82DD0"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исправно</w:t>
            </w:r>
          </w:p>
        </w:tc>
      </w:tr>
      <w:tr w:rsidR="00C82DD0" w:rsidRPr="00B64E34" w14:paraId="007BE4C1" w14:textId="77777777" w:rsidTr="001D43FD">
        <w:trPr>
          <w:trHeight w:val="540"/>
        </w:trPr>
        <w:tc>
          <w:tcPr>
            <w:tcW w:w="195" w:type="pct"/>
          </w:tcPr>
          <w:p w14:paraId="2E11B156" w14:textId="77777777" w:rsidR="00C82DD0" w:rsidRPr="00B64E34" w:rsidRDefault="00C82DD0" w:rsidP="001D43FD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pct"/>
            <w:vAlign w:val="center"/>
          </w:tcPr>
          <w:p w14:paraId="77CCED15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Котел водогрейный КВр-1,16КБ</w:t>
            </w:r>
          </w:p>
        </w:tc>
        <w:tc>
          <w:tcPr>
            <w:tcW w:w="2932" w:type="pct"/>
          </w:tcPr>
          <w:p w14:paraId="0BB02B5A" w14:textId="77777777" w:rsidR="00C82DD0" w:rsidRPr="00B64E34" w:rsidRDefault="00C82DD0" w:rsidP="001D43F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Дата ввода объекта в эксплуатацию – 2017,  исправно</w:t>
            </w:r>
          </w:p>
        </w:tc>
      </w:tr>
    </w:tbl>
    <w:p w14:paraId="2C037769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287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4560"/>
        <w:gridCol w:w="4873"/>
      </w:tblGrid>
      <w:tr w:rsidR="00952746" w14:paraId="56506B8D" w14:textId="77777777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1C08D2EF" w14:textId="77777777" w:rsidR="00952746" w:rsidRPr="007463EF" w:rsidRDefault="00001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1990ED5C" w14:textId="77777777" w:rsidR="00952746" w:rsidRPr="007463EF" w:rsidRDefault="009527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7EEAC09" w14:textId="77777777" w:rsidR="00952746" w:rsidRPr="007463EF" w:rsidRDefault="00B407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7463EF" w:rsidRPr="007463EF">
              <w:rPr>
                <w:rFonts w:ascii="Times New Roman" w:hAnsi="Times New Roman" w:cs="Times New Roman"/>
                <w:sz w:val="24"/>
                <w:szCs w:val="24"/>
              </w:rPr>
              <w:t>Могочинского</w:t>
            </w:r>
            <w:proofErr w:type="spellEnd"/>
            <w:r w:rsidR="000014D1" w:rsidRPr="007463E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14:paraId="4A4AD403" w14:textId="77777777" w:rsidR="00952746" w:rsidRPr="007463EF" w:rsidRDefault="000014D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__________________А.</w:t>
            </w:r>
            <w:r w:rsidR="00B4075A">
              <w:rPr>
                <w:rFonts w:ascii="Times New Roman" w:hAnsi="Times New Roman" w:cs="Times New Roman"/>
                <w:sz w:val="24"/>
                <w:szCs w:val="24"/>
              </w:rPr>
              <w:t>В. Чижов</w:t>
            </w:r>
          </w:p>
          <w:p w14:paraId="33B4471D" w14:textId="77777777" w:rsidR="00952746" w:rsidRPr="007463EF" w:rsidRDefault="0095274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2618FD14" w14:textId="77777777" w:rsidR="00952746" w:rsidRPr="007463EF" w:rsidRDefault="00001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Концессионер:</w:t>
            </w:r>
          </w:p>
          <w:p w14:paraId="27B19E11" w14:textId="77777777" w:rsidR="00952746" w:rsidRPr="007463EF" w:rsidRDefault="009527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409B5AF" w14:textId="77777777" w:rsidR="00952746" w:rsidRPr="007463EF" w:rsidRDefault="007463EF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3EF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638BEDAA" w14:textId="77777777" w:rsidR="00DA7B02" w:rsidRDefault="00DA7B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96C9A" w14:textId="77777777" w:rsidR="00952746" w:rsidRPr="007463EF" w:rsidRDefault="000014D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7237FB40" w14:textId="77777777" w:rsidR="00952746" w:rsidRPr="007463EF" w:rsidRDefault="009527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68AEC600" w14:textId="77777777" w:rsidR="00952746" w:rsidRPr="007463EF" w:rsidRDefault="00001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Субъект РФ:</w:t>
            </w:r>
          </w:p>
          <w:p w14:paraId="13EEE2AB" w14:textId="77777777" w:rsidR="00952746" w:rsidRPr="007463EF" w:rsidRDefault="00DA7B02" w:rsidP="00DA7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4E7A667A" w14:textId="77777777" w:rsidR="00952746" w:rsidRPr="007463EF" w:rsidRDefault="009527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BA448A" w14:textId="77777777" w:rsidR="00952746" w:rsidRPr="007463EF" w:rsidRDefault="009527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E44364" w14:textId="77777777" w:rsidR="00952746" w:rsidRDefault="000014D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  <w:p w14:paraId="4BFA2453" w14:textId="77777777" w:rsidR="00952746" w:rsidRDefault="0095274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63AF389" w14:textId="77777777" w:rsidR="00952746" w:rsidRDefault="000014D1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 w:type="page" w:clear="all"/>
      </w:r>
    </w:p>
    <w:p w14:paraId="7E9DBD83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Приложение2"/>
      <w:bookmarkStart w:id="1" w:name="Приложение3"/>
      <w:bookmarkStart w:id="2" w:name="Приложение4"/>
      <w:bookmarkEnd w:id="0"/>
      <w:bookmarkEnd w:id="1"/>
      <w:bookmarkEnd w:id="2"/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2</w:t>
      </w:r>
    </w:p>
    <w:p w14:paraId="047C3644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2C3A82EE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5BBDAF17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16F2DBE7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7DEAD886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Техническое описание и технико-экономические показатели объектов ЖКХ</w:t>
      </w:r>
    </w:p>
    <w:p w14:paraId="358181F2" w14:textId="77777777" w:rsidR="00952746" w:rsidRDefault="000014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Таблица 1 - Техническое описание и технико-экономические показатели Объектов Соглашения</w:t>
      </w:r>
    </w:p>
    <w:p w14:paraId="4462DEBB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0078028" w14:textId="77777777" w:rsidR="009F2F05" w:rsidRDefault="009F2F05" w:rsidP="009F2F05">
      <w:pPr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lang w:eastAsia="ru-RU"/>
        </w:rPr>
        <w:t>Техническое описание и технико-экономические показатели объектов теплоснабжения</w:t>
      </w:r>
    </w:p>
    <w:tbl>
      <w:tblPr>
        <w:tblW w:w="13129" w:type="dxa"/>
        <w:tblInd w:w="93" w:type="dxa"/>
        <w:tblLook w:val="04A0" w:firstRow="1" w:lastRow="0" w:firstColumn="1" w:lastColumn="0" w:noHBand="0" w:noVBand="1"/>
      </w:tblPr>
      <w:tblGrid>
        <w:gridCol w:w="680"/>
        <w:gridCol w:w="4438"/>
        <w:gridCol w:w="2268"/>
        <w:gridCol w:w="1843"/>
        <w:gridCol w:w="1720"/>
        <w:gridCol w:w="2180"/>
      </w:tblGrid>
      <w:tr w:rsidR="003B4CC6" w:rsidRPr="00FB5DC1" w14:paraId="683E976A" w14:textId="77777777" w:rsidTr="003B4CC6">
        <w:trPr>
          <w:trHeight w:val="1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384D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44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BD88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FB5DC1">
              <w:rPr>
                <w:rFonts w:ascii="Times New Roman" w:eastAsia="Times New Roman" w:hAnsi="Times New Roman"/>
                <w:lang w:eastAsia="ru-RU"/>
              </w:rPr>
              <w:t>бъект теплоснабжения/оборудование</w:t>
            </w:r>
            <w:r>
              <w:rPr>
                <w:rFonts w:ascii="Times New Roman" w:eastAsia="Times New Roman" w:hAnsi="Times New Roman"/>
                <w:lang w:eastAsia="ru-RU"/>
              </w:rPr>
              <w:t>, марка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0942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Год установки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16AD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Установленная мощность, Гкал/час (для эл. оборудования кВт)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9B54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Вид топлива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9AD00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КПД, % (плановый)</w:t>
            </w:r>
          </w:p>
        </w:tc>
      </w:tr>
      <w:tr w:rsidR="003B4CC6" w:rsidRPr="00FB5DC1" w14:paraId="50F49897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A31C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4EB2" w14:textId="77777777" w:rsidR="003B4CC6" w:rsidRPr="001B2850" w:rsidRDefault="003B4CC6" w:rsidP="007F6E0D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1B2850">
              <w:rPr>
                <w:rFonts w:ascii="Times New Roman" w:eastAsia="Times New Roman" w:hAnsi="Times New Roman"/>
                <w:b/>
                <w:lang w:eastAsia="ru-RU"/>
              </w:rPr>
              <w:t>Котельная "Братск"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0797" w14:textId="77777777" w:rsidR="003B4CC6" w:rsidRPr="003B4CC6" w:rsidRDefault="003B4CC6" w:rsidP="003B4C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E852" w14:textId="29EA0B6E" w:rsidR="003B4CC6" w:rsidRPr="00FB5DC1" w:rsidRDefault="003B4CC6" w:rsidP="0072755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27552">
              <w:rPr>
                <w:rFonts w:ascii="Times New Roman" w:eastAsia="Times New Roman" w:hAnsi="Times New Roman"/>
                <w:lang w:eastAsia="ru-RU"/>
              </w:rPr>
              <w:t>6,</w:t>
            </w:r>
            <w:r w:rsidR="00727552" w:rsidRPr="00727552">
              <w:rPr>
                <w:rFonts w:ascii="Times New Roman" w:eastAsia="Times New Roman" w:hAnsi="Times New Roman"/>
                <w:lang w:eastAsia="ru-RU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8209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Уголь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64A7D" w14:textId="77777777" w:rsidR="003B4CC6" w:rsidRPr="00FB5DC1" w:rsidRDefault="003B4CC6" w:rsidP="007F6E0D">
            <w:pPr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490A4C96" w14:textId="77777777" w:rsidTr="003B4CC6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CA5F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7F78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Котел водогрейный КВр-1,16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FA14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C927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A89E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8B23B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6AF99F09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F773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D243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Котел водогрейный КВр-2,0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4C39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1885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A325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9B3F6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81</w:t>
            </w:r>
          </w:p>
        </w:tc>
      </w:tr>
      <w:tr w:rsidR="003B4CC6" w:rsidRPr="00FB5DC1" w14:paraId="55D1B300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FEBB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F31E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Котел водогрейный КВр-1,45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C606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C565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9F36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3CD8E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82</w:t>
            </w:r>
          </w:p>
        </w:tc>
      </w:tr>
      <w:tr w:rsidR="003B4CC6" w:rsidRPr="00FB5DC1" w14:paraId="6573CA47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EEEC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D177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Котел стальной  водогрейный </w:t>
            </w:r>
            <w:proofErr w:type="spellStart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КВр</w:t>
            </w:r>
            <w:proofErr w:type="spellEnd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- 3,0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9420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7DEB" w14:textId="5B95C97F" w:rsidR="003B4CC6" w:rsidRPr="00FB5DC1" w:rsidRDefault="003B4CC6" w:rsidP="0072755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</w:t>
            </w:r>
            <w:r w:rsidR="00727552">
              <w:rPr>
                <w:rFonts w:ascii="Times New Roman" w:eastAsia="Times New Roman" w:hAnsi="Times New Roman"/>
                <w:lang w:eastAsia="ru-RU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8899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12275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08930043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F5AA" w14:textId="77777777" w:rsidR="003B4CC6" w:rsidRPr="00FB5DC1" w:rsidRDefault="0037377E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3580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Дымовая труба ТД-1,0 х 21 на растяжках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58EC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4560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6697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F8C37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1E661CDF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BB7F" w14:textId="77777777" w:rsidR="003B4CC6" w:rsidRPr="00FB5DC1" w:rsidRDefault="0037377E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B09C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Оборудование котельное (Дымосос ДН-10)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105C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8266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48E4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61165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6115B5D5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4DEF" w14:textId="77777777" w:rsidR="003B4CC6" w:rsidRPr="00FB5DC1" w:rsidRDefault="0037377E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A921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Дизельный генератор Исток АД150С-Т400-РМ88-8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58FE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C171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FC97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72650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3B894662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A65D" w14:textId="77777777" w:rsidR="003B4CC6" w:rsidRPr="00FB5DC1" w:rsidRDefault="0037377E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0C88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Насос центробежный Д200-90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B9F0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01D5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1375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D497F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70FC2CA3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EEC1" w14:textId="77777777" w:rsidR="003B4CC6" w:rsidRPr="00FB5DC1" w:rsidRDefault="0037377E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9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21BA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Дымосос ДН-10 (правого вращения)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3BE93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FDB8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6066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AF9C1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4A868E04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6D04" w14:textId="77777777" w:rsidR="003B4CC6" w:rsidRPr="00FB5DC1" w:rsidRDefault="003B4CC6" w:rsidP="0037377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1</w:t>
            </w:r>
            <w:r w:rsidR="0037377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F969" w14:textId="77777777" w:rsidR="003B4CC6" w:rsidRPr="00B64E34" w:rsidRDefault="003B4CC6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sz w:val="24"/>
                <w:szCs w:val="24"/>
              </w:rPr>
              <w:t>Электродвигатель АИР 250 М2У2 N =75 кВт 3000 об/мин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0B82" w14:textId="77777777" w:rsidR="003B4CC6" w:rsidRPr="003B4CC6" w:rsidRDefault="003B4CC6" w:rsidP="003B4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B4CC6">
              <w:rPr>
                <w:rFonts w:ascii="Times New Roman" w:eastAsia="Times New Roman" w:hAnsi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5651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1DF8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483F0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B4CC6" w:rsidRPr="00FB5DC1" w14:paraId="3B9C56FE" w14:textId="77777777" w:rsidTr="003B4CC6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304A6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1BF0" w14:textId="77777777" w:rsidR="003B4CC6" w:rsidRPr="001B2850" w:rsidRDefault="003B4CC6" w:rsidP="009F2F05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1B2850">
              <w:rPr>
                <w:rFonts w:ascii="Times New Roman" w:eastAsia="Times New Roman" w:hAnsi="Times New Roman"/>
                <w:b/>
                <w:lang w:eastAsia="ru-RU"/>
              </w:rPr>
              <w:t xml:space="preserve">Котельная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детсада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928A" w14:textId="77777777" w:rsidR="003B4CC6" w:rsidRPr="003B4CC6" w:rsidRDefault="003B4CC6" w:rsidP="003B4C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C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957E" w14:textId="77777777" w:rsidR="003B4CC6" w:rsidRPr="002A3BDC" w:rsidRDefault="00611A68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3BDC">
              <w:rPr>
                <w:rFonts w:ascii="Times New Roman" w:eastAsia="Times New Roman" w:hAnsi="Times New Roman"/>
                <w:lang w:eastAsia="ru-RU"/>
              </w:rPr>
              <w:t>2,25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E90C" w14:textId="77777777" w:rsidR="003B4CC6" w:rsidRPr="00FB5DC1" w:rsidRDefault="00611A68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Уголь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46F3E" w14:textId="77777777" w:rsidR="003B4CC6" w:rsidRPr="00FB5DC1" w:rsidRDefault="003B4CC6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37377E" w:rsidRPr="0037377E" w14:paraId="799503E6" w14:textId="77777777" w:rsidTr="007F6E0D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23453" w14:textId="77777777" w:rsidR="0096010B" w:rsidRPr="0037377E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77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3D20" w14:textId="77777777" w:rsidR="0096010B" w:rsidRPr="0037377E" w:rsidRDefault="0096010B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377E">
              <w:rPr>
                <w:rFonts w:ascii="Times New Roman" w:eastAsia="Times New Roman" w:hAnsi="Times New Roman"/>
                <w:bCs/>
                <w:sz w:val="24"/>
                <w:szCs w:val="24"/>
              </w:rPr>
              <w:t>Дизель-генератор (электростанция) мощность 100 кВт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E0E5" w14:textId="77777777" w:rsidR="0096010B" w:rsidRPr="0037377E" w:rsidRDefault="0096010B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377E">
              <w:rPr>
                <w:rFonts w:ascii="Times New Roman" w:eastAsia="Times New Roman" w:hAnsi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9D29" w14:textId="77777777" w:rsidR="0096010B" w:rsidRPr="002A3BDC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3BDC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2447" w14:textId="77777777" w:rsidR="0096010B" w:rsidRPr="0037377E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77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5B7B1" w14:textId="77777777" w:rsidR="0096010B" w:rsidRPr="0037377E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77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6010B" w:rsidRPr="00FB5DC1" w14:paraId="5D90BC96" w14:textId="77777777" w:rsidTr="007F6E0D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37F78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149B" w14:textId="77777777" w:rsidR="0096010B" w:rsidRPr="00B64E34" w:rsidRDefault="0096010B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Труба дымовая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5B5F" w14:textId="77777777" w:rsidR="0096010B" w:rsidRPr="00B64E34" w:rsidRDefault="0096010B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нет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15EB" w14:textId="77777777" w:rsidR="0096010B" w:rsidRPr="002A3BDC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3BDC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9A02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D1D0F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6010B" w:rsidRPr="00FB5DC1" w14:paraId="12606B7D" w14:textId="77777777" w:rsidTr="007F6E0D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FB52A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5CA99" w14:textId="77777777" w:rsidR="0096010B" w:rsidRPr="00B64E34" w:rsidRDefault="0096010B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Котел водогрейный КВр-1,16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2E37" w14:textId="77777777" w:rsidR="0096010B" w:rsidRPr="00B64E34" w:rsidRDefault="0096010B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DDA2" w14:textId="77777777" w:rsidR="0096010B" w:rsidRPr="002A3BDC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3BDC">
              <w:rPr>
                <w:rFonts w:ascii="Times New Roman" w:eastAsia="Times New Roman" w:hAnsi="Times New Roman"/>
                <w:lang w:eastAsia="ru-RU"/>
              </w:rPr>
              <w:t> </w:t>
            </w:r>
            <w:r w:rsidR="00611A68" w:rsidRPr="002A3BD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47AD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477AF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82</w:t>
            </w: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6010B" w:rsidRPr="00FB5DC1" w14:paraId="06CB6845" w14:textId="77777777" w:rsidTr="007F6E0D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85801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DDAE" w14:textId="77777777" w:rsidR="0096010B" w:rsidRPr="00B64E34" w:rsidRDefault="0096010B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Дымосос ДН-10 (лев) 11/1500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2259" w14:textId="77777777" w:rsidR="0096010B" w:rsidRPr="00B64E34" w:rsidRDefault="0096010B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6468" w14:textId="77777777" w:rsidR="0096010B" w:rsidRPr="002A3BDC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3BDC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CCD7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60C86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6010B" w:rsidRPr="00FB5DC1" w14:paraId="1EB7CFFE" w14:textId="77777777" w:rsidTr="007F6E0D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BCEA5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76E4" w14:textId="77777777" w:rsidR="0096010B" w:rsidRPr="00B64E34" w:rsidRDefault="0096010B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эл</w:t>
            </w:r>
            <w:proofErr w:type="gramStart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вигатель</w:t>
            </w:r>
            <w:proofErr w:type="spellEnd"/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АИР 160 S6у2 N = 30 кВт 1500 об/мин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F8B3" w14:textId="77777777" w:rsidR="0096010B" w:rsidRPr="00B64E34" w:rsidRDefault="0096010B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A5D9" w14:textId="77777777" w:rsidR="0096010B" w:rsidRPr="002A3BDC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3BDC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3FDD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6C673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96010B" w:rsidRPr="00FB5DC1" w14:paraId="12980FA1" w14:textId="77777777" w:rsidTr="007F6E0D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30F2E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2244" w14:textId="77777777" w:rsidR="0096010B" w:rsidRPr="00B64E34" w:rsidRDefault="0096010B" w:rsidP="007F6E0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Котел водогрейный КВр-1,16КБ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5A47" w14:textId="77777777" w:rsidR="0096010B" w:rsidRPr="00B64E34" w:rsidRDefault="0096010B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64E3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2BE3" w14:textId="77777777" w:rsidR="0096010B" w:rsidRPr="002A3BDC" w:rsidRDefault="00611A68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3BDC">
              <w:rPr>
                <w:rFonts w:ascii="Times New Roman" w:eastAsia="Times New Roman" w:hAnsi="Times New Roman"/>
                <w:lang w:eastAsia="ru-RU"/>
              </w:rPr>
              <w:t>1,25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71FE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5DC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ADE8A" w14:textId="77777777" w:rsidR="0096010B" w:rsidRPr="00FB5DC1" w:rsidRDefault="0096010B" w:rsidP="007F6E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</w:tr>
      <w:tr w:rsidR="003B4CC6" w:rsidRPr="00FB5DC1" w14:paraId="65E1F211" w14:textId="77777777" w:rsidTr="00611A68">
        <w:trPr>
          <w:trHeight w:val="59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C4F81" w14:textId="77777777" w:rsidR="003B4CC6" w:rsidRPr="00FB5DC1" w:rsidRDefault="003B4CC6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F4A8" w14:textId="77777777" w:rsidR="003B4CC6" w:rsidRPr="00022F44" w:rsidRDefault="003B4CC6" w:rsidP="00611A6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F54BE">
              <w:rPr>
                <w:rFonts w:ascii="Times New Roman" w:hAnsi="Times New Roman"/>
                <w:b/>
              </w:rPr>
              <w:t>Сети теплоснабжения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П</w:t>
            </w:r>
            <w:r w:rsidRPr="00A277C5">
              <w:rPr>
                <w:rFonts w:ascii="Times New Roman" w:hAnsi="Times New Roman"/>
              </w:rPr>
              <w:t xml:space="preserve">ротяженность – </w:t>
            </w:r>
            <w:r w:rsidR="00611A68">
              <w:rPr>
                <w:rFonts w:ascii="Times New Roman" w:hAnsi="Times New Roman"/>
              </w:rPr>
              <w:t>834</w:t>
            </w:r>
            <w:r w:rsidRPr="00A277C5">
              <w:rPr>
                <w:rFonts w:ascii="Times New Roman" w:hAnsi="Times New Roman"/>
              </w:rPr>
              <w:t xml:space="preserve">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C757" w14:textId="77777777" w:rsidR="003B4CC6" w:rsidRPr="00FB5DC1" w:rsidRDefault="00611A68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2D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4D9E" w14:textId="77777777" w:rsidR="003B4CC6" w:rsidRPr="002A3BDC" w:rsidRDefault="003B4CC6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675C" w14:textId="77777777" w:rsidR="003B4CC6" w:rsidRPr="00FB5DC1" w:rsidRDefault="003B4CC6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20C5" w14:textId="77777777" w:rsidR="003B4CC6" w:rsidRPr="00FB5DC1" w:rsidRDefault="003B4CC6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11A68" w:rsidRPr="00FB5DC1" w14:paraId="0CAB71FC" w14:textId="77777777" w:rsidTr="00611A68">
        <w:trPr>
          <w:trHeight w:val="50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0617A" w14:textId="77777777" w:rsidR="00611A68" w:rsidRPr="00FB5DC1" w:rsidRDefault="00611A68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3CFF" w14:textId="77777777" w:rsidR="00611A68" w:rsidRPr="00022F44" w:rsidRDefault="00611A68" w:rsidP="00611A6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F54BE">
              <w:rPr>
                <w:rFonts w:ascii="Times New Roman" w:hAnsi="Times New Roman"/>
                <w:b/>
              </w:rPr>
              <w:t>Сети теплоснабжения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Протяженность – 69</w:t>
            </w:r>
            <w:r w:rsidRPr="00A277C5">
              <w:rPr>
                <w:rFonts w:ascii="Times New Roman" w:hAnsi="Times New Roman"/>
              </w:rPr>
              <w:t xml:space="preserve">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B489" w14:textId="6C82D277" w:rsidR="00611A68" w:rsidRPr="00FB5DC1" w:rsidRDefault="008C36E4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EAED" w14:textId="77777777" w:rsidR="00611A68" w:rsidRPr="002A3BDC" w:rsidRDefault="00611A68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4303" w14:textId="77777777" w:rsidR="00611A68" w:rsidRPr="00FB5DC1" w:rsidRDefault="00611A68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BDC8" w14:textId="77777777" w:rsidR="00611A68" w:rsidRPr="00FB5DC1" w:rsidRDefault="00611A68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11A68" w:rsidRPr="00022F44" w14:paraId="28D6B697" w14:textId="77777777" w:rsidTr="003B4CC6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0793C" w14:textId="77777777" w:rsidR="00611A68" w:rsidRPr="00FB5DC1" w:rsidRDefault="00611A68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7BE79" w14:textId="77777777" w:rsidR="00611A68" w:rsidRPr="002A3BDC" w:rsidRDefault="00611A68" w:rsidP="00611A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3BDC">
              <w:rPr>
                <w:rFonts w:ascii="Times New Roman" w:hAnsi="Times New Roman"/>
                <w:b/>
              </w:rPr>
              <w:t>Суммарная мощность источников тепловой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1355" w14:textId="77777777" w:rsidR="00611A68" w:rsidRPr="002A3BDC" w:rsidRDefault="00611A68" w:rsidP="00611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6285" w14:textId="610BF233" w:rsidR="00611A68" w:rsidRPr="002A3BDC" w:rsidRDefault="002A3BDC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3BDC">
              <w:rPr>
                <w:rFonts w:ascii="Times New Roman" w:eastAsia="Times New Roman" w:hAnsi="Times New Roman"/>
                <w:lang w:eastAsia="ru-RU"/>
              </w:rPr>
              <w:t>8,8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5C76" w14:textId="77777777" w:rsidR="00611A68" w:rsidRPr="00FB5DC1" w:rsidRDefault="00611A68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F409" w14:textId="77777777" w:rsidR="00611A68" w:rsidRPr="00FB5DC1" w:rsidRDefault="00611A68" w:rsidP="00611A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02796F8" w14:textId="77777777" w:rsidR="009F2F05" w:rsidRDefault="009F2F0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14287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4560"/>
        <w:gridCol w:w="4873"/>
      </w:tblGrid>
      <w:tr w:rsidR="00611A68" w14:paraId="3B6D6107" w14:textId="77777777" w:rsidTr="007F6E0D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19D79950" w14:textId="77777777" w:rsidR="00611A68" w:rsidRPr="007463EF" w:rsidRDefault="00611A68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7F215725" w14:textId="77777777" w:rsidR="00611A68" w:rsidRPr="007463EF" w:rsidRDefault="00611A68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D19126A" w14:textId="77777777" w:rsidR="00611A68" w:rsidRPr="007463EF" w:rsidRDefault="00611A68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 xml:space="preserve"> Могочинского муниципального округа</w:t>
            </w:r>
          </w:p>
          <w:p w14:paraId="05E43C9C" w14:textId="77777777" w:rsidR="00611A68" w:rsidRPr="007463EF" w:rsidRDefault="00611A68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Чижов</w:t>
            </w:r>
          </w:p>
          <w:p w14:paraId="1FF5E6D2" w14:textId="77777777" w:rsidR="00611A68" w:rsidRPr="007463EF" w:rsidRDefault="00611A68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37A4B7F8" w14:textId="77777777" w:rsidR="00611A68" w:rsidRPr="007463EF" w:rsidRDefault="00611A68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Концессионер:</w:t>
            </w:r>
          </w:p>
          <w:p w14:paraId="453268FB" w14:textId="77777777" w:rsidR="00611A68" w:rsidRPr="007463EF" w:rsidRDefault="00611A68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9F22E64" w14:textId="77777777" w:rsidR="00611A68" w:rsidRPr="007463EF" w:rsidRDefault="00611A68" w:rsidP="007F6E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3EF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1AEA7791" w14:textId="77777777" w:rsidR="00611A68" w:rsidRDefault="00611A68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9A2DC" w14:textId="77777777" w:rsidR="00611A68" w:rsidRPr="007463EF" w:rsidRDefault="00611A68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6E999B5" w14:textId="77777777" w:rsidR="00611A68" w:rsidRPr="007463EF" w:rsidRDefault="00611A68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1ABA68AF" w14:textId="77777777" w:rsidR="00611A68" w:rsidRPr="007463EF" w:rsidRDefault="00611A68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Субъект РФ:</w:t>
            </w:r>
          </w:p>
          <w:p w14:paraId="7C4EB053" w14:textId="77777777" w:rsidR="00611A68" w:rsidRPr="007463EF" w:rsidRDefault="00611A68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71CF6D8A" w14:textId="77777777" w:rsidR="00611A68" w:rsidRPr="007463EF" w:rsidRDefault="00611A68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AA3E0B" w14:textId="77777777" w:rsidR="00611A68" w:rsidRPr="007463EF" w:rsidRDefault="00611A68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B1006" w14:textId="77777777" w:rsidR="00611A68" w:rsidRDefault="00611A68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  <w:p w14:paraId="7442A2D3" w14:textId="77777777" w:rsidR="00611A68" w:rsidRDefault="00611A68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E30246E" w14:textId="77777777" w:rsidR="00952746" w:rsidRDefault="00952746">
      <w:pPr>
        <w:rPr>
          <w:rFonts w:ascii="Times New Roman" w:eastAsia="Times New Roman" w:hAnsi="Times New Roman"/>
          <w:sz w:val="20"/>
          <w:szCs w:val="20"/>
        </w:rPr>
      </w:pPr>
    </w:p>
    <w:p w14:paraId="47F27676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Приложение № 3</w:t>
      </w:r>
    </w:p>
    <w:p w14:paraId="3BB7794A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к концессионному соглашению в отношении муниципальных объектов коммунальной</w:t>
      </w:r>
    </w:p>
    <w:p w14:paraId="08B4DF5B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1DE966E0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1E1C576C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40529EFB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3CA9C75E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Таблица 1 – Долгосрочные параметры регулирования по виду деятельности «Теплоснабжение» * </w:t>
      </w:r>
    </w:p>
    <w:p w14:paraId="5852463A" w14:textId="77777777" w:rsidR="008B120D" w:rsidRDefault="008B12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"/>
        <w:gridCol w:w="2366"/>
        <w:gridCol w:w="4704"/>
        <w:gridCol w:w="4047"/>
        <w:gridCol w:w="2900"/>
      </w:tblGrid>
      <w:tr w:rsidR="00952746" w:rsidRPr="008B120D" w14:paraId="7E2B0A07" w14:textId="77777777" w:rsidTr="000665D5">
        <w:trPr>
          <w:trHeight w:val="464"/>
        </w:trPr>
        <w:tc>
          <w:tcPr>
            <w:tcW w:w="224" w:type="pct"/>
            <w:vMerge w:val="restart"/>
            <w:noWrap/>
            <w:vAlign w:val="center"/>
          </w:tcPr>
          <w:p w14:paraId="675CFA2E" w14:textId="77777777" w:rsidR="00952746" w:rsidRPr="008B120D" w:rsidRDefault="000014D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06" w:type="pct"/>
            <w:vMerge w:val="restart"/>
            <w:noWrap/>
            <w:vAlign w:val="center"/>
          </w:tcPr>
          <w:p w14:paraId="74F6B21D" w14:textId="77777777" w:rsidR="00952746" w:rsidRPr="008B120D" w:rsidRDefault="000014D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Год действия</w:t>
            </w:r>
          </w:p>
          <w:p w14:paraId="371C08F5" w14:textId="77777777" w:rsidR="00952746" w:rsidRPr="008B120D" w:rsidRDefault="000014D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Концессионного соглашения</w:t>
            </w:r>
          </w:p>
        </w:tc>
        <w:tc>
          <w:tcPr>
            <w:tcW w:w="1603" w:type="pct"/>
            <w:vMerge w:val="restart"/>
            <w:noWrap/>
            <w:vAlign w:val="center"/>
          </w:tcPr>
          <w:p w14:paraId="499073BF" w14:textId="77777777" w:rsidR="00952746" w:rsidRPr="008B120D" w:rsidRDefault="000014D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Базовый уровень операционных расходов </w:t>
            </w:r>
            <w:r w:rsidRPr="008B12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(тыс. руб., с НДС) </w:t>
            </w:r>
          </w:p>
        </w:tc>
        <w:tc>
          <w:tcPr>
            <w:tcW w:w="1379" w:type="pct"/>
            <w:vMerge w:val="restart"/>
            <w:noWrap/>
            <w:vAlign w:val="center"/>
          </w:tcPr>
          <w:p w14:paraId="45B550EF" w14:textId="77777777" w:rsidR="00952746" w:rsidRPr="008B120D" w:rsidRDefault="000014D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Индекс эффективности операционных расходов, %</w:t>
            </w:r>
          </w:p>
        </w:tc>
        <w:tc>
          <w:tcPr>
            <w:tcW w:w="988" w:type="pct"/>
            <w:vMerge w:val="restart"/>
            <w:noWrap/>
            <w:vAlign w:val="center"/>
          </w:tcPr>
          <w:p w14:paraId="57EEC5E7" w14:textId="77777777" w:rsidR="00952746" w:rsidRPr="008B120D" w:rsidRDefault="000014D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Нормативный уровень прибыли, %</w:t>
            </w:r>
          </w:p>
        </w:tc>
      </w:tr>
      <w:tr w:rsidR="00E210F5" w:rsidRPr="008B120D" w14:paraId="4CF2FD21" w14:textId="77777777" w:rsidTr="000665D5">
        <w:trPr>
          <w:trHeight w:val="464"/>
        </w:trPr>
        <w:tc>
          <w:tcPr>
            <w:tcW w:w="224" w:type="pct"/>
            <w:noWrap/>
            <w:vAlign w:val="center"/>
          </w:tcPr>
          <w:p w14:paraId="542CA9F3" w14:textId="77777777" w:rsidR="00E210F5" w:rsidRPr="008B120D" w:rsidRDefault="00E210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B12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6" w:type="pct"/>
            <w:noWrap/>
            <w:vAlign w:val="center"/>
          </w:tcPr>
          <w:p w14:paraId="5080AF69" w14:textId="77777777" w:rsidR="00E210F5" w:rsidRPr="008B120D" w:rsidRDefault="00E210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B12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03" w:type="pct"/>
            <w:noWrap/>
            <w:vAlign w:val="center"/>
          </w:tcPr>
          <w:p w14:paraId="73D62AB4" w14:textId="77777777" w:rsidR="00E210F5" w:rsidRPr="008B120D" w:rsidRDefault="00E210F5" w:rsidP="008B120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41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21502,8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9" w:type="pct"/>
            <w:noWrap/>
            <w:vAlign w:val="center"/>
          </w:tcPr>
          <w:p w14:paraId="7A313A3E" w14:textId="77777777" w:rsidR="00E210F5" w:rsidRPr="008B120D" w:rsidRDefault="00E210F5" w:rsidP="000665D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B12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8" w:type="pct"/>
            <w:noWrap/>
            <w:vAlign w:val="center"/>
          </w:tcPr>
          <w:p w14:paraId="4D944A4B" w14:textId="77777777" w:rsidR="00E210F5" w:rsidRPr="00E210F5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0F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210F5" w:rsidRPr="008B120D" w14:paraId="00BDC3BD" w14:textId="77777777" w:rsidTr="000665D5">
        <w:trPr>
          <w:trHeight w:val="194"/>
        </w:trPr>
        <w:tc>
          <w:tcPr>
            <w:tcW w:w="224" w:type="pct"/>
            <w:noWrap/>
            <w:vAlign w:val="center"/>
          </w:tcPr>
          <w:p w14:paraId="20E5CBAF" w14:textId="77777777" w:rsidR="00E210F5" w:rsidRPr="008B120D" w:rsidRDefault="00E210F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6" w:type="pct"/>
            <w:noWrap/>
            <w:vAlign w:val="center"/>
          </w:tcPr>
          <w:p w14:paraId="2AC3B33F" w14:textId="77777777" w:rsidR="00E210F5" w:rsidRPr="008B120D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03" w:type="pct"/>
            <w:noWrap/>
            <w:vAlign w:val="center"/>
          </w:tcPr>
          <w:p w14:paraId="30C033FB" w14:textId="77777777" w:rsidR="00E210F5" w:rsidRPr="008B120D" w:rsidRDefault="00E210F5" w:rsidP="008B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79" w:type="pct"/>
            <w:noWrap/>
            <w:vAlign w:val="center"/>
          </w:tcPr>
          <w:p w14:paraId="5896F195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8" w:type="pct"/>
            <w:noWrap/>
            <w:vAlign w:val="center"/>
          </w:tcPr>
          <w:p w14:paraId="31BED352" w14:textId="77777777" w:rsidR="00E210F5" w:rsidRPr="00E210F5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0F5">
              <w:rPr>
                <w:rFonts w:ascii="Times New Roman" w:hAnsi="Times New Roman"/>
                <w:sz w:val="20"/>
                <w:szCs w:val="20"/>
              </w:rPr>
              <w:t>7,03</w:t>
            </w:r>
          </w:p>
        </w:tc>
      </w:tr>
      <w:tr w:rsidR="00E210F5" w:rsidRPr="008B120D" w14:paraId="4C5335C1" w14:textId="77777777" w:rsidTr="000665D5">
        <w:trPr>
          <w:trHeight w:val="299"/>
        </w:trPr>
        <w:tc>
          <w:tcPr>
            <w:tcW w:w="224" w:type="pct"/>
            <w:noWrap/>
            <w:vAlign w:val="center"/>
          </w:tcPr>
          <w:p w14:paraId="0B0AE010" w14:textId="77777777" w:rsidR="00E210F5" w:rsidRPr="008B120D" w:rsidRDefault="00E210F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6" w:type="pct"/>
            <w:noWrap/>
            <w:vAlign w:val="center"/>
          </w:tcPr>
          <w:p w14:paraId="3B427458" w14:textId="77777777" w:rsidR="00E210F5" w:rsidRPr="008B120D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603" w:type="pct"/>
            <w:noWrap/>
            <w:vAlign w:val="center"/>
          </w:tcPr>
          <w:p w14:paraId="7F763197" w14:textId="77777777" w:rsidR="00E210F5" w:rsidRPr="008B120D" w:rsidRDefault="00E210F5" w:rsidP="008B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79" w:type="pct"/>
            <w:noWrap/>
            <w:vAlign w:val="center"/>
          </w:tcPr>
          <w:p w14:paraId="7459594D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8" w:type="pct"/>
            <w:noWrap/>
            <w:vAlign w:val="center"/>
          </w:tcPr>
          <w:p w14:paraId="22C3CB19" w14:textId="77777777" w:rsidR="00E210F5" w:rsidRPr="00E210F5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0F5">
              <w:rPr>
                <w:rFonts w:ascii="Times New Roman" w:hAnsi="Times New Roman"/>
                <w:sz w:val="20"/>
                <w:szCs w:val="20"/>
              </w:rPr>
              <w:t>7,50</w:t>
            </w:r>
          </w:p>
        </w:tc>
      </w:tr>
      <w:tr w:rsidR="00E210F5" w:rsidRPr="008B120D" w14:paraId="580C17DC" w14:textId="77777777" w:rsidTr="000665D5">
        <w:trPr>
          <w:trHeight w:val="20"/>
        </w:trPr>
        <w:tc>
          <w:tcPr>
            <w:tcW w:w="224" w:type="pct"/>
            <w:noWrap/>
            <w:vAlign w:val="center"/>
          </w:tcPr>
          <w:p w14:paraId="2F420561" w14:textId="77777777" w:rsidR="00E210F5" w:rsidRPr="008B120D" w:rsidRDefault="00E210F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6" w:type="pct"/>
            <w:noWrap/>
            <w:vAlign w:val="center"/>
          </w:tcPr>
          <w:p w14:paraId="12D53308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603" w:type="pct"/>
            <w:noWrap/>
          </w:tcPr>
          <w:p w14:paraId="181376C0" w14:textId="77777777" w:rsidR="00E210F5" w:rsidRPr="008B120D" w:rsidRDefault="00E210F5" w:rsidP="008B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79" w:type="pct"/>
            <w:noWrap/>
            <w:vAlign w:val="center"/>
          </w:tcPr>
          <w:p w14:paraId="3DBF6A1C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8" w:type="pct"/>
            <w:noWrap/>
            <w:vAlign w:val="center"/>
          </w:tcPr>
          <w:p w14:paraId="73567D26" w14:textId="77777777" w:rsidR="00E210F5" w:rsidRPr="00E210F5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0F5">
              <w:rPr>
                <w:rFonts w:ascii="Times New Roman" w:hAnsi="Times New Roman"/>
                <w:sz w:val="20"/>
                <w:szCs w:val="20"/>
              </w:rPr>
              <w:t>7,27</w:t>
            </w:r>
          </w:p>
        </w:tc>
      </w:tr>
      <w:tr w:rsidR="00E210F5" w:rsidRPr="008B120D" w14:paraId="5423EF07" w14:textId="77777777" w:rsidTr="000665D5">
        <w:trPr>
          <w:trHeight w:val="20"/>
        </w:trPr>
        <w:tc>
          <w:tcPr>
            <w:tcW w:w="224" w:type="pct"/>
            <w:noWrap/>
            <w:vAlign w:val="center"/>
          </w:tcPr>
          <w:p w14:paraId="62FC32E7" w14:textId="77777777" w:rsidR="00E210F5" w:rsidRPr="008B120D" w:rsidRDefault="00E210F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06" w:type="pct"/>
            <w:noWrap/>
            <w:vAlign w:val="center"/>
          </w:tcPr>
          <w:p w14:paraId="0039BBE9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603" w:type="pct"/>
            <w:noWrap/>
          </w:tcPr>
          <w:p w14:paraId="41EA9404" w14:textId="77777777" w:rsidR="00E210F5" w:rsidRPr="008B120D" w:rsidRDefault="00E210F5" w:rsidP="008B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79" w:type="pct"/>
            <w:noWrap/>
            <w:vAlign w:val="center"/>
          </w:tcPr>
          <w:p w14:paraId="5F3D2409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8" w:type="pct"/>
            <w:noWrap/>
            <w:vAlign w:val="center"/>
          </w:tcPr>
          <w:p w14:paraId="479C598A" w14:textId="77777777" w:rsidR="00E210F5" w:rsidRPr="00E210F5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0F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210F5" w:rsidRPr="008B120D" w14:paraId="6365EEFD" w14:textId="77777777" w:rsidTr="000665D5">
        <w:trPr>
          <w:trHeight w:val="20"/>
        </w:trPr>
        <w:tc>
          <w:tcPr>
            <w:tcW w:w="224" w:type="pct"/>
            <w:noWrap/>
            <w:vAlign w:val="center"/>
          </w:tcPr>
          <w:p w14:paraId="0195CEF7" w14:textId="77777777" w:rsidR="00E210F5" w:rsidRPr="008B120D" w:rsidRDefault="00E210F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06" w:type="pct"/>
            <w:noWrap/>
            <w:vAlign w:val="center"/>
          </w:tcPr>
          <w:p w14:paraId="6B319106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2031</w:t>
            </w:r>
          </w:p>
        </w:tc>
        <w:tc>
          <w:tcPr>
            <w:tcW w:w="1603" w:type="pct"/>
            <w:noWrap/>
          </w:tcPr>
          <w:p w14:paraId="67959554" w14:textId="77777777" w:rsidR="00E210F5" w:rsidRPr="008B120D" w:rsidRDefault="00E210F5" w:rsidP="008B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79" w:type="pct"/>
            <w:noWrap/>
            <w:vAlign w:val="center"/>
          </w:tcPr>
          <w:p w14:paraId="708EB086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8" w:type="pct"/>
            <w:noWrap/>
            <w:vAlign w:val="center"/>
          </w:tcPr>
          <w:p w14:paraId="2D16EBEF" w14:textId="77777777" w:rsidR="00E210F5" w:rsidRPr="00E210F5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0F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210F5" w:rsidRPr="008B120D" w14:paraId="1D1AE2DD" w14:textId="77777777" w:rsidTr="000665D5">
        <w:trPr>
          <w:trHeight w:val="20"/>
        </w:trPr>
        <w:tc>
          <w:tcPr>
            <w:tcW w:w="224" w:type="pct"/>
            <w:noWrap/>
            <w:vAlign w:val="center"/>
          </w:tcPr>
          <w:p w14:paraId="588E3E78" w14:textId="77777777" w:rsidR="00E210F5" w:rsidRPr="008B120D" w:rsidRDefault="00E210F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B120D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06" w:type="pct"/>
            <w:noWrap/>
            <w:vAlign w:val="center"/>
          </w:tcPr>
          <w:p w14:paraId="63FF6446" w14:textId="77777777" w:rsidR="00E210F5" w:rsidRPr="008B120D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2032</w:t>
            </w:r>
          </w:p>
        </w:tc>
        <w:tc>
          <w:tcPr>
            <w:tcW w:w="1603" w:type="pct"/>
            <w:noWrap/>
          </w:tcPr>
          <w:p w14:paraId="57B6B3BC" w14:textId="77777777" w:rsidR="00E210F5" w:rsidRPr="008B120D" w:rsidRDefault="00E210F5" w:rsidP="008B12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20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79" w:type="pct"/>
            <w:noWrap/>
            <w:vAlign w:val="center"/>
          </w:tcPr>
          <w:p w14:paraId="171A1921" w14:textId="77777777" w:rsidR="00E210F5" w:rsidRPr="008B120D" w:rsidRDefault="00E210F5" w:rsidP="000665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8" w:type="pct"/>
            <w:noWrap/>
            <w:vAlign w:val="center"/>
          </w:tcPr>
          <w:p w14:paraId="5F42B4B1" w14:textId="77777777" w:rsidR="00E210F5" w:rsidRPr="00E210F5" w:rsidRDefault="00E210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10F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2B7DF5BA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1A48B850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2D3A36F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C31D961" w14:textId="77777777" w:rsidR="00952746" w:rsidRDefault="009527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F6D220C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8C00EF5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B0ABCB8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5F6D873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9DAAC7D" w14:textId="77777777" w:rsidR="007068A6" w:rsidRDefault="007068A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51802C9" w14:textId="77777777" w:rsidR="007068A6" w:rsidRDefault="007068A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52FCEE1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Таблица 2</w:t>
      </w:r>
    </w:p>
    <w:p w14:paraId="76208339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Показатели надежности и энергетической эффективности объектов теплоснабжения в соответствии с постановлением Правительства РФ от 16.05.2014 № 452</w:t>
      </w:r>
    </w:p>
    <w:p w14:paraId="58571AB7" w14:textId="77777777" w:rsidR="00952746" w:rsidRDefault="009527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51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249"/>
        <w:gridCol w:w="4049"/>
        <w:gridCol w:w="1021"/>
        <w:gridCol w:w="1106"/>
        <w:gridCol w:w="1133"/>
        <w:gridCol w:w="1134"/>
        <w:gridCol w:w="1134"/>
        <w:gridCol w:w="1134"/>
        <w:gridCol w:w="1134"/>
        <w:gridCol w:w="1559"/>
      </w:tblGrid>
      <w:tr w:rsidR="00952746" w14:paraId="1740C40F" w14:textId="77777777" w:rsidTr="00C94356">
        <w:trPr>
          <w:trHeight w:val="765"/>
          <w:tblHeader/>
        </w:trPr>
        <w:tc>
          <w:tcPr>
            <w:tcW w:w="486" w:type="dxa"/>
            <w:vMerge w:val="restart"/>
            <w:shd w:val="clear" w:color="auto" w:fill="auto"/>
            <w:noWrap/>
            <w:vAlign w:val="center"/>
          </w:tcPr>
          <w:p w14:paraId="20A8C5CF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49" w:type="dxa"/>
            <w:vMerge w:val="restart"/>
            <w:shd w:val="clear" w:color="000000" w:fill="FFFFFF"/>
            <w:noWrap/>
            <w:vAlign w:val="center"/>
          </w:tcPr>
          <w:p w14:paraId="05B95C30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4049" w:type="dxa"/>
            <w:vMerge w:val="restart"/>
            <w:shd w:val="clear" w:color="000000" w:fill="FFFFFF"/>
            <w:noWrap/>
            <w:vAlign w:val="center"/>
          </w:tcPr>
          <w:p w14:paraId="33124394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Данные, используемые для измерения</w:t>
            </w:r>
          </w:p>
        </w:tc>
        <w:tc>
          <w:tcPr>
            <w:tcW w:w="1021" w:type="dxa"/>
            <w:vMerge w:val="restart"/>
            <w:shd w:val="clear" w:color="000000" w:fill="FFFFFF"/>
            <w:noWrap/>
            <w:vAlign w:val="center"/>
          </w:tcPr>
          <w:p w14:paraId="5EB749B3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38933610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Фактические значения показателей </w:t>
            </w:r>
          </w:p>
        </w:tc>
        <w:tc>
          <w:tcPr>
            <w:tcW w:w="7228" w:type="dxa"/>
            <w:gridSpan w:val="6"/>
            <w:shd w:val="clear" w:color="000000" w:fill="FFFFFF"/>
            <w:noWrap/>
            <w:vAlign w:val="center"/>
          </w:tcPr>
          <w:p w14:paraId="028DDC15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Плановые значения показателей</w:t>
            </w:r>
          </w:p>
        </w:tc>
      </w:tr>
      <w:tr w:rsidR="007F6E0D" w14:paraId="72157EDE" w14:textId="77777777" w:rsidTr="00C94356">
        <w:trPr>
          <w:trHeight w:val="255"/>
          <w:tblHeader/>
        </w:trPr>
        <w:tc>
          <w:tcPr>
            <w:tcW w:w="486" w:type="dxa"/>
            <w:vMerge/>
            <w:noWrap/>
            <w:vAlign w:val="center"/>
          </w:tcPr>
          <w:p w14:paraId="2AAE304C" w14:textId="77777777" w:rsidR="007F6E0D" w:rsidRDefault="007F6E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777F8A9B" w14:textId="77777777" w:rsidR="007F6E0D" w:rsidRDefault="007F6E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vMerge/>
            <w:noWrap/>
            <w:vAlign w:val="center"/>
          </w:tcPr>
          <w:p w14:paraId="72F54295" w14:textId="77777777" w:rsidR="007F6E0D" w:rsidRDefault="007F6E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Merge/>
            <w:noWrap/>
            <w:vAlign w:val="center"/>
          </w:tcPr>
          <w:p w14:paraId="46084C15" w14:textId="77777777" w:rsidR="007F6E0D" w:rsidRDefault="007F6E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475BA881" w14:textId="77777777" w:rsidR="007F6E0D" w:rsidRDefault="007F6E0D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225C45C4" w14:textId="77777777" w:rsidR="007F6E0D" w:rsidRDefault="007F6E0D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ED2F11" w14:textId="77777777" w:rsidR="007F6E0D" w:rsidRDefault="007F6E0D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33883A" w14:textId="77777777" w:rsidR="007F6E0D" w:rsidRDefault="007F6E0D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FDE5E0" w14:textId="77777777" w:rsidR="007F6E0D" w:rsidRDefault="007F6E0D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687CD3" w14:textId="77777777" w:rsidR="007F6E0D" w:rsidRDefault="007F6E0D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2031 год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1F8951D8" w14:textId="77777777" w:rsidR="007F6E0D" w:rsidRDefault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2032 год</w:t>
            </w:r>
          </w:p>
        </w:tc>
      </w:tr>
      <w:tr w:rsidR="007F6E0D" w14:paraId="4524A1C7" w14:textId="77777777" w:rsidTr="00C94356">
        <w:trPr>
          <w:trHeight w:val="1289"/>
        </w:trPr>
        <w:tc>
          <w:tcPr>
            <w:tcW w:w="486" w:type="dxa"/>
            <w:vMerge w:val="restart"/>
            <w:shd w:val="clear" w:color="000000" w:fill="FFFFFF"/>
            <w:noWrap/>
            <w:vAlign w:val="center"/>
          </w:tcPr>
          <w:p w14:paraId="3DB0FBB7" w14:textId="77777777" w:rsidR="007F6E0D" w:rsidRDefault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9" w:type="dxa"/>
            <w:vMerge w:val="restart"/>
            <w:shd w:val="clear" w:color="000000" w:fill="FFFFFF"/>
            <w:noWrap/>
            <w:vAlign w:val="center"/>
          </w:tcPr>
          <w:p w14:paraId="49B57911" w14:textId="77777777" w:rsidR="007F6E0D" w:rsidRDefault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энергетической эффективности</w:t>
            </w:r>
          </w:p>
        </w:tc>
        <w:tc>
          <w:tcPr>
            <w:tcW w:w="4049" w:type="dxa"/>
            <w:shd w:val="clear" w:color="auto" w:fill="FFFFFF" w:themeFill="background1"/>
            <w:noWrap/>
            <w:vAlign w:val="center"/>
          </w:tcPr>
          <w:p w14:paraId="51F255FE" w14:textId="67A749D7" w:rsidR="007F6E0D" w:rsidRPr="004741AB" w:rsidRDefault="007F6E0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741A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 (рассчитывается в соответствии с порядком определения нормативов удельного расхода топлива при производстве тепловой энергии)</w:t>
            </w:r>
            <w:r w:rsidR="00C94356" w:rsidRPr="004741A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(Котельная ШКОЛА)</w:t>
            </w:r>
          </w:p>
        </w:tc>
        <w:tc>
          <w:tcPr>
            <w:tcW w:w="1021" w:type="dxa"/>
            <w:shd w:val="clear" w:color="auto" w:fill="FFFFFF" w:themeFill="background1"/>
            <w:noWrap/>
            <w:vAlign w:val="center"/>
          </w:tcPr>
          <w:p w14:paraId="58D9E2CA" w14:textId="77777777" w:rsidR="007F6E0D" w:rsidRPr="004741AB" w:rsidRDefault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741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кгу.т</w:t>
            </w:r>
            <w:proofErr w:type="spellEnd"/>
            <w:r w:rsidRPr="004741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106" w:type="dxa"/>
            <w:shd w:val="clear" w:color="auto" w:fill="FFFFFF" w:themeFill="background1"/>
            <w:noWrap/>
            <w:vAlign w:val="center"/>
          </w:tcPr>
          <w:p w14:paraId="34DB13CC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238,00</w:t>
            </w:r>
          </w:p>
          <w:p w14:paraId="39DE4057" w14:textId="494C73C0" w:rsidR="007F6E0D" w:rsidRPr="004741AB" w:rsidRDefault="007F6E0D" w:rsidP="000C5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 w:themeFill="background1"/>
            <w:noWrap/>
            <w:vAlign w:val="center"/>
          </w:tcPr>
          <w:p w14:paraId="5A280FC4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238,00</w:t>
            </w:r>
          </w:p>
          <w:p w14:paraId="1E572518" w14:textId="3E6AC334" w:rsidR="007F6E0D" w:rsidRPr="004741AB" w:rsidRDefault="007F6E0D" w:rsidP="000C5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5E21E6A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238,00</w:t>
            </w:r>
          </w:p>
          <w:p w14:paraId="1036DB3E" w14:textId="4D165C37" w:rsidR="007F6E0D" w:rsidRPr="004741AB" w:rsidRDefault="007F6E0D" w:rsidP="000C5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4D6253A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220,10</w:t>
            </w:r>
          </w:p>
          <w:p w14:paraId="2385A4FA" w14:textId="419B4231" w:rsidR="007F6E0D" w:rsidRPr="004741AB" w:rsidRDefault="007F6E0D" w:rsidP="000C5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4BAAD17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200,39</w:t>
            </w:r>
          </w:p>
          <w:p w14:paraId="5916E149" w14:textId="1C183438" w:rsidR="00494C94" w:rsidRPr="004741AB" w:rsidRDefault="00494C94" w:rsidP="000C5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31ED535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200,39</w:t>
            </w:r>
          </w:p>
          <w:p w14:paraId="5DCD9EE2" w14:textId="10830A8C" w:rsidR="007F6E0D" w:rsidRPr="004741AB" w:rsidRDefault="007F6E0D" w:rsidP="000C5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2139056E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200,39</w:t>
            </w:r>
          </w:p>
          <w:p w14:paraId="34553D7D" w14:textId="4610EFC3" w:rsidR="007F6E0D" w:rsidRPr="004741AB" w:rsidRDefault="007F6E0D" w:rsidP="000C53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56" w14:paraId="3DAFEAB3" w14:textId="77777777" w:rsidTr="00C94356">
        <w:trPr>
          <w:trHeight w:val="1289"/>
        </w:trPr>
        <w:tc>
          <w:tcPr>
            <w:tcW w:w="486" w:type="dxa"/>
            <w:vMerge/>
            <w:shd w:val="clear" w:color="000000" w:fill="FFFFFF"/>
            <w:noWrap/>
            <w:vAlign w:val="center"/>
          </w:tcPr>
          <w:p w14:paraId="64D50D40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shd w:val="clear" w:color="000000" w:fill="FFFFFF"/>
            <w:noWrap/>
            <w:vAlign w:val="center"/>
          </w:tcPr>
          <w:p w14:paraId="5C6A48A9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auto" w:fill="FFFFFF" w:themeFill="background1"/>
            <w:noWrap/>
            <w:vAlign w:val="center"/>
          </w:tcPr>
          <w:p w14:paraId="74725142" w14:textId="11A8DD6D" w:rsidR="00C94356" w:rsidRPr="004741AB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41A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 (рассчитывается в соответствии с порядком определения нормативов удельного расхода топлива при производстве тепловой энергии) (Котельная БРАТСК)</w:t>
            </w:r>
          </w:p>
        </w:tc>
        <w:tc>
          <w:tcPr>
            <w:tcW w:w="1021" w:type="dxa"/>
            <w:shd w:val="clear" w:color="auto" w:fill="FFFFFF" w:themeFill="background1"/>
            <w:noWrap/>
            <w:vAlign w:val="center"/>
          </w:tcPr>
          <w:p w14:paraId="60A45752" w14:textId="49BCDA84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741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кгу.т</w:t>
            </w:r>
            <w:proofErr w:type="spellEnd"/>
            <w:r w:rsidRPr="004741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1106" w:type="dxa"/>
            <w:shd w:val="clear" w:color="auto" w:fill="FFFFFF" w:themeFill="background1"/>
            <w:noWrap/>
            <w:vAlign w:val="center"/>
          </w:tcPr>
          <w:p w14:paraId="01E613BC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238,00</w:t>
            </w:r>
          </w:p>
          <w:p w14:paraId="1BB6D8DB" w14:textId="77777777" w:rsidR="00C94356" w:rsidRPr="004741A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 w:themeFill="background1"/>
            <w:noWrap/>
            <w:vAlign w:val="center"/>
          </w:tcPr>
          <w:p w14:paraId="52353886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238,00</w:t>
            </w:r>
          </w:p>
          <w:p w14:paraId="50AA0AE5" w14:textId="77777777" w:rsidR="00C94356" w:rsidRPr="004741A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57EB860F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226,79</w:t>
            </w:r>
          </w:p>
          <w:p w14:paraId="2670DC05" w14:textId="77777777" w:rsidR="00C94356" w:rsidRPr="004741A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7BE0BDE3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214,07</w:t>
            </w:r>
          </w:p>
          <w:p w14:paraId="52B563B6" w14:textId="77777777" w:rsidR="00C94356" w:rsidRPr="004741A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B6C2A20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202,35</w:t>
            </w:r>
          </w:p>
          <w:p w14:paraId="13BF2A4A" w14:textId="77777777" w:rsidR="00C94356" w:rsidRPr="004741A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793B264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202,35</w:t>
            </w:r>
          </w:p>
          <w:p w14:paraId="27C62550" w14:textId="77777777" w:rsidR="00C94356" w:rsidRPr="004741A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5B11FA8E" w14:textId="77777777" w:rsidR="00C94356" w:rsidRPr="004741AB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41AB">
              <w:rPr>
                <w:rFonts w:ascii="Times New Roman" w:hAnsi="Times New Roman"/>
                <w:sz w:val="20"/>
                <w:szCs w:val="20"/>
              </w:rPr>
              <w:t>202,35</w:t>
            </w:r>
          </w:p>
          <w:p w14:paraId="77922C06" w14:textId="77777777" w:rsidR="00C94356" w:rsidRPr="004741A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4356" w14:paraId="1F8B529C" w14:textId="77777777" w:rsidTr="00C94356">
        <w:trPr>
          <w:trHeight w:val="981"/>
        </w:trPr>
        <w:tc>
          <w:tcPr>
            <w:tcW w:w="486" w:type="dxa"/>
            <w:vMerge/>
            <w:noWrap/>
            <w:vAlign w:val="center"/>
          </w:tcPr>
          <w:p w14:paraId="295F2011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415DFEAC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4DFFE5CC" w14:textId="77777777" w:rsidR="00C94356" w:rsidRPr="00EE14C8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14C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Величина технологических потерь при передаче тепловой энергии (рассчитывается в соответствии с порядком определения нормативов технологических потерь при передаче тепловой энергии, теплоносителя)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6D1FB0BA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Гкал/год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73CBC5CE" w14:textId="77777777" w:rsidR="00C94356" w:rsidRPr="005C0297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297">
              <w:rPr>
                <w:rFonts w:ascii="Times New Roman" w:hAnsi="Times New Roman"/>
                <w:sz w:val="20"/>
                <w:szCs w:val="20"/>
              </w:rPr>
              <w:t>1 537,93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6B7061F3" w14:textId="77777777" w:rsidR="00C94356" w:rsidRPr="005C0297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297">
              <w:rPr>
                <w:rFonts w:ascii="Times New Roman" w:hAnsi="Times New Roman"/>
                <w:sz w:val="20"/>
                <w:szCs w:val="20"/>
              </w:rPr>
              <w:t>1 537,93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6A99B1" w14:textId="77777777" w:rsidR="00C94356" w:rsidRPr="005C0297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297">
              <w:rPr>
                <w:rFonts w:ascii="Times New Roman" w:hAnsi="Times New Roman"/>
                <w:sz w:val="20"/>
                <w:szCs w:val="20"/>
              </w:rPr>
              <w:t>1 537,93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97033B" w14:textId="77777777" w:rsidR="00C94356" w:rsidRPr="005C0297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297">
              <w:rPr>
                <w:rFonts w:ascii="Times New Roman" w:hAnsi="Times New Roman"/>
                <w:sz w:val="20"/>
                <w:szCs w:val="20"/>
              </w:rPr>
              <w:t>1 537,93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9639F70" w14:textId="77777777" w:rsidR="00C94356" w:rsidRPr="005C0297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297">
              <w:rPr>
                <w:rFonts w:ascii="Times New Roman" w:hAnsi="Times New Roman"/>
                <w:sz w:val="20"/>
                <w:szCs w:val="20"/>
              </w:rPr>
              <w:t>1 537,93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DE85D96" w14:textId="77777777" w:rsidR="00C94356" w:rsidRPr="005C0297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297">
              <w:rPr>
                <w:rFonts w:ascii="Times New Roman" w:hAnsi="Times New Roman"/>
                <w:sz w:val="20"/>
                <w:szCs w:val="20"/>
              </w:rPr>
              <w:t>1 537,93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765B16EC" w14:textId="77777777" w:rsidR="00C94356" w:rsidRPr="005C0297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297">
              <w:rPr>
                <w:rFonts w:ascii="Times New Roman" w:hAnsi="Times New Roman"/>
                <w:sz w:val="20"/>
                <w:szCs w:val="20"/>
              </w:rPr>
              <w:t>1 537,93</w:t>
            </w:r>
          </w:p>
        </w:tc>
      </w:tr>
      <w:tr w:rsidR="00C94356" w14:paraId="774888C5" w14:textId="77777777" w:rsidTr="00C94356">
        <w:trPr>
          <w:trHeight w:val="985"/>
        </w:trPr>
        <w:tc>
          <w:tcPr>
            <w:tcW w:w="486" w:type="dxa"/>
            <w:vMerge/>
            <w:noWrap/>
            <w:vAlign w:val="center"/>
          </w:tcPr>
          <w:p w14:paraId="3EECF813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23F5BCBB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255624E2" w14:textId="77777777" w:rsidR="00C94356" w:rsidRPr="00EE14C8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14C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Отношение величины технологических потерь тепловой энергии к материальной характеристике тепловой сети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74D1A87F" w14:textId="77777777" w:rsidR="00C94356" w:rsidRPr="00AA4CA9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8A0C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Гкал/м2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2A3A0B65" w14:textId="77777777" w:rsidR="00C94356" w:rsidRPr="008A0CE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CEB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0FD3F3E4" w14:textId="77777777" w:rsidR="00C94356" w:rsidRPr="008A0CE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CEB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402F45" w14:textId="77777777" w:rsidR="00C94356" w:rsidRPr="008A0CE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CEB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6241CF" w14:textId="77777777" w:rsidR="00C94356" w:rsidRPr="008A0CE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CEB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2837094" w14:textId="77777777" w:rsidR="00C94356" w:rsidRPr="008A0CE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CEB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829118" w14:textId="77777777" w:rsidR="00C94356" w:rsidRPr="008A0CE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CEB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57050974" w14:textId="77777777" w:rsidR="00C94356" w:rsidRPr="008A0CEB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CEB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</w:tr>
      <w:tr w:rsidR="00C94356" w14:paraId="2E915415" w14:textId="77777777" w:rsidTr="00C94356">
        <w:trPr>
          <w:trHeight w:val="765"/>
        </w:trPr>
        <w:tc>
          <w:tcPr>
            <w:tcW w:w="486" w:type="dxa"/>
            <w:vMerge/>
            <w:noWrap/>
            <w:vAlign w:val="center"/>
          </w:tcPr>
          <w:p w14:paraId="34B3E168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73DB25B9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39432D55" w14:textId="77777777" w:rsidR="00C94356" w:rsidRPr="00EE14C8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14C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Удельный расход холодной воды 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612EEAEC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  <w:lang w:eastAsia="ru-RU"/>
              </w:rPr>
              <w:t>3/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Гкал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5FF73FCA" w14:textId="77777777" w:rsidR="00C94356" w:rsidRDefault="00C94356" w:rsidP="00C94356">
            <w:pPr>
              <w:jc w:val="center"/>
            </w:pPr>
            <w:r w:rsidRPr="00AA4CA9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2B572357" w14:textId="77777777" w:rsidR="00C94356" w:rsidRDefault="00C94356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F39D37" w14:textId="77777777" w:rsidR="00C94356" w:rsidRDefault="00C94356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4E3344D" w14:textId="77777777" w:rsidR="00C94356" w:rsidRDefault="00C94356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B5A4856" w14:textId="77777777" w:rsidR="00C94356" w:rsidRDefault="00C94356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0,26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195E755" w14:textId="77777777" w:rsidR="00C94356" w:rsidRDefault="00C94356" w:rsidP="00C94356">
            <w:pPr>
              <w:jc w:val="center"/>
            </w:pPr>
            <w:r w:rsidRPr="00AA4CA9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5ED8646B" w14:textId="77777777" w:rsidR="00C94356" w:rsidRDefault="00C94356" w:rsidP="00C94356">
            <w:pPr>
              <w:jc w:val="center"/>
            </w:pPr>
            <w:r w:rsidRPr="00AA4CA9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C94356" w14:paraId="4EF27F75" w14:textId="77777777" w:rsidTr="00C94356">
        <w:trPr>
          <w:trHeight w:val="765"/>
        </w:trPr>
        <w:tc>
          <w:tcPr>
            <w:tcW w:w="486" w:type="dxa"/>
            <w:vMerge/>
            <w:noWrap/>
            <w:vAlign w:val="center"/>
          </w:tcPr>
          <w:p w14:paraId="18538319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56D904E9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5E9E4CA3" w14:textId="77777777" w:rsidR="00C94356" w:rsidRPr="00EE14C8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14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электрической энергии, потребляемой в технологическом процессе выработки тепловой энергии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79EEFBED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кВтч</w:t>
            </w:r>
            <w:proofErr w:type="spellEnd"/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6043B6D2" w14:textId="77777777" w:rsidR="00C94356" w:rsidRPr="00AA4CA9" w:rsidRDefault="00C94356" w:rsidP="00C943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091F">
              <w:rPr>
                <w:rFonts w:ascii="Times New Roman" w:hAnsi="Times New Roman"/>
                <w:sz w:val="20"/>
                <w:szCs w:val="20"/>
              </w:rPr>
              <w:t>648</w:t>
            </w:r>
            <w:r>
              <w:rPr>
                <w:rFonts w:ascii="Times New Roman" w:hAnsi="Times New Roman"/>
                <w:sz w:val="20"/>
                <w:szCs w:val="20"/>
              </w:rPr>
              <w:t> 690,64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20C97CB8" w14:textId="77777777" w:rsidR="00C94356" w:rsidRDefault="00C94356" w:rsidP="00C94356">
            <w:pPr>
              <w:jc w:val="center"/>
            </w:pPr>
            <w:r w:rsidRPr="004163A3">
              <w:rPr>
                <w:rFonts w:ascii="Times New Roman" w:hAnsi="Times New Roman"/>
                <w:sz w:val="20"/>
                <w:szCs w:val="20"/>
              </w:rPr>
              <w:t>648 690,64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C25DEE" w14:textId="77777777" w:rsidR="00C94356" w:rsidRDefault="00C94356" w:rsidP="00C94356">
            <w:pPr>
              <w:jc w:val="center"/>
            </w:pPr>
            <w:r w:rsidRPr="004163A3">
              <w:rPr>
                <w:rFonts w:ascii="Times New Roman" w:hAnsi="Times New Roman"/>
                <w:sz w:val="20"/>
                <w:szCs w:val="20"/>
              </w:rPr>
              <w:t>648 690,64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9A716A" w14:textId="77777777" w:rsidR="00C94356" w:rsidRDefault="00C94356" w:rsidP="00C94356">
            <w:pPr>
              <w:jc w:val="center"/>
            </w:pPr>
            <w:r w:rsidRPr="004163A3">
              <w:rPr>
                <w:rFonts w:ascii="Times New Roman" w:hAnsi="Times New Roman"/>
                <w:sz w:val="20"/>
                <w:szCs w:val="20"/>
              </w:rPr>
              <w:t>648 690,64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AFDD662" w14:textId="77777777" w:rsidR="00C94356" w:rsidRDefault="00C94356" w:rsidP="00C94356">
            <w:pPr>
              <w:jc w:val="center"/>
            </w:pPr>
            <w:r w:rsidRPr="004163A3">
              <w:rPr>
                <w:rFonts w:ascii="Times New Roman" w:hAnsi="Times New Roman"/>
                <w:sz w:val="20"/>
                <w:szCs w:val="20"/>
              </w:rPr>
              <w:t>648 690,64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165693" w14:textId="77777777" w:rsidR="00C94356" w:rsidRDefault="00C94356" w:rsidP="00C94356">
            <w:pPr>
              <w:jc w:val="center"/>
            </w:pPr>
            <w:r w:rsidRPr="004163A3">
              <w:rPr>
                <w:rFonts w:ascii="Times New Roman" w:hAnsi="Times New Roman"/>
                <w:sz w:val="20"/>
                <w:szCs w:val="20"/>
              </w:rPr>
              <w:t>648 690,64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2F0431AD" w14:textId="77777777" w:rsidR="00C94356" w:rsidRDefault="00C94356" w:rsidP="00C94356">
            <w:pPr>
              <w:jc w:val="center"/>
            </w:pPr>
            <w:r w:rsidRPr="004163A3">
              <w:rPr>
                <w:rFonts w:ascii="Times New Roman" w:hAnsi="Times New Roman"/>
                <w:sz w:val="20"/>
                <w:szCs w:val="20"/>
              </w:rPr>
              <w:t>648 690,64</w:t>
            </w:r>
          </w:p>
        </w:tc>
      </w:tr>
      <w:tr w:rsidR="00C94356" w14:paraId="5D3CC481" w14:textId="77777777" w:rsidTr="00C94356">
        <w:trPr>
          <w:trHeight w:val="510"/>
        </w:trPr>
        <w:tc>
          <w:tcPr>
            <w:tcW w:w="486" w:type="dxa"/>
            <w:vMerge/>
            <w:noWrap/>
            <w:vAlign w:val="center"/>
          </w:tcPr>
          <w:p w14:paraId="48107B87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3B5FC395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63DF074A" w14:textId="77777777" w:rsidR="00C94356" w:rsidRPr="00EE14C8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E14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Производство тепловой энергии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7E278BC1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4E295E34" w14:textId="77777777" w:rsidR="00C94356" w:rsidRPr="00F05D02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02">
              <w:rPr>
                <w:rFonts w:ascii="Times New Roman" w:hAnsi="Times New Roman"/>
                <w:color w:val="000000"/>
                <w:sz w:val="20"/>
                <w:szCs w:val="20"/>
              </w:rPr>
              <w:t>6 160,99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240FCABB" w14:textId="77777777" w:rsidR="00C94356" w:rsidRPr="00F05D02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02">
              <w:rPr>
                <w:rFonts w:ascii="Times New Roman" w:hAnsi="Times New Roman"/>
                <w:color w:val="000000"/>
                <w:sz w:val="20"/>
                <w:szCs w:val="20"/>
              </w:rPr>
              <w:t>6 160,99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E1399C" w14:textId="77777777" w:rsidR="00C94356" w:rsidRPr="00F05D02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02">
              <w:rPr>
                <w:rFonts w:ascii="Times New Roman" w:hAnsi="Times New Roman"/>
                <w:color w:val="000000"/>
                <w:sz w:val="20"/>
                <w:szCs w:val="20"/>
              </w:rPr>
              <w:t>6 160,99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76BC8B3" w14:textId="77777777" w:rsidR="00C94356" w:rsidRPr="00F05D02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02">
              <w:rPr>
                <w:rFonts w:ascii="Times New Roman" w:hAnsi="Times New Roman"/>
                <w:color w:val="000000"/>
                <w:sz w:val="20"/>
                <w:szCs w:val="20"/>
              </w:rPr>
              <w:t>6 160,99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CFF4941" w14:textId="77777777" w:rsidR="00C94356" w:rsidRPr="00F05D02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02">
              <w:rPr>
                <w:rFonts w:ascii="Times New Roman" w:hAnsi="Times New Roman"/>
                <w:color w:val="000000"/>
                <w:sz w:val="20"/>
                <w:szCs w:val="20"/>
              </w:rPr>
              <w:t>6 160,99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AA0E5E" w14:textId="77777777" w:rsidR="00C94356" w:rsidRPr="00F05D02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02">
              <w:rPr>
                <w:rFonts w:ascii="Times New Roman" w:hAnsi="Times New Roman"/>
                <w:color w:val="000000"/>
                <w:sz w:val="20"/>
                <w:szCs w:val="20"/>
              </w:rPr>
              <w:t>6 160,99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1EF5F821" w14:textId="77777777" w:rsidR="00C94356" w:rsidRPr="00F05D02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5D02">
              <w:rPr>
                <w:rFonts w:ascii="Times New Roman" w:hAnsi="Times New Roman"/>
                <w:color w:val="000000"/>
                <w:sz w:val="20"/>
                <w:szCs w:val="20"/>
              </w:rPr>
              <w:t>6 160,99</w:t>
            </w:r>
          </w:p>
        </w:tc>
      </w:tr>
      <w:tr w:rsidR="00C94356" w14:paraId="3E3B54C3" w14:textId="77777777" w:rsidTr="00C94356">
        <w:trPr>
          <w:trHeight w:val="838"/>
        </w:trPr>
        <w:tc>
          <w:tcPr>
            <w:tcW w:w="486" w:type="dxa"/>
            <w:vMerge/>
            <w:noWrap/>
            <w:vAlign w:val="center"/>
          </w:tcPr>
          <w:p w14:paraId="7F4B83BE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0F0A0C08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0F7C5A10" w14:textId="77777777" w:rsidR="00C94356" w:rsidRPr="00EE14C8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E14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Удельный расход электроэнергии на производство единицы тепловой энергии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3097D268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кВтч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/Гкал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4B6FBB45" w14:textId="77777777" w:rsidR="00C94356" w:rsidRPr="00F30824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824">
              <w:rPr>
                <w:rFonts w:ascii="Times New Roman" w:hAnsi="Times New Roman"/>
                <w:color w:val="000000"/>
                <w:sz w:val="20"/>
                <w:szCs w:val="20"/>
              </w:rPr>
              <w:t>105,29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18701797" w14:textId="77777777" w:rsidR="00C94356" w:rsidRPr="00F30824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824">
              <w:rPr>
                <w:rFonts w:ascii="Times New Roman" w:hAnsi="Times New Roman"/>
                <w:color w:val="000000"/>
                <w:sz w:val="20"/>
                <w:szCs w:val="20"/>
              </w:rPr>
              <w:t>105,29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F45C750" w14:textId="77777777" w:rsidR="00C94356" w:rsidRPr="00F30824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824">
              <w:rPr>
                <w:rFonts w:ascii="Times New Roman" w:hAnsi="Times New Roman"/>
                <w:color w:val="000000"/>
                <w:sz w:val="20"/>
                <w:szCs w:val="20"/>
              </w:rPr>
              <w:t>105,29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2FBF82A" w14:textId="77777777" w:rsidR="00C94356" w:rsidRPr="00F30824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824">
              <w:rPr>
                <w:rFonts w:ascii="Times New Roman" w:hAnsi="Times New Roman"/>
                <w:color w:val="000000"/>
                <w:sz w:val="20"/>
                <w:szCs w:val="20"/>
              </w:rPr>
              <w:t>105,29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76C54A0" w14:textId="77777777" w:rsidR="00C94356" w:rsidRPr="00F30824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824">
              <w:rPr>
                <w:rFonts w:ascii="Times New Roman" w:hAnsi="Times New Roman"/>
                <w:color w:val="000000"/>
                <w:sz w:val="20"/>
                <w:szCs w:val="20"/>
              </w:rPr>
              <w:t>105,29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1F75126" w14:textId="77777777" w:rsidR="00C94356" w:rsidRPr="00F30824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824">
              <w:rPr>
                <w:rFonts w:ascii="Times New Roman" w:hAnsi="Times New Roman"/>
                <w:color w:val="000000"/>
                <w:sz w:val="20"/>
                <w:szCs w:val="20"/>
              </w:rPr>
              <w:t>105,29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7F0DC2D" w14:textId="77777777" w:rsidR="00C94356" w:rsidRPr="00F30824" w:rsidRDefault="00C94356" w:rsidP="00C943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824">
              <w:rPr>
                <w:rFonts w:ascii="Times New Roman" w:hAnsi="Times New Roman"/>
                <w:color w:val="000000"/>
                <w:sz w:val="20"/>
                <w:szCs w:val="20"/>
              </w:rPr>
              <w:t>105,29</w:t>
            </w:r>
          </w:p>
        </w:tc>
      </w:tr>
      <w:tr w:rsidR="00C94356" w14:paraId="728DB1D2" w14:textId="77777777" w:rsidTr="00C94356">
        <w:trPr>
          <w:trHeight w:val="422"/>
        </w:trPr>
        <w:tc>
          <w:tcPr>
            <w:tcW w:w="486" w:type="dxa"/>
            <w:vMerge w:val="restart"/>
            <w:shd w:val="clear" w:color="000000" w:fill="FFFFFF"/>
            <w:noWrap/>
            <w:vAlign w:val="center"/>
          </w:tcPr>
          <w:p w14:paraId="052F7FF8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9" w:type="dxa"/>
            <w:vMerge w:val="restart"/>
            <w:shd w:val="clear" w:color="000000" w:fill="FFFFFF"/>
            <w:noWrap/>
            <w:vAlign w:val="center"/>
          </w:tcPr>
          <w:p w14:paraId="0A4D0E0F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надежности объектов теплоснабжения</w:t>
            </w: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49211B6F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16263DD4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ед./км.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541EB2F3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38C3F250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33BF54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C3FD24E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773DD8A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306E3DA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1A60118B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94356" w14:paraId="0C95D344" w14:textId="77777777" w:rsidTr="00C94356">
        <w:trPr>
          <w:trHeight w:val="510"/>
        </w:trPr>
        <w:tc>
          <w:tcPr>
            <w:tcW w:w="486" w:type="dxa"/>
            <w:vMerge/>
            <w:noWrap/>
            <w:vAlign w:val="center"/>
          </w:tcPr>
          <w:p w14:paraId="40EBCB90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30ED19F9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130A23F3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Фактическое количество прекращений подачи тепловой энергии, причиной которых явились технологические нарушения на источниках тепловой энергии.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0711E77D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54EA6174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3EA97E13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567E11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2EF984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26FE4A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FF645B5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5DD0F04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94356" w14:paraId="49AA830D" w14:textId="77777777" w:rsidTr="00C94356">
        <w:trPr>
          <w:trHeight w:val="765"/>
        </w:trPr>
        <w:tc>
          <w:tcPr>
            <w:tcW w:w="486" w:type="dxa"/>
            <w:vMerge/>
            <w:noWrap/>
            <w:vAlign w:val="center"/>
          </w:tcPr>
          <w:p w14:paraId="6AD67DC4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41A3AC88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3F1EBFA3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мощности.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19AAAF14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ед./ Гкал/час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440B4418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7F401E89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9E07B75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ED23EE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880E92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A3B7D9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CD1049C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94356" w14:paraId="674F7CE9" w14:textId="77777777" w:rsidTr="00C94356">
        <w:trPr>
          <w:trHeight w:val="1020"/>
        </w:trPr>
        <w:tc>
          <w:tcPr>
            <w:tcW w:w="486" w:type="dxa"/>
            <w:vMerge/>
            <w:noWrap/>
            <w:vAlign w:val="center"/>
          </w:tcPr>
          <w:p w14:paraId="2D727446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1AE36026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1FEC468E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Фактическое количество технологических нарушений на источниках тепловой энергии без прекращения подачи тепловой энергии.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465B8AA1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40E2228C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3E542974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DC723C1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BB36A13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F90EE7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9BD9002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484A5945" w14:textId="77777777" w:rsidR="00C94356" w:rsidRPr="00EE179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94356" w14:paraId="739279E6" w14:textId="77777777" w:rsidTr="00C94356">
        <w:trPr>
          <w:trHeight w:val="1020"/>
        </w:trPr>
        <w:tc>
          <w:tcPr>
            <w:tcW w:w="486" w:type="dxa"/>
            <w:vMerge/>
            <w:noWrap/>
            <w:vAlign w:val="center"/>
          </w:tcPr>
          <w:p w14:paraId="6F77F678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68375526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2DCA80E0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Фактическое количество прекращений подачи тепловой энергии, причиной которых явились технологические нарушения на тепловых сетях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4CBEE4B2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525859E7" w14:textId="77777777" w:rsidR="00C94356" w:rsidRPr="00AA4CA9" w:rsidRDefault="00C94356" w:rsidP="00C943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227DD992" w14:textId="77777777" w:rsidR="00C94356" w:rsidRDefault="00C94356" w:rsidP="00C94356">
            <w:pPr>
              <w:jc w:val="center"/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108A08" w14:textId="77777777" w:rsidR="00C94356" w:rsidRDefault="00C94356" w:rsidP="00C94356">
            <w:pPr>
              <w:jc w:val="center"/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8C4680" w14:textId="77777777" w:rsidR="00C94356" w:rsidRDefault="00C94356" w:rsidP="00C94356">
            <w:pPr>
              <w:jc w:val="center"/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A795E10" w14:textId="77777777" w:rsidR="00C94356" w:rsidRDefault="00C94356" w:rsidP="00C94356">
            <w:pPr>
              <w:jc w:val="center"/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1A632E" w14:textId="77777777" w:rsidR="00C94356" w:rsidRDefault="00C94356" w:rsidP="00C94356">
            <w:pPr>
              <w:jc w:val="center"/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785BC49C" w14:textId="77777777" w:rsidR="00C94356" w:rsidRDefault="00C94356" w:rsidP="00C94356">
            <w:pPr>
              <w:jc w:val="center"/>
            </w:pPr>
            <w:r w:rsidRPr="00EE17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94356" w14:paraId="3F7C54AD" w14:textId="77777777" w:rsidTr="00C94356">
        <w:trPr>
          <w:trHeight w:val="765"/>
        </w:trPr>
        <w:tc>
          <w:tcPr>
            <w:tcW w:w="486" w:type="dxa"/>
            <w:vMerge/>
            <w:noWrap/>
            <w:vAlign w:val="center"/>
          </w:tcPr>
          <w:p w14:paraId="555B55AE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noWrap/>
            <w:vAlign w:val="center"/>
          </w:tcPr>
          <w:p w14:paraId="2BF2C80F" w14:textId="77777777" w:rsidR="00C94356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shd w:val="clear" w:color="000000" w:fill="FFFFFF"/>
            <w:noWrap/>
            <w:vAlign w:val="center"/>
          </w:tcPr>
          <w:p w14:paraId="1BF1A4BE" w14:textId="77777777" w:rsidR="00C94356" w:rsidRPr="003C579D" w:rsidRDefault="00C94356" w:rsidP="00C943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C57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Суммарная протяженность тепловой сети в двухтрубном исчислении</w:t>
            </w:r>
          </w:p>
        </w:tc>
        <w:tc>
          <w:tcPr>
            <w:tcW w:w="1021" w:type="dxa"/>
            <w:shd w:val="clear" w:color="000000" w:fill="FFFFFF"/>
            <w:noWrap/>
            <w:vAlign w:val="center"/>
          </w:tcPr>
          <w:p w14:paraId="2049D6D4" w14:textId="77777777" w:rsidR="00C94356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км.</w:t>
            </w:r>
          </w:p>
        </w:tc>
        <w:tc>
          <w:tcPr>
            <w:tcW w:w="1106" w:type="dxa"/>
            <w:shd w:val="clear" w:color="000000" w:fill="FFFFFF"/>
            <w:noWrap/>
            <w:vAlign w:val="center"/>
          </w:tcPr>
          <w:p w14:paraId="4BC359A2" w14:textId="2267DAA8" w:rsidR="00C94356" w:rsidRDefault="003C579D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2,92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205274CB" w14:textId="6E4B23A0" w:rsidR="00C94356" w:rsidRDefault="003C579D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2,92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575A87" w14:textId="235FD65A" w:rsidR="00C94356" w:rsidRDefault="003C579D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2,92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38AB29" w14:textId="0D71806B" w:rsidR="00C94356" w:rsidRDefault="003C579D" w:rsidP="00C94356">
            <w:pPr>
              <w:jc w:val="center"/>
            </w:pPr>
            <w:r>
              <w:t>2,92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90B0DA1" w14:textId="14B3759E" w:rsidR="00C94356" w:rsidRDefault="003C579D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2,92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81682C7" w14:textId="657490FD" w:rsidR="00C94356" w:rsidRDefault="003C579D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2,92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62A3C2FD" w14:textId="2CBA9A6A" w:rsidR="00C94356" w:rsidRDefault="003C579D" w:rsidP="00C94356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2,92</w:t>
            </w:r>
          </w:p>
        </w:tc>
      </w:tr>
    </w:tbl>
    <w:p w14:paraId="1FC958DA" w14:textId="77777777" w:rsidR="004943B3" w:rsidRDefault="004943B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3" w:name="Приложение5"/>
      <w:bookmarkEnd w:id="3"/>
    </w:p>
    <w:p w14:paraId="0A625B2C" w14:textId="77777777" w:rsidR="004943B3" w:rsidRDefault="004943B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A504E65" w14:textId="77777777" w:rsidR="00812AFD" w:rsidRDefault="00812AF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5DC675C" w14:textId="77777777" w:rsidR="00812AFD" w:rsidRDefault="00812AF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3761934" w14:textId="77777777" w:rsidR="00812AFD" w:rsidRDefault="00812AF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4B19F35" w14:textId="77777777" w:rsidR="00812AFD" w:rsidRDefault="00812AF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A554556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4</w:t>
      </w:r>
    </w:p>
    <w:p w14:paraId="6451D280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320565AC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141A43EA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4EAC25F9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3D39A39D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Задание и основные мероприятия по созданию и (или) реконструкции имущества в составе Объектов Соглашения</w:t>
      </w:r>
    </w:p>
    <w:p w14:paraId="674695ED" w14:textId="77777777" w:rsidR="00F712C5" w:rsidRDefault="00F712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105"/>
        <w:gridCol w:w="2835"/>
        <w:gridCol w:w="1134"/>
        <w:gridCol w:w="992"/>
        <w:gridCol w:w="992"/>
        <w:gridCol w:w="1134"/>
        <w:gridCol w:w="1418"/>
        <w:gridCol w:w="1559"/>
        <w:gridCol w:w="1418"/>
        <w:gridCol w:w="1701"/>
      </w:tblGrid>
      <w:tr w:rsidR="00812AFD" w:rsidRPr="002232D4" w14:paraId="0462591C" w14:textId="77777777" w:rsidTr="00EE306B">
        <w:trPr>
          <w:trHeight w:val="735"/>
          <w:tblHeader/>
        </w:trPr>
        <w:tc>
          <w:tcPr>
            <w:tcW w:w="447" w:type="dxa"/>
            <w:vMerge w:val="restart"/>
            <w:shd w:val="clear" w:color="000000" w:fill="FFFFFF"/>
            <w:noWrap/>
            <w:vAlign w:val="center"/>
          </w:tcPr>
          <w:p w14:paraId="19F28169" w14:textId="77777777" w:rsidR="00812AFD" w:rsidRPr="002232D4" w:rsidRDefault="00812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105" w:type="dxa"/>
            <w:vMerge w:val="restart"/>
            <w:shd w:val="clear" w:color="000000" w:fill="FFFFFF"/>
          </w:tcPr>
          <w:p w14:paraId="075B6A98" w14:textId="77777777" w:rsidR="00812AFD" w:rsidRPr="002232D4" w:rsidRDefault="00812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Объект инвестиций</w:t>
            </w:r>
          </w:p>
        </w:tc>
        <w:tc>
          <w:tcPr>
            <w:tcW w:w="2835" w:type="dxa"/>
            <w:vMerge w:val="restart"/>
            <w:shd w:val="clear" w:color="000000" w:fill="FFFFFF"/>
            <w:noWrap/>
            <w:vAlign w:val="center"/>
          </w:tcPr>
          <w:p w14:paraId="59150DB4" w14:textId="77777777" w:rsidR="00812AFD" w:rsidRPr="002232D4" w:rsidRDefault="00812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</w:tcPr>
          <w:p w14:paraId="17BB8CFB" w14:textId="77777777" w:rsidR="00812AFD" w:rsidRPr="002232D4" w:rsidRDefault="00812AFD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 выполнения мероприятия</w:t>
            </w:r>
          </w:p>
        </w:tc>
        <w:tc>
          <w:tcPr>
            <w:tcW w:w="9214" w:type="dxa"/>
            <w:gridSpan w:val="7"/>
            <w:shd w:val="clear" w:color="000000" w:fill="FFFFFF"/>
            <w:noWrap/>
            <w:vAlign w:val="center"/>
          </w:tcPr>
          <w:p w14:paraId="111C43D1" w14:textId="77777777" w:rsidR="00812AFD" w:rsidRPr="002232D4" w:rsidRDefault="00812AFD" w:rsidP="00172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Стоимость реализации мероприятий по годам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тыс.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 учетом 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</w:tr>
      <w:tr w:rsidR="00812AFD" w:rsidRPr="002232D4" w14:paraId="53E3A507" w14:textId="77777777" w:rsidTr="00812AFD">
        <w:trPr>
          <w:trHeight w:val="369"/>
          <w:tblHeader/>
        </w:trPr>
        <w:tc>
          <w:tcPr>
            <w:tcW w:w="447" w:type="dxa"/>
            <w:vMerge/>
            <w:noWrap/>
            <w:vAlign w:val="center"/>
          </w:tcPr>
          <w:p w14:paraId="4C0132C8" w14:textId="77777777" w:rsidR="00812AFD" w:rsidRPr="002232D4" w:rsidRDefault="00812A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05" w:type="dxa"/>
            <w:vMerge/>
          </w:tcPr>
          <w:p w14:paraId="6505F18E" w14:textId="77777777" w:rsidR="00812AFD" w:rsidRPr="002232D4" w:rsidRDefault="00812A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noWrap/>
            <w:vAlign w:val="center"/>
          </w:tcPr>
          <w:p w14:paraId="3010B8B1" w14:textId="77777777" w:rsidR="00812AFD" w:rsidRPr="002232D4" w:rsidRDefault="00812A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0C8A2B8E" w14:textId="77777777" w:rsidR="00812AFD" w:rsidRPr="002232D4" w:rsidRDefault="00812A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BB5A47A" w14:textId="77777777" w:rsidR="00812AFD" w:rsidRPr="002232D4" w:rsidRDefault="00812AFD" w:rsidP="00111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273B781" w14:textId="77777777" w:rsidR="00812AFD" w:rsidRPr="002232D4" w:rsidRDefault="00812AFD" w:rsidP="00111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C53D23D" w14:textId="77777777" w:rsidR="00812AFD" w:rsidRPr="002232D4" w:rsidRDefault="00812AFD" w:rsidP="00111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6B54A1A" w14:textId="77777777" w:rsidR="00812AFD" w:rsidRPr="002232D4" w:rsidRDefault="00812AFD" w:rsidP="00111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43E8760D" w14:textId="77777777" w:rsidR="00812AFD" w:rsidRPr="002232D4" w:rsidRDefault="00812AFD" w:rsidP="00111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4805A9D0" w14:textId="77777777" w:rsidR="00812AFD" w:rsidRPr="002232D4" w:rsidRDefault="00812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203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C506948" w14:textId="77777777" w:rsidR="00812AFD" w:rsidRPr="002232D4" w:rsidRDefault="00812AFD" w:rsidP="00812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2032 год</w:t>
            </w:r>
          </w:p>
        </w:tc>
      </w:tr>
      <w:tr w:rsidR="00812AFD" w:rsidRPr="002232D4" w14:paraId="5CF62EC3" w14:textId="77777777" w:rsidTr="00812AFD">
        <w:trPr>
          <w:trHeight w:val="315"/>
        </w:trPr>
        <w:tc>
          <w:tcPr>
            <w:tcW w:w="2552" w:type="dxa"/>
            <w:gridSpan w:val="2"/>
            <w:shd w:val="clear" w:color="000000" w:fill="FFFFFF"/>
          </w:tcPr>
          <w:p w14:paraId="5F3EEE62" w14:textId="77777777" w:rsidR="00812AFD" w:rsidRPr="002232D4" w:rsidRDefault="00812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82" w:type="dxa"/>
            <w:gridSpan w:val="8"/>
            <w:shd w:val="clear" w:color="000000" w:fill="FFFFFF"/>
            <w:noWrap/>
            <w:vAlign w:val="center"/>
          </w:tcPr>
          <w:p w14:paraId="0C4C1493" w14:textId="77777777" w:rsidR="00812AFD" w:rsidRPr="002232D4" w:rsidRDefault="00812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23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1701" w:type="dxa"/>
            <w:shd w:val="clear" w:color="000000" w:fill="FFFFFF"/>
          </w:tcPr>
          <w:p w14:paraId="5DBDFF40" w14:textId="77777777" w:rsidR="00812AFD" w:rsidRPr="002232D4" w:rsidRDefault="00812A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12AFD" w:rsidRPr="003E616E" w14:paraId="09B961DD" w14:textId="77777777" w:rsidTr="00812AFD">
        <w:trPr>
          <w:trHeight w:val="1304"/>
        </w:trPr>
        <w:tc>
          <w:tcPr>
            <w:tcW w:w="447" w:type="dxa"/>
            <w:vMerge w:val="restart"/>
            <w:shd w:val="clear" w:color="000000" w:fill="FFFFFF"/>
            <w:noWrap/>
            <w:vAlign w:val="center"/>
          </w:tcPr>
          <w:p w14:paraId="6B6CD9FC" w14:textId="77777777" w:rsidR="00812AFD" w:rsidRPr="003E616E" w:rsidRDefault="00812AF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05" w:type="dxa"/>
            <w:vMerge w:val="restart"/>
            <w:shd w:val="clear" w:color="000000" w:fill="FFFFFF"/>
          </w:tcPr>
          <w:p w14:paraId="49F38F02" w14:textId="77777777" w:rsidR="00812AFD" w:rsidRPr="003E616E" w:rsidRDefault="00812AF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 xml:space="preserve">Объект теплоснабжения и тепловые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сети</w:t>
            </w:r>
            <w:proofErr w:type="gramStart"/>
            <w:r w:rsidRPr="003E616E">
              <w:rPr>
                <w:rFonts w:ascii="Times New Roman" w:hAnsi="Times New Roman"/>
                <w:sz w:val="20"/>
                <w:szCs w:val="20"/>
              </w:rPr>
              <w:t>:к</w:t>
            </w:r>
            <w:proofErr w:type="gramEnd"/>
            <w:r w:rsidRPr="003E616E">
              <w:rPr>
                <w:rFonts w:ascii="Times New Roman" w:hAnsi="Times New Roman"/>
                <w:sz w:val="20"/>
                <w:szCs w:val="20"/>
              </w:rPr>
              <w:t>отельная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Братск, расположенная по адресу п. Амазар ул. Вокзальная, 16а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1FC22050" w14:textId="77777777" w:rsidR="00812AFD" w:rsidRPr="003E616E" w:rsidRDefault="00812AFD" w:rsidP="003E61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 xml:space="preserve">Замена сетевого насоса Д200-90, 2022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г.</w:t>
            </w:r>
            <w:proofErr w:type="gramStart"/>
            <w:r w:rsidRPr="003E616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Start"/>
            <w:r w:rsidRPr="003E616E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насос с характеристиками аналогичными CNP TD 100-52G  с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>. 30 кВт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755E55B5" w14:textId="77777777" w:rsidR="00812AFD" w:rsidRPr="003E616E" w:rsidRDefault="00812AFD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24695A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F0AE6E2" w14:textId="77777777" w:rsidR="00812AFD" w:rsidRPr="003E616E" w:rsidRDefault="00812AFD" w:rsidP="00777C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04835C2" w14:textId="77777777" w:rsidR="00777C2B" w:rsidRPr="003E616E" w:rsidRDefault="00777C2B" w:rsidP="00777C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763,87</w:t>
            </w:r>
          </w:p>
          <w:p w14:paraId="0D431C29" w14:textId="77777777" w:rsidR="00812AFD" w:rsidRPr="003E616E" w:rsidRDefault="00812AF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29C0BB6" w14:textId="77777777" w:rsidR="00812AFD" w:rsidRPr="003E616E" w:rsidRDefault="00812AF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77A3583" w14:textId="77777777" w:rsidR="00812AFD" w:rsidRPr="003E616E" w:rsidRDefault="00812AF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4663A7C0" w14:textId="77777777" w:rsidR="00812AFD" w:rsidRPr="003E616E" w:rsidRDefault="00812AF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78273D53" w14:textId="77777777" w:rsidR="00812AFD" w:rsidRPr="003E616E" w:rsidRDefault="00812AF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14688B6C" w14:textId="77777777" w:rsidR="00812AFD" w:rsidRPr="003E616E" w:rsidRDefault="00812AF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780E" w:rsidRPr="003E616E" w14:paraId="00F51E9D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27EC1488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26DC768E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2BCF48F" w14:textId="77777777" w:rsidR="0012780E" w:rsidRPr="003E616E" w:rsidRDefault="0012780E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котла КВр-1,16, 2016 г. в., на автоматический котел КВм-1,5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5FEFD05" w14:textId="77777777" w:rsidR="0012780E" w:rsidRPr="003E616E" w:rsidRDefault="0012780E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23D9863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000000" w:fill="FFFFFF"/>
            <w:noWrap/>
            <w:vAlign w:val="center"/>
          </w:tcPr>
          <w:p w14:paraId="000BD334" w14:textId="77777777" w:rsidR="0012780E" w:rsidRPr="003E616E" w:rsidRDefault="0012780E" w:rsidP="00EE3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14586,94</w:t>
            </w:r>
          </w:p>
          <w:p w14:paraId="60B21F12" w14:textId="77777777" w:rsidR="0012780E" w:rsidRPr="003E616E" w:rsidRDefault="0012780E" w:rsidP="00EE3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C5EE3B0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4F519880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8543DDF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22D63F8C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1050A5CB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780E" w:rsidRPr="003E616E" w14:paraId="52B11035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56A4138C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6F8EC9A2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3DA471C" w14:textId="77777777" w:rsidR="0012780E" w:rsidRPr="003E616E" w:rsidRDefault="0012780E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 циклона ЦН-11-630*4УП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7E6CF5D" w14:textId="77777777" w:rsidR="0012780E" w:rsidRPr="003E616E" w:rsidRDefault="0012780E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AE2CF3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  <w:noWrap/>
            <w:vAlign w:val="center"/>
          </w:tcPr>
          <w:p w14:paraId="70FF6461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0BAD20E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A191D74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608BD816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FEDA1E0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0A67FF12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780E" w:rsidRPr="003E616E" w14:paraId="763999C7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6DC7A3B5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1EE04A85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D979C39" w14:textId="77777777" w:rsidR="0012780E" w:rsidRPr="003E616E" w:rsidRDefault="0012780E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дымососа ДН-8 с ЧРП </w:t>
            </w:r>
            <w:proofErr w:type="gram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замен дымососа ДН10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C50EA42" w14:textId="77777777" w:rsidR="0012780E" w:rsidRPr="003E616E" w:rsidRDefault="0012780E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737BE9E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000000" w:fill="FFFFFF"/>
            <w:noWrap/>
            <w:vAlign w:val="center"/>
          </w:tcPr>
          <w:p w14:paraId="209888AB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BFD6B9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589D3F70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2397896D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077FD6FE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4E67912F" w14:textId="77777777" w:rsidR="0012780E" w:rsidRPr="003E616E" w:rsidRDefault="0012780E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0A5D" w:rsidRPr="003E616E" w14:paraId="6091BFDE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1ACD621A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54394E32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579AA55" w14:textId="77777777" w:rsidR="00FB0A5D" w:rsidRPr="003E616E" w:rsidRDefault="00FB0A5D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котла КВр-2,0 2018 </w:t>
            </w:r>
            <w:proofErr w:type="spell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г.в</w:t>
            </w:r>
            <w:proofErr w:type="spell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. на автоматический котел КВм-1,5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7885460" w14:textId="77777777" w:rsidR="00FB0A5D" w:rsidRPr="003E616E" w:rsidRDefault="00FB0A5D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19A404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6B60FAF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</w:tcPr>
          <w:p w14:paraId="51848B6F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14586,94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4E5F983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65A20EC6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51DA942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2DF30EF6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0A5D" w:rsidRPr="003E616E" w14:paraId="0256F145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527A92F2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43642BF3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4F6E18A" w14:textId="77777777" w:rsidR="00FB0A5D" w:rsidRPr="003E616E" w:rsidRDefault="00FB0A5D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 циклона ЦН-11-630*4УП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376A49" w14:textId="77777777" w:rsidR="00FB0A5D" w:rsidRPr="003E616E" w:rsidRDefault="00FB0A5D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EF555CC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E966CC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noWrap/>
            <w:vAlign w:val="center"/>
          </w:tcPr>
          <w:p w14:paraId="19198B56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040312F3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4FAAA4E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F642464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5FD4D0B1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0A5D" w:rsidRPr="003E616E" w14:paraId="44ADA839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5C7284CF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305DE181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CA0D65A" w14:textId="77777777" w:rsidR="00FB0A5D" w:rsidRPr="003E616E" w:rsidRDefault="00FB0A5D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дымососа ДН-8 с ЧРП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14BEEEB" w14:textId="77777777" w:rsidR="00FB0A5D" w:rsidRPr="003E616E" w:rsidRDefault="00FB0A5D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199E5D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6DD2C54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noWrap/>
            <w:vAlign w:val="center"/>
          </w:tcPr>
          <w:p w14:paraId="0DFA647E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59EDDE4F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157660CE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796C8C15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54470C3F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0A5D" w:rsidRPr="003E616E" w14:paraId="5E2432CC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551B7CA8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1A8A0CBB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D17114A" w14:textId="77777777" w:rsidR="00FB0A5D" w:rsidRPr="003E616E" w:rsidRDefault="00FB0A5D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котла КВр-1,45 2019 </w:t>
            </w:r>
            <w:proofErr w:type="spell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г.в</w:t>
            </w:r>
            <w:proofErr w:type="spell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.  на автоматический котел КВм-1,5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8FF15EE" w14:textId="77777777" w:rsidR="00FB0A5D" w:rsidRPr="003E616E" w:rsidRDefault="00FB0A5D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F92155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C80737F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6DBC321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000000" w:fill="FFFFFF"/>
            <w:noWrap/>
            <w:vAlign w:val="center"/>
          </w:tcPr>
          <w:p w14:paraId="07D9835C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14586,94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3E912701" w14:textId="77777777" w:rsidR="00FB0A5D" w:rsidRPr="003E616E" w:rsidRDefault="00FB0A5D" w:rsidP="00EE3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1922F3F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402B7494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0A5D" w:rsidRPr="003E616E" w14:paraId="5F929C64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2DBD9E91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5E78EE13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0524117" w14:textId="77777777" w:rsidR="00FB0A5D" w:rsidRPr="003E616E" w:rsidRDefault="00FB0A5D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 циклона ЦН-11-630*4УП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E9808AA" w14:textId="77777777" w:rsidR="00FB0A5D" w:rsidRPr="003E616E" w:rsidRDefault="00FB0A5D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913E85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4184937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2BD6EBE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noWrap/>
            <w:vAlign w:val="center"/>
          </w:tcPr>
          <w:p w14:paraId="384E257F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29015501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3326C601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7186E881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0A5D" w:rsidRPr="003E616E" w14:paraId="7D958DF2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1686882A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422272F2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EA096E4" w14:textId="77777777" w:rsidR="00FB0A5D" w:rsidRPr="003E616E" w:rsidRDefault="00FB0A5D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дымососа ДН-8 с ЧРП  </w:t>
            </w:r>
            <w:proofErr w:type="gram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замен дымососа ДН10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1C96EAA" w14:textId="77777777" w:rsidR="00FB0A5D" w:rsidRPr="003E616E" w:rsidRDefault="00FB0A5D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7A72E53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3A8F355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38BBACE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noWrap/>
            <w:vAlign w:val="center"/>
          </w:tcPr>
          <w:p w14:paraId="228A29C9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2971B94C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0ADE51B5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0DF14FF8" w14:textId="77777777" w:rsidR="00FB0A5D" w:rsidRPr="003E616E" w:rsidRDefault="00FB0A5D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16EAC97A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6D73673C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7F4C5F68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FF5074D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Реконструкция тепловой сети от Вокзальной 16 до ж/д почтовая протяженностью 150 м с заменой существующего трубопровода на трубопровод в ППУ изоляции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25EBD0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7D47868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D1C1290" w14:textId="77777777" w:rsidR="0024695A" w:rsidRPr="003E616E" w:rsidRDefault="0024695A" w:rsidP="00EE3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3713,53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900DD8E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01404FC1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1B405750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0E625462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6D4BFB0B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21FF98A1" w14:textId="77777777" w:rsidTr="00812AFD">
        <w:trPr>
          <w:trHeight w:val="509"/>
        </w:trPr>
        <w:tc>
          <w:tcPr>
            <w:tcW w:w="447" w:type="dxa"/>
            <w:vMerge w:val="restart"/>
            <w:shd w:val="clear" w:color="000000" w:fill="FFFFFF"/>
            <w:noWrap/>
            <w:vAlign w:val="center"/>
          </w:tcPr>
          <w:p w14:paraId="483FFB8D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05" w:type="dxa"/>
            <w:vMerge w:val="restart"/>
            <w:shd w:val="clear" w:color="000000" w:fill="FFFFFF"/>
          </w:tcPr>
          <w:p w14:paraId="59A22CD5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 xml:space="preserve">Объект теплоснабжения и тепловые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сети</w:t>
            </w:r>
            <w:proofErr w:type="gramStart"/>
            <w:r w:rsidRPr="003E616E">
              <w:rPr>
                <w:rFonts w:ascii="Times New Roman" w:hAnsi="Times New Roman"/>
                <w:sz w:val="20"/>
                <w:szCs w:val="20"/>
              </w:rPr>
              <w:t>:к</w:t>
            </w:r>
            <w:proofErr w:type="gramEnd"/>
            <w:r w:rsidRPr="003E616E">
              <w:rPr>
                <w:rFonts w:ascii="Times New Roman" w:hAnsi="Times New Roman"/>
                <w:sz w:val="20"/>
                <w:szCs w:val="20"/>
              </w:rPr>
              <w:t>отельная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МДОУ, расположенная по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адресуп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. Амазар,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Клубная 2б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14:paraId="3D9ED4B3" w14:textId="77777777" w:rsidR="0024695A" w:rsidRPr="003E616E" w:rsidRDefault="0024695A" w:rsidP="003E61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 xml:space="preserve">Замена существующего сетевого насоса  на насос CNP TD 80-38G  с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>. 15 кВт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1152B165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C6C256B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BE4366A" w14:textId="77777777" w:rsidR="0024695A" w:rsidRPr="003E616E" w:rsidRDefault="0024695A" w:rsidP="00EE3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6E39">
              <w:rPr>
                <w:rFonts w:ascii="Times New Roman" w:hAnsi="Times New Roman"/>
                <w:sz w:val="20"/>
                <w:szCs w:val="20"/>
              </w:rPr>
              <w:t>521,47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D08515C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325E987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307C8EE0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3581EF02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54BAEC14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63D50790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658F1866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3DA7FEEF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0EBF6A8" w14:textId="77777777" w:rsidR="0024695A" w:rsidRPr="003E616E" w:rsidRDefault="0024695A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котла КВр-1,16 2014 </w:t>
            </w:r>
            <w:proofErr w:type="spell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г.в</w:t>
            </w:r>
            <w:proofErr w:type="spell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. на автоматический котел КВм-1,0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27627116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6991BC2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ACA8EE2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7D850CB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000000" w:fill="FFFFFF"/>
            <w:noWrap/>
            <w:vAlign w:val="center"/>
          </w:tcPr>
          <w:p w14:paraId="10A02350" w14:textId="77777777" w:rsidR="0024695A" w:rsidRPr="003E616E" w:rsidRDefault="0024695A" w:rsidP="00EE3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6E39">
              <w:rPr>
                <w:rFonts w:ascii="Times New Roman" w:hAnsi="Times New Roman"/>
                <w:sz w:val="20"/>
                <w:szCs w:val="20"/>
              </w:rPr>
              <w:t>11175,75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6A7763F0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0141F104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59C7DF79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3F473126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7E90061C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76476877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C7F86A8" w14:textId="77777777" w:rsidR="0024695A" w:rsidRPr="003E616E" w:rsidRDefault="0024695A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циклона ЦН-11-630*2УП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335DA463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A783D23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1CE3304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E880F59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noWrap/>
            <w:vAlign w:val="center"/>
          </w:tcPr>
          <w:p w14:paraId="04C19C95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12A0AC0A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38F4C00B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2078399E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0E83C47C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293554F9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7E09A9F2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3C9B2C8" w14:textId="77777777" w:rsidR="0024695A" w:rsidRPr="003E616E" w:rsidRDefault="0024695A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дымососа ДН-6,3 с ЧРП </w:t>
            </w:r>
            <w:proofErr w:type="gram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замен дымососа ДН10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7BDC84E2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5E2D753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6B637D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4D4B889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noWrap/>
            <w:vAlign w:val="center"/>
          </w:tcPr>
          <w:p w14:paraId="6FB818A3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4962040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0E5FF49F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1238222D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0D1CE792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70157BFF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0342D343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5AF5AED" w14:textId="77777777" w:rsidR="0024695A" w:rsidRPr="003E616E" w:rsidRDefault="0024695A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котла КВр-1,16 2014 </w:t>
            </w:r>
            <w:proofErr w:type="spell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г.в</w:t>
            </w:r>
            <w:proofErr w:type="spell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. на автоматический котел КВм-1,0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234008AC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A997F68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DB99937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437A40D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59D7518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000000" w:fill="FFFFFF"/>
            <w:noWrap/>
            <w:vAlign w:val="center"/>
          </w:tcPr>
          <w:p w14:paraId="54A1E29F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6E39">
              <w:rPr>
                <w:rFonts w:ascii="Times New Roman" w:hAnsi="Times New Roman"/>
                <w:sz w:val="20"/>
                <w:szCs w:val="20"/>
              </w:rPr>
              <w:t>11175,75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17FE3D9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0254DFDE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05DF24BF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28EC8E0E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16127A88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DF37AA0" w14:textId="77777777" w:rsidR="0024695A" w:rsidRPr="003E616E" w:rsidRDefault="0024695A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циклона ЦН-11-630*2УП (или аналог)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60B42BB2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AFD2C78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D9FEB82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B1AB410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2A7AC1D9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000000" w:fill="FFFFFF"/>
            <w:noWrap/>
            <w:vAlign w:val="center"/>
          </w:tcPr>
          <w:p w14:paraId="426B7B39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306307EF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62342793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48597B7C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5C916DE8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523231CD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AAD5B1D" w14:textId="77777777" w:rsidR="0024695A" w:rsidRPr="003E616E" w:rsidRDefault="0024695A" w:rsidP="003E6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установка дымососа ДН-6,3 с ЧРП </w:t>
            </w:r>
            <w:proofErr w:type="gram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замен дымососа ДН10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178D58FB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9B48D0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74450CCE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8093259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33DD4F62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000000" w:fill="FFFFFF"/>
            <w:noWrap/>
            <w:vAlign w:val="center"/>
          </w:tcPr>
          <w:p w14:paraId="4C3B2E47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56B452B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4F494143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76B3B24D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2BE31D37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42E4804D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31AE216" w14:textId="532A6025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 xml:space="preserve">Реконструкция участка тепловой сети (с изменением тепловой изоляции) от ТК-9 до здания клуба </w:t>
            </w:r>
            <w:proofErr w:type="spellStart"/>
            <w:r w:rsidRPr="003E616E">
              <w:rPr>
                <w:rFonts w:ascii="Times New Roman" w:hAnsi="Times New Roman"/>
                <w:sz w:val="20"/>
                <w:szCs w:val="20"/>
              </w:rPr>
              <w:t>Ду</w:t>
            </w:r>
            <w:proofErr w:type="spellEnd"/>
            <w:r w:rsidRPr="003E616E">
              <w:rPr>
                <w:rFonts w:ascii="Times New Roman" w:hAnsi="Times New Roman"/>
                <w:sz w:val="20"/>
                <w:szCs w:val="20"/>
              </w:rPr>
              <w:t xml:space="preserve"> 100 мм </w:t>
            </w:r>
            <w:r w:rsidR="006D2178" w:rsidRPr="003E616E">
              <w:rPr>
                <w:rFonts w:ascii="Times New Roman" w:hAnsi="Times New Roman"/>
                <w:sz w:val="20"/>
                <w:szCs w:val="20"/>
              </w:rPr>
              <w:lastRenderedPageBreak/>
              <w:t>протяжённостью</w:t>
            </w:r>
            <w:r w:rsidRPr="003E616E">
              <w:rPr>
                <w:rFonts w:ascii="Times New Roman" w:hAnsi="Times New Roman"/>
                <w:sz w:val="20"/>
                <w:szCs w:val="20"/>
              </w:rPr>
              <w:t xml:space="preserve"> 49 м.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9605735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FFE77B4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042FA00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7DA207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23C">
              <w:rPr>
                <w:rFonts w:ascii="Times New Roman" w:hAnsi="Times New Roman"/>
                <w:sz w:val="20"/>
                <w:szCs w:val="20"/>
              </w:rPr>
              <w:t>952,77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32BD99B8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2EBF0402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7109843C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1522E4E4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95A" w:rsidRPr="003E616E" w14:paraId="38F4B76F" w14:textId="77777777" w:rsidTr="00812AFD">
        <w:trPr>
          <w:trHeight w:val="509"/>
        </w:trPr>
        <w:tc>
          <w:tcPr>
            <w:tcW w:w="447" w:type="dxa"/>
            <w:vMerge/>
            <w:shd w:val="clear" w:color="000000" w:fill="FFFFFF"/>
            <w:noWrap/>
            <w:vAlign w:val="center"/>
          </w:tcPr>
          <w:p w14:paraId="66CC2C01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vMerge/>
            <w:shd w:val="clear" w:color="000000" w:fill="FFFFFF"/>
          </w:tcPr>
          <w:p w14:paraId="41C12244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94C66DE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Реконструкция участка тепловой сети (с </w:t>
            </w:r>
            <w:bookmarkStart w:id="4" w:name="_GoBack"/>
            <w:bookmarkEnd w:id="4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изменением тепловой изоляции) от ТК-9 до здания больницы </w:t>
            </w:r>
            <w:proofErr w:type="spellStart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>Ду</w:t>
            </w:r>
            <w:proofErr w:type="spellEnd"/>
            <w:r w:rsidRPr="003E61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125 мм протяженностью 108 м.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3131628" w14:textId="77777777" w:rsidR="0024695A" w:rsidRPr="003E616E" w:rsidRDefault="0024695A" w:rsidP="002469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16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E45EF9F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C06809A" w14:textId="77777777" w:rsidR="0024695A" w:rsidRPr="003E616E" w:rsidRDefault="00E763AB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23C">
              <w:rPr>
                <w:rFonts w:ascii="Times New Roman" w:hAnsi="Times New Roman"/>
                <w:sz w:val="20"/>
                <w:szCs w:val="20"/>
              </w:rPr>
              <w:t>2538,37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080659E" w14:textId="77777777" w:rsidR="0024695A" w:rsidRPr="003E616E" w:rsidRDefault="0024695A" w:rsidP="00EE3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8C737CA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2DB40E9C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FA1426C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</w:tcPr>
          <w:p w14:paraId="187E1B94" w14:textId="77777777" w:rsidR="0024695A" w:rsidRPr="003E616E" w:rsidRDefault="0024695A" w:rsidP="003E61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F2DFFC8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14287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4560"/>
        <w:gridCol w:w="4873"/>
      </w:tblGrid>
      <w:tr w:rsidR="00F712C5" w14:paraId="01ABC393" w14:textId="77777777" w:rsidTr="007F6E0D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42BA690F" w14:textId="77777777" w:rsidR="00F712C5" w:rsidRPr="007463EF" w:rsidRDefault="00F712C5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045D3048" w14:textId="77777777" w:rsidR="00F712C5" w:rsidRPr="007463EF" w:rsidRDefault="00F712C5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611E6BE" w14:textId="77777777" w:rsidR="00F712C5" w:rsidRPr="007463EF" w:rsidRDefault="00F712C5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 xml:space="preserve"> Могочинского муниципального округа</w:t>
            </w:r>
          </w:p>
          <w:p w14:paraId="77CDBD6B" w14:textId="77777777" w:rsidR="00F712C5" w:rsidRPr="007463EF" w:rsidRDefault="00F712C5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Чижов</w:t>
            </w:r>
          </w:p>
          <w:p w14:paraId="2AE8AD21" w14:textId="77777777" w:rsidR="00F712C5" w:rsidRPr="007463EF" w:rsidRDefault="00F712C5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3B469D2F" w14:textId="77777777" w:rsidR="00F712C5" w:rsidRPr="007463EF" w:rsidRDefault="00F712C5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Концессионер:</w:t>
            </w:r>
          </w:p>
          <w:p w14:paraId="1F08F7E2" w14:textId="77777777" w:rsidR="00F712C5" w:rsidRPr="007463EF" w:rsidRDefault="00F712C5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61A4A7B" w14:textId="77777777" w:rsidR="00F712C5" w:rsidRPr="007463EF" w:rsidRDefault="00F712C5" w:rsidP="007F6E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3EF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29A81F0F" w14:textId="77777777" w:rsidR="00F712C5" w:rsidRDefault="00F712C5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5C24" w14:textId="77777777" w:rsidR="00F712C5" w:rsidRPr="007463EF" w:rsidRDefault="00F712C5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222794D1" w14:textId="77777777" w:rsidR="00F712C5" w:rsidRPr="007463EF" w:rsidRDefault="00F712C5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6384D131" w14:textId="77777777" w:rsidR="00F712C5" w:rsidRPr="007463EF" w:rsidRDefault="00F712C5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Субъект РФ:</w:t>
            </w:r>
          </w:p>
          <w:p w14:paraId="795A38A3" w14:textId="77777777" w:rsidR="00F712C5" w:rsidRPr="007463EF" w:rsidRDefault="00F712C5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153BBE60" w14:textId="77777777" w:rsidR="00F712C5" w:rsidRPr="007463EF" w:rsidRDefault="00F712C5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0337C7" w14:textId="77777777" w:rsidR="00F712C5" w:rsidRPr="007463EF" w:rsidRDefault="00F712C5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7F8B0A" w14:textId="77777777" w:rsidR="00F712C5" w:rsidRDefault="00F712C5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  <w:p w14:paraId="6605A585" w14:textId="77777777" w:rsidR="00F712C5" w:rsidRDefault="00F712C5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57A933A" w14:textId="77777777" w:rsidR="00952746" w:rsidRDefault="000014D1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 w:type="page" w:clear="all"/>
      </w:r>
    </w:p>
    <w:p w14:paraId="3A6EF416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5</w:t>
      </w:r>
    </w:p>
    <w:p w14:paraId="4D96BC92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2ACCF8F1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14770F78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369920DF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2B8EE048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Перечень и описание земельных участков</w:t>
      </w:r>
    </w:p>
    <w:p w14:paraId="233EF8C2" w14:textId="77777777" w:rsidR="00C06C26" w:rsidRDefault="00C06C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15309" w:type="dxa"/>
        <w:tblInd w:w="-743" w:type="dxa"/>
        <w:tblLook w:val="04A0" w:firstRow="1" w:lastRow="0" w:firstColumn="1" w:lastColumn="0" w:noHBand="0" w:noVBand="1"/>
      </w:tblPr>
      <w:tblGrid>
        <w:gridCol w:w="960"/>
        <w:gridCol w:w="3435"/>
        <w:gridCol w:w="4536"/>
        <w:gridCol w:w="2268"/>
        <w:gridCol w:w="1984"/>
        <w:gridCol w:w="2126"/>
      </w:tblGrid>
      <w:tr w:rsidR="00C06C26" w14:paraId="4243CA45" w14:textId="77777777" w:rsidTr="007F6E0D">
        <w:trPr>
          <w:trHeight w:val="122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F2B5" w14:textId="77777777" w:rsidR="00C06C26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E77D" w14:textId="77777777" w:rsidR="00C06C26" w:rsidRPr="00A30197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01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892B" w14:textId="77777777" w:rsidR="00C06C26" w:rsidRPr="00A30197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01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F988" w14:textId="77777777" w:rsidR="00C06C26" w:rsidRPr="00A30197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01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Кадастровый номер земельного участка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B81D" w14:textId="77777777" w:rsidR="00C06C26" w:rsidRPr="00A30197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01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Площадь земельного участка, </w:t>
            </w:r>
            <w:proofErr w:type="spellStart"/>
            <w:r w:rsidRPr="00A301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A301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04FA" w14:textId="77777777" w:rsidR="00C06C26" w:rsidRPr="00A30197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BA7DFDD" w14:textId="77777777" w:rsidR="00C06C26" w:rsidRPr="00A30197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019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правах на земельный участок</w:t>
            </w:r>
          </w:p>
        </w:tc>
      </w:tr>
      <w:tr w:rsidR="00C06C26" w14:paraId="48163D2B" w14:textId="77777777" w:rsidTr="007F6E0D">
        <w:trPr>
          <w:trHeight w:val="381"/>
        </w:trPr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A09E" w14:textId="77777777" w:rsidR="00C06C26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3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A84A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sz w:val="20"/>
                <w:szCs w:val="20"/>
              </w:rPr>
              <w:t>Котельная «Братск»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B5DF05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Забайкальский край, р-н Могочинский, </w:t>
            </w:r>
            <w:proofErr w:type="spellStart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Амазар, </w:t>
            </w:r>
            <w:proofErr w:type="spellStart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Вокзальная, д 16а</w:t>
            </w:r>
          </w:p>
        </w:tc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AF3D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8AA2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sz w:val="20"/>
                <w:szCs w:val="20"/>
              </w:rPr>
              <w:t>979,45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29AA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sz w:val="20"/>
                <w:szCs w:val="20"/>
              </w:rPr>
              <w:t>Полоса отвода ОАО «РЖД»</w:t>
            </w:r>
          </w:p>
        </w:tc>
      </w:tr>
      <w:tr w:rsidR="00C06C26" w14:paraId="4F763D6A" w14:textId="77777777" w:rsidTr="007F6E0D">
        <w:trPr>
          <w:trHeight w:val="675"/>
        </w:trPr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6F5E" w14:textId="77777777" w:rsidR="00C06C26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  <w:lang w:eastAsia="ru-RU"/>
              </w:rPr>
              <w:t>2</w:t>
            </w:r>
          </w:p>
        </w:tc>
        <w:tc>
          <w:tcPr>
            <w:tcW w:w="34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FE2D55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sz w:val="20"/>
                <w:szCs w:val="20"/>
              </w:rPr>
              <w:t>Котельная детсада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1DFAF5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Забайкальский край, р-н Могочинский, </w:t>
            </w:r>
            <w:proofErr w:type="spellStart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Амазар, </w:t>
            </w:r>
            <w:proofErr w:type="spellStart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строение 2б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31641E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DAA7F0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sz w:val="20"/>
                <w:szCs w:val="20"/>
              </w:rPr>
              <w:t>279,58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B69A89B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Документы находятся на стадии оформления</w:t>
            </w:r>
          </w:p>
        </w:tc>
      </w:tr>
      <w:tr w:rsidR="00C06C26" w14:paraId="27E130BD" w14:textId="77777777" w:rsidTr="007F6E0D">
        <w:trPr>
          <w:trHeight w:val="246"/>
        </w:trPr>
        <w:tc>
          <w:tcPr>
            <w:tcW w:w="9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F622" w14:textId="77777777" w:rsidR="00C06C26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  <w:lang w:eastAsia="ru-RU"/>
              </w:rPr>
              <w:t>3</w:t>
            </w:r>
          </w:p>
        </w:tc>
        <w:tc>
          <w:tcPr>
            <w:tcW w:w="34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3C08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sz w:val="20"/>
                <w:szCs w:val="20"/>
              </w:rPr>
              <w:t>Тепловые сети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6CFC43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Забайкальский край, р-н Могочинский, </w:t>
            </w:r>
            <w:proofErr w:type="spellStart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Амазар, </w:t>
            </w:r>
            <w:proofErr w:type="spellStart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ул.Почтовая</w:t>
            </w:r>
            <w:proofErr w:type="spellEnd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1Г</w:t>
            </w:r>
          </w:p>
        </w:tc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6BD6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75:28:000000:1287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ADE3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1444</w:t>
            </w:r>
          </w:p>
        </w:tc>
        <w:tc>
          <w:tcPr>
            <w:tcW w:w="212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9954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Выписка из ЕГРН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75:28:000000:1287-75/062/2025-2 21.03.2025</w:t>
            </w:r>
          </w:p>
        </w:tc>
      </w:tr>
      <w:tr w:rsidR="00C06C26" w14:paraId="0E769DDD" w14:textId="77777777" w:rsidTr="007F6E0D">
        <w:trPr>
          <w:trHeight w:val="2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9B01" w14:textId="77777777" w:rsidR="00C06C26" w:rsidRDefault="00C06C26" w:rsidP="007F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white"/>
                <w:lang w:eastAsia="ru-RU"/>
              </w:rPr>
              <w:t>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2EC1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0197">
              <w:rPr>
                <w:rFonts w:ascii="Times New Roman" w:hAnsi="Times New Roman"/>
                <w:sz w:val="20"/>
                <w:szCs w:val="20"/>
              </w:rPr>
              <w:t>Тепловые сети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E8A78F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Забайкальский край, р-н Могочинский, </w:t>
            </w:r>
            <w:proofErr w:type="spellStart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A301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Амазар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061F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9FB1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745" w14:textId="77777777" w:rsidR="00C06C26" w:rsidRPr="00A30197" w:rsidRDefault="00C06C26" w:rsidP="007F6E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Документы находятся на стадии оформления</w:t>
            </w:r>
          </w:p>
        </w:tc>
      </w:tr>
    </w:tbl>
    <w:p w14:paraId="7792D8CF" w14:textId="77777777" w:rsidR="00C06C26" w:rsidRDefault="00C06C2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</w:p>
    <w:tbl>
      <w:tblPr>
        <w:tblW w:w="14287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4560"/>
        <w:gridCol w:w="4873"/>
      </w:tblGrid>
      <w:tr w:rsidR="00C06C26" w14:paraId="58CE9A0F" w14:textId="77777777" w:rsidTr="007F6E0D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57947FDF" w14:textId="77777777" w:rsidR="00C06C26" w:rsidRPr="007463EF" w:rsidRDefault="00C06C26" w:rsidP="00C06C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76FA85D2" w14:textId="77777777" w:rsidR="00C06C26" w:rsidRPr="007463EF" w:rsidRDefault="00C06C26" w:rsidP="00C06C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 xml:space="preserve"> Могочинского муниципального округа</w:t>
            </w:r>
          </w:p>
          <w:p w14:paraId="03ECB424" w14:textId="77777777" w:rsidR="00C06C26" w:rsidRPr="007463EF" w:rsidRDefault="00C06C26" w:rsidP="00C06C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Чижов</w:t>
            </w:r>
          </w:p>
          <w:p w14:paraId="2AC77D74" w14:textId="77777777" w:rsidR="00C06C26" w:rsidRPr="007463EF" w:rsidRDefault="00C06C26" w:rsidP="00C06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4224A3B5" w14:textId="77777777" w:rsidR="00C06C26" w:rsidRPr="007463EF" w:rsidRDefault="00C06C26" w:rsidP="00C06C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Концессионер:</w:t>
            </w:r>
          </w:p>
          <w:p w14:paraId="12A9250F" w14:textId="77777777" w:rsidR="00C06C26" w:rsidRPr="007463EF" w:rsidRDefault="00C06C26" w:rsidP="00C06C2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3EF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7DFF5CCE" w14:textId="77777777" w:rsidR="00C06C26" w:rsidRDefault="00C06C26" w:rsidP="00C06C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8390E" w14:textId="77777777" w:rsidR="00C06C26" w:rsidRPr="007463EF" w:rsidRDefault="00C06C26" w:rsidP="00C06C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2D1AF6C" w14:textId="77777777" w:rsidR="00C06C26" w:rsidRPr="007463EF" w:rsidRDefault="00C06C26" w:rsidP="00C06C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114373D7" w14:textId="77777777" w:rsidR="00C06C26" w:rsidRPr="007463EF" w:rsidRDefault="00C06C26" w:rsidP="00C06C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Субъект РФ:</w:t>
            </w:r>
          </w:p>
          <w:p w14:paraId="63BFBC05" w14:textId="77777777" w:rsidR="00C06C26" w:rsidRPr="007463EF" w:rsidRDefault="00C06C26" w:rsidP="00C06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4D9CFF81" w14:textId="77777777" w:rsidR="00C06C26" w:rsidRPr="007463EF" w:rsidRDefault="00C06C26" w:rsidP="00C06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2E317" w14:textId="77777777" w:rsidR="00C06C26" w:rsidRDefault="00C06C26" w:rsidP="00C06C26">
            <w:pPr>
              <w:pStyle w:val="ConsPlusNonforma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</w:tc>
      </w:tr>
    </w:tbl>
    <w:p w14:paraId="08F90DD7" w14:textId="77777777" w:rsidR="00952746" w:rsidRDefault="000014D1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 w:type="page" w:clear="all"/>
      </w:r>
    </w:p>
    <w:p w14:paraId="5594A328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5" w:name="Приложение7"/>
      <w:bookmarkEnd w:id="5"/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6</w:t>
      </w:r>
    </w:p>
    <w:p w14:paraId="42441C42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49FCEAF0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06CDE6A9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2416A355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1384C7BA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Описание и ТЭП объектов при возврате Объекта Соглашения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Концеденту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по истечении срока действия</w:t>
      </w:r>
    </w:p>
    <w:p w14:paraId="67EEE7DC" w14:textId="77777777" w:rsidR="00952746" w:rsidRDefault="0095274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</w:p>
    <w:p w14:paraId="5341D317" w14:textId="77777777" w:rsidR="00952746" w:rsidRDefault="000014D1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Таблица 1 - Описание и ТЭП объектов теплоснабжения при возврате Объекта Соглашения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Концеденту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по истечении срока действия</w:t>
      </w:r>
    </w:p>
    <w:tbl>
      <w:tblPr>
        <w:tblW w:w="1435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156"/>
        <w:gridCol w:w="2835"/>
        <w:gridCol w:w="4820"/>
      </w:tblGrid>
      <w:tr w:rsidR="00952746" w14:paraId="4E6ACBA7" w14:textId="77777777">
        <w:trPr>
          <w:trHeight w:val="510"/>
          <w:tblHeader/>
        </w:trPr>
        <w:tc>
          <w:tcPr>
            <w:tcW w:w="540" w:type="dxa"/>
            <w:shd w:val="clear" w:color="000000" w:fill="FFFFFF"/>
            <w:noWrap/>
            <w:vAlign w:val="center"/>
          </w:tcPr>
          <w:p w14:paraId="1F4BEFFA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56" w:type="dxa"/>
            <w:shd w:val="clear" w:color="000000" w:fill="FFFFFF"/>
            <w:noWrap/>
            <w:vAlign w:val="center"/>
          </w:tcPr>
          <w:p w14:paraId="3F41FC66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 до реконструкции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17C9FD5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Местонахождение объекта</w:t>
            </w:r>
          </w:p>
        </w:tc>
        <w:tc>
          <w:tcPr>
            <w:tcW w:w="4820" w:type="dxa"/>
            <w:shd w:val="clear" w:color="000000" w:fill="FFFFFF"/>
            <w:noWrap/>
            <w:vAlign w:val="center"/>
          </w:tcPr>
          <w:p w14:paraId="050C92DD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Техническая характеристика </w:t>
            </w:r>
          </w:p>
        </w:tc>
      </w:tr>
      <w:tr w:rsidR="00952746" w14:paraId="7454217C" w14:textId="77777777">
        <w:trPr>
          <w:trHeight w:val="300"/>
        </w:trPr>
        <w:tc>
          <w:tcPr>
            <w:tcW w:w="14351" w:type="dxa"/>
            <w:gridSpan w:val="4"/>
            <w:shd w:val="clear" w:color="000000" w:fill="FFFFFF"/>
            <w:noWrap/>
            <w:vAlign w:val="center"/>
          </w:tcPr>
          <w:p w14:paraId="72139550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Центральная котельная (КЕ)</w:t>
            </w:r>
          </w:p>
        </w:tc>
      </w:tr>
      <w:tr w:rsidR="00952746" w14:paraId="656925E0" w14:textId="77777777">
        <w:trPr>
          <w:trHeight w:val="20"/>
        </w:trPr>
        <w:tc>
          <w:tcPr>
            <w:tcW w:w="540" w:type="dxa"/>
            <w:shd w:val="clear" w:color="000000" w:fill="FFFFFF"/>
            <w:noWrap/>
            <w:vAlign w:val="center"/>
          </w:tcPr>
          <w:p w14:paraId="5A9582F6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56" w:type="dxa"/>
            <w:shd w:val="clear" w:color="000000" w:fill="FFFFFF"/>
            <w:noWrap/>
            <w:vAlign w:val="center"/>
          </w:tcPr>
          <w:p w14:paraId="34CE0D61" w14:textId="77777777" w:rsidR="00952746" w:rsidRDefault="00952746"/>
        </w:tc>
        <w:tc>
          <w:tcPr>
            <w:tcW w:w="2835" w:type="dxa"/>
            <w:shd w:val="clear" w:color="000000" w:fill="FFFFFF"/>
            <w:noWrap/>
            <w:vAlign w:val="center"/>
          </w:tcPr>
          <w:p w14:paraId="5FE41F4C" w14:textId="77777777" w:rsidR="00952746" w:rsidRDefault="00952746"/>
        </w:tc>
        <w:tc>
          <w:tcPr>
            <w:tcW w:w="4820" w:type="dxa"/>
            <w:vMerge w:val="restart"/>
            <w:shd w:val="clear" w:color="000000" w:fill="FFFFFF"/>
            <w:noWrap/>
            <w:vAlign w:val="center"/>
          </w:tcPr>
          <w:p w14:paraId="4D919760" w14:textId="77777777" w:rsidR="00952746" w:rsidRDefault="00952746"/>
        </w:tc>
      </w:tr>
      <w:tr w:rsidR="00952746" w14:paraId="75F2B2BD" w14:textId="77777777">
        <w:trPr>
          <w:trHeight w:val="20"/>
        </w:trPr>
        <w:tc>
          <w:tcPr>
            <w:tcW w:w="540" w:type="dxa"/>
            <w:shd w:val="clear" w:color="000000" w:fill="FFFFFF"/>
            <w:noWrap/>
            <w:vAlign w:val="center"/>
          </w:tcPr>
          <w:p w14:paraId="0DDEE0B7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56" w:type="dxa"/>
            <w:shd w:val="clear" w:color="000000" w:fill="FFFFFF"/>
            <w:noWrap/>
            <w:vAlign w:val="center"/>
          </w:tcPr>
          <w:p w14:paraId="3A5F73E5" w14:textId="77777777" w:rsidR="00952746" w:rsidRDefault="00952746"/>
        </w:tc>
        <w:tc>
          <w:tcPr>
            <w:tcW w:w="2835" w:type="dxa"/>
            <w:shd w:val="clear" w:color="000000" w:fill="FFFFFF"/>
            <w:noWrap/>
            <w:vAlign w:val="center"/>
          </w:tcPr>
          <w:p w14:paraId="7AEDE07E" w14:textId="77777777" w:rsidR="00952746" w:rsidRDefault="00952746"/>
        </w:tc>
        <w:tc>
          <w:tcPr>
            <w:tcW w:w="4820" w:type="dxa"/>
            <w:vMerge/>
            <w:shd w:val="clear" w:color="000000" w:fill="FFFFFF"/>
            <w:noWrap/>
            <w:vAlign w:val="center"/>
          </w:tcPr>
          <w:p w14:paraId="12CA4CD8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2746" w14:paraId="01B07A5B" w14:textId="77777777">
        <w:trPr>
          <w:trHeight w:val="20"/>
        </w:trPr>
        <w:tc>
          <w:tcPr>
            <w:tcW w:w="540" w:type="dxa"/>
            <w:shd w:val="clear" w:color="000000" w:fill="FFFFFF"/>
            <w:noWrap/>
            <w:vAlign w:val="center"/>
          </w:tcPr>
          <w:p w14:paraId="7ABFE64E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56" w:type="dxa"/>
            <w:shd w:val="clear" w:color="000000" w:fill="FFFFFF"/>
            <w:noWrap/>
            <w:vAlign w:val="center"/>
          </w:tcPr>
          <w:p w14:paraId="2EF34309" w14:textId="77777777" w:rsidR="00952746" w:rsidRDefault="00952746"/>
        </w:tc>
        <w:tc>
          <w:tcPr>
            <w:tcW w:w="2835" w:type="dxa"/>
            <w:shd w:val="clear" w:color="000000" w:fill="FFFFFF"/>
            <w:noWrap/>
            <w:vAlign w:val="center"/>
          </w:tcPr>
          <w:p w14:paraId="455F7E1F" w14:textId="77777777" w:rsidR="00952746" w:rsidRDefault="00952746"/>
        </w:tc>
        <w:tc>
          <w:tcPr>
            <w:tcW w:w="4820" w:type="dxa"/>
            <w:vMerge/>
            <w:shd w:val="clear" w:color="000000" w:fill="FFFFFF"/>
            <w:noWrap/>
            <w:vAlign w:val="center"/>
          </w:tcPr>
          <w:p w14:paraId="7B763A88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A52ADC7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00E19865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69A010CA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tbl>
      <w:tblPr>
        <w:tblW w:w="14287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4560"/>
        <w:gridCol w:w="4873"/>
      </w:tblGrid>
      <w:tr w:rsidR="00094ABE" w14:paraId="286789A1" w14:textId="77777777" w:rsidTr="007F6E0D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3CB0F4C5" w14:textId="77777777" w:rsidR="00094ABE" w:rsidRPr="007463EF" w:rsidRDefault="00094ABE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6BAAF145" w14:textId="77777777" w:rsidR="00094ABE" w:rsidRPr="007463EF" w:rsidRDefault="00094ABE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 xml:space="preserve"> Могочинского муниципального округа</w:t>
            </w:r>
          </w:p>
          <w:p w14:paraId="17F6DDC1" w14:textId="77777777" w:rsidR="00094ABE" w:rsidRPr="007463EF" w:rsidRDefault="00094ABE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Чижов</w:t>
            </w:r>
          </w:p>
          <w:p w14:paraId="74A5E7FD" w14:textId="77777777" w:rsidR="00094ABE" w:rsidRPr="007463EF" w:rsidRDefault="00094ABE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1BC1BB91" w14:textId="77777777" w:rsidR="00094ABE" w:rsidRPr="007463EF" w:rsidRDefault="00094ABE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Концессионер:</w:t>
            </w:r>
          </w:p>
          <w:p w14:paraId="72455774" w14:textId="77777777" w:rsidR="00094ABE" w:rsidRPr="007463EF" w:rsidRDefault="00094ABE" w:rsidP="007F6E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3EF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6938FCAB" w14:textId="77777777" w:rsidR="00094ABE" w:rsidRDefault="00094ABE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20BF4" w14:textId="77777777" w:rsidR="00094ABE" w:rsidRPr="007463EF" w:rsidRDefault="00094ABE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62D175B1" w14:textId="77777777" w:rsidR="00094ABE" w:rsidRPr="007463EF" w:rsidRDefault="00094ABE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189CF047" w14:textId="77777777" w:rsidR="00094ABE" w:rsidRPr="007463EF" w:rsidRDefault="00094ABE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Субъект РФ:</w:t>
            </w:r>
          </w:p>
          <w:p w14:paraId="57BA99A0" w14:textId="77777777" w:rsidR="00094ABE" w:rsidRPr="007463EF" w:rsidRDefault="00094ABE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2CA4740E" w14:textId="77777777" w:rsidR="00094ABE" w:rsidRPr="007463EF" w:rsidRDefault="00094ABE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050A43" w14:textId="77777777" w:rsidR="00094ABE" w:rsidRDefault="00094ABE" w:rsidP="007F6E0D">
            <w:pPr>
              <w:pStyle w:val="ConsPlusNonforma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</w:tc>
      </w:tr>
      <w:tr w:rsidR="00952746" w14:paraId="217C0F3A" w14:textId="77777777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27179E70" w14:textId="77777777" w:rsidR="00952746" w:rsidRDefault="0095274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60" w:type="dxa"/>
            <w:noWrap/>
          </w:tcPr>
          <w:p w14:paraId="5025E3F6" w14:textId="77777777" w:rsidR="00952746" w:rsidRDefault="009527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58A733D3" w14:textId="77777777" w:rsidR="00952746" w:rsidRDefault="0095274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F60FB4A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bookmarkStart w:id="6" w:name="Приложение8"/>
      <w:bookmarkEnd w:id="6"/>
    </w:p>
    <w:p w14:paraId="369509D8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0EA773A5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490C420E" w14:textId="77777777" w:rsidR="00952746" w:rsidRDefault="000014D1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 w:clear="all"/>
      </w:r>
    </w:p>
    <w:p w14:paraId="764EE701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7</w:t>
      </w:r>
    </w:p>
    <w:p w14:paraId="4C00FBFC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5CCFDEAB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2D9E2415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26DB0AEE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3C3F0302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5863468E" w14:textId="77777777" w:rsidR="00321E08" w:rsidRPr="00BF4C0E" w:rsidRDefault="00BF4C0E" w:rsidP="00321E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П</w:t>
      </w:r>
      <w:r w:rsidRPr="00BF4C0E">
        <w:rPr>
          <w:rFonts w:ascii="Times New Roman" w:eastAsia="Times New Roman" w:hAnsi="Times New Roman"/>
          <w:sz w:val="28"/>
          <w:szCs w:val="20"/>
        </w:rPr>
        <w:t>редельный размер расходов концессионера на создание и реконструкцию объекта</w:t>
      </w:r>
    </w:p>
    <w:p w14:paraId="7396A5D3" w14:textId="77777777" w:rsidR="00321E08" w:rsidRPr="00BF4C0E" w:rsidRDefault="00BF4C0E" w:rsidP="00321E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 w:rsidRPr="00BF4C0E">
        <w:rPr>
          <w:rFonts w:ascii="Times New Roman" w:eastAsia="Times New Roman" w:hAnsi="Times New Roman"/>
          <w:sz w:val="28"/>
          <w:szCs w:val="20"/>
        </w:rPr>
        <w:t xml:space="preserve">концессионного соглашения и финансовое участие </w:t>
      </w:r>
      <w:proofErr w:type="spellStart"/>
      <w:r>
        <w:rPr>
          <w:rFonts w:ascii="Times New Roman" w:eastAsia="Times New Roman" w:hAnsi="Times New Roman"/>
          <w:sz w:val="28"/>
          <w:szCs w:val="20"/>
        </w:rPr>
        <w:t>К</w:t>
      </w:r>
      <w:r w:rsidRPr="00BF4C0E">
        <w:rPr>
          <w:rFonts w:ascii="Times New Roman" w:eastAsia="Times New Roman" w:hAnsi="Times New Roman"/>
          <w:sz w:val="28"/>
          <w:szCs w:val="20"/>
        </w:rPr>
        <w:t>онцедента</w:t>
      </w:r>
      <w:proofErr w:type="spellEnd"/>
    </w:p>
    <w:p w14:paraId="75649399" w14:textId="77777777" w:rsidR="00321E08" w:rsidRDefault="00321E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2E7F4FD7" w14:textId="77777777" w:rsidR="00EE306B" w:rsidRDefault="00EE306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EE306B">
        <w:rPr>
          <w:rFonts w:ascii="Times New Roman" w:eastAsia="Times New Roman" w:hAnsi="Times New Roman"/>
          <w:sz w:val="20"/>
          <w:szCs w:val="20"/>
        </w:rPr>
        <w:t>Таблица 1.</w:t>
      </w:r>
    </w:p>
    <w:p w14:paraId="6526BD4D" w14:textId="77777777" w:rsidR="00EE306B" w:rsidRPr="00EE306B" w:rsidRDefault="00EE306B" w:rsidP="00EE306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Предельный размер расходов Концессионера на создание и реконструкцию объекта концессионного соглашения</w:t>
      </w:r>
    </w:p>
    <w:tbl>
      <w:tblPr>
        <w:tblW w:w="151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1845"/>
        <w:gridCol w:w="1134"/>
        <w:gridCol w:w="1134"/>
        <w:gridCol w:w="1136"/>
        <w:gridCol w:w="1276"/>
        <w:gridCol w:w="1133"/>
        <w:gridCol w:w="1702"/>
        <w:gridCol w:w="1985"/>
        <w:gridCol w:w="1985"/>
      </w:tblGrid>
      <w:tr w:rsidR="00C550EC" w14:paraId="709F58A9" w14:textId="77777777" w:rsidTr="00C550EC">
        <w:trPr>
          <w:trHeight w:val="765"/>
          <w:tblHeader/>
        </w:trPr>
        <w:tc>
          <w:tcPr>
            <w:tcW w:w="1811" w:type="dxa"/>
            <w:vMerge w:val="restart"/>
            <w:shd w:val="clear" w:color="auto" w:fill="auto"/>
            <w:noWrap/>
            <w:vAlign w:val="center"/>
          </w:tcPr>
          <w:p w14:paraId="1A3916C8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Объект инвестиций</w:t>
            </w:r>
          </w:p>
        </w:tc>
        <w:tc>
          <w:tcPr>
            <w:tcW w:w="1845" w:type="dxa"/>
            <w:vMerge w:val="restart"/>
            <w:shd w:val="clear" w:color="000000" w:fill="FFFFFF"/>
            <w:noWrap/>
            <w:vAlign w:val="center"/>
          </w:tcPr>
          <w:p w14:paraId="1B2BA809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9500" w:type="dxa"/>
            <w:gridSpan w:val="7"/>
            <w:shd w:val="clear" w:color="000000" w:fill="FFFFFF"/>
            <w:noWrap/>
            <w:vAlign w:val="center"/>
          </w:tcPr>
          <w:p w14:paraId="74DA2FA4" w14:textId="03C50EFE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</w:t>
            </w:r>
            <w:r w:rsidR="002E4EA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инвестиции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годам, тыс. руб.</w:t>
            </w:r>
          </w:p>
        </w:tc>
        <w:tc>
          <w:tcPr>
            <w:tcW w:w="1985" w:type="dxa"/>
            <w:vMerge w:val="restart"/>
            <w:shd w:val="clear" w:color="000000" w:fill="FFFFFF"/>
          </w:tcPr>
          <w:p w14:paraId="7162A6A1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ИТОГО,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</w:p>
        </w:tc>
      </w:tr>
      <w:tr w:rsidR="00C550EC" w14:paraId="4683E7E1" w14:textId="77777777" w:rsidTr="00597849">
        <w:trPr>
          <w:trHeight w:val="255"/>
          <w:tblHeader/>
        </w:trPr>
        <w:tc>
          <w:tcPr>
            <w:tcW w:w="1811" w:type="dxa"/>
            <w:vMerge/>
            <w:noWrap/>
            <w:vAlign w:val="center"/>
          </w:tcPr>
          <w:p w14:paraId="2C193412" w14:textId="77777777" w:rsidR="00C550EC" w:rsidRDefault="00C550EC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vMerge/>
            <w:noWrap/>
            <w:vAlign w:val="center"/>
          </w:tcPr>
          <w:p w14:paraId="5DEF66F0" w14:textId="77777777" w:rsidR="00C550EC" w:rsidRDefault="00C550EC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44CDB35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38247CF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4809BBF2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87C1466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0B274C99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</w:tcPr>
          <w:p w14:paraId="7DB23E41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2031 год</w:t>
            </w: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3A0B380D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2032 год</w:t>
            </w:r>
          </w:p>
        </w:tc>
        <w:tc>
          <w:tcPr>
            <w:tcW w:w="1985" w:type="dxa"/>
            <w:vMerge/>
            <w:shd w:val="clear" w:color="000000" w:fill="FFFFFF"/>
          </w:tcPr>
          <w:p w14:paraId="5B722F0D" w14:textId="77777777" w:rsidR="00C550EC" w:rsidRDefault="00C550EC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7849" w14:paraId="4F041C62" w14:textId="77777777" w:rsidTr="00C94356">
        <w:trPr>
          <w:trHeight w:val="1299"/>
          <w:tblHeader/>
        </w:trPr>
        <w:tc>
          <w:tcPr>
            <w:tcW w:w="1811" w:type="dxa"/>
            <w:noWrap/>
            <w:vAlign w:val="center"/>
          </w:tcPr>
          <w:p w14:paraId="4D637AA1" w14:textId="77777777" w:rsidR="00597849" w:rsidRDefault="00597849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Система теплоснабжения</w:t>
            </w:r>
          </w:p>
        </w:tc>
        <w:tc>
          <w:tcPr>
            <w:tcW w:w="1845" w:type="dxa"/>
            <w:noWrap/>
            <w:vAlign w:val="center"/>
          </w:tcPr>
          <w:p w14:paraId="7C644ECC" w14:textId="77777777" w:rsidR="00597849" w:rsidRDefault="00597849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Собственные средства Концессионера, в том числе прибыль, направляемая на инвестиции и плата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Концедента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F2FDFEC" w14:textId="77777777" w:rsidR="00597849" w:rsidRPr="00597849" w:rsidRDefault="00597849" w:rsidP="0059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978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AAE254B" w14:textId="77777777" w:rsidR="00597849" w:rsidRPr="00597849" w:rsidRDefault="00597849" w:rsidP="0059784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978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23 076,95</w:t>
            </w: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14:paraId="65D98FCD" w14:textId="77777777" w:rsidR="00597849" w:rsidRPr="00597849" w:rsidRDefault="00597849" w:rsidP="0059784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978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25 762,69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66E9857" w14:textId="77777777" w:rsidR="00597849" w:rsidRPr="00597849" w:rsidRDefault="00597849" w:rsidP="0059784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9784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25 762,69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3BD73EE3" w14:textId="77777777" w:rsidR="00597849" w:rsidRPr="00597849" w:rsidRDefault="00597849" w:rsidP="0059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2" w:type="dxa"/>
            <w:shd w:val="clear" w:color="000000" w:fill="FFFFFF"/>
            <w:noWrap/>
            <w:vAlign w:val="center"/>
          </w:tcPr>
          <w:p w14:paraId="4B9458EA" w14:textId="77777777" w:rsidR="00597849" w:rsidRPr="00597849" w:rsidRDefault="00597849" w:rsidP="0059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1523E9AB" w14:textId="77777777" w:rsidR="00597849" w:rsidRPr="00597849" w:rsidRDefault="00597849" w:rsidP="00597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shd w:val="clear" w:color="000000" w:fill="FFFFFF"/>
          </w:tcPr>
          <w:p w14:paraId="1DC804BD" w14:textId="77777777" w:rsidR="00597849" w:rsidRDefault="00597849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D6A824E" w14:textId="77777777" w:rsidR="00597849" w:rsidRDefault="00597849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A15B44B" w14:textId="77777777" w:rsidR="00597849" w:rsidRDefault="00597849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DB25F70" w14:textId="77777777" w:rsidR="00597849" w:rsidRDefault="00597849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74602,33</w:t>
            </w:r>
          </w:p>
        </w:tc>
      </w:tr>
    </w:tbl>
    <w:p w14:paraId="6BC1CD7D" w14:textId="77777777" w:rsidR="00321E08" w:rsidRDefault="00321E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04F53837" w14:textId="77777777" w:rsidR="00321E08" w:rsidRPr="00151308" w:rsidRDefault="00EE306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151308">
        <w:rPr>
          <w:rFonts w:ascii="Times New Roman" w:eastAsia="Times New Roman" w:hAnsi="Times New Roman"/>
          <w:sz w:val="20"/>
          <w:szCs w:val="20"/>
        </w:rPr>
        <w:t>Таблица 2.</w:t>
      </w:r>
    </w:p>
    <w:p w14:paraId="4E7A3693" w14:textId="77777777" w:rsidR="00EE306B" w:rsidRPr="00EE306B" w:rsidRDefault="00EE306B" w:rsidP="00EE306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EE306B">
        <w:rPr>
          <w:rFonts w:ascii="Times New Roman" w:eastAsia="Times New Roman" w:hAnsi="Times New Roman"/>
          <w:sz w:val="20"/>
          <w:szCs w:val="20"/>
        </w:rPr>
        <w:t xml:space="preserve">Финансовое участие </w:t>
      </w:r>
      <w:proofErr w:type="spellStart"/>
      <w:r w:rsidR="00151308">
        <w:rPr>
          <w:rFonts w:ascii="Times New Roman" w:eastAsia="Times New Roman" w:hAnsi="Times New Roman"/>
          <w:sz w:val="20"/>
          <w:szCs w:val="20"/>
        </w:rPr>
        <w:t>Концедента</w:t>
      </w:r>
      <w:proofErr w:type="spellEnd"/>
    </w:p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1879"/>
        <w:gridCol w:w="2091"/>
        <w:gridCol w:w="993"/>
        <w:gridCol w:w="709"/>
        <w:gridCol w:w="993"/>
        <w:gridCol w:w="1135"/>
        <w:gridCol w:w="992"/>
        <w:gridCol w:w="1134"/>
        <w:gridCol w:w="1134"/>
        <w:gridCol w:w="1559"/>
        <w:gridCol w:w="1985"/>
      </w:tblGrid>
      <w:tr w:rsidR="00151308" w:rsidRPr="00EE306B" w14:paraId="6ECF1DBF" w14:textId="77777777" w:rsidTr="00151308">
        <w:trPr>
          <w:trHeight w:val="30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7FC4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5E4A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Объект инвестиций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41FCA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593B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Обоснование цены на 2026</w:t>
            </w:r>
          </w:p>
        </w:tc>
        <w:tc>
          <w:tcPr>
            <w:tcW w:w="964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005E6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1308" w:rsidRPr="00EE306B" w14:paraId="5571EA88" w14:textId="77777777" w:rsidTr="00151308">
        <w:trPr>
          <w:trHeight w:val="26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1662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79F4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6301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DD47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4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2C450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51308" w:rsidRPr="00EE306B" w14:paraId="062BF529" w14:textId="77777777" w:rsidTr="00151308">
        <w:trPr>
          <w:trHeight w:val="26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4976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F67B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9284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B6E3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C948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8614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8C93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BF0B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C218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D5EF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E2AE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7F12C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за период 2026-2032</w:t>
            </w:r>
          </w:p>
        </w:tc>
      </w:tr>
      <w:tr w:rsidR="00151308" w:rsidRPr="00EE306B" w14:paraId="2BC3383F" w14:textId="77777777" w:rsidTr="00151308">
        <w:trPr>
          <w:trHeight w:val="26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E701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0BA5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A391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B75D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1B6A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86EE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0EA2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4334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0060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3E97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E6EB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1AAD4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1308" w:rsidRPr="00EE306B" w14:paraId="4947C90C" w14:textId="77777777" w:rsidTr="00151308">
        <w:trPr>
          <w:trHeight w:val="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8952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1716" w14:textId="77777777" w:rsidR="00151308" w:rsidRDefault="00151308" w:rsidP="00DB20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Система теплоснабжения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6A0D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Плата </w:t>
            </w:r>
            <w:proofErr w:type="spellStart"/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Концедента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645D" w14:textId="77777777" w:rsidR="00151308" w:rsidRPr="00EE306B" w:rsidRDefault="00151308" w:rsidP="00EE3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4D6D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425C" w14:textId="77777777" w:rsidR="00151308" w:rsidRPr="00EE306B" w:rsidRDefault="00151308" w:rsidP="001513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18461,56  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B5B1" w14:textId="77777777" w:rsidR="00151308" w:rsidRPr="00EE306B" w:rsidRDefault="00151308" w:rsidP="001513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20610,15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FAEE" w14:textId="77777777" w:rsidR="00151308" w:rsidRPr="00EE306B" w:rsidRDefault="00151308" w:rsidP="001513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20610,15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35B5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31E7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39E5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CAE6" w14:textId="77777777" w:rsidR="00151308" w:rsidRPr="00EE306B" w:rsidRDefault="00151308" w:rsidP="00EE30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  <w:r w:rsidRPr="00EE306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681,86   </w:t>
            </w:r>
          </w:p>
        </w:tc>
      </w:tr>
    </w:tbl>
    <w:p w14:paraId="61F8B5FC" w14:textId="77777777" w:rsidR="00321E08" w:rsidRDefault="00321E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1D6A8294" w14:textId="77777777" w:rsidR="00321E08" w:rsidRDefault="00321E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1A202F2D" w14:textId="77777777" w:rsidR="006E77C7" w:rsidRDefault="006E77C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5FBE88CB" w14:textId="77777777" w:rsidR="006E77C7" w:rsidRDefault="006E77C7" w:rsidP="006E77C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Приложение № 8</w:t>
      </w:r>
    </w:p>
    <w:p w14:paraId="2B92BD79" w14:textId="77777777" w:rsidR="006E77C7" w:rsidRDefault="006E77C7" w:rsidP="006E77C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377B89BF" w14:textId="77777777" w:rsidR="006E77C7" w:rsidRDefault="006E77C7" w:rsidP="006E77C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19604678" w14:textId="77777777" w:rsidR="006E77C7" w:rsidRDefault="006E77C7" w:rsidP="006E77C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1D7C3A85" w14:textId="77777777" w:rsidR="00321E08" w:rsidRDefault="00321E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41DDBA63" w14:textId="77777777" w:rsidR="00321E08" w:rsidRDefault="00321E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72443909" w14:textId="77777777" w:rsidR="00321E08" w:rsidRDefault="00321E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3E4CFCA4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Форма Акта приёма-передачи</w:t>
      </w:r>
    </w:p>
    <w:p w14:paraId="2A84E87C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имущества по Концессионному соглашению</w:t>
      </w:r>
    </w:p>
    <w:p w14:paraId="47D7ACC5" w14:textId="77777777" w:rsidR="00952746" w:rsidRDefault="000014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№ ______ от «_____»______________2025 года</w:t>
      </w:r>
    </w:p>
    <w:p w14:paraId="380BE599" w14:textId="77777777" w:rsidR="00952746" w:rsidRDefault="0095274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</w:p>
    <w:p w14:paraId="3B73E4DE" w14:textId="77777777" w:rsidR="00952746" w:rsidRDefault="000014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Чита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«__» ___________ 20___ года</w:t>
      </w:r>
    </w:p>
    <w:p w14:paraId="681FDAA8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14:paraId="29146036" w14:textId="77777777" w:rsidR="00952746" w:rsidRDefault="000014D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Мы, нижеподписавшиеся,</w:t>
      </w:r>
    </w:p>
    <w:p w14:paraId="0DBBB0CA" w14:textId="77777777" w:rsidR="00952746" w:rsidRDefault="000014D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Муниципальное образование (наименование муниципального образования) муниципального района (наименование муниципального района), в лице Руководителя ФИО (руководителя администрации муниципального образования), действующего на основании Устава, именуемый в дальнейшем «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Концедент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», с одной стороны, Ресурсоснабжающая организация (наименование юридического лица), в лице директора ФИО (директора или руководителя юридического лица), действующего на основании Устава, именуемое в дальнейшем «Концессионер», с другой стороны, составили настоящий акт о нижеследующем:</w:t>
      </w:r>
    </w:p>
    <w:p w14:paraId="7479FF8F" w14:textId="77777777" w:rsidR="00952746" w:rsidRDefault="000014D1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Концедент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передает, а Концессионер принимает следующее имущество:</w:t>
      </w:r>
    </w:p>
    <w:p w14:paraId="074E0A69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57F2228E" w14:textId="77777777" w:rsidR="00952746" w:rsidRDefault="000014D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Недвижимое имущество (здания, строения, сооружения)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1904"/>
        <w:gridCol w:w="1379"/>
        <w:gridCol w:w="1585"/>
        <w:gridCol w:w="3106"/>
        <w:gridCol w:w="1427"/>
        <w:gridCol w:w="1514"/>
        <w:gridCol w:w="1341"/>
        <w:gridCol w:w="854"/>
        <w:gridCol w:w="1169"/>
      </w:tblGrid>
      <w:tr w:rsidR="00952746" w14:paraId="3D7DBC09" w14:textId="77777777">
        <w:trPr>
          <w:trHeight w:val="540"/>
        </w:trPr>
        <w:tc>
          <w:tcPr>
            <w:tcW w:w="147" w:type="pct"/>
            <w:noWrap/>
            <w:vAlign w:val="center"/>
          </w:tcPr>
          <w:p w14:paraId="7F247534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16" w:type="pct"/>
            <w:noWrap/>
            <w:vAlign w:val="center"/>
          </w:tcPr>
          <w:p w14:paraId="34B14101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Объект теплоснабжения (наименование объекта)</w:t>
            </w:r>
          </w:p>
        </w:tc>
        <w:tc>
          <w:tcPr>
            <w:tcW w:w="559" w:type="pct"/>
            <w:noWrap/>
            <w:vAlign w:val="center"/>
          </w:tcPr>
          <w:p w14:paraId="0F17999C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Местонахождение (адрес) объекта</w:t>
            </w:r>
          </w:p>
        </w:tc>
        <w:tc>
          <w:tcPr>
            <w:tcW w:w="467" w:type="pct"/>
            <w:noWrap/>
            <w:vAlign w:val="center"/>
          </w:tcPr>
          <w:p w14:paraId="176CABC6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Кадастровый № объекта недвижимости</w:t>
            </w:r>
          </w:p>
        </w:tc>
        <w:tc>
          <w:tcPr>
            <w:tcW w:w="536" w:type="pct"/>
            <w:noWrap/>
            <w:vAlign w:val="center"/>
          </w:tcPr>
          <w:p w14:paraId="3F0683F3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Технические характеристики имущества (по данным технической инвентаризации)</w:t>
            </w:r>
          </w:p>
        </w:tc>
        <w:tc>
          <w:tcPr>
            <w:tcW w:w="538" w:type="pct"/>
            <w:noWrap/>
            <w:vAlign w:val="center"/>
          </w:tcPr>
          <w:p w14:paraId="7800E3E1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Фактическое состояние имущества</w:t>
            </w:r>
          </w:p>
        </w:tc>
        <w:tc>
          <w:tcPr>
            <w:tcW w:w="559" w:type="pct"/>
            <w:noWrap/>
          </w:tcPr>
          <w:p w14:paraId="55333070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Амортизационная группа, код ОКОФ</w:t>
            </w:r>
          </w:p>
        </w:tc>
        <w:tc>
          <w:tcPr>
            <w:tcW w:w="560" w:type="pct"/>
            <w:noWrap/>
          </w:tcPr>
          <w:p w14:paraId="27D622B6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Первоначальная стоимость, руб.</w:t>
            </w:r>
          </w:p>
        </w:tc>
        <w:tc>
          <w:tcPr>
            <w:tcW w:w="560" w:type="pct"/>
            <w:noWrap/>
          </w:tcPr>
          <w:p w14:paraId="5CFE7AC7" w14:textId="77777777" w:rsidR="00952746" w:rsidRDefault="000014D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Амортизация, руб.</w:t>
            </w:r>
          </w:p>
        </w:tc>
        <w:tc>
          <w:tcPr>
            <w:tcW w:w="558" w:type="pct"/>
            <w:noWrap/>
          </w:tcPr>
          <w:p w14:paraId="29B91C41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Остаточная стоимость, руб.</w:t>
            </w:r>
          </w:p>
        </w:tc>
      </w:tr>
      <w:tr w:rsidR="00952746" w14:paraId="7AB9BF39" w14:textId="77777777">
        <w:trPr>
          <w:trHeight w:val="540"/>
        </w:trPr>
        <w:tc>
          <w:tcPr>
            <w:tcW w:w="147" w:type="pct"/>
            <w:noWrap/>
          </w:tcPr>
          <w:p w14:paraId="1BA3779E" w14:textId="77777777" w:rsidR="00952746" w:rsidRDefault="00952746">
            <w:pPr>
              <w:numPr>
                <w:ilvl w:val="0"/>
                <w:numId w:val="11"/>
              </w:numPr>
              <w:spacing w:after="0" w:line="240" w:lineRule="auto"/>
              <w:ind w:left="0" w:hanging="7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pct"/>
            <w:noWrap/>
          </w:tcPr>
          <w:p w14:paraId="6930B3C6" w14:textId="77777777" w:rsidR="00952746" w:rsidRDefault="00952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noWrap/>
          </w:tcPr>
          <w:p w14:paraId="0C6DA8CC" w14:textId="77777777" w:rsidR="00952746" w:rsidRDefault="00952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  <w:noWrap/>
          </w:tcPr>
          <w:p w14:paraId="65F142DE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" w:type="pct"/>
            <w:noWrap/>
          </w:tcPr>
          <w:p w14:paraId="739F37A8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14:paraId="3E270F48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noWrap/>
          </w:tcPr>
          <w:p w14:paraId="7B8222AE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noWrap/>
          </w:tcPr>
          <w:p w14:paraId="4A797222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noWrap/>
          </w:tcPr>
          <w:p w14:paraId="301C652F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8" w:type="pct"/>
            <w:noWrap/>
          </w:tcPr>
          <w:p w14:paraId="4C6285F4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2746" w14:paraId="6A51BF10" w14:textId="77777777">
        <w:trPr>
          <w:trHeight w:val="540"/>
        </w:trPr>
        <w:tc>
          <w:tcPr>
            <w:tcW w:w="147" w:type="pct"/>
            <w:noWrap/>
          </w:tcPr>
          <w:p w14:paraId="42E9E8E4" w14:textId="77777777" w:rsidR="00952746" w:rsidRDefault="00952746">
            <w:pPr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" w:type="pct"/>
            <w:noWrap/>
          </w:tcPr>
          <w:p w14:paraId="22983DFC" w14:textId="77777777" w:rsidR="00952746" w:rsidRDefault="00952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noWrap/>
          </w:tcPr>
          <w:p w14:paraId="458EA724" w14:textId="77777777" w:rsidR="00952746" w:rsidRDefault="00952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noWrap/>
          </w:tcPr>
          <w:p w14:paraId="0CAEEB92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noWrap/>
          </w:tcPr>
          <w:p w14:paraId="2D8FEB33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" w:type="pct"/>
            <w:noWrap/>
          </w:tcPr>
          <w:p w14:paraId="053ECEFC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9" w:type="pct"/>
            <w:noWrap/>
          </w:tcPr>
          <w:p w14:paraId="559749A6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noWrap/>
          </w:tcPr>
          <w:p w14:paraId="27F156AC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noWrap/>
          </w:tcPr>
          <w:p w14:paraId="7096D781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8" w:type="pct"/>
            <w:noWrap/>
          </w:tcPr>
          <w:p w14:paraId="65D65397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D1BC8A4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0DED10C6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5AA9438F" w14:textId="77777777" w:rsidR="00952746" w:rsidRDefault="0095274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14:paraId="2A91B7AB" w14:textId="77777777" w:rsidR="00952746" w:rsidRDefault="000014D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Движимое имущество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5533"/>
        <w:gridCol w:w="8496"/>
      </w:tblGrid>
      <w:tr w:rsidR="00952746" w14:paraId="3EF1861E" w14:textId="77777777">
        <w:trPr>
          <w:trHeight w:val="540"/>
        </w:trPr>
        <w:tc>
          <w:tcPr>
            <w:tcW w:w="153" w:type="pct"/>
            <w:noWrap/>
            <w:vAlign w:val="center"/>
          </w:tcPr>
          <w:p w14:paraId="333FD21F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19" w:type="pct"/>
            <w:noWrap/>
            <w:vAlign w:val="center"/>
          </w:tcPr>
          <w:p w14:paraId="326CAF2D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Объект теплоснабжения (наименование объекта)</w:t>
            </w:r>
          </w:p>
        </w:tc>
        <w:tc>
          <w:tcPr>
            <w:tcW w:w="2928" w:type="pct"/>
            <w:noWrap/>
            <w:vAlign w:val="center"/>
          </w:tcPr>
          <w:p w14:paraId="0E8928DE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Фактическое состояние имущества</w:t>
            </w:r>
          </w:p>
        </w:tc>
      </w:tr>
      <w:tr w:rsidR="00952746" w14:paraId="544E1657" w14:textId="77777777">
        <w:trPr>
          <w:trHeight w:val="540"/>
        </w:trPr>
        <w:tc>
          <w:tcPr>
            <w:tcW w:w="153" w:type="pct"/>
            <w:noWrap/>
          </w:tcPr>
          <w:p w14:paraId="52B312F3" w14:textId="77777777" w:rsidR="00952746" w:rsidRDefault="00952746">
            <w:pPr>
              <w:numPr>
                <w:ilvl w:val="0"/>
                <w:numId w:val="12"/>
              </w:numPr>
              <w:spacing w:after="0" w:line="240" w:lineRule="auto"/>
              <w:ind w:left="0" w:hanging="7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9" w:type="pct"/>
            <w:noWrap/>
          </w:tcPr>
          <w:p w14:paraId="3AEADD41" w14:textId="77777777" w:rsidR="00952746" w:rsidRDefault="009527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8" w:type="pct"/>
            <w:noWrap/>
          </w:tcPr>
          <w:p w14:paraId="5F36CC72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2BBFB25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109E97BB" w14:textId="77777777" w:rsidR="00952746" w:rsidRDefault="000014D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Концессионер не имеет претензий по состоянию передаваемого в концессию имущества.</w:t>
      </w:r>
    </w:p>
    <w:p w14:paraId="2F2F99E1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502F2860" w14:textId="77777777" w:rsidR="00952746" w:rsidRDefault="000014D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Приложением к Акту являются данные бухгалтерского и налогового учета.</w:t>
      </w:r>
    </w:p>
    <w:p w14:paraId="3C2CCA56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1D5B0875" w14:textId="77777777" w:rsidR="00952746" w:rsidRDefault="000014D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Настоящий акт приёма-передачи имущества составлен в четырёх экземплярах, имеющих одинаковую юридическую силу - по одному для каждой из сторон; четвёртый экземпляр – для Росреестра по Забайкальскому краю.</w:t>
      </w:r>
    </w:p>
    <w:p w14:paraId="4860215B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AEC8A62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W w:w="14287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4560"/>
        <w:gridCol w:w="4873"/>
      </w:tblGrid>
      <w:tr w:rsidR="001F149F" w14:paraId="007EABDC" w14:textId="77777777" w:rsidTr="007F6E0D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4F85A1C6" w14:textId="77777777" w:rsidR="001F149F" w:rsidRPr="007463EF" w:rsidRDefault="001F149F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549C1068" w14:textId="77777777" w:rsidR="001F149F" w:rsidRPr="007463EF" w:rsidRDefault="001F149F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 xml:space="preserve"> Могочинского муниципального округа</w:t>
            </w:r>
          </w:p>
          <w:p w14:paraId="022E39B4" w14:textId="77777777" w:rsidR="001F149F" w:rsidRPr="007463EF" w:rsidRDefault="001F149F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Чижов</w:t>
            </w:r>
          </w:p>
          <w:p w14:paraId="426872A7" w14:textId="77777777" w:rsidR="001F149F" w:rsidRPr="007463EF" w:rsidRDefault="001F149F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3C03365B" w14:textId="77777777" w:rsidR="001F149F" w:rsidRPr="007463EF" w:rsidRDefault="001F149F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Концессионер:</w:t>
            </w:r>
          </w:p>
          <w:p w14:paraId="624908B0" w14:textId="77777777" w:rsidR="001F149F" w:rsidRPr="007463EF" w:rsidRDefault="001F149F" w:rsidP="007F6E0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3EF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26DF3AA8" w14:textId="77777777" w:rsidR="001F149F" w:rsidRDefault="001F149F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9F607" w14:textId="77777777" w:rsidR="001F149F" w:rsidRPr="007463EF" w:rsidRDefault="001F149F" w:rsidP="007F6E0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30C050D2" w14:textId="77777777" w:rsidR="001F149F" w:rsidRPr="007463EF" w:rsidRDefault="001F149F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5CE95FCE" w14:textId="77777777" w:rsidR="001F149F" w:rsidRPr="007463EF" w:rsidRDefault="001F149F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Субъект РФ:</w:t>
            </w:r>
          </w:p>
          <w:p w14:paraId="000D41AC" w14:textId="77777777" w:rsidR="001F149F" w:rsidRPr="007463EF" w:rsidRDefault="001F149F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179D232D" w14:textId="77777777" w:rsidR="001F149F" w:rsidRPr="007463EF" w:rsidRDefault="001F149F" w:rsidP="007F6E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5B37F7" w14:textId="77777777" w:rsidR="001F149F" w:rsidRDefault="001F149F" w:rsidP="007F6E0D">
            <w:pPr>
              <w:pStyle w:val="ConsPlusNonforma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</w:tc>
      </w:tr>
    </w:tbl>
    <w:p w14:paraId="1693CFE4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F9B2240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D7DD042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1EAB5A1B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EAC8764" w14:textId="77777777" w:rsidR="00952746" w:rsidRDefault="009527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BD2C90B" w14:textId="77777777" w:rsidR="00952746" w:rsidRDefault="000014D1">
      <w:pPr>
        <w:tabs>
          <w:tab w:val="left" w:pos="10745"/>
        </w:tabs>
        <w:spacing w:after="0" w:line="240" w:lineRule="auto"/>
      </w:pPr>
      <w:r>
        <w:br w:type="page" w:clear="all"/>
      </w:r>
    </w:p>
    <w:p w14:paraId="507769EF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bookmarkStart w:id="7" w:name="Приложение9"/>
      <w:bookmarkEnd w:id="7"/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 w:rsidR="000E257D">
        <w:rPr>
          <w:rFonts w:ascii="Times New Roman" w:eastAsia="Times New Roman" w:hAnsi="Times New Roman"/>
          <w:sz w:val="20"/>
          <w:szCs w:val="20"/>
          <w:lang w:eastAsia="ru-RU"/>
        </w:rPr>
        <w:t>9</w:t>
      </w:r>
    </w:p>
    <w:p w14:paraId="1027E5D8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65A95826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2CA78AFD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328BD5F1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9B43B6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отчёта Концессионера</w:t>
      </w:r>
    </w:p>
    <w:p w14:paraId="148169B2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выполнению мероприятий по реконструкции Объектов концессионного соглашения за 20__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2759"/>
        <w:gridCol w:w="2763"/>
        <w:gridCol w:w="2760"/>
        <w:gridCol w:w="2763"/>
        <w:gridCol w:w="2760"/>
      </w:tblGrid>
      <w:tr w:rsidR="00952746" w14:paraId="26458229" w14:textId="77777777">
        <w:trPr>
          <w:trHeight w:val="765"/>
        </w:trPr>
        <w:tc>
          <w:tcPr>
            <w:tcW w:w="293" w:type="pct"/>
            <w:shd w:val="clear" w:color="auto" w:fill="auto"/>
            <w:noWrap/>
            <w:vAlign w:val="center"/>
          </w:tcPr>
          <w:p w14:paraId="43C09D91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F699D97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Объект инвестиций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21CF827F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0CE1768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Плановая стоимость</w:t>
            </w:r>
          </w:p>
          <w:p w14:paraId="6D64BF61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работ (тыс.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), без НДС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4D0EDAD5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Фактическая стоимость</w:t>
            </w:r>
          </w:p>
          <w:p w14:paraId="4DEDFB1D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работ (тыс.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), без НДС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3DC76A4B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Примечание</w:t>
            </w:r>
          </w:p>
        </w:tc>
      </w:tr>
      <w:tr w:rsidR="00952746" w14:paraId="5026D3BE" w14:textId="77777777">
        <w:trPr>
          <w:trHeight w:val="255"/>
        </w:trPr>
        <w:tc>
          <w:tcPr>
            <w:tcW w:w="293" w:type="pct"/>
            <w:shd w:val="clear" w:color="auto" w:fill="auto"/>
            <w:noWrap/>
            <w:vAlign w:val="center"/>
          </w:tcPr>
          <w:p w14:paraId="539F1A3D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9BE6A9B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390C8AFC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</w:tcPr>
          <w:p w14:paraId="313CB4BF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00EEDD01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66A12C21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2746" w14:paraId="778D1391" w14:textId="77777777">
        <w:trPr>
          <w:trHeight w:val="255"/>
        </w:trPr>
        <w:tc>
          <w:tcPr>
            <w:tcW w:w="293" w:type="pct"/>
            <w:shd w:val="clear" w:color="auto" w:fill="auto"/>
            <w:noWrap/>
            <w:vAlign w:val="center"/>
          </w:tcPr>
          <w:p w14:paraId="7C95F896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206E8728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4B43DC54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</w:tcPr>
          <w:p w14:paraId="05685158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0E0553BF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7D6A7164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2746" w14:paraId="4EC34BD6" w14:textId="77777777">
        <w:trPr>
          <w:trHeight w:val="255"/>
        </w:trPr>
        <w:tc>
          <w:tcPr>
            <w:tcW w:w="293" w:type="pct"/>
            <w:shd w:val="clear" w:color="auto" w:fill="auto"/>
            <w:noWrap/>
            <w:vAlign w:val="center"/>
          </w:tcPr>
          <w:p w14:paraId="7A34A6D2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0F0BDF3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3EB3F044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</w:tcPr>
          <w:p w14:paraId="18152424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7E183ED5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032F75B5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2746" w14:paraId="233AE023" w14:textId="77777777">
        <w:trPr>
          <w:trHeight w:val="255"/>
        </w:trPr>
        <w:tc>
          <w:tcPr>
            <w:tcW w:w="293" w:type="pct"/>
            <w:shd w:val="clear" w:color="auto" w:fill="auto"/>
            <w:noWrap/>
            <w:vAlign w:val="center"/>
          </w:tcPr>
          <w:p w14:paraId="35413B98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22980173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3C7C5A57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</w:tcPr>
          <w:p w14:paraId="09A292FA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3CED2C5B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71CB66FD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2746" w14:paraId="4B54138C" w14:textId="77777777">
        <w:trPr>
          <w:trHeight w:val="255"/>
        </w:trPr>
        <w:tc>
          <w:tcPr>
            <w:tcW w:w="293" w:type="pct"/>
            <w:shd w:val="clear" w:color="auto" w:fill="auto"/>
            <w:noWrap/>
            <w:vAlign w:val="center"/>
          </w:tcPr>
          <w:p w14:paraId="24B56BAB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EF04780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42F3E52C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</w:tcPr>
          <w:p w14:paraId="21ABA380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50AC2929" w14:textId="77777777" w:rsidR="00952746" w:rsidRDefault="00952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77B3E48E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</w:tr>
      <w:tr w:rsidR="00952746" w14:paraId="75C51D88" w14:textId="77777777">
        <w:trPr>
          <w:trHeight w:val="255"/>
        </w:trPr>
        <w:tc>
          <w:tcPr>
            <w:tcW w:w="293" w:type="pct"/>
            <w:shd w:val="clear" w:color="auto" w:fill="auto"/>
            <w:noWrap/>
            <w:vAlign w:val="center"/>
          </w:tcPr>
          <w:p w14:paraId="737EB45A" w14:textId="77777777" w:rsidR="00952746" w:rsidRDefault="000014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ED9E05F" w14:textId="77777777" w:rsidR="00952746" w:rsidRDefault="000014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67818A21" w14:textId="77777777" w:rsidR="00952746" w:rsidRDefault="000014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F9D0A39" w14:textId="77777777" w:rsidR="00952746" w:rsidRDefault="000014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769E1EAC" w14:textId="77777777" w:rsidR="00952746" w:rsidRDefault="000014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2B0B90F7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</w:tbl>
    <w:p w14:paraId="260AE763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0B5B99E9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542C240F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C7037EE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81E6F31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029C7A74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48126AD7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287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4560"/>
        <w:gridCol w:w="4873"/>
      </w:tblGrid>
      <w:tr w:rsidR="00E90B06" w14:paraId="72CDB099" w14:textId="77777777" w:rsidTr="00EE306B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05998484" w14:textId="77777777" w:rsidR="00E90B06" w:rsidRPr="007463EF" w:rsidRDefault="00E90B06" w:rsidP="00EE3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6D7D6E3A" w14:textId="77777777" w:rsidR="00E90B06" w:rsidRPr="007463EF" w:rsidRDefault="00E90B06" w:rsidP="00EE30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 xml:space="preserve"> Могочинского муниципального округа</w:t>
            </w:r>
          </w:p>
          <w:p w14:paraId="7FFAA2B3" w14:textId="77777777" w:rsidR="00E90B06" w:rsidRPr="007463EF" w:rsidRDefault="00E90B06" w:rsidP="00EE30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Чижов</w:t>
            </w:r>
          </w:p>
          <w:p w14:paraId="4D40A224" w14:textId="77777777" w:rsidR="00E90B06" w:rsidRPr="007463EF" w:rsidRDefault="00E90B06" w:rsidP="00EE306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43991552" w14:textId="77777777" w:rsidR="00E90B06" w:rsidRPr="007463EF" w:rsidRDefault="00E90B06" w:rsidP="00EE3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Концессионер:</w:t>
            </w:r>
          </w:p>
          <w:p w14:paraId="62D3C740" w14:textId="77777777" w:rsidR="00E90B06" w:rsidRPr="007463EF" w:rsidRDefault="00E90B06" w:rsidP="00EE306B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3EF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718FC1A2" w14:textId="77777777" w:rsidR="00E90B06" w:rsidRDefault="00E90B06" w:rsidP="00EE30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44675" w14:textId="77777777" w:rsidR="00E90B06" w:rsidRPr="007463EF" w:rsidRDefault="00E90B06" w:rsidP="00EE30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460FD1D7" w14:textId="77777777" w:rsidR="00E90B06" w:rsidRPr="007463EF" w:rsidRDefault="00E90B06" w:rsidP="00EE3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67F20F0D" w14:textId="77777777" w:rsidR="00E90B06" w:rsidRPr="007463EF" w:rsidRDefault="00E90B06" w:rsidP="00EE3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Субъект РФ:</w:t>
            </w:r>
          </w:p>
          <w:p w14:paraId="4C385FC8" w14:textId="77777777" w:rsidR="00E90B06" w:rsidRPr="007463EF" w:rsidRDefault="00E90B06" w:rsidP="00EE3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29BF5160" w14:textId="77777777" w:rsidR="00E90B06" w:rsidRPr="007463EF" w:rsidRDefault="00E90B06" w:rsidP="00EE3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A1A1EC" w14:textId="77777777" w:rsidR="00E90B06" w:rsidRDefault="00E90B06" w:rsidP="00EE306B">
            <w:pPr>
              <w:pStyle w:val="ConsPlusNonforma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</w:tc>
      </w:tr>
      <w:tr w:rsidR="001F149F" w14:paraId="50C5B30B" w14:textId="77777777" w:rsidTr="007F6E0D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57FCE3ED" w14:textId="77777777" w:rsidR="001F149F" w:rsidRPr="007463EF" w:rsidRDefault="001F149F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1BC0EF2A" w14:textId="77777777" w:rsidR="001F149F" w:rsidRPr="007463EF" w:rsidRDefault="001F149F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53A3DF98" w14:textId="77777777" w:rsidR="001F149F" w:rsidRDefault="001F149F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52746" w14:paraId="35B989BE" w14:textId="77777777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4B728B41" w14:textId="77777777" w:rsidR="00952746" w:rsidRDefault="0095274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045529CA" w14:textId="77777777" w:rsidR="00952746" w:rsidRDefault="009527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5230D072" w14:textId="77777777" w:rsidR="00952746" w:rsidRDefault="0095274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9E6202E" w14:textId="77777777" w:rsidR="00952746" w:rsidRDefault="009527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7C6D5C99" w14:textId="77777777" w:rsidR="00952746" w:rsidRDefault="0095274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A865C43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5F8E216C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6AA51714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5A735B37" w14:textId="77777777" w:rsidR="00952746" w:rsidRDefault="000014D1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 w:rsidR="000E257D">
        <w:rPr>
          <w:rFonts w:ascii="Times New Roman" w:eastAsia="Times New Roman" w:hAnsi="Times New Roman"/>
          <w:sz w:val="20"/>
          <w:szCs w:val="20"/>
          <w:lang w:eastAsia="ru-RU"/>
        </w:rPr>
        <w:t>10</w:t>
      </w:r>
    </w:p>
    <w:p w14:paraId="167F3DFA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концессионному соглашению в отношении муниципальных объектов коммунальной</w:t>
      </w:r>
    </w:p>
    <w:p w14:paraId="2A795000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инфраструктуры, предназначенных для теплоснабжения потребителей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Амазар</w:t>
      </w:r>
    </w:p>
    <w:p w14:paraId="0AFEE1FA" w14:textId="77777777" w:rsidR="00915DBE" w:rsidRDefault="00915DBE" w:rsidP="00915D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«____»__________2026 г. №  ___</w:t>
      </w:r>
    </w:p>
    <w:p w14:paraId="6F2FDC5B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14:paraId="1A25732A" w14:textId="77777777" w:rsidR="00952746" w:rsidRDefault="000014D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E4EAB">
        <w:rPr>
          <w:rFonts w:ascii="Times New Roman" w:hAnsi="Times New Roman"/>
          <w:sz w:val="28"/>
        </w:rPr>
        <w:t>Объем валовой выручки</w:t>
      </w:r>
      <w:r>
        <w:rPr>
          <w:rFonts w:ascii="Times New Roman" w:hAnsi="Times New Roman"/>
          <w:sz w:val="28"/>
        </w:rPr>
        <w:t>, получаемой Концессионером в рамках реализации настоящего Соглашения*</w:t>
      </w:r>
    </w:p>
    <w:p w14:paraId="29BFDF83" w14:textId="77777777" w:rsidR="00952746" w:rsidRDefault="00952746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40EE627B" w14:textId="77777777" w:rsidR="00952746" w:rsidRDefault="000014D1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валовой выручки, получаемой Концессионером в рамках реализации Концессионного соглашения</w:t>
      </w:r>
      <w:r>
        <w:rPr>
          <w:rFonts w:ascii="Times New Roman" w:hAnsi="Times New Roman"/>
          <w:sz w:val="24"/>
          <w:szCs w:val="24"/>
          <w:lang w:eastAsia="ar-SA"/>
        </w:rPr>
        <w:t xml:space="preserve"> на каждый год срока действия концессионного соглашения. (без НДС).</w:t>
      </w:r>
    </w:p>
    <w:p w14:paraId="1444E3E0" w14:textId="77777777" w:rsidR="00952746" w:rsidRDefault="000014D1">
      <w:pPr>
        <w:numPr>
          <w:ilvl w:val="0"/>
          <w:numId w:val="3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Объем валовой выручки в сфере </w:t>
      </w: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теплоснабжения</w:t>
      </w:r>
      <w:r>
        <w:rPr>
          <w:rFonts w:ascii="Times New Roman" w:hAnsi="Times New Roman"/>
          <w:sz w:val="24"/>
          <w:szCs w:val="24"/>
          <w:lang w:eastAsia="ar-SA"/>
        </w:rPr>
        <w:t xml:space="preserve"> на каждый год срока действия концессионного соглашения</w:t>
      </w:r>
    </w:p>
    <w:p w14:paraId="31E6BE06" w14:textId="77777777" w:rsidR="00952746" w:rsidRDefault="000014D1">
      <w:pPr>
        <w:spacing w:after="0" w:line="240" w:lineRule="auto"/>
        <w:ind w:left="357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ar-SA"/>
        </w:rPr>
        <w:t>тыс.руб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.</w:t>
      </w:r>
    </w:p>
    <w:tbl>
      <w:tblPr>
        <w:tblW w:w="1460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200"/>
        <w:gridCol w:w="1772"/>
        <w:gridCol w:w="1772"/>
        <w:gridCol w:w="1772"/>
        <w:gridCol w:w="1773"/>
        <w:gridCol w:w="1772"/>
        <w:gridCol w:w="1772"/>
        <w:gridCol w:w="1773"/>
      </w:tblGrid>
      <w:tr w:rsidR="00952746" w14:paraId="1E80D6F5" w14:textId="77777777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C81D" w14:textId="77777777" w:rsidR="00952746" w:rsidRDefault="00001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DFBDE" w14:textId="77777777" w:rsidR="00952746" w:rsidRDefault="000014D1" w:rsidP="009B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B69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4CE2" w14:textId="77777777" w:rsidR="00952746" w:rsidRDefault="000014D1" w:rsidP="009B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B69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871E" w14:textId="77777777" w:rsidR="00952746" w:rsidRDefault="000014D1" w:rsidP="009B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B69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A5E0C" w14:textId="77777777" w:rsidR="00952746" w:rsidRDefault="000014D1" w:rsidP="009B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9B69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A529" w14:textId="77777777" w:rsidR="00952746" w:rsidRDefault="000014D1" w:rsidP="009B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9B69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F593" w14:textId="77777777" w:rsidR="00952746" w:rsidRDefault="000014D1" w:rsidP="009B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</w:t>
            </w:r>
            <w:r w:rsidR="009B69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06E2" w14:textId="77777777" w:rsidR="00952746" w:rsidRDefault="000014D1" w:rsidP="009B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</w:t>
            </w:r>
            <w:r w:rsidR="009B69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94356" w:rsidRPr="002E4EAB" w14:paraId="16F8F446" w14:textId="77777777" w:rsidTr="00C94356">
        <w:trPr>
          <w:trHeight w:val="441"/>
        </w:trPr>
        <w:tc>
          <w:tcPr>
            <w:tcW w:w="22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3A16" w14:textId="77777777" w:rsidR="00C94356" w:rsidRPr="002E4EAB" w:rsidRDefault="00C94356" w:rsidP="00C943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E4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9849F8" w14:textId="3D3F41F1" w:rsidR="00C94356" w:rsidRPr="002E4EAB" w:rsidRDefault="00C94356" w:rsidP="00C94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EAB">
              <w:rPr>
                <w:rFonts w:ascii="Times New Roman" w:hAnsi="Times New Roman"/>
                <w:sz w:val="24"/>
                <w:szCs w:val="24"/>
              </w:rPr>
              <w:t>62 943 786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A58C1" w14:textId="094D90F8" w:rsidR="00C94356" w:rsidRPr="002E4EAB" w:rsidRDefault="00C94356" w:rsidP="00C94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EAB">
              <w:rPr>
                <w:rFonts w:ascii="Times New Roman" w:hAnsi="Times New Roman"/>
                <w:sz w:val="24"/>
                <w:szCs w:val="24"/>
              </w:rPr>
              <w:t>72 072 798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BBDA8" w14:textId="6501C32C" w:rsidR="00C94356" w:rsidRPr="002E4EAB" w:rsidRDefault="00C94356" w:rsidP="00C94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EAB">
              <w:rPr>
                <w:rFonts w:ascii="Times New Roman" w:hAnsi="Times New Roman"/>
                <w:sz w:val="24"/>
                <w:szCs w:val="24"/>
              </w:rPr>
              <w:t>75 778 601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78BD5" w14:textId="7185DCD5" w:rsidR="00C94356" w:rsidRPr="002E4EAB" w:rsidRDefault="00C94356" w:rsidP="00C94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EAB">
              <w:rPr>
                <w:rFonts w:ascii="Times New Roman" w:hAnsi="Times New Roman"/>
                <w:sz w:val="24"/>
                <w:szCs w:val="24"/>
              </w:rPr>
              <w:t>78 057 960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C2DE4" w14:textId="3C699D12" w:rsidR="00C94356" w:rsidRPr="002E4EAB" w:rsidRDefault="00C94356" w:rsidP="00C94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EAB">
              <w:rPr>
                <w:rFonts w:ascii="Times New Roman" w:hAnsi="Times New Roman"/>
                <w:sz w:val="24"/>
                <w:szCs w:val="24"/>
              </w:rPr>
              <w:t>73 290 014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9508F" w14:textId="46FFF733" w:rsidR="00C94356" w:rsidRPr="002E4EAB" w:rsidRDefault="00C94356" w:rsidP="00C94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EAB">
              <w:rPr>
                <w:rFonts w:ascii="Times New Roman" w:hAnsi="Times New Roman"/>
                <w:sz w:val="24"/>
                <w:szCs w:val="24"/>
              </w:rPr>
              <w:t>77 913 800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4316C" w14:textId="7B97D3B5" w:rsidR="00C94356" w:rsidRPr="002E4EAB" w:rsidRDefault="00C94356" w:rsidP="00C94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EAB">
              <w:rPr>
                <w:rFonts w:ascii="Times New Roman" w:hAnsi="Times New Roman"/>
                <w:sz w:val="24"/>
                <w:szCs w:val="24"/>
              </w:rPr>
              <w:t>82 889 172</w:t>
            </w:r>
          </w:p>
        </w:tc>
      </w:tr>
    </w:tbl>
    <w:p w14:paraId="67BFD49B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454C1A78" w14:textId="77777777" w:rsidR="00952746" w:rsidRDefault="000014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vertAlign w:val="superscript"/>
        </w:rPr>
        <w:t>*</w:t>
      </w:r>
      <w:r>
        <w:rPr>
          <w:rFonts w:ascii="Times New Roman" w:hAnsi="Times New Roman"/>
          <w:sz w:val="20"/>
          <w:szCs w:val="20"/>
        </w:rPr>
        <w:t>Для осуществления тарифного регулирования, необходимо представить подтверждающие документы размера затрат, связанных с производством и реализацией продукции (услуг) по регулируемым видам деятельности, величина которых зависит от деятельности конкретной регулируемой организации. Объем необходимой валовой выручки является ориентировочно-расчетным и подлежит ежегодной корректировке в соответствии с требованием законодательства о регулировании цен (тарифов).</w:t>
      </w:r>
    </w:p>
    <w:p w14:paraId="13A05778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</w:p>
    <w:p w14:paraId="09486353" w14:textId="77777777" w:rsidR="00952746" w:rsidRDefault="0095274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</w:p>
    <w:tbl>
      <w:tblPr>
        <w:tblW w:w="14287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4560"/>
        <w:gridCol w:w="4873"/>
      </w:tblGrid>
      <w:tr w:rsidR="00E90B06" w14:paraId="18227A6B" w14:textId="77777777" w:rsidTr="00EE306B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39171AA1" w14:textId="77777777" w:rsidR="00E90B06" w:rsidRPr="007463EF" w:rsidRDefault="00E90B06" w:rsidP="00EE3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Концедент</w:t>
            </w:r>
            <w:proofErr w:type="spellEnd"/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46656429" w14:textId="77777777" w:rsidR="00E90B06" w:rsidRPr="007463EF" w:rsidRDefault="00E90B06" w:rsidP="00EE30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 xml:space="preserve"> Могочинского муниципального округа</w:t>
            </w:r>
          </w:p>
          <w:p w14:paraId="3AC05249" w14:textId="77777777" w:rsidR="00E90B06" w:rsidRPr="007463EF" w:rsidRDefault="00E90B06" w:rsidP="00EE30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Чижов</w:t>
            </w:r>
          </w:p>
          <w:p w14:paraId="7F2188BE" w14:textId="77777777" w:rsidR="00E90B06" w:rsidRPr="007463EF" w:rsidRDefault="00E90B06" w:rsidP="00EE306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4487D324" w14:textId="77777777" w:rsidR="00E90B06" w:rsidRPr="007463EF" w:rsidRDefault="00E90B06" w:rsidP="00EE3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Концессионер:</w:t>
            </w:r>
          </w:p>
          <w:p w14:paraId="29BBD822" w14:textId="77777777" w:rsidR="00E90B06" w:rsidRPr="007463EF" w:rsidRDefault="00E90B06" w:rsidP="00EE306B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3EF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265F51D7" w14:textId="77777777" w:rsidR="00E90B06" w:rsidRDefault="00E90B06" w:rsidP="00EE30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37581" w14:textId="77777777" w:rsidR="00E90B06" w:rsidRPr="007463EF" w:rsidRDefault="00E90B06" w:rsidP="00EE30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84FABE2" w14:textId="77777777" w:rsidR="00E90B06" w:rsidRPr="007463EF" w:rsidRDefault="00E90B06" w:rsidP="00EE3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4381C4A8" w14:textId="77777777" w:rsidR="00E90B06" w:rsidRPr="007463EF" w:rsidRDefault="00E90B06" w:rsidP="00EE3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Субъект РФ:</w:t>
            </w:r>
          </w:p>
          <w:p w14:paraId="64624CC7" w14:textId="77777777" w:rsidR="00E90B06" w:rsidRPr="007463EF" w:rsidRDefault="00E90B06" w:rsidP="00EE3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</w:t>
            </w:r>
          </w:p>
          <w:p w14:paraId="2A284FC7" w14:textId="77777777" w:rsidR="00E90B06" w:rsidRPr="007463EF" w:rsidRDefault="00E90B06" w:rsidP="00EE3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8944D4" w14:textId="77777777" w:rsidR="00E90B06" w:rsidRDefault="00E90B06" w:rsidP="00EE306B">
            <w:pPr>
              <w:pStyle w:val="ConsPlusNonforma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63EF">
              <w:rPr>
                <w:rFonts w:ascii="Times New Roman" w:hAnsi="Times New Roman" w:cs="Times New Roman"/>
                <w:sz w:val="24"/>
                <w:szCs w:val="24"/>
              </w:rPr>
              <w:t>___________________А.М. Осипов</w:t>
            </w:r>
          </w:p>
        </w:tc>
      </w:tr>
      <w:tr w:rsidR="001F149F" w14:paraId="204F2332" w14:textId="77777777" w:rsidTr="007F6E0D">
        <w:trPr>
          <w:trHeight w:val="413"/>
          <w:jc w:val="center"/>
        </w:trPr>
        <w:tc>
          <w:tcPr>
            <w:tcW w:w="4854" w:type="dxa"/>
            <w:shd w:val="clear" w:color="auto" w:fill="auto"/>
            <w:noWrap/>
          </w:tcPr>
          <w:p w14:paraId="7DBF28F1" w14:textId="77777777" w:rsidR="001F149F" w:rsidRPr="007463EF" w:rsidRDefault="001F149F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0" w:type="dxa"/>
            <w:noWrap/>
          </w:tcPr>
          <w:p w14:paraId="2992B018" w14:textId="77777777" w:rsidR="001F149F" w:rsidRPr="007463EF" w:rsidRDefault="001F149F" w:rsidP="007F6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3" w:type="dxa"/>
            <w:shd w:val="clear" w:color="auto" w:fill="auto"/>
            <w:noWrap/>
          </w:tcPr>
          <w:p w14:paraId="7B7A5D03" w14:textId="77777777" w:rsidR="001F149F" w:rsidRDefault="001F149F" w:rsidP="007F6E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705E63F" w14:textId="77777777" w:rsidR="001F149F" w:rsidRDefault="001F149F" w:rsidP="001F149F">
      <w:pPr>
        <w:ind w:right="-2"/>
        <w:jc w:val="right"/>
        <w:rPr>
          <w:rFonts w:ascii="Times New Roman" w:eastAsia="Times New Roman" w:hAnsi="Times New Roman"/>
          <w:bCs/>
          <w:lang w:eastAsia="ru-RU"/>
        </w:rPr>
      </w:pPr>
    </w:p>
    <w:p w14:paraId="585EB163" w14:textId="77777777" w:rsidR="001F149F" w:rsidRDefault="001F149F" w:rsidP="001F149F">
      <w:pPr>
        <w:ind w:right="-2"/>
        <w:jc w:val="right"/>
        <w:rPr>
          <w:rFonts w:ascii="Times New Roman" w:eastAsia="Times New Roman" w:hAnsi="Times New Roman"/>
          <w:bCs/>
          <w:lang w:eastAsia="ru-RU"/>
        </w:rPr>
      </w:pPr>
    </w:p>
    <w:p w14:paraId="43C80D23" w14:textId="77777777" w:rsidR="00E90B06" w:rsidRDefault="00E90B06" w:rsidP="001F149F">
      <w:pPr>
        <w:ind w:right="-2"/>
        <w:jc w:val="right"/>
        <w:rPr>
          <w:rFonts w:ascii="Times New Roman" w:eastAsia="Times New Roman" w:hAnsi="Times New Roman"/>
          <w:bCs/>
          <w:lang w:eastAsia="ru-RU"/>
        </w:rPr>
      </w:pPr>
    </w:p>
    <w:p w14:paraId="3F264CC8" w14:textId="77777777" w:rsidR="001F149F" w:rsidRDefault="001F149F" w:rsidP="001F149F">
      <w:pPr>
        <w:ind w:right="-2"/>
        <w:jc w:val="right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>Приложение № 1</w:t>
      </w:r>
      <w:r w:rsidR="000E257D">
        <w:rPr>
          <w:rFonts w:ascii="Times New Roman" w:eastAsia="Times New Roman" w:hAnsi="Times New Roman"/>
          <w:bCs/>
          <w:lang w:eastAsia="ru-RU"/>
        </w:rPr>
        <w:t>1</w:t>
      </w:r>
    </w:p>
    <w:p w14:paraId="3B5C67E7" w14:textId="77777777" w:rsidR="001F149F" w:rsidRDefault="001F149F" w:rsidP="001F149F">
      <w:pPr>
        <w:ind w:right="-2"/>
        <w:jc w:val="right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к концессионному соглашению</w:t>
      </w:r>
    </w:p>
    <w:p w14:paraId="630ADB30" w14:textId="77777777" w:rsidR="001F149F" w:rsidRDefault="001F149F" w:rsidP="001F149F">
      <w:pPr>
        <w:ind w:right="-2"/>
        <w:jc w:val="right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от «___» ____________20__ г. №___</w:t>
      </w:r>
    </w:p>
    <w:p w14:paraId="3287AB36" w14:textId="77777777" w:rsidR="00E90B06" w:rsidRDefault="00E90B06" w:rsidP="001F149F">
      <w:pPr>
        <w:spacing w:after="240"/>
        <w:ind w:left="-426"/>
        <w:jc w:val="center"/>
        <w:rPr>
          <w:rFonts w:ascii="Times New Roman" w:eastAsia="Times New Roman" w:hAnsi="Times New Roman"/>
          <w:b/>
          <w:caps/>
          <w:spacing w:val="15"/>
          <w:sz w:val="24"/>
        </w:rPr>
      </w:pPr>
    </w:p>
    <w:p w14:paraId="19C00A3D" w14:textId="77777777" w:rsidR="001F149F" w:rsidRPr="00A42408" w:rsidRDefault="00A42408" w:rsidP="00A42408">
      <w:pPr>
        <w:pStyle w:val="aff5"/>
        <w:jc w:val="center"/>
        <w:rPr>
          <w:rFonts w:ascii="Times New Roman" w:hAnsi="Times New Roman"/>
          <w:b/>
          <w:caps/>
          <w:sz w:val="24"/>
          <w:szCs w:val="24"/>
        </w:rPr>
      </w:pPr>
      <w:r w:rsidRPr="00A42408">
        <w:rPr>
          <w:rFonts w:ascii="Times New Roman" w:hAnsi="Times New Roman"/>
          <w:b/>
          <w:sz w:val="24"/>
          <w:szCs w:val="24"/>
        </w:rPr>
        <w:t>Порядок возмещения фактически понесенных расходов концессионера, подлежащих возмещению в соответствии с нормативными правовыми актами российской федерации в сфере теплоснабжения, водоснабжения и не возмещенных ему на момент окончания срока действия концессионного соглашения, порядок возмещения расходов концессионера, связанных с досрочным расторжением концессионного соглашения</w:t>
      </w:r>
    </w:p>
    <w:p w14:paraId="775594E8" w14:textId="77777777" w:rsidR="001F149F" w:rsidRDefault="001F149F" w:rsidP="001F149F">
      <w:pPr>
        <w:numPr>
          <w:ilvl w:val="0"/>
          <w:numId w:val="40"/>
        </w:numPr>
        <w:tabs>
          <w:tab w:val="left" w:pos="567"/>
        </w:tabs>
        <w:ind w:left="-426" w:firstLine="710"/>
        <w:jc w:val="both"/>
        <w:rPr>
          <w:rFonts w:eastAsia="Times New Roman" w:cs="Calibri"/>
          <w:sz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по требованию Концессионера обязан принять меры, обеспечивающие окупаемость инвестиций Концессионера и получение им валовой выручки от оказания услуг по регулируемым ценам (тарифам) в объеме не менее объема, изначально определенного концессионным соглашением:</w:t>
      </w:r>
    </w:p>
    <w:p w14:paraId="293E84D0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– в случае, если принятые федеральные законы и (или) иные нормативные правовые акты Российской Федерации, субъекта Российской Федерации, органов местного самоуправления приводят к увеличению совокупной налоговой нагрузки на Концессионера или ухудшают положение Концессионера таким образом, что он в значительной степени лишается того, на что был вправе рассчитывать при заключении концессионного соглашения, в том числе устанавливают режим запретов и ограничений в отношении Концессионера;</w:t>
      </w:r>
    </w:p>
    <w:p w14:paraId="5E79F534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– в результате установления регулирующим органом тарифов на теплоснабжение, водоснабжение ниже уровня регулируемых в установленном порядке тарифов для ресурсоснабжающей организации (Концессионера), в том числе тарифа для населения;</w:t>
      </w:r>
    </w:p>
    <w:p w14:paraId="07C0BD56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– в результате формирования по итогам финансового (календарного) года затрат на энергоресурсы, выше предусмотренных установленными тарифами на теплоснабжение, водоснабжение на соответствующий период регулирования;</w:t>
      </w:r>
    </w:p>
    <w:p w14:paraId="082C3FDF" w14:textId="77777777" w:rsidR="001F149F" w:rsidRDefault="001F149F" w:rsidP="001F149F">
      <w:pPr>
        <w:ind w:left="-426"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– в результате формирования по итогам финансового (календарного) года объема теплоснабжения, водоснабжения, ниже предусмотренного установленным тарифом на соответствующий период регулирования.</w:t>
      </w:r>
    </w:p>
    <w:p w14:paraId="249B0742" w14:textId="77777777" w:rsidR="001F149F" w:rsidRDefault="001F149F" w:rsidP="001F149F">
      <w:pPr>
        <w:ind w:left="-426" w:firstLine="709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6A72401F" w14:textId="77777777" w:rsidR="001F149F" w:rsidRDefault="001F149F" w:rsidP="001F149F">
      <w:pPr>
        <w:numPr>
          <w:ilvl w:val="0"/>
          <w:numId w:val="40"/>
        </w:numPr>
        <w:tabs>
          <w:tab w:val="left" w:pos="567"/>
        </w:tabs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lastRenderedPageBreak/>
        <w:t xml:space="preserve">В случае прекращения действия концессионного соглашения по истечению срока его действия, при отсутствии возврата вложенных инвестиций в полном объёме в период действия концессионного соглашения, Концессионер имеет право требовать от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Концедента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обеспечения возмещения расходов на реконструкцию объекта концессионного соглашения.</w:t>
      </w:r>
    </w:p>
    <w:p w14:paraId="3C12DA9A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Срок действия концессионного соглашения может быть продлен на период, достаточный для возмещения указанных расходов Концессионера, с соблюдением установленного ограничения такого срока согласно концессионному соглашению или действующему законодательству.</w:t>
      </w:r>
    </w:p>
    <w:p w14:paraId="3A590AA8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Возмещение расходов Концессионера осуществляется в денежной форме исходя из размера затрат Концессионера на реконструкцию объекта концессионного соглашения.</w:t>
      </w:r>
    </w:p>
    <w:p w14:paraId="04FA982A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Концессионер предоставляет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Концеденту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экономически обоснованные расчеты размера не возмещенных на момент окончания срока действия концессионного соглашения расходов с приложением подтверждающих бухгалтерских документов, а также расчет периода, на который должен быть продлен срок действия концессионного соглашения и в течение которого будут возмещены расходы Концессионера за счет тарифов и надбавок к тарифам на услуги теплоснабжения, водоснабжения.</w:t>
      </w:r>
    </w:p>
    <w:p w14:paraId="1CAC4187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проверяет представленные документы на предмет достоверности и правильности расчетов и согласовывает размер расходов, подлежащих возмещению, в течение 30 дней с момента предоставления документов.</w:t>
      </w:r>
    </w:p>
    <w:p w14:paraId="175A8959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Если в процессе проверки документов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Концедентом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будут выявлены факты недостоверности информации, ошибки расчетов и прочие недостатки, документы возвращаются Концессионеру на доработку с указанием причин возврата.</w:t>
      </w:r>
    </w:p>
    <w:p w14:paraId="0753E2BE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После согласования размера не возмещенных на момент окончания срока действия концессионного соглашения расходов, Концессионером и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Концедентом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подготавливаются изменения в концессионное соглашение в части продлении срока действия концессионного соглашения, которые подлежат согласованию с антимонопольным органом в соответствии с действующим законодательством.</w:t>
      </w:r>
    </w:p>
    <w:p w14:paraId="382E4A79" w14:textId="77777777" w:rsidR="001F149F" w:rsidRDefault="001F149F" w:rsidP="001F149F">
      <w:pPr>
        <w:ind w:left="-426"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После согласования с антимонопольным органом изменений, стороны подписывают дополнительное соглашение об изменении срока действия концессионного соглашения.</w:t>
      </w:r>
    </w:p>
    <w:p w14:paraId="62EBC751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</w:p>
    <w:p w14:paraId="0A4A5395" w14:textId="77777777" w:rsidR="001F149F" w:rsidRDefault="001F149F" w:rsidP="001F149F">
      <w:pPr>
        <w:numPr>
          <w:ilvl w:val="0"/>
          <w:numId w:val="40"/>
        </w:numPr>
        <w:tabs>
          <w:tab w:val="left" w:pos="567"/>
          <w:tab w:val="left" w:pos="709"/>
        </w:tabs>
        <w:ind w:left="-426" w:firstLine="710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lastRenderedPageBreak/>
        <w:t xml:space="preserve">Возмещение расходов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Концедентом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Концессионеру при досрочном расторжении концессионного соглашения (далее – компенсационная стоимость объекта) осуществляется в денежной форме и определяется как сумма объема вложенных Концессионером денежных средств до момента выплаты компенсационной стоимости объекта, и платы за пользование заемными денежными средствами за период с момента реконструкции объектов до момента расторжения концессионного соглашения. </w:t>
      </w:r>
    </w:p>
    <w:p w14:paraId="607536D8" w14:textId="77777777" w:rsidR="001F149F" w:rsidRDefault="001F149F" w:rsidP="001F149F">
      <w:pPr>
        <w:ind w:left="-426"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Размер полученного Концессионером возмещения затрат в период эксплуатации реконструированных объектов определяется как сумма амортизационных начислений по реконструированным объектам и инвестиционной составляющей, включенных в затратную составляющую при установлении экономически обоснованных тарифов на теплоснабжение, водоснабжение с учетом фактического объема реализованной потребителям услуги (в натуральном выражении) с момента включения в тариф вышеуказанных затрат (амортизация и инвестиционная составляющая).</w:t>
      </w:r>
    </w:p>
    <w:p w14:paraId="0BC5F3C2" w14:textId="77777777" w:rsidR="001F149F" w:rsidRDefault="001F149F" w:rsidP="001F149F">
      <w:pPr>
        <w:tabs>
          <w:tab w:val="left" w:pos="1276"/>
        </w:tabs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Компенсационная стоимость объекта подлежит определению уполномоченными представителями сторон путем подписания акта определения компенсационной стоимости объекта с указанием расчета по каждому из реконструированных объектов, входящих в состав объекта концессионного соглашения. Наличие разногласий в отношении компенсационной стоимости отдельных объектов не может служить основанием для приостановления расчетов между сторонами по компенсационной стоимости остальных объектов.</w:t>
      </w:r>
    </w:p>
    <w:p w14:paraId="4425138C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Компенсационная стоимость объекта выплачивается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Концедентом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Концессионеру в течение двенадцати месяцев со дня расторжения концессионного соглашения.</w:t>
      </w:r>
    </w:p>
    <w:p w14:paraId="5D6BB2EE" w14:textId="77777777" w:rsidR="001F149F" w:rsidRDefault="001F149F" w:rsidP="001F149F">
      <w:pPr>
        <w:ind w:left="-426" w:firstLine="709"/>
        <w:jc w:val="both"/>
        <w:rPr>
          <w:rFonts w:eastAsia="Times New Roman" w:cs="Calibri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По соглашению сторон срок выплаты компенсационной стоимости объекта может быть увеличен.</w:t>
      </w:r>
    </w:p>
    <w:p w14:paraId="07BC42D6" w14:textId="77777777" w:rsidR="001F149F" w:rsidRDefault="001F149F" w:rsidP="001F149F">
      <w:pPr>
        <w:ind w:left="-426"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В случае нарушения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Концедентом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сроков выплаты компенсационной стоимости объекта,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выплачивает Концессионеру неустойку в размере 1/300 ключевой ставки Банка России от подлежащей выплате суммы за каждый день просрочки.</w:t>
      </w:r>
    </w:p>
    <w:p w14:paraId="5C5CAE35" w14:textId="77777777" w:rsidR="001F149F" w:rsidRDefault="001F149F" w:rsidP="001F149F">
      <w:pPr>
        <w:ind w:left="-426" w:firstLine="709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6A94165F" w14:textId="77777777" w:rsidR="001F149F" w:rsidRDefault="001F149F" w:rsidP="001F149F">
      <w:pPr>
        <w:ind w:left="-426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4. При выполнении Концессионером работ по реконструкции объекта концессионного соглашения, не завершенных к моменту прекращения действия концессионного соглашения по истечению срока его действия или при его досрочном расторжении, соответствующие затраты Концессионера подлежат компенсации в размере, определяемом в соответствии с пунктом 3 настоящего приложения и условиями концессионного соглашения. При этом результат фактически завершенных работ передается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Концеденту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(или указанному им лицу) по акту приема-передачи, не позднее подписания сторонами акта определения компенсационной стоимости объекта</w:t>
      </w:r>
      <w:r>
        <w:rPr>
          <w:rFonts w:ascii="Times New Roman" w:eastAsia="Times New Roman" w:hAnsi="Times New Roman"/>
          <w:lang w:eastAsia="ru-RU"/>
        </w:rPr>
        <w:t>.</w:t>
      </w:r>
    </w:p>
    <w:tbl>
      <w:tblPr>
        <w:tblW w:w="23594" w:type="dxa"/>
        <w:tblLook w:val="04A0" w:firstRow="1" w:lastRow="0" w:firstColumn="1" w:lastColumn="0" w:noHBand="0" w:noVBand="1"/>
      </w:tblPr>
      <w:tblGrid>
        <w:gridCol w:w="4486"/>
        <w:gridCol w:w="4605"/>
        <w:gridCol w:w="5412"/>
        <w:gridCol w:w="4486"/>
        <w:gridCol w:w="4605"/>
      </w:tblGrid>
      <w:tr w:rsidR="00E90B06" w14:paraId="3B5CFAA8" w14:textId="77777777" w:rsidTr="00E90B06">
        <w:trPr>
          <w:gridAfter w:val="3"/>
          <w:wAfter w:w="14503" w:type="dxa"/>
        </w:trPr>
        <w:tc>
          <w:tcPr>
            <w:tcW w:w="4486" w:type="dxa"/>
          </w:tcPr>
          <w:p w14:paraId="4E2B22A9" w14:textId="77777777" w:rsidR="00E90B06" w:rsidRPr="00E90B06" w:rsidRDefault="00E90B06" w:rsidP="00E90B0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05" w:type="dxa"/>
            <w:shd w:val="clear" w:color="auto" w:fill="auto"/>
          </w:tcPr>
          <w:p w14:paraId="67DD99AA" w14:textId="77777777" w:rsidR="00E90B06" w:rsidRPr="00E90B06" w:rsidRDefault="00E90B06" w:rsidP="00E90B0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F149F" w:rsidRPr="00F73561" w14:paraId="59C46C68" w14:textId="77777777" w:rsidTr="00E90B06">
        <w:tc>
          <w:tcPr>
            <w:tcW w:w="14503" w:type="dxa"/>
            <w:gridSpan w:val="3"/>
          </w:tcPr>
          <w:tbl>
            <w:tblPr>
              <w:tblW w:w="14287" w:type="dxa"/>
              <w:jc w:val="center"/>
              <w:tblLook w:val="0000" w:firstRow="0" w:lastRow="0" w:firstColumn="0" w:lastColumn="0" w:noHBand="0" w:noVBand="0"/>
            </w:tblPr>
            <w:tblGrid>
              <w:gridCol w:w="4854"/>
              <w:gridCol w:w="4560"/>
              <w:gridCol w:w="4873"/>
            </w:tblGrid>
            <w:tr w:rsidR="00E90B06" w14:paraId="15A41E9C" w14:textId="77777777" w:rsidTr="00EE306B">
              <w:trPr>
                <w:trHeight w:val="413"/>
                <w:jc w:val="center"/>
              </w:trPr>
              <w:tc>
                <w:tcPr>
                  <w:tcW w:w="4854" w:type="dxa"/>
                  <w:shd w:val="clear" w:color="auto" w:fill="auto"/>
                  <w:noWrap/>
                </w:tcPr>
                <w:p w14:paraId="7908C815" w14:textId="77777777" w:rsidR="00E90B06" w:rsidRPr="007463EF" w:rsidRDefault="00E90B06" w:rsidP="00EE306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7463E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Концедент</w:t>
                  </w:r>
                  <w:proofErr w:type="spellEnd"/>
                  <w:r w:rsidRPr="007463E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:</w:t>
                  </w:r>
                </w:p>
                <w:p w14:paraId="60F0D1A7" w14:textId="77777777" w:rsidR="00E90B06" w:rsidRPr="007463EF" w:rsidRDefault="00E90B06" w:rsidP="00EE306B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Врип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главы</w:t>
                  </w:r>
                  <w:r w:rsidRPr="00746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Могочинского муниципального округа</w:t>
                  </w:r>
                </w:p>
                <w:p w14:paraId="11A7CF9C" w14:textId="77777777" w:rsidR="00E90B06" w:rsidRPr="007463EF" w:rsidRDefault="00E90B06" w:rsidP="00EE306B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6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Чижов</w:t>
                  </w:r>
                </w:p>
                <w:p w14:paraId="6DD44246" w14:textId="77777777" w:rsidR="00E90B06" w:rsidRPr="007463EF" w:rsidRDefault="00E90B06" w:rsidP="00EE306B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0" w:type="dxa"/>
                  <w:noWrap/>
                </w:tcPr>
                <w:p w14:paraId="02FF76E3" w14:textId="77777777" w:rsidR="00E90B06" w:rsidRPr="007463EF" w:rsidRDefault="00E90B06" w:rsidP="00EE306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7463E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Концессионер:</w:t>
                  </w:r>
                </w:p>
                <w:p w14:paraId="1D8094E5" w14:textId="77777777" w:rsidR="00E90B06" w:rsidRPr="007463EF" w:rsidRDefault="00E90B06" w:rsidP="00EE306B">
                  <w:pPr>
                    <w:tabs>
                      <w:tab w:val="left" w:pos="108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3EF">
                    <w:rPr>
                      <w:rFonts w:ascii="Times New Roman" w:hAnsi="Times New Roman"/>
                      <w:sz w:val="24"/>
                      <w:szCs w:val="24"/>
                    </w:rPr>
                    <w:t>…..</w:t>
                  </w:r>
                </w:p>
                <w:p w14:paraId="68DCD209" w14:textId="77777777" w:rsidR="00E90B06" w:rsidRDefault="00E90B06" w:rsidP="00EE306B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A7280A0" w14:textId="77777777" w:rsidR="00E90B06" w:rsidRPr="007463EF" w:rsidRDefault="00E90B06" w:rsidP="00EE306B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6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</w:t>
                  </w:r>
                </w:p>
                <w:p w14:paraId="15BD86C5" w14:textId="77777777" w:rsidR="00E90B06" w:rsidRPr="007463EF" w:rsidRDefault="00E90B06" w:rsidP="00EE306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873" w:type="dxa"/>
                  <w:shd w:val="clear" w:color="auto" w:fill="auto"/>
                  <w:noWrap/>
                </w:tcPr>
                <w:p w14:paraId="22E7E4CC" w14:textId="77777777" w:rsidR="00E90B06" w:rsidRPr="007463EF" w:rsidRDefault="00E90B06" w:rsidP="00EE306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463E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Субъект РФ:</w:t>
                  </w:r>
                </w:p>
                <w:p w14:paraId="3541268C" w14:textId="77777777" w:rsidR="00E90B06" w:rsidRPr="007463EF" w:rsidRDefault="00E90B06" w:rsidP="00EE30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Губернатор</w:t>
                  </w:r>
                </w:p>
                <w:p w14:paraId="1F70AACB" w14:textId="77777777" w:rsidR="00E90B06" w:rsidRPr="007463EF" w:rsidRDefault="00E90B06" w:rsidP="00EE30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054F0BB" w14:textId="77777777" w:rsidR="00E90B06" w:rsidRDefault="00E90B06" w:rsidP="00EE306B">
                  <w:pPr>
                    <w:pStyle w:val="ConsPlusNonformat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46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___________________А.М. Осипов</w:t>
                  </w:r>
                </w:p>
              </w:tc>
            </w:tr>
          </w:tbl>
          <w:p w14:paraId="543716FE" w14:textId="77777777" w:rsidR="001F149F" w:rsidRDefault="001F149F" w:rsidP="007F6E0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</w:tcPr>
          <w:p w14:paraId="607A03AF" w14:textId="77777777" w:rsidR="001F149F" w:rsidRDefault="001F149F" w:rsidP="007F6E0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5" w:type="dxa"/>
          </w:tcPr>
          <w:p w14:paraId="43EC429D" w14:textId="77777777" w:rsidR="001F149F" w:rsidRDefault="001F149F" w:rsidP="007F6E0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F7FB6C8" w14:textId="77777777" w:rsidR="00952746" w:rsidRDefault="0095274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194112A" w14:textId="77777777" w:rsidR="000E257D" w:rsidRDefault="000E257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863516C" w14:textId="77777777" w:rsidR="000E257D" w:rsidRDefault="000E257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5377BEB" w14:textId="77777777" w:rsidR="000E257D" w:rsidRDefault="000E257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99BE7C" w14:textId="77777777" w:rsidR="000E257D" w:rsidRDefault="000E257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12D8C44" w14:textId="77777777" w:rsidR="000E257D" w:rsidRDefault="000E257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B6AD1DD" w14:textId="77777777" w:rsidR="000E257D" w:rsidRDefault="000E257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0E257D" w:rsidSect="00DA7B02">
      <w:pgSz w:w="16838" w:h="11906" w:orient="landscape"/>
      <w:pgMar w:top="1560" w:right="124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4EC0B" w14:textId="77777777" w:rsidR="00312CE0" w:rsidRDefault="00312CE0">
      <w:pPr>
        <w:spacing w:after="0" w:line="240" w:lineRule="auto"/>
      </w:pPr>
      <w:r>
        <w:separator/>
      </w:r>
    </w:p>
  </w:endnote>
  <w:endnote w:type="continuationSeparator" w:id="0">
    <w:p w14:paraId="303EE9B2" w14:textId="77777777" w:rsidR="00312CE0" w:rsidRDefault="00312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E84D1" w14:textId="77777777" w:rsidR="00C94356" w:rsidRDefault="00C94356">
    <w:pPr>
      <w:pStyle w:val="14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6D2178">
      <w:rPr>
        <w:rFonts w:ascii="Times New Roman" w:hAnsi="Times New Roman"/>
        <w:noProof/>
      </w:rPr>
      <w:t>30</w:t>
    </w:r>
    <w:r>
      <w:rPr>
        <w:rFonts w:ascii="Times New Roman" w:hAnsi="Times New Roman"/>
      </w:rPr>
      <w:fldChar w:fldCharType="end"/>
    </w:r>
  </w:p>
  <w:p w14:paraId="618A27A1" w14:textId="77777777" w:rsidR="00C94356" w:rsidRDefault="00C94356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07AD1" w14:textId="77777777" w:rsidR="00312CE0" w:rsidRDefault="00312CE0">
      <w:pPr>
        <w:spacing w:after="0" w:line="240" w:lineRule="auto"/>
      </w:pPr>
      <w:r>
        <w:separator/>
      </w:r>
    </w:p>
  </w:footnote>
  <w:footnote w:type="continuationSeparator" w:id="0">
    <w:p w14:paraId="2956B3DB" w14:textId="77777777" w:rsidR="00312CE0" w:rsidRDefault="00312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4D2B4" w14:textId="77777777" w:rsidR="00C94356" w:rsidRDefault="00C94356">
    <w:pPr>
      <w:pStyle w:val="13"/>
    </w:pPr>
  </w:p>
  <w:p w14:paraId="78E4180E" w14:textId="77777777" w:rsidR="00C94356" w:rsidRDefault="00C943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2F8"/>
    <w:multiLevelType w:val="hybridMultilevel"/>
    <w:tmpl w:val="A76A287A"/>
    <w:lvl w:ilvl="0" w:tplc="3AEA7474">
      <w:start w:val="1"/>
      <w:numFmt w:val="decimal"/>
      <w:lvlText w:val="%1."/>
      <w:lvlJc w:val="left"/>
      <w:pPr>
        <w:ind w:left="360" w:hanging="360"/>
      </w:pPr>
    </w:lvl>
    <w:lvl w:ilvl="1" w:tplc="0212A71E">
      <w:numFmt w:val="none"/>
      <w:lvlText w:val=""/>
      <w:lvlJc w:val="left"/>
      <w:pPr>
        <w:tabs>
          <w:tab w:val="num" w:pos="360"/>
        </w:tabs>
      </w:pPr>
    </w:lvl>
    <w:lvl w:ilvl="2" w:tplc="BB5C5332">
      <w:numFmt w:val="none"/>
      <w:lvlText w:val=""/>
      <w:lvlJc w:val="left"/>
      <w:pPr>
        <w:tabs>
          <w:tab w:val="num" w:pos="360"/>
        </w:tabs>
      </w:pPr>
    </w:lvl>
    <w:lvl w:ilvl="3" w:tplc="26588A3C">
      <w:numFmt w:val="none"/>
      <w:lvlText w:val=""/>
      <w:lvlJc w:val="left"/>
      <w:pPr>
        <w:tabs>
          <w:tab w:val="num" w:pos="360"/>
        </w:tabs>
      </w:pPr>
    </w:lvl>
    <w:lvl w:ilvl="4" w:tplc="BE30D820">
      <w:numFmt w:val="none"/>
      <w:lvlText w:val=""/>
      <w:lvlJc w:val="left"/>
      <w:pPr>
        <w:tabs>
          <w:tab w:val="num" w:pos="360"/>
        </w:tabs>
      </w:pPr>
    </w:lvl>
    <w:lvl w:ilvl="5" w:tplc="D2386A28">
      <w:numFmt w:val="none"/>
      <w:lvlText w:val=""/>
      <w:lvlJc w:val="left"/>
      <w:pPr>
        <w:tabs>
          <w:tab w:val="num" w:pos="360"/>
        </w:tabs>
      </w:pPr>
    </w:lvl>
    <w:lvl w:ilvl="6" w:tplc="170206DE">
      <w:numFmt w:val="none"/>
      <w:lvlText w:val=""/>
      <w:lvlJc w:val="left"/>
      <w:pPr>
        <w:tabs>
          <w:tab w:val="num" w:pos="360"/>
        </w:tabs>
      </w:pPr>
    </w:lvl>
    <w:lvl w:ilvl="7" w:tplc="F0940E1E">
      <w:numFmt w:val="none"/>
      <w:lvlText w:val=""/>
      <w:lvlJc w:val="left"/>
      <w:pPr>
        <w:tabs>
          <w:tab w:val="num" w:pos="360"/>
        </w:tabs>
      </w:pPr>
    </w:lvl>
    <w:lvl w:ilvl="8" w:tplc="12DE347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101507"/>
    <w:multiLevelType w:val="hybridMultilevel"/>
    <w:tmpl w:val="A2BA45CE"/>
    <w:lvl w:ilvl="0" w:tplc="81482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96FB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94F5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66B4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BC36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04EE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D8B9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A7D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7AC0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560BB"/>
    <w:multiLevelType w:val="hybridMultilevel"/>
    <w:tmpl w:val="5E3C7F24"/>
    <w:lvl w:ilvl="0" w:tplc="EA22D148">
      <w:start w:val="1"/>
      <w:numFmt w:val="decimal"/>
      <w:lvlText w:val="%1."/>
      <w:lvlJc w:val="left"/>
      <w:pPr>
        <w:ind w:left="360" w:hanging="360"/>
      </w:pPr>
    </w:lvl>
    <w:lvl w:ilvl="1" w:tplc="4E50A742">
      <w:numFmt w:val="none"/>
      <w:lvlText w:val=""/>
      <w:lvlJc w:val="left"/>
      <w:pPr>
        <w:tabs>
          <w:tab w:val="num" w:pos="360"/>
        </w:tabs>
      </w:pPr>
    </w:lvl>
    <w:lvl w:ilvl="2" w:tplc="302C7B0E">
      <w:numFmt w:val="none"/>
      <w:lvlText w:val=""/>
      <w:lvlJc w:val="left"/>
      <w:pPr>
        <w:tabs>
          <w:tab w:val="num" w:pos="360"/>
        </w:tabs>
      </w:pPr>
    </w:lvl>
    <w:lvl w:ilvl="3" w:tplc="283032B4">
      <w:numFmt w:val="none"/>
      <w:lvlText w:val=""/>
      <w:lvlJc w:val="left"/>
      <w:pPr>
        <w:tabs>
          <w:tab w:val="num" w:pos="360"/>
        </w:tabs>
      </w:pPr>
    </w:lvl>
    <w:lvl w:ilvl="4" w:tplc="B1CC57EC">
      <w:numFmt w:val="none"/>
      <w:lvlText w:val=""/>
      <w:lvlJc w:val="left"/>
      <w:pPr>
        <w:tabs>
          <w:tab w:val="num" w:pos="360"/>
        </w:tabs>
      </w:pPr>
    </w:lvl>
    <w:lvl w:ilvl="5" w:tplc="76B8FB14">
      <w:numFmt w:val="none"/>
      <w:lvlText w:val=""/>
      <w:lvlJc w:val="left"/>
      <w:pPr>
        <w:tabs>
          <w:tab w:val="num" w:pos="360"/>
        </w:tabs>
      </w:pPr>
    </w:lvl>
    <w:lvl w:ilvl="6" w:tplc="CAF483C4">
      <w:numFmt w:val="none"/>
      <w:lvlText w:val=""/>
      <w:lvlJc w:val="left"/>
      <w:pPr>
        <w:tabs>
          <w:tab w:val="num" w:pos="360"/>
        </w:tabs>
      </w:pPr>
    </w:lvl>
    <w:lvl w:ilvl="7" w:tplc="67742698">
      <w:numFmt w:val="none"/>
      <w:lvlText w:val=""/>
      <w:lvlJc w:val="left"/>
      <w:pPr>
        <w:tabs>
          <w:tab w:val="num" w:pos="360"/>
        </w:tabs>
      </w:pPr>
    </w:lvl>
    <w:lvl w:ilvl="8" w:tplc="FFA2AA9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686677A"/>
    <w:multiLevelType w:val="hybridMultilevel"/>
    <w:tmpl w:val="DA801BFE"/>
    <w:lvl w:ilvl="0" w:tplc="454625AC">
      <w:start w:val="1"/>
      <w:numFmt w:val="decimal"/>
      <w:lvlText w:val="%1."/>
      <w:lvlJc w:val="left"/>
      <w:pPr>
        <w:ind w:left="360" w:hanging="360"/>
      </w:pPr>
    </w:lvl>
    <w:lvl w:ilvl="1" w:tplc="AED0F726">
      <w:numFmt w:val="none"/>
      <w:lvlText w:val=""/>
      <w:lvlJc w:val="left"/>
      <w:pPr>
        <w:tabs>
          <w:tab w:val="num" w:pos="360"/>
        </w:tabs>
      </w:pPr>
    </w:lvl>
    <w:lvl w:ilvl="2" w:tplc="0CC43D62">
      <w:numFmt w:val="none"/>
      <w:lvlText w:val=""/>
      <w:lvlJc w:val="left"/>
      <w:pPr>
        <w:tabs>
          <w:tab w:val="num" w:pos="360"/>
        </w:tabs>
      </w:pPr>
    </w:lvl>
    <w:lvl w:ilvl="3" w:tplc="41BA1078">
      <w:numFmt w:val="none"/>
      <w:lvlText w:val=""/>
      <w:lvlJc w:val="left"/>
      <w:pPr>
        <w:tabs>
          <w:tab w:val="num" w:pos="360"/>
        </w:tabs>
      </w:pPr>
    </w:lvl>
    <w:lvl w:ilvl="4" w:tplc="0D640272">
      <w:numFmt w:val="none"/>
      <w:lvlText w:val=""/>
      <w:lvlJc w:val="left"/>
      <w:pPr>
        <w:tabs>
          <w:tab w:val="num" w:pos="360"/>
        </w:tabs>
      </w:pPr>
    </w:lvl>
    <w:lvl w:ilvl="5" w:tplc="116A70CC">
      <w:numFmt w:val="none"/>
      <w:lvlText w:val=""/>
      <w:lvlJc w:val="left"/>
      <w:pPr>
        <w:tabs>
          <w:tab w:val="num" w:pos="360"/>
        </w:tabs>
      </w:pPr>
    </w:lvl>
    <w:lvl w:ilvl="6" w:tplc="A45A9C26">
      <w:numFmt w:val="none"/>
      <w:lvlText w:val=""/>
      <w:lvlJc w:val="left"/>
      <w:pPr>
        <w:tabs>
          <w:tab w:val="num" w:pos="360"/>
        </w:tabs>
      </w:pPr>
    </w:lvl>
    <w:lvl w:ilvl="7" w:tplc="077C872A">
      <w:numFmt w:val="none"/>
      <w:lvlText w:val=""/>
      <w:lvlJc w:val="left"/>
      <w:pPr>
        <w:tabs>
          <w:tab w:val="num" w:pos="360"/>
        </w:tabs>
      </w:pPr>
    </w:lvl>
    <w:lvl w:ilvl="8" w:tplc="F6A483E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C735B3C"/>
    <w:multiLevelType w:val="hybridMultilevel"/>
    <w:tmpl w:val="3252BC8E"/>
    <w:lvl w:ilvl="0" w:tplc="24F056F2">
      <w:start w:val="1"/>
      <w:numFmt w:val="decimal"/>
      <w:lvlText w:val="%1."/>
      <w:lvlJc w:val="left"/>
      <w:pPr>
        <w:ind w:left="360" w:hanging="360"/>
      </w:pPr>
    </w:lvl>
    <w:lvl w:ilvl="1" w:tplc="F192292C">
      <w:numFmt w:val="none"/>
      <w:lvlText w:val=""/>
      <w:lvlJc w:val="left"/>
      <w:pPr>
        <w:tabs>
          <w:tab w:val="num" w:pos="360"/>
        </w:tabs>
      </w:pPr>
    </w:lvl>
    <w:lvl w:ilvl="2" w:tplc="C366D2AC">
      <w:numFmt w:val="none"/>
      <w:lvlText w:val=""/>
      <w:lvlJc w:val="left"/>
      <w:pPr>
        <w:tabs>
          <w:tab w:val="num" w:pos="360"/>
        </w:tabs>
      </w:pPr>
    </w:lvl>
    <w:lvl w:ilvl="3" w:tplc="B48E494E">
      <w:numFmt w:val="none"/>
      <w:lvlText w:val=""/>
      <w:lvlJc w:val="left"/>
      <w:pPr>
        <w:tabs>
          <w:tab w:val="num" w:pos="360"/>
        </w:tabs>
      </w:pPr>
    </w:lvl>
    <w:lvl w:ilvl="4" w:tplc="8BCC8B06">
      <w:numFmt w:val="none"/>
      <w:lvlText w:val=""/>
      <w:lvlJc w:val="left"/>
      <w:pPr>
        <w:tabs>
          <w:tab w:val="num" w:pos="360"/>
        </w:tabs>
      </w:pPr>
    </w:lvl>
    <w:lvl w:ilvl="5" w:tplc="E91EE7BA">
      <w:numFmt w:val="none"/>
      <w:lvlText w:val=""/>
      <w:lvlJc w:val="left"/>
      <w:pPr>
        <w:tabs>
          <w:tab w:val="num" w:pos="360"/>
        </w:tabs>
      </w:pPr>
    </w:lvl>
    <w:lvl w:ilvl="6" w:tplc="53C64944">
      <w:numFmt w:val="none"/>
      <w:lvlText w:val=""/>
      <w:lvlJc w:val="left"/>
      <w:pPr>
        <w:tabs>
          <w:tab w:val="num" w:pos="360"/>
        </w:tabs>
      </w:pPr>
    </w:lvl>
    <w:lvl w:ilvl="7" w:tplc="4C28E88E">
      <w:numFmt w:val="none"/>
      <w:lvlText w:val=""/>
      <w:lvlJc w:val="left"/>
      <w:pPr>
        <w:tabs>
          <w:tab w:val="num" w:pos="360"/>
        </w:tabs>
      </w:pPr>
    </w:lvl>
    <w:lvl w:ilvl="8" w:tplc="125CBAA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E015BEA"/>
    <w:multiLevelType w:val="hybridMultilevel"/>
    <w:tmpl w:val="BAF60C76"/>
    <w:lvl w:ilvl="0" w:tplc="6D18C3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EF077FE">
      <w:start w:val="1"/>
      <w:numFmt w:val="lowerLetter"/>
      <w:lvlText w:val="%2."/>
      <w:lvlJc w:val="left"/>
      <w:pPr>
        <w:ind w:left="1364" w:hanging="360"/>
      </w:pPr>
    </w:lvl>
    <w:lvl w:ilvl="2" w:tplc="D8388E6E">
      <w:start w:val="1"/>
      <w:numFmt w:val="lowerRoman"/>
      <w:lvlText w:val="%3."/>
      <w:lvlJc w:val="right"/>
      <w:pPr>
        <w:ind w:left="2084" w:hanging="180"/>
      </w:pPr>
    </w:lvl>
    <w:lvl w:ilvl="3" w:tplc="7AAEC5D0">
      <w:start w:val="1"/>
      <w:numFmt w:val="decimal"/>
      <w:lvlText w:val="%4."/>
      <w:lvlJc w:val="left"/>
      <w:pPr>
        <w:ind w:left="2804" w:hanging="360"/>
      </w:pPr>
    </w:lvl>
    <w:lvl w:ilvl="4" w:tplc="609A6B44">
      <w:start w:val="1"/>
      <w:numFmt w:val="lowerLetter"/>
      <w:lvlText w:val="%5."/>
      <w:lvlJc w:val="left"/>
      <w:pPr>
        <w:ind w:left="3524" w:hanging="360"/>
      </w:pPr>
    </w:lvl>
    <w:lvl w:ilvl="5" w:tplc="A1105848">
      <w:start w:val="1"/>
      <w:numFmt w:val="lowerRoman"/>
      <w:lvlText w:val="%6."/>
      <w:lvlJc w:val="right"/>
      <w:pPr>
        <w:ind w:left="4244" w:hanging="180"/>
      </w:pPr>
    </w:lvl>
    <w:lvl w:ilvl="6" w:tplc="3866EA18">
      <w:start w:val="1"/>
      <w:numFmt w:val="decimal"/>
      <w:lvlText w:val="%7."/>
      <w:lvlJc w:val="left"/>
      <w:pPr>
        <w:ind w:left="4964" w:hanging="360"/>
      </w:pPr>
    </w:lvl>
    <w:lvl w:ilvl="7" w:tplc="4510D7E4">
      <w:start w:val="1"/>
      <w:numFmt w:val="lowerLetter"/>
      <w:lvlText w:val="%8."/>
      <w:lvlJc w:val="left"/>
      <w:pPr>
        <w:ind w:left="5684" w:hanging="360"/>
      </w:pPr>
    </w:lvl>
    <w:lvl w:ilvl="8" w:tplc="CD664B00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0B17ABC"/>
    <w:multiLevelType w:val="hybridMultilevel"/>
    <w:tmpl w:val="F268207C"/>
    <w:lvl w:ilvl="0" w:tplc="A1C6CC96">
      <w:start w:val="1"/>
      <w:numFmt w:val="decimal"/>
      <w:lvlText w:val="%1."/>
      <w:lvlJc w:val="left"/>
      <w:pPr>
        <w:ind w:left="360" w:hanging="360"/>
      </w:pPr>
    </w:lvl>
    <w:lvl w:ilvl="1" w:tplc="52026802">
      <w:numFmt w:val="none"/>
      <w:lvlText w:val=""/>
      <w:lvlJc w:val="left"/>
      <w:pPr>
        <w:tabs>
          <w:tab w:val="num" w:pos="360"/>
        </w:tabs>
      </w:pPr>
    </w:lvl>
    <w:lvl w:ilvl="2" w:tplc="7EF27F82">
      <w:numFmt w:val="none"/>
      <w:lvlText w:val=""/>
      <w:lvlJc w:val="left"/>
      <w:pPr>
        <w:tabs>
          <w:tab w:val="num" w:pos="360"/>
        </w:tabs>
      </w:pPr>
    </w:lvl>
    <w:lvl w:ilvl="3" w:tplc="39921C6A">
      <w:numFmt w:val="none"/>
      <w:lvlText w:val=""/>
      <w:lvlJc w:val="left"/>
      <w:pPr>
        <w:tabs>
          <w:tab w:val="num" w:pos="360"/>
        </w:tabs>
      </w:pPr>
    </w:lvl>
    <w:lvl w:ilvl="4" w:tplc="753A91C4">
      <w:numFmt w:val="none"/>
      <w:lvlText w:val=""/>
      <w:lvlJc w:val="left"/>
      <w:pPr>
        <w:tabs>
          <w:tab w:val="num" w:pos="360"/>
        </w:tabs>
      </w:pPr>
    </w:lvl>
    <w:lvl w:ilvl="5" w:tplc="B9D81DEE">
      <w:numFmt w:val="none"/>
      <w:lvlText w:val=""/>
      <w:lvlJc w:val="left"/>
      <w:pPr>
        <w:tabs>
          <w:tab w:val="num" w:pos="360"/>
        </w:tabs>
      </w:pPr>
    </w:lvl>
    <w:lvl w:ilvl="6" w:tplc="A3EC2156">
      <w:numFmt w:val="none"/>
      <w:lvlText w:val=""/>
      <w:lvlJc w:val="left"/>
      <w:pPr>
        <w:tabs>
          <w:tab w:val="num" w:pos="360"/>
        </w:tabs>
      </w:pPr>
    </w:lvl>
    <w:lvl w:ilvl="7" w:tplc="4E7EBAF0">
      <w:numFmt w:val="none"/>
      <w:lvlText w:val=""/>
      <w:lvlJc w:val="left"/>
      <w:pPr>
        <w:tabs>
          <w:tab w:val="num" w:pos="360"/>
        </w:tabs>
      </w:pPr>
    </w:lvl>
    <w:lvl w:ilvl="8" w:tplc="17940E3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4BE6EC0"/>
    <w:multiLevelType w:val="hybridMultilevel"/>
    <w:tmpl w:val="2714AB56"/>
    <w:lvl w:ilvl="0" w:tplc="AF4ED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C2A4AC">
      <w:start w:val="1"/>
      <w:numFmt w:val="lowerLetter"/>
      <w:lvlText w:val="%2."/>
      <w:lvlJc w:val="left"/>
      <w:pPr>
        <w:ind w:left="1440" w:hanging="360"/>
      </w:pPr>
    </w:lvl>
    <w:lvl w:ilvl="2" w:tplc="C3DC40FE">
      <w:start w:val="1"/>
      <w:numFmt w:val="lowerRoman"/>
      <w:lvlText w:val="%3."/>
      <w:lvlJc w:val="right"/>
      <w:pPr>
        <w:ind w:left="2160" w:hanging="180"/>
      </w:pPr>
    </w:lvl>
    <w:lvl w:ilvl="3" w:tplc="B1105EDC">
      <w:start w:val="1"/>
      <w:numFmt w:val="decimal"/>
      <w:lvlText w:val="%4."/>
      <w:lvlJc w:val="left"/>
      <w:pPr>
        <w:ind w:left="2880" w:hanging="360"/>
      </w:pPr>
    </w:lvl>
    <w:lvl w:ilvl="4" w:tplc="96DAB63A">
      <w:start w:val="1"/>
      <w:numFmt w:val="lowerLetter"/>
      <w:lvlText w:val="%5."/>
      <w:lvlJc w:val="left"/>
      <w:pPr>
        <w:ind w:left="3600" w:hanging="360"/>
      </w:pPr>
    </w:lvl>
    <w:lvl w:ilvl="5" w:tplc="51604900">
      <w:start w:val="1"/>
      <w:numFmt w:val="lowerRoman"/>
      <w:lvlText w:val="%6."/>
      <w:lvlJc w:val="right"/>
      <w:pPr>
        <w:ind w:left="4320" w:hanging="180"/>
      </w:pPr>
    </w:lvl>
    <w:lvl w:ilvl="6" w:tplc="0792C4F4">
      <w:start w:val="1"/>
      <w:numFmt w:val="decimal"/>
      <w:lvlText w:val="%7."/>
      <w:lvlJc w:val="left"/>
      <w:pPr>
        <w:ind w:left="5040" w:hanging="360"/>
      </w:pPr>
    </w:lvl>
    <w:lvl w:ilvl="7" w:tplc="3728705A">
      <w:start w:val="1"/>
      <w:numFmt w:val="lowerLetter"/>
      <w:lvlText w:val="%8."/>
      <w:lvlJc w:val="left"/>
      <w:pPr>
        <w:ind w:left="5760" w:hanging="360"/>
      </w:pPr>
    </w:lvl>
    <w:lvl w:ilvl="8" w:tplc="9F06516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92CEF"/>
    <w:multiLevelType w:val="hybridMultilevel"/>
    <w:tmpl w:val="FCCE03CC"/>
    <w:lvl w:ilvl="0" w:tplc="1E6C6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08D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62D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E68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6E0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5C81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C6A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889E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325C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6644F8"/>
    <w:multiLevelType w:val="hybridMultilevel"/>
    <w:tmpl w:val="85A0BCB6"/>
    <w:lvl w:ilvl="0" w:tplc="3148FED0">
      <w:start w:val="1"/>
      <w:numFmt w:val="decimal"/>
      <w:lvlText w:val="%1."/>
      <w:lvlJc w:val="left"/>
      <w:pPr>
        <w:ind w:left="360" w:hanging="360"/>
      </w:pPr>
    </w:lvl>
    <w:lvl w:ilvl="1" w:tplc="1F9297AE">
      <w:numFmt w:val="none"/>
      <w:lvlText w:val=""/>
      <w:lvlJc w:val="left"/>
      <w:pPr>
        <w:tabs>
          <w:tab w:val="num" w:pos="360"/>
        </w:tabs>
      </w:pPr>
    </w:lvl>
    <w:lvl w:ilvl="2" w:tplc="56603C5C">
      <w:numFmt w:val="none"/>
      <w:lvlText w:val=""/>
      <w:lvlJc w:val="left"/>
      <w:pPr>
        <w:tabs>
          <w:tab w:val="num" w:pos="360"/>
        </w:tabs>
      </w:pPr>
    </w:lvl>
    <w:lvl w:ilvl="3" w:tplc="E0F0E4BA">
      <w:numFmt w:val="none"/>
      <w:lvlText w:val=""/>
      <w:lvlJc w:val="left"/>
      <w:pPr>
        <w:tabs>
          <w:tab w:val="num" w:pos="360"/>
        </w:tabs>
      </w:pPr>
    </w:lvl>
    <w:lvl w:ilvl="4" w:tplc="61F095DE">
      <w:numFmt w:val="none"/>
      <w:lvlText w:val=""/>
      <w:lvlJc w:val="left"/>
      <w:pPr>
        <w:tabs>
          <w:tab w:val="num" w:pos="360"/>
        </w:tabs>
      </w:pPr>
    </w:lvl>
    <w:lvl w:ilvl="5" w:tplc="F4CE063C">
      <w:numFmt w:val="none"/>
      <w:lvlText w:val=""/>
      <w:lvlJc w:val="left"/>
      <w:pPr>
        <w:tabs>
          <w:tab w:val="num" w:pos="360"/>
        </w:tabs>
      </w:pPr>
    </w:lvl>
    <w:lvl w:ilvl="6" w:tplc="A5483270">
      <w:numFmt w:val="none"/>
      <w:lvlText w:val=""/>
      <w:lvlJc w:val="left"/>
      <w:pPr>
        <w:tabs>
          <w:tab w:val="num" w:pos="360"/>
        </w:tabs>
      </w:pPr>
    </w:lvl>
    <w:lvl w:ilvl="7" w:tplc="5D7E0092">
      <w:numFmt w:val="none"/>
      <w:lvlText w:val=""/>
      <w:lvlJc w:val="left"/>
      <w:pPr>
        <w:tabs>
          <w:tab w:val="num" w:pos="360"/>
        </w:tabs>
      </w:pPr>
    </w:lvl>
    <w:lvl w:ilvl="8" w:tplc="60D0A8A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FC554BD"/>
    <w:multiLevelType w:val="hybridMultilevel"/>
    <w:tmpl w:val="942E4E00"/>
    <w:lvl w:ilvl="0" w:tplc="CDDCF522">
      <w:start w:val="1"/>
      <w:numFmt w:val="decimal"/>
      <w:lvlText w:val="%1."/>
      <w:lvlJc w:val="left"/>
      <w:pPr>
        <w:ind w:left="360" w:hanging="360"/>
      </w:pPr>
    </w:lvl>
    <w:lvl w:ilvl="1" w:tplc="9E524C7E">
      <w:numFmt w:val="none"/>
      <w:lvlText w:val=""/>
      <w:lvlJc w:val="left"/>
      <w:pPr>
        <w:tabs>
          <w:tab w:val="num" w:pos="360"/>
        </w:tabs>
      </w:pPr>
    </w:lvl>
    <w:lvl w:ilvl="2" w:tplc="012C6E66">
      <w:numFmt w:val="none"/>
      <w:lvlText w:val=""/>
      <w:lvlJc w:val="left"/>
      <w:pPr>
        <w:tabs>
          <w:tab w:val="num" w:pos="360"/>
        </w:tabs>
      </w:pPr>
    </w:lvl>
    <w:lvl w:ilvl="3" w:tplc="D332D3D6">
      <w:numFmt w:val="none"/>
      <w:lvlText w:val=""/>
      <w:lvlJc w:val="left"/>
      <w:pPr>
        <w:tabs>
          <w:tab w:val="num" w:pos="360"/>
        </w:tabs>
      </w:pPr>
    </w:lvl>
    <w:lvl w:ilvl="4" w:tplc="3CB084A2">
      <w:numFmt w:val="none"/>
      <w:lvlText w:val=""/>
      <w:lvlJc w:val="left"/>
      <w:pPr>
        <w:tabs>
          <w:tab w:val="num" w:pos="360"/>
        </w:tabs>
      </w:pPr>
    </w:lvl>
    <w:lvl w:ilvl="5" w:tplc="BEFE87D4">
      <w:numFmt w:val="none"/>
      <w:lvlText w:val=""/>
      <w:lvlJc w:val="left"/>
      <w:pPr>
        <w:tabs>
          <w:tab w:val="num" w:pos="360"/>
        </w:tabs>
      </w:pPr>
    </w:lvl>
    <w:lvl w:ilvl="6" w:tplc="574A4E96">
      <w:numFmt w:val="none"/>
      <w:lvlText w:val=""/>
      <w:lvlJc w:val="left"/>
      <w:pPr>
        <w:tabs>
          <w:tab w:val="num" w:pos="360"/>
        </w:tabs>
      </w:pPr>
    </w:lvl>
    <w:lvl w:ilvl="7" w:tplc="3D52F662">
      <w:numFmt w:val="none"/>
      <w:lvlText w:val=""/>
      <w:lvlJc w:val="left"/>
      <w:pPr>
        <w:tabs>
          <w:tab w:val="num" w:pos="360"/>
        </w:tabs>
      </w:pPr>
    </w:lvl>
    <w:lvl w:ilvl="8" w:tplc="B87C269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2B518C3"/>
    <w:multiLevelType w:val="hybridMultilevel"/>
    <w:tmpl w:val="5694E46E"/>
    <w:lvl w:ilvl="0" w:tplc="0F44F088">
      <w:start w:val="1"/>
      <w:numFmt w:val="decimal"/>
      <w:lvlText w:val="%1."/>
      <w:lvlJc w:val="left"/>
      <w:pPr>
        <w:ind w:left="360" w:hanging="360"/>
      </w:pPr>
    </w:lvl>
    <w:lvl w:ilvl="1" w:tplc="17D000A2">
      <w:numFmt w:val="none"/>
      <w:lvlText w:val=""/>
      <w:lvlJc w:val="left"/>
      <w:pPr>
        <w:tabs>
          <w:tab w:val="num" w:pos="360"/>
        </w:tabs>
      </w:pPr>
    </w:lvl>
    <w:lvl w:ilvl="2" w:tplc="8C922158">
      <w:numFmt w:val="none"/>
      <w:lvlText w:val=""/>
      <w:lvlJc w:val="left"/>
      <w:pPr>
        <w:tabs>
          <w:tab w:val="num" w:pos="360"/>
        </w:tabs>
      </w:pPr>
    </w:lvl>
    <w:lvl w:ilvl="3" w:tplc="845AD76E">
      <w:numFmt w:val="none"/>
      <w:lvlText w:val=""/>
      <w:lvlJc w:val="left"/>
      <w:pPr>
        <w:tabs>
          <w:tab w:val="num" w:pos="360"/>
        </w:tabs>
      </w:pPr>
    </w:lvl>
    <w:lvl w:ilvl="4" w:tplc="4BEE412A">
      <w:numFmt w:val="none"/>
      <w:lvlText w:val=""/>
      <w:lvlJc w:val="left"/>
      <w:pPr>
        <w:tabs>
          <w:tab w:val="num" w:pos="360"/>
        </w:tabs>
      </w:pPr>
    </w:lvl>
    <w:lvl w:ilvl="5" w:tplc="6E7E4B94">
      <w:numFmt w:val="none"/>
      <w:lvlText w:val=""/>
      <w:lvlJc w:val="left"/>
      <w:pPr>
        <w:tabs>
          <w:tab w:val="num" w:pos="360"/>
        </w:tabs>
      </w:pPr>
    </w:lvl>
    <w:lvl w:ilvl="6" w:tplc="E1727EF8">
      <w:numFmt w:val="none"/>
      <w:lvlText w:val=""/>
      <w:lvlJc w:val="left"/>
      <w:pPr>
        <w:tabs>
          <w:tab w:val="num" w:pos="360"/>
        </w:tabs>
      </w:pPr>
    </w:lvl>
    <w:lvl w:ilvl="7" w:tplc="544686F8">
      <w:numFmt w:val="none"/>
      <w:lvlText w:val=""/>
      <w:lvlJc w:val="left"/>
      <w:pPr>
        <w:tabs>
          <w:tab w:val="num" w:pos="360"/>
        </w:tabs>
      </w:pPr>
    </w:lvl>
    <w:lvl w:ilvl="8" w:tplc="7A023FA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EE6B59"/>
    <w:multiLevelType w:val="hybridMultilevel"/>
    <w:tmpl w:val="0DDE6F52"/>
    <w:lvl w:ilvl="0" w:tplc="F920D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CA534E">
      <w:start w:val="1"/>
      <w:numFmt w:val="lowerLetter"/>
      <w:lvlText w:val="%2."/>
      <w:lvlJc w:val="left"/>
      <w:pPr>
        <w:ind w:left="1440" w:hanging="360"/>
      </w:pPr>
    </w:lvl>
    <w:lvl w:ilvl="2" w:tplc="511AA656">
      <w:start w:val="1"/>
      <w:numFmt w:val="lowerRoman"/>
      <w:lvlText w:val="%3."/>
      <w:lvlJc w:val="right"/>
      <w:pPr>
        <w:ind w:left="2160" w:hanging="180"/>
      </w:pPr>
    </w:lvl>
    <w:lvl w:ilvl="3" w:tplc="E1DEBEE0">
      <w:start w:val="1"/>
      <w:numFmt w:val="decimal"/>
      <w:lvlText w:val="%4."/>
      <w:lvlJc w:val="left"/>
      <w:pPr>
        <w:ind w:left="2880" w:hanging="360"/>
      </w:pPr>
    </w:lvl>
    <w:lvl w:ilvl="4" w:tplc="1D26B474">
      <w:start w:val="1"/>
      <w:numFmt w:val="lowerLetter"/>
      <w:lvlText w:val="%5."/>
      <w:lvlJc w:val="left"/>
      <w:pPr>
        <w:ind w:left="3600" w:hanging="360"/>
      </w:pPr>
    </w:lvl>
    <w:lvl w:ilvl="5" w:tplc="671C16A6">
      <w:start w:val="1"/>
      <w:numFmt w:val="lowerRoman"/>
      <w:lvlText w:val="%6."/>
      <w:lvlJc w:val="right"/>
      <w:pPr>
        <w:ind w:left="4320" w:hanging="180"/>
      </w:pPr>
    </w:lvl>
    <w:lvl w:ilvl="6" w:tplc="5DD67896">
      <w:start w:val="1"/>
      <w:numFmt w:val="decimal"/>
      <w:lvlText w:val="%7."/>
      <w:lvlJc w:val="left"/>
      <w:pPr>
        <w:ind w:left="5040" w:hanging="360"/>
      </w:pPr>
    </w:lvl>
    <w:lvl w:ilvl="7" w:tplc="A0BE3006">
      <w:start w:val="1"/>
      <w:numFmt w:val="lowerLetter"/>
      <w:lvlText w:val="%8."/>
      <w:lvlJc w:val="left"/>
      <w:pPr>
        <w:ind w:left="5760" w:hanging="360"/>
      </w:pPr>
    </w:lvl>
    <w:lvl w:ilvl="8" w:tplc="A198EC8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A331A"/>
    <w:multiLevelType w:val="hybridMultilevel"/>
    <w:tmpl w:val="4AD8BA22"/>
    <w:lvl w:ilvl="0" w:tplc="18A2606A">
      <w:start w:val="1"/>
      <w:numFmt w:val="decimal"/>
      <w:lvlText w:val="%1."/>
      <w:lvlJc w:val="left"/>
      <w:pPr>
        <w:ind w:left="360" w:hanging="360"/>
      </w:pPr>
    </w:lvl>
    <w:lvl w:ilvl="1" w:tplc="325C7474">
      <w:numFmt w:val="none"/>
      <w:lvlText w:val=""/>
      <w:lvlJc w:val="left"/>
      <w:pPr>
        <w:tabs>
          <w:tab w:val="num" w:pos="360"/>
        </w:tabs>
      </w:pPr>
    </w:lvl>
    <w:lvl w:ilvl="2" w:tplc="FEF80376">
      <w:numFmt w:val="none"/>
      <w:lvlText w:val=""/>
      <w:lvlJc w:val="left"/>
      <w:pPr>
        <w:tabs>
          <w:tab w:val="num" w:pos="360"/>
        </w:tabs>
      </w:pPr>
    </w:lvl>
    <w:lvl w:ilvl="3" w:tplc="FEF0E582">
      <w:numFmt w:val="none"/>
      <w:lvlText w:val=""/>
      <w:lvlJc w:val="left"/>
      <w:pPr>
        <w:tabs>
          <w:tab w:val="num" w:pos="360"/>
        </w:tabs>
      </w:pPr>
    </w:lvl>
    <w:lvl w:ilvl="4" w:tplc="3BB84C52">
      <w:numFmt w:val="none"/>
      <w:lvlText w:val=""/>
      <w:lvlJc w:val="left"/>
      <w:pPr>
        <w:tabs>
          <w:tab w:val="num" w:pos="360"/>
        </w:tabs>
      </w:pPr>
    </w:lvl>
    <w:lvl w:ilvl="5" w:tplc="47563044">
      <w:numFmt w:val="none"/>
      <w:lvlText w:val=""/>
      <w:lvlJc w:val="left"/>
      <w:pPr>
        <w:tabs>
          <w:tab w:val="num" w:pos="360"/>
        </w:tabs>
      </w:pPr>
    </w:lvl>
    <w:lvl w:ilvl="6" w:tplc="250CCA2A">
      <w:numFmt w:val="none"/>
      <w:lvlText w:val=""/>
      <w:lvlJc w:val="left"/>
      <w:pPr>
        <w:tabs>
          <w:tab w:val="num" w:pos="360"/>
        </w:tabs>
      </w:pPr>
    </w:lvl>
    <w:lvl w:ilvl="7" w:tplc="2BCCBE74">
      <w:numFmt w:val="none"/>
      <w:lvlText w:val=""/>
      <w:lvlJc w:val="left"/>
      <w:pPr>
        <w:tabs>
          <w:tab w:val="num" w:pos="360"/>
        </w:tabs>
      </w:pPr>
    </w:lvl>
    <w:lvl w:ilvl="8" w:tplc="F25EABAC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C956B96"/>
    <w:multiLevelType w:val="hybridMultilevel"/>
    <w:tmpl w:val="5EEAB450"/>
    <w:lvl w:ilvl="0" w:tplc="17A43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DE4C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0ACEE7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EEC4BB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F40AA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8EAD66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B0255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D9871F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FBA096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656D99"/>
    <w:multiLevelType w:val="hybridMultilevel"/>
    <w:tmpl w:val="A97A5850"/>
    <w:lvl w:ilvl="0" w:tplc="5DEA6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E425CA8">
      <w:start w:val="1"/>
      <w:numFmt w:val="lowerLetter"/>
      <w:lvlText w:val="%2."/>
      <w:lvlJc w:val="left"/>
      <w:pPr>
        <w:ind w:left="1364" w:hanging="360"/>
      </w:pPr>
    </w:lvl>
    <w:lvl w:ilvl="2" w:tplc="F0B283E8">
      <w:start w:val="1"/>
      <w:numFmt w:val="lowerRoman"/>
      <w:lvlText w:val="%3."/>
      <w:lvlJc w:val="right"/>
      <w:pPr>
        <w:ind w:left="2084" w:hanging="180"/>
      </w:pPr>
    </w:lvl>
    <w:lvl w:ilvl="3" w:tplc="F66414E4">
      <w:start w:val="1"/>
      <w:numFmt w:val="decimal"/>
      <w:lvlText w:val="%4."/>
      <w:lvlJc w:val="left"/>
      <w:pPr>
        <w:ind w:left="2804" w:hanging="360"/>
      </w:pPr>
    </w:lvl>
    <w:lvl w:ilvl="4" w:tplc="F0D8138C">
      <w:start w:val="1"/>
      <w:numFmt w:val="lowerLetter"/>
      <w:lvlText w:val="%5."/>
      <w:lvlJc w:val="left"/>
      <w:pPr>
        <w:ind w:left="3524" w:hanging="360"/>
      </w:pPr>
    </w:lvl>
    <w:lvl w:ilvl="5" w:tplc="5860ED3C">
      <w:start w:val="1"/>
      <w:numFmt w:val="lowerRoman"/>
      <w:lvlText w:val="%6."/>
      <w:lvlJc w:val="right"/>
      <w:pPr>
        <w:ind w:left="4244" w:hanging="180"/>
      </w:pPr>
    </w:lvl>
    <w:lvl w:ilvl="6" w:tplc="CFC662E6">
      <w:start w:val="1"/>
      <w:numFmt w:val="decimal"/>
      <w:lvlText w:val="%7."/>
      <w:lvlJc w:val="left"/>
      <w:pPr>
        <w:ind w:left="4964" w:hanging="360"/>
      </w:pPr>
    </w:lvl>
    <w:lvl w:ilvl="7" w:tplc="80441460">
      <w:start w:val="1"/>
      <w:numFmt w:val="lowerLetter"/>
      <w:lvlText w:val="%8."/>
      <w:lvlJc w:val="left"/>
      <w:pPr>
        <w:ind w:left="5684" w:hanging="360"/>
      </w:pPr>
    </w:lvl>
    <w:lvl w:ilvl="8" w:tplc="22125BCA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4A22DED"/>
    <w:multiLevelType w:val="hybridMultilevel"/>
    <w:tmpl w:val="6E5898D0"/>
    <w:lvl w:ilvl="0" w:tplc="E886E72E">
      <w:start w:val="1"/>
      <w:numFmt w:val="decimal"/>
      <w:lvlText w:val="%1."/>
      <w:lvlJc w:val="left"/>
      <w:pPr>
        <w:ind w:left="360" w:hanging="360"/>
      </w:pPr>
    </w:lvl>
    <w:lvl w:ilvl="1" w:tplc="7A3A6E46">
      <w:numFmt w:val="none"/>
      <w:lvlText w:val=""/>
      <w:lvlJc w:val="left"/>
      <w:pPr>
        <w:tabs>
          <w:tab w:val="num" w:pos="360"/>
        </w:tabs>
      </w:pPr>
    </w:lvl>
    <w:lvl w:ilvl="2" w:tplc="EBAE1E0A">
      <w:numFmt w:val="none"/>
      <w:lvlText w:val=""/>
      <w:lvlJc w:val="left"/>
      <w:pPr>
        <w:tabs>
          <w:tab w:val="num" w:pos="360"/>
        </w:tabs>
      </w:pPr>
    </w:lvl>
    <w:lvl w:ilvl="3" w:tplc="C8C6EFCA">
      <w:numFmt w:val="none"/>
      <w:lvlText w:val=""/>
      <w:lvlJc w:val="left"/>
      <w:pPr>
        <w:tabs>
          <w:tab w:val="num" w:pos="360"/>
        </w:tabs>
      </w:pPr>
    </w:lvl>
    <w:lvl w:ilvl="4" w:tplc="AB5C82FC">
      <w:numFmt w:val="none"/>
      <w:lvlText w:val=""/>
      <w:lvlJc w:val="left"/>
      <w:pPr>
        <w:tabs>
          <w:tab w:val="num" w:pos="360"/>
        </w:tabs>
      </w:pPr>
    </w:lvl>
    <w:lvl w:ilvl="5" w:tplc="6AF25F5E">
      <w:numFmt w:val="none"/>
      <w:lvlText w:val=""/>
      <w:lvlJc w:val="left"/>
      <w:pPr>
        <w:tabs>
          <w:tab w:val="num" w:pos="360"/>
        </w:tabs>
      </w:pPr>
    </w:lvl>
    <w:lvl w:ilvl="6" w:tplc="14E87CC8">
      <w:numFmt w:val="none"/>
      <w:lvlText w:val=""/>
      <w:lvlJc w:val="left"/>
      <w:pPr>
        <w:tabs>
          <w:tab w:val="num" w:pos="360"/>
        </w:tabs>
      </w:pPr>
    </w:lvl>
    <w:lvl w:ilvl="7" w:tplc="8FE6FAA2">
      <w:numFmt w:val="none"/>
      <w:lvlText w:val=""/>
      <w:lvlJc w:val="left"/>
      <w:pPr>
        <w:tabs>
          <w:tab w:val="num" w:pos="360"/>
        </w:tabs>
      </w:pPr>
    </w:lvl>
    <w:lvl w:ilvl="8" w:tplc="B3F8A4BE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AF31480"/>
    <w:multiLevelType w:val="hybridMultilevel"/>
    <w:tmpl w:val="B4F483D0"/>
    <w:lvl w:ilvl="0" w:tplc="44062448">
      <w:start w:val="1"/>
      <w:numFmt w:val="decimal"/>
      <w:lvlText w:val="%1."/>
      <w:lvlJc w:val="left"/>
      <w:pPr>
        <w:ind w:left="360" w:hanging="360"/>
      </w:pPr>
    </w:lvl>
    <w:lvl w:ilvl="1" w:tplc="45ECD266">
      <w:numFmt w:val="none"/>
      <w:lvlText w:val=""/>
      <w:lvlJc w:val="left"/>
      <w:pPr>
        <w:tabs>
          <w:tab w:val="num" w:pos="360"/>
        </w:tabs>
      </w:pPr>
    </w:lvl>
    <w:lvl w:ilvl="2" w:tplc="1A86E542">
      <w:numFmt w:val="none"/>
      <w:lvlText w:val=""/>
      <w:lvlJc w:val="left"/>
      <w:pPr>
        <w:tabs>
          <w:tab w:val="num" w:pos="360"/>
        </w:tabs>
      </w:pPr>
    </w:lvl>
    <w:lvl w:ilvl="3" w:tplc="D7EC26B8">
      <w:numFmt w:val="none"/>
      <w:lvlText w:val=""/>
      <w:lvlJc w:val="left"/>
      <w:pPr>
        <w:tabs>
          <w:tab w:val="num" w:pos="360"/>
        </w:tabs>
      </w:pPr>
    </w:lvl>
    <w:lvl w:ilvl="4" w:tplc="D42AC5A0">
      <w:numFmt w:val="none"/>
      <w:lvlText w:val=""/>
      <w:lvlJc w:val="left"/>
      <w:pPr>
        <w:tabs>
          <w:tab w:val="num" w:pos="360"/>
        </w:tabs>
      </w:pPr>
    </w:lvl>
    <w:lvl w:ilvl="5" w:tplc="48D8EE66">
      <w:numFmt w:val="none"/>
      <w:lvlText w:val=""/>
      <w:lvlJc w:val="left"/>
      <w:pPr>
        <w:tabs>
          <w:tab w:val="num" w:pos="360"/>
        </w:tabs>
      </w:pPr>
    </w:lvl>
    <w:lvl w:ilvl="6" w:tplc="5062454C">
      <w:numFmt w:val="none"/>
      <w:lvlText w:val=""/>
      <w:lvlJc w:val="left"/>
      <w:pPr>
        <w:tabs>
          <w:tab w:val="num" w:pos="360"/>
        </w:tabs>
      </w:pPr>
    </w:lvl>
    <w:lvl w:ilvl="7" w:tplc="C780FE38">
      <w:numFmt w:val="none"/>
      <w:lvlText w:val=""/>
      <w:lvlJc w:val="left"/>
      <w:pPr>
        <w:tabs>
          <w:tab w:val="num" w:pos="360"/>
        </w:tabs>
      </w:pPr>
    </w:lvl>
    <w:lvl w:ilvl="8" w:tplc="610EEE4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C076B3D"/>
    <w:multiLevelType w:val="hybridMultilevel"/>
    <w:tmpl w:val="0B90FBCE"/>
    <w:lvl w:ilvl="0" w:tplc="BF501618">
      <w:start w:val="1"/>
      <w:numFmt w:val="decimal"/>
      <w:lvlText w:val="%1."/>
      <w:lvlJc w:val="left"/>
      <w:pPr>
        <w:ind w:left="360" w:hanging="360"/>
      </w:pPr>
    </w:lvl>
    <w:lvl w:ilvl="1" w:tplc="1520E116">
      <w:numFmt w:val="none"/>
      <w:lvlText w:val=""/>
      <w:lvlJc w:val="left"/>
      <w:pPr>
        <w:tabs>
          <w:tab w:val="num" w:pos="360"/>
        </w:tabs>
      </w:pPr>
    </w:lvl>
    <w:lvl w:ilvl="2" w:tplc="C5364E0C">
      <w:numFmt w:val="none"/>
      <w:lvlText w:val=""/>
      <w:lvlJc w:val="left"/>
      <w:pPr>
        <w:tabs>
          <w:tab w:val="num" w:pos="360"/>
        </w:tabs>
      </w:pPr>
    </w:lvl>
    <w:lvl w:ilvl="3" w:tplc="71264B26">
      <w:numFmt w:val="none"/>
      <w:lvlText w:val=""/>
      <w:lvlJc w:val="left"/>
      <w:pPr>
        <w:tabs>
          <w:tab w:val="num" w:pos="360"/>
        </w:tabs>
      </w:pPr>
    </w:lvl>
    <w:lvl w:ilvl="4" w:tplc="58F87C96">
      <w:numFmt w:val="none"/>
      <w:lvlText w:val=""/>
      <w:lvlJc w:val="left"/>
      <w:pPr>
        <w:tabs>
          <w:tab w:val="num" w:pos="360"/>
        </w:tabs>
      </w:pPr>
    </w:lvl>
    <w:lvl w:ilvl="5" w:tplc="E246204E">
      <w:numFmt w:val="none"/>
      <w:lvlText w:val=""/>
      <w:lvlJc w:val="left"/>
      <w:pPr>
        <w:tabs>
          <w:tab w:val="num" w:pos="360"/>
        </w:tabs>
      </w:pPr>
    </w:lvl>
    <w:lvl w:ilvl="6" w:tplc="CB82B486">
      <w:numFmt w:val="none"/>
      <w:lvlText w:val=""/>
      <w:lvlJc w:val="left"/>
      <w:pPr>
        <w:tabs>
          <w:tab w:val="num" w:pos="360"/>
        </w:tabs>
      </w:pPr>
    </w:lvl>
    <w:lvl w:ilvl="7" w:tplc="EC7631BE">
      <w:numFmt w:val="none"/>
      <w:lvlText w:val=""/>
      <w:lvlJc w:val="left"/>
      <w:pPr>
        <w:tabs>
          <w:tab w:val="num" w:pos="360"/>
        </w:tabs>
      </w:pPr>
    </w:lvl>
    <w:lvl w:ilvl="8" w:tplc="ABECEBE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DBE432E"/>
    <w:multiLevelType w:val="hybridMultilevel"/>
    <w:tmpl w:val="F264A6B4"/>
    <w:lvl w:ilvl="0" w:tplc="C88EA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565DDE">
      <w:start w:val="1"/>
      <w:numFmt w:val="lowerLetter"/>
      <w:lvlText w:val="%2."/>
      <w:lvlJc w:val="left"/>
      <w:pPr>
        <w:ind w:left="1440" w:hanging="360"/>
      </w:pPr>
    </w:lvl>
    <w:lvl w:ilvl="2" w:tplc="88FCC874">
      <w:start w:val="1"/>
      <w:numFmt w:val="lowerRoman"/>
      <w:lvlText w:val="%3."/>
      <w:lvlJc w:val="right"/>
      <w:pPr>
        <w:ind w:left="2160" w:hanging="180"/>
      </w:pPr>
    </w:lvl>
    <w:lvl w:ilvl="3" w:tplc="B596CF9E">
      <w:start w:val="1"/>
      <w:numFmt w:val="decimal"/>
      <w:lvlText w:val="%4."/>
      <w:lvlJc w:val="left"/>
      <w:pPr>
        <w:ind w:left="2880" w:hanging="360"/>
      </w:pPr>
    </w:lvl>
    <w:lvl w:ilvl="4" w:tplc="A06E478A">
      <w:start w:val="1"/>
      <w:numFmt w:val="lowerLetter"/>
      <w:lvlText w:val="%5."/>
      <w:lvlJc w:val="left"/>
      <w:pPr>
        <w:ind w:left="3600" w:hanging="360"/>
      </w:pPr>
    </w:lvl>
    <w:lvl w:ilvl="5" w:tplc="FDB22662">
      <w:start w:val="1"/>
      <w:numFmt w:val="lowerRoman"/>
      <w:lvlText w:val="%6."/>
      <w:lvlJc w:val="right"/>
      <w:pPr>
        <w:ind w:left="4320" w:hanging="180"/>
      </w:pPr>
    </w:lvl>
    <w:lvl w:ilvl="6" w:tplc="E5D25596">
      <w:start w:val="1"/>
      <w:numFmt w:val="decimal"/>
      <w:lvlText w:val="%7."/>
      <w:lvlJc w:val="left"/>
      <w:pPr>
        <w:ind w:left="5040" w:hanging="360"/>
      </w:pPr>
    </w:lvl>
    <w:lvl w:ilvl="7" w:tplc="C6D458F2">
      <w:start w:val="1"/>
      <w:numFmt w:val="lowerLetter"/>
      <w:lvlText w:val="%8."/>
      <w:lvlJc w:val="left"/>
      <w:pPr>
        <w:ind w:left="5760" w:hanging="360"/>
      </w:pPr>
    </w:lvl>
    <w:lvl w:ilvl="8" w:tplc="A50ADBE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6425D"/>
    <w:multiLevelType w:val="hybridMultilevel"/>
    <w:tmpl w:val="52E0D1D0"/>
    <w:lvl w:ilvl="0" w:tplc="C898EC2A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360"/>
      </w:pPr>
    </w:lvl>
    <w:lvl w:ilvl="1" w:tplc="965EFCE0">
      <w:start w:val="1"/>
      <w:numFmt w:val="lowerLetter"/>
      <w:pStyle w:val="21"/>
      <w:lvlText w:val="%2."/>
      <w:lvlJc w:val="left"/>
      <w:pPr>
        <w:tabs>
          <w:tab w:val="num" w:pos="2345"/>
        </w:tabs>
        <w:ind w:left="2345" w:hanging="360"/>
      </w:pPr>
    </w:lvl>
    <w:lvl w:ilvl="2" w:tplc="D6A04B46">
      <w:start w:val="1"/>
      <w:numFmt w:val="lowerRoman"/>
      <w:pStyle w:val="31"/>
      <w:lvlText w:val="%3."/>
      <w:lvlJc w:val="right"/>
      <w:pPr>
        <w:tabs>
          <w:tab w:val="num" w:pos="2160"/>
        </w:tabs>
        <w:ind w:left="2160" w:hanging="180"/>
      </w:pPr>
    </w:lvl>
    <w:lvl w:ilvl="3" w:tplc="34A648C6">
      <w:start w:val="1"/>
      <w:numFmt w:val="decimal"/>
      <w:pStyle w:val="41"/>
      <w:lvlText w:val="%4."/>
      <w:lvlJc w:val="left"/>
      <w:pPr>
        <w:tabs>
          <w:tab w:val="num" w:pos="2880"/>
        </w:tabs>
        <w:ind w:left="2880" w:hanging="360"/>
      </w:pPr>
    </w:lvl>
    <w:lvl w:ilvl="4" w:tplc="43B012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B8C2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08FC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4FC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849D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5A5D16"/>
    <w:multiLevelType w:val="hybridMultilevel"/>
    <w:tmpl w:val="B4A49092"/>
    <w:lvl w:ilvl="0" w:tplc="C9E28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F62850C">
      <w:numFmt w:val="none"/>
      <w:lvlText w:val=""/>
      <w:lvlJc w:val="left"/>
      <w:pPr>
        <w:tabs>
          <w:tab w:val="num" w:pos="360"/>
        </w:tabs>
      </w:pPr>
    </w:lvl>
    <w:lvl w:ilvl="2" w:tplc="BC18617E">
      <w:numFmt w:val="none"/>
      <w:lvlText w:val=""/>
      <w:lvlJc w:val="left"/>
      <w:pPr>
        <w:tabs>
          <w:tab w:val="num" w:pos="360"/>
        </w:tabs>
      </w:pPr>
    </w:lvl>
    <w:lvl w:ilvl="3" w:tplc="862E210A">
      <w:numFmt w:val="none"/>
      <w:lvlText w:val=""/>
      <w:lvlJc w:val="left"/>
      <w:pPr>
        <w:tabs>
          <w:tab w:val="num" w:pos="360"/>
        </w:tabs>
      </w:pPr>
    </w:lvl>
    <w:lvl w:ilvl="4" w:tplc="D8D40054">
      <w:numFmt w:val="none"/>
      <w:lvlText w:val=""/>
      <w:lvlJc w:val="left"/>
      <w:pPr>
        <w:tabs>
          <w:tab w:val="num" w:pos="360"/>
        </w:tabs>
      </w:pPr>
    </w:lvl>
    <w:lvl w:ilvl="5" w:tplc="0E7275FE">
      <w:numFmt w:val="none"/>
      <w:lvlText w:val=""/>
      <w:lvlJc w:val="left"/>
      <w:pPr>
        <w:tabs>
          <w:tab w:val="num" w:pos="360"/>
        </w:tabs>
      </w:pPr>
    </w:lvl>
    <w:lvl w:ilvl="6" w:tplc="0D9EE004">
      <w:numFmt w:val="none"/>
      <w:lvlText w:val=""/>
      <w:lvlJc w:val="left"/>
      <w:pPr>
        <w:tabs>
          <w:tab w:val="num" w:pos="360"/>
        </w:tabs>
      </w:pPr>
    </w:lvl>
    <w:lvl w:ilvl="7" w:tplc="80EC4252">
      <w:numFmt w:val="none"/>
      <w:lvlText w:val=""/>
      <w:lvlJc w:val="left"/>
      <w:pPr>
        <w:tabs>
          <w:tab w:val="num" w:pos="360"/>
        </w:tabs>
      </w:pPr>
    </w:lvl>
    <w:lvl w:ilvl="8" w:tplc="92EA9472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17B29EA"/>
    <w:multiLevelType w:val="hybridMultilevel"/>
    <w:tmpl w:val="517ED380"/>
    <w:lvl w:ilvl="0" w:tplc="8D243686">
      <w:start w:val="1"/>
      <w:numFmt w:val="decimal"/>
      <w:lvlText w:val="%1."/>
      <w:lvlJc w:val="left"/>
      <w:pPr>
        <w:ind w:left="360" w:hanging="360"/>
      </w:pPr>
    </w:lvl>
    <w:lvl w:ilvl="1" w:tplc="FF945530">
      <w:numFmt w:val="none"/>
      <w:lvlText w:val=""/>
      <w:lvlJc w:val="left"/>
      <w:pPr>
        <w:tabs>
          <w:tab w:val="num" w:pos="360"/>
        </w:tabs>
      </w:pPr>
    </w:lvl>
    <w:lvl w:ilvl="2" w:tplc="83BC2D72">
      <w:numFmt w:val="none"/>
      <w:lvlText w:val=""/>
      <w:lvlJc w:val="left"/>
      <w:pPr>
        <w:tabs>
          <w:tab w:val="num" w:pos="360"/>
        </w:tabs>
      </w:pPr>
    </w:lvl>
    <w:lvl w:ilvl="3" w:tplc="D0A872CA">
      <w:numFmt w:val="none"/>
      <w:lvlText w:val=""/>
      <w:lvlJc w:val="left"/>
      <w:pPr>
        <w:tabs>
          <w:tab w:val="num" w:pos="360"/>
        </w:tabs>
      </w:pPr>
    </w:lvl>
    <w:lvl w:ilvl="4" w:tplc="14DECAE6">
      <w:numFmt w:val="none"/>
      <w:lvlText w:val=""/>
      <w:lvlJc w:val="left"/>
      <w:pPr>
        <w:tabs>
          <w:tab w:val="num" w:pos="360"/>
        </w:tabs>
      </w:pPr>
    </w:lvl>
    <w:lvl w:ilvl="5" w:tplc="90602F84">
      <w:numFmt w:val="none"/>
      <w:lvlText w:val=""/>
      <w:lvlJc w:val="left"/>
      <w:pPr>
        <w:tabs>
          <w:tab w:val="num" w:pos="360"/>
        </w:tabs>
      </w:pPr>
    </w:lvl>
    <w:lvl w:ilvl="6" w:tplc="4CACEFA6">
      <w:numFmt w:val="none"/>
      <w:lvlText w:val=""/>
      <w:lvlJc w:val="left"/>
      <w:pPr>
        <w:tabs>
          <w:tab w:val="num" w:pos="360"/>
        </w:tabs>
      </w:pPr>
    </w:lvl>
    <w:lvl w:ilvl="7" w:tplc="62EC7B82">
      <w:numFmt w:val="none"/>
      <w:lvlText w:val=""/>
      <w:lvlJc w:val="left"/>
      <w:pPr>
        <w:tabs>
          <w:tab w:val="num" w:pos="360"/>
        </w:tabs>
      </w:pPr>
    </w:lvl>
    <w:lvl w:ilvl="8" w:tplc="85825CEE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5376167C"/>
    <w:multiLevelType w:val="hybridMultilevel"/>
    <w:tmpl w:val="ABDEEA30"/>
    <w:lvl w:ilvl="0" w:tplc="D1566A7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/>
      </w:rPr>
    </w:lvl>
    <w:lvl w:ilvl="1" w:tplc="A35A4010">
      <w:start w:val="1"/>
      <w:numFmt w:val="lowerLetter"/>
      <w:lvlText w:val="%2."/>
      <w:lvlJc w:val="left"/>
      <w:pPr>
        <w:ind w:left="1363" w:hanging="360"/>
      </w:pPr>
    </w:lvl>
    <w:lvl w:ilvl="2" w:tplc="085E54AA">
      <w:start w:val="1"/>
      <w:numFmt w:val="lowerRoman"/>
      <w:lvlText w:val="%3."/>
      <w:lvlJc w:val="right"/>
      <w:pPr>
        <w:ind w:left="2083" w:hanging="180"/>
      </w:pPr>
    </w:lvl>
    <w:lvl w:ilvl="3" w:tplc="74B4A02C">
      <w:start w:val="1"/>
      <w:numFmt w:val="decimal"/>
      <w:lvlText w:val="%4."/>
      <w:lvlJc w:val="left"/>
      <w:pPr>
        <w:ind w:left="2803" w:hanging="360"/>
      </w:pPr>
    </w:lvl>
    <w:lvl w:ilvl="4" w:tplc="27C293E8">
      <w:start w:val="1"/>
      <w:numFmt w:val="lowerLetter"/>
      <w:lvlText w:val="%5."/>
      <w:lvlJc w:val="left"/>
      <w:pPr>
        <w:ind w:left="3523" w:hanging="360"/>
      </w:pPr>
    </w:lvl>
    <w:lvl w:ilvl="5" w:tplc="AB44E828">
      <w:start w:val="1"/>
      <w:numFmt w:val="lowerRoman"/>
      <w:lvlText w:val="%6."/>
      <w:lvlJc w:val="right"/>
      <w:pPr>
        <w:ind w:left="4243" w:hanging="180"/>
      </w:pPr>
    </w:lvl>
    <w:lvl w:ilvl="6" w:tplc="05C6C41E">
      <w:start w:val="1"/>
      <w:numFmt w:val="decimal"/>
      <w:lvlText w:val="%7."/>
      <w:lvlJc w:val="left"/>
      <w:pPr>
        <w:ind w:left="4963" w:hanging="360"/>
      </w:pPr>
    </w:lvl>
    <w:lvl w:ilvl="7" w:tplc="344E23F8">
      <w:start w:val="1"/>
      <w:numFmt w:val="lowerLetter"/>
      <w:lvlText w:val="%8."/>
      <w:lvlJc w:val="left"/>
      <w:pPr>
        <w:ind w:left="5683" w:hanging="360"/>
      </w:pPr>
    </w:lvl>
    <w:lvl w:ilvl="8" w:tplc="39524CF8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553B0B6A"/>
    <w:multiLevelType w:val="hybridMultilevel"/>
    <w:tmpl w:val="2CC86FC6"/>
    <w:lvl w:ilvl="0" w:tplc="7C3EB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924D0E">
      <w:start w:val="1"/>
      <w:numFmt w:val="lowerLetter"/>
      <w:lvlText w:val="%2."/>
      <w:lvlJc w:val="left"/>
      <w:pPr>
        <w:ind w:left="1440" w:hanging="360"/>
      </w:pPr>
    </w:lvl>
    <w:lvl w:ilvl="2" w:tplc="ABF09428">
      <w:start w:val="1"/>
      <w:numFmt w:val="lowerRoman"/>
      <w:lvlText w:val="%3."/>
      <w:lvlJc w:val="right"/>
      <w:pPr>
        <w:ind w:left="2160" w:hanging="180"/>
      </w:pPr>
    </w:lvl>
    <w:lvl w:ilvl="3" w:tplc="27A8AAD4">
      <w:start w:val="1"/>
      <w:numFmt w:val="decimal"/>
      <w:lvlText w:val="%4."/>
      <w:lvlJc w:val="left"/>
      <w:pPr>
        <w:ind w:left="2880" w:hanging="360"/>
      </w:pPr>
    </w:lvl>
    <w:lvl w:ilvl="4" w:tplc="0FB4AFDA">
      <w:start w:val="1"/>
      <w:numFmt w:val="lowerLetter"/>
      <w:lvlText w:val="%5."/>
      <w:lvlJc w:val="left"/>
      <w:pPr>
        <w:ind w:left="3600" w:hanging="360"/>
      </w:pPr>
    </w:lvl>
    <w:lvl w:ilvl="5" w:tplc="E2D235AC">
      <w:start w:val="1"/>
      <w:numFmt w:val="lowerRoman"/>
      <w:lvlText w:val="%6."/>
      <w:lvlJc w:val="right"/>
      <w:pPr>
        <w:ind w:left="4320" w:hanging="180"/>
      </w:pPr>
    </w:lvl>
    <w:lvl w:ilvl="6" w:tplc="809C80DC">
      <w:start w:val="1"/>
      <w:numFmt w:val="decimal"/>
      <w:lvlText w:val="%7."/>
      <w:lvlJc w:val="left"/>
      <w:pPr>
        <w:ind w:left="5040" w:hanging="360"/>
      </w:pPr>
    </w:lvl>
    <w:lvl w:ilvl="7" w:tplc="F4062996">
      <w:start w:val="1"/>
      <w:numFmt w:val="lowerLetter"/>
      <w:lvlText w:val="%8."/>
      <w:lvlJc w:val="left"/>
      <w:pPr>
        <w:ind w:left="5760" w:hanging="360"/>
      </w:pPr>
    </w:lvl>
    <w:lvl w:ilvl="8" w:tplc="E820B83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54628"/>
    <w:multiLevelType w:val="hybridMultilevel"/>
    <w:tmpl w:val="6E2A9CE4"/>
    <w:lvl w:ilvl="0" w:tplc="5106E176">
      <w:start w:val="1"/>
      <w:numFmt w:val="decimal"/>
      <w:lvlText w:val="%1."/>
      <w:lvlJc w:val="left"/>
      <w:pPr>
        <w:ind w:left="360" w:hanging="360"/>
      </w:pPr>
    </w:lvl>
    <w:lvl w:ilvl="1" w:tplc="004001BC">
      <w:numFmt w:val="none"/>
      <w:lvlText w:val=""/>
      <w:lvlJc w:val="left"/>
      <w:pPr>
        <w:tabs>
          <w:tab w:val="num" w:pos="360"/>
        </w:tabs>
      </w:pPr>
    </w:lvl>
    <w:lvl w:ilvl="2" w:tplc="D276993E">
      <w:numFmt w:val="none"/>
      <w:lvlText w:val=""/>
      <w:lvlJc w:val="left"/>
      <w:pPr>
        <w:tabs>
          <w:tab w:val="num" w:pos="360"/>
        </w:tabs>
      </w:pPr>
    </w:lvl>
    <w:lvl w:ilvl="3" w:tplc="86C22554">
      <w:numFmt w:val="none"/>
      <w:lvlText w:val=""/>
      <w:lvlJc w:val="left"/>
      <w:pPr>
        <w:tabs>
          <w:tab w:val="num" w:pos="360"/>
        </w:tabs>
      </w:pPr>
    </w:lvl>
    <w:lvl w:ilvl="4" w:tplc="7AD4B6F8">
      <w:numFmt w:val="none"/>
      <w:lvlText w:val=""/>
      <w:lvlJc w:val="left"/>
      <w:pPr>
        <w:tabs>
          <w:tab w:val="num" w:pos="360"/>
        </w:tabs>
      </w:pPr>
    </w:lvl>
    <w:lvl w:ilvl="5" w:tplc="D8F83CB6">
      <w:numFmt w:val="none"/>
      <w:lvlText w:val=""/>
      <w:lvlJc w:val="left"/>
      <w:pPr>
        <w:tabs>
          <w:tab w:val="num" w:pos="360"/>
        </w:tabs>
      </w:pPr>
    </w:lvl>
    <w:lvl w:ilvl="6" w:tplc="8C44B03E">
      <w:numFmt w:val="none"/>
      <w:lvlText w:val=""/>
      <w:lvlJc w:val="left"/>
      <w:pPr>
        <w:tabs>
          <w:tab w:val="num" w:pos="360"/>
        </w:tabs>
      </w:pPr>
    </w:lvl>
    <w:lvl w:ilvl="7" w:tplc="CF1E2ABA">
      <w:numFmt w:val="none"/>
      <w:lvlText w:val=""/>
      <w:lvlJc w:val="left"/>
      <w:pPr>
        <w:tabs>
          <w:tab w:val="num" w:pos="360"/>
        </w:tabs>
      </w:pPr>
    </w:lvl>
    <w:lvl w:ilvl="8" w:tplc="7A12866E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7786E9D"/>
    <w:multiLevelType w:val="hybridMultilevel"/>
    <w:tmpl w:val="C7AA499E"/>
    <w:lvl w:ilvl="0" w:tplc="C20A8CEC">
      <w:start w:val="1"/>
      <w:numFmt w:val="decimal"/>
      <w:lvlText w:val="%1."/>
      <w:lvlJc w:val="left"/>
      <w:pPr>
        <w:ind w:left="360" w:hanging="360"/>
      </w:pPr>
    </w:lvl>
    <w:lvl w:ilvl="1" w:tplc="DA048236">
      <w:numFmt w:val="none"/>
      <w:lvlText w:val=""/>
      <w:lvlJc w:val="left"/>
      <w:pPr>
        <w:tabs>
          <w:tab w:val="num" w:pos="360"/>
        </w:tabs>
      </w:pPr>
    </w:lvl>
    <w:lvl w:ilvl="2" w:tplc="D1D8D836">
      <w:numFmt w:val="none"/>
      <w:lvlText w:val=""/>
      <w:lvlJc w:val="left"/>
      <w:pPr>
        <w:tabs>
          <w:tab w:val="num" w:pos="360"/>
        </w:tabs>
      </w:pPr>
    </w:lvl>
    <w:lvl w:ilvl="3" w:tplc="32AC4CDA">
      <w:numFmt w:val="none"/>
      <w:lvlText w:val=""/>
      <w:lvlJc w:val="left"/>
      <w:pPr>
        <w:tabs>
          <w:tab w:val="num" w:pos="360"/>
        </w:tabs>
      </w:pPr>
    </w:lvl>
    <w:lvl w:ilvl="4" w:tplc="B87C1E60">
      <w:numFmt w:val="none"/>
      <w:lvlText w:val=""/>
      <w:lvlJc w:val="left"/>
      <w:pPr>
        <w:tabs>
          <w:tab w:val="num" w:pos="360"/>
        </w:tabs>
      </w:pPr>
    </w:lvl>
    <w:lvl w:ilvl="5" w:tplc="AB1AAD50">
      <w:numFmt w:val="none"/>
      <w:lvlText w:val=""/>
      <w:lvlJc w:val="left"/>
      <w:pPr>
        <w:tabs>
          <w:tab w:val="num" w:pos="360"/>
        </w:tabs>
      </w:pPr>
    </w:lvl>
    <w:lvl w:ilvl="6" w:tplc="6ADE652C">
      <w:numFmt w:val="none"/>
      <w:lvlText w:val=""/>
      <w:lvlJc w:val="left"/>
      <w:pPr>
        <w:tabs>
          <w:tab w:val="num" w:pos="360"/>
        </w:tabs>
      </w:pPr>
    </w:lvl>
    <w:lvl w:ilvl="7" w:tplc="D546892E">
      <w:numFmt w:val="none"/>
      <w:lvlText w:val=""/>
      <w:lvlJc w:val="left"/>
      <w:pPr>
        <w:tabs>
          <w:tab w:val="num" w:pos="360"/>
        </w:tabs>
      </w:pPr>
    </w:lvl>
    <w:lvl w:ilvl="8" w:tplc="276CB03C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F82371F"/>
    <w:multiLevelType w:val="hybridMultilevel"/>
    <w:tmpl w:val="87682DFE"/>
    <w:lvl w:ilvl="0" w:tplc="B48A9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9E148A">
      <w:numFmt w:val="none"/>
      <w:lvlText w:val=""/>
      <w:lvlJc w:val="left"/>
      <w:pPr>
        <w:tabs>
          <w:tab w:val="num" w:pos="360"/>
        </w:tabs>
      </w:pPr>
    </w:lvl>
    <w:lvl w:ilvl="2" w:tplc="5B5C55E8">
      <w:start w:val="1"/>
      <w:numFmt w:val="lowerLetter"/>
      <w:lvlText w:val="(%3)"/>
      <w:lvlJc w:val="left"/>
      <w:pPr>
        <w:ind w:left="1497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3" w:tplc="25B27BCE">
      <w:start w:val="1"/>
      <w:numFmt w:val="lowerRoman"/>
      <w:lvlText w:val="(%4)"/>
      <w:lvlJc w:val="left"/>
      <w:pPr>
        <w:ind w:left="2067" w:hanging="648"/>
      </w:pPr>
      <w:rPr>
        <w:rFonts w:hint="default"/>
      </w:rPr>
    </w:lvl>
    <w:lvl w:ilvl="4" w:tplc="F74E1312">
      <w:numFmt w:val="none"/>
      <w:lvlText w:val=""/>
      <w:lvlJc w:val="left"/>
      <w:pPr>
        <w:tabs>
          <w:tab w:val="num" w:pos="360"/>
        </w:tabs>
      </w:pPr>
    </w:lvl>
    <w:lvl w:ilvl="5" w:tplc="1D4EAA0E">
      <w:numFmt w:val="none"/>
      <w:lvlText w:val=""/>
      <w:lvlJc w:val="left"/>
      <w:pPr>
        <w:tabs>
          <w:tab w:val="num" w:pos="360"/>
        </w:tabs>
      </w:pPr>
    </w:lvl>
    <w:lvl w:ilvl="6" w:tplc="6B4E175A">
      <w:numFmt w:val="none"/>
      <w:lvlText w:val=""/>
      <w:lvlJc w:val="left"/>
      <w:pPr>
        <w:tabs>
          <w:tab w:val="num" w:pos="360"/>
        </w:tabs>
      </w:pPr>
    </w:lvl>
    <w:lvl w:ilvl="7" w:tplc="1A64D5CC">
      <w:numFmt w:val="none"/>
      <w:lvlText w:val=""/>
      <w:lvlJc w:val="left"/>
      <w:pPr>
        <w:tabs>
          <w:tab w:val="num" w:pos="360"/>
        </w:tabs>
      </w:pPr>
    </w:lvl>
    <w:lvl w:ilvl="8" w:tplc="AB7416A4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2A513FE"/>
    <w:multiLevelType w:val="hybridMultilevel"/>
    <w:tmpl w:val="F97A48DE"/>
    <w:lvl w:ilvl="0" w:tplc="CE981998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4B9285DC">
      <w:numFmt w:val="none"/>
      <w:lvlText w:val=""/>
      <w:lvlJc w:val="left"/>
      <w:pPr>
        <w:tabs>
          <w:tab w:val="num" w:pos="360"/>
        </w:tabs>
      </w:pPr>
    </w:lvl>
    <w:lvl w:ilvl="2" w:tplc="DABE57A8">
      <w:numFmt w:val="none"/>
      <w:lvlText w:val=""/>
      <w:lvlJc w:val="left"/>
      <w:pPr>
        <w:tabs>
          <w:tab w:val="num" w:pos="360"/>
        </w:tabs>
      </w:pPr>
    </w:lvl>
    <w:lvl w:ilvl="3" w:tplc="5EE60E04">
      <w:numFmt w:val="none"/>
      <w:lvlText w:val=""/>
      <w:lvlJc w:val="left"/>
      <w:pPr>
        <w:tabs>
          <w:tab w:val="num" w:pos="360"/>
        </w:tabs>
      </w:pPr>
    </w:lvl>
    <w:lvl w:ilvl="4" w:tplc="EEE8FDB8">
      <w:numFmt w:val="none"/>
      <w:lvlText w:val=""/>
      <w:lvlJc w:val="left"/>
      <w:pPr>
        <w:tabs>
          <w:tab w:val="num" w:pos="360"/>
        </w:tabs>
      </w:pPr>
    </w:lvl>
    <w:lvl w:ilvl="5" w:tplc="0B787CD8">
      <w:numFmt w:val="none"/>
      <w:lvlText w:val=""/>
      <w:lvlJc w:val="left"/>
      <w:pPr>
        <w:tabs>
          <w:tab w:val="num" w:pos="360"/>
        </w:tabs>
      </w:pPr>
    </w:lvl>
    <w:lvl w:ilvl="6" w:tplc="FE243FA8">
      <w:numFmt w:val="none"/>
      <w:lvlText w:val=""/>
      <w:lvlJc w:val="left"/>
      <w:pPr>
        <w:tabs>
          <w:tab w:val="num" w:pos="360"/>
        </w:tabs>
      </w:pPr>
    </w:lvl>
    <w:lvl w:ilvl="7" w:tplc="889C6AA8">
      <w:numFmt w:val="none"/>
      <w:lvlText w:val=""/>
      <w:lvlJc w:val="left"/>
      <w:pPr>
        <w:tabs>
          <w:tab w:val="num" w:pos="360"/>
        </w:tabs>
      </w:pPr>
    </w:lvl>
    <w:lvl w:ilvl="8" w:tplc="2D626C36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634F1728"/>
    <w:multiLevelType w:val="hybridMultilevel"/>
    <w:tmpl w:val="B68CB332"/>
    <w:lvl w:ilvl="0" w:tplc="22986254">
      <w:start w:val="1"/>
      <w:numFmt w:val="decimal"/>
      <w:lvlText w:val="%1."/>
      <w:lvlJc w:val="left"/>
      <w:pPr>
        <w:ind w:left="360" w:hanging="360"/>
      </w:pPr>
    </w:lvl>
    <w:lvl w:ilvl="1" w:tplc="A7E80C50">
      <w:numFmt w:val="none"/>
      <w:lvlText w:val=""/>
      <w:lvlJc w:val="left"/>
      <w:pPr>
        <w:tabs>
          <w:tab w:val="num" w:pos="360"/>
        </w:tabs>
      </w:pPr>
    </w:lvl>
    <w:lvl w:ilvl="2" w:tplc="AE3227C0">
      <w:numFmt w:val="none"/>
      <w:lvlText w:val=""/>
      <w:lvlJc w:val="left"/>
      <w:pPr>
        <w:tabs>
          <w:tab w:val="num" w:pos="360"/>
        </w:tabs>
      </w:pPr>
    </w:lvl>
    <w:lvl w:ilvl="3" w:tplc="5310F58C">
      <w:numFmt w:val="none"/>
      <w:lvlText w:val=""/>
      <w:lvlJc w:val="left"/>
      <w:pPr>
        <w:tabs>
          <w:tab w:val="num" w:pos="360"/>
        </w:tabs>
      </w:pPr>
    </w:lvl>
    <w:lvl w:ilvl="4" w:tplc="BD4A76B4">
      <w:numFmt w:val="none"/>
      <w:lvlText w:val=""/>
      <w:lvlJc w:val="left"/>
      <w:pPr>
        <w:tabs>
          <w:tab w:val="num" w:pos="360"/>
        </w:tabs>
      </w:pPr>
    </w:lvl>
    <w:lvl w:ilvl="5" w:tplc="4C2CA016">
      <w:numFmt w:val="none"/>
      <w:lvlText w:val=""/>
      <w:lvlJc w:val="left"/>
      <w:pPr>
        <w:tabs>
          <w:tab w:val="num" w:pos="360"/>
        </w:tabs>
      </w:pPr>
    </w:lvl>
    <w:lvl w:ilvl="6" w:tplc="0AA019B4">
      <w:numFmt w:val="none"/>
      <w:lvlText w:val=""/>
      <w:lvlJc w:val="left"/>
      <w:pPr>
        <w:tabs>
          <w:tab w:val="num" w:pos="360"/>
        </w:tabs>
      </w:pPr>
    </w:lvl>
    <w:lvl w:ilvl="7" w:tplc="6FA6B6F2">
      <w:numFmt w:val="none"/>
      <w:lvlText w:val=""/>
      <w:lvlJc w:val="left"/>
      <w:pPr>
        <w:tabs>
          <w:tab w:val="num" w:pos="360"/>
        </w:tabs>
      </w:pPr>
    </w:lvl>
    <w:lvl w:ilvl="8" w:tplc="1268846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53452DD"/>
    <w:multiLevelType w:val="hybridMultilevel"/>
    <w:tmpl w:val="D9A2C446"/>
    <w:lvl w:ilvl="0" w:tplc="439891E4">
      <w:start w:val="1"/>
      <w:numFmt w:val="decimal"/>
      <w:lvlText w:val="%1."/>
      <w:lvlJc w:val="left"/>
      <w:pPr>
        <w:ind w:left="360" w:hanging="360"/>
      </w:pPr>
    </w:lvl>
    <w:lvl w:ilvl="1" w:tplc="756AC6EE">
      <w:numFmt w:val="none"/>
      <w:lvlText w:val=""/>
      <w:lvlJc w:val="left"/>
      <w:pPr>
        <w:tabs>
          <w:tab w:val="num" w:pos="360"/>
        </w:tabs>
      </w:pPr>
    </w:lvl>
    <w:lvl w:ilvl="2" w:tplc="1FD483FE">
      <w:numFmt w:val="none"/>
      <w:lvlText w:val=""/>
      <w:lvlJc w:val="left"/>
      <w:pPr>
        <w:tabs>
          <w:tab w:val="num" w:pos="360"/>
        </w:tabs>
      </w:pPr>
    </w:lvl>
    <w:lvl w:ilvl="3" w:tplc="2924CB74">
      <w:numFmt w:val="none"/>
      <w:lvlText w:val=""/>
      <w:lvlJc w:val="left"/>
      <w:pPr>
        <w:tabs>
          <w:tab w:val="num" w:pos="360"/>
        </w:tabs>
      </w:pPr>
    </w:lvl>
    <w:lvl w:ilvl="4" w:tplc="DAF236E2">
      <w:numFmt w:val="none"/>
      <w:lvlText w:val=""/>
      <w:lvlJc w:val="left"/>
      <w:pPr>
        <w:tabs>
          <w:tab w:val="num" w:pos="360"/>
        </w:tabs>
      </w:pPr>
    </w:lvl>
    <w:lvl w:ilvl="5" w:tplc="F800B5BC">
      <w:numFmt w:val="none"/>
      <w:lvlText w:val=""/>
      <w:lvlJc w:val="left"/>
      <w:pPr>
        <w:tabs>
          <w:tab w:val="num" w:pos="360"/>
        </w:tabs>
      </w:pPr>
    </w:lvl>
    <w:lvl w:ilvl="6" w:tplc="827AF39E">
      <w:numFmt w:val="none"/>
      <w:lvlText w:val=""/>
      <w:lvlJc w:val="left"/>
      <w:pPr>
        <w:tabs>
          <w:tab w:val="num" w:pos="360"/>
        </w:tabs>
      </w:pPr>
    </w:lvl>
    <w:lvl w:ilvl="7" w:tplc="974A953A">
      <w:numFmt w:val="none"/>
      <w:lvlText w:val=""/>
      <w:lvlJc w:val="left"/>
      <w:pPr>
        <w:tabs>
          <w:tab w:val="num" w:pos="360"/>
        </w:tabs>
      </w:pPr>
    </w:lvl>
    <w:lvl w:ilvl="8" w:tplc="4ED01248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5B94087"/>
    <w:multiLevelType w:val="hybridMultilevel"/>
    <w:tmpl w:val="4B9C22EA"/>
    <w:lvl w:ilvl="0" w:tplc="BEC8A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BA2DE4">
      <w:start w:val="1"/>
      <w:numFmt w:val="lowerLetter"/>
      <w:lvlText w:val="%2."/>
      <w:lvlJc w:val="left"/>
      <w:pPr>
        <w:ind w:left="1440" w:hanging="360"/>
      </w:pPr>
    </w:lvl>
    <w:lvl w:ilvl="2" w:tplc="03D457F4">
      <w:start w:val="1"/>
      <w:numFmt w:val="lowerRoman"/>
      <w:lvlText w:val="%3."/>
      <w:lvlJc w:val="right"/>
      <w:pPr>
        <w:ind w:left="2160" w:hanging="180"/>
      </w:pPr>
    </w:lvl>
    <w:lvl w:ilvl="3" w:tplc="8FEE3580">
      <w:start w:val="1"/>
      <w:numFmt w:val="decimal"/>
      <w:lvlText w:val="%4."/>
      <w:lvlJc w:val="left"/>
      <w:pPr>
        <w:ind w:left="2880" w:hanging="360"/>
      </w:pPr>
    </w:lvl>
    <w:lvl w:ilvl="4" w:tplc="EBCEF6D4">
      <w:start w:val="1"/>
      <w:numFmt w:val="lowerLetter"/>
      <w:lvlText w:val="%5."/>
      <w:lvlJc w:val="left"/>
      <w:pPr>
        <w:ind w:left="3600" w:hanging="360"/>
      </w:pPr>
    </w:lvl>
    <w:lvl w:ilvl="5" w:tplc="B8F668A0">
      <w:start w:val="1"/>
      <w:numFmt w:val="lowerRoman"/>
      <w:lvlText w:val="%6."/>
      <w:lvlJc w:val="right"/>
      <w:pPr>
        <w:ind w:left="4320" w:hanging="180"/>
      </w:pPr>
    </w:lvl>
    <w:lvl w:ilvl="6" w:tplc="5AF83474">
      <w:start w:val="1"/>
      <w:numFmt w:val="decimal"/>
      <w:lvlText w:val="%7."/>
      <w:lvlJc w:val="left"/>
      <w:pPr>
        <w:ind w:left="5040" w:hanging="360"/>
      </w:pPr>
    </w:lvl>
    <w:lvl w:ilvl="7" w:tplc="D19273AC">
      <w:start w:val="1"/>
      <w:numFmt w:val="lowerLetter"/>
      <w:lvlText w:val="%8."/>
      <w:lvlJc w:val="left"/>
      <w:pPr>
        <w:ind w:left="5760" w:hanging="360"/>
      </w:pPr>
    </w:lvl>
    <w:lvl w:ilvl="8" w:tplc="F610538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D7AFE"/>
    <w:multiLevelType w:val="hybridMultilevel"/>
    <w:tmpl w:val="B0960E5E"/>
    <w:lvl w:ilvl="0" w:tplc="8B5249F8">
      <w:start w:val="1"/>
      <w:numFmt w:val="decimal"/>
      <w:lvlText w:val="%1."/>
      <w:lvlJc w:val="left"/>
      <w:pPr>
        <w:ind w:left="360" w:hanging="360"/>
      </w:pPr>
    </w:lvl>
    <w:lvl w:ilvl="1" w:tplc="4470E50E">
      <w:numFmt w:val="none"/>
      <w:lvlText w:val=""/>
      <w:lvlJc w:val="left"/>
      <w:pPr>
        <w:tabs>
          <w:tab w:val="num" w:pos="360"/>
        </w:tabs>
      </w:pPr>
    </w:lvl>
    <w:lvl w:ilvl="2" w:tplc="F31C3382">
      <w:numFmt w:val="none"/>
      <w:lvlText w:val=""/>
      <w:lvlJc w:val="left"/>
      <w:pPr>
        <w:tabs>
          <w:tab w:val="num" w:pos="360"/>
        </w:tabs>
      </w:pPr>
    </w:lvl>
    <w:lvl w:ilvl="3" w:tplc="680C0B20">
      <w:numFmt w:val="none"/>
      <w:lvlText w:val=""/>
      <w:lvlJc w:val="left"/>
      <w:pPr>
        <w:tabs>
          <w:tab w:val="num" w:pos="360"/>
        </w:tabs>
      </w:pPr>
    </w:lvl>
    <w:lvl w:ilvl="4" w:tplc="3C783D6C">
      <w:numFmt w:val="none"/>
      <w:lvlText w:val=""/>
      <w:lvlJc w:val="left"/>
      <w:pPr>
        <w:tabs>
          <w:tab w:val="num" w:pos="360"/>
        </w:tabs>
      </w:pPr>
    </w:lvl>
    <w:lvl w:ilvl="5" w:tplc="A0FA498E">
      <w:numFmt w:val="none"/>
      <w:lvlText w:val=""/>
      <w:lvlJc w:val="left"/>
      <w:pPr>
        <w:tabs>
          <w:tab w:val="num" w:pos="360"/>
        </w:tabs>
      </w:pPr>
    </w:lvl>
    <w:lvl w:ilvl="6" w:tplc="55DEAD52">
      <w:numFmt w:val="none"/>
      <w:lvlText w:val=""/>
      <w:lvlJc w:val="left"/>
      <w:pPr>
        <w:tabs>
          <w:tab w:val="num" w:pos="360"/>
        </w:tabs>
      </w:pPr>
    </w:lvl>
    <w:lvl w:ilvl="7" w:tplc="C0E47008">
      <w:numFmt w:val="none"/>
      <w:lvlText w:val=""/>
      <w:lvlJc w:val="left"/>
      <w:pPr>
        <w:tabs>
          <w:tab w:val="num" w:pos="360"/>
        </w:tabs>
      </w:pPr>
    </w:lvl>
    <w:lvl w:ilvl="8" w:tplc="832823A8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84D15B9"/>
    <w:multiLevelType w:val="hybridMultilevel"/>
    <w:tmpl w:val="2FF2C352"/>
    <w:lvl w:ilvl="0" w:tplc="9CE0AE8C">
      <w:start w:val="1"/>
      <w:numFmt w:val="decimal"/>
      <w:lvlText w:val="%1."/>
      <w:lvlJc w:val="left"/>
      <w:pPr>
        <w:ind w:left="360" w:hanging="360"/>
      </w:pPr>
    </w:lvl>
    <w:lvl w:ilvl="1" w:tplc="B8E2572C">
      <w:numFmt w:val="none"/>
      <w:lvlText w:val=""/>
      <w:lvlJc w:val="left"/>
      <w:pPr>
        <w:tabs>
          <w:tab w:val="num" w:pos="360"/>
        </w:tabs>
      </w:pPr>
    </w:lvl>
    <w:lvl w:ilvl="2" w:tplc="8946D380">
      <w:numFmt w:val="none"/>
      <w:lvlText w:val=""/>
      <w:lvlJc w:val="left"/>
      <w:pPr>
        <w:tabs>
          <w:tab w:val="num" w:pos="360"/>
        </w:tabs>
      </w:pPr>
    </w:lvl>
    <w:lvl w:ilvl="3" w:tplc="68DC6176">
      <w:numFmt w:val="none"/>
      <w:lvlText w:val=""/>
      <w:lvlJc w:val="left"/>
      <w:pPr>
        <w:tabs>
          <w:tab w:val="num" w:pos="360"/>
        </w:tabs>
      </w:pPr>
    </w:lvl>
    <w:lvl w:ilvl="4" w:tplc="478C490C">
      <w:numFmt w:val="none"/>
      <w:lvlText w:val=""/>
      <w:lvlJc w:val="left"/>
      <w:pPr>
        <w:tabs>
          <w:tab w:val="num" w:pos="360"/>
        </w:tabs>
      </w:pPr>
    </w:lvl>
    <w:lvl w:ilvl="5" w:tplc="DB2CB9D2">
      <w:numFmt w:val="none"/>
      <w:lvlText w:val=""/>
      <w:lvlJc w:val="left"/>
      <w:pPr>
        <w:tabs>
          <w:tab w:val="num" w:pos="360"/>
        </w:tabs>
      </w:pPr>
    </w:lvl>
    <w:lvl w:ilvl="6" w:tplc="5574CE3E">
      <w:numFmt w:val="none"/>
      <w:lvlText w:val=""/>
      <w:lvlJc w:val="left"/>
      <w:pPr>
        <w:tabs>
          <w:tab w:val="num" w:pos="360"/>
        </w:tabs>
      </w:pPr>
    </w:lvl>
    <w:lvl w:ilvl="7" w:tplc="D6AABCC2">
      <w:numFmt w:val="none"/>
      <w:lvlText w:val=""/>
      <w:lvlJc w:val="left"/>
      <w:pPr>
        <w:tabs>
          <w:tab w:val="num" w:pos="360"/>
        </w:tabs>
      </w:pPr>
    </w:lvl>
    <w:lvl w:ilvl="8" w:tplc="CE2AC020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A6D3446"/>
    <w:multiLevelType w:val="hybridMultilevel"/>
    <w:tmpl w:val="5B9AB2FE"/>
    <w:lvl w:ilvl="0" w:tplc="53EACD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BEC3234">
      <w:start w:val="1"/>
      <w:numFmt w:val="lowerLetter"/>
      <w:lvlText w:val="%2."/>
      <w:lvlJc w:val="left"/>
      <w:pPr>
        <w:ind w:left="1364" w:hanging="360"/>
      </w:pPr>
    </w:lvl>
    <w:lvl w:ilvl="2" w:tplc="4DE01BE6">
      <w:start w:val="1"/>
      <w:numFmt w:val="lowerRoman"/>
      <w:lvlText w:val="%3."/>
      <w:lvlJc w:val="right"/>
      <w:pPr>
        <w:ind w:left="2084" w:hanging="180"/>
      </w:pPr>
    </w:lvl>
    <w:lvl w:ilvl="3" w:tplc="98707B1E">
      <w:start w:val="1"/>
      <w:numFmt w:val="decimal"/>
      <w:lvlText w:val="%4."/>
      <w:lvlJc w:val="left"/>
      <w:pPr>
        <w:ind w:left="2804" w:hanging="360"/>
      </w:pPr>
    </w:lvl>
    <w:lvl w:ilvl="4" w:tplc="8F10F5A2">
      <w:start w:val="1"/>
      <w:numFmt w:val="lowerLetter"/>
      <w:lvlText w:val="%5."/>
      <w:lvlJc w:val="left"/>
      <w:pPr>
        <w:ind w:left="3524" w:hanging="360"/>
      </w:pPr>
    </w:lvl>
    <w:lvl w:ilvl="5" w:tplc="F0522EC0">
      <w:start w:val="1"/>
      <w:numFmt w:val="lowerRoman"/>
      <w:lvlText w:val="%6."/>
      <w:lvlJc w:val="right"/>
      <w:pPr>
        <w:ind w:left="4244" w:hanging="180"/>
      </w:pPr>
    </w:lvl>
    <w:lvl w:ilvl="6" w:tplc="DB364D8C">
      <w:start w:val="1"/>
      <w:numFmt w:val="decimal"/>
      <w:lvlText w:val="%7."/>
      <w:lvlJc w:val="left"/>
      <w:pPr>
        <w:ind w:left="4964" w:hanging="360"/>
      </w:pPr>
    </w:lvl>
    <w:lvl w:ilvl="7" w:tplc="5C3E4F0C">
      <w:start w:val="1"/>
      <w:numFmt w:val="lowerLetter"/>
      <w:lvlText w:val="%8."/>
      <w:lvlJc w:val="left"/>
      <w:pPr>
        <w:ind w:left="5684" w:hanging="360"/>
      </w:pPr>
    </w:lvl>
    <w:lvl w:ilvl="8" w:tplc="D39A3B86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E172E8B"/>
    <w:multiLevelType w:val="hybridMultilevel"/>
    <w:tmpl w:val="B22A784C"/>
    <w:lvl w:ilvl="0" w:tplc="711005CE">
      <w:start w:val="1"/>
      <w:numFmt w:val="decimal"/>
      <w:lvlText w:val="%1."/>
      <w:lvlJc w:val="left"/>
      <w:pPr>
        <w:ind w:left="624" w:hanging="511"/>
      </w:pPr>
      <w:rPr>
        <w:rFonts w:hint="default"/>
      </w:rPr>
    </w:lvl>
    <w:lvl w:ilvl="1" w:tplc="F3860C5C">
      <w:start w:val="1"/>
      <w:numFmt w:val="lowerLetter"/>
      <w:lvlText w:val="%2."/>
      <w:lvlJc w:val="left"/>
      <w:pPr>
        <w:ind w:left="1440" w:hanging="360"/>
      </w:pPr>
    </w:lvl>
    <w:lvl w:ilvl="2" w:tplc="9CB0B4C4">
      <w:start w:val="1"/>
      <w:numFmt w:val="lowerRoman"/>
      <w:lvlText w:val="%3."/>
      <w:lvlJc w:val="right"/>
      <w:pPr>
        <w:ind w:left="2160" w:hanging="180"/>
      </w:pPr>
    </w:lvl>
    <w:lvl w:ilvl="3" w:tplc="59963224">
      <w:start w:val="1"/>
      <w:numFmt w:val="decimal"/>
      <w:lvlText w:val="%4."/>
      <w:lvlJc w:val="left"/>
      <w:pPr>
        <w:ind w:left="2880" w:hanging="360"/>
      </w:pPr>
    </w:lvl>
    <w:lvl w:ilvl="4" w:tplc="0DA25AFA">
      <w:start w:val="1"/>
      <w:numFmt w:val="lowerLetter"/>
      <w:lvlText w:val="%5."/>
      <w:lvlJc w:val="left"/>
      <w:pPr>
        <w:ind w:left="3600" w:hanging="360"/>
      </w:pPr>
    </w:lvl>
    <w:lvl w:ilvl="5" w:tplc="B718977E">
      <w:start w:val="1"/>
      <w:numFmt w:val="lowerRoman"/>
      <w:lvlText w:val="%6."/>
      <w:lvlJc w:val="right"/>
      <w:pPr>
        <w:ind w:left="4320" w:hanging="180"/>
      </w:pPr>
    </w:lvl>
    <w:lvl w:ilvl="6" w:tplc="554008D4">
      <w:start w:val="1"/>
      <w:numFmt w:val="decimal"/>
      <w:lvlText w:val="%7."/>
      <w:lvlJc w:val="left"/>
      <w:pPr>
        <w:ind w:left="5040" w:hanging="360"/>
      </w:pPr>
    </w:lvl>
    <w:lvl w:ilvl="7" w:tplc="10BAF5C8">
      <w:start w:val="1"/>
      <w:numFmt w:val="lowerLetter"/>
      <w:lvlText w:val="%8."/>
      <w:lvlJc w:val="left"/>
      <w:pPr>
        <w:ind w:left="5760" w:hanging="360"/>
      </w:pPr>
    </w:lvl>
    <w:lvl w:ilvl="8" w:tplc="9A5EA4D4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E14539"/>
    <w:multiLevelType w:val="hybridMultilevel"/>
    <w:tmpl w:val="CCB035FA"/>
    <w:lvl w:ilvl="0" w:tplc="06765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8AC9FC">
      <w:start w:val="1"/>
      <w:numFmt w:val="lowerLetter"/>
      <w:lvlText w:val="%2."/>
      <w:lvlJc w:val="left"/>
      <w:pPr>
        <w:ind w:left="1440" w:hanging="360"/>
      </w:pPr>
    </w:lvl>
    <w:lvl w:ilvl="2" w:tplc="456CB20A">
      <w:start w:val="1"/>
      <w:numFmt w:val="lowerRoman"/>
      <w:lvlText w:val="%3."/>
      <w:lvlJc w:val="right"/>
      <w:pPr>
        <w:ind w:left="2160" w:hanging="180"/>
      </w:pPr>
    </w:lvl>
    <w:lvl w:ilvl="3" w:tplc="DAB84ABA">
      <w:start w:val="1"/>
      <w:numFmt w:val="decimal"/>
      <w:lvlText w:val="%4."/>
      <w:lvlJc w:val="left"/>
      <w:pPr>
        <w:ind w:left="2880" w:hanging="360"/>
      </w:pPr>
    </w:lvl>
    <w:lvl w:ilvl="4" w:tplc="4A202852">
      <w:start w:val="1"/>
      <w:numFmt w:val="lowerLetter"/>
      <w:lvlText w:val="%5."/>
      <w:lvlJc w:val="left"/>
      <w:pPr>
        <w:ind w:left="3600" w:hanging="360"/>
      </w:pPr>
    </w:lvl>
    <w:lvl w:ilvl="5" w:tplc="27BE1626">
      <w:start w:val="1"/>
      <w:numFmt w:val="lowerRoman"/>
      <w:lvlText w:val="%6."/>
      <w:lvlJc w:val="right"/>
      <w:pPr>
        <w:ind w:left="4320" w:hanging="180"/>
      </w:pPr>
    </w:lvl>
    <w:lvl w:ilvl="6" w:tplc="16367826">
      <w:start w:val="1"/>
      <w:numFmt w:val="decimal"/>
      <w:lvlText w:val="%7."/>
      <w:lvlJc w:val="left"/>
      <w:pPr>
        <w:ind w:left="5040" w:hanging="360"/>
      </w:pPr>
    </w:lvl>
    <w:lvl w:ilvl="7" w:tplc="BC128CC8">
      <w:start w:val="1"/>
      <w:numFmt w:val="lowerLetter"/>
      <w:lvlText w:val="%8."/>
      <w:lvlJc w:val="left"/>
      <w:pPr>
        <w:ind w:left="5760" w:hanging="360"/>
      </w:pPr>
    </w:lvl>
    <w:lvl w:ilvl="8" w:tplc="7D128A30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DD0DBF"/>
    <w:multiLevelType w:val="hybridMultilevel"/>
    <w:tmpl w:val="01D0EBAC"/>
    <w:lvl w:ilvl="0" w:tplc="C4906B2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B4BAF5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BD08C0C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50CAEB6A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E0466128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9E4EA242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C4483C4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6D1E7774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1264F110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8">
    <w:nsid w:val="72840247"/>
    <w:multiLevelType w:val="hybridMultilevel"/>
    <w:tmpl w:val="F898985E"/>
    <w:lvl w:ilvl="0" w:tplc="EE7E0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28E1DA">
      <w:start w:val="1"/>
      <w:numFmt w:val="lowerLetter"/>
      <w:lvlText w:val="%2."/>
      <w:lvlJc w:val="left"/>
      <w:pPr>
        <w:ind w:left="1440" w:hanging="360"/>
      </w:pPr>
    </w:lvl>
    <w:lvl w:ilvl="2" w:tplc="F1F4B0E4">
      <w:start w:val="1"/>
      <w:numFmt w:val="lowerRoman"/>
      <w:lvlText w:val="%3."/>
      <w:lvlJc w:val="right"/>
      <w:pPr>
        <w:ind w:left="2160" w:hanging="180"/>
      </w:pPr>
    </w:lvl>
    <w:lvl w:ilvl="3" w:tplc="8F0E8906">
      <w:start w:val="1"/>
      <w:numFmt w:val="decimal"/>
      <w:lvlText w:val="%4."/>
      <w:lvlJc w:val="left"/>
      <w:pPr>
        <w:ind w:left="2880" w:hanging="360"/>
      </w:pPr>
    </w:lvl>
    <w:lvl w:ilvl="4" w:tplc="39DADB04">
      <w:start w:val="1"/>
      <w:numFmt w:val="lowerLetter"/>
      <w:lvlText w:val="%5."/>
      <w:lvlJc w:val="left"/>
      <w:pPr>
        <w:ind w:left="3600" w:hanging="360"/>
      </w:pPr>
    </w:lvl>
    <w:lvl w:ilvl="5" w:tplc="CE68E460">
      <w:start w:val="1"/>
      <w:numFmt w:val="lowerRoman"/>
      <w:lvlText w:val="%6."/>
      <w:lvlJc w:val="right"/>
      <w:pPr>
        <w:ind w:left="4320" w:hanging="180"/>
      </w:pPr>
    </w:lvl>
    <w:lvl w:ilvl="6" w:tplc="F6781B9A">
      <w:start w:val="1"/>
      <w:numFmt w:val="decimal"/>
      <w:lvlText w:val="%7."/>
      <w:lvlJc w:val="left"/>
      <w:pPr>
        <w:ind w:left="5040" w:hanging="360"/>
      </w:pPr>
    </w:lvl>
    <w:lvl w:ilvl="7" w:tplc="432A01E8">
      <w:start w:val="1"/>
      <w:numFmt w:val="lowerLetter"/>
      <w:lvlText w:val="%8."/>
      <w:lvlJc w:val="left"/>
      <w:pPr>
        <w:ind w:left="5760" w:hanging="360"/>
      </w:pPr>
    </w:lvl>
    <w:lvl w:ilvl="8" w:tplc="7144D87C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F77C16"/>
    <w:multiLevelType w:val="hybridMultilevel"/>
    <w:tmpl w:val="0A305710"/>
    <w:lvl w:ilvl="0" w:tplc="84926662">
      <w:start w:val="1"/>
      <w:numFmt w:val="decimal"/>
      <w:lvlText w:val="%1."/>
      <w:lvlJc w:val="left"/>
      <w:pPr>
        <w:ind w:left="360" w:hanging="360"/>
      </w:pPr>
    </w:lvl>
    <w:lvl w:ilvl="1" w:tplc="26DC30C8">
      <w:numFmt w:val="none"/>
      <w:lvlText w:val=""/>
      <w:lvlJc w:val="left"/>
      <w:pPr>
        <w:tabs>
          <w:tab w:val="num" w:pos="360"/>
        </w:tabs>
      </w:pPr>
    </w:lvl>
    <w:lvl w:ilvl="2" w:tplc="E0A0F888">
      <w:numFmt w:val="none"/>
      <w:lvlText w:val=""/>
      <w:lvlJc w:val="left"/>
      <w:pPr>
        <w:tabs>
          <w:tab w:val="num" w:pos="360"/>
        </w:tabs>
      </w:pPr>
    </w:lvl>
    <w:lvl w:ilvl="3" w:tplc="1AE670E8">
      <w:numFmt w:val="none"/>
      <w:lvlText w:val=""/>
      <w:lvlJc w:val="left"/>
      <w:pPr>
        <w:tabs>
          <w:tab w:val="num" w:pos="360"/>
        </w:tabs>
      </w:pPr>
    </w:lvl>
    <w:lvl w:ilvl="4" w:tplc="E4341EB4">
      <w:numFmt w:val="none"/>
      <w:lvlText w:val=""/>
      <w:lvlJc w:val="left"/>
      <w:pPr>
        <w:tabs>
          <w:tab w:val="num" w:pos="360"/>
        </w:tabs>
      </w:pPr>
    </w:lvl>
    <w:lvl w:ilvl="5" w:tplc="3AF412A2">
      <w:numFmt w:val="none"/>
      <w:lvlText w:val=""/>
      <w:lvlJc w:val="left"/>
      <w:pPr>
        <w:tabs>
          <w:tab w:val="num" w:pos="360"/>
        </w:tabs>
      </w:pPr>
    </w:lvl>
    <w:lvl w:ilvl="6" w:tplc="26A2A32A">
      <w:numFmt w:val="none"/>
      <w:lvlText w:val=""/>
      <w:lvlJc w:val="left"/>
      <w:pPr>
        <w:tabs>
          <w:tab w:val="num" w:pos="360"/>
        </w:tabs>
      </w:pPr>
    </w:lvl>
    <w:lvl w:ilvl="7" w:tplc="EF648E7E">
      <w:numFmt w:val="none"/>
      <w:lvlText w:val=""/>
      <w:lvlJc w:val="left"/>
      <w:pPr>
        <w:tabs>
          <w:tab w:val="num" w:pos="360"/>
        </w:tabs>
      </w:pPr>
    </w:lvl>
    <w:lvl w:ilvl="8" w:tplc="16DC66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0"/>
  </w:num>
  <w:num w:numId="2">
    <w:abstractNumId w:val="21"/>
  </w:num>
  <w:num w:numId="3">
    <w:abstractNumId w:val="35"/>
  </w:num>
  <w:num w:numId="4">
    <w:abstractNumId w:val="19"/>
  </w:num>
  <w:num w:numId="5">
    <w:abstractNumId w:val="5"/>
  </w:num>
  <w:num w:numId="6">
    <w:abstractNumId w:val="38"/>
  </w:num>
  <w:num w:numId="7">
    <w:abstractNumId w:val="7"/>
  </w:num>
  <w:num w:numId="8">
    <w:abstractNumId w:val="36"/>
  </w:num>
  <w:num w:numId="9">
    <w:abstractNumId w:val="31"/>
  </w:num>
  <w:num w:numId="10">
    <w:abstractNumId w:val="12"/>
  </w:num>
  <w:num w:numId="11">
    <w:abstractNumId w:val="8"/>
  </w:num>
  <w:num w:numId="12">
    <w:abstractNumId w:val="1"/>
  </w:num>
  <w:num w:numId="13">
    <w:abstractNumId w:val="3"/>
  </w:num>
  <w:num w:numId="14">
    <w:abstractNumId w:val="26"/>
  </w:num>
  <w:num w:numId="15">
    <w:abstractNumId w:val="29"/>
  </w:num>
  <w:num w:numId="16">
    <w:abstractNumId w:val="9"/>
  </w:num>
  <w:num w:numId="17">
    <w:abstractNumId w:val="6"/>
  </w:num>
  <w:num w:numId="18">
    <w:abstractNumId w:val="22"/>
  </w:num>
  <w:num w:numId="19">
    <w:abstractNumId w:val="25"/>
  </w:num>
  <w:num w:numId="20">
    <w:abstractNumId w:val="10"/>
  </w:num>
  <w:num w:numId="21">
    <w:abstractNumId w:val="4"/>
  </w:num>
  <w:num w:numId="22">
    <w:abstractNumId w:val="0"/>
  </w:num>
  <w:num w:numId="23">
    <w:abstractNumId w:val="2"/>
  </w:num>
  <w:num w:numId="24">
    <w:abstractNumId w:val="11"/>
  </w:num>
  <w:num w:numId="25">
    <w:abstractNumId w:val="18"/>
  </w:num>
  <w:num w:numId="26">
    <w:abstractNumId w:val="13"/>
  </w:num>
  <w:num w:numId="27">
    <w:abstractNumId w:val="32"/>
  </w:num>
  <w:num w:numId="28">
    <w:abstractNumId w:val="16"/>
  </w:num>
  <w:num w:numId="29">
    <w:abstractNumId w:val="39"/>
  </w:num>
  <w:num w:numId="30">
    <w:abstractNumId w:val="17"/>
  </w:num>
  <w:num w:numId="31">
    <w:abstractNumId w:val="30"/>
  </w:num>
  <w:num w:numId="32">
    <w:abstractNumId w:val="33"/>
  </w:num>
  <w:num w:numId="33">
    <w:abstractNumId w:val="37"/>
  </w:num>
  <w:num w:numId="34">
    <w:abstractNumId w:val="15"/>
  </w:num>
  <w:num w:numId="35">
    <w:abstractNumId w:val="34"/>
  </w:num>
  <w:num w:numId="36">
    <w:abstractNumId w:val="27"/>
  </w:num>
  <w:num w:numId="37">
    <w:abstractNumId w:val="28"/>
  </w:num>
  <w:num w:numId="38">
    <w:abstractNumId w:val="24"/>
  </w:num>
  <w:num w:numId="39">
    <w:abstractNumId w:val="14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46"/>
    <w:rsid w:val="000014D1"/>
    <w:rsid w:val="000248E2"/>
    <w:rsid w:val="000361D9"/>
    <w:rsid w:val="000568AD"/>
    <w:rsid w:val="000665D5"/>
    <w:rsid w:val="00066959"/>
    <w:rsid w:val="00094ABE"/>
    <w:rsid w:val="000C53BC"/>
    <w:rsid w:val="000E257D"/>
    <w:rsid w:val="001113B2"/>
    <w:rsid w:val="0012780E"/>
    <w:rsid w:val="00150AA6"/>
    <w:rsid w:val="00151308"/>
    <w:rsid w:val="001600F5"/>
    <w:rsid w:val="00170FE1"/>
    <w:rsid w:val="00172A93"/>
    <w:rsid w:val="001D43FD"/>
    <w:rsid w:val="001F149F"/>
    <w:rsid w:val="001F3A07"/>
    <w:rsid w:val="002232D4"/>
    <w:rsid w:val="0024695A"/>
    <w:rsid w:val="002602EA"/>
    <w:rsid w:val="002A3BDC"/>
    <w:rsid w:val="002C7525"/>
    <w:rsid w:val="002E4EAB"/>
    <w:rsid w:val="002F4C1B"/>
    <w:rsid w:val="00312CE0"/>
    <w:rsid w:val="00321E08"/>
    <w:rsid w:val="0035091F"/>
    <w:rsid w:val="0037377E"/>
    <w:rsid w:val="003A17B5"/>
    <w:rsid w:val="003A79CD"/>
    <w:rsid w:val="003B4CC6"/>
    <w:rsid w:val="003C579D"/>
    <w:rsid w:val="003E616E"/>
    <w:rsid w:val="003F3149"/>
    <w:rsid w:val="00420E6B"/>
    <w:rsid w:val="004256D4"/>
    <w:rsid w:val="00427A69"/>
    <w:rsid w:val="00441E14"/>
    <w:rsid w:val="00467800"/>
    <w:rsid w:val="004741AB"/>
    <w:rsid w:val="004943B3"/>
    <w:rsid w:val="00494C94"/>
    <w:rsid w:val="004C48B4"/>
    <w:rsid w:val="0052010A"/>
    <w:rsid w:val="0054550D"/>
    <w:rsid w:val="00551AAC"/>
    <w:rsid w:val="00597849"/>
    <w:rsid w:val="005A5BA9"/>
    <w:rsid w:val="005C0297"/>
    <w:rsid w:val="005D72F2"/>
    <w:rsid w:val="005F35B1"/>
    <w:rsid w:val="00602D78"/>
    <w:rsid w:val="00611A68"/>
    <w:rsid w:val="006C58F2"/>
    <w:rsid w:val="006D2178"/>
    <w:rsid w:val="006E77C7"/>
    <w:rsid w:val="006F5C37"/>
    <w:rsid w:val="007068A6"/>
    <w:rsid w:val="00706E48"/>
    <w:rsid w:val="00727552"/>
    <w:rsid w:val="007463EF"/>
    <w:rsid w:val="00772599"/>
    <w:rsid w:val="00777C2B"/>
    <w:rsid w:val="00784170"/>
    <w:rsid w:val="007B0015"/>
    <w:rsid w:val="007F1CB8"/>
    <w:rsid w:val="007F6E0D"/>
    <w:rsid w:val="00812AFD"/>
    <w:rsid w:val="00815AC2"/>
    <w:rsid w:val="0083115C"/>
    <w:rsid w:val="00855B48"/>
    <w:rsid w:val="00863338"/>
    <w:rsid w:val="008A0CEB"/>
    <w:rsid w:val="008B120D"/>
    <w:rsid w:val="008C36E4"/>
    <w:rsid w:val="008C64C6"/>
    <w:rsid w:val="008D26DF"/>
    <w:rsid w:val="00910381"/>
    <w:rsid w:val="00915DBE"/>
    <w:rsid w:val="00952746"/>
    <w:rsid w:val="00956B25"/>
    <w:rsid w:val="0096010B"/>
    <w:rsid w:val="009B310A"/>
    <w:rsid w:val="009B6972"/>
    <w:rsid w:val="009D261F"/>
    <w:rsid w:val="009D79EF"/>
    <w:rsid w:val="009F2F05"/>
    <w:rsid w:val="00A27021"/>
    <w:rsid w:val="00A42408"/>
    <w:rsid w:val="00A519E8"/>
    <w:rsid w:val="00A83A95"/>
    <w:rsid w:val="00A865A7"/>
    <w:rsid w:val="00AA4CA9"/>
    <w:rsid w:val="00AA6048"/>
    <w:rsid w:val="00AC700E"/>
    <w:rsid w:val="00B4075A"/>
    <w:rsid w:val="00B514A1"/>
    <w:rsid w:val="00B64E34"/>
    <w:rsid w:val="00BC44EE"/>
    <w:rsid w:val="00BF4C0E"/>
    <w:rsid w:val="00BF6061"/>
    <w:rsid w:val="00C06C26"/>
    <w:rsid w:val="00C3223C"/>
    <w:rsid w:val="00C550EC"/>
    <w:rsid w:val="00C613E0"/>
    <w:rsid w:val="00C75087"/>
    <w:rsid w:val="00C82DD0"/>
    <w:rsid w:val="00C94356"/>
    <w:rsid w:val="00CC3B56"/>
    <w:rsid w:val="00D7496A"/>
    <w:rsid w:val="00DA7B02"/>
    <w:rsid w:val="00DB2021"/>
    <w:rsid w:val="00E210F5"/>
    <w:rsid w:val="00E237C2"/>
    <w:rsid w:val="00E33391"/>
    <w:rsid w:val="00E411D2"/>
    <w:rsid w:val="00E56E39"/>
    <w:rsid w:val="00E6595A"/>
    <w:rsid w:val="00E65AB2"/>
    <w:rsid w:val="00E763AB"/>
    <w:rsid w:val="00E90B06"/>
    <w:rsid w:val="00E91268"/>
    <w:rsid w:val="00EB36BC"/>
    <w:rsid w:val="00EB498C"/>
    <w:rsid w:val="00EB74C7"/>
    <w:rsid w:val="00EC775E"/>
    <w:rsid w:val="00EE14C8"/>
    <w:rsid w:val="00EE1799"/>
    <w:rsid w:val="00EE306B"/>
    <w:rsid w:val="00F05D02"/>
    <w:rsid w:val="00F07AA4"/>
    <w:rsid w:val="00F12675"/>
    <w:rsid w:val="00F30824"/>
    <w:rsid w:val="00F410D0"/>
    <w:rsid w:val="00F712C5"/>
    <w:rsid w:val="00F74D60"/>
    <w:rsid w:val="00FB0A5D"/>
    <w:rsid w:val="00FD7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6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sid w:val="0095274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527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5274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52746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952746"/>
    <w:rPr>
      <w:i/>
    </w:rPr>
  </w:style>
  <w:style w:type="character" w:customStyle="1" w:styleId="IntenseQuoteChar">
    <w:name w:val="Intense Quote Char"/>
    <w:uiPriority w:val="30"/>
    <w:rsid w:val="00952746"/>
    <w:rPr>
      <w:i/>
    </w:rPr>
  </w:style>
  <w:style w:type="character" w:customStyle="1" w:styleId="CaptionChar">
    <w:name w:val="Caption Char"/>
    <w:basedOn w:val="a0"/>
    <w:uiPriority w:val="35"/>
    <w:rsid w:val="00952746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sid w:val="00952746"/>
    <w:rPr>
      <w:sz w:val="18"/>
    </w:rPr>
  </w:style>
  <w:style w:type="character" w:customStyle="1" w:styleId="EndnoteTextChar">
    <w:name w:val="Endnote Text Char"/>
    <w:uiPriority w:val="99"/>
    <w:rsid w:val="00952746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52746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Cs w:val="20"/>
      <w:lang w:eastAsia="ar-SA"/>
    </w:rPr>
  </w:style>
  <w:style w:type="paragraph" w:customStyle="1" w:styleId="21">
    <w:name w:val="Заголовок 21"/>
    <w:basedOn w:val="a"/>
    <w:next w:val="a"/>
    <w:link w:val="2"/>
    <w:qFormat/>
    <w:rsid w:val="00952746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31">
    <w:name w:val="Заголовок 31"/>
    <w:basedOn w:val="a"/>
    <w:next w:val="a"/>
    <w:link w:val="3"/>
    <w:uiPriority w:val="9"/>
    <w:qFormat/>
    <w:rsid w:val="00952746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41">
    <w:name w:val="Заголовок 41"/>
    <w:basedOn w:val="a"/>
    <w:next w:val="a"/>
    <w:link w:val="4"/>
    <w:qFormat/>
    <w:rsid w:val="00952746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527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5274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5274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5274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5274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95274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5274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5274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5274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52746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52746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527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52746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5274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5274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52746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52746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52746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95274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952746"/>
    <w:rPr>
      <w:i/>
    </w:rPr>
  </w:style>
  <w:style w:type="character" w:customStyle="1" w:styleId="HeaderChar">
    <w:name w:val="Header Char"/>
    <w:basedOn w:val="a0"/>
    <w:uiPriority w:val="99"/>
    <w:rsid w:val="00952746"/>
  </w:style>
  <w:style w:type="character" w:customStyle="1" w:styleId="FooterChar">
    <w:name w:val="Footer Char"/>
    <w:basedOn w:val="a0"/>
    <w:uiPriority w:val="99"/>
    <w:rsid w:val="00952746"/>
  </w:style>
  <w:style w:type="paragraph" w:customStyle="1" w:styleId="10">
    <w:name w:val="Название объекта1"/>
    <w:basedOn w:val="a"/>
    <w:next w:val="a"/>
    <w:link w:val="a5"/>
    <w:uiPriority w:val="35"/>
    <w:semiHidden/>
    <w:unhideWhenUsed/>
    <w:qFormat/>
    <w:rsid w:val="00952746"/>
    <w:rPr>
      <w:b/>
      <w:bCs/>
      <w:color w:val="4F81BD" w:themeColor="accent1"/>
      <w:sz w:val="18"/>
      <w:szCs w:val="18"/>
    </w:rPr>
  </w:style>
  <w:style w:type="character" w:customStyle="1" w:styleId="a5">
    <w:name w:val="Название объекта Знак"/>
    <w:basedOn w:val="a0"/>
    <w:link w:val="10"/>
    <w:uiPriority w:val="35"/>
    <w:rsid w:val="00952746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527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527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5274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rsid w:val="00952746"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sid w:val="00952746"/>
    <w:rPr>
      <w:sz w:val="18"/>
    </w:rPr>
  </w:style>
  <w:style w:type="character" w:styleId="a8">
    <w:name w:val="footnote reference"/>
    <w:basedOn w:val="a0"/>
    <w:uiPriority w:val="99"/>
    <w:unhideWhenUsed/>
    <w:rsid w:val="00952746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52746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952746"/>
    <w:rPr>
      <w:sz w:val="20"/>
    </w:rPr>
  </w:style>
  <w:style w:type="character" w:styleId="ab">
    <w:name w:val="endnote reference"/>
    <w:basedOn w:val="a0"/>
    <w:uiPriority w:val="99"/>
    <w:semiHidden/>
    <w:unhideWhenUsed/>
    <w:rsid w:val="0095274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52746"/>
    <w:pPr>
      <w:spacing w:after="57"/>
    </w:pPr>
  </w:style>
  <w:style w:type="paragraph" w:styleId="23">
    <w:name w:val="toc 2"/>
    <w:basedOn w:val="a"/>
    <w:next w:val="a"/>
    <w:uiPriority w:val="39"/>
    <w:unhideWhenUsed/>
    <w:rsid w:val="00952746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2746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2746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2746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2746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2746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2746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2746"/>
    <w:pPr>
      <w:spacing w:after="57"/>
      <w:ind w:left="2268"/>
    </w:pPr>
  </w:style>
  <w:style w:type="paragraph" w:styleId="ac">
    <w:name w:val="TOC Heading"/>
    <w:uiPriority w:val="39"/>
    <w:unhideWhenUsed/>
    <w:rsid w:val="00952746"/>
  </w:style>
  <w:style w:type="paragraph" w:styleId="ad">
    <w:name w:val="table of figures"/>
    <w:basedOn w:val="a"/>
    <w:next w:val="a"/>
    <w:uiPriority w:val="99"/>
    <w:unhideWhenUsed/>
    <w:rsid w:val="00952746"/>
    <w:pPr>
      <w:spacing w:after="0"/>
    </w:pPr>
  </w:style>
  <w:style w:type="paragraph" w:customStyle="1" w:styleId="13">
    <w:name w:val="Верхний колонтитул1"/>
    <w:basedOn w:val="a"/>
    <w:link w:val="ae"/>
    <w:uiPriority w:val="99"/>
    <w:unhideWhenUsed/>
    <w:rsid w:val="00952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13"/>
    <w:uiPriority w:val="99"/>
    <w:rsid w:val="00952746"/>
  </w:style>
  <w:style w:type="paragraph" w:customStyle="1" w:styleId="14">
    <w:name w:val="Нижний колонтитул1"/>
    <w:basedOn w:val="a"/>
    <w:link w:val="af"/>
    <w:uiPriority w:val="99"/>
    <w:unhideWhenUsed/>
    <w:rsid w:val="00952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4"/>
    <w:uiPriority w:val="99"/>
    <w:rsid w:val="00952746"/>
  </w:style>
  <w:style w:type="character" w:styleId="af0">
    <w:name w:val="Hyperlink"/>
    <w:basedOn w:val="a0"/>
    <w:uiPriority w:val="99"/>
    <w:unhideWhenUsed/>
    <w:rsid w:val="00952746"/>
    <w:rPr>
      <w:color w:val="0000FF"/>
      <w:u w:val="single"/>
    </w:rPr>
  </w:style>
  <w:style w:type="paragraph" w:customStyle="1" w:styleId="ConsPlusNormal">
    <w:name w:val="ConsPlusNormal"/>
    <w:uiPriority w:val="99"/>
    <w:rsid w:val="00952746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952746"/>
    <w:pPr>
      <w:widowControl w:val="0"/>
    </w:pPr>
    <w:rPr>
      <w:rFonts w:ascii="Courier New" w:eastAsia="Times New Roman" w:hAnsi="Courier New" w:cs="Courier New"/>
    </w:rPr>
  </w:style>
  <w:style w:type="table" w:styleId="af1">
    <w:name w:val="Table Grid"/>
    <w:basedOn w:val="a1"/>
    <w:uiPriority w:val="39"/>
    <w:rsid w:val="009527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952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52746"/>
    <w:rPr>
      <w:rFonts w:ascii="Segoe UI" w:hAnsi="Segoe UI" w:cs="Segoe UI"/>
      <w:sz w:val="18"/>
      <w:szCs w:val="18"/>
    </w:rPr>
  </w:style>
  <w:style w:type="numbering" w:customStyle="1" w:styleId="15">
    <w:name w:val="Нет списка1"/>
    <w:next w:val="a2"/>
    <w:uiPriority w:val="99"/>
    <w:semiHidden/>
    <w:unhideWhenUsed/>
    <w:rsid w:val="00952746"/>
  </w:style>
  <w:style w:type="paragraph" w:styleId="af4">
    <w:name w:val="List Paragraph"/>
    <w:basedOn w:val="a"/>
    <w:link w:val="af5"/>
    <w:uiPriority w:val="34"/>
    <w:qFormat/>
    <w:rsid w:val="009527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952746"/>
    <w:rPr>
      <w:color w:val="800080"/>
      <w:u w:val="single"/>
    </w:rPr>
  </w:style>
  <w:style w:type="character" w:customStyle="1" w:styleId="af5">
    <w:name w:val="Абзац списка Знак"/>
    <w:basedOn w:val="a0"/>
    <w:link w:val="af4"/>
    <w:uiPriority w:val="34"/>
    <w:rsid w:val="009527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952746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95274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95274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5274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52746"/>
    <w:rPr>
      <w:b/>
      <w:bCs/>
      <w:sz w:val="20"/>
      <w:szCs w:val="20"/>
    </w:rPr>
  </w:style>
  <w:style w:type="paragraph" w:customStyle="1" w:styleId="Default">
    <w:name w:val="Default"/>
    <w:rsid w:val="00952746"/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24">
    <w:name w:val="Нет списка2"/>
    <w:next w:val="a2"/>
    <w:uiPriority w:val="99"/>
    <w:semiHidden/>
    <w:unhideWhenUsed/>
    <w:rsid w:val="00952746"/>
  </w:style>
  <w:style w:type="paragraph" w:customStyle="1" w:styleId="msonormal0">
    <w:name w:val="msonormal"/>
    <w:basedOn w:val="a"/>
    <w:rsid w:val="009527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95274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9527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Заголовок 1 Знак"/>
    <w:basedOn w:val="a0"/>
    <w:link w:val="11"/>
    <w:rsid w:val="00952746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">
    <w:name w:val="Заголовок 2 Знак"/>
    <w:basedOn w:val="a0"/>
    <w:link w:val="21"/>
    <w:rsid w:val="0095274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">
    <w:name w:val="Заголовок 3 Знак"/>
    <w:basedOn w:val="a0"/>
    <w:link w:val="31"/>
    <w:rsid w:val="00952746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4">
    <w:name w:val="Заголовок 4 Знак"/>
    <w:basedOn w:val="a0"/>
    <w:link w:val="41"/>
    <w:rsid w:val="0095274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numbering" w:customStyle="1" w:styleId="32">
    <w:name w:val="Нет списка3"/>
    <w:next w:val="a2"/>
    <w:uiPriority w:val="99"/>
    <w:semiHidden/>
    <w:unhideWhenUsed/>
    <w:rsid w:val="00952746"/>
  </w:style>
  <w:style w:type="character" w:customStyle="1" w:styleId="WW8Num3z0">
    <w:name w:val="WW8Num3z0"/>
    <w:rsid w:val="00952746"/>
    <w:rPr>
      <w:rFonts w:ascii="Symbol" w:hAnsi="Symbol" w:cs="Symbol"/>
    </w:rPr>
  </w:style>
  <w:style w:type="character" w:customStyle="1" w:styleId="16">
    <w:name w:val="Основной шрифт абзаца1"/>
    <w:rsid w:val="00952746"/>
  </w:style>
  <w:style w:type="paragraph" w:styleId="afc">
    <w:name w:val="Title"/>
    <w:basedOn w:val="a"/>
    <w:next w:val="afd"/>
    <w:link w:val="afe"/>
    <w:rsid w:val="00952746"/>
    <w:pPr>
      <w:keepNext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e">
    <w:name w:val="Название Знак"/>
    <w:basedOn w:val="a0"/>
    <w:link w:val="afc"/>
    <w:rsid w:val="00952746"/>
    <w:rPr>
      <w:rFonts w:ascii="Arial" w:eastAsia="Arial Unicode MS" w:hAnsi="Arial" w:cs="Mangal"/>
      <w:sz w:val="28"/>
      <w:szCs w:val="28"/>
      <w:lang w:eastAsia="ar-SA"/>
    </w:rPr>
  </w:style>
  <w:style w:type="paragraph" w:styleId="afd">
    <w:name w:val="Body Text"/>
    <w:basedOn w:val="a"/>
    <w:link w:val="aff"/>
    <w:rsid w:val="00952746"/>
    <w:pPr>
      <w:spacing w:after="0" w:line="240" w:lineRule="auto"/>
      <w:ind w:right="43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">
    <w:name w:val="Основной текст Знак"/>
    <w:basedOn w:val="a0"/>
    <w:link w:val="afd"/>
    <w:rsid w:val="009527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0">
    <w:name w:val="List"/>
    <w:basedOn w:val="afd"/>
    <w:rsid w:val="00952746"/>
    <w:rPr>
      <w:rFonts w:cs="Mangal"/>
    </w:rPr>
  </w:style>
  <w:style w:type="paragraph" w:customStyle="1" w:styleId="17">
    <w:name w:val="Название1"/>
    <w:basedOn w:val="a"/>
    <w:rsid w:val="00952746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952746"/>
    <w:pPr>
      <w:suppressLineNumber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211">
    <w:name w:val="Основной текст 21"/>
    <w:basedOn w:val="a"/>
    <w:rsid w:val="00952746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aff1">
    <w:name w:val="Body Text Indent"/>
    <w:basedOn w:val="a"/>
    <w:link w:val="aff2"/>
    <w:rsid w:val="0095274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2">
    <w:name w:val="Основной текст с отступом Знак"/>
    <w:basedOn w:val="a0"/>
    <w:link w:val="aff1"/>
    <w:rsid w:val="009527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1">
    <w:name w:val="Основной текст 31"/>
    <w:basedOn w:val="a"/>
    <w:rsid w:val="0095274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3">
    <w:name w:val="Содержимое врезки"/>
    <w:basedOn w:val="afd"/>
    <w:rsid w:val="00952746"/>
  </w:style>
  <w:style w:type="paragraph" w:customStyle="1" w:styleId="ConsNonformat">
    <w:name w:val="ConsNonformat"/>
    <w:rsid w:val="00952746"/>
    <w:pPr>
      <w:widowControl w:val="0"/>
      <w:ind w:right="19772"/>
    </w:pPr>
    <w:rPr>
      <w:rFonts w:ascii="Courier New" w:eastAsia="SimSun" w:hAnsi="Courier New" w:cs="Courier New"/>
      <w:lang w:eastAsia="ar-SA"/>
    </w:rPr>
  </w:style>
  <w:style w:type="paragraph" w:customStyle="1" w:styleId="aff4">
    <w:name w:val="Третий уровень (a)"/>
    <w:basedOn w:val="111"/>
    <w:qFormat/>
    <w:rsid w:val="00952746"/>
    <w:pPr>
      <w:ind w:left="1497" w:hanging="504"/>
    </w:pPr>
  </w:style>
  <w:style w:type="paragraph" w:customStyle="1" w:styleId="111">
    <w:name w:val="Второй уровень (1.1.)"/>
    <w:basedOn w:val="11"/>
    <w:rsid w:val="00952746"/>
    <w:pPr>
      <w:keepNext w:val="0"/>
      <w:numPr>
        <w:numId w:val="0"/>
      </w:numPr>
      <w:spacing w:before="240" w:after="200"/>
      <w:ind w:left="851" w:hanging="851"/>
      <w:jc w:val="both"/>
    </w:pPr>
    <w:rPr>
      <w:rFonts w:eastAsia="Calibri"/>
      <w:b w:val="0"/>
      <w:sz w:val="24"/>
      <w:szCs w:val="24"/>
      <w:lang w:eastAsia="en-US"/>
    </w:rPr>
  </w:style>
  <w:style w:type="paragraph" w:styleId="aff5">
    <w:name w:val="No Spacing"/>
    <w:qFormat/>
    <w:rsid w:val="00952746"/>
    <w:rPr>
      <w:sz w:val="22"/>
      <w:szCs w:val="22"/>
      <w:lang w:eastAsia="en-US"/>
    </w:rPr>
  </w:style>
  <w:style w:type="paragraph" w:styleId="aff6">
    <w:name w:val="Subtitle"/>
    <w:basedOn w:val="a"/>
    <w:next w:val="a"/>
    <w:link w:val="aff7"/>
    <w:uiPriority w:val="11"/>
    <w:qFormat/>
    <w:rsid w:val="0095274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f7">
    <w:name w:val="Подзаголовок Знак"/>
    <w:basedOn w:val="a0"/>
    <w:link w:val="aff6"/>
    <w:uiPriority w:val="11"/>
    <w:rsid w:val="0095274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5">
    <w:name w:val="Заголовок 5 Знак"/>
    <w:basedOn w:val="a0"/>
    <w:link w:val="51"/>
    <w:uiPriority w:val="9"/>
    <w:rsid w:val="00952746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table" w:customStyle="1" w:styleId="19">
    <w:name w:val="Сетка таблицы1"/>
    <w:basedOn w:val="a1"/>
    <w:next w:val="af1"/>
    <w:uiPriority w:val="39"/>
    <w:rsid w:val="00952746"/>
    <w:pPr>
      <w:jc w:val="center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6"/>
    <w:basedOn w:val="a"/>
    <w:rsid w:val="0095274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95274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9527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86">
    <w:name w:val="xl86"/>
    <w:basedOn w:val="a"/>
    <w:rsid w:val="0095274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95274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95274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95274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95274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95274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952746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95274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sid w:val="0095274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527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5274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52746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952746"/>
    <w:rPr>
      <w:i/>
    </w:rPr>
  </w:style>
  <w:style w:type="character" w:customStyle="1" w:styleId="IntenseQuoteChar">
    <w:name w:val="Intense Quote Char"/>
    <w:uiPriority w:val="30"/>
    <w:rsid w:val="00952746"/>
    <w:rPr>
      <w:i/>
    </w:rPr>
  </w:style>
  <w:style w:type="character" w:customStyle="1" w:styleId="CaptionChar">
    <w:name w:val="Caption Char"/>
    <w:basedOn w:val="a0"/>
    <w:uiPriority w:val="35"/>
    <w:rsid w:val="00952746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sid w:val="00952746"/>
    <w:rPr>
      <w:sz w:val="18"/>
    </w:rPr>
  </w:style>
  <w:style w:type="character" w:customStyle="1" w:styleId="EndnoteTextChar">
    <w:name w:val="Endnote Text Char"/>
    <w:uiPriority w:val="99"/>
    <w:rsid w:val="00952746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52746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Cs w:val="20"/>
      <w:lang w:eastAsia="ar-SA"/>
    </w:rPr>
  </w:style>
  <w:style w:type="paragraph" w:customStyle="1" w:styleId="21">
    <w:name w:val="Заголовок 21"/>
    <w:basedOn w:val="a"/>
    <w:next w:val="a"/>
    <w:link w:val="2"/>
    <w:qFormat/>
    <w:rsid w:val="00952746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31">
    <w:name w:val="Заголовок 31"/>
    <w:basedOn w:val="a"/>
    <w:next w:val="a"/>
    <w:link w:val="3"/>
    <w:uiPriority w:val="9"/>
    <w:qFormat/>
    <w:rsid w:val="00952746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41">
    <w:name w:val="Заголовок 41"/>
    <w:basedOn w:val="a"/>
    <w:next w:val="a"/>
    <w:link w:val="4"/>
    <w:qFormat/>
    <w:rsid w:val="00952746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527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5274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5274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5274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5274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95274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5274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5274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5274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52746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52746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527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52746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5274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5274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52746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52746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52746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95274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952746"/>
    <w:rPr>
      <w:i/>
    </w:rPr>
  </w:style>
  <w:style w:type="character" w:customStyle="1" w:styleId="HeaderChar">
    <w:name w:val="Header Char"/>
    <w:basedOn w:val="a0"/>
    <w:uiPriority w:val="99"/>
    <w:rsid w:val="00952746"/>
  </w:style>
  <w:style w:type="character" w:customStyle="1" w:styleId="FooterChar">
    <w:name w:val="Footer Char"/>
    <w:basedOn w:val="a0"/>
    <w:uiPriority w:val="99"/>
    <w:rsid w:val="00952746"/>
  </w:style>
  <w:style w:type="paragraph" w:customStyle="1" w:styleId="10">
    <w:name w:val="Название объекта1"/>
    <w:basedOn w:val="a"/>
    <w:next w:val="a"/>
    <w:link w:val="a5"/>
    <w:uiPriority w:val="35"/>
    <w:semiHidden/>
    <w:unhideWhenUsed/>
    <w:qFormat/>
    <w:rsid w:val="00952746"/>
    <w:rPr>
      <w:b/>
      <w:bCs/>
      <w:color w:val="4F81BD" w:themeColor="accent1"/>
      <w:sz w:val="18"/>
      <w:szCs w:val="18"/>
    </w:rPr>
  </w:style>
  <w:style w:type="character" w:customStyle="1" w:styleId="a5">
    <w:name w:val="Название объекта Знак"/>
    <w:basedOn w:val="a0"/>
    <w:link w:val="10"/>
    <w:uiPriority w:val="35"/>
    <w:rsid w:val="00952746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527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527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5274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27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274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27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274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274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27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rsid w:val="00952746"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sid w:val="00952746"/>
    <w:rPr>
      <w:sz w:val="18"/>
    </w:rPr>
  </w:style>
  <w:style w:type="character" w:styleId="a8">
    <w:name w:val="footnote reference"/>
    <w:basedOn w:val="a0"/>
    <w:uiPriority w:val="99"/>
    <w:unhideWhenUsed/>
    <w:rsid w:val="00952746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52746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952746"/>
    <w:rPr>
      <w:sz w:val="20"/>
    </w:rPr>
  </w:style>
  <w:style w:type="character" w:styleId="ab">
    <w:name w:val="endnote reference"/>
    <w:basedOn w:val="a0"/>
    <w:uiPriority w:val="99"/>
    <w:semiHidden/>
    <w:unhideWhenUsed/>
    <w:rsid w:val="0095274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52746"/>
    <w:pPr>
      <w:spacing w:after="57"/>
    </w:pPr>
  </w:style>
  <w:style w:type="paragraph" w:styleId="23">
    <w:name w:val="toc 2"/>
    <w:basedOn w:val="a"/>
    <w:next w:val="a"/>
    <w:uiPriority w:val="39"/>
    <w:unhideWhenUsed/>
    <w:rsid w:val="00952746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2746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2746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2746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2746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2746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2746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2746"/>
    <w:pPr>
      <w:spacing w:after="57"/>
      <w:ind w:left="2268"/>
    </w:pPr>
  </w:style>
  <w:style w:type="paragraph" w:styleId="ac">
    <w:name w:val="TOC Heading"/>
    <w:uiPriority w:val="39"/>
    <w:unhideWhenUsed/>
    <w:rsid w:val="00952746"/>
  </w:style>
  <w:style w:type="paragraph" w:styleId="ad">
    <w:name w:val="table of figures"/>
    <w:basedOn w:val="a"/>
    <w:next w:val="a"/>
    <w:uiPriority w:val="99"/>
    <w:unhideWhenUsed/>
    <w:rsid w:val="00952746"/>
    <w:pPr>
      <w:spacing w:after="0"/>
    </w:pPr>
  </w:style>
  <w:style w:type="paragraph" w:customStyle="1" w:styleId="13">
    <w:name w:val="Верхний колонтитул1"/>
    <w:basedOn w:val="a"/>
    <w:link w:val="ae"/>
    <w:uiPriority w:val="99"/>
    <w:unhideWhenUsed/>
    <w:rsid w:val="00952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13"/>
    <w:uiPriority w:val="99"/>
    <w:rsid w:val="00952746"/>
  </w:style>
  <w:style w:type="paragraph" w:customStyle="1" w:styleId="14">
    <w:name w:val="Нижний колонтитул1"/>
    <w:basedOn w:val="a"/>
    <w:link w:val="af"/>
    <w:uiPriority w:val="99"/>
    <w:unhideWhenUsed/>
    <w:rsid w:val="00952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4"/>
    <w:uiPriority w:val="99"/>
    <w:rsid w:val="00952746"/>
  </w:style>
  <w:style w:type="character" w:styleId="af0">
    <w:name w:val="Hyperlink"/>
    <w:basedOn w:val="a0"/>
    <w:uiPriority w:val="99"/>
    <w:unhideWhenUsed/>
    <w:rsid w:val="00952746"/>
    <w:rPr>
      <w:color w:val="0000FF"/>
      <w:u w:val="single"/>
    </w:rPr>
  </w:style>
  <w:style w:type="paragraph" w:customStyle="1" w:styleId="ConsPlusNormal">
    <w:name w:val="ConsPlusNormal"/>
    <w:uiPriority w:val="99"/>
    <w:rsid w:val="00952746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952746"/>
    <w:pPr>
      <w:widowControl w:val="0"/>
    </w:pPr>
    <w:rPr>
      <w:rFonts w:ascii="Courier New" w:eastAsia="Times New Roman" w:hAnsi="Courier New" w:cs="Courier New"/>
    </w:rPr>
  </w:style>
  <w:style w:type="table" w:styleId="af1">
    <w:name w:val="Table Grid"/>
    <w:basedOn w:val="a1"/>
    <w:uiPriority w:val="39"/>
    <w:rsid w:val="009527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952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52746"/>
    <w:rPr>
      <w:rFonts w:ascii="Segoe UI" w:hAnsi="Segoe UI" w:cs="Segoe UI"/>
      <w:sz w:val="18"/>
      <w:szCs w:val="18"/>
    </w:rPr>
  </w:style>
  <w:style w:type="numbering" w:customStyle="1" w:styleId="15">
    <w:name w:val="Нет списка1"/>
    <w:next w:val="a2"/>
    <w:uiPriority w:val="99"/>
    <w:semiHidden/>
    <w:unhideWhenUsed/>
    <w:rsid w:val="00952746"/>
  </w:style>
  <w:style w:type="paragraph" w:styleId="af4">
    <w:name w:val="List Paragraph"/>
    <w:basedOn w:val="a"/>
    <w:link w:val="af5"/>
    <w:uiPriority w:val="34"/>
    <w:qFormat/>
    <w:rsid w:val="009527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952746"/>
    <w:rPr>
      <w:color w:val="800080"/>
      <w:u w:val="single"/>
    </w:rPr>
  </w:style>
  <w:style w:type="character" w:customStyle="1" w:styleId="af5">
    <w:name w:val="Абзац списка Знак"/>
    <w:basedOn w:val="a0"/>
    <w:link w:val="af4"/>
    <w:uiPriority w:val="34"/>
    <w:rsid w:val="009527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952746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95274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95274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5274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52746"/>
    <w:rPr>
      <w:b/>
      <w:bCs/>
      <w:sz w:val="20"/>
      <w:szCs w:val="20"/>
    </w:rPr>
  </w:style>
  <w:style w:type="paragraph" w:customStyle="1" w:styleId="Default">
    <w:name w:val="Default"/>
    <w:rsid w:val="00952746"/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24">
    <w:name w:val="Нет списка2"/>
    <w:next w:val="a2"/>
    <w:uiPriority w:val="99"/>
    <w:semiHidden/>
    <w:unhideWhenUsed/>
    <w:rsid w:val="00952746"/>
  </w:style>
  <w:style w:type="paragraph" w:customStyle="1" w:styleId="msonormal0">
    <w:name w:val="msonormal"/>
    <w:basedOn w:val="a"/>
    <w:rsid w:val="009527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95274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9527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Заголовок 1 Знак"/>
    <w:basedOn w:val="a0"/>
    <w:link w:val="11"/>
    <w:rsid w:val="00952746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">
    <w:name w:val="Заголовок 2 Знак"/>
    <w:basedOn w:val="a0"/>
    <w:link w:val="21"/>
    <w:rsid w:val="0095274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">
    <w:name w:val="Заголовок 3 Знак"/>
    <w:basedOn w:val="a0"/>
    <w:link w:val="31"/>
    <w:rsid w:val="00952746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4">
    <w:name w:val="Заголовок 4 Знак"/>
    <w:basedOn w:val="a0"/>
    <w:link w:val="41"/>
    <w:rsid w:val="0095274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numbering" w:customStyle="1" w:styleId="32">
    <w:name w:val="Нет списка3"/>
    <w:next w:val="a2"/>
    <w:uiPriority w:val="99"/>
    <w:semiHidden/>
    <w:unhideWhenUsed/>
    <w:rsid w:val="00952746"/>
  </w:style>
  <w:style w:type="character" w:customStyle="1" w:styleId="WW8Num3z0">
    <w:name w:val="WW8Num3z0"/>
    <w:rsid w:val="00952746"/>
    <w:rPr>
      <w:rFonts w:ascii="Symbol" w:hAnsi="Symbol" w:cs="Symbol"/>
    </w:rPr>
  </w:style>
  <w:style w:type="character" w:customStyle="1" w:styleId="16">
    <w:name w:val="Основной шрифт абзаца1"/>
    <w:rsid w:val="00952746"/>
  </w:style>
  <w:style w:type="paragraph" w:styleId="afc">
    <w:name w:val="Title"/>
    <w:basedOn w:val="a"/>
    <w:next w:val="afd"/>
    <w:link w:val="afe"/>
    <w:rsid w:val="00952746"/>
    <w:pPr>
      <w:keepNext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e">
    <w:name w:val="Название Знак"/>
    <w:basedOn w:val="a0"/>
    <w:link w:val="afc"/>
    <w:rsid w:val="00952746"/>
    <w:rPr>
      <w:rFonts w:ascii="Arial" w:eastAsia="Arial Unicode MS" w:hAnsi="Arial" w:cs="Mangal"/>
      <w:sz w:val="28"/>
      <w:szCs w:val="28"/>
      <w:lang w:eastAsia="ar-SA"/>
    </w:rPr>
  </w:style>
  <w:style w:type="paragraph" w:styleId="afd">
    <w:name w:val="Body Text"/>
    <w:basedOn w:val="a"/>
    <w:link w:val="aff"/>
    <w:rsid w:val="00952746"/>
    <w:pPr>
      <w:spacing w:after="0" w:line="240" w:lineRule="auto"/>
      <w:ind w:right="43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">
    <w:name w:val="Основной текст Знак"/>
    <w:basedOn w:val="a0"/>
    <w:link w:val="afd"/>
    <w:rsid w:val="009527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0">
    <w:name w:val="List"/>
    <w:basedOn w:val="afd"/>
    <w:rsid w:val="00952746"/>
    <w:rPr>
      <w:rFonts w:cs="Mangal"/>
    </w:rPr>
  </w:style>
  <w:style w:type="paragraph" w:customStyle="1" w:styleId="17">
    <w:name w:val="Название1"/>
    <w:basedOn w:val="a"/>
    <w:rsid w:val="00952746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952746"/>
    <w:pPr>
      <w:suppressLineNumber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211">
    <w:name w:val="Основной текст 21"/>
    <w:basedOn w:val="a"/>
    <w:rsid w:val="00952746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aff1">
    <w:name w:val="Body Text Indent"/>
    <w:basedOn w:val="a"/>
    <w:link w:val="aff2"/>
    <w:rsid w:val="0095274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2">
    <w:name w:val="Основной текст с отступом Знак"/>
    <w:basedOn w:val="a0"/>
    <w:link w:val="aff1"/>
    <w:rsid w:val="009527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1">
    <w:name w:val="Основной текст 31"/>
    <w:basedOn w:val="a"/>
    <w:rsid w:val="0095274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3">
    <w:name w:val="Содержимое врезки"/>
    <w:basedOn w:val="afd"/>
    <w:rsid w:val="00952746"/>
  </w:style>
  <w:style w:type="paragraph" w:customStyle="1" w:styleId="ConsNonformat">
    <w:name w:val="ConsNonformat"/>
    <w:rsid w:val="00952746"/>
    <w:pPr>
      <w:widowControl w:val="0"/>
      <w:ind w:right="19772"/>
    </w:pPr>
    <w:rPr>
      <w:rFonts w:ascii="Courier New" w:eastAsia="SimSun" w:hAnsi="Courier New" w:cs="Courier New"/>
      <w:lang w:eastAsia="ar-SA"/>
    </w:rPr>
  </w:style>
  <w:style w:type="paragraph" w:customStyle="1" w:styleId="aff4">
    <w:name w:val="Третий уровень (a)"/>
    <w:basedOn w:val="111"/>
    <w:qFormat/>
    <w:rsid w:val="00952746"/>
    <w:pPr>
      <w:ind w:left="1497" w:hanging="504"/>
    </w:pPr>
  </w:style>
  <w:style w:type="paragraph" w:customStyle="1" w:styleId="111">
    <w:name w:val="Второй уровень (1.1.)"/>
    <w:basedOn w:val="11"/>
    <w:rsid w:val="00952746"/>
    <w:pPr>
      <w:keepNext w:val="0"/>
      <w:numPr>
        <w:numId w:val="0"/>
      </w:numPr>
      <w:spacing w:before="240" w:after="200"/>
      <w:ind w:left="851" w:hanging="851"/>
      <w:jc w:val="both"/>
    </w:pPr>
    <w:rPr>
      <w:rFonts w:eastAsia="Calibri"/>
      <w:b w:val="0"/>
      <w:sz w:val="24"/>
      <w:szCs w:val="24"/>
      <w:lang w:eastAsia="en-US"/>
    </w:rPr>
  </w:style>
  <w:style w:type="paragraph" w:styleId="aff5">
    <w:name w:val="No Spacing"/>
    <w:qFormat/>
    <w:rsid w:val="00952746"/>
    <w:rPr>
      <w:sz w:val="22"/>
      <w:szCs w:val="22"/>
      <w:lang w:eastAsia="en-US"/>
    </w:rPr>
  </w:style>
  <w:style w:type="paragraph" w:styleId="aff6">
    <w:name w:val="Subtitle"/>
    <w:basedOn w:val="a"/>
    <w:next w:val="a"/>
    <w:link w:val="aff7"/>
    <w:uiPriority w:val="11"/>
    <w:qFormat/>
    <w:rsid w:val="0095274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f7">
    <w:name w:val="Подзаголовок Знак"/>
    <w:basedOn w:val="a0"/>
    <w:link w:val="aff6"/>
    <w:uiPriority w:val="11"/>
    <w:rsid w:val="0095274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5">
    <w:name w:val="Заголовок 5 Знак"/>
    <w:basedOn w:val="a0"/>
    <w:link w:val="51"/>
    <w:uiPriority w:val="9"/>
    <w:rsid w:val="00952746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table" w:customStyle="1" w:styleId="19">
    <w:name w:val="Сетка таблицы1"/>
    <w:basedOn w:val="a1"/>
    <w:next w:val="af1"/>
    <w:uiPriority w:val="39"/>
    <w:rsid w:val="00952746"/>
    <w:pPr>
      <w:jc w:val="center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6"/>
    <w:basedOn w:val="a"/>
    <w:rsid w:val="0095274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95274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9527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86">
    <w:name w:val="xl86"/>
    <w:basedOn w:val="a"/>
    <w:rsid w:val="0095274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95274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9527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952746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95274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95274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95274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95274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952746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95274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B0F8-A50E-4FB5-847A-2327D6E9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41</Pages>
  <Words>13599</Words>
  <Characters>77517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CHESK</Company>
  <LinksUpToDate>false</LinksUpToDate>
  <CharactersWithSpaces>90935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Bloshenko</cp:lastModifiedBy>
  <cp:revision>9</cp:revision>
  <cp:lastPrinted>2026-06-23T03:06:00Z</cp:lastPrinted>
  <dcterms:created xsi:type="dcterms:W3CDTF">2026-06-25T07:50:00Z</dcterms:created>
  <dcterms:modified xsi:type="dcterms:W3CDTF">2026-07-02T07:58:00Z</dcterms:modified>
</cp:coreProperties>
</file>