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D6210" w:rsidRPr="008D6210" w:rsidTr="00E111C2">
        <w:trPr>
          <w:trHeight w:val="557"/>
        </w:trPr>
        <w:tc>
          <w:tcPr>
            <w:tcW w:w="9570" w:type="dxa"/>
          </w:tcPr>
          <w:p w:rsidR="004F7C0E" w:rsidRPr="008D6210" w:rsidRDefault="004F7C0E" w:rsidP="00662B45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6210" w:rsidRPr="008D6210" w:rsidTr="00E111C2">
        <w:trPr>
          <w:trHeight w:val="450"/>
        </w:trPr>
        <w:tc>
          <w:tcPr>
            <w:tcW w:w="9570" w:type="dxa"/>
          </w:tcPr>
          <w:p w:rsidR="004F7C0E" w:rsidRPr="008D6210" w:rsidRDefault="004F7C0E" w:rsidP="00E111C2">
            <w:pPr>
              <w:jc w:val="center"/>
              <w:rPr>
                <w:sz w:val="28"/>
                <w:szCs w:val="28"/>
              </w:rPr>
            </w:pPr>
            <w:r w:rsidRPr="008D6210">
              <w:rPr>
                <w:sz w:val="28"/>
                <w:szCs w:val="28"/>
              </w:rPr>
              <w:t>Забайкальский край</w:t>
            </w:r>
          </w:p>
        </w:tc>
      </w:tr>
      <w:tr w:rsidR="008D6210" w:rsidRPr="008D6210" w:rsidTr="00E111C2">
        <w:trPr>
          <w:trHeight w:val="561"/>
        </w:trPr>
        <w:tc>
          <w:tcPr>
            <w:tcW w:w="9570" w:type="dxa"/>
          </w:tcPr>
          <w:p w:rsidR="004F7C0E" w:rsidRPr="008D6210" w:rsidRDefault="004F7C0E" w:rsidP="00E111C2">
            <w:pPr>
              <w:jc w:val="center"/>
              <w:rPr>
                <w:b/>
                <w:sz w:val="28"/>
                <w:szCs w:val="28"/>
              </w:rPr>
            </w:pPr>
            <w:r w:rsidRPr="008D6210"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8D6210" w:rsidRPr="008D6210" w:rsidTr="00E111C2">
        <w:trPr>
          <w:trHeight w:val="550"/>
        </w:trPr>
        <w:tc>
          <w:tcPr>
            <w:tcW w:w="9570" w:type="dxa"/>
          </w:tcPr>
          <w:p w:rsidR="004F7C0E" w:rsidRPr="008D6210" w:rsidRDefault="004F7C0E" w:rsidP="00E111C2">
            <w:pPr>
              <w:jc w:val="center"/>
              <w:rPr>
                <w:b/>
                <w:sz w:val="28"/>
                <w:szCs w:val="28"/>
              </w:rPr>
            </w:pPr>
            <w:r w:rsidRPr="008D6210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8D6210" w:rsidRPr="008D6210" w:rsidTr="00E111C2">
        <w:tc>
          <w:tcPr>
            <w:tcW w:w="9570" w:type="dxa"/>
          </w:tcPr>
          <w:p w:rsidR="004F7C0E" w:rsidRPr="008D6210" w:rsidRDefault="005C51EB" w:rsidP="004F7C0E">
            <w:pPr>
              <w:rPr>
                <w:sz w:val="28"/>
                <w:szCs w:val="28"/>
              </w:rPr>
            </w:pPr>
            <w:r w:rsidRPr="008D6210">
              <w:rPr>
                <w:sz w:val="28"/>
                <w:szCs w:val="28"/>
              </w:rPr>
              <w:t>26 ноя</w:t>
            </w:r>
            <w:r w:rsidR="009F6060" w:rsidRPr="008D6210">
              <w:rPr>
                <w:sz w:val="28"/>
                <w:szCs w:val="28"/>
              </w:rPr>
              <w:t>бря</w:t>
            </w:r>
            <w:r w:rsidR="004F7C0E" w:rsidRPr="008D6210">
              <w:rPr>
                <w:sz w:val="28"/>
                <w:szCs w:val="28"/>
              </w:rPr>
              <w:t xml:space="preserve"> 2021 года                                                      </w:t>
            </w:r>
            <w:r w:rsidR="009F6060" w:rsidRPr="008D6210">
              <w:rPr>
                <w:sz w:val="28"/>
                <w:szCs w:val="28"/>
              </w:rPr>
              <w:t xml:space="preserve">                           </w:t>
            </w:r>
            <w:r w:rsidR="004F7C0E" w:rsidRPr="008D6210">
              <w:rPr>
                <w:sz w:val="28"/>
                <w:szCs w:val="28"/>
              </w:rPr>
              <w:t>№</w:t>
            </w:r>
            <w:r w:rsidRPr="008D6210">
              <w:rPr>
                <w:sz w:val="28"/>
                <w:szCs w:val="28"/>
              </w:rPr>
              <w:t>16-48</w:t>
            </w:r>
          </w:p>
        </w:tc>
      </w:tr>
      <w:tr w:rsidR="008D6210" w:rsidRPr="008D6210" w:rsidTr="00E111C2">
        <w:tc>
          <w:tcPr>
            <w:tcW w:w="9570" w:type="dxa"/>
          </w:tcPr>
          <w:p w:rsidR="004F7C0E" w:rsidRPr="008D6210" w:rsidRDefault="004F7C0E" w:rsidP="00E111C2">
            <w:pPr>
              <w:jc w:val="center"/>
              <w:rPr>
                <w:sz w:val="28"/>
                <w:szCs w:val="28"/>
              </w:rPr>
            </w:pPr>
            <w:proofErr w:type="spellStart"/>
            <w:r w:rsidRPr="008D6210">
              <w:rPr>
                <w:sz w:val="28"/>
                <w:szCs w:val="28"/>
              </w:rPr>
              <w:t>пгт</w:t>
            </w:r>
            <w:proofErr w:type="spellEnd"/>
            <w:r w:rsidRPr="008D6210">
              <w:rPr>
                <w:sz w:val="28"/>
                <w:szCs w:val="28"/>
              </w:rPr>
              <w:t>. Могойтуй</w:t>
            </w:r>
          </w:p>
        </w:tc>
      </w:tr>
    </w:tbl>
    <w:p w:rsidR="004F7C0E" w:rsidRPr="008D6210" w:rsidRDefault="004F7C0E" w:rsidP="004F7C0E">
      <w:pPr>
        <w:jc w:val="center"/>
        <w:rPr>
          <w:sz w:val="28"/>
          <w:szCs w:val="28"/>
        </w:rPr>
      </w:pPr>
    </w:p>
    <w:p w:rsidR="004F7C0E" w:rsidRPr="008D6210" w:rsidRDefault="004F7C0E" w:rsidP="004F7C0E">
      <w:pPr>
        <w:jc w:val="center"/>
        <w:rPr>
          <w:b/>
          <w:sz w:val="28"/>
          <w:szCs w:val="28"/>
        </w:rPr>
      </w:pPr>
      <w:r w:rsidRPr="008D6210">
        <w:rPr>
          <w:b/>
          <w:sz w:val="28"/>
          <w:szCs w:val="28"/>
        </w:rPr>
        <w:t xml:space="preserve">О назначении публичных слушаний </w:t>
      </w:r>
    </w:p>
    <w:p w:rsidR="004F7C0E" w:rsidRPr="008D6210" w:rsidRDefault="004F7C0E" w:rsidP="004F7C0E">
      <w:pPr>
        <w:jc w:val="center"/>
        <w:rPr>
          <w:b/>
          <w:sz w:val="28"/>
          <w:szCs w:val="28"/>
        </w:rPr>
      </w:pPr>
      <w:r w:rsidRPr="008D621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4F7C0E" w:rsidRPr="008D6210" w:rsidRDefault="004F7C0E" w:rsidP="004F7C0E">
      <w:pPr>
        <w:jc w:val="center"/>
        <w:rPr>
          <w:b/>
          <w:sz w:val="28"/>
          <w:szCs w:val="28"/>
        </w:rPr>
      </w:pPr>
      <w:r w:rsidRPr="008D6210">
        <w:rPr>
          <w:b/>
          <w:sz w:val="28"/>
          <w:szCs w:val="28"/>
        </w:rPr>
        <w:t xml:space="preserve"> муниципального района «Могойтуйский район»</w:t>
      </w:r>
    </w:p>
    <w:p w:rsidR="004F7C0E" w:rsidRPr="008D6210" w:rsidRDefault="004F7C0E" w:rsidP="004F7C0E">
      <w:pPr>
        <w:ind w:firstLine="708"/>
        <w:jc w:val="both"/>
        <w:rPr>
          <w:b/>
          <w:sz w:val="28"/>
          <w:szCs w:val="28"/>
        </w:rPr>
      </w:pP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  <w:r w:rsidRPr="008D6210">
        <w:rPr>
          <w:sz w:val="28"/>
          <w:szCs w:val="28"/>
        </w:rPr>
        <w:t xml:space="preserve">В соответствии со статьей 18 Устава муниципального района «Могойтуйский район» и Положением «О публичных слушаниях в муниципальном районе «Могойтуйский район», Совет муниципального района «Могойтуйский район» </w:t>
      </w:r>
    </w:p>
    <w:p w:rsidR="004F7C0E" w:rsidRPr="008D6210" w:rsidRDefault="004F7C0E" w:rsidP="004F7C0E">
      <w:pPr>
        <w:jc w:val="both"/>
        <w:rPr>
          <w:sz w:val="28"/>
          <w:szCs w:val="28"/>
        </w:rPr>
      </w:pPr>
      <w:r w:rsidRPr="008D6210">
        <w:rPr>
          <w:sz w:val="28"/>
          <w:szCs w:val="28"/>
        </w:rPr>
        <w:t>РЕШИЛ:</w:t>
      </w: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  <w:r w:rsidRPr="008D6210">
        <w:rPr>
          <w:sz w:val="28"/>
          <w:szCs w:val="28"/>
        </w:rPr>
        <w:t>1. Назначить публичные слушания по проекту решения «О внесении изменений и дополнений в Устав муниципального района «Могойтуйский район» на «</w:t>
      </w:r>
      <w:r w:rsidR="005C51EB" w:rsidRPr="008D6210">
        <w:rPr>
          <w:sz w:val="28"/>
          <w:szCs w:val="28"/>
        </w:rPr>
        <w:t>27</w:t>
      </w:r>
      <w:r w:rsidRPr="008D6210">
        <w:rPr>
          <w:sz w:val="28"/>
          <w:szCs w:val="28"/>
        </w:rPr>
        <w:t xml:space="preserve">» </w:t>
      </w:r>
      <w:r w:rsidR="005C51EB" w:rsidRPr="008D6210">
        <w:rPr>
          <w:sz w:val="28"/>
          <w:szCs w:val="28"/>
        </w:rPr>
        <w:t>декабря</w:t>
      </w:r>
      <w:r w:rsidRPr="008D6210">
        <w:rPr>
          <w:sz w:val="28"/>
          <w:szCs w:val="28"/>
        </w:rPr>
        <w:t xml:space="preserve"> 2021 года в 11 часов 00 минут в администрации муниципального района «Могойтуйский район», 1 этаж (актовый зал). </w:t>
      </w: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  <w:r w:rsidRPr="008D6210">
        <w:rPr>
          <w:sz w:val="28"/>
          <w:szCs w:val="28"/>
        </w:rPr>
        <w:t xml:space="preserve">2. Направить настоящее решение на опубликование в газету муниципального района «Могойтуйский район» «Местное время» </w:t>
      </w: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  <w:r w:rsidRPr="008D6210">
        <w:rPr>
          <w:sz w:val="28"/>
          <w:szCs w:val="28"/>
        </w:rPr>
        <w:t>3. Назначить организационным комитетом по подготовке и проведению публичных слушаний комитет по финансовой и бюджетной политике Совета муниципального района «Могойтуйский район».</w:t>
      </w: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  <w:r w:rsidRPr="008D6210">
        <w:rPr>
          <w:sz w:val="28"/>
          <w:szCs w:val="28"/>
        </w:rPr>
        <w:t xml:space="preserve"> 4. </w:t>
      </w:r>
      <w:proofErr w:type="gramStart"/>
      <w:r w:rsidRPr="008D6210">
        <w:rPr>
          <w:sz w:val="28"/>
          <w:szCs w:val="28"/>
        </w:rPr>
        <w:t>Жители муниципального района «Могойтуйский район» могут ознакомиться с проектом решения «О внесении изменений и дополнений в Устав муниципального района «Могойтуйский район» и порядком участия граждан в его обсуждении на официальном сайте администрации муниципального района «Могойтуйский район» (</w:t>
      </w:r>
      <w:hyperlink r:id="rId5" w:history="1">
        <w:r w:rsidRPr="008D6210">
          <w:rPr>
            <w:rStyle w:val="a3"/>
            <w:color w:val="auto"/>
            <w:sz w:val="28"/>
            <w:szCs w:val="28"/>
            <w:lang w:val="en-US"/>
          </w:rPr>
          <w:t>www</w:t>
        </w:r>
        <w:r w:rsidRPr="008D621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D6210">
          <w:rPr>
            <w:rStyle w:val="a3"/>
            <w:color w:val="auto"/>
            <w:sz w:val="28"/>
            <w:szCs w:val="28"/>
            <w:lang w:val="en-US"/>
          </w:rPr>
          <w:t>mogoitui</w:t>
        </w:r>
        <w:proofErr w:type="spellEnd"/>
        <w:r w:rsidRPr="008D621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D621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D6210">
        <w:rPr>
          <w:sz w:val="28"/>
          <w:szCs w:val="28"/>
        </w:rPr>
        <w:t xml:space="preserve">) и на специальном информационном стенде администрации муниципального района «Могойтуйский район» по адресу: ул. Гагарина, 19, 1 этаж.   </w:t>
      </w:r>
      <w:proofErr w:type="gramEnd"/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  <w:r w:rsidRPr="008D6210">
        <w:rPr>
          <w:sz w:val="28"/>
          <w:szCs w:val="28"/>
        </w:rPr>
        <w:t>Предложения и поправки по указанному проекту решения принимаются до «</w:t>
      </w:r>
      <w:r w:rsidR="005C51EB" w:rsidRPr="008D6210">
        <w:rPr>
          <w:sz w:val="28"/>
          <w:szCs w:val="28"/>
        </w:rPr>
        <w:t>26</w:t>
      </w:r>
      <w:r w:rsidRPr="008D6210">
        <w:rPr>
          <w:sz w:val="28"/>
          <w:szCs w:val="28"/>
        </w:rPr>
        <w:t xml:space="preserve">» </w:t>
      </w:r>
      <w:r w:rsidR="005C51EB" w:rsidRPr="008D6210">
        <w:rPr>
          <w:sz w:val="28"/>
          <w:szCs w:val="28"/>
        </w:rPr>
        <w:t>дека</w:t>
      </w:r>
      <w:r w:rsidRPr="008D6210">
        <w:rPr>
          <w:sz w:val="28"/>
          <w:szCs w:val="28"/>
        </w:rPr>
        <w:t xml:space="preserve">бря 2021 года по адресу: </w:t>
      </w:r>
      <w:proofErr w:type="spellStart"/>
      <w:r w:rsidRPr="008D6210">
        <w:rPr>
          <w:sz w:val="28"/>
          <w:szCs w:val="28"/>
        </w:rPr>
        <w:t>п</w:t>
      </w:r>
      <w:proofErr w:type="gramStart"/>
      <w:r w:rsidRPr="008D6210">
        <w:rPr>
          <w:sz w:val="28"/>
          <w:szCs w:val="28"/>
        </w:rPr>
        <w:t>.М</w:t>
      </w:r>
      <w:proofErr w:type="gramEnd"/>
      <w:r w:rsidRPr="008D6210">
        <w:rPr>
          <w:sz w:val="28"/>
          <w:szCs w:val="28"/>
        </w:rPr>
        <w:t>огойтуй</w:t>
      </w:r>
      <w:proofErr w:type="spellEnd"/>
      <w:r w:rsidRPr="008D6210">
        <w:rPr>
          <w:sz w:val="28"/>
          <w:szCs w:val="28"/>
        </w:rPr>
        <w:t xml:space="preserve">, ул. Гагарина, 19, кабинет 205 или на электронную почту </w:t>
      </w:r>
      <w:proofErr w:type="spellStart"/>
      <w:r w:rsidRPr="008D6210">
        <w:rPr>
          <w:sz w:val="28"/>
          <w:szCs w:val="28"/>
          <w:lang w:val="en-US"/>
        </w:rPr>
        <w:t>sovetmog</w:t>
      </w:r>
      <w:proofErr w:type="spellEnd"/>
      <w:r w:rsidRPr="008D6210">
        <w:rPr>
          <w:sz w:val="28"/>
          <w:szCs w:val="28"/>
        </w:rPr>
        <w:t>@</w:t>
      </w:r>
      <w:r w:rsidRPr="008D6210">
        <w:rPr>
          <w:sz w:val="28"/>
          <w:szCs w:val="28"/>
          <w:lang w:val="en-US"/>
        </w:rPr>
        <w:t>mail</w:t>
      </w:r>
      <w:r w:rsidRPr="008D6210">
        <w:rPr>
          <w:sz w:val="28"/>
          <w:szCs w:val="28"/>
        </w:rPr>
        <w:t>.</w:t>
      </w:r>
      <w:proofErr w:type="spellStart"/>
      <w:r w:rsidRPr="008D6210">
        <w:rPr>
          <w:sz w:val="28"/>
          <w:szCs w:val="28"/>
          <w:lang w:val="en-US"/>
        </w:rPr>
        <w:t>ru</w:t>
      </w:r>
      <w:proofErr w:type="spellEnd"/>
      <w:r w:rsidRPr="008D6210">
        <w:rPr>
          <w:sz w:val="28"/>
          <w:szCs w:val="28"/>
        </w:rPr>
        <w:t xml:space="preserve">.  </w:t>
      </w: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Pr="008D6210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Pr="008D6210" w:rsidRDefault="004F7C0E" w:rsidP="004F7C0E">
      <w:pPr>
        <w:rPr>
          <w:sz w:val="28"/>
          <w:szCs w:val="28"/>
        </w:rPr>
      </w:pPr>
      <w:r w:rsidRPr="008D6210"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 w:rsidRPr="008D6210">
        <w:rPr>
          <w:sz w:val="28"/>
          <w:szCs w:val="28"/>
        </w:rPr>
        <w:t>А.Д.Будаев</w:t>
      </w:r>
      <w:proofErr w:type="spellEnd"/>
    </w:p>
    <w:p w:rsidR="004F7C0E" w:rsidRPr="008D6210" w:rsidRDefault="004F7C0E" w:rsidP="004F7C0E">
      <w:pPr>
        <w:jc w:val="center"/>
        <w:rPr>
          <w:sz w:val="28"/>
          <w:szCs w:val="28"/>
        </w:rPr>
      </w:pPr>
    </w:p>
    <w:p w:rsidR="004F7C0E" w:rsidRPr="008D6210" w:rsidRDefault="004F7C0E" w:rsidP="004F7C0E">
      <w:pPr>
        <w:jc w:val="center"/>
        <w:rPr>
          <w:sz w:val="28"/>
          <w:szCs w:val="28"/>
        </w:rPr>
      </w:pPr>
    </w:p>
    <w:p w:rsidR="004F7C0E" w:rsidRPr="008D6210" w:rsidRDefault="004F7C0E" w:rsidP="004F7C0E">
      <w:pPr>
        <w:jc w:val="center"/>
        <w:rPr>
          <w:sz w:val="28"/>
          <w:szCs w:val="28"/>
        </w:rPr>
      </w:pPr>
    </w:p>
    <w:p w:rsidR="004F7C0E" w:rsidRPr="008D6210" w:rsidRDefault="004F7C0E" w:rsidP="004F7C0E">
      <w:pPr>
        <w:jc w:val="center"/>
        <w:rPr>
          <w:sz w:val="28"/>
          <w:szCs w:val="28"/>
        </w:rPr>
      </w:pPr>
    </w:p>
    <w:p w:rsidR="004F7C0E" w:rsidRPr="008D6210" w:rsidRDefault="004F7C0E" w:rsidP="004F7C0E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8D6210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8D6210" w:rsidSect="00C25A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0E"/>
    <w:rsid w:val="00003455"/>
    <w:rsid w:val="000F1033"/>
    <w:rsid w:val="00301E0E"/>
    <w:rsid w:val="004F7C0E"/>
    <w:rsid w:val="0052081F"/>
    <w:rsid w:val="005C51EB"/>
    <w:rsid w:val="00601B54"/>
    <w:rsid w:val="00662B45"/>
    <w:rsid w:val="007370A3"/>
    <w:rsid w:val="008D6210"/>
    <w:rsid w:val="00972C70"/>
    <w:rsid w:val="009F606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0E"/>
    <w:rPr>
      <w:color w:val="0000FF"/>
      <w:u w:val="single"/>
    </w:rPr>
  </w:style>
  <w:style w:type="table" w:styleId="a4">
    <w:name w:val="Table Grid"/>
    <w:basedOn w:val="a1"/>
    <w:rsid w:val="004F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0E"/>
    <w:rPr>
      <w:color w:val="0000FF"/>
      <w:u w:val="single"/>
    </w:rPr>
  </w:style>
  <w:style w:type="table" w:styleId="a4">
    <w:name w:val="Table Grid"/>
    <w:basedOn w:val="a1"/>
    <w:rsid w:val="004F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itu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2021-11-29T05:35:00Z</cp:lastPrinted>
  <dcterms:created xsi:type="dcterms:W3CDTF">2021-09-09T00:50:00Z</dcterms:created>
  <dcterms:modified xsi:type="dcterms:W3CDTF">2021-11-29T05:41:00Z</dcterms:modified>
</cp:coreProperties>
</file>