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AE4C94" w:rsidTr="00640004">
        <w:trPr>
          <w:trHeight w:val="558"/>
        </w:trPr>
        <w:tc>
          <w:tcPr>
            <w:tcW w:w="9571" w:type="dxa"/>
            <w:hideMark/>
          </w:tcPr>
          <w:p w:rsidR="00AE4C94" w:rsidRDefault="00AE4C94" w:rsidP="00D8221E">
            <w:pPr>
              <w:tabs>
                <w:tab w:val="center" w:pos="4677"/>
                <w:tab w:val="left" w:pos="7420"/>
              </w:tabs>
              <w:jc w:val="right"/>
              <w:rPr>
                <w:sz w:val="28"/>
                <w:szCs w:val="28"/>
              </w:rPr>
            </w:pPr>
          </w:p>
        </w:tc>
      </w:tr>
      <w:tr w:rsidR="00AE4C94" w:rsidTr="00640004">
        <w:trPr>
          <w:trHeight w:val="429"/>
        </w:trPr>
        <w:tc>
          <w:tcPr>
            <w:tcW w:w="9571" w:type="dxa"/>
            <w:hideMark/>
          </w:tcPr>
          <w:p w:rsidR="00AE4C94" w:rsidRDefault="00AE4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</w:tc>
      </w:tr>
      <w:tr w:rsidR="00AE4C94" w:rsidTr="00640004">
        <w:trPr>
          <w:trHeight w:val="561"/>
        </w:trPr>
        <w:tc>
          <w:tcPr>
            <w:tcW w:w="9571" w:type="dxa"/>
            <w:hideMark/>
          </w:tcPr>
          <w:p w:rsidR="00AE4C94" w:rsidRDefault="00AE4C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муниципального района «Могойтуйский район» 4 созыва</w:t>
            </w:r>
          </w:p>
        </w:tc>
      </w:tr>
      <w:tr w:rsidR="00AE4C94" w:rsidTr="00640004">
        <w:trPr>
          <w:trHeight w:val="550"/>
        </w:trPr>
        <w:tc>
          <w:tcPr>
            <w:tcW w:w="9571" w:type="dxa"/>
            <w:hideMark/>
          </w:tcPr>
          <w:p w:rsidR="00AE4C94" w:rsidRDefault="00AE4C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РЕШЕНИЕ </w:t>
            </w:r>
          </w:p>
        </w:tc>
      </w:tr>
      <w:tr w:rsidR="00AE4C94" w:rsidTr="00640004">
        <w:tc>
          <w:tcPr>
            <w:tcW w:w="9571" w:type="dxa"/>
            <w:hideMark/>
          </w:tcPr>
          <w:p w:rsidR="00AE4C94" w:rsidRDefault="00640004" w:rsidP="00640004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29 марта 2022 года                            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          №20-7</w:t>
            </w:r>
            <w:r>
              <w:rPr>
                <w:sz w:val="28"/>
                <w:szCs w:val="28"/>
              </w:rPr>
              <w:t>3</w:t>
            </w:r>
          </w:p>
        </w:tc>
      </w:tr>
      <w:tr w:rsidR="00AE4C94" w:rsidTr="00640004">
        <w:tc>
          <w:tcPr>
            <w:tcW w:w="9571" w:type="dxa"/>
            <w:hideMark/>
          </w:tcPr>
          <w:p w:rsidR="00AE4C94" w:rsidRDefault="00AE4C9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Могойтуй</w:t>
            </w:r>
          </w:p>
        </w:tc>
      </w:tr>
    </w:tbl>
    <w:p w:rsidR="0052081F" w:rsidRPr="00640004" w:rsidRDefault="0052081F" w:rsidP="00640004">
      <w:pPr>
        <w:suppressAutoHyphens/>
        <w:ind w:firstLine="709"/>
        <w:jc w:val="center"/>
        <w:rPr>
          <w:sz w:val="28"/>
          <w:szCs w:val="28"/>
        </w:rPr>
      </w:pPr>
    </w:p>
    <w:p w:rsidR="00AE4C94" w:rsidRPr="00640004" w:rsidRDefault="00AE4C94" w:rsidP="00640004">
      <w:pPr>
        <w:suppressAutoHyphens/>
        <w:ind w:firstLine="709"/>
        <w:jc w:val="center"/>
        <w:rPr>
          <w:sz w:val="28"/>
          <w:szCs w:val="28"/>
        </w:rPr>
      </w:pPr>
    </w:p>
    <w:p w:rsidR="00AE4C94" w:rsidRPr="00640004" w:rsidRDefault="00AE4C94" w:rsidP="00D8221E">
      <w:pPr>
        <w:spacing w:line="276" w:lineRule="auto"/>
        <w:jc w:val="center"/>
        <w:outlineLvl w:val="0"/>
        <w:rPr>
          <w:b/>
          <w:sz w:val="28"/>
          <w:szCs w:val="28"/>
        </w:rPr>
      </w:pPr>
      <w:proofErr w:type="gramStart"/>
      <w:r w:rsidRPr="00640004">
        <w:rPr>
          <w:b/>
          <w:sz w:val="28"/>
          <w:szCs w:val="28"/>
        </w:rPr>
        <w:t>О внесении дополнений в решение Совета муниципального района «Могойтуйский район</w:t>
      </w:r>
      <w:r w:rsidR="00D8221E" w:rsidRPr="00640004">
        <w:rPr>
          <w:b/>
          <w:sz w:val="28"/>
          <w:szCs w:val="28"/>
        </w:rPr>
        <w:t xml:space="preserve">» от 31 октября 2017 года </w:t>
      </w:r>
      <w:r w:rsidRPr="00640004">
        <w:rPr>
          <w:b/>
          <w:sz w:val="28"/>
          <w:szCs w:val="28"/>
        </w:rPr>
        <w:t>№26-130 «</w:t>
      </w:r>
      <w:r w:rsidRPr="00640004">
        <w:rPr>
          <w:rStyle w:val="a3"/>
          <w:sz w:val="28"/>
          <w:szCs w:val="28"/>
        </w:rPr>
        <w:t>О порядке</w:t>
      </w:r>
      <w:r w:rsidRPr="00640004">
        <w:rPr>
          <w:rStyle w:val="a3"/>
          <w:b w:val="0"/>
          <w:sz w:val="28"/>
          <w:szCs w:val="28"/>
        </w:rPr>
        <w:t xml:space="preserve"> </w:t>
      </w:r>
      <w:r w:rsidRPr="0064000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«Интернет» на официальном сайте муниципального района «Могойтуйский район» и (или) предоставления этих сведений средствам массовой информации для опубликования.</w:t>
      </w:r>
      <w:proofErr w:type="gramEnd"/>
    </w:p>
    <w:p w:rsidR="00D8221E" w:rsidRDefault="00D8221E" w:rsidP="00AE4C94">
      <w:pPr>
        <w:spacing w:line="276" w:lineRule="auto"/>
        <w:jc w:val="both"/>
        <w:outlineLvl w:val="0"/>
        <w:rPr>
          <w:sz w:val="28"/>
          <w:szCs w:val="28"/>
        </w:rPr>
      </w:pPr>
    </w:p>
    <w:p w:rsidR="00D8221E" w:rsidRDefault="00D8221E" w:rsidP="00AE4C94">
      <w:pPr>
        <w:spacing w:line="276" w:lineRule="auto"/>
        <w:jc w:val="both"/>
        <w:outlineLvl w:val="0"/>
        <w:rPr>
          <w:sz w:val="28"/>
          <w:szCs w:val="28"/>
        </w:rPr>
      </w:pPr>
    </w:p>
    <w:p w:rsidR="00D8221E" w:rsidRPr="00D8221E" w:rsidRDefault="00D8221E" w:rsidP="00D8221E">
      <w:pPr>
        <w:tabs>
          <w:tab w:val="left" w:pos="-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Pr="00D8221E">
        <w:rPr>
          <w:sz w:val="28"/>
          <w:szCs w:val="28"/>
        </w:rPr>
        <w:t>Указом Президента Российской Федерации от 10 декабря 2020 г. №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sz w:val="28"/>
          <w:szCs w:val="28"/>
        </w:rPr>
        <w:t xml:space="preserve"> Совет муниципального района «Могойтуйский район» решил:</w:t>
      </w:r>
    </w:p>
    <w:p w:rsidR="00D8221E" w:rsidRDefault="00D8221E" w:rsidP="00AE4C94">
      <w:pPr>
        <w:spacing w:line="276" w:lineRule="auto"/>
        <w:jc w:val="both"/>
        <w:outlineLvl w:val="0"/>
        <w:rPr>
          <w:sz w:val="28"/>
          <w:szCs w:val="28"/>
        </w:rPr>
      </w:pPr>
    </w:p>
    <w:p w:rsidR="00AE4C94" w:rsidRDefault="00AE4C94" w:rsidP="00D8221E">
      <w:pPr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640004">
        <w:rPr>
          <w:rStyle w:val="a3"/>
          <w:b w:val="0"/>
          <w:sz w:val="28"/>
          <w:szCs w:val="28"/>
        </w:rPr>
        <w:t>1.</w:t>
      </w:r>
      <w:r w:rsidR="00D8221E" w:rsidRPr="00640004">
        <w:rPr>
          <w:rStyle w:val="a3"/>
          <w:b w:val="0"/>
          <w:sz w:val="28"/>
          <w:szCs w:val="28"/>
        </w:rPr>
        <w:t xml:space="preserve"> </w:t>
      </w:r>
      <w:r w:rsidRPr="00640004">
        <w:rPr>
          <w:rStyle w:val="a3"/>
          <w:b w:val="0"/>
          <w:sz w:val="28"/>
          <w:szCs w:val="28"/>
        </w:rPr>
        <w:t>Изложить подпункт «г» пункта 2 порядка</w:t>
      </w:r>
      <w:r w:rsidRPr="00AE4C94">
        <w:rPr>
          <w:rStyle w:val="a3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в следующей редакции:</w:t>
      </w:r>
    </w:p>
    <w:p w:rsidR="00D8221E" w:rsidRPr="004310EE" w:rsidRDefault="00D8221E" w:rsidP="00D822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40004">
        <w:rPr>
          <w:rStyle w:val="a3"/>
          <w:b w:val="0"/>
          <w:sz w:val="28"/>
          <w:szCs w:val="28"/>
        </w:rPr>
        <w:t>«</w:t>
      </w:r>
      <w:r w:rsidR="00AE4C94" w:rsidRPr="00640004">
        <w:rPr>
          <w:rStyle w:val="a3"/>
          <w:b w:val="0"/>
          <w:sz w:val="28"/>
          <w:szCs w:val="28"/>
        </w:rPr>
        <w:t xml:space="preserve">г) </w:t>
      </w:r>
      <w:r w:rsidRPr="004310EE">
        <w:rPr>
          <w:sz w:val="28"/>
          <w:szCs w:val="28"/>
        </w:rPr>
        <w:t>сведения об источниках получения средств, за счет которых совершены сделки</w:t>
      </w:r>
      <w:r>
        <w:rPr>
          <w:sz w:val="28"/>
          <w:szCs w:val="28"/>
        </w:rPr>
        <w:t xml:space="preserve"> (совершена сделка)</w:t>
      </w:r>
      <w:r w:rsidRPr="004310EE">
        <w:rPr>
          <w:sz w:val="28"/>
          <w:szCs w:val="28"/>
        </w:rPr>
        <w:t xml:space="preserve"> по пр</w:t>
      </w:r>
      <w:r>
        <w:rPr>
          <w:sz w:val="28"/>
          <w:szCs w:val="28"/>
        </w:rPr>
        <w:t>иобретению земельного участка, друг</w:t>
      </w:r>
      <w:r w:rsidRPr="004310EE">
        <w:rPr>
          <w:sz w:val="28"/>
          <w:szCs w:val="28"/>
        </w:rPr>
        <w:t>ого объекта недвижимого имущества, транс</w:t>
      </w:r>
      <w:r>
        <w:rPr>
          <w:sz w:val="28"/>
          <w:szCs w:val="28"/>
        </w:rPr>
        <w:t>портного средства, ценных бумаг (</w:t>
      </w:r>
      <w:r w:rsidRPr="004310EE">
        <w:rPr>
          <w:sz w:val="28"/>
          <w:szCs w:val="28"/>
        </w:rPr>
        <w:t>долей участия, паев в уставных (складочных) капиталах организаций</w:t>
      </w:r>
      <w:r>
        <w:rPr>
          <w:sz w:val="28"/>
          <w:szCs w:val="28"/>
        </w:rPr>
        <w:t>)</w:t>
      </w:r>
      <w:r w:rsidRPr="004310EE">
        <w:rPr>
          <w:sz w:val="28"/>
          <w:szCs w:val="28"/>
        </w:rPr>
        <w:t xml:space="preserve">, </w:t>
      </w:r>
      <w:r w:rsidRPr="00640004">
        <w:rPr>
          <w:sz w:val="28"/>
          <w:szCs w:val="28"/>
        </w:rPr>
        <w:t>цифровых финансовых активов, цифровой валюты,</w:t>
      </w:r>
      <w:r>
        <w:rPr>
          <w:sz w:val="28"/>
          <w:szCs w:val="28"/>
        </w:rPr>
        <w:t xml:space="preserve"> </w:t>
      </w:r>
      <w:r w:rsidRPr="004310EE">
        <w:rPr>
          <w:sz w:val="28"/>
          <w:szCs w:val="28"/>
        </w:rPr>
        <w:t xml:space="preserve">если общая сумма таких сделок </w:t>
      </w:r>
      <w:r>
        <w:rPr>
          <w:sz w:val="28"/>
          <w:szCs w:val="28"/>
        </w:rPr>
        <w:t xml:space="preserve">(сумма такой сделки) </w:t>
      </w:r>
      <w:r w:rsidRPr="004310EE">
        <w:rPr>
          <w:sz w:val="28"/>
          <w:szCs w:val="28"/>
        </w:rPr>
        <w:t>превышает общий доход лица, замещающего муниципальную должность, и его супруги (супруга) за три последних</w:t>
      </w:r>
      <w:proofErr w:type="gramEnd"/>
      <w:r w:rsidRPr="004310EE">
        <w:rPr>
          <w:sz w:val="28"/>
          <w:szCs w:val="28"/>
        </w:rPr>
        <w:t xml:space="preserve"> года, </w:t>
      </w:r>
      <w:proofErr w:type="gramStart"/>
      <w:r w:rsidRPr="004310EE">
        <w:rPr>
          <w:sz w:val="28"/>
          <w:szCs w:val="28"/>
        </w:rPr>
        <w:t>предшествующих</w:t>
      </w:r>
      <w:proofErr w:type="gramEnd"/>
      <w:r w:rsidRPr="004310EE">
        <w:rPr>
          <w:sz w:val="28"/>
          <w:szCs w:val="28"/>
        </w:rPr>
        <w:t xml:space="preserve"> отчетному периоду</w:t>
      </w:r>
      <w:r>
        <w:rPr>
          <w:sz w:val="28"/>
          <w:szCs w:val="28"/>
        </w:rPr>
        <w:t>»</w:t>
      </w:r>
      <w:r w:rsidRPr="004310EE">
        <w:rPr>
          <w:sz w:val="28"/>
          <w:szCs w:val="28"/>
        </w:rPr>
        <w:t>.</w:t>
      </w:r>
    </w:p>
    <w:p w:rsidR="00D8221E" w:rsidRPr="00603941" w:rsidRDefault="00D8221E" w:rsidP="00D822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40004">
        <w:rPr>
          <w:rStyle w:val="a3"/>
          <w:b w:val="0"/>
          <w:sz w:val="28"/>
          <w:szCs w:val="28"/>
        </w:rPr>
        <w:t xml:space="preserve">2. </w:t>
      </w:r>
      <w:r w:rsidRPr="008C11DF">
        <w:rPr>
          <w:color w:val="000000"/>
          <w:sz w:val="28"/>
          <w:szCs w:val="28"/>
        </w:rPr>
        <w:t>Настояще</w:t>
      </w:r>
      <w:r>
        <w:rPr>
          <w:color w:val="000000"/>
          <w:sz w:val="28"/>
          <w:szCs w:val="28"/>
        </w:rPr>
        <w:t>е решение вступает в силу после его официального опубликования</w:t>
      </w:r>
      <w:r w:rsidRPr="008C11DF">
        <w:rPr>
          <w:color w:val="000000"/>
        </w:rPr>
        <w:t>.</w:t>
      </w:r>
    </w:p>
    <w:p w:rsidR="00D8221E" w:rsidRDefault="00D8221E" w:rsidP="00D8221E">
      <w:pPr>
        <w:shd w:val="clear" w:color="auto" w:fill="FFFFFF"/>
        <w:jc w:val="center"/>
        <w:rPr>
          <w:sz w:val="28"/>
          <w:szCs w:val="28"/>
        </w:rPr>
      </w:pPr>
    </w:p>
    <w:p w:rsidR="00D8221E" w:rsidRDefault="00D8221E" w:rsidP="00D8221E">
      <w:pPr>
        <w:shd w:val="clear" w:color="auto" w:fill="FFFFFF"/>
        <w:jc w:val="center"/>
        <w:rPr>
          <w:sz w:val="28"/>
          <w:szCs w:val="28"/>
        </w:rPr>
      </w:pPr>
    </w:p>
    <w:p w:rsidR="00D8221E" w:rsidRPr="00603941" w:rsidRDefault="00D8221E" w:rsidP="00D8221E">
      <w:pPr>
        <w:shd w:val="clear" w:color="auto" w:fill="FFFFFF"/>
        <w:jc w:val="center"/>
        <w:rPr>
          <w:sz w:val="28"/>
          <w:szCs w:val="28"/>
        </w:rPr>
      </w:pPr>
    </w:p>
    <w:p w:rsidR="00D8221E" w:rsidRPr="00D8221E" w:rsidRDefault="00D8221E" w:rsidP="00D8221E">
      <w:pPr>
        <w:tabs>
          <w:tab w:val="left" w:pos="1000"/>
          <w:tab w:val="left" w:pos="2552"/>
        </w:tabs>
        <w:jc w:val="center"/>
        <w:rPr>
          <w:sz w:val="28"/>
          <w:szCs w:val="28"/>
        </w:rPr>
      </w:pPr>
      <w:r w:rsidRPr="00D8221E">
        <w:rPr>
          <w:sz w:val="28"/>
          <w:szCs w:val="28"/>
        </w:rPr>
        <w:t xml:space="preserve">Глава муниципального района </w:t>
      </w:r>
      <w:r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</w:t>
      </w:r>
      <w:proofErr w:type="spellStart"/>
      <w:r w:rsidRPr="00D8221E">
        <w:rPr>
          <w:sz w:val="28"/>
          <w:szCs w:val="28"/>
        </w:rPr>
        <w:t>Б.Ц.Нимбуев</w:t>
      </w:r>
      <w:proofErr w:type="spellEnd"/>
    </w:p>
    <w:sectPr w:rsidR="00D8221E" w:rsidRPr="00D8221E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94"/>
    <w:rsid w:val="00003455"/>
    <w:rsid w:val="000F1033"/>
    <w:rsid w:val="00301E0E"/>
    <w:rsid w:val="0052081F"/>
    <w:rsid w:val="00601B54"/>
    <w:rsid w:val="00640004"/>
    <w:rsid w:val="007370A3"/>
    <w:rsid w:val="00972C70"/>
    <w:rsid w:val="00AE4C94"/>
    <w:rsid w:val="00C465D3"/>
    <w:rsid w:val="00C820EE"/>
    <w:rsid w:val="00D8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4C94"/>
    <w:rPr>
      <w:b/>
      <w:bCs/>
    </w:rPr>
  </w:style>
  <w:style w:type="paragraph" w:styleId="a4">
    <w:name w:val="List Paragraph"/>
    <w:basedOn w:val="a"/>
    <w:uiPriority w:val="34"/>
    <w:qFormat/>
    <w:rsid w:val="00AE4C94"/>
    <w:pPr>
      <w:ind w:left="720"/>
      <w:contextualSpacing/>
    </w:pPr>
  </w:style>
  <w:style w:type="table" w:styleId="a5">
    <w:name w:val="Table Grid"/>
    <w:basedOn w:val="a1"/>
    <w:uiPriority w:val="39"/>
    <w:rsid w:val="00D822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4C94"/>
    <w:rPr>
      <w:b/>
      <w:bCs/>
    </w:rPr>
  </w:style>
  <w:style w:type="paragraph" w:styleId="a4">
    <w:name w:val="List Paragraph"/>
    <w:basedOn w:val="a"/>
    <w:uiPriority w:val="34"/>
    <w:qFormat/>
    <w:rsid w:val="00AE4C94"/>
    <w:pPr>
      <w:ind w:left="720"/>
      <w:contextualSpacing/>
    </w:pPr>
  </w:style>
  <w:style w:type="table" w:styleId="a5">
    <w:name w:val="Table Grid"/>
    <w:basedOn w:val="a1"/>
    <w:uiPriority w:val="39"/>
    <w:rsid w:val="00D822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6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2022-03-23T02:16:00Z</dcterms:created>
  <dcterms:modified xsi:type="dcterms:W3CDTF">2022-03-29T06:14:00Z</dcterms:modified>
</cp:coreProperties>
</file>