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8F" w:rsidRPr="001F6CA7" w:rsidRDefault="009E478F" w:rsidP="009E478F">
      <w:pPr>
        <w:jc w:val="center"/>
        <w:rPr>
          <w:sz w:val="28"/>
          <w:szCs w:val="28"/>
        </w:rPr>
      </w:pPr>
      <w:r w:rsidRPr="001F6CA7">
        <w:rPr>
          <w:sz w:val="28"/>
          <w:szCs w:val="28"/>
        </w:rPr>
        <w:t xml:space="preserve">Муниципальный район «Могойтуйский район» </w:t>
      </w:r>
    </w:p>
    <w:p w:rsidR="009E478F" w:rsidRPr="001F6CA7" w:rsidRDefault="009E478F" w:rsidP="009E478F">
      <w:pPr>
        <w:jc w:val="center"/>
        <w:rPr>
          <w:sz w:val="18"/>
          <w:szCs w:val="18"/>
        </w:rPr>
      </w:pPr>
      <w:r w:rsidRPr="001F6CA7">
        <w:rPr>
          <w:b/>
          <w:sz w:val="28"/>
          <w:szCs w:val="28"/>
        </w:rPr>
        <w:t>Контрольно-счетная палата</w:t>
      </w:r>
    </w:p>
    <w:p w:rsidR="009E478F" w:rsidRPr="001F6CA7" w:rsidRDefault="009E478F" w:rsidP="009E478F">
      <w:pPr>
        <w:jc w:val="center"/>
        <w:rPr>
          <w:sz w:val="20"/>
          <w:szCs w:val="20"/>
        </w:rPr>
      </w:pPr>
      <w:r w:rsidRPr="001F6CA7">
        <w:rPr>
          <w:sz w:val="20"/>
          <w:szCs w:val="20"/>
        </w:rPr>
        <w:t>Гагарина ул., д. 19, п. Могойтуй,  Могойтуйский ра</w:t>
      </w:r>
      <w:r>
        <w:rPr>
          <w:sz w:val="20"/>
          <w:szCs w:val="20"/>
        </w:rPr>
        <w:t>йон, Забайкальский край, 687420</w:t>
      </w:r>
    </w:p>
    <w:p w:rsidR="009E478F" w:rsidRDefault="009E478F" w:rsidP="009E478F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F6CA7">
        <w:rPr>
          <w:sz w:val="20"/>
          <w:szCs w:val="20"/>
        </w:rPr>
        <w:t xml:space="preserve">Тел./факс (30-255)2-12-30 </w:t>
      </w:r>
      <w:proofErr w:type="spellStart"/>
      <w:r w:rsidRPr="001F6CA7">
        <w:rPr>
          <w:sz w:val="20"/>
          <w:szCs w:val="20"/>
          <w:lang w:val="en-US"/>
        </w:rPr>
        <w:t>kspmog</w:t>
      </w:r>
      <w:proofErr w:type="spellEnd"/>
      <w:r w:rsidRPr="00362E65">
        <w:rPr>
          <w:sz w:val="20"/>
          <w:szCs w:val="20"/>
        </w:rPr>
        <w:t>@</w:t>
      </w:r>
      <w:r w:rsidRPr="001F6CA7">
        <w:rPr>
          <w:sz w:val="20"/>
          <w:szCs w:val="20"/>
          <w:lang w:val="en-US"/>
        </w:rPr>
        <w:t>mail</w:t>
      </w:r>
      <w:r w:rsidRPr="00362E65">
        <w:rPr>
          <w:sz w:val="20"/>
          <w:szCs w:val="20"/>
        </w:rPr>
        <w:t>.</w:t>
      </w:r>
      <w:proofErr w:type="spellStart"/>
      <w:r w:rsidRPr="001F6CA7">
        <w:rPr>
          <w:sz w:val="20"/>
          <w:szCs w:val="20"/>
          <w:lang w:val="en-US"/>
        </w:rPr>
        <w:t>ru</w:t>
      </w:r>
      <w:proofErr w:type="spellEnd"/>
    </w:p>
    <w:p w:rsidR="009E478F" w:rsidRDefault="009E478F" w:rsidP="009E478F"/>
    <w:p w:rsidR="009E478F" w:rsidRPr="00362E65" w:rsidRDefault="009E478F" w:rsidP="009E478F">
      <w:pPr>
        <w:jc w:val="center"/>
        <w:rPr>
          <w:b/>
        </w:rPr>
      </w:pPr>
      <w:r>
        <w:rPr>
          <w:b/>
        </w:rPr>
        <w:t>ОТЧЁ</w:t>
      </w:r>
      <w:r w:rsidRPr="00362E65">
        <w:rPr>
          <w:b/>
        </w:rPr>
        <w:t>Т</w:t>
      </w:r>
    </w:p>
    <w:p w:rsidR="009E478F" w:rsidRPr="00362E65" w:rsidRDefault="009E478F" w:rsidP="009E478F">
      <w:pPr>
        <w:jc w:val="center"/>
        <w:rPr>
          <w:b/>
        </w:rPr>
      </w:pPr>
    </w:p>
    <w:p w:rsidR="001A167E" w:rsidRPr="009E478F" w:rsidRDefault="009E478F" w:rsidP="009E478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9E478F">
        <w:rPr>
          <w:b/>
          <w:sz w:val="26"/>
          <w:szCs w:val="26"/>
        </w:rPr>
        <w:t>о результатах проведенного экспертно-аналитического мероприятия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по</w:t>
      </w:r>
      <w:proofErr w:type="gramEnd"/>
    </w:p>
    <w:p w:rsidR="00B80D65" w:rsidRDefault="009E478F" w:rsidP="00486E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внешней проверке</w:t>
      </w:r>
      <w:r w:rsidRPr="009E478F">
        <w:rPr>
          <w:b/>
          <w:bCs/>
          <w:sz w:val="26"/>
          <w:szCs w:val="26"/>
        </w:rPr>
        <w:t xml:space="preserve"> годового отчета об исполнении  бюджета муниципального района «Могойтуйский район»</w:t>
      </w:r>
    </w:p>
    <w:p w:rsidR="00486ECA" w:rsidRDefault="00486ECA" w:rsidP="00486ECA">
      <w:pPr>
        <w:jc w:val="center"/>
        <w:rPr>
          <w:b/>
          <w:bCs/>
          <w:sz w:val="26"/>
          <w:szCs w:val="26"/>
        </w:rPr>
      </w:pPr>
    </w:p>
    <w:p w:rsidR="00486ECA" w:rsidRDefault="00486ECA" w:rsidP="00486ECA">
      <w:pPr>
        <w:jc w:val="center"/>
        <w:rPr>
          <w:b/>
          <w:bCs/>
          <w:sz w:val="26"/>
          <w:szCs w:val="26"/>
        </w:rPr>
      </w:pPr>
    </w:p>
    <w:p w:rsidR="009E478F" w:rsidRPr="00C21AA3" w:rsidRDefault="00B80D65" w:rsidP="00B80D65">
      <w:pPr>
        <w:pStyle w:val="a7"/>
        <w:numPr>
          <w:ilvl w:val="0"/>
          <w:numId w:val="1"/>
        </w:numPr>
        <w:jc w:val="center"/>
        <w:rPr>
          <w:bCs/>
          <w:i/>
          <w:sz w:val="26"/>
          <w:szCs w:val="26"/>
        </w:rPr>
      </w:pPr>
      <w:r w:rsidRPr="00B80D65">
        <w:rPr>
          <w:b/>
          <w:bCs/>
          <w:i/>
          <w:sz w:val="26"/>
          <w:szCs w:val="26"/>
        </w:rPr>
        <w:t>Итоги внешней проверки</w:t>
      </w:r>
      <w:r w:rsidRPr="00B80D65">
        <w:rPr>
          <w:b/>
          <w:bCs/>
          <w:sz w:val="26"/>
          <w:szCs w:val="26"/>
        </w:rPr>
        <w:t xml:space="preserve"> </w:t>
      </w:r>
      <w:r w:rsidRPr="00B80D65">
        <w:rPr>
          <w:b/>
          <w:bCs/>
          <w:i/>
          <w:sz w:val="26"/>
          <w:szCs w:val="26"/>
        </w:rPr>
        <w:t>годового отчета об исполнении  бюджета муниципального района «Могойтуйский район»</w:t>
      </w:r>
    </w:p>
    <w:p w:rsidR="00C21AA3" w:rsidRPr="00B80D65" w:rsidRDefault="00C21AA3" w:rsidP="00C21AA3">
      <w:pPr>
        <w:pStyle w:val="a7"/>
        <w:ind w:left="786"/>
        <w:rPr>
          <w:bCs/>
          <w:i/>
          <w:sz w:val="26"/>
          <w:szCs w:val="26"/>
        </w:rPr>
      </w:pPr>
    </w:p>
    <w:p w:rsidR="003A2AA9" w:rsidRPr="003A2AA9" w:rsidRDefault="003A2AA9" w:rsidP="003A2AA9">
      <w:pPr>
        <w:ind w:firstLine="708"/>
        <w:jc w:val="both"/>
        <w:rPr>
          <w:sz w:val="26"/>
          <w:szCs w:val="26"/>
        </w:rPr>
      </w:pPr>
      <w:r w:rsidRPr="003A2AA9">
        <w:rPr>
          <w:sz w:val="26"/>
          <w:szCs w:val="26"/>
        </w:rPr>
        <w:t xml:space="preserve">В соответствии </w:t>
      </w:r>
      <w:r w:rsidR="004631B3">
        <w:rPr>
          <w:sz w:val="26"/>
          <w:szCs w:val="26"/>
        </w:rPr>
        <w:t xml:space="preserve">со </w:t>
      </w:r>
      <w:r w:rsidR="00EE2E9D" w:rsidRPr="00EE2E9D">
        <w:rPr>
          <w:sz w:val="26"/>
          <w:szCs w:val="26"/>
        </w:rPr>
        <w:t>статьей 264.4. Б</w:t>
      </w:r>
      <w:r w:rsidR="00EE2E9D">
        <w:rPr>
          <w:sz w:val="26"/>
          <w:szCs w:val="26"/>
        </w:rPr>
        <w:t xml:space="preserve">юджетного Кодекса </w:t>
      </w:r>
      <w:r w:rsidR="00EE2E9D" w:rsidRPr="00EE2E9D">
        <w:rPr>
          <w:sz w:val="26"/>
          <w:szCs w:val="26"/>
        </w:rPr>
        <w:t>РФ</w:t>
      </w:r>
      <w:r w:rsidR="00EE2E9D">
        <w:rPr>
          <w:sz w:val="26"/>
          <w:szCs w:val="26"/>
        </w:rPr>
        <w:t>,</w:t>
      </w:r>
      <w:r w:rsidR="00573F24">
        <w:rPr>
          <w:sz w:val="26"/>
          <w:szCs w:val="26"/>
        </w:rPr>
        <w:t xml:space="preserve"> статьей </w:t>
      </w:r>
      <w:r w:rsidRPr="003A2AA9">
        <w:rPr>
          <w:sz w:val="26"/>
          <w:szCs w:val="26"/>
        </w:rPr>
        <w:t xml:space="preserve">34 </w:t>
      </w:r>
      <w:r w:rsidR="00573F24">
        <w:rPr>
          <w:sz w:val="26"/>
          <w:szCs w:val="26"/>
        </w:rPr>
        <w:t>«</w:t>
      </w:r>
      <w:r w:rsidRPr="003A2AA9">
        <w:rPr>
          <w:sz w:val="26"/>
          <w:szCs w:val="26"/>
        </w:rPr>
        <w:t>Положения о бюджетном процессе</w:t>
      </w:r>
      <w:r w:rsidR="00573F24">
        <w:rPr>
          <w:sz w:val="26"/>
          <w:szCs w:val="26"/>
        </w:rPr>
        <w:t xml:space="preserve"> в муниципальном районе «Могойтуйский район»</w:t>
      </w:r>
      <w:r w:rsidRPr="003A2A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11-58 от 20.06.2016 года </w:t>
      </w:r>
      <w:r w:rsidR="00C263D9">
        <w:rPr>
          <w:sz w:val="26"/>
          <w:szCs w:val="26"/>
        </w:rPr>
        <w:t>и П</w:t>
      </w:r>
      <w:r w:rsidR="00C263D9" w:rsidRPr="00C263D9">
        <w:rPr>
          <w:sz w:val="26"/>
          <w:szCs w:val="26"/>
        </w:rPr>
        <w:t>лан</w:t>
      </w:r>
      <w:r w:rsidR="00573F24">
        <w:rPr>
          <w:sz w:val="26"/>
          <w:szCs w:val="26"/>
        </w:rPr>
        <w:t>ом</w:t>
      </w:r>
      <w:r w:rsidR="00C263D9" w:rsidRPr="00C263D9">
        <w:rPr>
          <w:sz w:val="26"/>
          <w:szCs w:val="26"/>
        </w:rPr>
        <w:t xml:space="preserve"> работы   К</w:t>
      </w:r>
      <w:r w:rsidR="00C263D9">
        <w:rPr>
          <w:sz w:val="26"/>
          <w:szCs w:val="26"/>
        </w:rPr>
        <w:t>онтрольно-счетной палаты</w:t>
      </w:r>
      <w:r w:rsidR="00C263D9" w:rsidRPr="00C263D9">
        <w:rPr>
          <w:sz w:val="26"/>
          <w:szCs w:val="26"/>
        </w:rPr>
        <w:t xml:space="preserve"> на 2022 год</w:t>
      </w:r>
      <w:r w:rsidR="00C263D9" w:rsidRPr="00202B13">
        <w:t xml:space="preserve"> </w:t>
      </w:r>
      <w:r w:rsidRPr="003A2AA9">
        <w:rPr>
          <w:sz w:val="26"/>
          <w:szCs w:val="26"/>
        </w:rPr>
        <w:t xml:space="preserve">годовой отчет об исполнении бюджета муниципального района до его рассмотрения Советом муниципального района подлежит внешней проверке, которая включает внешнюю проверку бюджетной отчетности главных администраторов бюджетных средств по запросу Контрольно-счетной палаты. Администрация муниципального района не позднее 1 апреля текущего финансового года направляет в Контрольно-счетную палату годовой отчет об исполнении бюджета муниципального района. </w:t>
      </w:r>
    </w:p>
    <w:p w:rsidR="003A2AA9" w:rsidRDefault="003A2AA9" w:rsidP="003A2AA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A2AA9">
        <w:rPr>
          <w:sz w:val="26"/>
          <w:szCs w:val="26"/>
        </w:rPr>
        <w:t>Годовой отчет об исполнении бюджета муниципального района «Могойтуйский район» за 2021 год представлен своевременно 30.03.2022 года в Контрольно-счетную палату в срок, установленный  ч.3 ст. 264.4 Бюджетного кодекса Российской Федерации.</w:t>
      </w:r>
      <w:r w:rsidRPr="003A2AA9">
        <w:rPr>
          <w:rFonts w:eastAsia="Calibri"/>
          <w:sz w:val="26"/>
          <w:szCs w:val="26"/>
          <w:lang w:eastAsia="en-US"/>
        </w:rPr>
        <w:t xml:space="preserve"> Объем документов и материалов, представленных одновременно с годовым отчетом, соответствует требованиям, установленным статьей 264.1 Бюджетного кодекса Российской Федерации.</w:t>
      </w:r>
    </w:p>
    <w:p w:rsidR="003A2AA9" w:rsidRPr="003A2AA9" w:rsidRDefault="003A2AA9" w:rsidP="003A2AA9">
      <w:pPr>
        <w:ind w:firstLine="708"/>
        <w:jc w:val="both"/>
        <w:rPr>
          <w:sz w:val="26"/>
          <w:szCs w:val="26"/>
        </w:rPr>
      </w:pPr>
      <w:r w:rsidRPr="003A2AA9">
        <w:rPr>
          <w:sz w:val="26"/>
          <w:szCs w:val="26"/>
        </w:rPr>
        <w:t xml:space="preserve">На основании внешней проверки годовой бюджетной отчетности бюджета муниципального района Контрольно-счетная палата </w:t>
      </w:r>
      <w:r>
        <w:rPr>
          <w:sz w:val="26"/>
          <w:szCs w:val="26"/>
        </w:rPr>
        <w:t>подготовила</w:t>
      </w:r>
      <w:r w:rsidRPr="003A2AA9">
        <w:rPr>
          <w:sz w:val="26"/>
          <w:szCs w:val="26"/>
        </w:rPr>
        <w:t xml:space="preserve"> заключение на годовой отчет об исполнении бюджета муниципального района</w:t>
      </w:r>
      <w:r>
        <w:rPr>
          <w:sz w:val="26"/>
          <w:szCs w:val="26"/>
        </w:rPr>
        <w:t xml:space="preserve"> в срок, не превышающий один месяц и 25.04.2022 года своевременно представила заключение на годовой отчет об исполнении бюджета</w:t>
      </w:r>
      <w:r w:rsidRPr="003A2AA9">
        <w:rPr>
          <w:szCs w:val="28"/>
        </w:rPr>
        <w:t xml:space="preserve"> </w:t>
      </w:r>
      <w:r w:rsidRPr="003A2AA9">
        <w:rPr>
          <w:sz w:val="26"/>
          <w:szCs w:val="26"/>
        </w:rPr>
        <w:t>муниципального района в Совет муниципального района с одновременным направлением его в Администрацию муниципального района.</w:t>
      </w:r>
    </w:p>
    <w:p w:rsidR="00281154" w:rsidRDefault="00281154" w:rsidP="00281154">
      <w:pPr>
        <w:spacing w:line="100" w:lineRule="atLeast"/>
        <w:jc w:val="both"/>
        <w:rPr>
          <w:sz w:val="26"/>
          <w:szCs w:val="26"/>
        </w:rPr>
      </w:pPr>
      <w:r w:rsidRPr="00281154">
        <w:rPr>
          <w:sz w:val="26"/>
          <w:szCs w:val="26"/>
        </w:rPr>
        <w:t xml:space="preserve">Форма проведения проверки годовой бюджетной отчетности ГАБС за 2021 год  - камеральная проверка, по месту нахождения Контрольно-счетной палаты. Проверка проведена на основании бюджетной отчетности </w:t>
      </w:r>
      <w:r w:rsidRPr="00281154">
        <w:rPr>
          <w:bCs/>
          <w:sz w:val="26"/>
          <w:szCs w:val="26"/>
        </w:rPr>
        <w:t>ГАБС</w:t>
      </w:r>
      <w:r>
        <w:rPr>
          <w:bCs/>
          <w:sz w:val="26"/>
          <w:szCs w:val="26"/>
        </w:rPr>
        <w:t xml:space="preserve"> (выборочно)</w:t>
      </w:r>
      <w:r w:rsidRPr="00281154">
        <w:rPr>
          <w:sz w:val="26"/>
          <w:szCs w:val="26"/>
        </w:rPr>
        <w:t>.</w:t>
      </w:r>
    </w:p>
    <w:p w:rsidR="00640E36" w:rsidRDefault="00640E36" w:rsidP="00640E36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E36">
        <w:rPr>
          <w:rFonts w:ascii="Times New Roman" w:hAnsi="Times New Roman" w:cs="Times New Roman"/>
          <w:sz w:val="26"/>
          <w:szCs w:val="26"/>
        </w:rPr>
        <w:t>Исполнение доходов районного бюджета за 2021 год составило 1 144 656,5 тыс. рублей, что составляет 99,5% от уточненн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640E36">
        <w:rPr>
          <w:rFonts w:ascii="Times New Roman" w:hAnsi="Times New Roman" w:cs="Times New Roman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sz w:val="26"/>
          <w:szCs w:val="26"/>
        </w:rPr>
        <w:t xml:space="preserve">ых бюджетных </w:t>
      </w:r>
      <w:r w:rsidRPr="00640E36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>значений</w:t>
      </w:r>
      <w:r w:rsidRPr="00640E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0E36" w:rsidRPr="00640E36" w:rsidRDefault="00640E36" w:rsidP="00640E36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E36">
        <w:rPr>
          <w:rFonts w:ascii="Times New Roman" w:hAnsi="Times New Roman" w:cs="Times New Roman"/>
          <w:sz w:val="26"/>
          <w:szCs w:val="26"/>
        </w:rPr>
        <w:t>Налоговые и неналоговые доходы районного бюджета за 2021 год исполнены в сумме 233639,2 тыс. рублей, что составляет 99,7% годового плана.</w:t>
      </w:r>
    </w:p>
    <w:p w:rsidR="00640E36" w:rsidRPr="00640E36" w:rsidRDefault="00640E36" w:rsidP="00640E36">
      <w:pPr>
        <w:jc w:val="both"/>
        <w:rPr>
          <w:sz w:val="26"/>
          <w:szCs w:val="26"/>
        </w:rPr>
      </w:pPr>
      <w:r w:rsidRPr="00640E36">
        <w:rPr>
          <w:sz w:val="26"/>
          <w:szCs w:val="26"/>
        </w:rPr>
        <w:t xml:space="preserve">Налоговые доходы в 2021 году поступили в сумме </w:t>
      </w:r>
      <w:r w:rsidR="001D154D">
        <w:rPr>
          <w:sz w:val="26"/>
          <w:szCs w:val="26"/>
        </w:rPr>
        <w:t>228 135,05</w:t>
      </w:r>
      <w:r w:rsidRPr="00640E36">
        <w:rPr>
          <w:sz w:val="26"/>
          <w:szCs w:val="26"/>
        </w:rPr>
        <w:t xml:space="preserve"> тыс. рублей, что больше </w:t>
      </w:r>
      <w:r>
        <w:rPr>
          <w:sz w:val="26"/>
          <w:szCs w:val="26"/>
        </w:rPr>
        <w:t xml:space="preserve">аналогичного </w:t>
      </w:r>
      <w:r w:rsidRPr="00640E36">
        <w:rPr>
          <w:sz w:val="26"/>
          <w:szCs w:val="26"/>
        </w:rPr>
        <w:t xml:space="preserve">показателя прошлого года на </w:t>
      </w:r>
      <w:r w:rsidR="001D154D">
        <w:rPr>
          <w:sz w:val="26"/>
          <w:szCs w:val="26"/>
        </w:rPr>
        <w:t>11 640,8</w:t>
      </w:r>
      <w:r w:rsidRPr="00640E36">
        <w:rPr>
          <w:sz w:val="26"/>
          <w:szCs w:val="26"/>
        </w:rPr>
        <w:t xml:space="preserve"> тыс.руб. </w:t>
      </w:r>
    </w:p>
    <w:p w:rsidR="00640E36" w:rsidRPr="00640E36" w:rsidRDefault="00640E36" w:rsidP="00640E36">
      <w:pPr>
        <w:widowControl w:val="0"/>
        <w:ind w:firstLine="567"/>
        <w:jc w:val="both"/>
        <w:rPr>
          <w:rStyle w:val="a4"/>
          <w:sz w:val="26"/>
          <w:szCs w:val="26"/>
        </w:rPr>
      </w:pPr>
      <w:r w:rsidRPr="00640E36">
        <w:rPr>
          <w:rStyle w:val="a5"/>
          <w:b w:val="0"/>
          <w:sz w:val="26"/>
          <w:szCs w:val="26"/>
        </w:rPr>
        <w:t>Неналоговые доходы</w:t>
      </w:r>
      <w:r w:rsidRPr="00640E36">
        <w:rPr>
          <w:rStyle w:val="a5"/>
          <w:sz w:val="26"/>
          <w:szCs w:val="26"/>
        </w:rPr>
        <w:t xml:space="preserve"> </w:t>
      </w:r>
      <w:r w:rsidRPr="00640E36">
        <w:rPr>
          <w:rStyle w:val="a4"/>
          <w:sz w:val="26"/>
          <w:szCs w:val="26"/>
        </w:rPr>
        <w:t xml:space="preserve">районного бюджета за 2021 году исполнены в сумме </w:t>
      </w:r>
      <w:r w:rsidR="001D154D" w:rsidRPr="001D154D">
        <w:rPr>
          <w:rStyle w:val="a4"/>
          <w:sz w:val="26"/>
          <w:szCs w:val="26"/>
        </w:rPr>
        <w:lastRenderedPageBreak/>
        <w:t>5504</w:t>
      </w:r>
      <w:r w:rsidR="001D154D">
        <w:rPr>
          <w:rStyle w:val="a4"/>
          <w:sz w:val="26"/>
          <w:szCs w:val="26"/>
        </w:rPr>
        <w:t>,</w:t>
      </w:r>
      <w:r w:rsidR="001D154D" w:rsidRPr="001D154D">
        <w:rPr>
          <w:rStyle w:val="a4"/>
          <w:sz w:val="26"/>
          <w:szCs w:val="26"/>
        </w:rPr>
        <w:t>15</w:t>
      </w:r>
      <w:r w:rsidRPr="00640E36">
        <w:rPr>
          <w:rStyle w:val="a4"/>
          <w:sz w:val="26"/>
          <w:szCs w:val="26"/>
        </w:rPr>
        <w:t xml:space="preserve"> тыс. рублей или </w:t>
      </w:r>
      <w:r w:rsidR="001D154D">
        <w:rPr>
          <w:rStyle w:val="a4"/>
          <w:sz w:val="26"/>
          <w:szCs w:val="26"/>
        </w:rPr>
        <w:t xml:space="preserve">102,3 </w:t>
      </w:r>
      <w:r w:rsidRPr="00640E36">
        <w:rPr>
          <w:rStyle w:val="a4"/>
          <w:sz w:val="26"/>
          <w:szCs w:val="26"/>
        </w:rPr>
        <w:t xml:space="preserve">% от годовых бюджетных назначений. По отношению к 2020 году объем поступлений неналоговых доходов районного бюджета вырос на </w:t>
      </w:r>
      <w:r w:rsidR="001D154D">
        <w:rPr>
          <w:rStyle w:val="a4"/>
          <w:sz w:val="26"/>
          <w:szCs w:val="26"/>
        </w:rPr>
        <w:t>2 429,05</w:t>
      </w:r>
      <w:r w:rsidRPr="00640E36">
        <w:rPr>
          <w:rStyle w:val="a4"/>
          <w:sz w:val="26"/>
          <w:szCs w:val="26"/>
        </w:rPr>
        <w:t xml:space="preserve"> тыс.руб., в том числе за счет увеличения доходов, получаемых в виде арендной платы за земельные участки</w:t>
      </w:r>
      <w:r w:rsidR="001D154D">
        <w:rPr>
          <w:rStyle w:val="a4"/>
          <w:sz w:val="26"/>
          <w:szCs w:val="26"/>
        </w:rPr>
        <w:t xml:space="preserve">, </w:t>
      </w:r>
      <w:r w:rsidRPr="00640E36">
        <w:rPr>
          <w:rStyle w:val="a4"/>
          <w:sz w:val="26"/>
          <w:szCs w:val="26"/>
        </w:rPr>
        <w:t>доходов от сдачи в аренду имущества</w:t>
      </w:r>
      <w:r w:rsidR="001D154D">
        <w:rPr>
          <w:rStyle w:val="a4"/>
          <w:sz w:val="26"/>
          <w:szCs w:val="26"/>
        </w:rPr>
        <w:t>,</w:t>
      </w:r>
      <w:r w:rsidRPr="00640E36">
        <w:rPr>
          <w:rStyle w:val="a4"/>
          <w:sz w:val="26"/>
          <w:szCs w:val="26"/>
        </w:rPr>
        <w:t xml:space="preserve"> по  штрафам, санкциям, возмещению ущерба</w:t>
      </w:r>
      <w:r w:rsidR="001D154D">
        <w:rPr>
          <w:rStyle w:val="a4"/>
          <w:sz w:val="26"/>
          <w:szCs w:val="26"/>
        </w:rPr>
        <w:t>,</w:t>
      </w:r>
      <w:r w:rsidRPr="00640E36">
        <w:rPr>
          <w:rStyle w:val="a4"/>
          <w:sz w:val="26"/>
          <w:szCs w:val="26"/>
        </w:rPr>
        <w:t xml:space="preserve"> </w:t>
      </w:r>
      <w:r w:rsidR="001D154D">
        <w:rPr>
          <w:rStyle w:val="a4"/>
          <w:sz w:val="26"/>
          <w:szCs w:val="26"/>
        </w:rPr>
        <w:t>прочим неналоговым доходам.</w:t>
      </w:r>
    </w:p>
    <w:p w:rsidR="00640E36" w:rsidRDefault="00640E36" w:rsidP="00640E36">
      <w:pPr>
        <w:shd w:val="clear" w:color="auto" w:fill="FFFFFF"/>
        <w:ind w:firstLine="720"/>
        <w:jc w:val="both"/>
        <w:rPr>
          <w:sz w:val="26"/>
          <w:szCs w:val="26"/>
        </w:rPr>
      </w:pPr>
      <w:r w:rsidRPr="00640E36">
        <w:rPr>
          <w:sz w:val="26"/>
          <w:szCs w:val="26"/>
        </w:rPr>
        <w:t xml:space="preserve">В течение 2021 года при внесении изменений и дополнений в Решение «О бюджете муниципального района «Могойтуйский район» на 2021 год и плановый период  2022-2023 годы» расходная часть бюджета </w:t>
      </w:r>
      <w:r>
        <w:rPr>
          <w:sz w:val="26"/>
          <w:szCs w:val="26"/>
        </w:rPr>
        <w:t xml:space="preserve">уточнена до </w:t>
      </w:r>
      <w:r w:rsidRPr="00640E36">
        <w:rPr>
          <w:sz w:val="26"/>
          <w:szCs w:val="26"/>
        </w:rPr>
        <w:t xml:space="preserve">1166849,7 тыс. рублей, исполнение </w:t>
      </w:r>
      <w:r>
        <w:rPr>
          <w:sz w:val="26"/>
          <w:szCs w:val="26"/>
        </w:rPr>
        <w:t>составило</w:t>
      </w:r>
      <w:r w:rsidRPr="00640E36">
        <w:rPr>
          <w:sz w:val="26"/>
          <w:szCs w:val="26"/>
        </w:rPr>
        <w:t xml:space="preserve"> 1147110,0 тыс.руб.</w:t>
      </w:r>
      <w:r>
        <w:rPr>
          <w:sz w:val="26"/>
          <w:szCs w:val="26"/>
        </w:rPr>
        <w:t xml:space="preserve"> или 98,3 %.</w:t>
      </w:r>
      <w:r>
        <w:t xml:space="preserve"> </w:t>
      </w:r>
      <w:r w:rsidRPr="00640E36">
        <w:rPr>
          <w:sz w:val="26"/>
          <w:szCs w:val="26"/>
        </w:rPr>
        <w:t>Всего по разделам функциональной классификации бюджетные назначения по местному бюджету за 2021 год не исполнены на сумму 19 739,8 тыс. рублей.</w:t>
      </w:r>
    </w:p>
    <w:p w:rsidR="002467E5" w:rsidRDefault="002467E5" w:rsidP="00C02928">
      <w:pPr>
        <w:pStyle w:val="a7"/>
        <w:ind w:left="0" w:firstLine="709"/>
        <w:jc w:val="both"/>
        <w:rPr>
          <w:sz w:val="26"/>
          <w:szCs w:val="26"/>
        </w:rPr>
      </w:pPr>
      <w:r w:rsidRPr="002467E5">
        <w:rPr>
          <w:color w:val="000000"/>
          <w:sz w:val="26"/>
          <w:szCs w:val="26"/>
        </w:rPr>
        <w:t xml:space="preserve">Бюджет муниципального района «Могойтуйский район» в 2021  году </w:t>
      </w:r>
      <w:r w:rsidRPr="00FF4514">
        <w:rPr>
          <w:color w:val="000000"/>
          <w:sz w:val="26"/>
          <w:szCs w:val="26"/>
        </w:rPr>
        <w:t>исполнен с  дефицитом в размере 2453,5 тыс. руб</w:t>
      </w:r>
      <w:r w:rsidRPr="002467E5">
        <w:rPr>
          <w:b/>
          <w:color w:val="000000"/>
          <w:sz w:val="26"/>
          <w:szCs w:val="26"/>
        </w:rPr>
        <w:t>.</w:t>
      </w:r>
      <w:r w:rsidRPr="002467E5">
        <w:rPr>
          <w:color w:val="000000"/>
          <w:sz w:val="26"/>
          <w:szCs w:val="26"/>
        </w:rPr>
        <w:t xml:space="preserve"> Остатки на счете 01.</w:t>
      </w:r>
      <w:r w:rsidR="00C02928">
        <w:rPr>
          <w:color w:val="000000"/>
          <w:sz w:val="26"/>
          <w:szCs w:val="26"/>
        </w:rPr>
        <w:t>01.2022  года составили 13927,2</w:t>
      </w:r>
      <w:r w:rsidRPr="002467E5">
        <w:rPr>
          <w:color w:val="000000"/>
          <w:sz w:val="26"/>
          <w:szCs w:val="26"/>
        </w:rPr>
        <w:t xml:space="preserve"> тыс.руб.</w:t>
      </w:r>
      <w:r w:rsidR="00C02928">
        <w:rPr>
          <w:color w:val="000000"/>
          <w:sz w:val="26"/>
          <w:szCs w:val="26"/>
        </w:rPr>
        <w:t>,</w:t>
      </w:r>
      <w:r w:rsidR="00C02928" w:rsidRPr="00C02928">
        <w:t xml:space="preserve"> </w:t>
      </w:r>
      <w:r w:rsidR="00C02928" w:rsidRPr="00C02928">
        <w:rPr>
          <w:sz w:val="26"/>
          <w:szCs w:val="26"/>
        </w:rPr>
        <w:t>в том числе средства дорожного фонда 3043,3 тыс.рублей.</w:t>
      </w:r>
    </w:p>
    <w:p w:rsidR="00640E36" w:rsidRPr="00640E36" w:rsidRDefault="00640E36" w:rsidP="00640E36">
      <w:pPr>
        <w:ind w:firstLine="720"/>
        <w:jc w:val="both"/>
        <w:rPr>
          <w:color w:val="000000"/>
          <w:sz w:val="26"/>
          <w:szCs w:val="26"/>
        </w:rPr>
      </w:pPr>
      <w:r w:rsidRPr="00640E36">
        <w:rPr>
          <w:sz w:val="26"/>
          <w:szCs w:val="26"/>
        </w:rPr>
        <w:t>На 100% исполнены бюджетные назначения по одному разделу функциональной классификации</w:t>
      </w:r>
      <w:r w:rsidRPr="00640E36">
        <w:rPr>
          <w:i/>
          <w:sz w:val="26"/>
          <w:szCs w:val="26"/>
        </w:rPr>
        <w:t xml:space="preserve"> </w:t>
      </w:r>
      <w:r w:rsidRPr="00640E36">
        <w:rPr>
          <w:sz w:val="26"/>
          <w:szCs w:val="26"/>
        </w:rPr>
        <w:t xml:space="preserve">расходов бюджета  - </w:t>
      </w:r>
      <w:r w:rsidRPr="00640E36">
        <w:rPr>
          <w:color w:val="000000"/>
          <w:sz w:val="26"/>
          <w:szCs w:val="26"/>
        </w:rPr>
        <w:t>межбюджетные трансферты бюджетам муниципальных образований (дотации, иные дотации,  иные межбюджетные трансферты, субсидии, за исключением субсидий на софинансирование капитальных вложений в объекты государственной (муниципальной) собственности).</w:t>
      </w:r>
    </w:p>
    <w:p w:rsidR="00640E36" w:rsidRPr="00640E36" w:rsidRDefault="00640E36" w:rsidP="00640E36">
      <w:pPr>
        <w:ind w:firstLine="720"/>
        <w:jc w:val="both"/>
        <w:rPr>
          <w:sz w:val="26"/>
          <w:szCs w:val="26"/>
        </w:rPr>
      </w:pPr>
      <w:r w:rsidRPr="00640E36">
        <w:rPr>
          <w:sz w:val="26"/>
          <w:szCs w:val="26"/>
        </w:rPr>
        <w:t>По все</w:t>
      </w:r>
      <w:r w:rsidR="00DF60D8">
        <w:rPr>
          <w:sz w:val="26"/>
          <w:szCs w:val="26"/>
        </w:rPr>
        <w:t>м</w:t>
      </w:r>
      <w:r w:rsidRPr="00640E36">
        <w:rPr>
          <w:sz w:val="26"/>
          <w:szCs w:val="26"/>
        </w:rPr>
        <w:t xml:space="preserve"> остальным разделам исполнение составило более 98,0%, это: «Общегосударственные вопросы» - 98,1%, «Национальная безопасность и правоохранительная деятельность» - 98,5%, «Национальная экономика – 98,5%, «Жилищно-коммунальное хозяйство»-99,7%, «Образование»-98,1%, «Культура»-98,3.%. «Социальная политика» -98,6%.«Физическая культура и спорт»-98,7%.</w:t>
      </w:r>
    </w:p>
    <w:p w:rsidR="002467E5" w:rsidRDefault="002467E5" w:rsidP="002467E5">
      <w:pPr>
        <w:pStyle w:val="a6"/>
        <w:spacing w:before="0" w:after="0"/>
        <w:ind w:firstLine="720"/>
        <w:rPr>
          <w:b w:val="0"/>
          <w:sz w:val="26"/>
          <w:szCs w:val="26"/>
        </w:rPr>
      </w:pPr>
      <w:r w:rsidRPr="00760814">
        <w:rPr>
          <w:b w:val="0"/>
          <w:sz w:val="26"/>
          <w:szCs w:val="26"/>
        </w:rPr>
        <w:t>Резервный фонд</w:t>
      </w:r>
      <w:r w:rsidRPr="002467E5">
        <w:rPr>
          <w:b w:val="0"/>
          <w:sz w:val="26"/>
          <w:szCs w:val="26"/>
        </w:rPr>
        <w:t xml:space="preserve"> на 2021 год  первоначальным решением о бюджете утвержден в сумме 300,0 тыс. рублей. Уточенный план по резервному фонду на 01.01.2022 г. составил 229,5 тыс.рублей. Согласно отчетам фактическое освоение средств резервного фонда составило – 229,5 тыс.руб., или 0,02% от всех расходов, что соответствует предельному нормативу,  установленному п. 3 ст. 81 БК РФ (не более 3,0 процентов утвержденного общего объема расходов). Нарушений при использовании средств резервного фонда не установлено.</w:t>
      </w:r>
    </w:p>
    <w:p w:rsidR="002467E5" w:rsidRPr="00573F24" w:rsidRDefault="002467E5" w:rsidP="002467E5">
      <w:pPr>
        <w:pStyle w:val="a6"/>
        <w:spacing w:before="0" w:after="0"/>
        <w:ind w:firstLine="720"/>
        <w:rPr>
          <w:b w:val="0"/>
          <w:sz w:val="26"/>
          <w:szCs w:val="26"/>
        </w:rPr>
      </w:pPr>
      <w:r w:rsidRPr="00573F24">
        <w:rPr>
          <w:b w:val="0"/>
          <w:sz w:val="26"/>
          <w:szCs w:val="26"/>
        </w:rPr>
        <w:t>На реализацию 17 муниципальных целевых программ (</w:t>
      </w:r>
      <w:proofErr w:type="spellStart"/>
      <w:r w:rsidRPr="00573F24">
        <w:rPr>
          <w:b w:val="0"/>
          <w:sz w:val="26"/>
          <w:szCs w:val="26"/>
        </w:rPr>
        <w:t>далее-МЦП</w:t>
      </w:r>
      <w:proofErr w:type="spellEnd"/>
      <w:r w:rsidRPr="00573F24">
        <w:rPr>
          <w:b w:val="0"/>
          <w:sz w:val="26"/>
          <w:szCs w:val="26"/>
        </w:rPr>
        <w:t>) в бюджете Могойтуйского района были предусмотрены бюджетные ассигнования на 2021 год в сумме 4332,2 тыс.рублей. За 2021 год исполнение данных расходов составило 4332,2 тыс.рублей или 100 %.</w:t>
      </w:r>
    </w:p>
    <w:p w:rsidR="00640E36" w:rsidRPr="002467E5" w:rsidRDefault="002467E5" w:rsidP="00640E36">
      <w:pPr>
        <w:shd w:val="clear" w:color="auto" w:fill="FFFFFF"/>
        <w:ind w:firstLine="720"/>
        <w:jc w:val="both"/>
        <w:rPr>
          <w:sz w:val="26"/>
          <w:szCs w:val="26"/>
        </w:rPr>
      </w:pPr>
      <w:r w:rsidRPr="002467E5">
        <w:rPr>
          <w:sz w:val="26"/>
          <w:szCs w:val="26"/>
        </w:rPr>
        <w:t>Информация по реализации МЦП на территории МР «Могойтуйский район» в 2021 году, предоставленная на момент проверки Управлением экономического развития, прогнозирования и имуществом имеет недостатки: несопоставимость сумм финансирования по плану с данными в приложении по МЦП в Решении о бюджете от 25.12.2020 года № 5-17 с изменениями, отсутствует оценка эффективности в большинстве заключений по реализации программ, несвоевременно представляются отчеты  (итоговые отчеты) о реализации программ разработчиками муниципальных программ, что значительно затрудняет провести анализ реализации и эффективности использования средств бюджета на МЦП.</w:t>
      </w:r>
    </w:p>
    <w:p w:rsidR="002467E5" w:rsidRPr="002467E5" w:rsidRDefault="002467E5" w:rsidP="002467E5">
      <w:pPr>
        <w:ind w:firstLine="709"/>
        <w:jc w:val="both"/>
        <w:rPr>
          <w:sz w:val="26"/>
          <w:szCs w:val="26"/>
        </w:rPr>
      </w:pPr>
      <w:r w:rsidRPr="002467E5">
        <w:rPr>
          <w:color w:val="000000"/>
          <w:spacing w:val="3"/>
          <w:sz w:val="26"/>
          <w:szCs w:val="26"/>
        </w:rPr>
        <w:lastRenderedPageBreak/>
        <w:t>О</w:t>
      </w:r>
      <w:r w:rsidRPr="002467E5">
        <w:rPr>
          <w:color w:val="000000"/>
          <w:spacing w:val="1"/>
          <w:sz w:val="26"/>
          <w:szCs w:val="26"/>
        </w:rPr>
        <w:t>бязательств по муниципальным гарантиям</w:t>
      </w:r>
      <w:r w:rsidRPr="002467E5">
        <w:rPr>
          <w:color w:val="000000"/>
          <w:spacing w:val="2"/>
          <w:sz w:val="26"/>
          <w:szCs w:val="26"/>
        </w:rPr>
        <w:t xml:space="preserve"> муниципального района «Могойтуйский район» </w:t>
      </w:r>
      <w:r w:rsidRPr="002467E5">
        <w:rPr>
          <w:color w:val="000000"/>
          <w:spacing w:val="3"/>
          <w:sz w:val="26"/>
          <w:szCs w:val="26"/>
        </w:rPr>
        <w:t xml:space="preserve">в 2021 году </w:t>
      </w:r>
      <w:r w:rsidRPr="002467E5">
        <w:rPr>
          <w:color w:val="000000"/>
          <w:spacing w:val="1"/>
          <w:sz w:val="26"/>
          <w:szCs w:val="26"/>
        </w:rPr>
        <w:t>не предоставлялось</w:t>
      </w:r>
      <w:r w:rsidRPr="002467E5">
        <w:rPr>
          <w:sz w:val="26"/>
          <w:szCs w:val="26"/>
        </w:rPr>
        <w:t xml:space="preserve"> в связи с отсутствием претендентов на их получение.</w:t>
      </w:r>
    </w:p>
    <w:p w:rsidR="00640E36" w:rsidRPr="00C02928" w:rsidRDefault="002467E5" w:rsidP="002467E5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7E5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2467E5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МР «Могойтуйский район» </w:t>
      </w:r>
      <w:r w:rsidRPr="002467E5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бюджетных ссуд и бюджетных </w:t>
      </w:r>
      <w:r w:rsidRPr="002467E5">
        <w:rPr>
          <w:rFonts w:ascii="Times New Roman" w:hAnsi="Times New Roman" w:cs="Times New Roman"/>
          <w:color w:val="000000"/>
          <w:spacing w:val="5"/>
          <w:sz w:val="26"/>
          <w:szCs w:val="26"/>
        </w:rPr>
        <w:t>кредитов в 2021 году не выдавал и не получал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.</w:t>
      </w:r>
      <w:r w:rsidR="00C02928" w:rsidRPr="00C02928">
        <w:t xml:space="preserve"> </w:t>
      </w:r>
      <w:r w:rsidR="00C02928" w:rsidRPr="00C02928">
        <w:rPr>
          <w:rFonts w:ascii="Times New Roman" w:hAnsi="Times New Roman" w:cs="Times New Roman"/>
          <w:sz w:val="26"/>
          <w:szCs w:val="26"/>
        </w:rPr>
        <w:t>Муниципальный долг составил на 01.01.2022 года – 0 руб.</w:t>
      </w:r>
    </w:p>
    <w:p w:rsidR="00760814" w:rsidRPr="00760814" w:rsidRDefault="00760814" w:rsidP="00AD40BD">
      <w:pPr>
        <w:ind w:firstLine="709"/>
        <w:jc w:val="both"/>
        <w:rPr>
          <w:sz w:val="26"/>
          <w:szCs w:val="26"/>
        </w:rPr>
      </w:pPr>
      <w:r w:rsidRPr="00760814">
        <w:rPr>
          <w:sz w:val="26"/>
          <w:szCs w:val="26"/>
        </w:rPr>
        <w:t>Согласно представленного Баланса ГРБС, РБС, ПБС по коду строки 270 «Расчеты по кредитам и займам (ссудам)» задолженность по предоставленным кредитам из бюджета муниципального района по состоянию:</w:t>
      </w:r>
    </w:p>
    <w:p w:rsidR="00760814" w:rsidRPr="00760814" w:rsidRDefault="00760814" w:rsidP="00760814">
      <w:pPr>
        <w:ind w:left="-360" w:firstLine="360"/>
        <w:jc w:val="both"/>
        <w:rPr>
          <w:sz w:val="26"/>
          <w:szCs w:val="26"/>
        </w:rPr>
      </w:pPr>
      <w:r w:rsidRPr="00760814">
        <w:rPr>
          <w:sz w:val="26"/>
          <w:szCs w:val="26"/>
        </w:rPr>
        <w:t>-на 01.01.2021 - 6842,7 тыс.руб. с учетом начисле</w:t>
      </w:r>
      <w:r>
        <w:rPr>
          <w:sz w:val="26"/>
          <w:szCs w:val="26"/>
        </w:rPr>
        <w:t>нных процентов (111,7 тыс.руб.)</w:t>
      </w:r>
      <w:r w:rsidRPr="00760814">
        <w:rPr>
          <w:sz w:val="26"/>
          <w:szCs w:val="26"/>
        </w:rPr>
        <w:t>,</w:t>
      </w:r>
    </w:p>
    <w:p w:rsidR="00760814" w:rsidRDefault="00760814" w:rsidP="00AD40BD">
      <w:pPr>
        <w:jc w:val="both"/>
        <w:rPr>
          <w:sz w:val="26"/>
          <w:szCs w:val="26"/>
        </w:rPr>
      </w:pPr>
      <w:r w:rsidRPr="00760814">
        <w:rPr>
          <w:sz w:val="26"/>
          <w:szCs w:val="26"/>
        </w:rPr>
        <w:t>-на 01.01.2022 составляет 4600,1 тыс.руб. с учетом начисленных процентов (89,2 тыс.рублей).</w:t>
      </w:r>
    </w:p>
    <w:p w:rsidR="00760814" w:rsidRDefault="00760814" w:rsidP="00AD40BD">
      <w:pPr>
        <w:jc w:val="both"/>
        <w:rPr>
          <w:sz w:val="26"/>
          <w:szCs w:val="26"/>
        </w:rPr>
      </w:pPr>
      <w:r w:rsidRPr="00760814">
        <w:rPr>
          <w:sz w:val="26"/>
          <w:szCs w:val="26"/>
        </w:rPr>
        <w:t xml:space="preserve">1 </w:t>
      </w:r>
      <w:r>
        <w:rPr>
          <w:sz w:val="26"/>
          <w:szCs w:val="26"/>
        </w:rPr>
        <w:t>сельскохозяйственный потребительский кредитный кооператив, принявший</w:t>
      </w:r>
      <w:r w:rsidRPr="00760814">
        <w:rPr>
          <w:sz w:val="26"/>
          <w:szCs w:val="26"/>
        </w:rPr>
        <w:t xml:space="preserve"> на себя кредитные обязательства</w:t>
      </w:r>
      <w:r>
        <w:rPr>
          <w:sz w:val="26"/>
          <w:szCs w:val="26"/>
        </w:rPr>
        <w:t xml:space="preserve"> ликвидировался </w:t>
      </w:r>
      <w:r w:rsidRPr="00760814">
        <w:rPr>
          <w:sz w:val="26"/>
          <w:szCs w:val="26"/>
        </w:rPr>
        <w:t>при наличии задолженности на 01.01.2021 года за полученный кредит 98,2 тыс.рублей, что является потерей средств бюджета.</w:t>
      </w:r>
    </w:p>
    <w:p w:rsidR="00760814" w:rsidRDefault="00760814" w:rsidP="00AD40BD">
      <w:pPr>
        <w:ind w:firstLine="360"/>
        <w:jc w:val="both"/>
        <w:rPr>
          <w:sz w:val="26"/>
          <w:szCs w:val="26"/>
        </w:rPr>
      </w:pPr>
      <w:r w:rsidRPr="00760814">
        <w:rPr>
          <w:sz w:val="26"/>
          <w:szCs w:val="26"/>
        </w:rPr>
        <w:t xml:space="preserve">Поступление кредитов и займов </w:t>
      </w:r>
      <w:r>
        <w:rPr>
          <w:sz w:val="26"/>
          <w:szCs w:val="26"/>
        </w:rPr>
        <w:t>составило</w:t>
      </w:r>
      <w:r w:rsidR="00343277">
        <w:rPr>
          <w:sz w:val="26"/>
          <w:szCs w:val="26"/>
        </w:rPr>
        <w:t xml:space="preserve"> </w:t>
      </w:r>
      <w:r w:rsidRPr="00760814">
        <w:rPr>
          <w:sz w:val="26"/>
          <w:szCs w:val="26"/>
        </w:rPr>
        <w:t xml:space="preserve">в виде </w:t>
      </w:r>
      <w:r w:rsidR="00343277">
        <w:rPr>
          <w:sz w:val="26"/>
          <w:szCs w:val="26"/>
        </w:rPr>
        <w:t>поступлений финансовых средств в счет погашения процентов</w:t>
      </w:r>
      <w:r w:rsidR="00923676">
        <w:rPr>
          <w:sz w:val="26"/>
          <w:szCs w:val="26"/>
        </w:rPr>
        <w:t xml:space="preserve">, задолженности по </w:t>
      </w:r>
      <w:r w:rsidRPr="00760814">
        <w:rPr>
          <w:sz w:val="26"/>
          <w:szCs w:val="26"/>
        </w:rPr>
        <w:t>основно</w:t>
      </w:r>
      <w:r w:rsidR="00923676">
        <w:rPr>
          <w:sz w:val="26"/>
          <w:szCs w:val="26"/>
        </w:rPr>
        <w:t>му</w:t>
      </w:r>
      <w:r w:rsidRPr="00760814">
        <w:rPr>
          <w:sz w:val="26"/>
          <w:szCs w:val="26"/>
        </w:rPr>
        <w:t xml:space="preserve"> долг</w:t>
      </w:r>
      <w:r w:rsidR="00923676">
        <w:rPr>
          <w:sz w:val="26"/>
          <w:szCs w:val="26"/>
        </w:rPr>
        <w:t>у по предоставленным кредитам сельскохозяйственным потребительским кооперативам 270,2 тыс.руб. , с средствами СПКК «Рассвет» всего</w:t>
      </w:r>
      <w:r w:rsidRPr="00760814">
        <w:rPr>
          <w:sz w:val="26"/>
          <w:szCs w:val="26"/>
        </w:rPr>
        <w:t xml:space="preserve"> 2220,2</w:t>
      </w:r>
      <w:r>
        <w:rPr>
          <w:sz w:val="26"/>
          <w:szCs w:val="26"/>
        </w:rPr>
        <w:t xml:space="preserve"> тыс.руб. в 2021 году,</w:t>
      </w:r>
      <w:r w:rsidRPr="00760814">
        <w:t xml:space="preserve"> </w:t>
      </w:r>
      <w:r w:rsidRPr="00760814">
        <w:rPr>
          <w:sz w:val="26"/>
          <w:szCs w:val="26"/>
        </w:rPr>
        <w:t>в том числе в бюджет муниципального района от МП «Импульс» перечислено 110,0 тыс.руб.</w:t>
      </w:r>
    </w:p>
    <w:p w:rsidR="00B80D65" w:rsidRPr="00FB2E30" w:rsidRDefault="00B80D65" w:rsidP="00B80D65">
      <w:pPr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Предложено п</w:t>
      </w:r>
      <w:r w:rsidRPr="00FB2E30">
        <w:rPr>
          <w:color w:val="000000"/>
          <w:sz w:val="26"/>
          <w:szCs w:val="26"/>
        </w:rPr>
        <w:t>родолжать принимать действенные меры по снижению дебиторской задолженности выданным ранее кредитам и займам.</w:t>
      </w:r>
      <w:r w:rsidRPr="00FB2E30">
        <w:rPr>
          <w:sz w:val="26"/>
          <w:szCs w:val="26"/>
        </w:rPr>
        <w:t xml:space="preserve"> Не допускать ликвидации заемщиков  при наличии кредитной задолженности (займов) в бюджет района.  </w:t>
      </w:r>
    </w:p>
    <w:p w:rsidR="00760814" w:rsidRDefault="00760814" w:rsidP="00C02928">
      <w:pPr>
        <w:ind w:firstLine="426"/>
        <w:jc w:val="both"/>
        <w:rPr>
          <w:sz w:val="26"/>
          <w:szCs w:val="26"/>
        </w:rPr>
      </w:pPr>
      <w:r w:rsidRPr="00760814">
        <w:rPr>
          <w:sz w:val="26"/>
          <w:szCs w:val="26"/>
        </w:rPr>
        <w:t>Книга учета расчетов по выданным кредитам и начисление процентов ведется Управлением по финансам администрации муниципального района «Могойтуйский  район». Данные по книге соответствуют данным годового отчета.</w:t>
      </w:r>
    </w:p>
    <w:p w:rsidR="0045110F" w:rsidRPr="0045110F" w:rsidRDefault="0045110F" w:rsidP="00C02928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45110F">
        <w:rPr>
          <w:rFonts w:eastAsia="Calibri"/>
          <w:sz w:val="26"/>
          <w:szCs w:val="26"/>
          <w:lang w:eastAsia="en-US"/>
        </w:rPr>
        <w:t xml:space="preserve">При проведении внешней проверки </w:t>
      </w:r>
      <w:r w:rsidR="00FB73AF">
        <w:rPr>
          <w:rFonts w:eastAsia="Calibri"/>
          <w:sz w:val="26"/>
          <w:szCs w:val="26"/>
          <w:lang w:eastAsia="en-US"/>
        </w:rPr>
        <w:t xml:space="preserve">годовой </w:t>
      </w:r>
      <w:r w:rsidRPr="0045110F">
        <w:rPr>
          <w:rFonts w:eastAsia="Calibri"/>
          <w:sz w:val="26"/>
          <w:szCs w:val="26"/>
          <w:lang w:eastAsia="en-US"/>
        </w:rPr>
        <w:t>бюджетной отчетности за 2021 год была осуществлена сверка данных о кассовом исполнении бюджета, муниципального района «Могойтуйский район» представленных Управлением Федерального казначейства по Забайкальскому  краю, с показателями бюджетной отчетности (форма 0503317), произведенной сверкой расхождения не выявлены.</w:t>
      </w:r>
    </w:p>
    <w:p w:rsidR="00FB73AF" w:rsidRDefault="0045110F" w:rsidP="00C02928">
      <w:pPr>
        <w:ind w:firstLine="426"/>
        <w:jc w:val="both"/>
      </w:pPr>
      <w:r w:rsidRPr="0045110F">
        <w:rPr>
          <w:rFonts w:eastAsia="Calibri"/>
          <w:sz w:val="26"/>
          <w:szCs w:val="26"/>
          <w:lang w:eastAsia="en-US"/>
        </w:rPr>
        <w:t xml:space="preserve">Отчет об исполнении бюджета муниципального района «Могойтуйский район» за 2021 год (отчетная форма 0503117 «Отчет об исполнении бюджета») в соответствии с требованиями пунктов 134-137 </w:t>
      </w:r>
      <w:r w:rsidRPr="0045110F">
        <w:rPr>
          <w:sz w:val="26"/>
          <w:szCs w:val="26"/>
        </w:rPr>
        <w:t>приказа Министерства Финансов РФ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Инструкция 191н)</w:t>
      </w:r>
      <w:r w:rsidRPr="0045110F">
        <w:rPr>
          <w:rFonts w:eastAsia="Calibri"/>
          <w:sz w:val="26"/>
          <w:szCs w:val="26"/>
          <w:lang w:eastAsia="en-US"/>
        </w:rPr>
        <w:t xml:space="preserve">, составлен путем консолидации данных по исполнению бюджетов ГАБС. </w:t>
      </w:r>
      <w:r w:rsidR="00FB73AF" w:rsidRPr="00FB73AF">
        <w:rPr>
          <w:sz w:val="26"/>
          <w:szCs w:val="26"/>
        </w:rPr>
        <w:t>Установлено по результатам внешней проверки (форме 0503117), что плановые показатели уточненного бюджета муниципального района «Могойтуйский район» по доходам и расходам на 2021 год и кассовое исполнение доходов,  расходов бюджета  муниципального района за 2021 год соответствуют данным представленным в Совет муниципального района для утверждения исполнения бюджета муниципального района за 2021 год</w:t>
      </w:r>
      <w:r w:rsidR="00FB73AF" w:rsidRPr="00202B13">
        <w:t>.</w:t>
      </w:r>
      <w:r w:rsidR="00FB73AF">
        <w:t xml:space="preserve"> </w:t>
      </w:r>
      <w:r w:rsidRPr="0045110F">
        <w:rPr>
          <w:rFonts w:eastAsia="Calibri"/>
          <w:sz w:val="26"/>
          <w:szCs w:val="26"/>
          <w:lang w:eastAsia="en-US"/>
        </w:rPr>
        <w:t xml:space="preserve">Проверкой исполнения порядка консолидации данных, содержащихся в отчетных формах, нарушения не </w:t>
      </w:r>
      <w:r w:rsidRPr="0045110F">
        <w:rPr>
          <w:rFonts w:eastAsia="Calibri"/>
          <w:sz w:val="26"/>
          <w:szCs w:val="26"/>
          <w:lang w:eastAsia="en-US"/>
        </w:rPr>
        <w:lastRenderedPageBreak/>
        <w:t>установлены, что свидетельствует о достоверности отчета об исполнении бюджета муниципального района «Могойтуйский район» за 2021 год.</w:t>
      </w:r>
      <w:r w:rsidR="00FB73AF" w:rsidRPr="00202B13">
        <w:t xml:space="preserve">  </w:t>
      </w:r>
    </w:p>
    <w:p w:rsidR="0045110F" w:rsidRDefault="00FB73AF" w:rsidP="004511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73AF">
        <w:rPr>
          <w:sz w:val="26"/>
          <w:szCs w:val="26"/>
        </w:rPr>
        <w:t>Проверка показателей формы</w:t>
      </w:r>
      <w:hyperlink r:id="rId7" w:history="1">
        <w:r w:rsidRPr="005D0CA1">
          <w:rPr>
            <w:rFonts w:eastAsia="Calibri"/>
            <w:lang w:eastAsia="en-US"/>
          </w:rPr>
          <w:t xml:space="preserve"> </w:t>
        </w:r>
        <w:r w:rsidRPr="00FB73AF">
          <w:rPr>
            <w:rFonts w:eastAsia="Calibri"/>
            <w:sz w:val="26"/>
            <w:szCs w:val="26"/>
            <w:lang w:eastAsia="en-US"/>
          </w:rPr>
          <w:t>0503320</w:t>
        </w:r>
      </w:hyperlink>
      <w:r w:rsidRPr="00FB73AF">
        <w:rPr>
          <w:sz w:val="26"/>
          <w:szCs w:val="26"/>
        </w:rPr>
        <w:t xml:space="preserve"> «Баланс исполнения консолидированного бюджета» показала, что все данные этой формы соответствуют показателям остальных форм. При сопоставлении данных баланса на конец предшествующего проверяемому периоду и на начало отчетного периода,  сальдо по счетам корректно перенесено и не содержит искажений.</w:t>
      </w:r>
    </w:p>
    <w:p w:rsidR="00E279E9" w:rsidRPr="00E279E9" w:rsidRDefault="00E279E9" w:rsidP="00E279E9">
      <w:pPr>
        <w:ind w:firstLine="567"/>
        <w:jc w:val="both"/>
        <w:rPr>
          <w:bCs/>
          <w:iCs/>
          <w:sz w:val="26"/>
          <w:szCs w:val="26"/>
        </w:rPr>
      </w:pPr>
      <w:r w:rsidRPr="00E279E9">
        <w:rPr>
          <w:bCs/>
          <w:iCs/>
          <w:sz w:val="26"/>
          <w:szCs w:val="26"/>
        </w:rPr>
        <w:t>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на отчетный финансовый год.</w:t>
      </w:r>
    </w:p>
    <w:p w:rsidR="00E279E9" w:rsidRPr="00E279E9" w:rsidRDefault="00E279E9" w:rsidP="00E279E9">
      <w:pPr>
        <w:ind w:firstLine="567"/>
        <w:jc w:val="both"/>
        <w:rPr>
          <w:sz w:val="26"/>
          <w:szCs w:val="26"/>
        </w:rPr>
      </w:pPr>
      <w:r w:rsidRPr="00E279E9">
        <w:rPr>
          <w:sz w:val="26"/>
          <w:szCs w:val="26"/>
        </w:rPr>
        <w:t xml:space="preserve">Финансовый результат прошлых отчетных периодов по доходам и расходам соответствует данным бюджетной отчетности по форме  «Справка по  заключению счетов бюджетного учета отчетного финансового года». </w:t>
      </w:r>
    </w:p>
    <w:p w:rsidR="00B80D65" w:rsidRDefault="00E279E9" w:rsidP="00B80D65">
      <w:pPr>
        <w:ind w:firstLine="708"/>
        <w:jc w:val="both"/>
        <w:rPr>
          <w:color w:val="000000"/>
          <w:sz w:val="26"/>
          <w:szCs w:val="26"/>
        </w:rPr>
      </w:pPr>
      <w:r w:rsidRPr="00E279E9">
        <w:rPr>
          <w:sz w:val="26"/>
          <w:szCs w:val="26"/>
        </w:rPr>
        <w:t>Движение нефинансовых активов отражено в полном объеме, и соответствует показателям бюджетной отчетности</w:t>
      </w:r>
      <w:r w:rsidRPr="00E279E9">
        <w:rPr>
          <w:i/>
          <w:sz w:val="26"/>
          <w:szCs w:val="26"/>
        </w:rPr>
        <w:t>.</w:t>
      </w:r>
      <w:r w:rsidR="00B80D65" w:rsidRPr="00B80D65">
        <w:rPr>
          <w:color w:val="000000"/>
          <w:sz w:val="26"/>
          <w:szCs w:val="26"/>
        </w:rPr>
        <w:t xml:space="preserve"> </w:t>
      </w:r>
    </w:p>
    <w:p w:rsidR="00780D37" w:rsidRDefault="00780D37" w:rsidP="00B80D65">
      <w:pPr>
        <w:ind w:firstLine="708"/>
        <w:jc w:val="both"/>
        <w:rPr>
          <w:color w:val="000000"/>
          <w:sz w:val="26"/>
          <w:szCs w:val="26"/>
        </w:rPr>
      </w:pPr>
    </w:p>
    <w:p w:rsidR="007D7C82" w:rsidRDefault="007D7C82" w:rsidP="00B80D65">
      <w:pPr>
        <w:ind w:firstLine="708"/>
        <w:jc w:val="both"/>
        <w:rPr>
          <w:color w:val="000000"/>
          <w:sz w:val="26"/>
          <w:szCs w:val="26"/>
        </w:rPr>
      </w:pPr>
    </w:p>
    <w:p w:rsidR="00A75AA6" w:rsidRPr="00E62422" w:rsidRDefault="00A75AA6" w:rsidP="00FB2E30">
      <w:pPr>
        <w:spacing w:before="60" w:after="60"/>
        <w:ind w:firstLine="708"/>
        <w:jc w:val="both"/>
        <w:rPr>
          <w:sz w:val="28"/>
          <w:szCs w:val="28"/>
        </w:rPr>
      </w:pPr>
    </w:p>
    <w:sectPr w:rsidR="00A75AA6" w:rsidRPr="00E62422" w:rsidSect="001A1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0F1" w:rsidRDefault="00E310F1" w:rsidP="004B78DE">
      <w:r>
        <w:separator/>
      </w:r>
    </w:p>
  </w:endnote>
  <w:endnote w:type="continuationSeparator" w:id="0">
    <w:p w:rsidR="00E310F1" w:rsidRDefault="00E310F1" w:rsidP="004B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45" w:rsidRDefault="00D3504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45" w:rsidRDefault="00D3504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45" w:rsidRDefault="00D350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0F1" w:rsidRDefault="00E310F1" w:rsidP="004B78DE">
      <w:r>
        <w:separator/>
      </w:r>
    </w:p>
  </w:footnote>
  <w:footnote w:type="continuationSeparator" w:id="0">
    <w:p w:rsidR="00E310F1" w:rsidRDefault="00E310F1" w:rsidP="004B7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45" w:rsidRDefault="00D3504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793"/>
      <w:docPartObj>
        <w:docPartGallery w:val="Page Numbers (Top of Page)"/>
        <w:docPartUnique/>
      </w:docPartObj>
    </w:sdtPr>
    <w:sdtContent>
      <w:p w:rsidR="00D35045" w:rsidRDefault="007E3ED8">
        <w:pPr>
          <w:pStyle w:val="ab"/>
          <w:jc w:val="right"/>
        </w:pPr>
        <w:fldSimple w:instr=" PAGE   \* MERGEFORMAT ">
          <w:r w:rsidR="00C21AA3">
            <w:rPr>
              <w:noProof/>
            </w:rPr>
            <w:t>1</w:t>
          </w:r>
        </w:fldSimple>
      </w:p>
    </w:sdtContent>
  </w:sdt>
  <w:p w:rsidR="00D35045" w:rsidRDefault="00D3504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45" w:rsidRDefault="00D3504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D49"/>
    <w:multiLevelType w:val="hybridMultilevel"/>
    <w:tmpl w:val="28AEE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9F34B0"/>
    <w:multiLevelType w:val="hybridMultilevel"/>
    <w:tmpl w:val="1F148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092BC0"/>
    <w:multiLevelType w:val="hybridMultilevel"/>
    <w:tmpl w:val="85360D8C"/>
    <w:lvl w:ilvl="0" w:tplc="E8EC34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78F"/>
    <w:rsid w:val="000234A8"/>
    <w:rsid w:val="00031E4A"/>
    <w:rsid w:val="00084FC3"/>
    <w:rsid w:val="001A167E"/>
    <w:rsid w:val="001C4507"/>
    <w:rsid w:val="001D154D"/>
    <w:rsid w:val="001E2CB3"/>
    <w:rsid w:val="001E783C"/>
    <w:rsid w:val="00237CF6"/>
    <w:rsid w:val="002467E5"/>
    <w:rsid w:val="002706D9"/>
    <w:rsid w:val="002755A0"/>
    <w:rsid w:val="00281154"/>
    <w:rsid w:val="00305B51"/>
    <w:rsid w:val="00343277"/>
    <w:rsid w:val="003735A5"/>
    <w:rsid w:val="00390A0E"/>
    <w:rsid w:val="003A2AA9"/>
    <w:rsid w:val="003B3933"/>
    <w:rsid w:val="00405EB4"/>
    <w:rsid w:val="0045110F"/>
    <w:rsid w:val="004622AD"/>
    <w:rsid w:val="004631B3"/>
    <w:rsid w:val="00486ECA"/>
    <w:rsid w:val="004B57C0"/>
    <w:rsid w:val="004B78DE"/>
    <w:rsid w:val="004B7C32"/>
    <w:rsid w:val="00521CCA"/>
    <w:rsid w:val="00573F24"/>
    <w:rsid w:val="005C334B"/>
    <w:rsid w:val="00640E36"/>
    <w:rsid w:val="00644C42"/>
    <w:rsid w:val="00711B98"/>
    <w:rsid w:val="00726686"/>
    <w:rsid w:val="00760814"/>
    <w:rsid w:val="00780D37"/>
    <w:rsid w:val="007D7C82"/>
    <w:rsid w:val="007E3ED8"/>
    <w:rsid w:val="008A331F"/>
    <w:rsid w:val="008B1C50"/>
    <w:rsid w:val="00903B9C"/>
    <w:rsid w:val="00923676"/>
    <w:rsid w:val="00975BBB"/>
    <w:rsid w:val="0099201B"/>
    <w:rsid w:val="00992856"/>
    <w:rsid w:val="009E1A9C"/>
    <w:rsid w:val="009E478F"/>
    <w:rsid w:val="00A31EFF"/>
    <w:rsid w:val="00A708BA"/>
    <w:rsid w:val="00A75AA6"/>
    <w:rsid w:val="00AB575D"/>
    <w:rsid w:val="00AD40BD"/>
    <w:rsid w:val="00B05A4D"/>
    <w:rsid w:val="00B22200"/>
    <w:rsid w:val="00B370E5"/>
    <w:rsid w:val="00B50546"/>
    <w:rsid w:val="00B80D65"/>
    <w:rsid w:val="00C02928"/>
    <w:rsid w:val="00C21AA3"/>
    <w:rsid w:val="00C23BE3"/>
    <w:rsid w:val="00C263D9"/>
    <w:rsid w:val="00C47F84"/>
    <w:rsid w:val="00C67504"/>
    <w:rsid w:val="00C67F1D"/>
    <w:rsid w:val="00CC1543"/>
    <w:rsid w:val="00D24F07"/>
    <w:rsid w:val="00D35045"/>
    <w:rsid w:val="00DB4DF9"/>
    <w:rsid w:val="00DF38AA"/>
    <w:rsid w:val="00DF60D8"/>
    <w:rsid w:val="00DF7835"/>
    <w:rsid w:val="00E2381C"/>
    <w:rsid w:val="00E279E9"/>
    <w:rsid w:val="00E310F1"/>
    <w:rsid w:val="00E54F55"/>
    <w:rsid w:val="00EE2E9D"/>
    <w:rsid w:val="00F0757F"/>
    <w:rsid w:val="00F114E3"/>
    <w:rsid w:val="00F1604C"/>
    <w:rsid w:val="00F42B8D"/>
    <w:rsid w:val="00FB2E30"/>
    <w:rsid w:val="00FB73AF"/>
    <w:rsid w:val="00FD2F2B"/>
    <w:rsid w:val="00FF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40E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40E36"/>
    <w:pPr>
      <w:spacing w:after="120"/>
    </w:pPr>
  </w:style>
  <w:style w:type="character" w:customStyle="1" w:styleId="a4">
    <w:name w:val="Основной текст Знак"/>
    <w:basedOn w:val="a0"/>
    <w:link w:val="a3"/>
    <w:rsid w:val="00640E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rsid w:val="00640E36"/>
    <w:rPr>
      <w:b/>
      <w:bCs/>
      <w:sz w:val="24"/>
      <w:szCs w:val="24"/>
      <w:lang w:val="ru-RU" w:eastAsia="ru-RU" w:bidi="ar-SA"/>
    </w:rPr>
  </w:style>
  <w:style w:type="paragraph" w:customStyle="1" w:styleId="a6">
    <w:name w:val="Заголовок статьи"/>
    <w:basedOn w:val="a"/>
    <w:rsid w:val="002467E5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paragraph" w:customStyle="1" w:styleId="2">
    <w:name w:val="Знак2 Знак Знак Знак"/>
    <w:basedOn w:val="a"/>
    <w:rsid w:val="002467E5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C02928"/>
    <w:pPr>
      <w:ind w:left="720"/>
      <w:contextualSpacing/>
    </w:pPr>
  </w:style>
  <w:style w:type="paragraph" w:styleId="a8">
    <w:name w:val="Normal (Web)"/>
    <w:basedOn w:val="a"/>
    <w:rsid w:val="00B22200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B222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iPriority w:val="99"/>
    <w:unhideWhenUsed/>
    <w:rsid w:val="0099201B"/>
    <w:rPr>
      <w:color w:val="0000FF"/>
      <w:u w:val="single"/>
    </w:rPr>
  </w:style>
  <w:style w:type="paragraph" w:customStyle="1" w:styleId="ConsPlusNormal">
    <w:name w:val="ConsPlusNormal"/>
    <w:rsid w:val="007D7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a">
    <w:name w:val="Emphasis"/>
    <w:basedOn w:val="a0"/>
    <w:uiPriority w:val="20"/>
    <w:qFormat/>
    <w:rsid w:val="00390A0E"/>
    <w:rPr>
      <w:i/>
      <w:iCs/>
    </w:rPr>
  </w:style>
  <w:style w:type="paragraph" w:styleId="ab">
    <w:name w:val="header"/>
    <w:basedOn w:val="a"/>
    <w:link w:val="ac"/>
    <w:uiPriority w:val="99"/>
    <w:unhideWhenUsed/>
    <w:rsid w:val="004B78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7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B78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78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00DA793C2868F088EDD003C61CC1BFAA10693C4D1274AFFC451598D706629D666CEEEE461B1E12XDr3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4294933277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</cp:lastModifiedBy>
  <cp:revision>33</cp:revision>
  <cp:lastPrinted>2022-05-23T00:02:00Z</cp:lastPrinted>
  <dcterms:created xsi:type="dcterms:W3CDTF">2022-05-17T06:48:00Z</dcterms:created>
  <dcterms:modified xsi:type="dcterms:W3CDTF">2022-05-23T08:17:00Z</dcterms:modified>
</cp:coreProperties>
</file>