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77" w:rsidRPr="00DC422F" w:rsidRDefault="00670F77" w:rsidP="00670F77">
      <w:pPr>
        <w:jc w:val="center"/>
        <w:rPr>
          <w:sz w:val="26"/>
          <w:szCs w:val="26"/>
        </w:rPr>
      </w:pPr>
      <w:r w:rsidRPr="00DC422F">
        <w:rPr>
          <w:sz w:val="26"/>
          <w:szCs w:val="26"/>
        </w:rPr>
        <w:t xml:space="preserve">Муниципальный район «Могойтуйский район» </w:t>
      </w:r>
    </w:p>
    <w:p w:rsidR="00670F77" w:rsidRPr="00DC422F" w:rsidRDefault="00670F77" w:rsidP="00670F77">
      <w:pPr>
        <w:jc w:val="center"/>
        <w:rPr>
          <w:sz w:val="26"/>
          <w:szCs w:val="26"/>
        </w:rPr>
      </w:pPr>
      <w:r w:rsidRPr="00DC422F">
        <w:rPr>
          <w:b/>
          <w:sz w:val="26"/>
          <w:szCs w:val="26"/>
        </w:rPr>
        <w:t>Контрольно-счетная палата</w:t>
      </w:r>
    </w:p>
    <w:p w:rsidR="00670F77" w:rsidRPr="00DC422F" w:rsidRDefault="00670F77" w:rsidP="00670F77">
      <w:pPr>
        <w:jc w:val="center"/>
        <w:rPr>
          <w:sz w:val="26"/>
          <w:szCs w:val="26"/>
        </w:rPr>
      </w:pPr>
      <w:r w:rsidRPr="00DC422F">
        <w:rPr>
          <w:sz w:val="26"/>
          <w:szCs w:val="26"/>
        </w:rPr>
        <w:t>Гагарина ул., д. 19, п. Могойтуй,  Могойтуйский ра</w:t>
      </w:r>
      <w:r w:rsidR="000C25BE" w:rsidRPr="00DC422F">
        <w:rPr>
          <w:sz w:val="26"/>
          <w:szCs w:val="26"/>
        </w:rPr>
        <w:t>йон, Забайкальский край, 687420</w:t>
      </w:r>
    </w:p>
    <w:p w:rsidR="00670F77" w:rsidRDefault="00670F77" w:rsidP="00670F77">
      <w:pPr>
        <w:jc w:val="center"/>
        <w:rPr>
          <w:sz w:val="24"/>
          <w:szCs w:val="24"/>
        </w:rPr>
      </w:pPr>
      <w:r w:rsidRPr="000E7263">
        <w:rPr>
          <w:sz w:val="24"/>
          <w:szCs w:val="24"/>
        </w:rPr>
        <w:t>Тел./факс (30-255)2-12-30</w:t>
      </w:r>
      <w:r w:rsidR="000C25BE">
        <w:rPr>
          <w:sz w:val="24"/>
          <w:szCs w:val="24"/>
        </w:rPr>
        <w:t xml:space="preserve"> </w:t>
      </w:r>
      <w:r w:rsidRPr="000E7263">
        <w:rPr>
          <w:sz w:val="24"/>
          <w:szCs w:val="24"/>
        </w:rPr>
        <w:t xml:space="preserve"> </w:t>
      </w:r>
      <w:r w:rsidR="000C25BE">
        <w:rPr>
          <w:sz w:val="24"/>
          <w:szCs w:val="24"/>
          <w:lang w:val="en-US"/>
        </w:rPr>
        <w:t>E</w:t>
      </w:r>
      <w:r w:rsidR="000C25BE">
        <w:rPr>
          <w:sz w:val="24"/>
          <w:szCs w:val="24"/>
        </w:rPr>
        <w:t>.</w:t>
      </w:r>
      <w:r w:rsidR="000C25BE">
        <w:rPr>
          <w:sz w:val="24"/>
          <w:szCs w:val="24"/>
          <w:lang w:val="en-US"/>
        </w:rPr>
        <w:t>mail</w:t>
      </w:r>
      <w:r w:rsidR="000C25BE">
        <w:rPr>
          <w:sz w:val="24"/>
          <w:szCs w:val="24"/>
        </w:rPr>
        <w:t>:</w:t>
      </w:r>
      <w:hyperlink r:id="rId7" w:history="1">
        <w:r w:rsidR="000C25BE" w:rsidRPr="0001741A">
          <w:rPr>
            <w:rStyle w:val="af5"/>
            <w:sz w:val="24"/>
            <w:szCs w:val="24"/>
            <w:lang w:val="en-US"/>
          </w:rPr>
          <w:t>kspmog</w:t>
        </w:r>
        <w:r w:rsidR="000C25BE" w:rsidRPr="0001741A">
          <w:rPr>
            <w:rStyle w:val="af5"/>
            <w:sz w:val="24"/>
            <w:szCs w:val="24"/>
          </w:rPr>
          <w:t>@</w:t>
        </w:r>
        <w:r w:rsidR="000C25BE" w:rsidRPr="0001741A">
          <w:rPr>
            <w:rStyle w:val="af5"/>
            <w:sz w:val="24"/>
            <w:szCs w:val="24"/>
            <w:lang w:val="en-US"/>
          </w:rPr>
          <w:t>mail</w:t>
        </w:r>
        <w:r w:rsidR="000C25BE" w:rsidRPr="0001741A">
          <w:rPr>
            <w:rStyle w:val="af5"/>
            <w:sz w:val="24"/>
            <w:szCs w:val="24"/>
          </w:rPr>
          <w:t>.</w:t>
        </w:r>
        <w:r w:rsidR="000C25BE" w:rsidRPr="0001741A">
          <w:rPr>
            <w:rStyle w:val="af5"/>
            <w:sz w:val="24"/>
            <w:szCs w:val="24"/>
            <w:lang w:val="en-US"/>
          </w:rPr>
          <w:t>ru</w:t>
        </w:r>
      </w:hyperlink>
    </w:p>
    <w:p w:rsidR="000C25BE" w:rsidRDefault="000C25BE" w:rsidP="00670F77">
      <w:pPr>
        <w:jc w:val="center"/>
        <w:rPr>
          <w:sz w:val="24"/>
          <w:szCs w:val="24"/>
        </w:rPr>
      </w:pPr>
      <w:r>
        <w:rPr>
          <w:sz w:val="24"/>
          <w:szCs w:val="24"/>
        </w:rPr>
        <w:t>___________________________________________________________________________</w:t>
      </w:r>
    </w:p>
    <w:p w:rsidR="000C25BE" w:rsidRPr="000C25BE" w:rsidRDefault="000C25BE" w:rsidP="00670F77">
      <w:pPr>
        <w:jc w:val="center"/>
        <w:rPr>
          <w:sz w:val="24"/>
          <w:szCs w:val="24"/>
        </w:rPr>
      </w:pPr>
    </w:p>
    <w:p w:rsidR="005A72D1" w:rsidRPr="00D16035" w:rsidRDefault="009C571C" w:rsidP="005A72D1">
      <w:pPr>
        <w:ind w:left="-360" w:firstLine="360"/>
        <w:jc w:val="center"/>
        <w:rPr>
          <w:b/>
          <w:bCs/>
        </w:rPr>
      </w:pPr>
      <w:r w:rsidRPr="00D16035">
        <w:rPr>
          <w:b/>
          <w:bCs/>
        </w:rPr>
        <w:t xml:space="preserve">Заключение № </w:t>
      </w:r>
      <w:r w:rsidR="00083BDF">
        <w:rPr>
          <w:b/>
          <w:bCs/>
        </w:rPr>
        <w:t>15</w:t>
      </w:r>
    </w:p>
    <w:p w:rsidR="00811980" w:rsidRDefault="005A72D1" w:rsidP="005A72D1">
      <w:pPr>
        <w:jc w:val="center"/>
        <w:rPr>
          <w:b/>
          <w:bCs/>
        </w:rPr>
      </w:pPr>
      <w:r w:rsidRPr="00D16035">
        <w:rPr>
          <w:b/>
          <w:bCs/>
        </w:rPr>
        <w:t xml:space="preserve">по результатам внешней проверки </w:t>
      </w:r>
    </w:p>
    <w:p w:rsidR="005A72D1" w:rsidRPr="00D16035" w:rsidRDefault="005A72D1" w:rsidP="005A72D1">
      <w:pPr>
        <w:jc w:val="center"/>
        <w:rPr>
          <w:b/>
          <w:bCs/>
        </w:rPr>
      </w:pPr>
      <w:r w:rsidRPr="00D16035">
        <w:rPr>
          <w:b/>
          <w:bCs/>
        </w:rPr>
        <w:t xml:space="preserve">годового отчета </w:t>
      </w:r>
      <w:r w:rsidR="00811980" w:rsidRPr="00D16035">
        <w:rPr>
          <w:b/>
          <w:bCs/>
        </w:rPr>
        <w:t>об исполнении бюджета</w:t>
      </w:r>
    </w:p>
    <w:p w:rsidR="005A72D1" w:rsidRPr="003B215C" w:rsidRDefault="00593328" w:rsidP="005A72D1">
      <w:pPr>
        <w:jc w:val="center"/>
        <w:rPr>
          <w:b/>
          <w:bCs/>
        </w:rPr>
      </w:pPr>
      <w:r w:rsidRPr="00D16035">
        <w:rPr>
          <w:b/>
          <w:bCs/>
        </w:rPr>
        <w:t>сельского</w:t>
      </w:r>
      <w:r w:rsidR="009C571C" w:rsidRPr="00D16035">
        <w:rPr>
          <w:b/>
          <w:bCs/>
        </w:rPr>
        <w:t xml:space="preserve"> поселения «</w:t>
      </w:r>
      <w:r w:rsidR="000E3734" w:rsidRPr="00D16035">
        <w:rPr>
          <w:b/>
          <w:bCs/>
        </w:rPr>
        <w:t>Боржигантай</w:t>
      </w:r>
      <w:r w:rsidR="000C25BE" w:rsidRPr="00D16035">
        <w:rPr>
          <w:b/>
          <w:bCs/>
        </w:rPr>
        <w:t>»</w:t>
      </w:r>
      <w:r w:rsidR="003B215C">
        <w:rPr>
          <w:b/>
          <w:bCs/>
        </w:rPr>
        <w:t xml:space="preserve"> Забайкальского края</w:t>
      </w:r>
      <w:r w:rsidR="000C25BE" w:rsidRPr="00D16035">
        <w:rPr>
          <w:b/>
          <w:bCs/>
        </w:rPr>
        <w:t xml:space="preserve"> за 2021</w:t>
      </w:r>
      <w:r w:rsidR="00964D97">
        <w:rPr>
          <w:b/>
          <w:bCs/>
        </w:rPr>
        <w:t xml:space="preserve"> год</w:t>
      </w:r>
    </w:p>
    <w:p w:rsidR="005A72D1" w:rsidRPr="000E7263" w:rsidRDefault="005A72D1" w:rsidP="005A72D1">
      <w:pPr>
        <w:rPr>
          <w:b/>
          <w:sz w:val="24"/>
          <w:szCs w:val="24"/>
        </w:rPr>
      </w:pPr>
    </w:p>
    <w:p w:rsidR="00EC1CE4" w:rsidRPr="000E7263" w:rsidRDefault="00EC1CE4" w:rsidP="00EC1CE4">
      <w:pPr>
        <w:pStyle w:val="a3"/>
        <w:jc w:val="center"/>
        <w:rPr>
          <w:rFonts w:ascii="Times New Roman" w:hAnsi="Times New Roman" w:cs="Times New Roman"/>
          <w:sz w:val="24"/>
          <w:szCs w:val="24"/>
        </w:rPr>
      </w:pPr>
    </w:p>
    <w:p w:rsidR="00811980" w:rsidRDefault="00EC1CE4" w:rsidP="004A0A6A">
      <w:pPr>
        <w:pStyle w:val="a3"/>
        <w:tabs>
          <w:tab w:val="center" w:pos="4677"/>
        </w:tabs>
        <w:rPr>
          <w:rFonts w:ascii="Times New Roman" w:hAnsi="Times New Roman" w:cs="Times New Roman"/>
          <w:sz w:val="28"/>
          <w:szCs w:val="28"/>
        </w:rPr>
      </w:pPr>
      <w:r w:rsidRPr="00811980">
        <w:rPr>
          <w:rFonts w:ascii="Times New Roman" w:hAnsi="Times New Roman" w:cs="Times New Roman"/>
          <w:sz w:val="28"/>
          <w:szCs w:val="28"/>
        </w:rPr>
        <w:t>«</w:t>
      </w:r>
      <w:r w:rsidR="00964D97">
        <w:rPr>
          <w:rFonts w:ascii="Times New Roman" w:hAnsi="Times New Roman" w:cs="Times New Roman"/>
          <w:sz w:val="28"/>
          <w:szCs w:val="28"/>
        </w:rPr>
        <w:t>2</w:t>
      </w:r>
      <w:r w:rsidR="00964D97" w:rsidRPr="003B215C">
        <w:rPr>
          <w:rFonts w:ascii="Times New Roman" w:hAnsi="Times New Roman" w:cs="Times New Roman"/>
          <w:sz w:val="28"/>
          <w:szCs w:val="28"/>
        </w:rPr>
        <w:t>2</w:t>
      </w:r>
      <w:r w:rsidR="004A12F3" w:rsidRPr="00811980">
        <w:rPr>
          <w:rFonts w:ascii="Times New Roman" w:hAnsi="Times New Roman" w:cs="Times New Roman"/>
          <w:sz w:val="28"/>
          <w:szCs w:val="28"/>
        </w:rPr>
        <w:t xml:space="preserve"> </w:t>
      </w:r>
      <w:r w:rsidRPr="00811980">
        <w:rPr>
          <w:rFonts w:ascii="Times New Roman" w:hAnsi="Times New Roman" w:cs="Times New Roman"/>
          <w:sz w:val="28"/>
          <w:szCs w:val="28"/>
        </w:rPr>
        <w:t>»</w:t>
      </w:r>
      <w:r w:rsidR="00B10A89" w:rsidRPr="00811980">
        <w:rPr>
          <w:rFonts w:ascii="Times New Roman" w:hAnsi="Times New Roman" w:cs="Times New Roman"/>
          <w:sz w:val="28"/>
          <w:szCs w:val="28"/>
        </w:rPr>
        <w:t xml:space="preserve"> </w:t>
      </w:r>
      <w:r w:rsidR="00D16035" w:rsidRPr="00811980">
        <w:rPr>
          <w:rFonts w:ascii="Times New Roman" w:hAnsi="Times New Roman" w:cs="Times New Roman"/>
          <w:sz w:val="28"/>
          <w:szCs w:val="28"/>
        </w:rPr>
        <w:t>марта</w:t>
      </w:r>
      <w:r w:rsidR="00984C04" w:rsidRPr="00811980">
        <w:rPr>
          <w:rFonts w:ascii="Times New Roman" w:hAnsi="Times New Roman" w:cs="Times New Roman"/>
          <w:sz w:val="28"/>
          <w:szCs w:val="28"/>
        </w:rPr>
        <w:t xml:space="preserve"> </w:t>
      </w:r>
      <w:r w:rsidRPr="00811980">
        <w:rPr>
          <w:rFonts w:ascii="Times New Roman" w:hAnsi="Times New Roman" w:cs="Times New Roman"/>
          <w:sz w:val="28"/>
          <w:szCs w:val="28"/>
        </w:rPr>
        <w:t>20</w:t>
      </w:r>
      <w:r w:rsidR="00D16035" w:rsidRPr="00811980">
        <w:rPr>
          <w:rFonts w:ascii="Times New Roman" w:hAnsi="Times New Roman" w:cs="Times New Roman"/>
          <w:sz w:val="28"/>
          <w:szCs w:val="28"/>
        </w:rPr>
        <w:t>22</w:t>
      </w:r>
      <w:r w:rsidRPr="00811980">
        <w:rPr>
          <w:rFonts w:ascii="Times New Roman" w:hAnsi="Times New Roman" w:cs="Times New Roman"/>
          <w:sz w:val="28"/>
          <w:szCs w:val="28"/>
        </w:rPr>
        <w:t xml:space="preserve"> г</w:t>
      </w:r>
      <w:r w:rsidR="007D4D69" w:rsidRPr="00811980">
        <w:rPr>
          <w:rFonts w:ascii="Times New Roman" w:hAnsi="Times New Roman" w:cs="Times New Roman"/>
          <w:sz w:val="28"/>
          <w:szCs w:val="28"/>
        </w:rPr>
        <w:t>.</w:t>
      </w:r>
      <w:r w:rsidRPr="00811980">
        <w:rPr>
          <w:rFonts w:ascii="Times New Roman" w:hAnsi="Times New Roman" w:cs="Times New Roman"/>
          <w:sz w:val="28"/>
          <w:szCs w:val="28"/>
        </w:rPr>
        <w:t xml:space="preserve">       </w:t>
      </w:r>
      <w:r w:rsidR="00DB6F47" w:rsidRPr="00811980">
        <w:rPr>
          <w:rFonts w:ascii="Times New Roman" w:hAnsi="Times New Roman" w:cs="Times New Roman"/>
          <w:sz w:val="28"/>
          <w:szCs w:val="28"/>
        </w:rPr>
        <w:t xml:space="preserve">                                                                            п.</w:t>
      </w:r>
      <w:r w:rsidR="00811980" w:rsidRPr="00811980">
        <w:rPr>
          <w:rFonts w:ascii="Times New Roman" w:hAnsi="Times New Roman" w:cs="Times New Roman"/>
          <w:sz w:val="28"/>
          <w:szCs w:val="28"/>
        </w:rPr>
        <w:t xml:space="preserve"> </w:t>
      </w:r>
      <w:r w:rsidR="00DB6F47" w:rsidRPr="00811980">
        <w:rPr>
          <w:rFonts w:ascii="Times New Roman" w:hAnsi="Times New Roman" w:cs="Times New Roman"/>
          <w:sz w:val="28"/>
          <w:szCs w:val="28"/>
        </w:rPr>
        <w:t xml:space="preserve">Могойтуй  </w:t>
      </w:r>
    </w:p>
    <w:p w:rsidR="00D16035" w:rsidRPr="00811980" w:rsidRDefault="00DB6F47" w:rsidP="004A0A6A">
      <w:pPr>
        <w:pStyle w:val="a3"/>
        <w:tabs>
          <w:tab w:val="center" w:pos="4677"/>
        </w:tabs>
        <w:rPr>
          <w:rFonts w:ascii="Times New Roman" w:hAnsi="Times New Roman" w:cs="Times New Roman"/>
          <w:sz w:val="28"/>
          <w:szCs w:val="28"/>
        </w:rPr>
      </w:pPr>
      <w:r w:rsidRPr="00811980">
        <w:rPr>
          <w:rFonts w:ascii="Times New Roman" w:hAnsi="Times New Roman" w:cs="Times New Roman"/>
          <w:sz w:val="28"/>
          <w:szCs w:val="28"/>
        </w:rPr>
        <w:t xml:space="preserve">                                                                </w:t>
      </w:r>
      <w:r w:rsidR="00EC1CE4" w:rsidRPr="00811980">
        <w:rPr>
          <w:rFonts w:ascii="Times New Roman" w:hAnsi="Times New Roman" w:cs="Times New Roman"/>
          <w:sz w:val="28"/>
          <w:szCs w:val="28"/>
        </w:rPr>
        <w:t xml:space="preserve">   </w:t>
      </w:r>
    </w:p>
    <w:p w:rsidR="00F313D3" w:rsidRDefault="003B215C" w:rsidP="003B215C">
      <w:pPr>
        <w:pStyle w:val="a3"/>
        <w:tabs>
          <w:tab w:val="center" w:pos="4677"/>
        </w:tabs>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3B215C">
        <w:rPr>
          <w:rFonts w:ascii="Times New Roman" w:hAnsi="Times New Roman" w:cs="Times New Roman"/>
          <w:b/>
          <w:sz w:val="28"/>
          <w:szCs w:val="28"/>
        </w:rPr>
        <w:t>Общие положения</w:t>
      </w:r>
    </w:p>
    <w:p w:rsidR="003B215C" w:rsidRPr="003B215C" w:rsidRDefault="003B215C" w:rsidP="003B215C">
      <w:pPr>
        <w:pStyle w:val="a3"/>
        <w:tabs>
          <w:tab w:val="center" w:pos="4677"/>
        </w:tabs>
        <w:jc w:val="center"/>
        <w:rPr>
          <w:rFonts w:ascii="Times New Roman" w:hAnsi="Times New Roman" w:cs="Times New Roman"/>
          <w:b/>
          <w:sz w:val="28"/>
          <w:szCs w:val="28"/>
        </w:rPr>
      </w:pPr>
    </w:p>
    <w:p w:rsidR="00F64D11" w:rsidRPr="00D16035" w:rsidRDefault="00166665" w:rsidP="00670080">
      <w:pPr>
        <w:pStyle w:val="a3"/>
        <w:tabs>
          <w:tab w:val="center" w:pos="4677"/>
        </w:tabs>
        <w:rPr>
          <w:rFonts w:ascii="Times New Roman" w:hAnsi="Times New Roman" w:cs="Times New Roman"/>
          <w:b/>
          <w:bCs/>
          <w:sz w:val="28"/>
          <w:szCs w:val="28"/>
        </w:rPr>
      </w:pPr>
      <w:r w:rsidRPr="00D16035">
        <w:rPr>
          <w:rFonts w:ascii="Times New Roman" w:hAnsi="Times New Roman" w:cs="Times New Roman"/>
          <w:sz w:val="28"/>
          <w:szCs w:val="28"/>
        </w:rPr>
        <w:t xml:space="preserve">  </w:t>
      </w:r>
      <w:r w:rsidR="00F64D11" w:rsidRPr="00D16035">
        <w:rPr>
          <w:rFonts w:ascii="Times New Roman" w:hAnsi="Times New Roman" w:cs="Times New Roman"/>
          <w:b/>
          <w:bCs/>
          <w:sz w:val="28"/>
          <w:szCs w:val="28"/>
        </w:rPr>
        <w:t xml:space="preserve"> Основание для проведения </w:t>
      </w:r>
      <w:r w:rsidR="00632CE0">
        <w:rPr>
          <w:rFonts w:ascii="Times New Roman" w:hAnsi="Times New Roman" w:cs="Times New Roman"/>
          <w:b/>
          <w:bCs/>
          <w:sz w:val="28"/>
          <w:szCs w:val="28"/>
        </w:rPr>
        <w:t>экспертизы</w:t>
      </w:r>
      <w:r w:rsidR="00F64D11" w:rsidRPr="00D16035">
        <w:rPr>
          <w:rFonts w:ascii="Times New Roman" w:hAnsi="Times New Roman" w:cs="Times New Roman"/>
          <w:b/>
          <w:bCs/>
          <w:sz w:val="28"/>
          <w:szCs w:val="28"/>
        </w:rPr>
        <w:t>:</w:t>
      </w:r>
    </w:p>
    <w:p w:rsidR="00D16035" w:rsidRDefault="00D16035" w:rsidP="00D16035">
      <w:pPr>
        <w:jc w:val="both"/>
      </w:pPr>
      <w:r w:rsidRPr="002B040D">
        <w:t xml:space="preserve">- </w:t>
      </w:r>
      <w:r>
        <w:t>Бюджетный кодекс</w:t>
      </w:r>
      <w:r w:rsidRPr="002B040D">
        <w:t xml:space="preserve"> Российской Федерации (</w:t>
      </w:r>
      <w:r w:rsidRPr="002B040D">
        <w:rPr>
          <w:i/>
        </w:rPr>
        <w:t>далее – Бюджетный кодекс РФ, БК РФ</w:t>
      </w:r>
      <w:r w:rsidRPr="002B040D">
        <w:t xml:space="preserve">), </w:t>
      </w:r>
    </w:p>
    <w:p w:rsidR="00D16035" w:rsidRDefault="00D16035" w:rsidP="00D16035">
      <w:pPr>
        <w:jc w:val="both"/>
      </w:pPr>
      <w:r>
        <w:t>-</w:t>
      </w:r>
      <w:r w:rsidRPr="002B040D">
        <w:t>Федеральны</w:t>
      </w:r>
      <w:r>
        <w:t>й</w:t>
      </w:r>
      <w:r w:rsidRPr="002B040D">
        <w:t xml:space="preserve">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t>,</w:t>
      </w:r>
    </w:p>
    <w:p w:rsidR="00D16035" w:rsidRPr="002B040D" w:rsidRDefault="00D16035" w:rsidP="00D16035">
      <w:pPr>
        <w:jc w:val="both"/>
        <w:rPr>
          <w:b/>
          <w:bCs/>
        </w:rPr>
      </w:pPr>
      <w:r>
        <w:t>-</w:t>
      </w:r>
      <w:r w:rsidRPr="002B040D">
        <w:t>Положени</w:t>
      </w:r>
      <w:r>
        <w:t>е</w:t>
      </w:r>
      <w:r w:rsidRPr="002B040D">
        <w:t xml:space="preserve"> о Контрольно-счетной палате муниципального района «Могойту</w:t>
      </w:r>
      <w:r w:rsidRPr="002B040D">
        <w:t>й</w:t>
      </w:r>
      <w:r w:rsidRPr="002B040D">
        <w:t>ский район»</w:t>
      </w:r>
      <w:proofErr w:type="gramStart"/>
      <w:r w:rsidR="003B215C">
        <w:t>,у</w:t>
      </w:r>
      <w:proofErr w:type="gramEnd"/>
      <w:r w:rsidR="003B215C">
        <w:t>твержденное Решением Совета муниципального района «Мого</w:t>
      </w:r>
      <w:r w:rsidR="003B215C">
        <w:t>й</w:t>
      </w:r>
      <w:r w:rsidR="003B215C">
        <w:t>туйский район» от 10.12.2021 года № 17-55</w:t>
      </w:r>
      <w:r w:rsidRPr="002B040D">
        <w:t>,</w:t>
      </w:r>
    </w:p>
    <w:p w:rsidR="00D16035" w:rsidRDefault="00D16035" w:rsidP="00D16035">
      <w:pPr>
        <w:jc w:val="both"/>
      </w:pPr>
      <w:r>
        <w:t>-План работы Контрольно-счетной палаты муниципального района «Могойту</w:t>
      </w:r>
      <w:r>
        <w:t>й</w:t>
      </w:r>
      <w:r>
        <w:t>ский район» на 2022 год;</w:t>
      </w:r>
    </w:p>
    <w:p w:rsidR="00D16035" w:rsidRDefault="00D16035" w:rsidP="00D16035">
      <w:pPr>
        <w:jc w:val="both"/>
      </w:pPr>
      <w:r>
        <w:t>-Соглашение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муниципального района от 27.12.2013 г.,</w:t>
      </w:r>
    </w:p>
    <w:p w:rsidR="00D16035" w:rsidRDefault="00D16035" w:rsidP="00D16035">
      <w:pPr>
        <w:jc w:val="both"/>
      </w:pPr>
      <w:r>
        <w:t>-</w:t>
      </w:r>
      <w:r w:rsidRPr="002B040D">
        <w:t>Положени</w:t>
      </w:r>
      <w:r>
        <w:t>е</w:t>
      </w:r>
      <w:r w:rsidRPr="002B040D">
        <w:t xml:space="preserve"> о бюджетном процессе в </w:t>
      </w:r>
      <w:r>
        <w:t>сель</w:t>
      </w:r>
      <w:r w:rsidRPr="002B040D">
        <w:t>ском поселении «</w:t>
      </w:r>
      <w:r>
        <w:t>Боржигантай</w:t>
      </w:r>
      <w:r w:rsidRPr="002B040D">
        <w:t>»</w:t>
      </w:r>
      <w:r w:rsidR="00437E5C">
        <w:t>, у</w:t>
      </w:r>
      <w:r w:rsidR="00437E5C">
        <w:t>т</w:t>
      </w:r>
      <w:r w:rsidR="00437E5C">
        <w:t>вержденное Решением Главы сельского поселения «Боржигантай»</w:t>
      </w:r>
      <w:r w:rsidRPr="002B040D">
        <w:t xml:space="preserve"> </w:t>
      </w:r>
      <w:r w:rsidR="00064EBA">
        <w:t>от 13.03.2012 года № 13/37-1</w:t>
      </w:r>
      <w:r w:rsidR="00064EBA" w:rsidRPr="002B040D">
        <w:t xml:space="preserve"> </w:t>
      </w:r>
      <w:r w:rsidRPr="002B040D">
        <w:t>(далее – Положение о бюджетном процессе)</w:t>
      </w:r>
      <w:r w:rsidR="00964D97" w:rsidRPr="00964D97">
        <w:t xml:space="preserve"> </w:t>
      </w:r>
      <w:r w:rsidR="00964D97">
        <w:rPr>
          <w:lang w:val="en-US"/>
        </w:rPr>
        <w:t>c</w:t>
      </w:r>
      <w:r w:rsidR="00964D97" w:rsidRPr="00964D97">
        <w:t xml:space="preserve"> </w:t>
      </w:r>
      <w:r w:rsidR="00964D97">
        <w:t>изм</w:t>
      </w:r>
      <w:r w:rsidR="00964D97">
        <w:t>е</w:t>
      </w:r>
      <w:r w:rsidR="00964D97">
        <w:t>нениями к нему от 28.03.2017г. №12-32</w:t>
      </w:r>
      <w:r>
        <w:t>.</w:t>
      </w:r>
    </w:p>
    <w:p w:rsidR="00733F9B" w:rsidRDefault="00733F9B" w:rsidP="00D16035">
      <w:pPr>
        <w:jc w:val="both"/>
      </w:pPr>
      <w:r>
        <w:t xml:space="preserve">-Распоряжение № 2 </w:t>
      </w:r>
      <w:r w:rsidRPr="008C63E8">
        <w:t>председателя Контрольно-счетной палаты</w:t>
      </w:r>
      <w:r>
        <w:t xml:space="preserve"> муниципального района «Могойтуйский район».</w:t>
      </w:r>
    </w:p>
    <w:p w:rsidR="003B215C" w:rsidRPr="003B215C" w:rsidRDefault="003B215C" w:rsidP="003B215C">
      <w:pPr>
        <w:jc w:val="both"/>
        <w:rPr>
          <w:bCs/>
        </w:rPr>
      </w:pPr>
      <w:r>
        <w:t>-</w:t>
      </w:r>
      <w:r w:rsidRPr="003B215C">
        <w:rPr>
          <w:b/>
          <w:bCs/>
          <w:sz w:val="26"/>
          <w:szCs w:val="26"/>
        </w:rPr>
        <w:t xml:space="preserve"> </w:t>
      </w:r>
      <w:r w:rsidRPr="003B215C">
        <w:rPr>
          <w:bCs/>
        </w:rPr>
        <w:t>Программа</w:t>
      </w:r>
      <w:r>
        <w:rPr>
          <w:bCs/>
        </w:rPr>
        <w:t xml:space="preserve"> </w:t>
      </w:r>
      <w:r w:rsidRPr="003B215C">
        <w:rPr>
          <w:bCs/>
        </w:rPr>
        <w:t>проведения экспертно-аналитического мероприятия</w:t>
      </w:r>
      <w:r>
        <w:rPr>
          <w:bCs/>
        </w:rPr>
        <w:t xml:space="preserve"> от 14.03.2022г</w:t>
      </w:r>
      <w:r w:rsidRPr="003B215C">
        <w:rPr>
          <w:bCs/>
        </w:rPr>
        <w:t xml:space="preserve"> </w:t>
      </w:r>
    </w:p>
    <w:p w:rsidR="003B215C" w:rsidRPr="002B040D" w:rsidRDefault="003B215C" w:rsidP="00D16035">
      <w:pPr>
        <w:jc w:val="both"/>
      </w:pPr>
    </w:p>
    <w:p w:rsidR="00632CE0" w:rsidRDefault="00D16035" w:rsidP="00632CE0">
      <w:pPr>
        <w:jc w:val="both"/>
        <w:rPr>
          <w:sz w:val="26"/>
          <w:szCs w:val="26"/>
        </w:rPr>
      </w:pPr>
      <w:r>
        <w:rPr>
          <w:b/>
          <w:bCs/>
        </w:rPr>
        <w:t xml:space="preserve">Предмет экспертно-аналитического мероприятия: </w:t>
      </w:r>
      <w:r w:rsidR="00F91021" w:rsidRPr="00F91021">
        <w:rPr>
          <w:bCs/>
        </w:rPr>
        <w:t>Решение</w:t>
      </w:r>
      <w:r w:rsidR="00F91021">
        <w:rPr>
          <w:b/>
          <w:bCs/>
        </w:rPr>
        <w:t xml:space="preserve"> </w:t>
      </w:r>
      <w:r w:rsidR="00353B84" w:rsidRPr="00F94BD5">
        <w:rPr>
          <w:color w:val="000000"/>
        </w:rPr>
        <w:t xml:space="preserve">Совета </w:t>
      </w:r>
      <w:r w:rsidR="00353B84">
        <w:rPr>
          <w:color w:val="000000"/>
        </w:rPr>
        <w:t>сельск</w:t>
      </w:r>
      <w:r w:rsidR="00353B84">
        <w:rPr>
          <w:color w:val="000000"/>
        </w:rPr>
        <w:t>о</w:t>
      </w:r>
      <w:r w:rsidR="00353B84">
        <w:rPr>
          <w:color w:val="000000"/>
        </w:rPr>
        <w:t>го поселения «Боржигантай</w:t>
      </w:r>
      <w:r w:rsidR="00353B84" w:rsidRPr="00F94BD5">
        <w:rPr>
          <w:color w:val="000000"/>
        </w:rPr>
        <w:t>» «О</w:t>
      </w:r>
      <w:r w:rsidR="00353B84">
        <w:rPr>
          <w:color w:val="000000"/>
        </w:rPr>
        <w:t xml:space="preserve"> </w:t>
      </w:r>
      <w:r w:rsidR="00353B84" w:rsidRPr="00F94BD5">
        <w:rPr>
          <w:color w:val="000000"/>
        </w:rPr>
        <w:t>бюджет</w:t>
      </w:r>
      <w:r w:rsidR="00353B84">
        <w:rPr>
          <w:color w:val="000000"/>
        </w:rPr>
        <w:t>е</w:t>
      </w:r>
      <w:r w:rsidR="00353B84" w:rsidRPr="00F94BD5">
        <w:rPr>
          <w:color w:val="000000"/>
        </w:rPr>
        <w:t xml:space="preserve"> </w:t>
      </w:r>
      <w:r w:rsidR="00353B84">
        <w:rPr>
          <w:color w:val="000000"/>
        </w:rPr>
        <w:t>сельского поселения «Боржигантай» на 2021 год и плановый период на 2022 и 2023 годы»</w:t>
      </w:r>
      <w:r w:rsidR="001F48A8">
        <w:rPr>
          <w:color w:val="000000"/>
        </w:rPr>
        <w:t xml:space="preserve"> № 5-2 29.12.2020 г.,№7-2 23.03.2021 г., № 10-1 12.10.2021 г.</w:t>
      </w:r>
      <w:r w:rsidR="00353B84">
        <w:rPr>
          <w:color w:val="000000"/>
        </w:rPr>
        <w:t xml:space="preserve"> </w:t>
      </w:r>
      <w:r w:rsidR="00F91021" w:rsidRPr="00F91021">
        <w:rPr>
          <w:bCs/>
        </w:rPr>
        <w:t>и</w:t>
      </w:r>
      <w:r w:rsidR="00F91021">
        <w:rPr>
          <w:b/>
          <w:bCs/>
        </w:rPr>
        <w:t xml:space="preserve"> </w:t>
      </w:r>
      <w:r w:rsidR="00F91021" w:rsidRPr="00F91021">
        <w:rPr>
          <w:bCs/>
        </w:rPr>
        <w:t>сводная годовая</w:t>
      </w:r>
      <w:r w:rsidR="00F91021">
        <w:rPr>
          <w:b/>
          <w:bCs/>
        </w:rPr>
        <w:t xml:space="preserve"> </w:t>
      </w:r>
      <w:r w:rsidR="00811980">
        <w:rPr>
          <w:sz w:val="26"/>
          <w:szCs w:val="26"/>
        </w:rPr>
        <w:t>бюджет</w:t>
      </w:r>
      <w:r w:rsidR="00F91021">
        <w:rPr>
          <w:sz w:val="26"/>
          <w:szCs w:val="26"/>
        </w:rPr>
        <w:t>н</w:t>
      </w:r>
      <w:r w:rsidR="00811980">
        <w:rPr>
          <w:sz w:val="26"/>
          <w:szCs w:val="26"/>
        </w:rPr>
        <w:t>а</w:t>
      </w:r>
      <w:r w:rsidR="00F91021">
        <w:rPr>
          <w:sz w:val="26"/>
          <w:szCs w:val="26"/>
        </w:rPr>
        <w:t>я отчетность</w:t>
      </w:r>
      <w:r w:rsidR="00811980">
        <w:rPr>
          <w:sz w:val="26"/>
          <w:szCs w:val="26"/>
        </w:rPr>
        <w:t xml:space="preserve"> </w:t>
      </w:r>
      <w:r w:rsidR="00F91021">
        <w:rPr>
          <w:sz w:val="26"/>
          <w:szCs w:val="26"/>
        </w:rPr>
        <w:t>сел</w:t>
      </w:r>
      <w:r w:rsidR="00F91021">
        <w:rPr>
          <w:sz w:val="26"/>
          <w:szCs w:val="26"/>
        </w:rPr>
        <w:t>ь</w:t>
      </w:r>
      <w:r w:rsidR="00F91021">
        <w:rPr>
          <w:sz w:val="26"/>
          <w:szCs w:val="26"/>
        </w:rPr>
        <w:t xml:space="preserve">ского </w:t>
      </w:r>
      <w:r w:rsidR="00811980">
        <w:rPr>
          <w:sz w:val="26"/>
          <w:szCs w:val="26"/>
        </w:rPr>
        <w:t>поселения за 2021 год</w:t>
      </w:r>
      <w:r w:rsidR="00632CE0">
        <w:rPr>
          <w:sz w:val="26"/>
          <w:szCs w:val="26"/>
        </w:rPr>
        <w:t>.</w:t>
      </w:r>
      <w:r w:rsidR="00811980">
        <w:rPr>
          <w:sz w:val="26"/>
          <w:szCs w:val="26"/>
        </w:rPr>
        <w:t xml:space="preserve"> </w:t>
      </w:r>
    </w:p>
    <w:p w:rsidR="00E742EA" w:rsidRDefault="00E742EA" w:rsidP="00632CE0">
      <w:pPr>
        <w:jc w:val="both"/>
        <w:rPr>
          <w:sz w:val="26"/>
          <w:szCs w:val="26"/>
        </w:rPr>
      </w:pPr>
    </w:p>
    <w:p w:rsidR="00632CE0" w:rsidRDefault="00D16035" w:rsidP="00632CE0">
      <w:pPr>
        <w:jc w:val="both"/>
      </w:pPr>
      <w:r>
        <w:rPr>
          <w:b/>
          <w:bCs/>
        </w:rPr>
        <w:lastRenderedPageBreak/>
        <w:t>Цель</w:t>
      </w:r>
      <w:r w:rsidR="00930917">
        <w:rPr>
          <w:b/>
          <w:bCs/>
        </w:rPr>
        <w:t xml:space="preserve"> экспертно-аналитического мероприятия</w:t>
      </w:r>
      <w:r>
        <w:rPr>
          <w:b/>
          <w:bCs/>
        </w:rPr>
        <w:t>:</w:t>
      </w:r>
      <w:r>
        <w:t xml:space="preserve"> </w:t>
      </w:r>
      <w:r w:rsidR="00632CE0" w:rsidRPr="008C63E8">
        <w:t>анализ данных годового о</w:t>
      </w:r>
      <w:r w:rsidR="00632CE0" w:rsidRPr="008C63E8">
        <w:t>т</w:t>
      </w:r>
      <w:r w:rsidR="00632CE0" w:rsidRPr="008C63E8">
        <w:t xml:space="preserve">чета об исполнении бюджета </w:t>
      </w:r>
      <w:r w:rsidR="00632CE0">
        <w:t xml:space="preserve">сельского поселения </w:t>
      </w:r>
      <w:r w:rsidR="00DB6F47" w:rsidRPr="00DB6F47">
        <w:t>«Боржигантай»</w:t>
      </w:r>
      <w:r w:rsidR="00DB6F47">
        <w:rPr>
          <w:sz w:val="24"/>
          <w:szCs w:val="24"/>
        </w:rPr>
        <w:t xml:space="preserve"> </w:t>
      </w:r>
      <w:r w:rsidR="00DB6F47" w:rsidRPr="00DB6F47">
        <w:t>за 2021 год</w:t>
      </w:r>
      <w:r w:rsidR="00632CE0" w:rsidRPr="00632CE0">
        <w:rPr>
          <w:bCs/>
          <w:sz w:val="26"/>
          <w:szCs w:val="26"/>
        </w:rPr>
        <w:t xml:space="preserve"> </w:t>
      </w:r>
      <w:r w:rsidR="00632CE0">
        <w:rPr>
          <w:bCs/>
          <w:sz w:val="26"/>
          <w:szCs w:val="26"/>
        </w:rPr>
        <w:t>совместно с проверкой  достоверности годовой бюджетной отчетности главных а</w:t>
      </w:r>
      <w:r w:rsidR="00632CE0">
        <w:rPr>
          <w:bCs/>
          <w:sz w:val="26"/>
          <w:szCs w:val="26"/>
        </w:rPr>
        <w:t>д</w:t>
      </w:r>
      <w:r w:rsidR="00632CE0">
        <w:rPr>
          <w:bCs/>
          <w:sz w:val="26"/>
          <w:szCs w:val="26"/>
        </w:rPr>
        <w:t>министраторов бюджетных средств</w:t>
      </w:r>
      <w:r w:rsidR="00632CE0" w:rsidRPr="000011C4">
        <w:rPr>
          <w:sz w:val="26"/>
          <w:szCs w:val="26"/>
        </w:rPr>
        <w:t xml:space="preserve"> </w:t>
      </w:r>
      <w:r w:rsidR="00632CE0">
        <w:t xml:space="preserve">сельского поселения «Боржигантай». </w:t>
      </w:r>
    </w:p>
    <w:p w:rsidR="00E742EA" w:rsidRDefault="00E742EA" w:rsidP="00632CE0">
      <w:pPr>
        <w:jc w:val="both"/>
      </w:pPr>
    </w:p>
    <w:p w:rsidR="00930917" w:rsidRDefault="00D16035" w:rsidP="00D16035">
      <w:pPr>
        <w:jc w:val="both"/>
      </w:pPr>
      <w:r>
        <w:rPr>
          <w:b/>
          <w:bCs/>
        </w:rPr>
        <w:t>Объект</w:t>
      </w:r>
      <w:r w:rsidR="00930917">
        <w:rPr>
          <w:b/>
          <w:bCs/>
        </w:rPr>
        <w:t>ы</w:t>
      </w:r>
      <w:r>
        <w:rPr>
          <w:b/>
          <w:bCs/>
        </w:rPr>
        <w:t xml:space="preserve"> мероприятия:</w:t>
      </w:r>
      <w:r>
        <w:t xml:space="preserve"> </w:t>
      </w:r>
    </w:p>
    <w:p w:rsidR="00930917" w:rsidRPr="00930917" w:rsidRDefault="00930917" w:rsidP="00930917">
      <w:pPr>
        <w:spacing w:line="100" w:lineRule="atLeast"/>
        <w:ind w:firstLine="540"/>
        <w:jc w:val="both"/>
        <w:rPr>
          <w:bCs/>
        </w:rPr>
      </w:pPr>
      <w:r w:rsidRPr="00930917">
        <w:rPr>
          <w:bCs/>
        </w:rPr>
        <w:t>- Управление по финансам администрации муниципального района «М</w:t>
      </w:r>
      <w:r w:rsidRPr="00930917">
        <w:rPr>
          <w:bCs/>
        </w:rPr>
        <w:t>о</w:t>
      </w:r>
      <w:r w:rsidRPr="00930917">
        <w:rPr>
          <w:bCs/>
        </w:rPr>
        <w:t>гойтуйский район», как орган, уполномоченный на организацию исполнения бюджета сельского поселения «Боржигантай», а также на составление отчета об исполнении бюджета сельского поселения «Боржигантай»;</w:t>
      </w:r>
    </w:p>
    <w:p w:rsidR="00930917" w:rsidRPr="00930917" w:rsidRDefault="00930917" w:rsidP="00930917">
      <w:pPr>
        <w:spacing w:line="100" w:lineRule="atLeast"/>
        <w:ind w:firstLine="540"/>
        <w:jc w:val="both"/>
        <w:rPr>
          <w:bCs/>
        </w:rPr>
      </w:pPr>
      <w:r w:rsidRPr="00930917">
        <w:rPr>
          <w:bCs/>
        </w:rPr>
        <w:t>- Администрация сельского поселения «Боржигантай», как орган, уполн</w:t>
      </w:r>
      <w:r w:rsidRPr="00930917">
        <w:rPr>
          <w:bCs/>
        </w:rPr>
        <w:t>о</w:t>
      </w:r>
      <w:r w:rsidRPr="00930917">
        <w:rPr>
          <w:bCs/>
        </w:rPr>
        <w:t>моченный на обеспечение исполнения бюджета сельского поселения «Борж</w:t>
      </w:r>
      <w:r w:rsidRPr="00930917">
        <w:rPr>
          <w:bCs/>
        </w:rPr>
        <w:t>и</w:t>
      </w:r>
      <w:r w:rsidRPr="00930917">
        <w:rPr>
          <w:bCs/>
        </w:rPr>
        <w:t>гантай»  и составления отчета об исполнении бюджета сельского поселения «Боржигантай», а также на внесение отчета об исполнении бюджета сельского поселения «Боржигантай»  для утверждения в Совет сельского поселения «Боржигантай»;</w:t>
      </w:r>
    </w:p>
    <w:p w:rsidR="00930917" w:rsidRPr="00930917" w:rsidRDefault="00930917" w:rsidP="00930917">
      <w:pPr>
        <w:spacing w:line="100" w:lineRule="atLeast"/>
        <w:ind w:firstLine="540"/>
        <w:jc w:val="both"/>
        <w:rPr>
          <w:bCs/>
        </w:rPr>
      </w:pPr>
      <w:r w:rsidRPr="00930917">
        <w:rPr>
          <w:bCs/>
        </w:rPr>
        <w:t>- Совет сельского поселения «Боржигантай», как орган, уполномоченный на утверждение  отчета об исполнении бюджета сельского поселения «Борж</w:t>
      </w:r>
      <w:r w:rsidRPr="00930917">
        <w:rPr>
          <w:bCs/>
        </w:rPr>
        <w:t>и</w:t>
      </w:r>
      <w:r w:rsidRPr="00930917">
        <w:rPr>
          <w:bCs/>
        </w:rPr>
        <w:t>гантай»;</w:t>
      </w:r>
    </w:p>
    <w:p w:rsidR="00930917" w:rsidRDefault="00930917" w:rsidP="00930917">
      <w:pPr>
        <w:spacing w:line="100" w:lineRule="atLeast"/>
        <w:ind w:firstLine="567"/>
        <w:jc w:val="both"/>
        <w:rPr>
          <w:bCs/>
        </w:rPr>
      </w:pPr>
      <w:r w:rsidRPr="00930917">
        <w:rPr>
          <w:bCs/>
        </w:rPr>
        <w:t>- главные администраторы бюджетных  средств  (главные  распорядители   средств   бюджета, главные администраторы доходов бюджета, главные адм</w:t>
      </w:r>
      <w:r w:rsidRPr="00930917">
        <w:rPr>
          <w:bCs/>
        </w:rPr>
        <w:t>и</w:t>
      </w:r>
      <w:r w:rsidRPr="00930917">
        <w:rPr>
          <w:bCs/>
        </w:rPr>
        <w:t>нистраторы источников финансирования дефицита бюджета).</w:t>
      </w:r>
    </w:p>
    <w:p w:rsidR="00E742EA" w:rsidRPr="00930917" w:rsidRDefault="00E742EA" w:rsidP="00930917">
      <w:pPr>
        <w:spacing w:line="100" w:lineRule="atLeast"/>
        <w:ind w:firstLine="567"/>
        <w:jc w:val="both"/>
        <w:rPr>
          <w:b/>
          <w:bCs/>
          <w:i/>
          <w:color w:val="000000"/>
        </w:rPr>
      </w:pPr>
    </w:p>
    <w:p w:rsidR="00353B84" w:rsidRDefault="00D16035" w:rsidP="00BE26A4">
      <w:r>
        <w:rPr>
          <w:b/>
          <w:bCs/>
        </w:rPr>
        <w:t xml:space="preserve">Ответственные исполнители: </w:t>
      </w:r>
      <w:r w:rsidRPr="00702B2D">
        <w:t>Председатель</w:t>
      </w:r>
      <w:r>
        <w:t xml:space="preserve"> </w:t>
      </w:r>
      <w:r w:rsidR="00353B84">
        <w:t xml:space="preserve"> </w:t>
      </w:r>
      <w:r>
        <w:t>Контрольно-счетной</w:t>
      </w:r>
      <w:r w:rsidR="00353B84">
        <w:t xml:space="preserve"> </w:t>
      </w:r>
      <w:r>
        <w:t xml:space="preserve"> палаты </w:t>
      </w:r>
    </w:p>
    <w:p w:rsidR="00E063E6" w:rsidRDefault="00D16035" w:rsidP="00BE26A4">
      <w:r>
        <w:t>м</w:t>
      </w:r>
      <w:r w:rsidR="00353B84">
        <w:t>у</w:t>
      </w:r>
      <w:r>
        <w:t>ниципального района</w:t>
      </w:r>
      <w:r w:rsidR="00353B84">
        <w:t xml:space="preserve"> </w:t>
      </w:r>
      <w:r>
        <w:t xml:space="preserve"> «Могойтуйский район» </w:t>
      </w:r>
      <w:r w:rsidR="00353B84">
        <w:t xml:space="preserve"> </w:t>
      </w:r>
      <w:proofErr w:type="spellStart"/>
      <w:r>
        <w:t>Багдаева</w:t>
      </w:r>
      <w:proofErr w:type="spellEnd"/>
      <w:r>
        <w:t xml:space="preserve"> Д.Б. </w:t>
      </w:r>
      <w:r w:rsidR="00E063E6">
        <w:t xml:space="preserve"> </w:t>
      </w:r>
      <w:r>
        <w:t>и</w:t>
      </w:r>
      <w:r w:rsidR="00E063E6">
        <w:t xml:space="preserve"> </w:t>
      </w:r>
      <w:r w:rsidR="00353B84">
        <w:t xml:space="preserve"> </w:t>
      </w:r>
      <w:r>
        <w:t xml:space="preserve"> инспектор </w:t>
      </w:r>
    </w:p>
    <w:p w:rsidR="00E063E6" w:rsidRDefault="00D16035" w:rsidP="00353B84">
      <w:pPr>
        <w:jc w:val="both"/>
      </w:pPr>
      <w:r>
        <w:t xml:space="preserve">Контрольно-счетной палаты </w:t>
      </w:r>
      <w:r w:rsidR="00353B84">
        <w:t xml:space="preserve"> </w:t>
      </w:r>
      <w:r>
        <w:t>муниципального района</w:t>
      </w:r>
      <w:r w:rsidR="00353B84">
        <w:t xml:space="preserve"> </w:t>
      </w:r>
      <w:r>
        <w:t xml:space="preserve"> «Могойтуйский район» </w:t>
      </w:r>
    </w:p>
    <w:p w:rsidR="00D16035" w:rsidRDefault="00D16035" w:rsidP="00353B84">
      <w:pPr>
        <w:jc w:val="both"/>
      </w:pPr>
      <w:proofErr w:type="spellStart"/>
      <w:r>
        <w:t>Норжилов</w:t>
      </w:r>
      <w:proofErr w:type="spellEnd"/>
      <w:r>
        <w:t xml:space="preserve"> Б.Б.</w:t>
      </w:r>
    </w:p>
    <w:p w:rsidR="00D16035" w:rsidRPr="000E7263" w:rsidRDefault="00D16035" w:rsidP="00E063E6">
      <w:pPr>
        <w:pStyle w:val="a3"/>
        <w:tabs>
          <w:tab w:val="center" w:pos="4677"/>
        </w:tabs>
        <w:jc w:val="both"/>
        <w:rPr>
          <w:rFonts w:ascii="Times New Roman" w:hAnsi="Times New Roman" w:cs="Times New Roman"/>
          <w:sz w:val="24"/>
          <w:szCs w:val="24"/>
        </w:rPr>
      </w:pPr>
    </w:p>
    <w:p w:rsidR="008023D0" w:rsidRPr="00E063E6" w:rsidRDefault="00C072F0" w:rsidP="008023D0">
      <w:pPr>
        <w:pStyle w:val="Default"/>
        <w:rPr>
          <w:sz w:val="28"/>
          <w:szCs w:val="28"/>
        </w:rPr>
      </w:pPr>
      <w:r w:rsidRPr="000E7263">
        <w:t xml:space="preserve">  </w:t>
      </w:r>
      <w:r w:rsidR="008023D0" w:rsidRPr="000E7263">
        <w:t xml:space="preserve"> </w:t>
      </w:r>
      <w:r w:rsidR="008023D0" w:rsidRPr="00E063E6">
        <w:rPr>
          <w:b/>
          <w:bCs/>
          <w:sz w:val="28"/>
          <w:szCs w:val="28"/>
        </w:rPr>
        <w:t xml:space="preserve">2. Цель контрольного мероприятия: </w:t>
      </w:r>
    </w:p>
    <w:p w:rsidR="008023D0" w:rsidRPr="00E063E6" w:rsidRDefault="008023D0" w:rsidP="00E063E6">
      <w:pPr>
        <w:pStyle w:val="Default"/>
        <w:jc w:val="both"/>
        <w:rPr>
          <w:sz w:val="28"/>
          <w:szCs w:val="28"/>
        </w:rPr>
      </w:pPr>
      <w:r w:rsidRPr="00E063E6">
        <w:rPr>
          <w:b/>
          <w:bCs/>
          <w:sz w:val="28"/>
          <w:szCs w:val="28"/>
        </w:rPr>
        <w:t xml:space="preserve">- </w:t>
      </w:r>
      <w:r w:rsidRPr="00E063E6">
        <w:rPr>
          <w:sz w:val="28"/>
          <w:szCs w:val="28"/>
        </w:rPr>
        <w:t xml:space="preserve">соблюдение бюджетного законодательства при осуществлении бюджетного процесса; </w:t>
      </w:r>
    </w:p>
    <w:p w:rsidR="008023D0" w:rsidRPr="00E063E6" w:rsidRDefault="008023D0" w:rsidP="00E063E6">
      <w:pPr>
        <w:pStyle w:val="Default"/>
        <w:jc w:val="both"/>
        <w:rPr>
          <w:sz w:val="28"/>
          <w:szCs w:val="28"/>
        </w:rPr>
      </w:pPr>
      <w:r w:rsidRPr="00E063E6">
        <w:rPr>
          <w:b/>
          <w:bCs/>
          <w:sz w:val="28"/>
          <w:szCs w:val="28"/>
        </w:rPr>
        <w:t xml:space="preserve">- </w:t>
      </w:r>
      <w:r w:rsidRPr="00E063E6">
        <w:rPr>
          <w:sz w:val="28"/>
          <w:szCs w:val="28"/>
        </w:rPr>
        <w:t>установление полноты и достоверности предоставленной бюджетной отчетн</w:t>
      </w:r>
      <w:r w:rsidRPr="00E063E6">
        <w:rPr>
          <w:sz w:val="28"/>
          <w:szCs w:val="28"/>
        </w:rPr>
        <w:t>о</w:t>
      </w:r>
      <w:r w:rsidRPr="00E063E6">
        <w:rPr>
          <w:sz w:val="28"/>
          <w:szCs w:val="28"/>
        </w:rPr>
        <w:t>сти, а также документов и материалов, представленных в составе отчета об и</w:t>
      </w:r>
      <w:r w:rsidRPr="00E063E6">
        <w:rPr>
          <w:sz w:val="28"/>
          <w:szCs w:val="28"/>
        </w:rPr>
        <w:t>с</w:t>
      </w:r>
      <w:r w:rsidRPr="00E063E6">
        <w:rPr>
          <w:sz w:val="28"/>
          <w:szCs w:val="28"/>
        </w:rPr>
        <w:t xml:space="preserve">полнении бюджета </w:t>
      </w:r>
      <w:r w:rsidR="00E742EA">
        <w:rPr>
          <w:sz w:val="28"/>
          <w:szCs w:val="28"/>
        </w:rPr>
        <w:t>сельского поселения</w:t>
      </w:r>
      <w:r w:rsidRPr="00E063E6">
        <w:rPr>
          <w:sz w:val="28"/>
          <w:szCs w:val="28"/>
        </w:rPr>
        <w:t xml:space="preserve">; </w:t>
      </w:r>
    </w:p>
    <w:p w:rsidR="008023D0" w:rsidRPr="00E063E6" w:rsidRDefault="008023D0" w:rsidP="00E063E6">
      <w:pPr>
        <w:pStyle w:val="Default"/>
        <w:jc w:val="both"/>
        <w:rPr>
          <w:sz w:val="28"/>
          <w:szCs w:val="28"/>
        </w:rPr>
      </w:pPr>
      <w:r w:rsidRPr="00E063E6">
        <w:rPr>
          <w:sz w:val="28"/>
          <w:szCs w:val="28"/>
        </w:rPr>
        <w:t xml:space="preserve">- установление соответствия фактического исполнения бюджета его плановым назначениям, установленным решением представительного органа </w:t>
      </w:r>
      <w:r w:rsidR="00E742EA">
        <w:rPr>
          <w:sz w:val="28"/>
          <w:szCs w:val="28"/>
        </w:rPr>
        <w:t>сельского поселения</w:t>
      </w:r>
      <w:r w:rsidRPr="00E063E6">
        <w:rPr>
          <w:sz w:val="28"/>
          <w:szCs w:val="28"/>
        </w:rPr>
        <w:t xml:space="preserve">; </w:t>
      </w:r>
    </w:p>
    <w:p w:rsidR="0066350B" w:rsidRPr="00E063E6" w:rsidRDefault="008023D0" w:rsidP="00E063E6">
      <w:pPr>
        <w:pStyle w:val="Default"/>
        <w:jc w:val="both"/>
        <w:rPr>
          <w:sz w:val="28"/>
          <w:szCs w:val="28"/>
        </w:rPr>
      </w:pPr>
      <w:r w:rsidRPr="00E063E6">
        <w:rPr>
          <w:sz w:val="28"/>
          <w:szCs w:val="28"/>
        </w:rPr>
        <w:t xml:space="preserve">- </w:t>
      </w:r>
      <w:r w:rsidR="0066350B" w:rsidRPr="00E063E6">
        <w:rPr>
          <w:sz w:val="28"/>
          <w:szCs w:val="28"/>
        </w:rPr>
        <w:t>а</w:t>
      </w:r>
      <w:r w:rsidR="0066350B" w:rsidRPr="00E063E6">
        <w:rPr>
          <w:bCs/>
          <w:sz w:val="28"/>
          <w:szCs w:val="28"/>
        </w:rPr>
        <w:t>нализ исполнения  бюджета поселения  по доходам</w:t>
      </w:r>
      <w:r w:rsidR="003265AC" w:rsidRPr="00E063E6">
        <w:rPr>
          <w:bCs/>
          <w:sz w:val="28"/>
          <w:szCs w:val="28"/>
        </w:rPr>
        <w:t>;</w:t>
      </w:r>
      <w:r w:rsidR="0066350B" w:rsidRPr="00E063E6">
        <w:rPr>
          <w:sz w:val="28"/>
          <w:szCs w:val="28"/>
        </w:rPr>
        <w:t xml:space="preserve"> </w:t>
      </w:r>
    </w:p>
    <w:p w:rsidR="001E551B" w:rsidRPr="00E063E6" w:rsidRDefault="001E551B" w:rsidP="00E063E6">
      <w:pPr>
        <w:jc w:val="both"/>
        <w:rPr>
          <w:b/>
        </w:rPr>
      </w:pPr>
      <w:r w:rsidRPr="00E063E6">
        <w:rPr>
          <w:b/>
        </w:rPr>
        <w:t xml:space="preserve">- </w:t>
      </w:r>
      <w:r w:rsidRPr="00E063E6">
        <w:t>анализ исполнения бюджета по расходам;</w:t>
      </w:r>
    </w:p>
    <w:p w:rsidR="008C1AEC" w:rsidRPr="00E063E6" w:rsidRDefault="008C1AEC" w:rsidP="00E063E6">
      <w:pPr>
        <w:widowControl w:val="0"/>
        <w:spacing w:line="228" w:lineRule="auto"/>
        <w:jc w:val="both"/>
        <w:rPr>
          <w:bCs/>
        </w:rPr>
      </w:pPr>
      <w:r w:rsidRPr="00E063E6">
        <w:rPr>
          <w:b/>
          <w:bCs/>
        </w:rPr>
        <w:t xml:space="preserve">- </w:t>
      </w:r>
      <w:r w:rsidRPr="00E063E6">
        <w:rPr>
          <w:bCs/>
        </w:rPr>
        <w:t>анализ дефицита бюджета, источников его покрытия, состояние муниципал</w:t>
      </w:r>
      <w:r w:rsidR="009F6372">
        <w:rPr>
          <w:bCs/>
        </w:rPr>
        <w:t>ь</w:t>
      </w:r>
      <w:r w:rsidRPr="00E063E6">
        <w:rPr>
          <w:bCs/>
        </w:rPr>
        <w:t>ного долга;</w:t>
      </w:r>
    </w:p>
    <w:p w:rsidR="00670080" w:rsidRPr="00E063E6" w:rsidRDefault="00670080" w:rsidP="00E063E6">
      <w:pPr>
        <w:pStyle w:val="a3"/>
        <w:jc w:val="both"/>
        <w:rPr>
          <w:rFonts w:ascii="Times New Roman" w:hAnsi="Times New Roman" w:cs="Times New Roman"/>
          <w:b/>
          <w:bCs/>
          <w:iCs/>
          <w:sz w:val="28"/>
          <w:szCs w:val="28"/>
        </w:rPr>
      </w:pPr>
      <w:r w:rsidRPr="00E063E6">
        <w:rPr>
          <w:rFonts w:ascii="Times New Roman" w:hAnsi="Times New Roman" w:cs="Times New Roman"/>
          <w:b/>
          <w:bCs/>
          <w:iCs/>
          <w:sz w:val="28"/>
          <w:szCs w:val="28"/>
        </w:rPr>
        <w:t xml:space="preserve">- </w:t>
      </w:r>
      <w:r w:rsidRPr="00E063E6">
        <w:rPr>
          <w:rFonts w:ascii="Times New Roman" w:hAnsi="Times New Roman" w:cs="Times New Roman"/>
          <w:sz w:val="28"/>
          <w:szCs w:val="28"/>
        </w:rPr>
        <w:t>анализ</w:t>
      </w:r>
      <w:r w:rsidRPr="00E063E6">
        <w:rPr>
          <w:rFonts w:ascii="Times New Roman" w:hAnsi="Times New Roman" w:cs="Times New Roman"/>
          <w:bCs/>
          <w:iCs/>
          <w:sz w:val="28"/>
          <w:szCs w:val="28"/>
        </w:rPr>
        <w:t xml:space="preserve"> использования резервного фонда.</w:t>
      </w:r>
    </w:p>
    <w:p w:rsidR="001E551B" w:rsidRPr="00E063E6" w:rsidRDefault="001E551B" w:rsidP="008023D0">
      <w:pPr>
        <w:pStyle w:val="Default"/>
        <w:rPr>
          <w:sz w:val="28"/>
          <w:szCs w:val="28"/>
        </w:rPr>
      </w:pPr>
    </w:p>
    <w:p w:rsidR="008023D0" w:rsidRDefault="008023D0" w:rsidP="00930917">
      <w:pPr>
        <w:pStyle w:val="Default"/>
        <w:rPr>
          <w:bCs/>
          <w:sz w:val="28"/>
          <w:szCs w:val="28"/>
        </w:rPr>
      </w:pPr>
      <w:r w:rsidRPr="00E063E6">
        <w:rPr>
          <w:b/>
          <w:bCs/>
          <w:sz w:val="28"/>
          <w:szCs w:val="28"/>
        </w:rPr>
        <w:t xml:space="preserve">3.  Проверяемый период деятельности: </w:t>
      </w:r>
      <w:r w:rsidR="0074714D" w:rsidRPr="00D2653A">
        <w:rPr>
          <w:bCs/>
          <w:sz w:val="28"/>
          <w:szCs w:val="28"/>
        </w:rPr>
        <w:t>20</w:t>
      </w:r>
      <w:r w:rsidR="00E063E6" w:rsidRPr="00D2653A">
        <w:rPr>
          <w:bCs/>
          <w:sz w:val="28"/>
          <w:szCs w:val="28"/>
        </w:rPr>
        <w:t>21</w:t>
      </w:r>
      <w:r w:rsidR="00487F1A" w:rsidRPr="00D2653A">
        <w:rPr>
          <w:bCs/>
          <w:sz w:val="28"/>
          <w:szCs w:val="28"/>
        </w:rPr>
        <w:t xml:space="preserve"> </w:t>
      </w:r>
      <w:r w:rsidR="0074714D" w:rsidRPr="00D2653A">
        <w:rPr>
          <w:bCs/>
          <w:sz w:val="28"/>
          <w:szCs w:val="28"/>
        </w:rPr>
        <w:t>год</w:t>
      </w:r>
    </w:p>
    <w:p w:rsidR="0074714D" w:rsidRPr="00E063E6" w:rsidRDefault="00C072F0" w:rsidP="0074714D">
      <w:pPr>
        <w:pStyle w:val="Default"/>
        <w:rPr>
          <w:sz w:val="28"/>
          <w:szCs w:val="28"/>
        </w:rPr>
      </w:pPr>
      <w:r w:rsidRPr="00E063E6">
        <w:rPr>
          <w:sz w:val="28"/>
          <w:szCs w:val="28"/>
        </w:rPr>
        <w:lastRenderedPageBreak/>
        <w:t xml:space="preserve"> </w:t>
      </w:r>
    </w:p>
    <w:p w:rsidR="00930917" w:rsidRPr="00930917" w:rsidRDefault="00930917" w:rsidP="00930917">
      <w:pPr>
        <w:jc w:val="both"/>
      </w:pPr>
      <w:r>
        <w:rPr>
          <w:b/>
          <w:bCs/>
        </w:rPr>
        <w:t>4</w:t>
      </w:r>
      <w:r w:rsidR="0074714D" w:rsidRPr="00E063E6">
        <w:rPr>
          <w:b/>
          <w:bCs/>
        </w:rPr>
        <w:t xml:space="preserve">. Сроки проведения контрольного мероприятия: </w:t>
      </w:r>
      <w:r w:rsidRPr="00930917">
        <w:rPr>
          <w:color w:val="000000"/>
        </w:rPr>
        <w:t>с 15 марта 2022 года по 22 марта  2022 года.</w:t>
      </w:r>
    </w:p>
    <w:p w:rsidR="00E063E6" w:rsidRPr="00E063E6" w:rsidRDefault="00E063E6" w:rsidP="0074714D">
      <w:pPr>
        <w:pStyle w:val="a3"/>
        <w:tabs>
          <w:tab w:val="center" w:pos="4677"/>
        </w:tabs>
        <w:jc w:val="both"/>
        <w:rPr>
          <w:rFonts w:ascii="Times New Roman" w:hAnsi="Times New Roman" w:cs="Times New Roman"/>
          <w:sz w:val="28"/>
          <w:szCs w:val="28"/>
        </w:rPr>
      </w:pPr>
    </w:p>
    <w:p w:rsidR="00A56A63" w:rsidRDefault="00930917" w:rsidP="00A56A63">
      <w:pPr>
        <w:pStyle w:val="Default"/>
        <w:rPr>
          <w:b/>
          <w:bCs/>
          <w:sz w:val="28"/>
          <w:szCs w:val="28"/>
        </w:rPr>
      </w:pPr>
      <w:r>
        <w:rPr>
          <w:b/>
          <w:bCs/>
          <w:sz w:val="28"/>
          <w:szCs w:val="28"/>
        </w:rPr>
        <w:t>5</w:t>
      </w:r>
      <w:r w:rsidR="00A56A63" w:rsidRPr="00E063E6">
        <w:rPr>
          <w:b/>
          <w:bCs/>
          <w:sz w:val="28"/>
          <w:szCs w:val="28"/>
        </w:rPr>
        <w:t>. Основные результаты проверки:</w:t>
      </w:r>
    </w:p>
    <w:p w:rsidR="00E063E6" w:rsidRPr="00E063E6" w:rsidRDefault="00E063E6" w:rsidP="00A56A63">
      <w:pPr>
        <w:pStyle w:val="Default"/>
        <w:rPr>
          <w:sz w:val="28"/>
          <w:szCs w:val="28"/>
        </w:rPr>
      </w:pPr>
    </w:p>
    <w:p w:rsidR="0074714D" w:rsidRDefault="00A56A63" w:rsidP="009C32FE">
      <w:pPr>
        <w:pStyle w:val="a3"/>
        <w:tabs>
          <w:tab w:val="center" w:pos="4677"/>
        </w:tabs>
        <w:jc w:val="center"/>
        <w:rPr>
          <w:rFonts w:ascii="Times New Roman" w:hAnsi="Times New Roman" w:cs="Times New Roman"/>
          <w:b/>
          <w:bCs/>
          <w:sz w:val="28"/>
          <w:szCs w:val="28"/>
        </w:rPr>
      </w:pPr>
      <w:r w:rsidRPr="00E063E6">
        <w:rPr>
          <w:rFonts w:ascii="Times New Roman" w:hAnsi="Times New Roman" w:cs="Times New Roman"/>
          <w:b/>
          <w:bCs/>
          <w:sz w:val="28"/>
          <w:szCs w:val="28"/>
        </w:rPr>
        <w:t>6.1.Внешняя проверка бюджетной отчетности</w:t>
      </w:r>
    </w:p>
    <w:p w:rsidR="001D4515" w:rsidRPr="00E063E6" w:rsidRDefault="001D4515" w:rsidP="009C32FE">
      <w:pPr>
        <w:pStyle w:val="a3"/>
        <w:tabs>
          <w:tab w:val="center" w:pos="4677"/>
        </w:tabs>
        <w:jc w:val="center"/>
        <w:rPr>
          <w:rFonts w:ascii="Times New Roman" w:hAnsi="Times New Roman" w:cs="Times New Roman"/>
          <w:sz w:val="28"/>
          <w:szCs w:val="28"/>
        </w:rPr>
      </w:pPr>
    </w:p>
    <w:p w:rsidR="00D10ADF" w:rsidRDefault="001D4515" w:rsidP="00487F1A">
      <w:pPr>
        <w:pStyle w:val="a3"/>
        <w:tabs>
          <w:tab w:val="center" w:pos="4677"/>
        </w:tabs>
        <w:jc w:val="both"/>
        <w:rPr>
          <w:rFonts w:ascii="Times New Roman" w:hAnsi="Times New Roman" w:cs="Times New Roman"/>
          <w:sz w:val="28"/>
          <w:szCs w:val="28"/>
        </w:rPr>
      </w:pPr>
      <w:r>
        <w:rPr>
          <w:rFonts w:ascii="Times New Roman" w:hAnsi="Times New Roman" w:cs="Times New Roman"/>
          <w:sz w:val="28"/>
          <w:szCs w:val="28"/>
        </w:rPr>
        <w:t xml:space="preserve">      </w:t>
      </w:r>
      <w:r w:rsidR="00811980">
        <w:rPr>
          <w:rFonts w:ascii="Times New Roman" w:hAnsi="Times New Roman" w:cs="Times New Roman"/>
          <w:sz w:val="28"/>
          <w:szCs w:val="28"/>
        </w:rPr>
        <w:t xml:space="preserve">  </w:t>
      </w:r>
      <w:r>
        <w:rPr>
          <w:rFonts w:ascii="Times New Roman" w:hAnsi="Times New Roman" w:cs="Times New Roman"/>
          <w:sz w:val="28"/>
          <w:szCs w:val="28"/>
        </w:rPr>
        <w:t>В соответствии с п.3</w:t>
      </w:r>
      <w:r w:rsidR="006634A2" w:rsidRPr="00E063E6">
        <w:rPr>
          <w:rFonts w:ascii="Times New Roman" w:hAnsi="Times New Roman" w:cs="Times New Roman"/>
          <w:sz w:val="28"/>
          <w:szCs w:val="28"/>
        </w:rPr>
        <w:t xml:space="preserve"> ст.264.4 Б</w:t>
      </w:r>
      <w:r w:rsidR="009C32FE" w:rsidRPr="00E063E6">
        <w:rPr>
          <w:rFonts w:ascii="Times New Roman" w:hAnsi="Times New Roman" w:cs="Times New Roman"/>
          <w:sz w:val="28"/>
          <w:szCs w:val="28"/>
        </w:rPr>
        <w:t>юджетного кодекса</w:t>
      </w:r>
      <w:r>
        <w:rPr>
          <w:rFonts w:ascii="Times New Roman" w:hAnsi="Times New Roman" w:cs="Times New Roman"/>
          <w:sz w:val="28"/>
          <w:szCs w:val="28"/>
        </w:rPr>
        <w:t xml:space="preserve"> годовой</w:t>
      </w:r>
      <w:r w:rsidR="006634A2" w:rsidRPr="00E063E6">
        <w:rPr>
          <w:rFonts w:ascii="Times New Roman" w:hAnsi="Times New Roman" w:cs="Times New Roman"/>
          <w:sz w:val="28"/>
          <w:szCs w:val="28"/>
        </w:rPr>
        <w:t xml:space="preserve"> отчет об испо</w:t>
      </w:r>
      <w:r w:rsidR="006634A2" w:rsidRPr="00E063E6">
        <w:rPr>
          <w:rFonts w:ascii="Times New Roman" w:hAnsi="Times New Roman" w:cs="Times New Roman"/>
          <w:sz w:val="28"/>
          <w:szCs w:val="28"/>
        </w:rPr>
        <w:t>л</w:t>
      </w:r>
      <w:r w:rsidR="006634A2" w:rsidRPr="00E063E6">
        <w:rPr>
          <w:rFonts w:ascii="Times New Roman" w:hAnsi="Times New Roman" w:cs="Times New Roman"/>
          <w:sz w:val="28"/>
          <w:szCs w:val="28"/>
        </w:rPr>
        <w:t xml:space="preserve">нении бюджета до его рассмотрения в представительном органе </w:t>
      </w:r>
      <w:r w:rsidR="00F313D3" w:rsidRPr="00E063E6">
        <w:rPr>
          <w:rFonts w:ascii="Times New Roman" w:hAnsi="Times New Roman" w:cs="Times New Roman"/>
          <w:sz w:val="28"/>
          <w:szCs w:val="28"/>
        </w:rPr>
        <w:t>муниципальн</w:t>
      </w:r>
      <w:r w:rsidR="00F313D3" w:rsidRPr="00E063E6">
        <w:rPr>
          <w:rFonts w:ascii="Times New Roman" w:hAnsi="Times New Roman" w:cs="Times New Roman"/>
          <w:sz w:val="28"/>
          <w:szCs w:val="28"/>
        </w:rPr>
        <w:t>о</w:t>
      </w:r>
      <w:r w:rsidR="00F313D3" w:rsidRPr="00E063E6">
        <w:rPr>
          <w:rFonts w:ascii="Times New Roman" w:hAnsi="Times New Roman" w:cs="Times New Roman"/>
          <w:sz w:val="28"/>
          <w:szCs w:val="28"/>
        </w:rPr>
        <w:t xml:space="preserve">го образования </w:t>
      </w:r>
      <w:r w:rsidR="006634A2" w:rsidRPr="00E063E6">
        <w:rPr>
          <w:rFonts w:ascii="Times New Roman" w:hAnsi="Times New Roman" w:cs="Times New Roman"/>
          <w:sz w:val="28"/>
          <w:szCs w:val="28"/>
        </w:rPr>
        <w:t xml:space="preserve">подлежит внешней проверке. </w:t>
      </w:r>
      <w:r w:rsidR="00BE26A4" w:rsidRPr="00BE26A4">
        <w:rPr>
          <w:rFonts w:ascii="Times New Roman" w:hAnsi="Times New Roman" w:cs="Times New Roman"/>
          <w:sz w:val="28"/>
          <w:szCs w:val="28"/>
        </w:rPr>
        <w:t>Бюджетная отчетность муниц</w:t>
      </w:r>
      <w:r w:rsidR="00BE26A4" w:rsidRPr="00BE26A4">
        <w:rPr>
          <w:rFonts w:ascii="Times New Roman" w:hAnsi="Times New Roman" w:cs="Times New Roman"/>
          <w:sz w:val="28"/>
          <w:szCs w:val="28"/>
        </w:rPr>
        <w:t>и</w:t>
      </w:r>
      <w:r w:rsidR="00BE26A4" w:rsidRPr="00BE26A4">
        <w:rPr>
          <w:rFonts w:ascii="Times New Roman" w:hAnsi="Times New Roman" w:cs="Times New Roman"/>
          <w:sz w:val="28"/>
          <w:szCs w:val="28"/>
        </w:rPr>
        <w:t>пальных образований является годовой.</w:t>
      </w:r>
    </w:p>
    <w:p w:rsidR="00811980" w:rsidRDefault="00811980" w:rsidP="00487F1A">
      <w:pPr>
        <w:pStyle w:val="a3"/>
        <w:tabs>
          <w:tab w:val="center" w:pos="4677"/>
        </w:tabs>
        <w:jc w:val="both"/>
        <w:rPr>
          <w:rFonts w:ascii="Times New Roman" w:hAnsi="Times New Roman" w:cs="Times New Roman"/>
          <w:sz w:val="28"/>
          <w:szCs w:val="28"/>
        </w:rPr>
      </w:pPr>
      <w:r>
        <w:rPr>
          <w:rFonts w:ascii="Times New Roman" w:hAnsi="Times New Roman" w:cs="Times New Roman"/>
          <w:sz w:val="28"/>
          <w:szCs w:val="28"/>
        </w:rPr>
        <w:tab/>
        <w:t xml:space="preserve">        </w:t>
      </w:r>
      <w:r w:rsidR="006634A2" w:rsidRPr="00E063E6">
        <w:rPr>
          <w:rFonts w:ascii="Times New Roman" w:hAnsi="Times New Roman" w:cs="Times New Roman"/>
          <w:sz w:val="28"/>
          <w:szCs w:val="28"/>
        </w:rPr>
        <w:t>Внешняя проверка годового отчета об исполнении местного бюджета ос</w:t>
      </w:r>
      <w:r w:rsidR="006634A2" w:rsidRPr="00E063E6">
        <w:rPr>
          <w:rFonts w:ascii="Times New Roman" w:hAnsi="Times New Roman" w:cs="Times New Roman"/>
          <w:sz w:val="28"/>
          <w:szCs w:val="28"/>
        </w:rPr>
        <w:t>у</w:t>
      </w:r>
      <w:r w:rsidR="006634A2" w:rsidRPr="00E063E6">
        <w:rPr>
          <w:rFonts w:ascii="Times New Roman" w:hAnsi="Times New Roman" w:cs="Times New Roman"/>
          <w:sz w:val="28"/>
          <w:szCs w:val="28"/>
        </w:rPr>
        <w:t>ществляется в Порядке, установленном нормативно-правовым актом предст</w:t>
      </w:r>
      <w:r w:rsidR="006634A2" w:rsidRPr="00E063E6">
        <w:rPr>
          <w:rFonts w:ascii="Times New Roman" w:hAnsi="Times New Roman" w:cs="Times New Roman"/>
          <w:sz w:val="28"/>
          <w:szCs w:val="28"/>
        </w:rPr>
        <w:t>а</w:t>
      </w:r>
      <w:r w:rsidR="006634A2" w:rsidRPr="00E063E6">
        <w:rPr>
          <w:rFonts w:ascii="Times New Roman" w:hAnsi="Times New Roman" w:cs="Times New Roman"/>
          <w:sz w:val="28"/>
          <w:szCs w:val="28"/>
        </w:rPr>
        <w:t xml:space="preserve">вительного органа муниципального образования. </w:t>
      </w:r>
      <w:r w:rsidR="001D4515">
        <w:rPr>
          <w:rFonts w:ascii="Times New Roman" w:hAnsi="Times New Roman" w:cs="Times New Roman"/>
          <w:sz w:val="28"/>
          <w:szCs w:val="28"/>
        </w:rPr>
        <w:t xml:space="preserve">Согласно п.84 Положения о бюджетном процессе </w:t>
      </w:r>
      <w:r>
        <w:rPr>
          <w:rFonts w:ascii="Times New Roman" w:hAnsi="Times New Roman" w:cs="Times New Roman"/>
          <w:sz w:val="28"/>
          <w:szCs w:val="28"/>
        </w:rPr>
        <w:t xml:space="preserve">годовой отчет сельского поселения «Боржигантай» до его рассмотрения в Совете сельского поселения «Боржигантай» </w:t>
      </w:r>
      <w:r w:rsidRPr="00E063E6">
        <w:rPr>
          <w:rFonts w:ascii="Times New Roman" w:hAnsi="Times New Roman" w:cs="Times New Roman"/>
          <w:sz w:val="28"/>
          <w:szCs w:val="28"/>
        </w:rPr>
        <w:t>подлежит внешней проверке</w:t>
      </w:r>
      <w:r>
        <w:rPr>
          <w:rFonts w:ascii="Times New Roman" w:hAnsi="Times New Roman" w:cs="Times New Roman"/>
          <w:sz w:val="28"/>
          <w:szCs w:val="28"/>
        </w:rPr>
        <w:t>, которая включает в</w:t>
      </w:r>
      <w:r w:rsidRPr="00E063E6">
        <w:rPr>
          <w:rFonts w:ascii="Times New Roman" w:hAnsi="Times New Roman" w:cs="Times New Roman"/>
          <w:sz w:val="28"/>
          <w:szCs w:val="28"/>
        </w:rPr>
        <w:t>нешн</w:t>
      </w:r>
      <w:r>
        <w:rPr>
          <w:rFonts w:ascii="Times New Roman" w:hAnsi="Times New Roman" w:cs="Times New Roman"/>
          <w:sz w:val="28"/>
          <w:szCs w:val="28"/>
        </w:rPr>
        <w:t>юю</w:t>
      </w:r>
      <w:r w:rsidRPr="00E063E6">
        <w:rPr>
          <w:rFonts w:ascii="Times New Roman" w:hAnsi="Times New Roman" w:cs="Times New Roman"/>
          <w:sz w:val="28"/>
          <w:szCs w:val="28"/>
        </w:rPr>
        <w:t xml:space="preserve"> проверк</w:t>
      </w:r>
      <w:r>
        <w:rPr>
          <w:rFonts w:ascii="Times New Roman" w:hAnsi="Times New Roman" w:cs="Times New Roman"/>
          <w:sz w:val="28"/>
          <w:szCs w:val="28"/>
        </w:rPr>
        <w:t>у бюджетной отчетности гла</w:t>
      </w:r>
      <w:r>
        <w:rPr>
          <w:rFonts w:ascii="Times New Roman" w:hAnsi="Times New Roman" w:cs="Times New Roman"/>
          <w:sz w:val="28"/>
          <w:szCs w:val="28"/>
        </w:rPr>
        <w:t>в</w:t>
      </w:r>
      <w:r>
        <w:rPr>
          <w:rFonts w:ascii="Times New Roman" w:hAnsi="Times New Roman" w:cs="Times New Roman"/>
          <w:sz w:val="28"/>
          <w:szCs w:val="28"/>
        </w:rPr>
        <w:t xml:space="preserve">ных администраторов бюджетных средств и подготовку заключения на годовой отчет  </w:t>
      </w:r>
      <w:r w:rsidRPr="00E063E6">
        <w:rPr>
          <w:rFonts w:ascii="Times New Roman" w:hAnsi="Times New Roman" w:cs="Times New Roman"/>
          <w:sz w:val="28"/>
          <w:szCs w:val="28"/>
        </w:rPr>
        <w:t>об исполнении бюджета</w:t>
      </w:r>
      <w:r w:rsidRPr="0081198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«Боржигантай».</w:t>
      </w:r>
    </w:p>
    <w:p w:rsidR="00A162AE" w:rsidRPr="00A162AE" w:rsidRDefault="00811980" w:rsidP="009F6372">
      <w:pPr>
        <w:spacing w:before="120"/>
        <w:jc w:val="both"/>
        <w:outlineLvl w:val="0"/>
      </w:pPr>
      <w:r>
        <w:tab/>
      </w:r>
      <w:r w:rsidR="00E063E6">
        <w:t>А</w:t>
      </w:r>
      <w:r w:rsidR="006634A2" w:rsidRPr="00E063E6">
        <w:t>дминистрация</w:t>
      </w:r>
      <w:r w:rsidR="00F31781" w:rsidRPr="00E063E6">
        <w:t xml:space="preserve"> </w:t>
      </w:r>
      <w:r w:rsidR="00E063E6">
        <w:t xml:space="preserve">сельского поселения «Боржигантай» </w:t>
      </w:r>
      <w:r w:rsidR="00F31781" w:rsidRPr="00E063E6">
        <w:t>представ</w:t>
      </w:r>
      <w:r w:rsidR="00E063E6">
        <w:t>ила 15.03.2022 года</w:t>
      </w:r>
      <w:r w:rsidR="00A162AE" w:rsidRPr="00A162AE">
        <w:t xml:space="preserve"> </w:t>
      </w:r>
      <w:r w:rsidR="0080393C" w:rsidRPr="008C63E8">
        <w:t>с распечаткой на бумажном носителе, по содержанию и соста</w:t>
      </w:r>
      <w:r w:rsidR="0080393C">
        <w:t>ву соответствующие</w:t>
      </w:r>
      <w:r w:rsidR="0080393C" w:rsidRPr="008C63E8">
        <w:t xml:space="preserve"> требованиям ст.264.1 Бюджетного кодекса РФ и п.11.1 Инс</w:t>
      </w:r>
      <w:r w:rsidR="0080393C" w:rsidRPr="008C63E8">
        <w:t>т</w:t>
      </w:r>
      <w:r w:rsidR="0080393C" w:rsidRPr="008C63E8">
        <w:t>рукции №191н</w:t>
      </w:r>
      <w:r w:rsidR="0080393C">
        <w:t>,</w:t>
      </w:r>
      <w:r w:rsidR="0080393C" w:rsidRPr="00A162AE">
        <w:t xml:space="preserve"> </w:t>
      </w:r>
      <w:r w:rsidR="00A162AE" w:rsidRPr="00A162AE">
        <w:t>заверенные в установленном порядке с со</w:t>
      </w:r>
      <w:r w:rsidR="00A162AE">
        <w:t>п</w:t>
      </w:r>
      <w:r w:rsidR="00A162AE" w:rsidRPr="00A162AE">
        <w:t>роводительным письмом</w:t>
      </w:r>
      <w:r w:rsidR="00A162AE">
        <w:t xml:space="preserve"> </w:t>
      </w:r>
      <w:r w:rsidR="00A162AE" w:rsidRPr="00A162AE">
        <w:t>(ст.264.1 Бюджетного Кодекса РФ)</w:t>
      </w:r>
      <w:r w:rsidR="00E30D2B">
        <w:t xml:space="preserve"> по состоянию на 01 января 2022 года</w:t>
      </w:r>
      <w:r w:rsidR="00A162AE" w:rsidRPr="00A162AE">
        <w:t xml:space="preserve">: </w:t>
      </w:r>
    </w:p>
    <w:p w:rsidR="00A162AE" w:rsidRPr="00A162AE" w:rsidRDefault="00E30D2B" w:rsidP="00A1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отчет об исполнении бюджета </w:t>
      </w:r>
      <w:r w:rsidRPr="007F7167">
        <w:rPr>
          <w:rFonts w:ascii="Times New Roman" w:hAnsi="Times New Roman" w:cs="Times New Roman"/>
          <w:sz w:val="24"/>
          <w:szCs w:val="24"/>
        </w:rPr>
        <w:t>(</w:t>
      </w:r>
      <w:r w:rsidRPr="00E30D2B">
        <w:rPr>
          <w:rFonts w:ascii="Times New Roman" w:hAnsi="Times New Roman" w:cs="Times New Roman"/>
          <w:sz w:val="28"/>
          <w:szCs w:val="28"/>
        </w:rPr>
        <w:t>форма по ОКУД 0503117</w:t>
      </w:r>
      <w:r w:rsidRPr="007F7167">
        <w:rPr>
          <w:rFonts w:ascii="Times New Roman" w:hAnsi="Times New Roman" w:cs="Times New Roman"/>
          <w:sz w:val="24"/>
          <w:szCs w:val="24"/>
        </w:rPr>
        <w:t>);</w:t>
      </w:r>
    </w:p>
    <w:p w:rsidR="00E30D2B" w:rsidRPr="007F7167" w:rsidRDefault="00A162AE" w:rsidP="00E30D2B">
      <w:pPr>
        <w:spacing w:line="100" w:lineRule="atLeast"/>
        <w:ind w:firstLine="567"/>
        <w:jc w:val="both"/>
        <w:rPr>
          <w:sz w:val="24"/>
          <w:szCs w:val="24"/>
        </w:rPr>
      </w:pPr>
      <w:r w:rsidRPr="00A162AE">
        <w:t>2) баланс исполнения бюджета</w:t>
      </w:r>
      <w:r w:rsidR="00E30D2B">
        <w:t xml:space="preserve"> (</w:t>
      </w:r>
      <w:r w:rsidR="00E30D2B" w:rsidRPr="00E30D2B">
        <w:t>форма по ОКУД 0503120);</w:t>
      </w:r>
    </w:p>
    <w:p w:rsidR="00A162AE" w:rsidRPr="00A162AE" w:rsidRDefault="00E30D2B" w:rsidP="00A162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162AE" w:rsidRPr="00A162AE">
        <w:rPr>
          <w:rFonts w:ascii="Times New Roman" w:hAnsi="Times New Roman" w:cs="Times New Roman"/>
          <w:sz w:val="28"/>
          <w:szCs w:val="28"/>
        </w:rPr>
        <w:t>отчет о фина</w:t>
      </w:r>
      <w:r>
        <w:rPr>
          <w:rFonts w:ascii="Times New Roman" w:hAnsi="Times New Roman" w:cs="Times New Roman"/>
          <w:sz w:val="28"/>
          <w:szCs w:val="28"/>
        </w:rPr>
        <w:t xml:space="preserve">нсовых результатах деятельности </w:t>
      </w:r>
      <w:r w:rsidRPr="007F7167">
        <w:rPr>
          <w:rFonts w:ascii="Times New Roman" w:hAnsi="Times New Roman" w:cs="Times New Roman"/>
          <w:sz w:val="24"/>
          <w:szCs w:val="24"/>
        </w:rPr>
        <w:t>(</w:t>
      </w:r>
      <w:r w:rsidRPr="00E30D2B">
        <w:rPr>
          <w:rFonts w:ascii="Times New Roman" w:hAnsi="Times New Roman" w:cs="Times New Roman"/>
          <w:sz w:val="28"/>
          <w:szCs w:val="28"/>
        </w:rPr>
        <w:t>форма по ОКУД 0503121</w:t>
      </w:r>
      <w:r w:rsidRPr="007F7167">
        <w:rPr>
          <w:rFonts w:ascii="Times New Roman" w:hAnsi="Times New Roman" w:cs="Times New Roman"/>
          <w:sz w:val="24"/>
          <w:szCs w:val="24"/>
        </w:rPr>
        <w:t>);</w:t>
      </w:r>
    </w:p>
    <w:p w:rsidR="00A162AE" w:rsidRPr="00A162AE" w:rsidRDefault="00A162AE" w:rsidP="00A162AE">
      <w:pPr>
        <w:pStyle w:val="ConsPlusNormal"/>
        <w:ind w:firstLine="540"/>
        <w:jc w:val="both"/>
        <w:rPr>
          <w:rFonts w:ascii="Times New Roman" w:hAnsi="Times New Roman" w:cs="Times New Roman"/>
          <w:sz w:val="28"/>
          <w:szCs w:val="28"/>
        </w:rPr>
      </w:pPr>
      <w:r w:rsidRPr="00A162AE">
        <w:rPr>
          <w:rFonts w:ascii="Times New Roman" w:hAnsi="Times New Roman" w:cs="Times New Roman"/>
          <w:sz w:val="28"/>
          <w:szCs w:val="28"/>
        </w:rPr>
        <w:t>4) от</w:t>
      </w:r>
      <w:r w:rsidR="00E30D2B">
        <w:rPr>
          <w:rFonts w:ascii="Times New Roman" w:hAnsi="Times New Roman" w:cs="Times New Roman"/>
          <w:sz w:val="28"/>
          <w:szCs w:val="28"/>
        </w:rPr>
        <w:t xml:space="preserve">чет о движении денежных средств </w:t>
      </w:r>
      <w:r w:rsidR="00E30D2B" w:rsidRPr="00E30D2B">
        <w:rPr>
          <w:rFonts w:ascii="Times New Roman" w:hAnsi="Times New Roman" w:cs="Times New Roman"/>
          <w:sz w:val="28"/>
          <w:szCs w:val="28"/>
        </w:rPr>
        <w:t>(форма по ОКУД 0503123);</w:t>
      </w:r>
    </w:p>
    <w:p w:rsidR="00A162AE" w:rsidRPr="000E7263" w:rsidRDefault="00A162AE" w:rsidP="009F6372">
      <w:pPr>
        <w:pStyle w:val="ConsPlusNormal"/>
        <w:ind w:firstLine="540"/>
        <w:jc w:val="both"/>
        <w:rPr>
          <w:rFonts w:ascii="Times New Roman" w:hAnsi="Times New Roman" w:cs="Times New Roman"/>
          <w:sz w:val="24"/>
          <w:szCs w:val="24"/>
        </w:rPr>
      </w:pPr>
      <w:r w:rsidRPr="00A162AE">
        <w:rPr>
          <w:rFonts w:ascii="Times New Roman" w:hAnsi="Times New Roman" w:cs="Times New Roman"/>
          <w:sz w:val="28"/>
          <w:szCs w:val="28"/>
        </w:rPr>
        <w:t xml:space="preserve">5) пояснительную записку </w:t>
      </w:r>
      <w:r w:rsidR="00E30D2B" w:rsidRPr="00E30D2B">
        <w:rPr>
          <w:rFonts w:ascii="Times New Roman" w:hAnsi="Times New Roman" w:cs="Times New Roman"/>
          <w:sz w:val="28"/>
          <w:szCs w:val="28"/>
        </w:rPr>
        <w:t>(форма по ОКУД 0503160)</w:t>
      </w:r>
    </w:p>
    <w:p w:rsidR="00C66CC1" w:rsidRDefault="00F31781" w:rsidP="00C66CC1">
      <w:pPr>
        <w:spacing w:line="100" w:lineRule="atLeast"/>
        <w:jc w:val="both"/>
      </w:pPr>
      <w:r w:rsidRPr="00E063E6">
        <w:t xml:space="preserve">для подготовки заключения </w:t>
      </w:r>
      <w:r w:rsidR="009045DB">
        <w:t xml:space="preserve">своевременно и в установленный срок </w:t>
      </w:r>
      <w:r w:rsidR="00E742EA">
        <w:t xml:space="preserve">БК РФ и </w:t>
      </w:r>
      <w:r w:rsidRPr="00E063E6">
        <w:t>не позднее 01 ап</w:t>
      </w:r>
      <w:r w:rsidR="00487F1A" w:rsidRPr="00E063E6">
        <w:t>реля текущего года.</w:t>
      </w:r>
      <w:r w:rsidR="00C66CC1">
        <w:t xml:space="preserve"> </w:t>
      </w:r>
    </w:p>
    <w:p w:rsidR="00E742EA" w:rsidRDefault="00E742EA" w:rsidP="00C66CC1">
      <w:pPr>
        <w:spacing w:line="100" w:lineRule="atLeast"/>
        <w:jc w:val="both"/>
      </w:pPr>
    </w:p>
    <w:p w:rsidR="00C66CC1" w:rsidRDefault="00C66CC1" w:rsidP="00C66CC1">
      <w:pPr>
        <w:spacing w:line="100" w:lineRule="atLeast"/>
        <w:ind w:firstLine="567"/>
        <w:jc w:val="both"/>
      </w:pPr>
      <w:r>
        <w:t xml:space="preserve">Кроме того представлена </w:t>
      </w:r>
      <w:r w:rsidRPr="007F7167">
        <w:rPr>
          <w:sz w:val="24"/>
          <w:szCs w:val="24"/>
        </w:rPr>
        <w:t xml:space="preserve"> </w:t>
      </w:r>
      <w:r w:rsidRPr="00C66CC1">
        <w:t xml:space="preserve">бюджетная отчетность главного администратора бюджетных средств </w:t>
      </w:r>
      <w:r w:rsidR="008103EE">
        <w:t>(</w:t>
      </w:r>
      <w:proofErr w:type="spellStart"/>
      <w:r w:rsidR="008103EE">
        <w:t>далее-ГАБС</w:t>
      </w:r>
      <w:proofErr w:type="spellEnd"/>
      <w:r w:rsidR="008103EE">
        <w:t xml:space="preserve">) </w:t>
      </w:r>
      <w:r w:rsidRPr="00C66CC1">
        <w:t>сельского поселения «</w:t>
      </w:r>
      <w:r>
        <w:t>Боржигантай</w:t>
      </w:r>
      <w:r w:rsidRPr="00C66CC1">
        <w:t>»  - адм</w:t>
      </w:r>
      <w:r w:rsidRPr="00C66CC1">
        <w:t>и</w:t>
      </w:r>
      <w:r w:rsidRPr="00C66CC1">
        <w:t>нистрации сельского поселения «</w:t>
      </w:r>
      <w:r>
        <w:t>Боржигантай</w:t>
      </w:r>
      <w:r w:rsidRPr="00C66CC1">
        <w:t>».</w:t>
      </w:r>
    </w:p>
    <w:p w:rsidR="00E742EA" w:rsidRPr="00C66CC1" w:rsidRDefault="00E742EA" w:rsidP="00C66CC1">
      <w:pPr>
        <w:spacing w:line="100" w:lineRule="atLeast"/>
        <w:ind w:firstLine="567"/>
        <w:jc w:val="both"/>
      </w:pPr>
    </w:p>
    <w:p w:rsidR="00C66CC1" w:rsidRPr="00C66CC1" w:rsidRDefault="00C66CC1" w:rsidP="00C66CC1">
      <w:pPr>
        <w:spacing w:line="200" w:lineRule="atLeast"/>
        <w:ind w:firstLine="567"/>
        <w:jc w:val="both"/>
      </w:pPr>
      <w:r w:rsidRPr="00C66CC1">
        <w:t>На начало и на конец отчетного периода в сельском поселении «</w:t>
      </w:r>
      <w:r>
        <w:t>Боржига</w:t>
      </w:r>
      <w:r>
        <w:t>н</w:t>
      </w:r>
      <w:r>
        <w:t>тай</w:t>
      </w:r>
      <w:r w:rsidRPr="00C66CC1">
        <w:t>» имел</w:t>
      </w:r>
      <w:r>
        <w:t>ся</w:t>
      </w:r>
      <w:r w:rsidRPr="00C66CC1">
        <w:t xml:space="preserve"> 1 получатель бюджетных средств (администрация СП «</w:t>
      </w:r>
      <w:r>
        <w:t>Боржига</w:t>
      </w:r>
      <w:r>
        <w:t>н</w:t>
      </w:r>
      <w:r>
        <w:t>тай</w:t>
      </w:r>
      <w:r w:rsidRPr="00C66CC1">
        <w:t>»). Количество главных распорядителей бюджетных средств на начало и на конец отчетного периода - 1.</w:t>
      </w:r>
    </w:p>
    <w:p w:rsidR="00A162AE" w:rsidRDefault="00A162AE" w:rsidP="00487F1A">
      <w:pPr>
        <w:pStyle w:val="a3"/>
        <w:tabs>
          <w:tab w:val="center" w:pos="4677"/>
        </w:tabs>
        <w:jc w:val="both"/>
        <w:rPr>
          <w:rFonts w:ascii="Times New Roman" w:hAnsi="Times New Roman" w:cs="Times New Roman"/>
          <w:sz w:val="28"/>
          <w:szCs w:val="28"/>
        </w:rPr>
      </w:pPr>
    </w:p>
    <w:p w:rsidR="009F6372" w:rsidRPr="00E063E6" w:rsidRDefault="009F6372" w:rsidP="00487F1A">
      <w:pPr>
        <w:pStyle w:val="a3"/>
        <w:tabs>
          <w:tab w:val="center" w:pos="4677"/>
        </w:tabs>
        <w:jc w:val="both"/>
        <w:rPr>
          <w:rFonts w:ascii="Times New Roman" w:hAnsi="Times New Roman" w:cs="Times New Roman"/>
          <w:sz w:val="28"/>
          <w:szCs w:val="28"/>
        </w:rPr>
      </w:pPr>
    </w:p>
    <w:p w:rsidR="00B5616E" w:rsidRPr="00E063E6" w:rsidRDefault="004564EC" w:rsidP="009C32FE">
      <w:pPr>
        <w:pStyle w:val="a3"/>
        <w:tabs>
          <w:tab w:val="center" w:pos="4677"/>
        </w:tabs>
        <w:jc w:val="center"/>
        <w:rPr>
          <w:rFonts w:ascii="Times New Roman" w:hAnsi="Times New Roman" w:cs="Times New Roman"/>
          <w:b/>
          <w:sz w:val="28"/>
          <w:szCs w:val="28"/>
        </w:rPr>
      </w:pPr>
      <w:r w:rsidRPr="00E063E6">
        <w:rPr>
          <w:rFonts w:ascii="Times New Roman" w:hAnsi="Times New Roman" w:cs="Times New Roman"/>
          <w:b/>
          <w:sz w:val="28"/>
          <w:szCs w:val="28"/>
        </w:rPr>
        <w:t>6.2</w:t>
      </w:r>
      <w:r w:rsidR="003532DF" w:rsidRPr="00E063E6">
        <w:rPr>
          <w:rFonts w:ascii="Times New Roman" w:hAnsi="Times New Roman" w:cs="Times New Roman"/>
          <w:b/>
          <w:sz w:val="28"/>
          <w:szCs w:val="28"/>
        </w:rPr>
        <w:t xml:space="preserve">. Анализ </w:t>
      </w:r>
      <w:r w:rsidR="004901BD" w:rsidRPr="00E063E6">
        <w:rPr>
          <w:rFonts w:ascii="Times New Roman" w:hAnsi="Times New Roman" w:cs="Times New Roman"/>
          <w:b/>
          <w:sz w:val="28"/>
          <w:szCs w:val="28"/>
        </w:rPr>
        <w:t>организации бюджетного процесса</w:t>
      </w:r>
    </w:p>
    <w:p w:rsidR="00166665" w:rsidRPr="00E063E6" w:rsidRDefault="007D2F48" w:rsidP="009C32FE">
      <w:pPr>
        <w:pStyle w:val="a3"/>
        <w:tabs>
          <w:tab w:val="center" w:pos="4677"/>
        </w:tabs>
        <w:jc w:val="center"/>
        <w:rPr>
          <w:rFonts w:ascii="Times New Roman" w:hAnsi="Times New Roman" w:cs="Times New Roman"/>
          <w:b/>
          <w:sz w:val="28"/>
          <w:szCs w:val="28"/>
        </w:rPr>
      </w:pPr>
      <w:r w:rsidRPr="00E063E6">
        <w:rPr>
          <w:rFonts w:ascii="Times New Roman" w:hAnsi="Times New Roman" w:cs="Times New Roman"/>
          <w:b/>
          <w:sz w:val="28"/>
          <w:szCs w:val="28"/>
        </w:rPr>
        <w:t>в сельском</w:t>
      </w:r>
      <w:r w:rsidR="003532DF" w:rsidRPr="00E063E6">
        <w:rPr>
          <w:rFonts w:ascii="Times New Roman" w:hAnsi="Times New Roman" w:cs="Times New Roman"/>
          <w:b/>
          <w:sz w:val="28"/>
          <w:szCs w:val="28"/>
        </w:rPr>
        <w:t xml:space="preserve"> поселении</w:t>
      </w:r>
      <w:r w:rsidR="006A3F7F" w:rsidRPr="00E063E6">
        <w:rPr>
          <w:rFonts w:ascii="Times New Roman" w:hAnsi="Times New Roman" w:cs="Times New Roman"/>
          <w:b/>
          <w:sz w:val="28"/>
          <w:szCs w:val="28"/>
        </w:rPr>
        <w:t xml:space="preserve"> «</w:t>
      </w:r>
      <w:r w:rsidR="000E3734" w:rsidRPr="00E063E6">
        <w:rPr>
          <w:rFonts w:ascii="Times New Roman" w:hAnsi="Times New Roman" w:cs="Times New Roman"/>
          <w:b/>
          <w:sz w:val="28"/>
          <w:szCs w:val="28"/>
        </w:rPr>
        <w:t>Боржигантай</w:t>
      </w:r>
      <w:r w:rsidR="004901BD" w:rsidRPr="00E063E6">
        <w:rPr>
          <w:rFonts w:ascii="Times New Roman" w:hAnsi="Times New Roman" w:cs="Times New Roman"/>
          <w:b/>
          <w:sz w:val="28"/>
          <w:szCs w:val="28"/>
        </w:rPr>
        <w:t>»</w:t>
      </w:r>
    </w:p>
    <w:p w:rsidR="00062034" w:rsidRPr="000E7263" w:rsidRDefault="00062034" w:rsidP="009C32FE">
      <w:pPr>
        <w:pStyle w:val="a3"/>
        <w:tabs>
          <w:tab w:val="center" w:pos="4677"/>
        </w:tabs>
        <w:jc w:val="center"/>
        <w:rPr>
          <w:rFonts w:ascii="Times New Roman" w:hAnsi="Times New Roman" w:cs="Times New Roman"/>
          <w:b/>
          <w:sz w:val="24"/>
          <w:szCs w:val="24"/>
        </w:rPr>
      </w:pPr>
    </w:p>
    <w:p w:rsidR="00F73E7B" w:rsidRDefault="004A4298" w:rsidP="00EE690D">
      <w:pPr>
        <w:pStyle w:val="a3"/>
        <w:tabs>
          <w:tab w:val="center" w:pos="4677"/>
        </w:tabs>
        <w:jc w:val="both"/>
        <w:rPr>
          <w:rFonts w:ascii="Times New Roman" w:hAnsi="Times New Roman" w:cs="Times New Roman"/>
          <w:sz w:val="28"/>
          <w:szCs w:val="28"/>
        </w:rPr>
      </w:pPr>
      <w:r w:rsidRPr="00E063E6">
        <w:rPr>
          <w:rFonts w:ascii="Times New Roman" w:hAnsi="Times New Roman" w:cs="Times New Roman"/>
          <w:sz w:val="28"/>
          <w:szCs w:val="28"/>
        </w:rPr>
        <w:t xml:space="preserve">   </w:t>
      </w:r>
      <w:r w:rsidR="00062034" w:rsidRPr="00E063E6">
        <w:rPr>
          <w:rFonts w:ascii="Times New Roman" w:hAnsi="Times New Roman" w:cs="Times New Roman"/>
          <w:sz w:val="28"/>
          <w:szCs w:val="28"/>
        </w:rPr>
        <w:t xml:space="preserve"> </w:t>
      </w:r>
      <w:r w:rsidR="009F6372">
        <w:rPr>
          <w:rFonts w:ascii="Times New Roman" w:hAnsi="Times New Roman" w:cs="Times New Roman"/>
          <w:sz w:val="28"/>
          <w:szCs w:val="28"/>
        </w:rPr>
        <w:t xml:space="preserve"> </w:t>
      </w:r>
      <w:r w:rsidR="00062034" w:rsidRPr="00E063E6">
        <w:rPr>
          <w:rFonts w:ascii="Times New Roman" w:hAnsi="Times New Roman" w:cs="Times New Roman"/>
          <w:sz w:val="28"/>
          <w:szCs w:val="28"/>
        </w:rPr>
        <w:t xml:space="preserve"> </w:t>
      </w:r>
      <w:r w:rsidRPr="00E063E6">
        <w:rPr>
          <w:rFonts w:ascii="Times New Roman" w:hAnsi="Times New Roman" w:cs="Times New Roman"/>
          <w:sz w:val="28"/>
          <w:szCs w:val="28"/>
        </w:rPr>
        <w:t xml:space="preserve"> Бюджетный процесс в </w:t>
      </w:r>
      <w:r w:rsidR="00F1083F" w:rsidRPr="00E063E6">
        <w:rPr>
          <w:rFonts w:ascii="Times New Roman" w:hAnsi="Times New Roman" w:cs="Times New Roman"/>
          <w:sz w:val="28"/>
          <w:szCs w:val="28"/>
        </w:rPr>
        <w:t>с</w:t>
      </w:r>
      <w:r w:rsidR="006A3F7F" w:rsidRPr="00E063E6">
        <w:rPr>
          <w:rFonts w:ascii="Times New Roman" w:hAnsi="Times New Roman" w:cs="Times New Roman"/>
          <w:sz w:val="28"/>
          <w:szCs w:val="28"/>
        </w:rPr>
        <w:t>ельском поселении «</w:t>
      </w:r>
      <w:r w:rsidR="000E3734" w:rsidRPr="00E063E6">
        <w:rPr>
          <w:rFonts w:ascii="Times New Roman" w:hAnsi="Times New Roman" w:cs="Times New Roman"/>
          <w:sz w:val="28"/>
          <w:szCs w:val="28"/>
        </w:rPr>
        <w:t>Боржигантай</w:t>
      </w:r>
      <w:r w:rsidR="004901BD" w:rsidRPr="00E063E6">
        <w:rPr>
          <w:rFonts w:ascii="Times New Roman" w:hAnsi="Times New Roman" w:cs="Times New Roman"/>
          <w:sz w:val="28"/>
          <w:szCs w:val="28"/>
        </w:rPr>
        <w:t xml:space="preserve">»  </w:t>
      </w:r>
      <w:r w:rsidRPr="00E063E6">
        <w:rPr>
          <w:rFonts w:ascii="Times New Roman" w:hAnsi="Times New Roman" w:cs="Times New Roman"/>
          <w:sz w:val="28"/>
          <w:szCs w:val="28"/>
        </w:rPr>
        <w:t>основыва</w:t>
      </w:r>
      <w:r w:rsidR="00C6172F" w:rsidRPr="00E063E6">
        <w:rPr>
          <w:rFonts w:ascii="Times New Roman" w:hAnsi="Times New Roman" w:cs="Times New Roman"/>
          <w:sz w:val="28"/>
          <w:szCs w:val="28"/>
        </w:rPr>
        <w:t>ется</w:t>
      </w:r>
      <w:r w:rsidRPr="00E063E6">
        <w:rPr>
          <w:rFonts w:ascii="Times New Roman" w:hAnsi="Times New Roman" w:cs="Times New Roman"/>
          <w:sz w:val="28"/>
          <w:szCs w:val="28"/>
        </w:rPr>
        <w:t xml:space="preserve"> на нормах Бюджетного кодекса РФ, Устава </w:t>
      </w:r>
      <w:r w:rsidR="00EE690D" w:rsidRPr="00E063E6">
        <w:rPr>
          <w:rFonts w:ascii="Times New Roman" w:hAnsi="Times New Roman" w:cs="Times New Roman"/>
          <w:sz w:val="28"/>
          <w:szCs w:val="28"/>
        </w:rPr>
        <w:t>сельского поселения,</w:t>
      </w:r>
      <w:r w:rsidR="00F718CD" w:rsidRPr="00E063E6">
        <w:rPr>
          <w:rFonts w:ascii="Times New Roman" w:hAnsi="Times New Roman" w:cs="Times New Roman"/>
          <w:sz w:val="28"/>
          <w:szCs w:val="28"/>
        </w:rPr>
        <w:t xml:space="preserve"> </w:t>
      </w:r>
      <w:r w:rsidR="00907BA7" w:rsidRPr="00E063E6">
        <w:rPr>
          <w:rFonts w:ascii="Times New Roman" w:hAnsi="Times New Roman" w:cs="Times New Roman"/>
          <w:sz w:val="28"/>
          <w:szCs w:val="28"/>
        </w:rPr>
        <w:t>Положени</w:t>
      </w:r>
      <w:r w:rsidR="00D2653A">
        <w:rPr>
          <w:rFonts w:ascii="Times New Roman" w:hAnsi="Times New Roman" w:cs="Times New Roman"/>
          <w:sz w:val="28"/>
          <w:szCs w:val="28"/>
        </w:rPr>
        <w:t>и</w:t>
      </w:r>
      <w:r w:rsidR="00907BA7" w:rsidRPr="00E063E6">
        <w:rPr>
          <w:rFonts w:ascii="Times New Roman" w:hAnsi="Times New Roman" w:cs="Times New Roman"/>
          <w:sz w:val="28"/>
          <w:szCs w:val="28"/>
        </w:rPr>
        <w:t xml:space="preserve"> о бюджетном процессе в </w:t>
      </w:r>
      <w:r w:rsidR="004573B4" w:rsidRPr="00E063E6">
        <w:rPr>
          <w:rFonts w:ascii="Times New Roman" w:hAnsi="Times New Roman" w:cs="Times New Roman"/>
          <w:sz w:val="28"/>
          <w:szCs w:val="28"/>
        </w:rPr>
        <w:t>сельском</w:t>
      </w:r>
      <w:r w:rsidR="0083159A" w:rsidRPr="00E063E6">
        <w:rPr>
          <w:rFonts w:ascii="Times New Roman" w:hAnsi="Times New Roman" w:cs="Times New Roman"/>
          <w:sz w:val="28"/>
          <w:szCs w:val="28"/>
        </w:rPr>
        <w:t xml:space="preserve"> </w:t>
      </w:r>
      <w:r w:rsidR="00907BA7" w:rsidRPr="00E063E6">
        <w:rPr>
          <w:rFonts w:ascii="Times New Roman" w:hAnsi="Times New Roman" w:cs="Times New Roman"/>
          <w:sz w:val="28"/>
          <w:szCs w:val="28"/>
        </w:rPr>
        <w:t xml:space="preserve"> </w:t>
      </w:r>
      <w:r w:rsidR="0083159A" w:rsidRPr="00E063E6">
        <w:rPr>
          <w:rFonts w:ascii="Times New Roman" w:hAnsi="Times New Roman" w:cs="Times New Roman"/>
          <w:sz w:val="28"/>
          <w:szCs w:val="28"/>
        </w:rPr>
        <w:t>поселении</w:t>
      </w:r>
      <w:r w:rsidR="004573B4" w:rsidRPr="00E063E6">
        <w:rPr>
          <w:rFonts w:ascii="Times New Roman" w:hAnsi="Times New Roman" w:cs="Times New Roman"/>
          <w:sz w:val="28"/>
          <w:szCs w:val="28"/>
        </w:rPr>
        <w:t xml:space="preserve"> «</w:t>
      </w:r>
      <w:r w:rsidR="000E3734" w:rsidRPr="00E063E6">
        <w:rPr>
          <w:rFonts w:ascii="Times New Roman" w:hAnsi="Times New Roman" w:cs="Times New Roman"/>
          <w:sz w:val="28"/>
          <w:szCs w:val="28"/>
        </w:rPr>
        <w:t>Боржигантай</w:t>
      </w:r>
      <w:r w:rsidR="004901BD" w:rsidRPr="00E063E6">
        <w:rPr>
          <w:rFonts w:ascii="Times New Roman" w:hAnsi="Times New Roman" w:cs="Times New Roman"/>
          <w:sz w:val="28"/>
          <w:szCs w:val="28"/>
        </w:rPr>
        <w:t>»</w:t>
      </w:r>
      <w:r w:rsidR="00F718CD" w:rsidRPr="00E063E6">
        <w:rPr>
          <w:rFonts w:ascii="Times New Roman" w:hAnsi="Times New Roman" w:cs="Times New Roman"/>
          <w:sz w:val="28"/>
          <w:szCs w:val="28"/>
        </w:rPr>
        <w:t xml:space="preserve">,  </w:t>
      </w:r>
      <w:r w:rsidR="00907BA7" w:rsidRPr="00E063E6">
        <w:rPr>
          <w:rFonts w:ascii="Times New Roman" w:hAnsi="Times New Roman" w:cs="Times New Roman"/>
          <w:sz w:val="28"/>
          <w:szCs w:val="28"/>
        </w:rPr>
        <w:t xml:space="preserve">что соответствует ст. 9 </w:t>
      </w:r>
      <w:r w:rsidR="00DC232E">
        <w:rPr>
          <w:rFonts w:ascii="Times New Roman" w:hAnsi="Times New Roman" w:cs="Times New Roman"/>
          <w:sz w:val="28"/>
          <w:szCs w:val="28"/>
        </w:rPr>
        <w:t>БК РФ</w:t>
      </w:r>
      <w:r w:rsidR="009C32FE" w:rsidRPr="00E063E6">
        <w:rPr>
          <w:rFonts w:ascii="Times New Roman" w:hAnsi="Times New Roman" w:cs="Times New Roman"/>
          <w:sz w:val="28"/>
          <w:szCs w:val="28"/>
        </w:rPr>
        <w:t>.</w:t>
      </w:r>
      <w:r w:rsidR="00907BA7" w:rsidRPr="00E063E6">
        <w:rPr>
          <w:rFonts w:ascii="Times New Roman" w:hAnsi="Times New Roman" w:cs="Times New Roman"/>
          <w:sz w:val="28"/>
          <w:szCs w:val="28"/>
        </w:rPr>
        <w:t xml:space="preserve">  </w:t>
      </w:r>
    </w:p>
    <w:p w:rsidR="00DC232E" w:rsidRPr="00E063E6" w:rsidRDefault="00DC232E" w:rsidP="00DC232E">
      <w:pPr>
        <w:spacing w:before="100" w:beforeAutospacing="1" w:after="100" w:afterAutospacing="1"/>
        <w:ind w:firstLine="708"/>
        <w:jc w:val="both"/>
      </w:pPr>
      <w:r w:rsidRPr="00DC232E">
        <w:t xml:space="preserve">Утверждение бюджета </w:t>
      </w:r>
      <w:r w:rsidRPr="00DC232E">
        <w:rPr>
          <w:bCs/>
        </w:rPr>
        <w:t>сельского поселения «</w:t>
      </w:r>
      <w:r>
        <w:rPr>
          <w:bCs/>
        </w:rPr>
        <w:t>Боржигантай</w:t>
      </w:r>
      <w:r w:rsidRPr="00DC232E">
        <w:rPr>
          <w:bCs/>
        </w:rPr>
        <w:t>»</w:t>
      </w:r>
      <w:r>
        <w:rPr>
          <w:bCs/>
        </w:rPr>
        <w:t xml:space="preserve"> </w:t>
      </w:r>
      <w:r w:rsidRPr="00DC232E">
        <w:t>на 2021 год обеспечено до начала финансового года. Предельные значения его параметров, установленные Бюджетным кодексом Российской Федерации, соблюдены. О</w:t>
      </w:r>
      <w:r w:rsidRPr="00DC232E">
        <w:t>с</w:t>
      </w:r>
      <w:r w:rsidRPr="00DC232E">
        <w:t>новные характеристики бюджета и состав показателей, содержащиеся в реш</w:t>
      </w:r>
      <w:r w:rsidRPr="00DC232E">
        <w:t>е</w:t>
      </w:r>
      <w:r w:rsidRPr="00DC232E">
        <w:t>нии о бюджете, соответствуют ст.184.1 Бюджетного кодекса Российской Фед</w:t>
      </w:r>
      <w:r w:rsidRPr="00DC232E">
        <w:t>е</w:t>
      </w:r>
      <w:r w:rsidRPr="00DC232E">
        <w:t>рации.</w:t>
      </w:r>
    </w:p>
    <w:p w:rsidR="001C2048" w:rsidRPr="00D2653A" w:rsidRDefault="004535A6" w:rsidP="00D2653A">
      <w:pPr>
        <w:pStyle w:val="a3"/>
        <w:tabs>
          <w:tab w:val="center" w:pos="4677"/>
        </w:tabs>
        <w:jc w:val="both"/>
        <w:rPr>
          <w:rFonts w:ascii="Times New Roman" w:hAnsi="Times New Roman" w:cs="Times New Roman"/>
          <w:sz w:val="28"/>
          <w:szCs w:val="28"/>
        </w:rPr>
      </w:pPr>
      <w:r w:rsidRPr="00E063E6">
        <w:rPr>
          <w:rFonts w:ascii="Times New Roman" w:hAnsi="Times New Roman" w:cs="Times New Roman"/>
          <w:sz w:val="28"/>
          <w:szCs w:val="28"/>
          <w:lang w:eastAsia="zh-CN"/>
        </w:rPr>
        <w:t xml:space="preserve">      </w:t>
      </w:r>
      <w:r w:rsidR="00F73E7B" w:rsidRPr="000E7263">
        <w:t xml:space="preserve"> </w:t>
      </w:r>
      <w:r w:rsidR="008930EF" w:rsidRPr="00D2653A">
        <w:rPr>
          <w:rFonts w:ascii="Times New Roman" w:hAnsi="Times New Roman" w:cs="Times New Roman"/>
          <w:sz w:val="28"/>
          <w:szCs w:val="28"/>
        </w:rPr>
        <w:t>Бюджет сельского</w:t>
      </w:r>
      <w:r w:rsidR="001C2048" w:rsidRPr="00D2653A">
        <w:rPr>
          <w:rFonts w:ascii="Times New Roman" w:hAnsi="Times New Roman" w:cs="Times New Roman"/>
          <w:sz w:val="28"/>
          <w:szCs w:val="28"/>
        </w:rPr>
        <w:t xml:space="preserve"> поселения</w:t>
      </w:r>
      <w:r w:rsidR="00062034" w:rsidRPr="00D2653A">
        <w:rPr>
          <w:rFonts w:ascii="Times New Roman" w:hAnsi="Times New Roman" w:cs="Times New Roman"/>
          <w:sz w:val="28"/>
          <w:szCs w:val="28"/>
        </w:rPr>
        <w:t xml:space="preserve"> «</w:t>
      </w:r>
      <w:r w:rsidR="000E3734" w:rsidRPr="00D2653A">
        <w:rPr>
          <w:rFonts w:ascii="Times New Roman" w:hAnsi="Times New Roman" w:cs="Times New Roman"/>
          <w:sz w:val="28"/>
          <w:szCs w:val="28"/>
        </w:rPr>
        <w:t>Боржигантай</w:t>
      </w:r>
      <w:r w:rsidR="000771A9" w:rsidRPr="00D2653A">
        <w:rPr>
          <w:rFonts w:ascii="Times New Roman" w:hAnsi="Times New Roman" w:cs="Times New Roman"/>
          <w:sz w:val="28"/>
          <w:szCs w:val="28"/>
        </w:rPr>
        <w:t>»</w:t>
      </w:r>
      <w:r w:rsidR="001C2048" w:rsidRPr="00D2653A">
        <w:rPr>
          <w:rFonts w:ascii="Times New Roman" w:hAnsi="Times New Roman" w:cs="Times New Roman"/>
          <w:sz w:val="28"/>
          <w:szCs w:val="28"/>
        </w:rPr>
        <w:t xml:space="preserve"> на </w:t>
      </w:r>
      <w:r w:rsidR="00BC4CB6" w:rsidRPr="00D2653A">
        <w:rPr>
          <w:rFonts w:ascii="Times New Roman" w:hAnsi="Times New Roman" w:cs="Times New Roman"/>
          <w:sz w:val="28"/>
          <w:szCs w:val="28"/>
        </w:rPr>
        <w:t>20</w:t>
      </w:r>
      <w:r w:rsidR="00D2653A">
        <w:rPr>
          <w:rFonts w:ascii="Times New Roman" w:hAnsi="Times New Roman" w:cs="Times New Roman"/>
          <w:sz w:val="28"/>
          <w:szCs w:val="28"/>
        </w:rPr>
        <w:t>21</w:t>
      </w:r>
      <w:r w:rsidR="00BC4CB6" w:rsidRPr="00D2653A">
        <w:rPr>
          <w:rFonts w:ascii="Times New Roman" w:hAnsi="Times New Roman" w:cs="Times New Roman"/>
          <w:sz w:val="28"/>
          <w:szCs w:val="28"/>
        </w:rPr>
        <w:t xml:space="preserve"> год</w:t>
      </w:r>
      <w:r w:rsidR="009C32FE" w:rsidRPr="00D2653A">
        <w:rPr>
          <w:rFonts w:ascii="Times New Roman" w:hAnsi="Times New Roman" w:cs="Times New Roman"/>
          <w:sz w:val="28"/>
          <w:szCs w:val="28"/>
        </w:rPr>
        <w:t xml:space="preserve"> утвержде</w:t>
      </w:r>
      <w:r w:rsidR="00FE51B9">
        <w:rPr>
          <w:rFonts w:ascii="Times New Roman" w:hAnsi="Times New Roman" w:cs="Times New Roman"/>
          <w:sz w:val="28"/>
          <w:szCs w:val="28"/>
        </w:rPr>
        <w:t>н Р</w:t>
      </w:r>
      <w:r w:rsidR="001C2048" w:rsidRPr="00D2653A">
        <w:rPr>
          <w:rFonts w:ascii="Times New Roman" w:hAnsi="Times New Roman" w:cs="Times New Roman"/>
          <w:sz w:val="28"/>
          <w:szCs w:val="28"/>
        </w:rPr>
        <w:t>еш</w:t>
      </w:r>
      <w:r w:rsidR="001C2048" w:rsidRPr="00D2653A">
        <w:rPr>
          <w:rFonts w:ascii="Times New Roman" w:hAnsi="Times New Roman" w:cs="Times New Roman"/>
          <w:sz w:val="28"/>
          <w:szCs w:val="28"/>
        </w:rPr>
        <w:t>е</w:t>
      </w:r>
      <w:r w:rsidR="001C2048" w:rsidRPr="00D2653A">
        <w:rPr>
          <w:rFonts w:ascii="Times New Roman" w:hAnsi="Times New Roman" w:cs="Times New Roman"/>
          <w:sz w:val="28"/>
          <w:szCs w:val="28"/>
        </w:rPr>
        <w:t xml:space="preserve">нием </w:t>
      </w:r>
      <w:r w:rsidR="00FE51B9">
        <w:rPr>
          <w:rFonts w:ascii="Times New Roman" w:hAnsi="Times New Roman" w:cs="Times New Roman"/>
          <w:sz w:val="28"/>
          <w:szCs w:val="28"/>
        </w:rPr>
        <w:t xml:space="preserve"> </w:t>
      </w:r>
      <w:r w:rsidR="009C32FE" w:rsidRPr="00D2653A">
        <w:rPr>
          <w:rFonts w:ascii="Times New Roman" w:hAnsi="Times New Roman" w:cs="Times New Roman"/>
          <w:sz w:val="28"/>
          <w:szCs w:val="28"/>
        </w:rPr>
        <w:t>Совета</w:t>
      </w:r>
      <w:r w:rsidR="00FE51B9">
        <w:rPr>
          <w:rFonts w:ascii="Times New Roman" w:hAnsi="Times New Roman" w:cs="Times New Roman"/>
          <w:sz w:val="28"/>
          <w:szCs w:val="28"/>
        </w:rPr>
        <w:t xml:space="preserve"> </w:t>
      </w:r>
      <w:r w:rsidR="009C32FE" w:rsidRPr="00D2653A">
        <w:rPr>
          <w:rFonts w:ascii="Times New Roman" w:hAnsi="Times New Roman" w:cs="Times New Roman"/>
          <w:sz w:val="28"/>
          <w:szCs w:val="28"/>
        </w:rPr>
        <w:t xml:space="preserve"> </w:t>
      </w:r>
      <w:r w:rsidR="008930EF" w:rsidRPr="00D2653A">
        <w:rPr>
          <w:rFonts w:ascii="Times New Roman" w:hAnsi="Times New Roman" w:cs="Times New Roman"/>
          <w:sz w:val="28"/>
          <w:szCs w:val="28"/>
        </w:rPr>
        <w:t xml:space="preserve">сельского </w:t>
      </w:r>
      <w:r w:rsidR="00FE51B9">
        <w:rPr>
          <w:rFonts w:ascii="Times New Roman" w:hAnsi="Times New Roman" w:cs="Times New Roman"/>
          <w:sz w:val="28"/>
          <w:szCs w:val="28"/>
        </w:rPr>
        <w:t xml:space="preserve"> </w:t>
      </w:r>
      <w:r w:rsidR="008930EF" w:rsidRPr="00D2653A">
        <w:rPr>
          <w:rFonts w:ascii="Times New Roman" w:hAnsi="Times New Roman" w:cs="Times New Roman"/>
          <w:sz w:val="28"/>
          <w:szCs w:val="28"/>
        </w:rPr>
        <w:t>посе</w:t>
      </w:r>
      <w:r w:rsidR="00283A38" w:rsidRPr="00D2653A">
        <w:rPr>
          <w:rFonts w:ascii="Times New Roman" w:hAnsi="Times New Roman" w:cs="Times New Roman"/>
          <w:sz w:val="28"/>
          <w:szCs w:val="28"/>
        </w:rPr>
        <w:t xml:space="preserve">ления </w:t>
      </w:r>
      <w:r w:rsidR="00FE51B9">
        <w:rPr>
          <w:rFonts w:ascii="Times New Roman" w:hAnsi="Times New Roman" w:cs="Times New Roman"/>
          <w:sz w:val="28"/>
          <w:szCs w:val="28"/>
        </w:rPr>
        <w:t xml:space="preserve"> </w:t>
      </w:r>
      <w:r w:rsidR="00283A38" w:rsidRPr="00D2653A">
        <w:rPr>
          <w:rFonts w:ascii="Times New Roman" w:hAnsi="Times New Roman" w:cs="Times New Roman"/>
          <w:sz w:val="28"/>
          <w:szCs w:val="28"/>
        </w:rPr>
        <w:t>«</w:t>
      </w:r>
      <w:r w:rsidR="000E3734" w:rsidRPr="00D2653A">
        <w:rPr>
          <w:rFonts w:ascii="Times New Roman" w:hAnsi="Times New Roman" w:cs="Times New Roman"/>
          <w:sz w:val="28"/>
          <w:szCs w:val="28"/>
        </w:rPr>
        <w:t>Боржигантай</w:t>
      </w:r>
      <w:r w:rsidR="000771A9" w:rsidRPr="00D2653A">
        <w:rPr>
          <w:rFonts w:ascii="Times New Roman" w:hAnsi="Times New Roman" w:cs="Times New Roman"/>
          <w:sz w:val="28"/>
          <w:szCs w:val="28"/>
        </w:rPr>
        <w:t>»</w:t>
      </w:r>
      <w:r w:rsidR="001C2048" w:rsidRPr="00D2653A">
        <w:rPr>
          <w:rFonts w:ascii="Times New Roman" w:hAnsi="Times New Roman" w:cs="Times New Roman"/>
          <w:sz w:val="28"/>
          <w:szCs w:val="28"/>
        </w:rPr>
        <w:t xml:space="preserve">  </w:t>
      </w:r>
      <w:r w:rsidR="00283A38" w:rsidRPr="00D2653A">
        <w:rPr>
          <w:rFonts w:ascii="Times New Roman" w:hAnsi="Times New Roman" w:cs="Times New Roman"/>
          <w:sz w:val="28"/>
          <w:szCs w:val="28"/>
        </w:rPr>
        <w:t xml:space="preserve">от </w:t>
      </w:r>
      <w:r w:rsidR="00FE51B9">
        <w:rPr>
          <w:rFonts w:ascii="Times New Roman" w:hAnsi="Times New Roman" w:cs="Times New Roman"/>
          <w:sz w:val="28"/>
          <w:szCs w:val="28"/>
        </w:rPr>
        <w:t xml:space="preserve"> </w:t>
      </w:r>
      <w:r w:rsidR="00283A38" w:rsidRPr="00D2653A">
        <w:rPr>
          <w:rFonts w:ascii="Times New Roman" w:hAnsi="Times New Roman" w:cs="Times New Roman"/>
          <w:sz w:val="28"/>
          <w:szCs w:val="28"/>
        </w:rPr>
        <w:t>2</w:t>
      </w:r>
      <w:r w:rsidR="00C52113">
        <w:rPr>
          <w:rFonts w:ascii="Times New Roman" w:hAnsi="Times New Roman" w:cs="Times New Roman"/>
          <w:sz w:val="28"/>
          <w:szCs w:val="28"/>
        </w:rPr>
        <w:t>9</w:t>
      </w:r>
      <w:r w:rsidR="001C2048" w:rsidRPr="00D2653A">
        <w:rPr>
          <w:rFonts w:ascii="Times New Roman" w:hAnsi="Times New Roman" w:cs="Times New Roman"/>
          <w:sz w:val="28"/>
          <w:szCs w:val="28"/>
        </w:rPr>
        <w:t xml:space="preserve"> декабря 20</w:t>
      </w:r>
      <w:r w:rsidR="00733F9B">
        <w:rPr>
          <w:rFonts w:ascii="Times New Roman" w:hAnsi="Times New Roman" w:cs="Times New Roman"/>
          <w:sz w:val="28"/>
          <w:szCs w:val="28"/>
        </w:rPr>
        <w:t>20</w:t>
      </w:r>
      <w:r w:rsidR="001C2048" w:rsidRPr="00D2653A">
        <w:rPr>
          <w:rFonts w:ascii="Times New Roman" w:hAnsi="Times New Roman" w:cs="Times New Roman"/>
          <w:sz w:val="28"/>
          <w:szCs w:val="28"/>
        </w:rPr>
        <w:t xml:space="preserve"> года</w:t>
      </w:r>
      <w:r w:rsidR="00FE51B9">
        <w:rPr>
          <w:rFonts w:ascii="Times New Roman" w:hAnsi="Times New Roman" w:cs="Times New Roman"/>
          <w:sz w:val="28"/>
          <w:szCs w:val="28"/>
        </w:rPr>
        <w:t xml:space="preserve"> </w:t>
      </w:r>
      <w:r w:rsidR="001C2048" w:rsidRPr="00D2653A">
        <w:rPr>
          <w:rFonts w:ascii="Times New Roman" w:hAnsi="Times New Roman" w:cs="Times New Roman"/>
          <w:sz w:val="28"/>
          <w:szCs w:val="28"/>
        </w:rPr>
        <w:t xml:space="preserve"> № </w:t>
      </w:r>
      <w:r w:rsidR="00C52113">
        <w:rPr>
          <w:rFonts w:ascii="Times New Roman" w:hAnsi="Times New Roman" w:cs="Times New Roman"/>
          <w:sz w:val="28"/>
          <w:szCs w:val="28"/>
        </w:rPr>
        <w:t>5-2</w:t>
      </w:r>
      <w:r w:rsidR="00283A38" w:rsidRPr="00D2653A">
        <w:rPr>
          <w:rFonts w:ascii="Times New Roman" w:hAnsi="Times New Roman" w:cs="Times New Roman"/>
          <w:sz w:val="28"/>
          <w:szCs w:val="28"/>
        </w:rPr>
        <w:t xml:space="preserve"> </w:t>
      </w:r>
      <w:r w:rsidR="001C2048" w:rsidRPr="00D2653A">
        <w:rPr>
          <w:rFonts w:ascii="Times New Roman" w:hAnsi="Times New Roman" w:cs="Times New Roman"/>
          <w:sz w:val="28"/>
          <w:szCs w:val="28"/>
        </w:rPr>
        <w:t>(далее</w:t>
      </w:r>
      <w:r w:rsidR="00C333A0" w:rsidRPr="00D2653A">
        <w:rPr>
          <w:rFonts w:ascii="Times New Roman" w:hAnsi="Times New Roman" w:cs="Times New Roman"/>
          <w:sz w:val="28"/>
          <w:szCs w:val="28"/>
        </w:rPr>
        <w:t xml:space="preserve"> </w:t>
      </w:r>
      <w:r w:rsidR="0073292C" w:rsidRPr="00D2653A">
        <w:rPr>
          <w:rFonts w:ascii="Times New Roman" w:hAnsi="Times New Roman" w:cs="Times New Roman"/>
          <w:sz w:val="28"/>
          <w:szCs w:val="28"/>
        </w:rPr>
        <w:t>-</w:t>
      </w:r>
      <w:r w:rsidR="001C2048" w:rsidRPr="00D2653A">
        <w:rPr>
          <w:rFonts w:ascii="Times New Roman" w:hAnsi="Times New Roman" w:cs="Times New Roman"/>
          <w:sz w:val="28"/>
          <w:szCs w:val="28"/>
        </w:rPr>
        <w:t xml:space="preserve"> бюджет поселения) в первоначальной редакции по доходам в сумме </w:t>
      </w:r>
      <w:r w:rsidR="00C52113">
        <w:rPr>
          <w:rFonts w:ascii="Times New Roman" w:hAnsi="Times New Roman"/>
          <w:sz w:val="28"/>
          <w:szCs w:val="28"/>
        </w:rPr>
        <w:t>4450,8</w:t>
      </w:r>
      <w:r w:rsidR="001C2048" w:rsidRPr="00D2653A">
        <w:rPr>
          <w:rFonts w:ascii="Times New Roman" w:hAnsi="Times New Roman" w:cs="Times New Roman"/>
          <w:sz w:val="28"/>
          <w:szCs w:val="28"/>
        </w:rPr>
        <w:t xml:space="preserve"> тыс</w:t>
      </w:r>
      <w:proofErr w:type="gramStart"/>
      <w:r w:rsidR="001C2048" w:rsidRPr="00D2653A">
        <w:rPr>
          <w:rFonts w:ascii="Times New Roman" w:hAnsi="Times New Roman" w:cs="Times New Roman"/>
          <w:sz w:val="28"/>
          <w:szCs w:val="28"/>
        </w:rPr>
        <w:t>.</w:t>
      </w:r>
      <w:r w:rsidR="00F7723C">
        <w:rPr>
          <w:rFonts w:ascii="Times New Roman" w:hAnsi="Times New Roman" w:cs="Times New Roman"/>
          <w:sz w:val="28"/>
          <w:szCs w:val="28"/>
        </w:rPr>
        <w:t>р</w:t>
      </w:r>
      <w:proofErr w:type="gramEnd"/>
      <w:r w:rsidR="00F7723C">
        <w:rPr>
          <w:rFonts w:ascii="Times New Roman" w:hAnsi="Times New Roman" w:cs="Times New Roman"/>
          <w:sz w:val="28"/>
          <w:szCs w:val="28"/>
        </w:rPr>
        <w:t>ублей</w:t>
      </w:r>
      <w:r w:rsidR="001C2048" w:rsidRPr="00D2653A">
        <w:rPr>
          <w:rFonts w:ascii="Times New Roman" w:hAnsi="Times New Roman" w:cs="Times New Roman"/>
          <w:sz w:val="28"/>
          <w:szCs w:val="28"/>
        </w:rPr>
        <w:t xml:space="preserve">, по расходам в сумме </w:t>
      </w:r>
      <w:r w:rsidR="00C52113">
        <w:rPr>
          <w:rFonts w:ascii="Times New Roman" w:hAnsi="Times New Roman" w:cs="Times New Roman"/>
          <w:sz w:val="28"/>
          <w:szCs w:val="28"/>
        </w:rPr>
        <w:t>4450,8</w:t>
      </w:r>
      <w:r w:rsidR="001C2048" w:rsidRPr="00D2653A">
        <w:rPr>
          <w:rFonts w:ascii="Times New Roman" w:hAnsi="Times New Roman" w:cs="Times New Roman"/>
          <w:sz w:val="28"/>
          <w:szCs w:val="28"/>
        </w:rPr>
        <w:t xml:space="preserve"> тыс.</w:t>
      </w:r>
      <w:r w:rsidR="00F7723C">
        <w:rPr>
          <w:rFonts w:ascii="Times New Roman" w:hAnsi="Times New Roman" w:cs="Times New Roman"/>
          <w:sz w:val="28"/>
          <w:szCs w:val="28"/>
        </w:rPr>
        <w:t>рублей</w:t>
      </w:r>
      <w:r w:rsidR="001C2048" w:rsidRPr="00D2653A">
        <w:rPr>
          <w:rFonts w:ascii="Times New Roman" w:hAnsi="Times New Roman" w:cs="Times New Roman"/>
          <w:sz w:val="28"/>
          <w:szCs w:val="28"/>
        </w:rPr>
        <w:t xml:space="preserve"> </w:t>
      </w:r>
    </w:p>
    <w:p w:rsidR="00964D97" w:rsidRDefault="00964D97" w:rsidP="00964D97">
      <w:pPr>
        <w:spacing w:after="160"/>
        <w:jc w:val="both"/>
      </w:pPr>
      <w:r>
        <w:t xml:space="preserve">      </w:t>
      </w:r>
      <w:r w:rsidR="00AC2A95" w:rsidRPr="00E063E6">
        <w:t xml:space="preserve"> </w:t>
      </w:r>
      <w:r w:rsidR="00E95303" w:rsidRPr="00E063E6">
        <w:t>Фактическое исполнение</w:t>
      </w:r>
      <w:r w:rsidR="00A95D48" w:rsidRPr="00E063E6">
        <w:t xml:space="preserve"> доходов бюджета </w:t>
      </w:r>
      <w:r w:rsidR="00A023F7" w:rsidRPr="00E063E6">
        <w:t>сельского</w:t>
      </w:r>
      <w:r w:rsidR="003D1E36" w:rsidRPr="00E063E6">
        <w:t xml:space="preserve"> поселения «</w:t>
      </w:r>
      <w:r w:rsidR="000E3734" w:rsidRPr="00E063E6">
        <w:t>Борж</w:t>
      </w:r>
      <w:r w:rsidR="000E3734" w:rsidRPr="00E063E6">
        <w:t>и</w:t>
      </w:r>
      <w:r w:rsidR="000E3734" w:rsidRPr="00E063E6">
        <w:t>гантай</w:t>
      </w:r>
      <w:r w:rsidR="003D1E36" w:rsidRPr="00E063E6">
        <w:t>»</w:t>
      </w:r>
      <w:r w:rsidR="0073292C" w:rsidRPr="00E063E6">
        <w:t xml:space="preserve"> </w:t>
      </w:r>
      <w:r w:rsidR="00E95303" w:rsidRPr="00E063E6">
        <w:t>составило</w:t>
      </w:r>
      <w:r w:rsidR="00A95D48" w:rsidRPr="00E063E6">
        <w:t xml:space="preserve"> </w:t>
      </w:r>
      <w:r w:rsidR="00035110">
        <w:t>5</w:t>
      </w:r>
      <w:r w:rsidR="00CE0D78" w:rsidRPr="00CE0D78">
        <w:t>64</w:t>
      </w:r>
      <w:r w:rsidR="00035110">
        <w:t>9,</w:t>
      </w:r>
      <w:r w:rsidR="00CE0D78" w:rsidRPr="00CE0D78">
        <w:t>6</w:t>
      </w:r>
      <w:r w:rsidR="00AC2CF5" w:rsidRPr="00E063E6">
        <w:t xml:space="preserve"> тыс. </w:t>
      </w:r>
      <w:r w:rsidR="00F7723C">
        <w:t>рублей</w:t>
      </w:r>
      <w:r w:rsidR="00A73E8C" w:rsidRPr="00E063E6">
        <w:t xml:space="preserve"> </w:t>
      </w:r>
      <w:r w:rsidR="00CE0D78" w:rsidRPr="00E063E6">
        <w:t xml:space="preserve">при утвержденных </w:t>
      </w:r>
      <w:r w:rsidR="009F6372">
        <w:t xml:space="preserve">в течение года </w:t>
      </w:r>
      <w:r w:rsidR="00CE0D78" w:rsidRPr="00E063E6">
        <w:t>бю</w:t>
      </w:r>
      <w:r w:rsidR="00CE0D78" w:rsidRPr="00E063E6">
        <w:t>д</w:t>
      </w:r>
      <w:r w:rsidR="00CE0D78" w:rsidRPr="00E063E6">
        <w:t xml:space="preserve">жетных назначениях </w:t>
      </w:r>
      <w:r w:rsidR="00CE0D78">
        <w:t>5</w:t>
      </w:r>
      <w:r w:rsidR="00CE0D78" w:rsidRPr="00CE0D78">
        <w:t>799</w:t>
      </w:r>
      <w:r w:rsidR="00CE0D78">
        <w:t>,</w:t>
      </w:r>
      <w:r w:rsidR="00CE0D78" w:rsidRPr="00CE0D78">
        <w:t>9</w:t>
      </w:r>
      <w:r w:rsidR="00CE0D78" w:rsidRPr="00E063E6">
        <w:t xml:space="preserve"> тыс. </w:t>
      </w:r>
      <w:r w:rsidR="00F7723C">
        <w:t>рублей</w:t>
      </w:r>
      <w:r w:rsidR="00CE0D78" w:rsidRPr="00E063E6">
        <w:t xml:space="preserve"> </w:t>
      </w:r>
      <w:r w:rsidR="00A73E8C" w:rsidRPr="00E063E6">
        <w:t xml:space="preserve">или </w:t>
      </w:r>
      <w:r w:rsidR="00035110">
        <w:t>97</w:t>
      </w:r>
      <w:r w:rsidR="00BC00FB" w:rsidRPr="00E063E6">
        <w:t>,</w:t>
      </w:r>
      <w:r w:rsidR="00035110">
        <w:t>4</w:t>
      </w:r>
      <w:r w:rsidR="00F82402" w:rsidRPr="00E063E6">
        <w:t xml:space="preserve"> </w:t>
      </w:r>
      <w:r>
        <w:t>%,</w:t>
      </w:r>
      <w:r w:rsidRPr="00964D97">
        <w:t xml:space="preserve"> </w:t>
      </w:r>
      <w:r w:rsidRPr="001869CD">
        <w:t>в том числе</w:t>
      </w:r>
      <w:r w:rsidRPr="001869CD">
        <w:rPr>
          <w:sz w:val="20"/>
          <w:szCs w:val="20"/>
        </w:rPr>
        <w:t xml:space="preserve"> </w:t>
      </w:r>
      <w:r>
        <w:t xml:space="preserve">фактическое исполнение бюджета по </w:t>
      </w:r>
      <w:r w:rsidRPr="001869CD">
        <w:t>налоговы</w:t>
      </w:r>
      <w:r>
        <w:t>м</w:t>
      </w:r>
      <w:r w:rsidRPr="001869CD">
        <w:t xml:space="preserve"> и неналоговы</w:t>
      </w:r>
      <w:r>
        <w:t>м</w:t>
      </w:r>
      <w:r w:rsidRPr="001869CD">
        <w:t xml:space="preserve"> дохо</w:t>
      </w:r>
      <w:r>
        <w:t>дам</w:t>
      </w:r>
      <w:r w:rsidRPr="001869CD">
        <w:t xml:space="preserve"> составили 344,9 тыс</w:t>
      </w:r>
      <w:proofErr w:type="gramStart"/>
      <w:r w:rsidRPr="001869CD">
        <w:t>.</w:t>
      </w:r>
      <w:r w:rsidR="00AC09AD">
        <w:t>р</w:t>
      </w:r>
      <w:proofErr w:type="gramEnd"/>
      <w:r w:rsidR="00AC09AD">
        <w:t>ублей</w:t>
      </w:r>
      <w:r w:rsidRPr="001869CD">
        <w:t xml:space="preserve"> и безвозмездны</w:t>
      </w:r>
      <w:r>
        <w:t>м</w:t>
      </w:r>
      <w:r w:rsidRPr="001869CD">
        <w:t xml:space="preserve"> поступления</w:t>
      </w:r>
      <w:r>
        <w:t>м</w:t>
      </w:r>
      <w:r w:rsidRPr="001869CD">
        <w:t xml:space="preserve"> 5304,7 тыс.</w:t>
      </w:r>
      <w:r w:rsidR="00F7723C">
        <w:t>рублей</w:t>
      </w:r>
      <w:r w:rsidRPr="001869CD">
        <w:t>, а расходы бю</w:t>
      </w:r>
      <w:r w:rsidRPr="001869CD">
        <w:t>д</w:t>
      </w:r>
      <w:r w:rsidRPr="001869CD">
        <w:t>жета 5745,5 тыс.</w:t>
      </w:r>
      <w:r w:rsidR="00F7723C">
        <w:t>рублей</w:t>
      </w:r>
      <w:r w:rsidRPr="001869CD">
        <w:t xml:space="preserve"> </w:t>
      </w:r>
    </w:p>
    <w:p w:rsidR="00E21F67" w:rsidRPr="00E063E6" w:rsidRDefault="008A2CF8" w:rsidP="00964D97">
      <w:pPr>
        <w:spacing w:after="160"/>
        <w:jc w:val="both"/>
      </w:pPr>
      <w:r w:rsidRPr="00E063E6">
        <w:t xml:space="preserve">      </w:t>
      </w:r>
      <w:r w:rsidR="00F25198" w:rsidRPr="00F25198">
        <w:t xml:space="preserve"> </w:t>
      </w:r>
      <w:r w:rsidR="00E95303" w:rsidRPr="00E063E6">
        <w:t xml:space="preserve">Фактическое исполнение расходов бюджета </w:t>
      </w:r>
      <w:r w:rsidR="00A023F7" w:rsidRPr="00E063E6">
        <w:t>сельского</w:t>
      </w:r>
      <w:r w:rsidR="003D1E36" w:rsidRPr="00E063E6">
        <w:t xml:space="preserve"> поселения «</w:t>
      </w:r>
      <w:r w:rsidR="000E3734" w:rsidRPr="00E063E6">
        <w:t>Борж</w:t>
      </w:r>
      <w:r w:rsidR="000E3734" w:rsidRPr="00E063E6">
        <w:t>и</w:t>
      </w:r>
      <w:r w:rsidR="000E3734" w:rsidRPr="00E063E6">
        <w:t>гантай</w:t>
      </w:r>
      <w:r w:rsidR="003D1E36" w:rsidRPr="00E063E6">
        <w:t xml:space="preserve">» </w:t>
      </w:r>
      <w:r w:rsidR="00E95303" w:rsidRPr="00E063E6">
        <w:t xml:space="preserve">составило </w:t>
      </w:r>
      <w:r w:rsidR="00035110">
        <w:t>5745,</w:t>
      </w:r>
      <w:r w:rsidR="00CE0D78" w:rsidRPr="00CE0D78">
        <w:t>5</w:t>
      </w:r>
      <w:r w:rsidR="00AC2CF5" w:rsidRPr="00E063E6">
        <w:t xml:space="preserve"> тыс. </w:t>
      </w:r>
      <w:r w:rsidR="00F7723C">
        <w:t>рублей</w:t>
      </w:r>
      <w:r w:rsidR="00AC2CF5" w:rsidRPr="00E063E6">
        <w:t xml:space="preserve"> </w:t>
      </w:r>
      <w:r w:rsidR="00A023F7" w:rsidRPr="00E063E6">
        <w:t>при утвержденн</w:t>
      </w:r>
      <w:r w:rsidR="00906C85" w:rsidRPr="00E063E6">
        <w:t>ых бюджетных назнач</w:t>
      </w:r>
      <w:r w:rsidR="00906C85" w:rsidRPr="00E063E6">
        <w:t>е</w:t>
      </w:r>
      <w:r w:rsidR="00906C85" w:rsidRPr="00E063E6">
        <w:t xml:space="preserve">ниях </w:t>
      </w:r>
      <w:r w:rsidR="00035110">
        <w:t>5911,6</w:t>
      </w:r>
      <w:r w:rsidR="00F917A2">
        <w:t xml:space="preserve"> тыс. </w:t>
      </w:r>
      <w:r w:rsidR="00F7723C">
        <w:t>рублей</w:t>
      </w:r>
      <w:r w:rsidR="00906C85" w:rsidRPr="00E063E6">
        <w:t xml:space="preserve"> или </w:t>
      </w:r>
      <w:r w:rsidR="00035110">
        <w:t>97</w:t>
      </w:r>
      <w:r w:rsidR="00BC00FB" w:rsidRPr="00E063E6">
        <w:t>,2</w:t>
      </w:r>
      <w:r w:rsidR="00517478" w:rsidRPr="00E063E6">
        <w:t xml:space="preserve"> %.</w:t>
      </w:r>
      <w:r w:rsidR="003A4802" w:rsidRPr="00E063E6">
        <w:t xml:space="preserve">   </w:t>
      </w:r>
    </w:p>
    <w:p w:rsidR="00047152" w:rsidRDefault="00047152" w:rsidP="00E063E6">
      <w:pPr>
        <w:jc w:val="both"/>
      </w:pPr>
      <w:r w:rsidRPr="00E063E6">
        <w:t xml:space="preserve">       </w:t>
      </w:r>
      <w:r w:rsidR="003F00D9" w:rsidRPr="00E063E6">
        <w:t>Б</w:t>
      </w:r>
      <w:r w:rsidRPr="00E063E6">
        <w:t>юджет сельского поселения «</w:t>
      </w:r>
      <w:r w:rsidR="000E3734" w:rsidRPr="00E063E6">
        <w:t>Боржигантай</w:t>
      </w:r>
      <w:r w:rsidRPr="00E063E6">
        <w:t>»</w:t>
      </w:r>
      <w:r w:rsidR="00F25198">
        <w:t xml:space="preserve"> исполнен</w:t>
      </w:r>
      <w:r w:rsidR="003F00D9" w:rsidRPr="00E063E6">
        <w:t xml:space="preserve"> с дефицитом</w:t>
      </w:r>
      <w:r w:rsidR="002F6198">
        <w:t xml:space="preserve"> в</w:t>
      </w:r>
      <w:r w:rsidR="003F00D9" w:rsidRPr="00E063E6">
        <w:t xml:space="preserve"> </w:t>
      </w:r>
      <w:r w:rsidR="00035110">
        <w:t>95</w:t>
      </w:r>
      <w:r w:rsidR="00BC00FB" w:rsidRPr="00E063E6">
        <w:t>,</w:t>
      </w:r>
      <w:r w:rsidR="00035110">
        <w:t>9</w:t>
      </w:r>
      <w:r w:rsidRPr="00E063E6">
        <w:t xml:space="preserve"> тыс. </w:t>
      </w:r>
      <w:r w:rsidR="00F7723C">
        <w:t>рублей</w:t>
      </w:r>
      <w:r w:rsidR="009605C5">
        <w:t xml:space="preserve"> Источник</w:t>
      </w:r>
      <w:r w:rsidR="00CE0553">
        <w:t>ам</w:t>
      </w:r>
      <w:r w:rsidR="009605C5">
        <w:t xml:space="preserve">и </w:t>
      </w:r>
      <w:r w:rsidR="00EA4E4B">
        <w:t>финансирования</w:t>
      </w:r>
      <w:r w:rsidR="009605C5">
        <w:t xml:space="preserve"> дефицита бюджета являются оста</w:t>
      </w:r>
      <w:r w:rsidR="009605C5">
        <w:t>т</w:t>
      </w:r>
      <w:r w:rsidR="009605C5">
        <w:t>ки денежных средств на счет</w:t>
      </w:r>
      <w:r w:rsidR="00CE0553">
        <w:t>ах.</w:t>
      </w:r>
      <w:r w:rsidR="00905EC6">
        <w:t xml:space="preserve"> Исходя из раздела 3 формы 0503117,формы 0503178 остаток денежных средств на счетах получателя бюджетных средств </w:t>
      </w:r>
      <w:r w:rsidR="004453CE">
        <w:t xml:space="preserve">в органе Федерального казначейства </w:t>
      </w:r>
      <w:r w:rsidR="00905EC6">
        <w:t xml:space="preserve">составил 15734 </w:t>
      </w:r>
      <w:r w:rsidR="00F7723C">
        <w:t>рублей</w:t>
      </w:r>
      <w:r w:rsidR="00905EC6">
        <w:t>15 коп</w:t>
      </w:r>
      <w:proofErr w:type="gramStart"/>
      <w:r w:rsidR="00905EC6">
        <w:t>.</w:t>
      </w:r>
      <w:r w:rsidR="007A2477">
        <w:t>,</w:t>
      </w:r>
      <w:r w:rsidR="00387A51">
        <w:t xml:space="preserve"> </w:t>
      </w:r>
      <w:proofErr w:type="gramEnd"/>
      <w:r w:rsidR="00034508">
        <w:t>а</w:t>
      </w:r>
      <w:r w:rsidR="007A2477">
        <w:t xml:space="preserve"> остаток средств на счете на начало </w:t>
      </w:r>
      <w:r w:rsidR="00034508">
        <w:t xml:space="preserve">2021 </w:t>
      </w:r>
      <w:r w:rsidR="007A2477">
        <w:t xml:space="preserve">года </w:t>
      </w:r>
      <w:r w:rsidR="00034508">
        <w:t>в сумме</w:t>
      </w:r>
      <w:r w:rsidR="007A2477">
        <w:t xml:space="preserve"> 111 631 </w:t>
      </w:r>
      <w:r w:rsidR="00F7723C">
        <w:t>рублей</w:t>
      </w:r>
      <w:r w:rsidR="007A2477">
        <w:t>31 коп.</w:t>
      </w:r>
    </w:p>
    <w:p w:rsidR="002F6198" w:rsidRPr="008C63E8" w:rsidRDefault="002F6198" w:rsidP="00DC232E">
      <w:pPr>
        <w:spacing w:before="100" w:beforeAutospacing="1" w:after="100" w:afterAutospacing="1"/>
        <w:ind w:firstLine="708"/>
        <w:jc w:val="both"/>
      </w:pPr>
      <w:r w:rsidRPr="008C63E8">
        <w:t>В соответствии с требованиями ст.215.1</w:t>
      </w:r>
      <w:r w:rsidR="00DC232E">
        <w:t>,217</w:t>
      </w:r>
      <w:r w:rsidRPr="008C63E8">
        <w:t xml:space="preserve"> Бюджетного кодекса РФ и</w:t>
      </w:r>
      <w:r w:rsidRPr="008C63E8">
        <w:t>с</w:t>
      </w:r>
      <w:r w:rsidRPr="008C63E8">
        <w:t>по</w:t>
      </w:r>
      <w:r>
        <w:t>л</w:t>
      </w:r>
      <w:r w:rsidRPr="008C63E8">
        <w:t>нение бюджета организовано на основе сводной бюджетной росписи</w:t>
      </w:r>
      <w:r w:rsidR="00DC232E">
        <w:t>,</w:t>
      </w:r>
      <w:r w:rsidRPr="008C63E8">
        <w:t xml:space="preserve"> касс</w:t>
      </w:r>
      <w:r w:rsidRPr="008C63E8">
        <w:t>о</w:t>
      </w:r>
      <w:r w:rsidRPr="008C63E8">
        <w:t>вого плана</w:t>
      </w:r>
      <w:r w:rsidR="00DC232E" w:rsidRPr="00DC232E">
        <w:rPr>
          <w:sz w:val="24"/>
          <w:szCs w:val="24"/>
        </w:rPr>
        <w:t xml:space="preserve"> </w:t>
      </w:r>
      <w:r w:rsidR="00DC232E" w:rsidRPr="00DC232E">
        <w:t>и поступлениям из источников финансирования бюджета</w:t>
      </w:r>
      <w:r w:rsidRPr="008C63E8">
        <w:t>. Бюджет исполняется на основе единства кассы и подведомственности расходов</w:t>
      </w:r>
      <w:r w:rsidR="00DC232E">
        <w:t>,</w:t>
      </w:r>
      <w:r w:rsidR="00DC232E" w:rsidRPr="007F7167">
        <w:rPr>
          <w:sz w:val="24"/>
          <w:szCs w:val="24"/>
        </w:rPr>
        <w:t xml:space="preserve"> </w:t>
      </w:r>
      <w:r w:rsidR="00DC232E" w:rsidRPr="00DC232E">
        <w:t>через открытые лицевые счёта в Федеральном казначействе по Забайкальскому краю</w:t>
      </w:r>
      <w:r w:rsidR="00DC232E" w:rsidRPr="007F7167">
        <w:rPr>
          <w:sz w:val="24"/>
          <w:szCs w:val="24"/>
        </w:rPr>
        <w:t xml:space="preserve">. </w:t>
      </w:r>
    </w:p>
    <w:p w:rsidR="002F6198" w:rsidRDefault="002F6198" w:rsidP="00E063E6">
      <w:pPr>
        <w:jc w:val="both"/>
      </w:pPr>
    </w:p>
    <w:p w:rsidR="00597059" w:rsidRPr="007D1005" w:rsidRDefault="00597059" w:rsidP="00597059">
      <w:pPr>
        <w:pStyle w:val="af1"/>
        <w:spacing w:after="160"/>
        <w:ind w:left="0" w:firstLine="709"/>
        <w:rPr>
          <w:rFonts w:ascii="Times New Roman" w:hAnsi="Times New Roman"/>
          <w:sz w:val="28"/>
          <w:szCs w:val="28"/>
        </w:rPr>
      </w:pPr>
      <w:r w:rsidRPr="007D1005">
        <w:rPr>
          <w:rFonts w:ascii="Times New Roman" w:hAnsi="Times New Roman"/>
          <w:sz w:val="28"/>
          <w:szCs w:val="28"/>
        </w:rPr>
        <w:t xml:space="preserve">Основные параметры бюджета </w:t>
      </w:r>
      <w:r w:rsidR="00757C69" w:rsidRPr="007D1005">
        <w:rPr>
          <w:rFonts w:ascii="Times New Roman" w:hAnsi="Times New Roman"/>
          <w:sz w:val="28"/>
          <w:szCs w:val="28"/>
        </w:rPr>
        <w:t>СП «Боржигантай» за 2021</w:t>
      </w:r>
      <w:r w:rsidRPr="007D1005">
        <w:rPr>
          <w:rFonts w:ascii="Times New Roman" w:hAnsi="Times New Roman"/>
          <w:sz w:val="28"/>
          <w:szCs w:val="28"/>
        </w:rPr>
        <w:t xml:space="preserve"> год предста</w:t>
      </w:r>
      <w:r w:rsidRPr="007D1005">
        <w:rPr>
          <w:rFonts w:ascii="Times New Roman" w:hAnsi="Times New Roman"/>
          <w:sz w:val="28"/>
          <w:szCs w:val="28"/>
        </w:rPr>
        <w:t>в</w:t>
      </w:r>
      <w:r w:rsidRPr="007D1005">
        <w:rPr>
          <w:rFonts w:ascii="Times New Roman" w:hAnsi="Times New Roman"/>
          <w:sz w:val="28"/>
          <w:szCs w:val="28"/>
        </w:rPr>
        <w:t>лены в таблице №</w:t>
      </w:r>
      <w:r w:rsidR="00757C69" w:rsidRPr="007D1005">
        <w:rPr>
          <w:rFonts w:ascii="Times New Roman" w:hAnsi="Times New Roman"/>
          <w:sz w:val="28"/>
          <w:szCs w:val="28"/>
        </w:rPr>
        <w:t>1</w:t>
      </w:r>
      <w:r w:rsidRPr="007D1005">
        <w:rPr>
          <w:rFonts w:ascii="Times New Roman" w:hAnsi="Times New Roman"/>
          <w:sz w:val="28"/>
          <w:szCs w:val="28"/>
        </w:rPr>
        <w:t>:</w:t>
      </w:r>
    </w:p>
    <w:p w:rsidR="00597059" w:rsidRPr="00597059" w:rsidRDefault="00597059" w:rsidP="00597059">
      <w:pPr>
        <w:ind w:firstLine="709"/>
        <w:jc w:val="right"/>
        <w:rPr>
          <w:i/>
        </w:rPr>
      </w:pPr>
      <w:r w:rsidRPr="00597059">
        <w:rPr>
          <w:i/>
        </w:rPr>
        <w:t>Таблица №</w:t>
      </w:r>
      <w:r w:rsidR="00757C69">
        <w:rPr>
          <w:i/>
        </w:rPr>
        <w:t>1</w:t>
      </w:r>
    </w:p>
    <w:p w:rsidR="00597059" w:rsidRDefault="00757C69" w:rsidP="00597059">
      <w:pPr>
        <w:ind w:firstLine="708"/>
        <w:contextualSpacing/>
        <w:jc w:val="right"/>
        <w:rPr>
          <w:i/>
        </w:rPr>
      </w:pPr>
      <w:r>
        <w:rPr>
          <w:i/>
        </w:rPr>
        <w:t>(</w:t>
      </w:r>
      <w:r w:rsidR="00597059" w:rsidRPr="00597059">
        <w:rPr>
          <w:i/>
        </w:rPr>
        <w:t xml:space="preserve">тыс. </w:t>
      </w:r>
      <w:r w:rsidR="00F7723C">
        <w:rPr>
          <w:i/>
        </w:rPr>
        <w:t>рублей</w:t>
      </w:r>
      <w:r>
        <w:rPr>
          <w:i/>
        </w:rPr>
        <w:t>)</w:t>
      </w:r>
    </w:p>
    <w:p w:rsidR="002F6198" w:rsidRPr="00597059" w:rsidRDefault="002F6198" w:rsidP="00597059">
      <w:pPr>
        <w:ind w:firstLine="708"/>
        <w:contextualSpacing/>
        <w:jc w:val="right"/>
        <w:rPr>
          <w:i/>
        </w:rPr>
      </w:pPr>
    </w:p>
    <w:tbl>
      <w:tblPr>
        <w:tblW w:w="9792" w:type="dxa"/>
        <w:tblInd w:w="39" w:type="dxa"/>
        <w:tblLayout w:type="fixed"/>
        <w:tblCellMar>
          <w:left w:w="10" w:type="dxa"/>
          <w:right w:w="10" w:type="dxa"/>
        </w:tblCellMar>
        <w:tblLook w:val="0000"/>
      </w:tblPr>
      <w:tblGrid>
        <w:gridCol w:w="2987"/>
        <w:gridCol w:w="1134"/>
        <w:gridCol w:w="1134"/>
        <w:gridCol w:w="1133"/>
        <w:gridCol w:w="1135"/>
        <w:gridCol w:w="2269"/>
      </w:tblGrid>
      <w:tr w:rsidR="00597059" w:rsidRPr="00597059" w:rsidTr="00634E9B">
        <w:trPr>
          <w:trHeight w:val="274"/>
        </w:trPr>
        <w:tc>
          <w:tcPr>
            <w:tcW w:w="2987" w:type="dxa"/>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597059">
            <w:pPr>
              <w:contextualSpacing/>
              <w:jc w:val="center"/>
              <w:rPr>
                <w:i/>
                <w:sz w:val="20"/>
                <w:szCs w:val="20"/>
              </w:rPr>
            </w:pPr>
            <w:r w:rsidRPr="00597059">
              <w:rPr>
                <w:i/>
                <w:sz w:val="20"/>
                <w:szCs w:val="20"/>
              </w:rPr>
              <w:t>Наименование показателей</w:t>
            </w:r>
          </w:p>
        </w:tc>
        <w:tc>
          <w:tcPr>
            <w:tcW w:w="1134" w:type="dxa"/>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597059">
            <w:pPr>
              <w:contextualSpacing/>
              <w:jc w:val="center"/>
              <w:rPr>
                <w:i/>
                <w:sz w:val="20"/>
                <w:szCs w:val="20"/>
              </w:rPr>
            </w:pPr>
            <w:r w:rsidRPr="00597059">
              <w:rPr>
                <w:i/>
                <w:sz w:val="20"/>
                <w:szCs w:val="20"/>
              </w:rPr>
              <w:t>Исполнено</w:t>
            </w:r>
          </w:p>
          <w:p w:rsidR="00597059" w:rsidRPr="00597059" w:rsidRDefault="00597059" w:rsidP="007D1005">
            <w:pPr>
              <w:contextualSpacing/>
              <w:jc w:val="center"/>
              <w:rPr>
                <w:i/>
                <w:sz w:val="20"/>
                <w:szCs w:val="20"/>
              </w:rPr>
            </w:pPr>
            <w:r w:rsidRPr="00597059">
              <w:rPr>
                <w:i/>
                <w:sz w:val="20"/>
                <w:szCs w:val="20"/>
              </w:rPr>
              <w:t>за 20</w:t>
            </w:r>
            <w:r w:rsidR="007D1005">
              <w:rPr>
                <w:i/>
                <w:sz w:val="20"/>
                <w:szCs w:val="20"/>
              </w:rPr>
              <w:t>21</w:t>
            </w:r>
          </w:p>
        </w:tc>
        <w:tc>
          <w:tcPr>
            <w:tcW w:w="2267" w:type="dxa"/>
            <w:gridSpan w:val="2"/>
            <w:vMerge w:val="restart"/>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597059">
            <w:pPr>
              <w:contextualSpacing/>
              <w:jc w:val="center"/>
              <w:rPr>
                <w:i/>
                <w:sz w:val="20"/>
                <w:szCs w:val="20"/>
              </w:rPr>
            </w:pPr>
            <w:r w:rsidRPr="00597059">
              <w:rPr>
                <w:i/>
                <w:sz w:val="20"/>
                <w:szCs w:val="20"/>
              </w:rPr>
              <w:t>Решение о бюджете</w:t>
            </w:r>
          </w:p>
        </w:tc>
        <w:tc>
          <w:tcPr>
            <w:tcW w:w="3404" w:type="dxa"/>
            <w:gridSpan w:val="2"/>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597059" w:rsidRPr="00597059" w:rsidRDefault="00597059" w:rsidP="007D1005">
            <w:pPr>
              <w:contextualSpacing/>
              <w:jc w:val="center"/>
              <w:rPr>
                <w:i/>
                <w:sz w:val="20"/>
                <w:szCs w:val="20"/>
              </w:rPr>
            </w:pPr>
            <w:r w:rsidRPr="00597059">
              <w:rPr>
                <w:i/>
                <w:sz w:val="20"/>
                <w:szCs w:val="20"/>
              </w:rPr>
              <w:t>Исполнено за 20</w:t>
            </w:r>
            <w:r w:rsidR="007D1005">
              <w:rPr>
                <w:i/>
                <w:sz w:val="20"/>
                <w:szCs w:val="20"/>
              </w:rPr>
              <w:t>21</w:t>
            </w:r>
            <w:r w:rsidRPr="00597059">
              <w:rPr>
                <w:i/>
                <w:sz w:val="20"/>
                <w:szCs w:val="20"/>
              </w:rPr>
              <w:t xml:space="preserve"> год</w:t>
            </w:r>
          </w:p>
        </w:tc>
      </w:tr>
      <w:tr w:rsidR="009578A5" w:rsidRPr="00597059" w:rsidTr="00634E9B">
        <w:trPr>
          <w:trHeight w:val="274"/>
        </w:trPr>
        <w:tc>
          <w:tcPr>
            <w:tcW w:w="2987" w:type="dxa"/>
            <w:vMerge/>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1134" w:type="dxa"/>
            <w:vMerge/>
            <w:tcBorders>
              <w:top w:val="single" w:sz="4" w:space="0" w:color="00000A"/>
              <w:left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2267" w:type="dxa"/>
            <w:gridSpan w:val="2"/>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3404" w:type="dxa"/>
            <w:gridSpan w:val="2"/>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r w:rsidRPr="00597059">
              <w:rPr>
                <w:i/>
                <w:sz w:val="20"/>
                <w:szCs w:val="20"/>
              </w:rPr>
              <w:t>% исполнения</w:t>
            </w:r>
          </w:p>
        </w:tc>
      </w:tr>
      <w:tr w:rsidR="009578A5" w:rsidRPr="00597059" w:rsidTr="00634E9B">
        <w:trPr>
          <w:trHeight w:val="578"/>
        </w:trPr>
        <w:tc>
          <w:tcPr>
            <w:tcW w:w="2987" w:type="dxa"/>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1134" w:type="dxa"/>
            <w:vMerge/>
            <w:tcBorders>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i/>
                <w:sz w:val="20"/>
                <w:szCs w:val="20"/>
              </w:rPr>
            </w:pPr>
            <w:r w:rsidRPr="00597059">
              <w:rPr>
                <w:i/>
                <w:sz w:val="20"/>
                <w:szCs w:val="20"/>
              </w:rPr>
              <w:t>Первонач</w:t>
            </w:r>
            <w:r>
              <w:rPr>
                <w:i/>
                <w:sz w:val="20"/>
                <w:szCs w:val="20"/>
              </w:rPr>
              <w:t>.</w:t>
            </w:r>
            <w:r w:rsidRPr="00597059">
              <w:rPr>
                <w:i/>
                <w:sz w:val="20"/>
                <w:szCs w:val="20"/>
              </w:rPr>
              <w:t xml:space="preserve"> редакция</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Default="009578A5" w:rsidP="009578A5">
            <w:pPr>
              <w:contextualSpacing/>
              <w:jc w:val="center"/>
              <w:rPr>
                <w:i/>
                <w:sz w:val="20"/>
                <w:szCs w:val="20"/>
              </w:rPr>
            </w:pPr>
            <w:proofErr w:type="spellStart"/>
            <w:r>
              <w:rPr>
                <w:i/>
                <w:sz w:val="20"/>
                <w:szCs w:val="20"/>
              </w:rPr>
              <w:t>Утвержд</w:t>
            </w:r>
            <w:proofErr w:type="spellEnd"/>
            <w:r>
              <w:rPr>
                <w:i/>
                <w:sz w:val="20"/>
                <w:szCs w:val="20"/>
              </w:rPr>
              <w:t>.</w:t>
            </w:r>
          </w:p>
          <w:p w:rsidR="004572A6" w:rsidRDefault="004572A6" w:rsidP="009578A5">
            <w:pPr>
              <w:contextualSpacing/>
              <w:jc w:val="center"/>
              <w:rPr>
                <w:i/>
                <w:sz w:val="20"/>
                <w:szCs w:val="20"/>
              </w:rPr>
            </w:pPr>
            <w:r>
              <w:rPr>
                <w:i/>
                <w:sz w:val="20"/>
                <w:szCs w:val="20"/>
              </w:rPr>
              <w:t>бюдже</w:t>
            </w:r>
            <w:r>
              <w:rPr>
                <w:i/>
                <w:sz w:val="20"/>
                <w:szCs w:val="20"/>
              </w:rPr>
              <w:t>т</w:t>
            </w:r>
            <w:r>
              <w:rPr>
                <w:i/>
                <w:sz w:val="20"/>
                <w:szCs w:val="20"/>
              </w:rPr>
              <w:t>ные</w:t>
            </w:r>
          </w:p>
          <w:p w:rsidR="009578A5" w:rsidRPr="00597059" w:rsidRDefault="009578A5" w:rsidP="004572A6">
            <w:pPr>
              <w:contextualSpacing/>
              <w:jc w:val="center"/>
              <w:rPr>
                <w:i/>
                <w:sz w:val="20"/>
                <w:szCs w:val="20"/>
              </w:rPr>
            </w:pPr>
            <w:r>
              <w:rPr>
                <w:i/>
                <w:sz w:val="20"/>
                <w:szCs w:val="20"/>
              </w:rPr>
              <w:t>назн</w:t>
            </w:r>
            <w:r w:rsidR="004572A6">
              <w:rPr>
                <w:i/>
                <w:sz w:val="20"/>
                <w:szCs w:val="20"/>
              </w:rPr>
              <w:t>ачения</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i/>
                <w:sz w:val="20"/>
                <w:szCs w:val="20"/>
              </w:rPr>
            </w:pPr>
            <w:r>
              <w:rPr>
                <w:i/>
                <w:sz w:val="20"/>
                <w:szCs w:val="20"/>
              </w:rPr>
              <w:t>К</w:t>
            </w:r>
            <w:r w:rsidR="009578A5" w:rsidRPr="00597059">
              <w:rPr>
                <w:i/>
                <w:sz w:val="20"/>
                <w:szCs w:val="20"/>
              </w:rPr>
              <w:t xml:space="preserve"> </w:t>
            </w:r>
            <w:r w:rsidR="004572A6">
              <w:rPr>
                <w:i/>
                <w:sz w:val="20"/>
                <w:szCs w:val="20"/>
              </w:rPr>
              <w:t>исполн</w:t>
            </w:r>
            <w:r w:rsidR="004572A6">
              <w:rPr>
                <w:i/>
                <w:sz w:val="20"/>
                <w:szCs w:val="20"/>
              </w:rPr>
              <w:t>е</w:t>
            </w:r>
            <w:r w:rsidR="004572A6">
              <w:rPr>
                <w:i/>
                <w:sz w:val="20"/>
                <w:szCs w:val="20"/>
              </w:rPr>
              <w:t xml:space="preserve">нию </w:t>
            </w:r>
            <w:r w:rsidR="009578A5" w:rsidRPr="00597059">
              <w:rPr>
                <w:i/>
                <w:sz w:val="20"/>
                <w:szCs w:val="20"/>
              </w:rPr>
              <w:t>20</w:t>
            </w:r>
            <w:r>
              <w:rPr>
                <w:i/>
                <w:sz w:val="20"/>
                <w:szCs w:val="20"/>
              </w:rPr>
              <w:t>19 год</w:t>
            </w:r>
            <w:r w:rsidR="004572A6">
              <w:rPr>
                <w:i/>
                <w:sz w:val="20"/>
                <w:szCs w:val="20"/>
              </w:rPr>
              <w:t>а</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634E9B" w:rsidRDefault="000F5856" w:rsidP="00634E9B">
            <w:pPr>
              <w:ind w:right="92"/>
              <w:contextualSpacing/>
              <w:rPr>
                <w:i/>
                <w:sz w:val="20"/>
                <w:szCs w:val="20"/>
              </w:rPr>
            </w:pPr>
            <w:r>
              <w:rPr>
                <w:i/>
                <w:noProof/>
                <w:sz w:val="20"/>
                <w:szCs w:val="20"/>
              </w:rPr>
              <w:pict>
                <v:shapetype id="_x0000_t32" coordsize="21600,21600" o:spt="32" o:oned="t" path="m,l21600,21600e" filled="f">
                  <v:path arrowok="t" fillok="f" o:connecttype="none"/>
                  <o:lock v:ext="edit" shapetype="t"/>
                </v:shapetype>
                <v:shape id="_x0000_s1052" type="#_x0000_t32" style="position:absolute;margin-left:58.3pt;margin-top:.5pt;width:.05pt;height:105.75pt;z-index:251657728;mso-position-horizontal-relative:text;mso-position-vertical-relative:text" o:connectortype="straight"/>
              </w:pict>
            </w:r>
            <w:r w:rsidR="00634E9B">
              <w:rPr>
                <w:i/>
                <w:sz w:val="20"/>
                <w:szCs w:val="20"/>
              </w:rPr>
              <w:t xml:space="preserve"> </w:t>
            </w:r>
          </w:p>
          <w:p w:rsidR="004572A6" w:rsidRDefault="00634E9B" w:rsidP="00634E9B">
            <w:pPr>
              <w:ind w:left="94" w:right="92"/>
              <w:contextualSpacing/>
              <w:rPr>
                <w:i/>
                <w:sz w:val="20"/>
                <w:szCs w:val="20"/>
              </w:rPr>
            </w:pPr>
            <w:r>
              <w:rPr>
                <w:i/>
                <w:sz w:val="20"/>
                <w:szCs w:val="20"/>
              </w:rPr>
              <w:t xml:space="preserve">  К </w:t>
            </w:r>
            <w:proofErr w:type="spellStart"/>
            <w:r w:rsidR="004572A6">
              <w:rPr>
                <w:i/>
                <w:sz w:val="20"/>
                <w:szCs w:val="20"/>
              </w:rPr>
              <w:t>испо</w:t>
            </w:r>
            <w:proofErr w:type="gramStart"/>
            <w:r w:rsidR="004572A6">
              <w:rPr>
                <w:i/>
                <w:sz w:val="20"/>
                <w:szCs w:val="20"/>
              </w:rPr>
              <w:t>л</w:t>
            </w:r>
            <w:proofErr w:type="spellEnd"/>
            <w:r w:rsidR="004572A6">
              <w:rPr>
                <w:i/>
                <w:sz w:val="20"/>
                <w:szCs w:val="20"/>
              </w:rPr>
              <w:t>-</w:t>
            </w:r>
            <w:proofErr w:type="gramEnd"/>
            <w:r w:rsidR="004572A6">
              <w:rPr>
                <w:i/>
                <w:sz w:val="20"/>
                <w:szCs w:val="20"/>
              </w:rPr>
              <w:t xml:space="preserve">        К </w:t>
            </w:r>
            <w:proofErr w:type="spellStart"/>
            <w:r w:rsidR="004572A6">
              <w:rPr>
                <w:i/>
                <w:sz w:val="20"/>
                <w:szCs w:val="20"/>
              </w:rPr>
              <w:t>утвер</w:t>
            </w:r>
            <w:proofErr w:type="spellEnd"/>
            <w:r w:rsidR="004572A6">
              <w:rPr>
                <w:i/>
                <w:sz w:val="20"/>
                <w:szCs w:val="20"/>
              </w:rPr>
              <w:t xml:space="preserve">. </w:t>
            </w:r>
          </w:p>
          <w:p w:rsidR="00634E9B" w:rsidRDefault="004572A6" w:rsidP="00634E9B">
            <w:pPr>
              <w:ind w:left="94" w:right="92"/>
              <w:contextualSpacing/>
              <w:rPr>
                <w:i/>
                <w:sz w:val="20"/>
                <w:szCs w:val="20"/>
              </w:rPr>
            </w:pPr>
            <w:r>
              <w:rPr>
                <w:i/>
                <w:sz w:val="20"/>
                <w:szCs w:val="20"/>
              </w:rPr>
              <w:t xml:space="preserve">    нению             плану</w:t>
            </w:r>
          </w:p>
          <w:p w:rsidR="00634E9B" w:rsidRPr="00597059" w:rsidRDefault="004572A6" w:rsidP="00634E9B">
            <w:pPr>
              <w:ind w:right="92"/>
              <w:contextualSpacing/>
              <w:rPr>
                <w:i/>
                <w:sz w:val="20"/>
                <w:szCs w:val="20"/>
              </w:rPr>
            </w:pPr>
            <w:r>
              <w:rPr>
                <w:i/>
                <w:sz w:val="20"/>
                <w:szCs w:val="20"/>
              </w:rPr>
              <w:t xml:space="preserve">       2020               2021               </w:t>
            </w:r>
            <w:r w:rsidR="00634E9B">
              <w:rPr>
                <w:i/>
                <w:sz w:val="20"/>
                <w:szCs w:val="20"/>
              </w:rPr>
              <w:t xml:space="preserve">  </w:t>
            </w:r>
            <w:r>
              <w:rPr>
                <w:i/>
                <w:sz w:val="20"/>
                <w:szCs w:val="20"/>
              </w:rPr>
              <w:t xml:space="preserve">              </w:t>
            </w:r>
          </w:p>
          <w:p w:rsidR="009578A5" w:rsidRPr="00597059" w:rsidRDefault="004572A6" w:rsidP="004572A6">
            <w:pPr>
              <w:contextualSpacing/>
              <w:rPr>
                <w:i/>
                <w:sz w:val="20"/>
                <w:szCs w:val="20"/>
              </w:rPr>
            </w:pPr>
            <w:r>
              <w:rPr>
                <w:i/>
                <w:sz w:val="20"/>
                <w:szCs w:val="20"/>
              </w:rPr>
              <w:t xml:space="preserve">       года                </w:t>
            </w:r>
            <w:proofErr w:type="spellStart"/>
            <w:proofErr w:type="gramStart"/>
            <w:r>
              <w:rPr>
                <w:i/>
                <w:sz w:val="20"/>
                <w:szCs w:val="20"/>
              </w:rPr>
              <w:t>года</w:t>
            </w:r>
            <w:proofErr w:type="spellEnd"/>
            <w:proofErr w:type="gramEnd"/>
            <w:r>
              <w:rPr>
                <w:i/>
                <w:sz w:val="20"/>
                <w:szCs w:val="20"/>
              </w:rPr>
              <w:t xml:space="preserve">                      </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i/>
                <w:sz w:val="20"/>
                <w:szCs w:val="20"/>
              </w:rPr>
            </w:pPr>
            <w:r w:rsidRPr="00597059">
              <w:rPr>
                <w:b/>
                <w:i/>
                <w:sz w:val="20"/>
                <w:szCs w:val="20"/>
              </w:rPr>
              <w:t>Доходы бюджета</w:t>
            </w:r>
            <w:r w:rsidRPr="00597059">
              <w:rPr>
                <w:i/>
                <w:sz w:val="20"/>
                <w:szCs w:val="20"/>
              </w:rPr>
              <w:t xml:space="preserve"> всего, в т.ч.: </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i/>
                <w:sz w:val="20"/>
                <w:szCs w:val="20"/>
              </w:rPr>
            </w:pPr>
            <w:r>
              <w:rPr>
                <w:b/>
                <w:i/>
                <w:sz w:val="20"/>
                <w:szCs w:val="20"/>
              </w:rPr>
              <w:t>5649,6</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bCs/>
                <w:i/>
                <w:sz w:val="20"/>
                <w:szCs w:val="20"/>
              </w:rPr>
            </w:pPr>
            <w:r>
              <w:rPr>
                <w:b/>
                <w:bCs/>
                <w:i/>
                <w:sz w:val="20"/>
                <w:szCs w:val="20"/>
              </w:rPr>
              <w:t>4450,8</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i/>
                <w:sz w:val="20"/>
                <w:szCs w:val="20"/>
              </w:rPr>
            </w:pPr>
            <w:r>
              <w:rPr>
                <w:b/>
                <w:i/>
                <w:sz w:val="20"/>
                <w:szCs w:val="20"/>
              </w:rPr>
              <w:t>5799,9</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597059">
            <w:pPr>
              <w:contextualSpacing/>
              <w:jc w:val="center"/>
              <w:rPr>
                <w:b/>
                <w:i/>
                <w:sz w:val="20"/>
                <w:szCs w:val="20"/>
              </w:rPr>
            </w:pPr>
            <w:r>
              <w:rPr>
                <w:b/>
                <w:i/>
                <w:sz w:val="20"/>
                <w:szCs w:val="20"/>
              </w:rPr>
              <w:t>88,8</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E46BE0" w:rsidP="00E46BE0">
            <w:pPr>
              <w:contextualSpacing/>
              <w:rPr>
                <w:b/>
                <w:i/>
                <w:sz w:val="20"/>
                <w:szCs w:val="20"/>
              </w:rPr>
            </w:pPr>
            <w:r>
              <w:rPr>
                <w:b/>
                <w:i/>
                <w:sz w:val="20"/>
                <w:szCs w:val="20"/>
              </w:rPr>
              <w:t xml:space="preserve">      94,9                 97,4</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i/>
                <w:sz w:val="20"/>
                <w:szCs w:val="20"/>
              </w:rPr>
            </w:pPr>
            <w:r w:rsidRPr="00597059">
              <w:rPr>
                <w:i/>
                <w:sz w:val="20"/>
                <w:szCs w:val="20"/>
              </w:rPr>
              <w:t xml:space="preserve">- </w:t>
            </w:r>
            <w:r w:rsidRPr="008456A6">
              <w:rPr>
                <w:i/>
                <w:sz w:val="18"/>
                <w:szCs w:val="18"/>
              </w:rPr>
              <w:t>налогов</w:t>
            </w:r>
            <w:r w:rsidR="008456A6" w:rsidRPr="008456A6">
              <w:rPr>
                <w:i/>
                <w:sz w:val="18"/>
                <w:szCs w:val="18"/>
              </w:rPr>
              <w:t>ые</w:t>
            </w:r>
            <w:r w:rsidRPr="008456A6">
              <w:rPr>
                <w:i/>
                <w:sz w:val="18"/>
                <w:szCs w:val="18"/>
              </w:rPr>
              <w:t xml:space="preserve"> и неналоговые доходы</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i/>
                <w:sz w:val="20"/>
                <w:szCs w:val="20"/>
              </w:rPr>
            </w:pPr>
            <w:r>
              <w:rPr>
                <w:i/>
                <w:sz w:val="20"/>
                <w:szCs w:val="20"/>
              </w:rPr>
              <w:t>344,9</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Cs/>
                <w:i/>
                <w:sz w:val="20"/>
                <w:szCs w:val="20"/>
              </w:rPr>
            </w:pPr>
            <w:r>
              <w:rPr>
                <w:bCs/>
                <w:i/>
                <w:sz w:val="20"/>
                <w:szCs w:val="20"/>
              </w:rPr>
              <w:t>284,1</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634E9B">
            <w:pPr>
              <w:contextualSpacing/>
              <w:jc w:val="center"/>
              <w:rPr>
                <w:bCs/>
                <w:i/>
                <w:sz w:val="20"/>
                <w:szCs w:val="20"/>
              </w:rPr>
            </w:pPr>
            <w:r>
              <w:rPr>
                <w:bCs/>
                <w:i/>
                <w:sz w:val="20"/>
                <w:szCs w:val="20"/>
              </w:rPr>
              <w:t>495,2</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597059">
            <w:pPr>
              <w:contextualSpacing/>
              <w:jc w:val="center"/>
              <w:rPr>
                <w:i/>
                <w:sz w:val="20"/>
                <w:szCs w:val="20"/>
              </w:rPr>
            </w:pPr>
            <w:r>
              <w:rPr>
                <w:i/>
                <w:sz w:val="20"/>
                <w:szCs w:val="20"/>
              </w:rPr>
              <w:t>51,7</w:t>
            </w:r>
            <w:r w:rsidR="00E46BE0">
              <w:rPr>
                <w:i/>
                <w:sz w:val="20"/>
                <w:szCs w:val="20"/>
              </w:rPr>
              <w:t xml:space="preserve">         </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E46BE0" w:rsidP="00E46BE0">
            <w:pPr>
              <w:contextualSpacing/>
              <w:rPr>
                <w:i/>
                <w:sz w:val="20"/>
                <w:szCs w:val="20"/>
              </w:rPr>
            </w:pPr>
            <w:r>
              <w:rPr>
                <w:i/>
                <w:sz w:val="20"/>
                <w:szCs w:val="20"/>
              </w:rPr>
              <w:t xml:space="preserve">      66,0                 69,6</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i/>
                <w:sz w:val="20"/>
                <w:szCs w:val="20"/>
              </w:rPr>
            </w:pPr>
            <w:r w:rsidRPr="00597059">
              <w:rPr>
                <w:i/>
                <w:sz w:val="20"/>
                <w:szCs w:val="20"/>
              </w:rPr>
              <w:t>- безвозмездные поступления</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i/>
                <w:sz w:val="20"/>
                <w:szCs w:val="20"/>
              </w:rPr>
            </w:pPr>
            <w:r>
              <w:rPr>
                <w:i/>
                <w:sz w:val="20"/>
                <w:szCs w:val="20"/>
              </w:rPr>
              <w:t>5304,7</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Cs/>
                <w:i/>
                <w:sz w:val="20"/>
                <w:szCs w:val="20"/>
              </w:rPr>
            </w:pPr>
            <w:r>
              <w:rPr>
                <w:bCs/>
                <w:i/>
                <w:sz w:val="20"/>
                <w:szCs w:val="20"/>
              </w:rPr>
              <w:t>4166,7</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8456A6">
            <w:pPr>
              <w:contextualSpacing/>
              <w:jc w:val="center"/>
              <w:rPr>
                <w:i/>
                <w:sz w:val="20"/>
                <w:szCs w:val="20"/>
              </w:rPr>
            </w:pPr>
            <w:r>
              <w:rPr>
                <w:i/>
                <w:sz w:val="20"/>
                <w:szCs w:val="20"/>
              </w:rPr>
              <w:t>5304,7</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597059">
            <w:pPr>
              <w:contextualSpacing/>
              <w:jc w:val="center"/>
              <w:rPr>
                <w:i/>
                <w:sz w:val="20"/>
                <w:szCs w:val="20"/>
              </w:rPr>
            </w:pPr>
            <w:r>
              <w:rPr>
                <w:i/>
                <w:sz w:val="20"/>
                <w:szCs w:val="20"/>
              </w:rPr>
              <w:t>92,3</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E46BE0" w:rsidP="00E46BE0">
            <w:pPr>
              <w:contextualSpacing/>
              <w:rPr>
                <w:i/>
                <w:sz w:val="20"/>
                <w:szCs w:val="20"/>
              </w:rPr>
            </w:pPr>
            <w:r>
              <w:rPr>
                <w:i/>
                <w:sz w:val="20"/>
                <w:szCs w:val="20"/>
              </w:rPr>
              <w:t xml:space="preserve">      97,7                 100</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b/>
                <w:i/>
                <w:sz w:val="20"/>
                <w:szCs w:val="20"/>
              </w:rPr>
            </w:pPr>
            <w:r w:rsidRPr="00597059">
              <w:rPr>
                <w:b/>
                <w:i/>
                <w:sz w:val="20"/>
                <w:szCs w:val="20"/>
              </w:rPr>
              <w:t>Расходы бюджета</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i/>
                <w:sz w:val="20"/>
                <w:szCs w:val="20"/>
              </w:rPr>
            </w:pPr>
            <w:r>
              <w:rPr>
                <w:b/>
                <w:i/>
                <w:sz w:val="20"/>
                <w:szCs w:val="20"/>
              </w:rPr>
              <w:t>5745,5</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bCs/>
                <w:i/>
                <w:sz w:val="20"/>
                <w:szCs w:val="20"/>
              </w:rPr>
            </w:pPr>
            <w:r>
              <w:rPr>
                <w:b/>
                <w:bCs/>
                <w:i/>
                <w:sz w:val="20"/>
                <w:szCs w:val="20"/>
              </w:rPr>
              <w:t>4450,8</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i/>
                <w:sz w:val="20"/>
                <w:szCs w:val="20"/>
              </w:rPr>
            </w:pPr>
            <w:r>
              <w:rPr>
                <w:b/>
                <w:i/>
                <w:sz w:val="20"/>
                <w:szCs w:val="20"/>
              </w:rPr>
              <w:t>5911,6</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E46BE0" w:rsidP="00597059">
            <w:pPr>
              <w:contextualSpacing/>
              <w:jc w:val="center"/>
              <w:rPr>
                <w:b/>
                <w:i/>
                <w:sz w:val="20"/>
                <w:szCs w:val="20"/>
              </w:rPr>
            </w:pPr>
            <w:r>
              <w:rPr>
                <w:b/>
                <w:i/>
                <w:sz w:val="20"/>
                <w:szCs w:val="20"/>
              </w:rPr>
              <w:t>87,5</w:t>
            </w:r>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E46BE0" w:rsidP="005D6E5D">
            <w:pPr>
              <w:contextualSpacing/>
              <w:rPr>
                <w:b/>
                <w:i/>
                <w:sz w:val="20"/>
                <w:szCs w:val="20"/>
              </w:rPr>
            </w:pPr>
            <w:r>
              <w:rPr>
                <w:b/>
                <w:i/>
                <w:sz w:val="20"/>
                <w:szCs w:val="20"/>
              </w:rPr>
              <w:t xml:space="preserve">      91,7                 </w:t>
            </w:r>
            <w:r w:rsidR="005D285B">
              <w:rPr>
                <w:b/>
                <w:i/>
                <w:sz w:val="20"/>
                <w:szCs w:val="20"/>
              </w:rPr>
              <w:t>97,</w:t>
            </w:r>
            <w:r w:rsidR="005D6E5D">
              <w:rPr>
                <w:b/>
                <w:i/>
                <w:sz w:val="20"/>
                <w:szCs w:val="20"/>
              </w:rPr>
              <w:t>2</w:t>
            </w:r>
          </w:p>
        </w:tc>
      </w:tr>
      <w:tr w:rsidR="009578A5" w:rsidRPr="00597059" w:rsidTr="00634E9B">
        <w:trPr>
          <w:trHeight w:val="1"/>
        </w:trPr>
        <w:tc>
          <w:tcPr>
            <w:tcW w:w="2987"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tcPr>
          <w:p w:rsidR="009578A5" w:rsidRPr="00597059" w:rsidRDefault="009578A5" w:rsidP="00597059">
            <w:pPr>
              <w:contextualSpacing/>
              <w:rPr>
                <w:b/>
                <w:i/>
                <w:sz w:val="20"/>
                <w:szCs w:val="20"/>
              </w:rPr>
            </w:pPr>
            <w:r w:rsidRPr="00597059">
              <w:rPr>
                <w:b/>
                <w:i/>
                <w:sz w:val="20"/>
                <w:szCs w:val="20"/>
              </w:rPr>
              <w:t>Дефицит</w:t>
            </w:r>
            <w:proofErr w:type="gramStart"/>
            <w:r w:rsidRPr="00597059">
              <w:rPr>
                <w:b/>
                <w:i/>
                <w:sz w:val="20"/>
                <w:szCs w:val="20"/>
              </w:rPr>
              <w:t xml:space="preserve"> (-)</w:t>
            </w:r>
            <w:proofErr w:type="gramEnd"/>
          </w:p>
          <w:p w:rsidR="009578A5" w:rsidRPr="00597059" w:rsidRDefault="009578A5" w:rsidP="00597059">
            <w:pPr>
              <w:contextualSpacing/>
              <w:rPr>
                <w:i/>
                <w:sz w:val="20"/>
                <w:szCs w:val="20"/>
              </w:rPr>
            </w:pPr>
            <w:proofErr w:type="spellStart"/>
            <w:r w:rsidRPr="00597059">
              <w:rPr>
                <w:b/>
                <w:i/>
                <w:sz w:val="20"/>
                <w:szCs w:val="20"/>
              </w:rPr>
              <w:t>Профицит</w:t>
            </w:r>
            <w:proofErr w:type="spellEnd"/>
            <w:proofErr w:type="gramStart"/>
            <w:r w:rsidRPr="00597059">
              <w:rPr>
                <w:b/>
                <w:i/>
                <w:sz w:val="20"/>
                <w:szCs w:val="20"/>
              </w:rPr>
              <w:t xml:space="preserve"> (+)</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634E9B" w:rsidP="00634E9B">
            <w:pPr>
              <w:contextualSpacing/>
              <w:jc w:val="center"/>
              <w:rPr>
                <w:b/>
                <w:i/>
                <w:sz w:val="20"/>
                <w:szCs w:val="20"/>
              </w:rPr>
            </w:pPr>
            <w:r>
              <w:rPr>
                <w:b/>
                <w:i/>
                <w:sz w:val="20"/>
                <w:szCs w:val="20"/>
              </w:rPr>
              <w:t>-95,8</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8456A6">
            <w:pPr>
              <w:contextualSpacing/>
              <w:jc w:val="center"/>
              <w:rPr>
                <w:b/>
                <w:i/>
                <w:sz w:val="20"/>
                <w:szCs w:val="20"/>
              </w:rPr>
            </w:pPr>
            <w:r>
              <w:rPr>
                <w:b/>
                <w:i/>
                <w:sz w:val="20"/>
                <w:szCs w:val="20"/>
              </w:rPr>
              <w:t>0,00</w:t>
            </w:r>
          </w:p>
        </w:tc>
        <w:tc>
          <w:tcPr>
            <w:tcW w:w="1133"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8456A6" w:rsidP="008456A6">
            <w:pPr>
              <w:contextualSpacing/>
              <w:jc w:val="center"/>
              <w:rPr>
                <w:b/>
                <w:i/>
                <w:sz w:val="20"/>
                <w:szCs w:val="20"/>
              </w:rPr>
            </w:pPr>
            <w:r>
              <w:rPr>
                <w:b/>
                <w:i/>
                <w:sz w:val="20"/>
                <w:szCs w:val="20"/>
              </w:rPr>
              <w:t>-111,7</w:t>
            </w:r>
          </w:p>
        </w:tc>
        <w:tc>
          <w:tcPr>
            <w:tcW w:w="1135"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597059">
            <w:pPr>
              <w:contextualSpacing/>
              <w:jc w:val="center"/>
              <w:rPr>
                <w:b/>
                <w:i/>
                <w:sz w:val="20"/>
                <w:szCs w:val="20"/>
              </w:rPr>
            </w:pPr>
            <w:proofErr w:type="spellStart"/>
            <w:r>
              <w:rPr>
                <w:b/>
                <w:i/>
                <w:sz w:val="20"/>
                <w:szCs w:val="20"/>
              </w:rPr>
              <w:t>х</w:t>
            </w:r>
            <w:proofErr w:type="spellEnd"/>
          </w:p>
        </w:tc>
        <w:tc>
          <w:tcPr>
            <w:tcW w:w="2269" w:type="dxa"/>
            <w:tcBorders>
              <w:top w:val="single" w:sz="4" w:space="0" w:color="00000A"/>
              <w:left w:val="single" w:sz="4" w:space="0" w:color="00000A"/>
              <w:bottom w:val="single" w:sz="4" w:space="0" w:color="00000A"/>
              <w:right w:val="single" w:sz="4" w:space="0" w:color="00000A"/>
            </w:tcBorders>
            <w:shd w:val="clear" w:color="000000" w:fill="FFFFFF"/>
            <w:tcMar>
              <w:left w:w="49" w:type="dxa"/>
              <w:right w:w="49" w:type="dxa"/>
            </w:tcMar>
            <w:vAlign w:val="center"/>
          </w:tcPr>
          <w:p w:rsidR="009578A5" w:rsidRPr="00597059" w:rsidRDefault="009578A5" w:rsidP="00634E9B">
            <w:pPr>
              <w:contextualSpacing/>
              <w:jc w:val="center"/>
              <w:rPr>
                <w:b/>
                <w:i/>
                <w:sz w:val="20"/>
                <w:szCs w:val="20"/>
              </w:rPr>
            </w:pPr>
            <w:proofErr w:type="spellStart"/>
            <w:r>
              <w:rPr>
                <w:b/>
                <w:i/>
                <w:sz w:val="20"/>
                <w:szCs w:val="20"/>
              </w:rPr>
              <w:t>х</w:t>
            </w:r>
            <w:proofErr w:type="spellEnd"/>
          </w:p>
        </w:tc>
      </w:tr>
    </w:tbl>
    <w:p w:rsidR="00597059" w:rsidRPr="00597059" w:rsidRDefault="00597059" w:rsidP="00597059">
      <w:pPr>
        <w:ind w:firstLine="709"/>
        <w:contextualSpacing/>
        <w:rPr>
          <w:i/>
        </w:rPr>
      </w:pPr>
    </w:p>
    <w:p w:rsidR="00597059" w:rsidRPr="001869CD" w:rsidRDefault="00597059" w:rsidP="007D1005">
      <w:pPr>
        <w:spacing w:after="160"/>
        <w:ind w:firstLine="709"/>
        <w:jc w:val="both"/>
      </w:pPr>
      <w:r w:rsidRPr="001869CD">
        <w:t xml:space="preserve">Исполнение бюджета </w:t>
      </w:r>
      <w:r w:rsidR="008456A6" w:rsidRPr="001869CD">
        <w:t>СП «Боржигантай»</w:t>
      </w:r>
      <w:r w:rsidRPr="001869CD">
        <w:t xml:space="preserve"> за 201</w:t>
      </w:r>
      <w:r w:rsidR="008456A6" w:rsidRPr="001869CD">
        <w:t>9</w:t>
      </w:r>
      <w:r w:rsidRPr="001869CD">
        <w:t xml:space="preserve"> год по доходам состав</w:t>
      </w:r>
      <w:r w:rsidRPr="001869CD">
        <w:t>и</w:t>
      </w:r>
      <w:r w:rsidRPr="001869CD">
        <w:t xml:space="preserve">ло </w:t>
      </w:r>
      <w:r w:rsidR="008456A6" w:rsidRPr="001869CD">
        <w:t>5152,6</w:t>
      </w:r>
      <w:r w:rsidRPr="001869CD">
        <w:t xml:space="preserve"> тыс. </w:t>
      </w:r>
      <w:r w:rsidR="00AC09AD">
        <w:t>рублей</w:t>
      </w:r>
      <w:r w:rsidRPr="001869CD">
        <w:t xml:space="preserve"> или </w:t>
      </w:r>
      <w:r w:rsidR="008456A6" w:rsidRPr="001869CD">
        <w:t xml:space="preserve">88,8 </w:t>
      </w:r>
      <w:r w:rsidRPr="001869CD">
        <w:t xml:space="preserve">% к </w:t>
      </w:r>
      <w:r w:rsidR="008456A6" w:rsidRPr="001869CD">
        <w:t>утвержденным бюджетным назначениям 2021 года, в том числе</w:t>
      </w:r>
      <w:r w:rsidR="00327E78">
        <w:t xml:space="preserve"> фактическое исполнение бюджета по </w:t>
      </w:r>
      <w:r w:rsidR="008456A6" w:rsidRPr="001869CD">
        <w:rPr>
          <w:sz w:val="20"/>
          <w:szCs w:val="20"/>
        </w:rPr>
        <w:t xml:space="preserve"> </w:t>
      </w:r>
      <w:r w:rsidR="008456A6" w:rsidRPr="001869CD">
        <w:t>налоговы</w:t>
      </w:r>
      <w:r w:rsidR="00327E78">
        <w:t>м</w:t>
      </w:r>
      <w:r w:rsidR="008456A6" w:rsidRPr="001869CD">
        <w:t xml:space="preserve"> и нен</w:t>
      </w:r>
      <w:r w:rsidR="008456A6" w:rsidRPr="001869CD">
        <w:t>а</w:t>
      </w:r>
      <w:r w:rsidR="008456A6" w:rsidRPr="001869CD">
        <w:t>логовы</w:t>
      </w:r>
      <w:r w:rsidR="00327E78">
        <w:t>м</w:t>
      </w:r>
      <w:r w:rsidR="008456A6" w:rsidRPr="001869CD">
        <w:t xml:space="preserve"> дохо</w:t>
      </w:r>
      <w:r w:rsidR="00327E78">
        <w:t>дам</w:t>
      </w:r>
      <w:r w:rsidR="008456A6" w:rsidRPr="001869CD">
        <w:t xml:space="preserve"> составили 256,0 тыс</w:t>
      </w:r>
      <w:proofErr w:type="gramStart"/>
      <w:r w:rsidR="008456A6" w:rsidRPr="001869CD">
        <w:t>.</w:t>
      </w:r>
      <w:r w:rsidR="00AC09AD">
        <w:t>р</w:t>
      </w:r>
      <w:proofErr w:type="gramEnd"/>
      <w:r w:rsidR="00AC09AD">
        <w:t>ублей</w:t>
      </w:r>
      <w:r w:rsidR="008456A6" w:rsidRPr="001869CD">
        <w:t xml:space="preserve"> и безвозмездны</w:t>
      </w:r>
      <w:r w:rsidR="00327E78">
        <w:t>м</w:t>
      </w:r>
      <w:r w:rsidR="008456A6" w:rsidRPr="001869CD">
        <w:t xml:space="preserve"> поступления</w:t>
      </w:r>
      <w:r w:rsidR="00327E78">
        <w:t>м</w:t>
      </w:r>
      <w:r w:rsidR="008456A6" w:rsidRPr="001869CD">
        <w:t xml:space="preserve"> 4896,6 тыс.</w:t>
      </w:r>
      <w:r w:rsidR="00F7723C">
        <w:t>рублей</w:t>
      </w:r>
      <w:r w:rsidR="008456A6" w:rsidRPr="001869CD">
        <w:t>, а расходы бюджета</w:t>
      </w:r>
      <w:r w:rsidR="00E46BE0" w:rsidRPr="001869CD">
        <w:t xml:space="preserve"> 5175,4 тыс.</w:t>
      </w:r>
      <w:r w:rsidR="00F7723C">
        <w:t>рублей</w:t>
      </w:r>
      <w:r w:rsidRPr="001869CD">
        <w:t xml:space="preserve"> </w:t>
      </w:r>
    </w:p>
    <w:p w:rsidR="00E46BE0" w:rsidRPr="001869CD" w:rsidRDefault="00E46BE0" w:rsidP="005D285B">
      <w:pPr>
        <w:spacing w:after="160"/>
        <w:ind w:firstLine="709"/>
        <w:jc w:val="both"/>
      </w:pPr>
      <w:r w:rsidRPr="001869CD">
        <w:t>Исполнение бюджета СП «Боржигантай» за 2020 год по доходам состав</w:t>
      </w:r>
      <w:r w:rsidRPr="001869CD">
        <w:t>и</w:t>
      </w:r>
      <w:r w:rsidRPr="001869CD">
        <w:t xml:space="preserve">ло 5509,8 тыс. </w:t>
      </w:r>
      <w:r w:rsidR="00AC09AD">
        <w:t>рублей</w:t>
      </w:r>
      <w:r w:rsidRPr="001869CD">
        <w:t xml:space="preserve"> или 94,9 % к утвержденным бюджетным назначениям 2021 года, в том числе</w:t>
      </w:r>
      <w:r w:rsidRPr="001869CD">
        <w:rPr>
          <w:sz w:val="20"/>
          <w:szCs w:val="20"/>
        </w:rPr>
        <w:t xml:space="preserve"> </w:t>
      </w:r>
      <w:r w:rsidR="00327E78">
        <w:t xml:space="preserve">фактическое исполнение бюджета по </w:t>
      </w:r>
      <w:r w:rsidRPr="001869CD">
        <w:t>налоговы</w:t>
      </w:r>
      <w:r w:rsidR="00327E78">
        <w:t>м</w:t>
      </w:r>
      <w:r w:rsidRPr="001869CD">
        <w:t xml:space="preserve"> и нен</w:t>
      </w:r>
      <w:r w:rsidRPr="001869CD">
        <w:t>а</w:t>
      </w:r>
      <w:r w:rsidRPr="001869CD">
        <w:t>логовы</w:t>
      </w:r>
      <w:r w:rsidR="00327E78">
        <w:t xml:space="preserve">м </w:t>
      </w:r>
      <w:r w:rsidRPr="001869CD">
        <w:t>доход</w:t>
      </w:r>
      <w:r w:rsidR="00327E78">
        <w:t>ам</w:t>
      </w:r>
      <w:r w:rsidRPr="001869CD">
        <w:t xml:space="preserve"> составили 327,0 тыс</w:t>
      </w:r>
      <w:proofErr w:type="gramStart"/>
      <w:r w:rsidRPr="001869CD">
        <w:t>.</w:t>
      </w:r>
      <w:r w:rsidR="00AC09AD">
        <w:t>р</w:t>
      </w:r>
      <w:proofErr w:type="gramEnd"/>
      <w:r w:rsidR="00AC09AD">
        <w:t>ублей</w:t>
      </w:r>
      <w:r w:rsidRPr="001869CD">
        <w:t xml:space="preserve"> и безвозмездны</w:t>
      </w:r>
      <w:r w:rsidR="00327E78">
        <w:t>м</w:t>
      </w:r>
      <w:r w:rsidRPr="001869CD">
        <w:t xml:space="preserve"> поступления</w:t>
      </w:r>
      <w:r w:rsidR="00327E78">
        <w:t>м</w:t>
      </w:r>
      <w:r w:rsidRPr="001869CD">
        <w:t xml:space="preserve"> 5182,8 тыс.</w:t>
      </w:r>
      <w:r w:rsidR="00F7723C">
        <w:t>рублей</w:t>
      </w:r>
      <w:r w:rsidRPr="001869CD">
        <w:t>, а расходы бюджета 5424,9 тыс.</w:t>
      </w:r>
      <w:r w:rsidR="00F7723C">
        <w:t>рублей</w:t>
      </w:r>
      <w:r w:rsidRPr="001869CD">
        <w:t xml:space="preserve"> </w:t>
      </w:r>
    </w:p>
    <w:p w:rsidR="00597059" w:rsidRPr="005D6E5D" w:rsidRDefault="00597059" w:rsidP="007D1005">
      <w:pPr>
        <w:spacing w:after="160"/>
        <w:ind w:firstLine="709"/>
        <w:jc w:val="both"/>
      </w:pPr>
      <w:r w:rsidRPr="005D6E5D">
        <w:t>При сравнении о</w:t>
      </w:r>
      <w:r w:rsidR="0059009E" w:rsidRPr="005D6E5D">
        <w:t>бъема поступления доходов за 2021</w:t>
      </w:r>
      <w:r w:rsidRPr="005D6E5D">
        <w:t xml:space="preserve"> год с объемом п</w:t>
      </w:r>
      <w:r w:rsidRPr="005D6E5D">
        <w:t>о</w:t>
      </w:r>
      <w:r w:rsidRPr="005D6E5D">
        <w:t xml:space="preserve">ступления доходов за </w:t>
      </w:r>
      <w:r w:rsidR="004238B5" w:rsidRPr="005D6E5D">
        <w:t>2018,</w:t>
      </w:r>
      <w:r w:rsidR="0059009E" w:rsidRPr="005D6E5D">
        <w:t xml:space="preserve">2019 и </w:t>
      </w:r>
      <w:r w:rsidRPr="005D6E5D">
        <w:t>20</w:t>
      </w:r>
      <w:r w:rsidR="0059009E" w:rsidRPr="005D6E5D">
        <w:t>20 годы</w:t>
      </w:r>
      <w:r w:rsidRPr="005D6E5D">
        <w:t xml:space="preserve"> отмечено увеличение поступления доходов в 20</w:t>
      </w:r>
      <w:r w:rsidR="0059009E" w:rsidRPr="005D6E5D">
        <w:t>21</w:t>
      </w:r>
      <w:r w:rsidRPr="005D6E5D">
        <w:t xml:space="preserve"> году</w:t>
      </w:r>
      <w:r w:rsidR="004238B5" w:rsidRPr="005D6E5D">
        <w:t xml:space="preserve">  </w:t>
      </w:r>
      <w:r w:rsidRPr="005D6E5D">
        <w:t>на</w:t>
      </w:r>
      <w:r w:rsidR="004238B5" w:rsidRPr="005D6E5D">
        <w:t xml:space="preserve"> 497,1</w:t>
      </w:r>
      <w:r w:rsidRPr="005D6E5D">
        <w:t xml:space="preserve"> </w:t>
      </w:r>
      <w:r w:rsidR="004238B5" w:rsidRPr="005D6E5D">
        <w:t>тыс</w:t>
      </w:r>
      <w:proofErr w:type="gramStart"/>
      <w:r w:rsidR="004238B5" w:rsidRPr="005D6E5D">
        <w:t>.</w:t>
      </w:r>
      <w:r w:rsidR="00AC09AD">
        <w:t>р</w:t>
      </w:r>
      <w:proofErr w:type="gramEnd"/>
      <w:r w:rsidR="00AC09AD">
        <w:t>ублей</w:t>
      </w:r>
      <w:r w:rsidR="004238B5" w:rsidRPr="005D6E5D">
        <w:t xml:space="preserve"> (к 2019 году) и 139,9 </w:t>
      </w:r>
      <w:r w:rsidRPr="005D6E5D">
        <w:t xml:space="preserve">тыс. </w:t>
      </w:r>
      <w:r w:rsidR="00AC09AD">
        <w:t>рублей</w:t>
      </w:r>
      <w:r w:rsidRPr="005D6E5D">
        <w:t xml:space="preserve"> </w:t>
      </w:r>
      <w:r w:rsidR="004238B5" w:rsidRPr="005D6E5D">
        <w:t>(к 2020 году)</w:t>
      </w:r>
      <w:r w:rsidR="00A77269" w:rsidRPr="005D6E5D">
        <w:t>, а объем поступлений за 2018 год больше аналогичного показателя за 2021 год на 822,8 тыс.</w:t>
      </w:r>
      <w:r w:rsidR="00AC09AD">
        <w:t>рублей</w:t>
      </w:r>
      <w:r w:rsidR="00A77269" w:rsidRPr="005D6E5D">
        <w:t xml:space="preserve"> за счет поступления прочих неналоговых дох</w:t>
      </w:r>
      <w:r w:rsidR="00A77269" w:rsidRPr="005D6E5D">
        <w:t>о</w:t>
      </w:r>
      <w:r w:rsidR="00A77269" w:rsidRPr="005D6E5D">
        <w:t>дов 200,0 тыс</w:t>
      </w:r>
      <w:proofErr w:type="gramStart"/>
      <w:r w:rsidR="00A77269" w:rsidRPr="005D6E5D">
        <w:t>.</w:t>
      </w:r>
      <w:r w:rsidR="00AC09AD">
        <w:t>р</w:t>
      </w:r>
      <w:proofErr w:type="gramEnd"/>
      <w:r w:rsidR="00AC09AD">
        <w:t>ублей</w:t>
      </w:r>
      <w:r w:rsidR="00A77269" w:rsidRPr="005D6E5D">
        <w:t xml:space="preserve"> и увеличения сумм поступлений прочих субсидий </w:t>
      </w:r>
      <w:r w:rsidR="000417C4">
        <w:t>1148,2 тыс.</w:t>
      </w:r>
      <w:r w:rsidR="00AC09AD">
        <w:t>рублей</w:t>
      </w:r>
      <w:r w:rsidR="000417C4">
        <w:t xml:space="preserve"> </w:t>
      </w:r>
      <w:r w:rsidR="00A77269" w:rsidRPr="005D6E5D">
        <w:t>и иных межбюджетных трансфертов</w:t>
      </w:r>
      <w:r w:rsidR="000417C4">
        <w:t xml:space="preserve"> 1283,9 тыс.</w:t>
      </w:r>
      <w:r w:rsidR="00F7723C">
        <w:t>рублей</w:t>
      </w:r>
    </w:p>
    <w:p w:rsidR="00597059" w:rsidRPr="005D6E5D" w:rsidRDefault="00597059" w:rsidP="007D1005">
      <w:pPr>
        <w:spacing w:after="160"/>
        <w:ind w:firstLine="709"/>
        <w:jc w:val="both"/>
      </w:pPr>
      <w:r w:rsidRPr="005D6E5D">
        <w:t>Изменилас</w:t>
      </w:r>
      <w:r w:rsidR="004238B5" w:rsidRPr="005D6E5D">
        <w:t>ь и структура доходов, так в 2021 году в сравнении с 2020</w:t>
      </w:r>
      <w:r w:rsidRPr="005D6E5D">
        <w:t xml:space="preserve"> г</w:t>
      </w:r>
      <w:r w:rsidRPr="005D6E5D">
        <w:t>о</w:t>
      </w:r>
      <w:r w:rsidRPr="005D6E5D">
        <w:t xml:space="preserve">дом увеличились налоговые и неналоговые поступления в бюджет </w:t>
      </w:r>
      <w:r w:rsidR="001869CD" w:rsidRPr="005D6E5D">
        <w:t>СП «Борж</w:t>
      </w:r>
      <w:r w:rsidR="001869CD" w:rsidRPr="005D6E5D">
        <w:t>и</w:t>
      </w:r>
      <w:r w:rsidR="001869CD" w:rsidRPr="005D6E5D">
        <w:t>гантай»</w:t>
      </w:r>
      <w:r w:rsidRPr="005D6E5D">
        <w:t xml:space="preserve"> на </w:t>
      </w:r>
      <w:r w:rsidR="004238B5" w:rsidRPr="005D6E5D">
        <w:t xml:space="preserve">18 </w:t>
      </w:r>
      <w:r w:rsidRPr="005D6E5D">
        <w:t xml:space="preserve">тыс. </w:t>
      </w:r>
      <w:r w:rsidR="00AC09AD">
        <w:t>рублей</w:t>
      </w:r>
      <w:r w:rsidRPr="005D6E5D">
        <w:t xml:space="preserve"> или </w:t>
      </w:r>
      <w:r w:rsidR="004238B5" w:rsidRPr="005D6E5D">
        <w:t xml:space="preserve"> 105,5 </w:t>
      </w:r>
      <w:r w:rsidRPr="005D6E5D">
        <w:t>% и у</w:t>
      </w:r>
      <w:r w:rsidR="004238B5" w:rsidRPr="005D6E5D">
        <w:t>велич</w:t>
      </w:r>
      <w:r w:rsidRPr="005D6E5D">
        <w:t>ились безвозмездные посту</w:t>
      </w:r>
      <w:r w:rsidRPr="005D6E5D">
        <w:t>п</w:t>
      </w:r>
      <w:r w:rsidRPr="005D6E5D">
        <w:t xml:space="preserve">ления в доходную часть бюджета на </w:t>
      </w:r>
      <w:r w:rsidR="004238B5" w:rsidRPr="005D6E5D">
        <w:t>121,9</w:t>
      </w:r>
      <w:r w:rsidRPr="005D6E5D">
        <w:t xml:space="preserve"> тыс. </w:t>
      </w:r>
      <w:r w:rsidR="00AC09AD">
        <w:t>рублей</w:t>
      </w:r>
      <w:r w:rsidRPr="005D6E5D">
        <w:t xml:space="preserve"> или </w:t>
      </w:r>
      <w:r w:rsidR="004238B5" w:rsidRPr="005D6E5D">
        <w:t>102,3</w:t>
      </w:r>
      <w:r w:rsidRPr="005D6E5D">
        <w:t xml:space="preserve"> процент</w:t>
      </w:r>
      <w:r w:rsidR="004238B5" w:rsidRPr="005D6E5D">
        <w:t>а</w:t>
      </w:r>
      <w:r w:rsidRPr="005D6E5D">
        <w:t>.</w:t>
      </w:r>
    </w:p>
    <w:p w:rsidR="00597059" w:rsidRPr="005D6E5D" w:rsidRDefault="00597059" w:rsidP="007D1005">
      <w:pPr>
        <w:spacing w:after="240"/>
        <w:ind w:firstLine="709"/>
        <w:jc w:val="both"/>
      </w:pPr>
      <w:r w:rsidRPr="005D6E5D">
        <w:t xml:space="preserve">Исполнение бюджета </w:t>
      </w:r>
      <w:r w:rsidR="001869CD" w:rsidRPr="005D6E5D">
        <w:t>СП «Боржигантай»</w:t>
      </w:r>
      <w:r w:rsidRPr="005D6E5D">
        <w:t xml:space="preserve"> за 20</w:t>
      </w:r>
      <w:r w:rsidR="004572A6" w:rsidRPr="005D6E5D">
        <w:t>21</w:t>
      </w:r>
      <w:r w:rsidRPr="005D6E5D">
        <w:t xml:space="preserve"> год составило по расх</w:t>
      </w:r>
      <w:r w:rsidRPr="005D6E5D">
        <w:t>о</w:t>
      </w:r>
      <w:r w:rsidRPr="005D6E5D">
        <w:t xml:space="preserve">дам в сумме </w:t>
      </w:r>
      <w:r w:rsidR="005D6E5D" w:rsidRPr="005D6E5D">
        <w:t>5745,5</w:t>
      </w:r>
      <w:r w:rsidR="005D6E5D" w:rsidRPr="005D6E5D">
        <w:rPr>
          <w:sz w:val="20"/>
          <w:szCs w:val="20"/>
        </w:rPr>
        <w:t xml:space="preserve">  </w:t>
      </w:r>
      <w:r w:rsidRPr="005D6E5D">
        <w:t xml:space="preserve">тыс. </w:t>
      </w:r>
      <w:r w:rsidR="00AC09AD">
        <w:t>рублей</w:t>
      </w:r>
      <w:r w:rsidRPr="005D6E5D">
        <w:t xml:space="preserve"> или 9</w:t>
      </w:r>
      <w:r w:rsidR="004572A6" w:rsidRPr="005D6E5D">
        <w:t>7</w:t>
      </w:r>
      <w:r w:rsidR="005D6E5D" w:rsidRPr="005D6E5D">
        <w:t>,2</w:t>
      </w:r>
      <w:r w:rsidR="004572A6" w:rsidRPr="005D6E5D">
        <w:t xml:space="preserve"> </w:t>
      </w:r>
      <w:r w:rsidRPr="005D6E5D">
        <w:t xml:space="preserve">% к </w:t>
      </w:r>
      <w:r w:rsidR="004572A6" w:rsidRPr="005D6E5D">
        <w:t>бюджетным назначениям</w:t>
      </w:r>
      <w:r w:rsidRPr="005D6E5D">
        <w:t xml:space="preserve"> и 9</w:t>
      </w:r>
      <w:r w:rsidR="005D6E5D" w:rsidRPr="005D6E5D">
        <w:t>1</w:t>
      </w:r>
      <w:r w:rsidRPr="005D6E5D">
        <w:t>,</w:t>
      </w:r>
      <w:r w:rsidR="005D6E5D" w:rsidRPr="005D6E5D">
        <w:t>7</w:t>
      </w:r>
      <w:r w:rsidRPr="005D6E5D">
        <w:t>% к 20</w:t>
      </w:r>
      <w:r w:rsidR="005D6E5D" w:rsidRPr="005D6E5D">
        <w:t>20</w:t>
      </w:r>
      <w:r w:rsidRPr="005D6E5D">
        <w:t xml:space="preserve"> го</w:t>
      </w:r>
      <w:r w:rsidR="000417C4">
        <w:t>ду, и выше первоначально утвержденного Решением СП показателя на 1294,7 тыс</w:t>
      </w:r>
      <w:proofErr w:type="gramStart"/>
      <w:r w:rsidR="000417C4">
        <w:t>.</w:t>
      </w:r>
      <w:r w:rsidR="00F7723C">
        <w:t>р</w:t>
      </w:r>
      <w:proofErr w:type="gramEnd"/>
      <w:r w:rsidR="00F7723C">
        <w:t>ублей</w:t>
      </w:r>
    </w:p>
    <w:p w:rsidR="009A4A4C" w:rsidRPr="00E063E6" w:rsidRDefault="006627A3" w:rsidP="000369DD">
      <w:pPr>
        <w:pStyle w:val="a3"/>
        <w:tabs>
          <w:tab w:val="center" w:pos="4677"/>
        </w:tabs>
        <w:jc w:val="both"/>
        <w:rPr>
          <w:rFonts w:ascii="Times New Roman" w:hAnsi="Times New Roman" w:cs="Times New Roman"/>
          <w:color w:val="00FF00"/>
          <w:sz w:val="28"/>
          <w:szCs w:val="28"/>
        </w:rPr>
      </w:pPr>
      <w:r w:rsidRPr="00E063E6">
        <w:rPr>
          <w:rFonts w:ascii="Times New Roman" w:hAnsi="Times New Roman" w:cs="Times New Roman"/>
          <w:sz w:val="28"/>
          <w:szCs w:val="28"/>
        </w:rPr>
        <w:lastRenderedPageBreak/>
        <w:t xml:space="preserve"> </w:t>
      </w:r>
      <w:r w:rsidR="000369DD" w:rsidRPr="00E063E6">
        <w:rPr>
          <w:rFonts w:ascii="Times New Roman" w:hAnsi="Times New Roman" w:cs="Times New Roman"/>
          <w:color w:val="00FF00"/>
          <w:sz w:val="28"/>
          <w:szCs w:val="28"/>
        </w:rPr>
        <w:t xml:space="preserve"> </w:t>
      </w:r>
    </w:p>
    <w:p w:rsidR="007754D6" w:rsidRDefault="004564EC" w:rsidP="00CC4C2F">
      <w:pPr>
        <w:ind w:firstLine="567"/>
        <w:jc w:val="center"/>
        <w:rPr>
          <w:b/>
          <w:i/>
        </w:rPr>
      </w:pPr>
      <w:r w:rsidRPr="00E063E6">
        <w:rPr>
          <w:b/>
        </w:rPr>
        <w:t>6.3</w:t>
      </w:r>
      <w:r w:rsidR="00EC1CE4" w:rsidRPr="00E063E6">
        <w:rPr>
          <w:b/>
        </w:rPr>
        <w:t xml:space="preserve">. </w:t>
      </w:r>
      <w:r w:rsidR="0064073F" w:rsidRPr="00E063E6">
        <w:rPr>
          <w:b/>
          <w:bCs/>
          <w:i/>
          <w:iCs/>
        </w:rPr>
        <w:t xml:space="preserve">Внешняя проверка </w:t>
      </w:r>
      <w:r w:rsidR="000E0F9F" w:rsidRPr="000E0F9F">
        <w:rPr>
          <w:b/>
          <w:i/>
        </w:rPr>
        <w:t>годовой</w:t>
      </w:r>
      <w:r w:rsidR="000E0F9F" w:rsidRPr="00E063E6">
        <w:rPr>
          <w:b/>
          <w:bCs/>
          <w:i/>
          <w:iCs/>
        </w:rPr>
        <w:t xml:space="preserve"> </w:t>
      </w:r>
      <w:r w:rsidR="0064073F" w:rsidRPr="00E063E6">
        <w:rPr>
          <w:b/>
          <w:bCs/>
          <w:i/>
          <w:iCs/>
        </w:rPr>
        <w:t>бюджетной отчетности</w:t>
      </w:r>
      <w:r w:rsidR="000E0F9F" w:rsidRPr="000E0F9F">
        <w:rPr>
          <w:b/>
        </w:rPr>
        <w:t xml:space="preserve"> </w:t>
      </w:r>
      <w:r w:rsidR="000E0F9F" w:rsidRPr="000E0F9F">
        <w:rPr>
          <w:b/>
          <w:i/>
        </w:rPr>
        <w:t>главн</w:t>
      </w:r>
      <w:r w:rsidR="000E0F9F">
        <w:rPr>
          <w:b/>
          <w:i/>
        </w:rPr>
        <w:t>ого</w:t>
      </w:r>
      <w:r w:rsidR="000E0F9F" w:rsidRPr="000E0F9F">
        <w:rPr>
          <w:b/>
          <w:i/>
        </w:rPr>
        <w:t xml:space="preserve"> </w:t>
      </w:r>
    </w:p>
    <w:p w:rsidR="007754D6" w:rsidRDefault="000E0F9F" w:rsidP="00CC4C2F">
      <w:pPr>
        <w:ind w:firstLine="567"/>
        <w:jc w:val="center"/>
        <w:rPr>
          <w:b/>
          <w:bCs/>
          <w:sz w:val="24"/>
          <w:szCs w:val="24"/>
        </w:rPr>
      </w:pPr>
      <w:r w:rsidRPr="000E0F9F">
        <w:rPr>
          <w:b/>
          <w:i/>
        </w:rPr>
        <w:t>администратор</w:t>
      </w:r>
      <w:r>
        <w:rPr>
          <w:b/>
          <w:i/>
        </w:rPr>
        <w:t>а</w:t>
      </w:r>
      <w:r w:rsidRPr="000E0F9F">
        <w:rPr>
          <w:b/>
          <w:i/>
        </w:rPr>
        <w:t xml:space="preserve"> бюджетных средств за 2021 год</w:t>
      </w:r>
      <w:r w:rsidR="00CC4C2F">
        <w:rPr>
          <w:b/>
          <w:i/>
        </w:rPr>
        <w:t>.</w:t>
      </w:r>
      <w:r w:rsidR="00CC4C2F" w:rsidRPr="00CC4C2F">
        <w:rPr>
          <w:b/>
          <w:bCs/>
          <w:sz w:val="24"/>
          <w:szCs w:val="24"/>
        </w:rPr>
        <w:t xml:space="preserve"> </w:t>
      </w:r>
    </w:p>
    <w:p w:rsidR="00CC4C2F" w:rsidRPr="00CC4C2F" w:rsidRDefault="00CC4C2F" w:rsidP="00CC4C2F">
      <w:pPr>
        <w:ind w:firstLine="567"/>
        <w:jc w:val="center"/>
        <w:rPr>
          <w:b/>
          <w:bCs/>
          <w:i/>
        </w:rPr>
      </w:pPr>
      <w:r w:rsidRPr="00CC4C2F">
        <w:rPr>
          <w:b/>
          <w:bCs/>
          <w:i/>
        </w:rPr>
        <w:t>Анализ и оценка форм бюджетной отчетности</w:t>
      </w:r>
    </w:p>
    <w:p w:rsidR="008103EE" w:rsidRPr="000E0F9F" w:rsidRDefault="008103EE" w:rsidP="000E0F9F">
      <w:pPr>
        <w:pStyle w:val="Default"/>
        <w:tabs>
          <w:tab w:val="left" w:pos="567"/>
        </w:tabs>
        <w:ind w:firstLine="567"/>
        <w:jc w:val="center"/>
        <w:rPr>
          <w:b/>
          <w:i/>
          <w:sz w:val="28"/>
          <w:szCs w:val="28"/>
        </w:rPr>
      </w:pPr>
    </w:p>
    <w:p w:rsidR="008103EE" w:rsidRPr="008103EE" w:rsidRDefault="008103EE" w:rsidP="008103EE">
      <w:pPr>
        <w:pStyle w:val="Default"/>
        <w:tabs>
          <w:tab w:val="left" w:pos="567"/>
        </w:tabs>
        <w:ind w:firstLine="567"/>
        <w:jc w:val="both"/>
        <w:rPr>
          <w:sz w:val="28"/>
          <w:szCs w:val="28"/>
        </w:rPr>
      </w:pPr>
      <w:r w:rsidRPr="008103EE">
        <w:rPr>
          <w:sz w:val="28"/>
          <w:szCs w:val="28"/>
        </w:rPr>
        <w:t>Проведена проверка годовой бюджетной отчетности ГАБС - администр</w:t>
      </w:r>
      <w:r w:rsidRPr="008103EE">
        <w:rPr>
          <w:sz w:val="28"/>
          <w:szCs w:val="28"/>
        </w:rPr>
        <w:t>а</w:t>
      </w:r>
      <w:r w:rsidRPr="008103EE">
        <w:rPr>
          <w:sz w:val="28"/>
          <w:szCs w:val="28"/>
        </w:rPr>
        <w:t>ции   сельского поселения «</w:t>
      </w:r>
      <w:r>
        <w:rPr>
          <w:sz w:val="28"/>
          <w:szCs w:val="28"/>
        </w:rPr>
        <w:t>Боржигантай</w:t>
      </w:r>
      <w:r w:rsidRPr="008103EE">
        <w:rPr>
          <w:sz w:val="28"/>
          <w:szCs w:val="28"/>
        </w:rPr>
        <w:t>».</w:t>
      </w:r>
    </w:p>
    <w:p w:rsidR="008103EE" w:rsidRPr="008103EE" w:rsidRDefault="008103EE" w:rsidP="008103EE">
      <w:pPr>
        <w:spacing w:line="100" w:lineRule="atLeast"/>
        <w:ind w:firstLine="567"/>
        <w:jc w:val="both"/>
        <w:rPr>
          <w:bCs/>
        </w:rPr>
      </w:pPr>
      <w:r w:rsidRPr="008103EE">
        <w:t xml:space="preserve">Форма проведения проверки годовой бюджетной отчетности ГАБС за 2021 год  - камеральная проверка по месту нахождения Контрольно-счетной палаты. Проверка проведена на основании бюджетной отчетности </w:t>
      </w:r>
      <w:r w:rsidRPr="008103EE">
        <w:rPr>
          <w:bCs/>
        </w:rPr>
        <w:t>ГАБС</w:t>
      </w:r>
      <w:r w:rsidRPr="008103EE">
        <w:t>.</w:t>
      </w:r>
    </w:p>
    <w:p w:rsidR="008103EE" w:rsidRPr="008103EE" w:rsidRDefault="008103EE" w:rsidP="008103EE">
      <w:pPr>
        <w:spacing w:line="100" w:lineRule="atLeast"/>
        <w:ind w:firstLine="567"/>
        <w:jc w:val="both"/>
        <w:rPr>
          <w:bCs/>
        </w:rPr>
      </w:pPr>
      <w:r w:rsidRPr="008103EE">
        <w:rPr>
          <w:bCs/>
        </w:rPr>
        <w:t xml:space="preserve"> </w:t>
      </w:r>
      <w:proofErr w:type="gramStart"/>
      <w:r w:rsidRPr="008103EE">
        <w:rPr>
          <w:bCs/>
        </w:rPr>
        <w:t>Цель проверки: определение соответствия  годовой бюджетной отчетн</w:t>
      </w:r>
      <w:r w:rsidRPr="008103EE">
        <w:rPr>
          <w:bCs/>
        </w:rPr>
        <w:t>о</w:t>
      </w:r>
      <w:r w:rsidRPr="008103EE">
        <w:rPr>
          <w:bCs/>
        </w:rPr>
        <w:t xml:space="preserve">сти ГАБС   </w:t>
      </w:r>
      <w:r w:rsidR="00E742EA">
        <w:rPr>
          <w:bCs/>
        </w:rPr>
        <w:t>с</w:t>
      </w:r>
      <w:r w:rsidRPr="008103EE">
        <w:rPr>
          <w:bCs/>
        </w:rPr>
        <w:t>ельского поселения «</w:t>
      </w:r>
      <w:r>
        <w:rPr>
          <w:bCs/>
        </w:rPr>
        <w:t>Боржигантай</w:t>
      </w:r>
      <w:r w:rsidRPr="008103EE">
        <w:rPr>
          <w:bCs/>
        </w:rPr>
        <w:t>»  за 2021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w:t>
      </w:r>
      <w:r w:rsidRPr="008103EE">
        <w:rPr>
          <w:bCs/>
        </w:rPr>
        <w:t>е</w:t>
      </w:r>
      <w:r w:rsidRPr="008103EE">
        <w:rPr>
          <w:bCs/>
        </w:rPr>
        <w:t>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w:t>
      </w:r>
      <w:r w:rsidRPr="008103EE">
        <w:rPr>
          <w:bCs/>
        </w:rPr>
        <w:t>а</w:t>
      </w:r>
      <w:r w:rsidRPr="008103EE">
        <w:rPr>
          <w:bCs/>
        </w:rPr>
        <w:t>ниям для бюджетной отчетности ГАБС, соблюдение порядка и сроков предо</w:t>
      </w:r>
      <w:r w:rsidRPr="008103EE">
        <w:rPr>
          <w:bCs/>
        </w:rPr>
        <w:t>с</w:t>
      </w:r>
      <w:r w:rsidRPr="008103EE">
        <w:rPr>
          <w:bCs/>
        </w:rPr>
        <w:t>тавления годовой</w:t>
      </w:r>
      <w:proofErr w:type="gramEnd"/>
      <w:r w:rsidRPr="008103EE">
        <w:rPr>
          <w:bCs/>
        </w:rPr>
        <w:t xml:space="preserve"> бюджетной отчетности.</w:t>
      </w:r>
    </w:p>
    <w:p w:rsidR="008B4C2E" w:rsidRPr="00E063E6" w:rsidRDefault="000369DD" w:rsidP="00882CA3">
      <w:pPr>
        <w:autoSpaceDE w:val="0"/>
        <w:autoSpaceDN w:val="0"/>
        <w:adjustRightInd w:val="0"/>
        <w:ind w:firstLine="540"/>
        <w:jc w:val="both"/>
        <w:rPr>
          <w:color w:val="000000"/>
        </w:rPr>
      </w:pPr>
      <w:r w:rsidRPr="00E063E6">
        <w:rPr>
          <w:color w:val="000000"/>
        </w:rPr>
        <w:t xml:space="preserve">                       </w:t>
      </w:r>
    </w:p>
    <w:p w:rsidR="00344A3B" w:rsidRDefault="00845131" w:rsidP="00AC2CF5">
      <w:pPr>
        <w:autoSpaceDE w:val="0"/>
        <w:autoSpaceDN w:val="0"/>
        <w:adjustRightInd w:val="0"/>
        <w:ind w:firstLine="540"/>
        <w:jc w:val="both"/>
        <w:rPr>
          <w:color w:val="000000"/>
        </w:rPr>
      </w:pPr>
      <w:r>
        <w:rPr>
          <w:color w:val="000000"/>
        </w:rPr>
        <w:t xml:space="preserve">  </w:t>
      </w:r>
      <w:r w:rsidR="00344A3B" w:rsidRPr="00E063E6">
        <w:rPr>
          <w:color w:val="000000"/>
        </w:rPr>
        <w:t>В соответствии с п.1 ст.264.1 Б</w:t>
      </w:r>
      <w:r w:rsidR="00AC2CF5" w:rsidRPr="00E063E6">
        <w:rPr>
          <w:color w:val="000000"/>
        </w:rPr>
        <w:t>юджетного кодекса</w:t>
      </w:r>
      <w:r w:rsidR="00344A3B" w:rsidRPr="00E063E6">
        <w:rPr>
          <w:rFonts w:ascii="Arial" w:hAnsi="Arial" w:cs="Arial"/>
          <w:color w:val="000000"/>
        </w:rPr>
        <w:t xml:space="preserve"> </w:t>
      </w:r>
      <w:r w:rsidR="009045DB">
        <w:t xml:space="preserve">Единая методология бюджетного учета и </w:t>
      </w:r>
      <w:hyperlink r:id="rId8" w:history="1">
        <w:r w:rsidR="00344A3B" w:rsidRPr="00E063E6">
          <w:rPr>
            <w:color w:val="000000"/>
          </w:rPr>
          <w:t>бюджетной отчетности</w:t>
        </w:r>
      </w:hyperlink>
      <w:r w:rsidR="00344A3B" w:rsidRPr="00E063E6">
        <w:rPr>
          <w:color w:val="000000"/>
        </w:rPr>
        <w:t xml:space="preserve"> устанавливаются Министерством финансов Российской Федерации в соответствии с положениями </w:t>
      </w:r>
      <w:r w:rsidR="00A56FE6" w:rsidRPr="00E063E6">
        <w:rPr>
          <w:color w:val="000000"/>
        </w:rPr>
        <w:t>Б</w:t>
      </w:r>
      <w:r w:rsidR="00AC2CF5" w:rsidRPr="00E063E6">
        <w:rPr>
          <w:color w:val="000000"/>
        </w:rPr>
        <w:t>юджетного кодекса</w:t>
      </w:r>
      <w:r w:rsidR="00A56FE6" w:rsidRPr="00E063E6">
        <w:rPr>
          <w:color w:val="000000"/>
        </w:rPr>
        <w:t>.</w:t>
      </w:r>
    </w:p>
    <w:p w:rsidR="009045DB" w:rsidRDefault="009045DB" w:rsidP="00E742EA">
      <w:pPr>
        <w:spacing w:before="100" w:beforeAutospacing="1" w:after="100" w:afterAutospacing="1"/>
        <w:jc w:val="both"/>
      </w:pPr>
      <w:r>
        <w:t xml:space="preserve">      </w:t>
      </w:r>
      <w:r w:rsidR="00845131">
        <w:t xml:space="preserve">  </w:t>
      </w:r>
      <w:r>
        <w:t xml:space="preserve"> </w:t>
      </w:r>
      <w:proofErr w:type="gramStart"/>
      <w:r w:rsidRPr="008C63E8">
        <w:t>Годовой отчет об исполнении бюджета по составу и содержанию (пере</w:t>
      </w:r>
      <w:r w:rsidRPr="008C63E8">
        <w:t>ч</w:t>
      </w:r>
      <w:r w:rsidRPr="008C63E8">
        <w:t>ню отраженных в нем показателей) соответствует требованиям бюджетного з</w:t>
      </w:r>
      <w:r w:rsidRPr="008C63E8">
        <w:t>а</w:t>
      </w:r>
      <w:r w:rsidRPr="008C63E8">
        <w:t>конодательства и «Инструкции о порядке составления и представления год</w:t>
      </w:r>
      <w:r w:rsidRPr="008C63E8">
        <w:t>о</w:t>
      </w:r>
      <w:r w:rsidRPr="008C63E8">
        <w:t>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r w:rsidRPr="008C63E8">
        <w:rPr>
          <w:i/>
        </w:rPr>
        <w:t>далее - Инструкция №191</w:t>
      </w:r>
      <w:r>
        <w:rPr>
          <w:i/>
        </w:rPr>
        <w:t>-</w:t>
      </w:r>
      <w:r w:rsidRPr="008C63E8">
        <w:rPr>
          <w:i/>
        </w:rPr>
        <w:t>н</w:t>
      </w:r>
      <w:r w:rsidR="00E742EA">
        <w:t>),</w:t>
      </w:r>
      <w:r w:rsidR="00E742EA" w:rsidRPr="00E742EA">
        <w:rPr>
          <w:sz w:val="24"/>
          <w:szCs w:val="24"/>
        </w:rPr>
        <w:t xml:space="preserve"> </w:t>
      </w:r>
      <w:r w:rsidR="00E742EA" w:rsidRPr="00E742EA">
        <w:t>а бухгалтерск</w:t>
      </w:r>
      <w:r w:rsidR="00E742EA">
        <w:t>ая отчетность</w:t>
      </w:r>
      <w:r w:rsidR="00E742EA" w:rsidRPr="00E742EA">
        <w:t xml:space="preserve"> г</w:t>
      </w:r>
      <w:r w:rsidR="00E742EA" w:rsidRPr="00E742EA">
        <w:t>о</w:t>
      </w:r>
      <w:r w:rsidR="00E742EA" w:rsidRPr="00E742EA">
        <w:t>сударственных бюджетных и автономных учреждений — Инструкцией о п</w:t>
      </w:r>
      <w:r w:rsidR="00E742EA" w:rsidRPr="00E742EA">
        <w:t>о</w:t>
      </w:r>
      <w:r w:rsidR="00E742EA" w:rsidRPr="00E742EA">
        <w:t>рядке составления, представления</w:t>
      </w:r>
      <w:proofErr w:type="gramEnd"/>
      <w:r w:rsidR="00E742EA" w:rsidRPr="00E742EA">
        <w:t xml:space="preserve"> годовой, квартальной бухгалтерской отче</w:t>
      </w:r>
      <w:r w:rsidR="00E742EA" w:rsidRPr="00E742EA">
        <w:t>т</w:t>
      </w:r>
      <w:r w:rsidR="00E742EA" w:rsidRPr="00E742EA">
        <w:t>ности государственных (муниципальных) бюджетных и автономных учрежд</w:t>
      </w:r>
      <w:r w:rsidR="00E742EA" w:rsidRPr="00E742EA">
        <w:t>е</w:t>
      </w:r>
      <w:r w:rsidR="00E742EA" w:rsidRPr="00E742EA">
        <w:t>ний, утвержденной приказом Минфина России от 25.03.2011 №33н (в дейс</w:t>
      </w:r>
      <w:r w:rsidR="00E742EA" w:rsidRPr="00E742EA">
        <w:t>т</w:t>
      </w:r>
      <w:r w:rsidR="00E742EA" w:rsidRPr="00E742EA">
        <w:t>вующей редакции).</w:t>
      </w:r>
    </w:p>
    <w:p w:rsidR="00CC4C2F" w:rsidRPr="00BD5FFA" w:rsidRDefault="00A56FE6" w:rsidP="00CC4C2F">
      <w:pPr>
        <w:ind w:firstLine="709"/>
        <w:jc w:val="both"/>
        <w:rPr>
          <w:sz w:val="24"/>
          <w:szCs w:val="24"/>
        </w:rPr>
      </w:pPr>
      <w:r w:rsidRPr="00F917A2">
        <w:rPr>
          <w:color w:val="000000"/>
        </w:rPr>
        <w:t>Согласно п.4 Инструкции</w:t>
      </w:r>
      <w:r w:rsidR="005E4794" w:rsidRPr="00F917A2">
        <w:rPr>
          <w:color w:val="000000"/>
        </w:rPr>
        <w:t xml:space="preserve"> №</w:t>
      </w:r>
      <w:r w:rsidR="004A06FF" w:rsidRPr="00F917A2">
        <w:rPr>
          <w:color w:val="000000"/>
        </w:rPr>
        <w:t xml:space="preserve"> </w:t>
      </w:r>
      <w:r w:rsidR="005E4794" w:rsidRPr="00F917A2">
        <w:rPr>
          <w:color w:val="000000"/>
        </w:rPr>
        <w:t>191</w:t>
      </w:r>
      <w:r w:rsidR="00EC481E" w:rsidRPr="00F917A2">
        <w:rPr>
          <w:color w:val="000000"/>
        </w:rPr>
        <w:t>-</w:t>
      </w:r>
      <w:r w:rsidR="005E4794" w:rsidRPr="00F917A2">
        <w:rPr>
          <w:color w:val="000000"/>
        </w:rPr>
        <w:t>н</w:t>
      </w:r>
      <w:r w:rsidR="00841A4A" w:rsidRPr="00F917A2">
        <w:rPr>
          <w:color w:val="000000"/>
        </w:rPr>
        <w:t xml:space="preserve"> </w:t>
      </w:r>
      <w:r w:rsidRPr="00F917A2">
        <w:rPr>
          <w:color w:val="000000"/>
        </w:rPr>
        <w:t>бюджетная отчетность на бумажном носителе пред</w:t>
      </w:r>
      <w:r w:rsidR="00F95001" w:rsidRPr="00F917A2">
        <w:rPr>
          <w:color w:val="000000"/>
        </w:rPr>
        <w:t>ставл</w:t>
      </w:r>
      <w:r w:rsidR="00517478" w:rsidRPr="00F917A2">
        <w:rPr>
          <w:color w:val="000000"/>
        </w:rPr>
        <w:t>ен</w:t>
      </w:r>
      <w:r w:rsidR="009045DB" w:rsidRPr="00F917A2">
        <w:rPr>
          <w:color w:val="000000"/>
        </w:rPr>
        <w:t>а</w:t>
      </w:r>
      <w:r w:rsidR="00593328" w:rsidRPr="00F917A2">
        <w:rPr>
          <w:color w:val="000000"/>
        </w:rPr>
        <w:t xml:space="preserve"> </w:t>
      </w:r>
      <w:r w:rsidRPr="00F917A2">
        <w:rPr>
          <w:color w:val="000000"/>
        </w:rPr>
        <w:t xml:space="preserve"> главным бухгалтером субъекта бюджетной отчетности в сброшюрованном и пронумерованном виде с оглавлением и сопроводител</w:t>
      </w:r>
      <w:r w:rsidRPr="00F917A2">
        <w:rPr>
          <w:color w:val="000000"/>
        </w:rPr>
        <w:t>ь</w:t>
      </w:r>
      <w:r w:rsidRPr="00F917A2">
        <w:rPr>
          <w:color w:val="000000"/>
        </w:rPr>
        <w:t>ным письмом.</w:t>
      </w:r>
      <w:r w:rsidR="00CC4C2F" w:rsidRPr="00CC4C2F">
        <w:rPr>
          <w:sz w:val="24"/>
          <w:szCs w:val="24"/>
        </w:rPr>
        <w:t xml:space="preserve"> </w:t>
      </w:r>
      <w:r w:rsidR="00CC4C2F" w:rsidRPr="00CC4C2F">
        <w:t>Представленная для внешней проверки годовая бухгалтерская отчётность главного администратора достоверно отражает его финансовое п</w:t>
      </w:r>
      <w:r w:rsidR="00CC4C2F" w:rsidRPr="00CC4C2F">
        <w:t>о</w:t>
      </w:r>
      <w:r w:rsidR="00CC4C2F" w:rsidRPr="00CC4C2F">
        <w:t>ложение на 01.01.2022 года и финансовые результаты его деятельности за п</w:t>
      </w:r>
      <w:r w:rsidR="00CC4C2F" w:rsidRPr="00CC4C2F">
        <w:t>е</w:t>
      </w:r>
      <w:r w:rsidR="00CC4C2F" w:rsidRPr="00CC4C2F">
        <w:t>риод с 01.01.2021 г. по 31.12.2021 г.</w:t>
      </w:r>
    </w:p>
    <w:p w:rsidR="00A56FE6" w:rsidRDefault="00A56FE6" w:rsidP="009045DB">
      <w:pPr>
        <w:tabs>
          <w:tab w:val="left" w:pos="851"/>
        </w:tabs>
        <w:spacing w:after="240"/>
        <w:ind w:firstLine="709"/>
        <w:jc w:val="both"/>
        <w:rPr>
          <w:color w:val="000000"/>
        </w:rPr>
      </w:pPr>
    </w:p>
    <w:p w:rsidR="00845131" w:rsidRPr="008C63E8" w:rsidRDefault="00845131" w:rsidP="00845131">
      <w:pPr>
        <w:spacing w:after="160"/>
        <w:ind w:firstLine="709"/>
        <w:jc w:val="both"/>
      </w:pPr>
      <w:r w:rsidRPr="008C63E8">
        <w:t xml:space="preserve">Под годовым отчетом в целях экспертно-аналитического мероприятия понимаются показатели «Отчета об исполнении бюджета </w:t>
      </w:r>
      <w:r>
        <w:t>сельского поселения «Боржигантай»</w:t>
      </w:r>
      <w:r w:rsidRPr="008C63E8">
        <w:t xml:space="preserve"> на 1 января 20</w:t>
      </w:r>
      <w:r>
        <w:t>22</w:t>
      </w:r>
      <w:r w:rsidRPr="008C63E8">
        <w:t xml:space="preserve"> года» (ф.0503117) (далее – отчет об исполн</w:t>
      </w:r>
      <w:r w:rsidRPr="008C63E8">
        <w:t>е</w:t>
      </w:r>
      <w:r w:rsidRPr="008C63E8">
        <w:t>нии бюджета за 20</w:t>
      </w:r>
      <w:r>
        <w:t>21</w:t>
      </w:r>
      <w:r w:rsidRPr="008C63E8">
        <w:t xml:space="preserve"> год).</w:t>
      </w:r>
    </w:p>
    <w:p w:rsidR="007754D6" w:rsidRDefault="00845131" w:rsidP="007754D6">
      <w:pPr>
        <w:spacing w:after="160"/>
        <w:ind w:firstLine="709"/>
        <w:jc w:val="both"/>
        <w:rPr>
          <w:color w:val="000000"/>
        </w:rPr>
      </w:pPr>
      <w:r w:rsidRPr="008C63E8">
        <w:t xml:space="preserve">Отчет об исполнении бюджета </w:t>
      </w:r>
      <w:r>
        <w:t>СП «Боржигантай»</w:t>
      </w:r>
      <w:r w:rsidRPr="008C63E8">
        <w:t xml:space="preserve"> за 20</w:t>
      </w:r>
      <w:r>
        <w:t>21</w:t>
      </w:r>
      <w:r w:rsidRPr="008C63E8">
        <w:t xml:space="preserve"> год сформир</w:t>
      </w:r>
      <w:r w:rsidRPr="008C63E8">
        <w:t>о</w:t>
      </w:r>
      <w:r w:rsidRPr="008C63E8">
        <w:t xml:space="preserve">ван на основании показателей </w:t>
      </w:r>
      <w:r>
        <w:t xml:space="preserve">годовой </w:t>
      </w:r>
      <w:r w:rsidRPr="008C63E8">
        <w:t>бюджетной отчетности главн</w:t>
      </w:r>
      <w:r>
        <w:t>ого</w:t>
      </w:r>
      <w:r w:rsidRPr="008C63E8">
        <w:t xml:space="preserve"> адм</w:t>
      </w:r>
      <w:r w:rsidRPr="008C63E8">
        <w:t>и</w:t>
      </w:r>
      <w:r w:rsidRPr="008C63E8">
        <w:t>нистратор</w:t>
      </w:r>
      <w:r>
        <w:t>а</w:t>
      </w:r>
      <w:r w:rsidRPr="008C63E8">
        <w:t xml:space="preserve"> бюджетных средств, что соответствует нормам ст.264.2 Бюджетн</w:t>
      </w:r>
      <w:r w:rsidRPr="008C63E8">
        <w:t>о</w:t>
      </w:r>
      <w:r w:rsidRPr="008C63E8">
        <w:t>го кодекса Российской Федерации.</w:t>
      </w:r>
    </w:p>
    <w:p w:rsidR="005B6264" w:rsidRPr="007754D6" w:rsidRDefault="005B6264" w:rsidP="007754D6">
      <w:pPr>
        <w:spacing w:after="160"/>
        <w:jc w:val="both"/>
        <w:rPr>
          <w:color w:val="000000"/>
        </w:rPr>
      </w:pPr>
      <w:r w:rsidRPr="00E063E6">
        <w:rPr>
          <w:bCs/>
          <w:color w:val="000000"/>
        </w:rPr>
        <w:t xml:space="preserve">При </w:t>
      </w:r>
      <w:r w:rsidR="00242334" w:rsidRPr="00E063E6">
        <w:rPr>
          <w:bCs/>
          <w:color w:val="000000"/>
        </w:rPr>
        <w:t>выборочно</w:t>
      </w:r>
      <w:r w:rsidR="00476795" w:rsidRPr="00E063E6">
        <w:rPr>
          <w:bCs/>
          <w:color w:val="000000"/>
        </w:rPr>
        <w:t>й</w:t>
      </w:r>
      <w:r w:rsidR="00242334" w:rsidRPr="00E063E6">
        <w:rPr>
          <w:bCs/>
          <w:color w:val="000000"/>
        </w:rPr>
        <w:t xml:space="preserve"> </w:t>
      </w:r>
      <w:r w:rsidR="00476795" w:rsidRPr="00E063E6">
        <w:rPr>
          <w:bCs/>
          <w:color w:val="000000"/>
        </w:rPr>
        <w:t>проверке</w:t>
      </w:r>
      <w:r w:rsidRPr="00E063E6">
        <w:rPr>
          <w:bCs/>
          <w:color w:val="000000"/>
        </w:rPr>
        <w:t xml:space="preserve"> основных форм отчетности установлено</w:t>
      </w:r>
      <w:r w:rsidR="007754D6">
        <w:rPr>
          <w:bCs/>
          <w:color w:val="000000"/>
        </w:rPr>
        <w:t xml:space="preserve"> следующее</w:t>
      </w:r>
      <w:r w:rsidRPr="00E063E6">
        <w:rPr>
          <w:bCs/>
          <w:color w:val="000000"/>
        </w:rPr>
        <w:t>:</w:t>
      </w:r>
    </w:p>
    <w:p w:rsidR="00C229D3" w:rsidRPr="00E063E6" w:rsidRDefault="00C229D3" w:rsidP="00882CA3">
      <w:pPr>
        <w:ind w:left="360"/>
        <w:jc w:val="both"/>
        <w:rPr>
          <w:bCs/>
          <w:color w:val="000000"/>
        </w:rPr>
      </w:pPr>
    </w:p>
    <w:p w:rsidR="00F97813" w:rsidRPr="00C229D3" w:rsidRDefault="00593726" w:rsidP="00C229D3">
      <w:pPr>
        <w:jc w:val="center"/>
        <w:rPr>
          <w:rFonts w:ascii="Arial" w:hAnsi="Arial" w:cs="Arial"/>
          <w:b/>
          <w:bCs/>
          <w:color w:val="000000"/>
        </w:rPr>
      </w:pPr>
      <w:r w:rsidRPr="00C229D3">
        <w:rPr>
          <w:b/>
          <w:bCs/>
          <w:color w:val="000000"/>
        </w:rPr>
        <w:t>1</w:t>
      </w:r>
      <w:r w:rsidR="007754D6">
        <w:rPr>
          <w:b/>
          <w:bCs/>
          <w:color w:val="000000"/>
        </w:rPr>
        <w:t>)</w:t>
      </w:r>
      <w:r w:rsidR="00074288" w:rsidRPr="00C229D3">
        <w:rPr>
          <w:b/>
          <w:bCs/>
          <w:color w:val="000000"/>
        </w:rPr>
        <w:t xml:space="preserve"> </w:t>
      </w:r>
      <w:r w:rsidR="00785E6B" w:rsidRPr="00C229D3">
        <w:rPr>
          <w:b/>
          <w:bCs/>
          <w:i/>
          <w:color w:val="000000"/>
        </w:rPr>
        <w:t>Отчет о финансовых  результатах деятельности (ф.0503121)</w:t>
      </w:r>
      <w:r w:rsidR="00074288" w:rsidRPr="00C229D3">
        <w:rPr>
          <w:b/>
          <w:bCs/>
          <w:i/>
          <w:color w:val="000000"/>
        </w:rPr>
        <w:t>.</w:t>
      </w:r>
    </w:p>
    <w:p w:rsidR="00785E6B" w:rsidRPr="00E063E6" w:rsidRDefault="00785E6B" w:rsidP="00074288">
      <w:pPr>
        <w:jc w:val="both"/>
        <w:rPr>
          <w:color w:val="000000"/>
        </w:rPr>
      </w:pPr>
      <w:r w:rsidRPr="00E063E6">
        <w:rPr>
          <w:color w:val="000000"/>
        </w:rPr>
        <w:t>Данные, представленные в ф. 0503121</w:t>
      </w:r>
      <w:r w:rsidR="007125CB" w:rsidRPr="00E063E6">
        <w:rPr>
          <w:color w:val="000000"/>
        </w:rPr>
        <w:t>,</w:t>
      </w:r>
      <w:r w:rsidRPr="00E063E6">
        <w:rPr>
          <w:color w:val="000000"/>
        </w:rPr>
        <w:t xml:space="preserve"> сверены со Справкой по заключению счетов бюджетного  учета   отчетного  финансового  года </w:t>
      </w:r>
      <w:r w:rsidR="007125CB" w:rsidRPr="00E063E6">
        <w:rPr>
          <w:color w:val="000000"/>
        </w:rPr>
        <w:t>(</w:t>
      </w:r>
      <w:r w:rsidRPr="00E063E6">
        <w:rPr>
          <w:color w:val="000000"/>
        </w:rPr>
        <w:t>ф. 0503110</w:t>
      </w:r>
      <w:r w:rsidR="007125CB" w:rsidRPr="00E063E6">
        <w:rPr>
          <w:color w:val="000000"/>
        </w:rPr>
        <w:t>)</w:t>
      </w:r>
      <w:r w:rsidRPr="00E063E6">
        <w:rPr>
          <w:color w:val="000000"/>
        </w:rPr>
        <w:t>  и спра</w:t>
      </w:r>
      <w:r w:rsidRPr="00E063E6">
        <w:rPr>
          <w:color w:val="000000"/>
        </w:rPr>
        <w:t>в</w:t>
      </w:r>
      <w:r w:rsidRPr="00E063E6">
        <w:rPr>
          <w:color w:val="000000"/>
        </w:rPr>
        <w:t>кой по  консолидируемым  расчетам</w:t>
      </w:r>
      <w:r w:rsidR="007125CB" w:rsidRPr="00E063E6">
        <w:rPr>
          <w:color w:val="000000"/>
        </w:rPr>
        <w:t xml:space="preserve"> (ф. 0503125)</w:t>
      </w:r>
    </w:p>
    <w:p w:rsidR="00074288" w:rsidRPr="00E063E6" w:rsidRDefault="00BD4D39" w:rsidP="008B40B3">
      <w:pPr>
        <w:ind w:firstLine="709"/>
        <w:jc w:val="both"/>
        <w:rPr>
          <w:color w:val="000000"/>
        </w:rPr>
      </w:pPr>
      <w:r w:rsidRPr="00E063E6">
        <w:rPr>
          <w:color w:val="000000"/>
        </w:rPr>
        <w:t xml:space="preserve">Сведения «Отчета  о финансовых  результатах деятельности» (строка 010 «Доходы») </w:t>
      </w:r>
      <w:r w:rsidR="008B40B3" w:rsidRPr="00E063E6">
        <w:rPr>
          <w:color w:val="000000"/>
        </w:rPr>
        <w:t>соответствует  сведениям Справки по заключению счетов бюдже</w:t>
      </w:r>
      <w:r w:rsidR="008B40B3" w:rsidRPr="00E063E6">
        <w:rPr>
          <w:color w:val="000000"/>
        </w:rPr>
        <w:t>т</w:t>
      </w:r>
      <w:r w:rsidR="008B40B3" w:rsidRPr="00E063E6">
        <w:rPr>
          <w:color w:val="000000"/>
        </w:rPr>
        <w:t xml:space="preserve">ного учета отчетного  финансового года (ф. 0503110), аналогично данные по  расходам  Отчета так же соответствуют  ф. 0503110. </w:t>
      </w:r>
    </w:p>
    <w:p w:rsidR="008B40B3" w:rsidRDefault="008B40B3" w:rsidP="008B40B3">
      <w:pPr>
        <w:ind w:firstLine="709"/>
        <w:jc w:val="both"/>
        <w:rPr>
          <w:color w:val="000000"/>
        </w:rPr>
      </w:pPr>
      <w:r w:rsidRPr="00E063E6">
        <w:rPr>
          <w:color w:val="000000"/>
        </w:rPr>
        <w:t>Сверены показатели на предмет   соответствия безвозмездных  поступл</w:t>
      </w:r>
      <w:r w:rsidRPr="00E063E6">
        <w:rPr>
          <w:color w:val="000000"/>
        </w:rPr>
        <w:t>е</w:t>
      </w:r>
      <w:r w:rsidRPr="00E063E6">
        <w:rPr>
          <w:color w:val="000000"/>
        </w:rPr>
        <w:t>ний данным, отраженным в Справке  ф. 0503110 и Отчете по финансовым  р</w:t>
      </w:r>
      <w:r w:rsidRPr="00E063E6">
        <w:rPr>
          <w:color w:val="000000"/>
        </w:rPr>
        <w:t>е</w:t>
      </w:r>
      <w:r w:rsidRPr="00E063E6">
        <w:rPr>
          <w:color w:val="000000"/>
        </w:rPr>
        <w:t>зультатам бюджетной  деятельности (ф.0503121). В результате проверки ра</w:t>
      </w:r>
      <w:r w:rsidRPr="00E063E6">
        <w:rPr>
          <w:color w:val="000000"/>
        </w:rPr>
        <w:t>с</w:t>
      </w:r>
      <w:r w:rsidRPr="00E063E6">
        <w:rPr>
          <w:color w:val="000000"/>
        </w:rPr>
        <w:t>хождений не выявлено.</w:t>
      </w:r>
    </w:p>
    <w:p w:rsidR="00EE1974" w:rsidRPr="00E063E6" w:rsidRDefault="00EE1974" w:rsidP="008B40B3">
      <w:pPr>
        <w:ind w:firstLine="709"/>
        <w:jc w:val="both"/>
        <w:rPr>
          <w:color w:val="000000"/>
        </w:rPr>
      </w:pPr>
    </w:p>
    <w:p w:rsidR="00074288" w:rsidRPr="00C229D3" w:rsidRDefault="00593726" w:rsidP="00C229D3">
      <w:pPr>
        <w:jc w:val="center"/>
        <w:rPr>
          <w:b/>
          <w:color w:val="000000"/>
        </w:rPr>
      </w:pPr>
      <w:r w:rsidRPr="00C229D3">
        <w:rPr>
          <w:b/>
          <w:color w:val="000000"/>
        </w:rPr>
        <w:t>2</w:t>
      </w:r>
      <w:r w:rsidR="007754D6">
        <w:rPr>
          <w:b/>
          <w:bCs/>
          <w:color w:val="000000"/>
        </w:rPr>
        <w:t>)</w:t>
      </w:r>
      <w:r w:rsidR="00242334" w:rsidRPr="00C229D3">
        <w:rPr>
          <w:b/>
          <w:bCs/>
          <w:color w:val="000000"/>
        </w:rPr>
        <w:t xml:space="preserve"> </w:t>
      </w:r>
      <w:r w:rsidR="00242334" w:rsidRPr="00C229D3">
        <w:rPr>
          <w:b/>
          <w:bCs/>
          <w:i/>
          <w:color w:val="000000"/>
        </w:rPr>
        <w:t xml:space="preserve">Отчет  </w:t>
      </w:r>
      <w:r w:rsidR="00074288" w:rsidRPr="00C229D3">
        <w:rPr>
          <w:b/>
          <w:bCs/>
          <w:i/>
          <w:color w:val="000000"/>
        </w:rPr>
        <w:t>о  движении денежных  средств (</w:t>
      </w:r>
      <w:r w:rsidR="00242334" w:rsidRPr="00C229D3">
        <w:rPr>
          <w:b/>
          <w:bCs/>
          <w:i/>
          <w:color w:val="000000"/>
        </w:rPr>
        <w:t>ф.</w:t>
      </w:r>
      <w:r w:rsidR="00074288" w:rsidRPr="00C229D3">
        <w:rPr>
          <w:b/>
          <w:bCs/>
          <w:i/>
          <w:color w:val="000000"/>
        </w:rPr>
        <w:t xml:space="preserve"> </w:t>
      </w:r>
      <w:r w:rsidR="00242334" w:rsidRPr="00C229D3">
        <w:rPr>
          <w:b/>
          <w:bCs/>
          <w:i/>
          <w:color w:val="000000"/>
        </w:rPr>
        <w:t>0503123)</w:t>
      </w:r>
      <w:r w:rsidR="00074288" w:rsidRPr="00C229D3">
        <w:rPr>
          <w:b/>
          <w:bCs/>
          <w:i/>
          <w:color w:val="000000"/>
        </w:rPr>
        <w:t>.</w:t>
      </w:r>
    </w:p>
    <w:p w:rsidR="00242334" w:rsidRPr="00E063E6" w:rsidRDefault="00074288" w:rsidP="00074288">
      <w:pPr>
        <w:jc w:val="both"/>
        <w:rPr>
          <w:color w:val="000000"/>
        </w:rPr>
      </w:pPr>
      <w:r w:rsidRPr="00E063E6">
        <w:rPr>
          <w:color w:val="000000"/>
        </w:rPr>
        <w:t xml:space="preserve"> </w:t>
      </w:r>
      <w:r w:rsidR="00242334" w:rsidRPr="00E063E6">
        <w:rPr>
          <w:color w:val="000000"/>
        </w:rPr>
        <w:t>Сведения в Отчете  отражены в соответствии с п.14</w:t>
      </w:r>
      <w:r w:rsidR="00083336" w:rsidRPr="00E063E6">
        <w:rPr>
          <w:color w:val="000000"/>
        </w:rPr>
        <w:t>6</w:t>
      </w:r>
      <w:r w:rsidR="00242334" w:rsidRPr="00E063E6">
        <w:rPr>
          <w:color w:val="000000"/>
        </w:rPr>
        <w:t>-150 Инструкции №191н по  разделам «Посту</w:t>
      </w:r>
      <w:r w:rsidRPr="00E063E6">
        <w:rPr>
          <w:color w:val="000000"/>
        </w:rPr>
        <w:t>пления», «Выбытия»,</w:t>
      </w:r>
      <w:r w:rsidR="00242334" w:rsidRPr="00E063E6">
        <w:rPr>
          <w:color w:val="000000"/>
        </w:rPr>
        <w:t xml:space="preserve"> «Изменение  остатков средств» в разрезе бюджетной деятельности, приносящей доход деятельности и итогового показателя.</w:t>
      </w:r>
    </w:p>
    <w:p w:rsidR="00074288" w:rsidRPr="00E063E6" w:rsidRDefault="00074288" w:rsidP="00074288">
      <w:pPr>
        <w:ind w:firstLine="709"/>
        <w:jc w:val="both"/>
        <w:rPr>
          <w:color w:val="000000"/>
        </w:rPr>
      </w:pPr>
      <w:r w:rsidRPr="00E063E6">
        <w:rPr>
          <w:color w:val="000000"/>
        </w:rPr>
        <w:t>- п</w:t>
      </w:r>
      <w:r w:rsidR="00242334" w:rsidRPr="00E063E6">
        <w:rPr>
          <w:color w:val="000000"/>
        </w:rPr>
        <w:t xml:space="preserve">оказатели  Отчета по разделу « Поступления»  соответствуют доходам раздела  «Доходы  бюджета»  Отчета об  исполнении бюджете (ф.0503127); сумма доходов составила  </w:t>
      </w:r>
      <w:r w:rsidR="006A2D0D">
        <w:rPr>
          <w:color w:val="000000"/>
        </w:rPr>
        <w:t>5649,6</w:t>
      </w:r>
      <w:r w:rsidR="005C2EA5" w:rsidRPr="00E063E6">
        <w:rPr>
          <w:color w:val="000000"/>
        </w:rPr>
        <w:t xml:space="preserve"> </w:t>
      </w:r>
      <w:r w:rsidR="00EA10BF" w:rsidRPr="00E063E6">
        <w:rPr>
          <w:color w:val="000000"/>
        </w:rPr>
        <w:t>тыс.</w:t>
      </w:r>
      <w:r w:rsidR="00242334" w:rsidRPr="00E063E6">
        <w:rPr>
          <w:color w:val="000000"/>
        </w:rPr>
        <w:t xml:space="preserve"> </w:t>
      </w:r>
      <w:r w:rsidR="00F7723C">
        <w:rPr>
          <w:color w:val="000000"/>
        </w:rPr>
        <w:t>рублей</w:t>
      </w:r>
      <w:r w:rsidR="00242334" w:rsidRPr="00E063E6">
        <w:rPr>
          <w:color w:val="000000"/>
        </w:rPr>
        <w:t>;</w:t>
      </w:r>
    </w:p>
    <w:p w:rsidR="00242334" w:rsidRPr="00E063E6" w:rsidRDefault="00074288" w:rsidP="00074288">
      <w:pPr>
        <w:ind w:firstLine="709"/>
        <w:jc w:val="both"/>
        <w:rPr>
          <w:color w:val="000000"/>
        </w:rPr>
      </w:pPr>
      <w:r w:rsidRPr="00E063E6">
        <w:rPr>
          <w:color w:val="000000"/>
        </w:rPr>
        <w:t>- показатели Отчета</w:t>
      </w:r>
      <w:r w:rsidR="00242334" w:rsidRPr="00E063E6">
        <w:rPr>
          <w:color w:val="000000"/>
        </w:rPr>
        <w:t xml:space="preserve"> раздел</w:t>
      </w:r>
      <w:r w:rsidRPr="00E063E6">
        <w:rPr>
          <w:color w:val="000000"/>
        </w:rPr>
        <w:t>у</w:t>
      </w:r>
      <w:r w:rsidR="00242334" w:rsidRPr="00E063E6">
        <w:rPr>
          <w:color w:val="000000"/>
        </w:rPr>
        <w:t xml:space="preserve"> «Выбытие» соответствует расходам  раздела «Расходы  бюджета»  Отчета  об  исполнении бюджета и составляет </w:t>
      </w:r>
      <w:r w:rsidR="006A2D0D">
        <w:rPr>
          <w:color w:val="000000"/>
        </w:rPr>
        <w:t>5745,5</w:t>
      </w:r>
      <w:r w:rsidR="00BF5641" w:rsidRPr="00E063E6">
        <w:rPr>
          <w:color w:val="000000"/>
        </w:rPr>
        <w:t xml:space="preserve"> </w:t>
      </w:r>
      <w:r w:rsidR="00EA10BF" w:rsidRPr="00E063E6">
        <w:rPr>
          <w:color w:val="000000"/>
        </w:rPr>
        <w:t>тыс.</w:t>
      </w:r>
      <w:r w:rsidR="00242334" w:rsidRPr="00E063E6">
        <w:rPr>
          <w:color w:val="000000"/>
        </w:rPr>
        <w:t xml:space="preserve"> </w:t>
      </w:r>
      <w:r w:rsidR="00F7723C">
        <w:rPr>
          <w:color w:val="000000"/>
        </w:rPr>
        <w:t>рублей</w:t>
      </w:r>
    </w:p>
    <w:p w:rsidR="00344A3B" w:rsidRPr="00E063E6" w:rsidRDefault="00074288" w:rsidP="009045DB">
      <w:pPr>
        <w:ind w:firstLine="709"/>
        <w:jc w:val="both"/>
        <w:rPr>
          <w:color w:val="000000"/>
        </w:rPr>
      </w:pPr>
      <w:r w:rsidRPr="00E063E6">
        <w:rPr>
          <w:color w:val="000000"/>
        </w:rPr>
        <w:t xml:space="preserve"> - показатели строки</w:t>
      </w:r>
      <w:r w:rsidR="00242334" w:rsidRPr="00E063E6">
        <w:rPr>
          <w:color w:val="000000"/>
        </w:rPr>
        <w:t xml:space="preserve"> </w:t>
      </w:r>
      <w:r w:rsidR="00083336" w:rsidRPr="00E063E6">
        <w:rPr>
          <w:color w:val="000000"/>
        </w:rPr>
        <w:t>400</w:t>
      </w:r>
      <w:r w:rsidR="006A2D0D">
        <w:rPr>
          <w:color w:val="000000"/>
        </w:rPr>
        <w:t xml:space="preserve">0 </w:t>
      </w:r>
      <w:r w:rsidR="00242334" w:rsidRPr="00E063E6">
        <w:rPr>
          <w:color w:val="000000"/>
        </w:rPr>
        <w:t>раздел 3 «Изменение  остатков средств» отчета составляет</w:t>
      </w:r>
      <w:r w:rsidR="00BF5641" w:rsidRPr="00E063E6">
        <w:rPr>
          <w:color w:val="000000"/>
        </w:rPr>
        <w:t xml:space="preserve"> -</w:t>
      </w:r>
      <w:r w:rsidR="006A2D0D">
        <w:rPr>
          <w:color w:val="000000"/>
        </w:rPr>
        <w:t>95,9</w:t>
      </w:r>
      <w:r w:rsidR="00BC00FB" w:rsidRPr="00E063E6">
        <w:rPr>
          <w:color w:val="000000"/>
        </w:rPr>
        <w:t xml:space="preserve"> </w:t>
      </w:r>
      <w:r w:rsidR="00EA10BF" w:rsidRPr="00E063E6">
        <w:rPr>
          <w:color w:val="000000"/>
        </w:rPr>
        <w:t>тыс.</w:t>
      </w:r>
      <w:r w:rsidR="00242334" w:rsidRPr="00E063E6">
        <w:rPr>
          <w:color w:val="000000"/>
        </w:rPr>
        <w:t xml:space="preserve"> </w:t>
      </w:r>
      <w:r w:rsidR="00F7723C">
        <w:rPr>
          <w:color w:val="000000"/>
        </w:rPr>
        <w:t>рублей</w:t>
      </w:r>
      <w:r w:rsidR="00242334" w:rsidRPr="00E063E6">
        <w:rPr>
          <w:color w:val="000000"/>
        </w:rPr>
        <w:t xml:space="preserve"> и соответствует  строке </w:t>
      </w:r>
      <w:r w:rsidR="00083336" w:rsidRPr="00E063E6">
        <w:rPr>
          <w:color w:val="000000"/>
        </w:rPr>
        <w:t>500</w:t>
      </w:r>
      <w:r w:rsidR="00242334" w:rsidRPr="00E063E6">
        <w:rPr>
          <w:color w:val="000000"/>
        </w:rPr>
        <w:t xml:space="preserve"> отчета ф. 0503127</w:t>
      </w:r>
      <w:r w:rsidR="00EA10BF" w:rsidRPr="00E063E6">
        <w:rPr>
          <w:color w:val="000000"/>
        </w:rPr>
        <w:t xml:space="preserve"> – </w:t>
      </w:r>
      <w:r w:rsidR="006A2D0D">
        <w:rPr>
          <w:color w:val="000000"/>
        </w:rPr>
        <w:t>95,9</w:t>
      </w:r>
      <w:r w:rsidR="009572B1" w:rsidRPr="00E063E6">
        <w:rPr>
          <w:color w:val="000000"/>
        </w:rPr>
        <w:t xml:space="preserve"> </w:t>
      </w:r>
      <w:r w:rsidR="00EA10BF" w:rsidRPr="00E063E6">
        <w:rPr>
          <w:color w:val="000000"/>
        </w:rPr>
        <w:t>тыс.</w:t>
      </w:r>
      <w:r w:rsidRPr="00E063E6">
        <w:rPr>
          <w:color w:val="000000"/>
        </w:rPr>
        <w:t xml:space="preserve"> </w:t>
      </w:r>
      <w:r w:rsidR="00F7723C">
        <w:rPr>
          <w:color w:val="000000"/>
        </w:rPr>
        <w:t>рублей</w:t>
      </w:r>
    </w:p>
    <w:p w:rsidR="00083336" w:rsidRDefault="00AE6DBA" w:rsidP="00882CA3">
      <w:pPr>
        <w:ind w:firstLine="709"/>
        <w:jc w:val="both"/>
        <w:rPr>
          <w:rFonts w:ascii="Arial" w:hAnsi="Arial" w:cs="Arial"/>
          <w:bCs/>
          <w:color w:val="000000"/>
        </w:rPr>
      </w:pPr>
      <w:r w:rsidRPr="00E063E6">
        <w:rPr>
          <w:rFonts w:ascii="Arial" w:hAnsi="Arial" w:cs="Arial"/>
          <w:bCs/>
          <w:color w:val="000000"/>
        </w:rPr>
        <w:t xml:space="preserve">                           </w:t>
      </w:r>
    </w:p>
    <w:p w:rsidR="007754D6" w:rsidRDefault="007754D6" w:rsidP="00882CA3">
      <w:pPr>
        <w:ind w:firstLine="709"/>
        <w:jc w:val="both"/>
        <w:rPr>
          <w:rFonts w:ascii="Arial" w:hAnsi="Arial" w:cs="Arial"/>
          <w:bCs/>
          <w:color w:val="000000"/>
        </w:rPr>
      </w:pPr>
    </w:p>
    <w:p w:rsidR="007754D6" w:rsidRDefault="007754D6" w:rsidP="00882CA3">
      <w:pPr>
        <w:ind w:firstLine="709"/>
        <w:jc w:val="both"/>
        <w:rPr>
          <w:rFonts w:ascii="Arial" w:hAnsi="Arial" w:cs="Arial"/>
          <w:bCs/>
          <w:color w:val="000000"/>
        </w:rPr>
      </w:pPr>
    </w:p>
    <w:p w:rsidR="007754D6" w:rsidRPr="00E063E6" w:rsidRDefault="007754D6" w:rsidP="00882CA3">
      <w:pPr>
        <w:ind w:firstLine="709"/>
        <w:jc w:val="both"/>
        <w:rPr>
          <w:rFonts w:ascii="Arial" w:hAnsi="Arial" w:cs="Arial"/>
          <w:bCs/>
          <w:color w:val="000000"/>
        </w:rPr>
      </w:pPr>
    </w:p>
    <w:p w:rsidR="00083336" w:rsidRPr="00C229D3" w:rsidRDefault="007754D6" w:rsidP="00C229D3">
      <w:pPr>
        <w:jc w:val="center"/>
        <w:rPr>
          <w:b/>
          <w:bCs/>
          <w:i/>
          <w:color w:val="000000"/>
        </w:rPr>
      </w:pPr>
      <w:r>
        <w:rPr>
          <w:b/>
          <w:bCs/>
          <w:i/>
          <w:color w:val="000000"/>
        </w:rPr>
        <w:lastRenderedPageBreak/>
        <w:t>4)</w:t>
      </w:r>
      <w:r w:rsidR="00074288" w:rsidRPr="00C229D3">
        <w:rPr>
          <w:b/>
          <w:bCs/>
          <w:i/>
          <w:color w:val="000000"/>
        </w:rPr>
        <w:t xml:space="preserve"> </w:t>
      </w:r>
      <w:r w:rsidR="00083336" w:rsidRPr="00C229D3">
        <w:rPr>
          <w:b/>
          <w:bCs/>
          <w:i/>
          <w:color w:val="000000"/>
        </w:rPr>
        <w:t>Баланс исполнения бюджета (ф.0503120)</w:t>
      </w:r>
    </w:p>
    <w:p w:rsidR="00083336" w:rsidRPr="00E063E6" w:rsidRDefault="00083336" w:rsidP="00882CA3">
      <w:pPr>
        <w:ind w:firstLine="709"/>
        <w:jc w:val="both"/>
        <w:rPr>
          <w:rFonts w:ascii="Arial" w:hAnsi="Arial" w:cs="Arial"/>
          <w:bCs/>
          <w:color w:val="000000"/>
        </w:rPr>
      </w:pPr>
    </w:p>
    <w:p w:rsidR="00083336" w:rsidRDefault="008463FC" w:rsidP="00882CA3">
      <w:pPr>
        <w:ind w:firstLine="709"/>
        <w:jc w:val="both"/>
      </w:pPr>
      <w:r w:rsidRPr="00E063E6">
        <w:rPr>
          <w:bCs/>
          <w:color w:val="000000"/>
        </w:rPr>
        <w:t xml:space="preserve">Сведения в </w:t>
      </w:r>
      <w:r w:rsidR="00083336" w:rsidRPr="00E063E6">
        <w:rPr>
          <w:bCs/>
          <w:color w:val="000000"/>
        </w:rPr>
        <w:t xml:space="preserve">Отчете отражены в соответствии с </w:t>
      </w:r>
      <w:r w:rsidR="00083336" w:rsidRPr="00E063E6">
        <w:rPr>
          <w:color w:val="000000"/>
        </w:rPr>
        <w:t xml:space="preserve"> п.1</w:t>
      </w:r>
      <w:r w:rsidR="00B23039" w:rsidRPr="00E063E6">
        <w:rPr>
          <w:color w:val="000000"/>
        </w:rPr>
        <w:t>09</w:t>
      </w:r>
      <w:r w:rsidR="00083336" w:rsidRPr="00E063E6">
        <w:rPr>
          <w:color w:val="000000"/>
        </w:rPr>
        <w:t>-1</w:t>
      </w:r>
      <w:r w:rsidR="00B23039" w:rsidRPr="00E063E6">
        <w:rPr>
          <w:color w:val="000000"/>
        </w:rPr>
        <w:t>15</w:t>
      </w:r>
      <w:r w:rsidR="00083336" w:rsidRPr="00E063E6">
        <w:rPr>
          <w:color w:val="000000"/>
        </w:rPr>
        <w:t xml:space="preserve"> Инструкции №191н</w:t>
      </w:r>
      <w:r w:rsidR="00234CA0" w:rsidRPr="00E063E6">
        <w:rPr>
          <w:color w:val="000000"/>
        </w:rPr>
        <w:t>.</w:t>
      </w:r>
      <w:r w:rsidR="00E414B9" w:rsidRPr="00E414B9">
        <w:t xml:space="preserve"> </w:t>
      </w:r>
      <w:r w:rsidR="00E414B9">
        <w:t xml:space="preserve">Показатели отражаются в Балансе (ф. 0503120) в разрезе бюджетной </w:t>
      </w:r>
      <w:r w:rsidR="00E414B9" w:rsidRPr="00E414B9">
        <w:t>деятельности (</w:t>
      </w:r>
      <w:hyperlink w:anchor="Par5288" w:tooltip="3" w:history="1">
        <w:r w:rsidR="00E414B9" w:rsidRPr="00E414B9">
          <w:t>графы 3</w:t>
        </w:r>
      </w:hyperlink>
      <w:r w:rsidR="00E414B9" w:rsidRPr="00E414B9">
        <w:t xml:space="preserve">, </w:t>
      </w:r>
      <w:hyperlink w:anchor="Par5291" w:tooltip="6" w:history="1">
        <w:r w:rsidR="00E414B9" w:rsidRPr="00E414B9">
          <w:t>6</w:t>
        </w:r>
      </w:hyperlink>
      <w:r w:rsidR="00E414B9" w:rsidRPr="00E414B9">
        <w:t>), средств во временном распоряжении (</w:t>
      </w:r>
      <w:hyperlink w:anchor="Par5289" w:tooltip="4" w:history="1">
        <w:r w:rsidR="00E414B9" w:rsidRPr="00E414B9">
          <w:t>графы 4</w:t>
        </w:r>
      </w:hyperlink>
      <w:r w:rsidR="00E414B9" w:rsidRPr="00E414B9">
        <w:t xml:space="preserve">, </w:t>
      </w:r>
      <w:hyperlink w:anchor="Par5292" w:tooltip="7" w:history="1">
        <w:r w:rsidR="00E414B9" w:rsidRPr="00E414B9">
          <w:t>7</w:t>
        </w:r>
      </w:hyperlink>
      <w:r w:rsidR="00E414B9" w:rsidRPr="00E414B9">
        <w:t>) и итогового показателя (</w:t>
      </w:r>
      <w:hyperlink w:anchor="Par5290" w:tooltip="5" w:history="1">
        <w:r w:rsidR="00E414B9" w:rsidRPr="00E414B9">
          <w:t>графы 5</w:t>
        </w:r>
      </w:hyperlink>
      <w:r w:rsidR="00E414B9" w:rsidRPr="00E414B9">
        <w:t xml:space="preserve">, </w:t>
      </w:r>
      <w:hyperlink w:anchor="Par5293" w:tooltip="8" w:history="1">
        <w:r w:rsidR="00E414B9" w:rsidRPr="00E414B9">
          <w:t>8</w:t>
        </w:r>
      </w:hyperlink>
      <w:r w:rsidR="00E414B9" w:rsidRPr="00E414B9">
        <w:t xml:space="preserve">) на начало года (группа </w:t>
      </w:r>
      <w:hyperlink w:anchor="Par5288" w:tooltip="3" w:history="1">
        <w:r w:rsidR="00E414B9" w:rsidRPr="00E414B9">
          <w:t>граф 3</w:t>
        </w:r>
      </w:hyperlink>
      <w:r w:rsidR="00E414B9" w:rsidRPr="00E414B9">
        <w:t xml:space="preserve"> - </w:t>
      </w:r>
      <w:hyperlink w:anchor="Par5290" w:tooltip="5" w:history="1">
        <w:r w:rsidR="00E414B9" w:rsidRPr="00E414B9">
          <w:t>5</w:t>
        </w:r>
      </w:hyperlink>
      <w:r w:rsidR="00E414B9" w:rsidRPr="00E414B9">
        <w:t xml:space="preserve">) и конец  отчетного периода (группа </w:t>
      </w:r>
      <w:hyperlink w:anchor="Par5291" w:tooltip="6" w:history="1">
        <w:r w:rsidR="00E414B9" w:rsidRPr="00E414B9">
          <w:t>граф 6</w:t>
        </w:r>
      </w:hyperlink>
      <w:r w:rsidR="00E414B9" w:rsidRPr="00E414B9">
        <w:t xml:space="preserve"> - </w:t>
      </w:r>
      <w:hyperlink w:anchor="Par5293" w:tooltip="8" w:history="1">
        <w:r w:rsidR="00E414B9" w:rsidRPr="00E414B9">
          <w:t>8</w:t>
        </w:r>
      </w:hyperlink>
      <w:r w:rsidR="00E414B9" w:rsidRPr="00E414B9">
        <w:t>), соответственно.</w:t>
      </w:r>
    </w:p>
    <w:p w:rsidR="00667067" w:rsidRPr="00E414B9" w:rsidRDefault="00667067" w:rsidP="00882CA3">
      <w:pPr>
        <w:ind w:firstLine="709"/>
        <w:jc w:val="both"/>
      </w:pPr>
      <w:r>
        <w:t xml:space="preserve">Балансовая стоимость основных средств на начало года составила 5149241 </w:t>
      </w:r>
      <w:r w:rsidR="00F7723C">
        <w:t>рублей</w:t>
      </w:r>
      <w:r>
        <w:t>89 коп.</w:t>
      </w:r>
      <w:r w:rsidR="007F1F77">
        <w:t xml:space="preserve"> С учетом приобретения 2 детских площадок на общую сумму 240000 </w:t>
      </w:r>
      <w:r w:rsidR="00F7723C">
        <w:t>рублей</w:t>
      </w:r>
      <w:r w:rsidR="007F1F77">
        <w:t xml:space="preserve">, списания и инвентаризации части </w:t>
      </w:r>
      <w:r w:rsidR="0065046F">
        <w:t>основных средств</w:t>
      </w:r>
      <w:r w:rsidR="007F1F77">
        <w:t xml:space="preserve"> на </w:t>
      </w:r>
      <w:r w:rsidR="00E92DA6">
        <w:t xml:space="preserve">сумму </w:t>
      </w:r>
      <w:r w:rsidR="00E92DA6" w:rsidRPr="00E92DA6">
        <w:t>352541</w:t>
      </w:r>
      <w:r w:rsidR="00F7723C">
        <w:t>рублей</w:t>
      </w:r>
      <w:r w:rsidR="00E92DA6">
        <w:t xml:space="preserve"> </w:t>
      </w:r>
      <w:r w:rsidR="00E92DA6" w:rsidRPr="00E92DA6">
        <w:t>07</w:t>
      </w:r>
      <w:r w:rsidR="00E92DA6">
        <w:t xml:space="preserve"> коп</w:t>
      </w:r>
      <w:proofErr w:type="gramStart"/>
      <w:r w:rsidR="00E92DA6">
        <w:t>.</w:t>
      </w:r>
      <w:proofErr w:type="gramEnd"/>
      <w:r w:rsidR="00E92DA6">
        <w:t xml:space="preserve"> </w:t>
      </w:r>
      <w:proofErr w:type="gramStart"/>
      <w:r w:rsidR="00E92DA6">
        <w:t>н</w:t>
      </w:r>
      <w:proofErr w:type="gramEnd"/>
      <w:r w:rsidR="00E92DA6">
        <w:t xml:space="preserve">а </w:t>
      </w:r>
      <w:r w:rsidR="007F1F77">
        <w:t>конец года произошло уменьшение балансовой стоимости</w:t>
      </w:r>
      <w:r w:rsidR="0065046F">
        <w:t xml:space="preserve"> части</w:t>
      </w:r>
      <w:r w:rsidR="007F1F77">
        <w:t xml:space="preserve"> основных средств</w:t>
      </w:r>
      <w:r w:rsidR="00E92DA6">
        <w:t xml:space="preserve"> -</w:t>
      </w:r>
      <w:r w:rsidR="007F1F77">
        <w:t xml:space="preserve"> </w:t>
      </w:r>
      <w:r w:rsidR="0065046F">
        <w:t>б</w:t>
      </w:r>
      <w:r w:rsidR="007F1F77">
        <w:t>алансовая стоимость основных средств на 01.01.2022 года отражена в</w:t>
      </w:r>
      <w:r w:rsidR="0065046F">
        <w:t xml:space="preserve"> отчете в сумме 5036700 </w:t>
      </w:r>
      <w:r w:rsidR="00F7723C">
        <w:t>рублей</w:t>
      </w:r>
      <w:r w:rsidR="0065046F">
        <w:t xml:space="preserve">82 коп. На начало года </w:t>
      </w:r>
      <w:proofErr w:type="gramStart"/>
      <w:r w:rsidR="0065046F">
        <w:t>актив</w:t>
      </w:r>
      <w:proofErr w:type="gramEnd"/>
      <w:r w:rsidR="0065046F">
        <w:t xml:space="preserve"> и пассив баланса составили 7262475 </w:t>
      </w:r>
      <w:r w:rsidR="00F7723C">
        <w:t>рублей</w:t>
      </w:r>
      <w:r w:rsidR="0065046F">
        <w:t xml:space="preserve">80 коп., на конец года 6940854 </w:t>
      </w:r>
      <w:r w:rsidR="00F7723C">
        <w:t>рублей</w:t>
      </w:r>
      <w:r w:rsidR="0065046F">
        <w:t>24 коп.</w:t>
      </w:r>
    </w:p>
    <w:p w:rsidR="00CC4C2F" w:rsidRPr="00CC4C2F" w:rsidRDefault="00074288" w:rsidP="00CC4C2F">
      <w:pPr>
        <w:ind w:firstLine="567"/>
        <w:jc w:val="both"/>
      </w:pPr>
      <w:r w:rsidRPr="00CC4C2F">
        <w:rPr>
          <w:bCs/>
          <w:color w:val="000000"/>
        </w:rPr>
        <w:t xml:space="preserve"> </w:t>
      </w:r>
      <w:r w:rsidR="00CC4C2F" w:rsidRPr="00CC4C2F">
        <w:t>В ходе проверки «Баланса главного распорядителя, распорядителя, пол</w:t>
      </w:r>
      <w:r w:rsidR="00CC4C2F" w:rsidRPr="00CC4C2F">
        <w:t>у</w:t>
      </w:r>
      <w:r w:rsidR="00CC4C2F" w:rsidRPr="00CC4C2F">
        <w:t>чателя  бюджетных средств, главного администратора, администратора исто</w:t>
      </w:r>
      <w:r w:rsidR="00CC4C2F" w:rsidRPr="00CC4C2F">
        <w:t>ч</w:t>
      </w:r>
      <w:r w:rsidR="00CC4C2F" w:rsidRPr="00CC4C2F">
        <w:t>ников финансирования дефицита бюджета, главного администратора, админ</w:t>
      </w:r>
      <w:r w:rsidR="00CC4C2F" w:rsidRPr="00CC4C2F">
        <w:t>и</w:t>
      </w:r>
      <w:r w:rsidR="00CC4C2F" w:rsidRPr="00CC4C2F">
        <w:t xml:space="preserve">стратора доходов бюджета» (форма 0503130)  - замечаний нет. </w:t>
      </w:r>
    </w:p>
    <w:p w:rsidR="005A72D1" w:rsidRPr="00E063E6" w:rsidRDefault="005A72D1" w:rsidP="00074288">
      <w:pPr>
        <w:jc w:val="both"/>
        <w:rPr>
          <w:bCs/>
          <w:color w:val="000000"/>
        </w:rPr>
      </w:pPr>
    </w:p>
    <w:p w:rsidR="00F30A49" w:rsidRDefault="007754D6" w:rsidP="00141020">
      <w:pPr>
        <w:jc w:val="center"/>
        <w:rPr>
          <w:b/>
          <w:bCs/>
          <w:color w:val="000000"/>
        </w:rPr>
      </w:pPr>
      <w:r>
        <w:rPr>
          <w:b/>
          <w:bCs/>
          <w:color w:val="000000"/>
        </w:rPr>
        <w:t>5)</w:t>
      </w:r>
      <w:r w:rsidR="00074288" w:rsidRPr="00141020">
        <w:rPr>
          <w:b/>
          <w:bCs/>
          <w:color w:val="000000"/>
        </w:rPr>
        <w:t xml:space="preserve"> </w:t>
      </w:r>
      <w:r w:rsidR="00F30A49" w:rsidRPr="00141020">
        <w:rPr>
          <w:b/>
          <w:bCs/>
          <w:color w:val="000000"/>
        </w:rPr>
        <w:t>Пояснительная  записка</w:t>
      </w:r>
      <w:r w:rsidR="00E23FD1">
        <w:rPr>
          <w:b/>
          <w:bCs/>
          <w:color w:val="000000"/>
        </w:rPr>
        <w:t xml:space="preserve"> </w:t>
      </w:r>
      <w:r w:rsidR="00E23FD1" w:rsidRPr="00E23FD1">
        <w:rPr>
          <w:b/>
          <w:bCs/>
          <w:color w:val="000000"/>
        </w:rPr>
        <w:t>(</w:t>
      </w:r>
      <w:r w:rsidR="00E23FD1">
        <w:rPr>
          <w:b/>
        </w:rPr>
        <w:t>ф.0503160</w:t>
      </w:r>
      <w:r w:rsidR="00E23FD1" w:rsidRPr="00E23FD1">
        <w:rPr>
          <w:b/>
        </w:rPr>
        <w:t>)</w:t>
      </w:r>
    </w:p>
    <w:p w:rsidR="00141020" w:rsidRPr="00141020" w:rsidRDefault="00141020" w:rsidP="00141020">
      <w:pPr>
        <w:jc w:val="center"/>
        <w:rPr>
          <w:b/>
          <w:color w:val="000000"/>
        </w:rPr>
      </w:pPr>
    </w:p>
    <w:p w:rsidR="00787A2D" w:rsidRDefault="00F30A49" w:rsidP="00D10ADF">
      <w:pPr>
        <w:ind w:firstLine="708"/>
        <w:jc w:val="both"/>
        <w:rPr>
          <w:color w:val="000000"/>
        </w:rPr>
      </w:pPr>
      <w:r w:rsidRPr="00E063E6">
        <w:rPr>
          <w:color w:val="000000"/>
        </w:rPr>
        <w:t>Пояснительная  записка к  годовому  отчету об  исполнении б</w:t>
      </w:r>
      <w:r w:rsidR="00A330D0" w:rsidRPr="00E063E6">
        <w:rPr>
          <w:color w:val="000000"/>
        </w:rPr>
        <w:t xml:space="preserve">юджета   </w:t>
      </w:r>
      <w:r w:rsidR="0080393C">
        <w:rPr>
          <w:color w:val="000000"/>
        </w:rPr>
        <w:t xml:space="preserve">сельского </w:t>
      </w:r>
      <w:r w:rsidR="00A330D0" w:rsidRPr="00E063E6">
        <w:rPr>
          <w:color w:val="000000"/>
        </w:rPr>
        <w:t>поселения представлена.</w:t>
      </w:r>
    </w:p>
    <w:p w:rsidR="00D10ADF" w:rsidRPr="00D10ADF" w:rsidRDefault="00D10ADF" w:rsidP="00D10ADF">
      <w:pPr>
        <w:ind w:firstLine="709"/>
        <w:jc w:val="both"/>
      </w:pPr>
      <w:proofErr w:type="gramStart"/>
      <w:r w:rsidRPr="00D10ADF">
        <w:t>В ходе анализа пояснительной записки (ф. 0503160) проверялось наличие и заполнение всех форм пояснительной записки и осуществлялось сопоставл</w:t>
      </w:r>
      <w:r w:rsidRPr="00D10ADF">
        <w:t>е</w:t>
      </w:r>
      <w:r w:rsidRPr="00D10ADF">
        <w:t>ние между показателями ф.0503168 «Сведения о движении нефинансовых а</w:t>
      </w:r>
      <w:r w:rsidRPr="00D10ADF">
        <w:t>к</w:t>
      </w:r>
      <w:r w:rsidRPr="00D10ADF">
        <w:t>тивов» с аналогичными показателями соответствующих счетов ф.0503120 б</w:t>
      </w:r>
      <w:r w:rsidRPr="00D10ADF">
        <w:t>а</w:t>
      </w:r>
      <w:r w:rsidRPr="00D10ADF">
        <w:t xml:space="preserve">ланса главного администратора, показателей </w:t>
      </w:r>
      <w:hyperlink r:id="rId9" w:anchor="sub_503121" w:history="1">
        <w:r w:rsidRPr="00D10ADF">
          <w:t>ф. 0503121</w:t>
        </w:r>
      </w:hyperlink>
      <w:r w:rsidRPr="00D10ADF">
        <w:t xml:space="preserve"> «Отчет о финансовых результатах деятельности» с соответствующими показателями ф.0503168 «Св</w:t>
      </w:r>
      <w:r w:rsidRPr="00D10ADF">
        <w:t>е</w:t>
      </w:r>
      <w:r w:rsidRPr="00D10ADF">
        <w:t>дения о движении нефинансовых активов».</w:t>
      </w:r>
      <w:proofErr w:type="gramEnd"/>
    </w:p>
    <w:p w:rsidR="00E742EA" w:rsidRDefault="00AC4997" w:rsidP="00074288">
      <w:pPr>
        <w:jc w:val="both"/>
        <w:rPr>
          <w:color w:val="000000"/>
        </w:rPr>
      </w:pPr>
      <w:r>
        <w:rPr>
          <w:color w:val="000000"/>
        </w:rPr>
        <w:t xml:space="preserve">          </w:t>
      </w:r>
      <w:r w:rsidRPr="00E063E6">
        <w:rPr>
          <w:color w:val="000000"/>
        </w:rPr>
        <w:t xml:space="preserve">Пояснительная  записка к  годовому  отчету об  исполнении бюджета   </w:t>
      </w:r>
      <w:r>
        <w:rPr>
          <w:color w:val="000000"/>
        </w:rPr>
        <w:t xml:space="preserve">сельского </w:t>
      </w:r>
      <w:r w:rsidRPr="00E063E6">
        <w:rPr>
          <w:color w:val="000000"/>
        </w:rPr>
        <w:t>поселения</w:t>
      </w:r>
      <w:r w:rsidR="001F48A8">
        <w:rPr>
          <w:color w:val="000000"/>
        </w:rPr>
        <w:t xml:space="preserve"> не содержит </w:t>
      </w:r>
      <w:r w:rsidR="00F824B0">
        <w:rPr>
          <w:color w:val="000000"/>
        </w:rPr>
        <w:t xml:space="preserve">дополнительной </w:t>
      </w:r>
      <w:r w:rsidR="001F48A8">
        <w:rPr>
          <w:color w:val="000000"/>
        </w:rPr>
        <w:t>информации</w:t>
      </w:r>
      <w:r w:rsidR="00F824B0">
        <w:rPr>
          <w:color w:val="000000"/>
        </w:rPr>
        <w:t xml:space="preserve"> в части: о м</w:t>
      </w:r>
      <w:r w:rsidR="00F824B0">
        <w:rPr>
          <w:color w:val="000000"/>
        </w:rPr>
        <w:t>у</w:t>
      </w:r>
      <w:r w:rsidR="00F824B0">
        <w:rPr>
          <w:color w:val="000000"/>
        </w:rPr>
        <w:t>ниципальном долге, дорожном фонде, резервном фонде,</w:t>
      </w:r>
      <w:r w:rsidR="001F48A8">
        <w:rPr>
          <w:color w:val="000000"/>
        </w:rPr>
        <w:t xml:space="preserve"> о</w:t>
      </w:r>
      <w:r>
        <w:rPr>
          <w:color w:val="000000"/>
        </w:rPr>
        <w:t xml:space="preserve"> фактическом испо</w:t>
      </w:r>
      <w:r>
        <w:rPr>
          <w:color w:val="000000"/>
        </w:rPr>
        <w:t>л</w:t>
      </w:r>
      <w:r>
        <w:rPr>
          <w:color w:val="000000"/>
        </w:rPr>
        <w:t xml:space="preserve">нении или неисполнении </w:t>
      </w:r>
      <w:r w:rsidR="00EA4E4B">
        <w:rPr>
          <w:color w:val="000000"/>
        </w:rPr>
        <w:t>в</w:t>
      </w:r>
      <w:r>
        <w:rPr>
          <w:color w:val="000000"/>
        </w:rPr>
        <w:t xml:space="preserve"> расходной части статьи по муниципальной пр</w:t>
      </w:r>
      <w:r>
        <w:rPr>
          <w:color w:val="000000"/>
        </w:rPr>
        <w:t>о</w:t>
      </w:r>
      <w:r>
        <w:rPr>
          <w:color w:val="000000"/>
        </w:rPr>
        <w:t>грамме «Мо</w:t>
      </w:r>
      <w:r w:rsidR="001F48A8">
        <w:rPr>
          <w:color w:val="000000"/>
        </w:rPr>
        <w:t>лодая семья». Решениями о бюджете в приложениях 5 и 6 пред</w:t>
      </w:r>
      <w:r w:rsidR="001F48A8">
        <w:rPr>
          <w:color w:val="000000"/>
        </w:rPr>
        <w:t>у</w:t>
      </w:r>
      <w:r w:rsidR="001F48A8">
        <w:rPr>
          <w:color w:val="000000"/>
        </w:rPr>
        <w:t xml:space="preserve">смотрены средства по данной статье расходов </w:t>
      </w:r>
      <w:r w:rsidR="00F824B0">
        <w:rPr>
          <w:color w:val="000000"/>
        </w:rPr>
        <w:t xml:space="preserve">01130000092300 </w:t>
      </w:r>
      <w:r w:rsidR="00E756A7">
        <w:rPr>
          <w:color w:val="000000"/>
        </w:rPr>
        <w:t>в размере 222,9 тыс</w:t>
      </w:r>
      <w:proofErr w:type="gramStart"/>
      <w:r w:rsidR="00E756A7">
        <w:rPr>
          <w:color w:val="000000"/>
        </w:rPr>
        <w:t>.</w:t>
      </w:r>
      <w:r w:rsidR="00AC09AD">
        <w:rPr>
          <w:color w:val="000000"/>
        </w:rPr>
        <w:t>р</w:t>
      </w:r>
      <w:proofErr w:type="gramEnd"/>
      <w:r w:rsidR="00AC09AD">
        <w:rPr>
          <w:color w:val="000000"/>
        </w:rPr>
        <w:t>ублей</w:t>
      </w:r>
      <w:r w:rsidR="001F48A8">
        <w:rPr>
          <w:color w:val="000000"/>
        </w:rPr>
        <w:t xml:space="preserve"> в редакции  Решения № 10-1 12.10.2021 г.</w:t>
      </w:r>
    </w:p>
    <w:p w:rsidR="007C7E0C" w:rsidRPr="00E756A7" w:rsidRDefault="007C7E0C" w:rsidP="007C7E0C">
      <w:pPr>
        <w:ind w:firstLine="709"/>
        <w:jc w:val="both"/>
      </w:pPr>
      <w:r w:rsidRPr="00E756A7">
        <w:t>В ходе анализа пояснительной записки (ф. 0503160) проверялось  запо</w:t>
      </w:r>
      <w:r w:rsidRPr="00E756A7">
        <w:t>л</w:t>
      </w:r>
      <w:r w:rsidRPr="00E756A7">
        <w:t>нение пояснительной записки и осуществлялось сопоставление между показ</w:t>
      </w:r>
      <w:r w:rsidRPr="00E756A7">
        <w:t>а</w:t>
      </w:r>
      <w:r w:rsidRPr="00E756A7">
        <w:t>телями ф.0503168 «Сведения о движении нефинансовых активов» с аналоги</w:t>
      </w:r>
      <w:r w:rsidRPr="00E756A7">
        <w:t>ч</w:t>
      </w:r>
      <w:r w:rsidRPr="00E756A7">
        <w:t>ными показателями соответствующих счетов ф.0503120 баланса главного а</w:t>
      </w:r>
      <w:r w:rsidRPr="00E756A7">
        <w:t>д</w:t>
      </w:r>
      <w:r w:rsidRPr="00E756A7">
        <w:t>министратора</w:t>
      </w:r>
      <w:r w:rsidR="00E756A7">
        <w:t>,</w:t>
      </w:r>
      <w:r w:rsidRPr="00E756A7">
        <w:t xml:space="preserve"> </w:t>
      </w:r>
      <w:hyperlink r:id="rId10" w:anchor="sub_503121" w:history="1">
        <w:r w:rsidRPr="00E756A7">
          <w:t>ф. 0503121</w:t>
        </w:r>
      </w:hyperlink>
      <w:r w:rsidRPr="00E756A7">
        <w:t xml:space="preserve"> «Отчет о финансовых результатах деятельности» с </w:t>
      </w:r>
      <w:r w:rsidRPr="00E756A7">
        <w:lastRenderedPageBreak/>
        <w:t>соответствующими показателями ф.0503168 «Сведения о движении нефина</w:t>
      </w:r>
      <w:r w:rsidRPr="00E756A7">
        <w:t>н</w:t>
      </w:r>
      <w:r w:rsidRPr="00E756A7">
        <w:t>совых активов».</w:t>
      </w:r>
    </w:p>
    <w:p w:rsidR="007C7E0C" w:rsidRPr="00E756A7" w:rsidRDefault="007C7E0C" w:rsidP="007C7E0C">
      <w:pPr>
        <w:ind w:firstLine="709"/>
        <w:jc w:val="both"/>
      </w:pPr>
      <w:r w:rsidRPr="00E756A7">
        <w:t>В результате сопоставления показателей форм пояснительной записки бюджетной отчетности, представленных главным администратором, с поз</w:t>
      </w:r>
      <w:r w:rsidRPr="00E756A7">
        <w:t>и</w:t>
      </w:r>
      <w:r w:rsidRPr="00E756A7">
        <w:t>циями форм бюджетной отчетности отклонений не выявлено.</w:t>
      </w:r>
    </w:p>
    <w:p w:rsidR="007C7E0C" w:rsidRPr="00E063E6" w:rsidRDefault="007C7E0C" w:rsidP="00074288">
      <w:pPr>
        <w:jc w:val="both"/>
        <w:rPr>
          <w:color w:val="000000"/>
        </w:rPr>
      </w:pPr>
    </w:p>
    <w:p w:rsidR="00DC232E" w:rsidRPr="00FD62E6" w:rsidRDefault="00DC232E" w:rsidP="00DC232E">
      <w:pPr>
        <w:spacing w:line="100" w:lineRule="atLeast"/>
        <w:ind w:firstLine="567"/>
        <w:jc w:val="both"/>
      </w:pPr>
      <w:proofErr w:type="gramStart"/>
      <w:r w:rsidRPr="00DC232E">
        <w:t>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w:t>
      </w:r>
      <w:r w:rsidRPr="00DC232E">
        <w:t>д</w:t>
      </w:r>
      <w:r w:rsidRPr="00DC232E">
        <w:t>министратора источников финансирования дефицита бюджета, главного адм</w:t>
      </w:r>
      <w:r w:rsidRPr="00DC232E">
        <w:t>и</w:t>
      </w:r>
      <w:r w:rsidRPr="00DC232E">
        <w:t xml:space="preserve">нистратора, администратора доходов бюджета формы по ОКУД 0503127 (далее </w:t>
      </w:r>
      <w:r w:rsidR="00E23FD1">
        <w:t>–</w:t>
      </w:r>
      <w:r w:rsidRPr="00DC232E">
        <w:t xml:space="preserve"> ф</w:t>
      </w:r>
      <w:r w:rsidR="00E23FD1">
        <w:t>.</w:t>
      </w:r>
      <w:r w:rsidRPr="00DC232E">
        <w:t xml:space="preserve"> 0503127) на 01.01.2022 Решению Совета Сельского поселения «</w:t>
      </w:r>
      <w:r>
        <w:t>Боржига</w:t>
      </w:r>
      <w:r>
        <w:t>н</w:t>
      </w:r>
      <w:r>
        <w:t>тай»  от 29.12.2020 года № 5-2</w:t>
      </w:r>
      <w:r w:rsidRPr="00DC232E">
        <w:t xml:space="preserve"> «О</w:t>
      </w:r>
      <w:r w:rsidR="00FD62E6">
        <w:t>б</w:t>
      </w:r>
      <w:r w:rsidRPr="00DC232E">
        <w:t xml:space="preserve"> </w:t>
      </w:r>
      <w:r>
        <w:t xml:space="preserve">утверждении </w:t>
      </w:r>
      <w:r w:rsidRPr="00DC232E">
        <w:t>бюджет</w:t>
      </w:r>
      <w:r>
        <w:t>а</w:t>
      </w:r>
      <w:r w:rsidRPr="00DC232E">
        <w:t xml:space="preserve"> </w:t>
      </w:r>
      <w:r>
        <w:t>с</w:t>
      </w:r>
      <w:r w:rsidRPr="00DC232E">
        <w:t>ельского поселения</w:t>
      </w:r>
      <w:proofErr w:type="gramEnd"/>
      <w:r w:rsidRPr="00DC232E">
        <w:t xml:space="preserve"> «</w:t>
      </w:r>
      <w:r>
        <w:t>Боржигантай</w:t>
      </w:r>
      <w:r w:rsidRPr="00DC232E">
        <w:t>»  на 2021 год и на плановый период 2022 и 2023 годов» в дейс</w:t>
      </w:r>
      <w:r w:rsidRPr="00DC232E">
        <w:t>т</w:t>
      </w:r>
      <w:r w:rsidRPr="00DC232E">
        <w:t>вующей редакции, с учетом внесенных в течение финансового года изменений и дополнений, нарушений не установлено.</w:t>
      </w:r>
    </w:p>
    <w:p w:rsidR="00EA4E4B" w:rsidRPr="00EA4E4B" w:rsidRDefault="00EA4E4B" w:rsidP="00DC232E">
      <w:pPr>
        <w:spacing w:line="100" w:lineRule="atLeast"/>
        <w:ind w:firstLine="567"/>
        <w:jc w:val="both"/>
      </w:pPr>
      <w:r>
        <w:t>Н</w:t>
      </w:r>
      <w:r w:rsidRPr="000C004D">
        <w:t>а момент завершения внешней проверки бюджетная отчетность за отче</w:t>
      </w:r>
      <w:r w:rsidRPr="000C004D">
        <w:t>т</w:t>
      </w:r>
      <w:r w:rsidRPr="000C004D">
        <w:t xml:space="preserve">ный год уже принята </w:t>
      </w:r>
      <w:r>
        <w:t>Управлением по финансам администрации муниципал</w:t>
      </w:r>
      <w:r>
        <w:t>ь</w:t>
      </w:r>
      <w:r>
        <w:t xml:space="preserve">ного района «Могойтуйский район» </w:t>
      </w:r>
      <w:r w:rsidRPr="000C004D">
        <w:t>и консолидирована в отчетности об испо</w:t>
      </w:r>
      <w:r w:rsidRPr="000C004D">
        <w:t>л</w:t>
      </w:r>
      <w:r w:rsidRPr="000C004D">
        <w:t>нении консолидированного бюджета.</w:t>
      </w:r>
    </w:p>
    <w:p w:rsidR="004F2B45" w:rsidRPr="00E063E6" w:rsidRDefault="004F2B45" w:rsidP="00EC1CE4">
      <w:pPr>
        <w:shd w:val="clear" w:color="auto" w:fill="FFFFFF"/>
        <w:tabs>
          <w:tab w:val="left" w:pos="426"/>
        </w:tabs>
        <w:spacing w:line="322" w:lineRule="exact"/>
        <w:jc w:val="both"/>
        <w:rPr>
          <w:b/>
          <w:bCs/>
          <w:color w:val="000000"/>
        </w:rPr>
      </w:pPr>
    </w:p>
    <w:p w:rsidR="00EC1CE4" w:rsidRPr="00E063E6" w:rsidRDefault="00FD62E6" w:rsidP="00476795">
      <w:pPr>
        <w:shd w:val="clear" w:color="auto" w:fill="FFFFFF"/>
        <w:tabs>
          <w:tab w:val="left" w:pos="426"/>
        </w:tabs>
        <w:spacing w:line="322" w:lineRule="exact"/>
        <w:jc w:val="center"/>
        <w:rPr>
          <w:color w:val="000000"/>
        </w:rPr>
      </w:pPr>
      <w:r>
        <w:rPr>
          <w:b/>
          <w:bCs/>
          <w:color w:val="000000"/>
        </w:rPr>
        <w:t>6)</w:t>
      </w:r>
      <w:r w:rsidR="00EC1CE4" w:rsidRPr="00E063E6">
        <w:rPr>
          <w:b/>
          <w:bCs/>
          <w:color w:val="000000"/>
        </w:rPr>
        <w:t xml:space="preserve"> Анализ исполнения  бюджета поселения  по до</w:t>
      </w:r>
      <w:r w:rsidR="00117600" w:rsidRPr="00E063E6">
        <w:rPr>
          <w:b/>
          <w:bCs/>
          <w:color w:val="000000"/>
        </w:rPr>
        <w:t>х</w:t>
      </w:r>
      <w:r w:rsidR="00EC1CE4" w:rsidRPr="00E063E6">
        <w:rPr>
          <w:b/>
          <w:bCs/>
          <w:color w:val="000000"/>
        </w:rPr>
        <w:t>одам</w:t>
      </w:r>
      <w:r w:rsidR="00E23FD1">
        <w:rPr>
          <w:b/>
          <w:bCs/>
          <w:color w:val="000000"/>
        </w:rPr>
        <w:t xml:space="preserve"> </w:t>
      </w:r>
      <w:r w:rsidR="00E23FD1" w:rsidRPr="00E23FD1">
        <w:rPr>
          <w:b/>
          <w:bCs/>
          <w:color w:val="000000"/>
        </w:rPr>
        <w:t>(</w:t>
      </w:r>
      <w:r w:rsidR="00E23FD1" w:rsidRPr="00E23FD1">
        <w:rPr>
          <w:b/>
        </w:rPr>
        <w:t>ф.0503117)</w:t>
      </w:r>
    </w:p>
    <w:p w:rsidR="00117600" w:rsidRPr="0082703D" w:rsidRDefault="00117600" w:rsidP="00EC1CE4">
      <w:pPr>
        <w:ind w:firstLine="540"/>
        <w:jc w:val="both"/>
        <w:rPr>
          <w:color w:val="000000"/>
          <w:sz w:val="24"/>
          <w:szCs w:val="24"/>
        </w:rPr>
      </w:pPr>
    </w:p>
    <w:p w:rsidR="00232679" w:rsidRPr="00E063E6" w:rsidRDefault="00A0427E" w:rsidP="00FC673D">
      <w:pPr>
        <w:pStyle w:val="a3"/>
        <w:spacing w:before="0" w:after="0"/>
        <w:ind w:firstLine="540"/>
        <w:jc w:val="both"/>
        <w:rPr>
          <w:rFonts w:ascii="Times New Roman" w:hAnsi="Times New Roman" w:cs="Times New Roman"/>
          <w:sz w:val="28"/>
          <w:szCs w:val="28"/>
        </w:rPr>
      </w:pPr>
      <w:r w:rsidRPr="00E063E6">
        <w:rPr>
          <w:rFonts w:ascii="Times New Roman" w:hAnsi="Times New Roman" w:cs="Times New Roman"/>
          <w:sz w:val="28"/>
          <w:szCs w:val="28"/>
        </w:rPr>
        <w:t>Р</w:t>
      </w:r>
      <w:r w:rsidR="00593726" w:rsidRPr="00E063E6">
        <w:rPr>
          <w:rFonts w:ascii="Times New Roman" w:hAnsi="Times New Roman" w:cs="Times New Roman"/>
          <w:sz w:val="28"/>
          <w:szCs w:val="28"/>
        </w:rPr>
        <w:t>ешением сельского пос</w:t>
      </w:r>
      <w:r w:rsidR="004A06FF" w:rsidRPr="00E063E6">
        <w:rPr>
          <w:rFonts w:ascii="Times New Roman" w:hAnsi="Times New Roman" w:cs="Times New Roman"/>
          <w:sz w:val="28"/>
          <w:szCs w:val="28"/>
        </w:rPr>
        <w:t>еления «</w:t>
      </w:r>
      <w:r w:rsidR="000E3734" w:rsidRPr="00E063E6">
        <w:rPr>
          <w:rFonts w:ascii="Times New Roman" w:hAnsi="Times New Roman" w:cs="Times New Roman"/>
          <w:sz w:val="28"/>
          <w:szCs w:val="28"/>
        </w:rPr>
        <w:t>Боржигантай</w:t>
      </w:r>
      <w:r w:rsidR="005E4A15" w:rsidRPr="00E063E6">
        <w:rPr>
          <w:rFonts w:ascii="Times New Roman" w:hAnsi="Times New Roman" w:cs="Times New Roman"/>
          <w:sz w:val="28"/>
          <w:szCs w:val="28"/>
        </w:rPr>
        <w:t xml:space="preserve">» </w:t>
      </w:r>
      <w:r w:rsidR="00FC673D" w:rsidRPr="00E063E6">
        <w:rPr>
          <w:rFonts w:ascii="Times New Roman" w:hAnsi="Times New Roman" w:cs="Times New Roman"/>
          <w:sz w:val="28"/>
          <w:szCs w:val="28"/>
        </w:rPr>
        <w:t xml:space="preserve">от </w:t>
      </w:r>
      <w:r w:rsidR="00EA4E4B">
        <w:rPr>
          <w:rFonts w:ascii="Times New Roman" w:hAnsi="Times New Roman" w:cs="Times New Roman"/>
          <w:sz w:val="28"/>
          <w:szCs w:val="28"/>
        </w:rPr>
        <w:t>29.12.2020</w:t>
      </w:r>
      <w:r w:rsidR="005E4A15" w:rsidRPr="00E063E6">
        <w:rPr>
          <w:rFonts w:ascii="Times New Roman" w:hAnsi="Times New Roman" w:cs="Times New Roman"/>
          <w:sz w:val="28"/>
          <w:szCs w:val="28"/>
        </w:rPr>
        <w:t xml:space="preserve"> года №</w:t>
      </w:r>
      <w:r w:rsidRPr="00E063E6">
        <w:rPr>
          <w:rFonts w:ascii="Times New Roman" w:hAnsi="Times New Roman" w:cs="Times New Roman"/>
          <w:sz w:val="28"/>
          <w:szCs w:val="28"/>
        </w:rPr>
        <w:t xml:space="preserve"> </w:t>
      </w:r>
      <w:r w:rsidR="00EA4E4B">
        <w:rPr>
          <w:rFonts w:ascii="Times New Roman" w:hAnsi="Times New Roman" w:cs="Times New Roman"/>
          <w:sz w:val="28"/>
          <w:szCs w:val="28"/>
        </w:rPr>
        <w:t>5-2</w:t>
      </w:r>
      <w:r w:rsidR="005E4A15" w:rsidRPr="00E063E6">
        <w:rPr>
          <w:sz w:val="28"/>
          <w:szCs w:val="28"/>
        </w:rPr>
        <w:t xml:space="preserve"> </w:t>
      </w:r>
      <w:r w:rsidR="00A0289F" w:rsidRPr="00E063E6">
        <w:rPr>
          <w:rFonts w:ascii="Times New Roman" w:hAnsi="Times New Roman" w:cs="Times New Roman"/>
          <w:sz w:val="28"/>
          <w:szCs w:val="28"/>
        </w:rPr>
        <w:t xml:space="preserve"> были утверждены бюджетные назначения на 20</w:t>
      </w:r>
      <w:r w:rsidR="004231AD">
        <w:rPr>
          <w:rFonts w:ascii="Times New Roman" w:hAnsi="Times New Roman" w:cs="Times New Roman"/>
          <w:sz w:val="28"/>
          <w:szCs w:val="28"/>
        </w:rPr>
        <w:t>21</w:t>
      </w:r>
      <w:r w:rsidR="00A0289F" w:rsidRPr="00E063E6">
        <w:rPr>
          <w:rFonts w:ascii="Times New Roman" w:hAnsi="Times New Roman" w:cs="Times New Roman"/>
          <w:sz w:val="28"/>
          <w:szCs w:val="28"/>
        </w:rPr>
        <w:t xml:space="preserve"> г</w:t>
      </w:r>
      <w:r w:rsidR="00677AEC" w:rsidRPr="00E063E6">
        <w:rPr>
          <w:rFonts w:ascii="Times New Roman" w:hAnsi="Times New Roman" w:cs="Times New Roman"/>
          <w:sz w:val="28"/>
          <w:szCs w:val="28"/>
        </w:rPr>
        <w:t>.</w:t>
      </w:r>
      <w:r w:rsidR="00FC673D" w:rsidRPr="00E063E6">
        <w:rPr>
          <w:rFonts w:ascii="Times New Roman" w:hAnsi="Times New Roman" w:cs="Times New Roman"/>
          <w:sz w:val="28"/>
          <w:szCs w:val="28"/>
        </w:rPr>
        <w:t xml:space="preserve"> по доходам в сумме </w:t>
      </w:r>
      <w:r w:rsidR="00EA4E4B">
        <w:rPr>
          <w:rFonts w:ascii="Times New Roman" w:hAnsi="Times New Roman" w:cs="Times New Roman"/>
          <w:sz w:val="28"/>
          <w:szCs w:val="28"/>
        </w:rPr>
        <w:t xml:space="preserve">4450,80 </w:t>
      </w:r>
      <w:r w:rsidR="00032A2E"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p>
    <w:p w:rsidR="00996A6E" w:rsidRPr="00E063E6" w:rsidRDefault="00232679" w:rsidP="00882CA3">
      <w:pPr>
        <w:pStyle w:val="a3"/>
        <w:spacing w:before="0" w:after="0"/>
        <w:ind w:firstLine="540"/>
        <w:jc w:val="both"/>
        <w:rPr>
          <w:rFonts w:ascii="Times New Roman" w:hAnsi="Times New Roman" w:cs="Times New Roman"/>
          <w:sz w:val="28"/>
          <w:szCs w:val="28"/>
        </w:rPr>
      </w:pPr>
      <w:r w:rsidRPr="00E063E6">
        <w:rPr>
          <w:rFonts w:ascii="Times New Roman" w:hAnsi="Times New Roman" w:cs="Times New Roman"/>
          <w:sz w:val="28"/>
          <w:szCs w:val="28"/>
        </w:rPr>
        <w:t xml:space="preserve">Решениями </w:t>
      </w:r>
      <w:r w:rsidR="005E4A15" w:rsidRPr="00E063E6">
        <w:rPr>
          <w:rFonts w:ascii="Times New Roman" w:hAnsi="Times New Roman" w:cs="Times New Roman"/>
          <w:sz w:val="28"/>
          <w:szCs w:val="28"/>
        </w:rPr>
        <w:t>Совета</w:t>
      </w:r>
      <w:r w:rsidRPr="00E063E6">
        <w:rPr>
          <w:rFonts w:ascii="Times New Roman" w:hAnsi="Times New Roman" w:cs="Times New Roman"/>
          <w:sz w:val="28"/>
          <w:szCs w:val="28"/>
        </w:rPr>
        <w:t xml:space="preserve"> </w:t>
      </w:r>
      <w:r w:rsidR="008712E9" w:rsidRPr="00E063E6">
        <w:rPr>
          <w:rFonts w:ascii="Times New Roman" w:hAnsi="Times New Roman" w:cs="Times New Roman"/>
          <w:sz w:val="28"/>
          <w:szCs w:val="28"/>
        </w:rPr>
        <w:t>сельского</w:t>
      </w:r>
      <w:r w:rsidRPr="00E063E6">
        <w:rPr>
          <w:rFonts w:ascii="Times New Roman" w:hAnsi="Times New Roman" w:cs="Times New Roman"/>
          <w:sz w:val="28"/>
          <w:szCs w:val="28"/>
        </w:rPr>
        <w:t xml:space="preserve"> поселения  произведены корректировки бюджетных назначений. </w:t>
      </w:r>
    </w:p>
    <w:p w:rsidR="00950C6E" w:rsidRDefault="006B30A9" w:rsidP="00BD013C">
      <w:pPr>
        <w:pStyle w:val="a3"/>
        <w:spacing w:before="0" w:after="0"/>
        <w:ind w:firstLine="540"/>
        <w:jc w:val="both"/>
        <w:rPr>
          <w:rFonts w:ascii="Times New Roman" w:hAnsi="Times New Roman" w:cs="Times New Roman"/>
          <w:sz w:val="28"/>
          <w:szCs w:val="28"/>
        </w:rPr>
      </w:pPr>
      <w:r w:rsidRPr="00E063E6">
        <w:rPr>
          <w:rFonts w:ascii="Times New Roman" w:hAnsi="Times New Roman" w:cs="Times New Roman"/>
          <w:sz w:val="28"/>
          <w:szCs w:val="28"/>
        </w:rPr>
        <w:t>В</w:t>
      </w:r>
      <w:r w:rsidR="009B6D11" w:rsidRPr="00E063E6">
        <w:rPr>
          <w:rFonts w:ascii="Times New Roman" w:hAnsi="Times New Roman" w:cs="Times New Roman"/>
          <w:sz w:val="28"/>
          <w:szCs w:val="28"/>
        </w:rPr>
        <w:t xml:space="preserve"> </w:t>
      </w:r>
      <w:r w:rsidR="00A0289F" w:rsidRPr="00E063E6">
        <w:rPr>
          <w:rFonts w:ascii="Times New Roman" w:hAnsi="Times New Roman" w:cs="Times New Roman"/>
          <w:sz w:val="28"/>
          <w:szCs w:val="28"/>
        </w:rPr>
        <w:t xml:space="preserve">результате </w:t>
      </w:r>
      <w:r w:rsidR="00677AEC" w:rsidRPr="00E063E6">
        <w:rPr>
          <w:rFonts w:ascii="Times New Roman" w:hAnsi="Times New Roman" w:cs="Times New Roman"/>
          <w:sz w:val="28"/>
          <w:szCs w:val="28"/>
        </w:rPr>
        <w:t>кор</w:t>
      </w:r>
      <w:r w:rsidR="00544A16" w:rsidRPr="00E063E6">
        <w:rPr>
          <w:rFonts w:ascii="Times New Roman" w:hAnsi="Times New Roman" w:cs="Times New Roman"/>
          <w:sz w:val="28"/>
          <w:szCs w:val="28"/>
        </w:rPr>
        <w:t>р</w:t>
      </w:r>
      <w:r w:rsidR="00677AEC" w:rsidRPr="00E063E6">
        <w:rPr>
          <w:rFonts w:ascii="Times New Roman" w:hAnsi="Times New Roman" w:cs="Times New Roman"/>
          <w:sz w:val="28"/>
          <w:szCs w:val="28"/>
        </w:rPr>
        <w:t>ектировки</w:t>
      </w:r>
      <w:r w:rsidR="00A0289F" w:rsidRPr="00E063E6">
        <w:rPr>
          <w:rFonts w:ascii="Times New Roman" w:hAnsi="Times New Roman" w:cs="Times New Roman"/>
          <w:sz w:val="28"/>
          <w:szCs w:val="28"/>
        </w:rPr>
        <w:t xml:space="preserve"> бюджетны</w:t>
      </w:r>
      <w:r w:rsidR="008712E9" w:rsidRPr="00E063E6">
        <w:rPr>
          <w:rFonts w:ascii="Times New Roman" w:hAnsi="Times New Roman" w:cs="Times New Roman"/>
          <w:sz w:val="28"/>
          <w:szCs w:val="28"/>
        </w:rPr>
        <w:t>е назначения по доходам бюдже</w:t>
      </w:r>
      <w:r w:rsidR="00950C6E" w:rsidRPr="00E063E6">
        <w:rPr>
          <w:rFonts w:ascii="Times New Roman" w:hAnsi="Times New Roman" w:cs="Times New Roman"/>
          <w:sz w:val="28"/>
          <w:szCs w:val="28"/>
        </w:rPr>
        <w:t xml:space="preserve">та </w:t>
      </w:r>
      <w:r w:rsidR="008712E9" w:rsidRPr="00E063E6">
        <w:rPr>
          <w:rFonts w:ascii="Times New Roman" w:hAnsi="Times New Roman" w:cs="Times New Roman"/>
          <w:sz w:val="28"/>
          <w:szCs w:val="28"/>
        </w:rPr>
        <w:t xml:space="preserve">сельского </w:t>
      </w:r>
      <w:r w:rsidR="00A0289F" w:rsidRPr="00E063E6">
        <w:rPr>
          <w:rFonts w:ascii="Times New Roman" w:hAnsi="Times New Roman" w:cs="Times New Roman"/>
          <w:sz w:val="28"/>
          <w:szCs w:val="28"/>
        </w:rPr>
        <w:t xml:space="preserve">поселения </w:t>
      </w:r>
      <w:r w:rsidR="008712E9" w:rsidRPr="00E063E6">
        <w:rPr>
          <w:rFonts w:ascii="Times New Roman" w:hAnsi="Times New Roman" w:cs="Times New Roman"/>
          <w:sz w:val="28"/>
          <w:szCs w:val="28"/>
        </w:rPr>
        <w:t>составили</w:t>
      </w:r>
      <w:r w:rsidR="007342C1" w:rsidRPr="00E063E6">
        <w:rPr>
          <w:rFonts w:ascii="Times New Roman" w:hAnsi="Times New Roman" w:cs="Times New Roman"/>
          <w:sz w:val="28"/>
          <w:szCs w:val="28"/>
        </w:rPr>
        <w:t xml:space="preserve"> </w:t>
      </w:r>
      <w:r w:rsidR="00EA4E4B">
        <w:rPr>
          <w:rFonts w:ascii="Times New Roman" w:hAnsi="Times New Roman" w:cs="Times New Roman"/>
          <w:sz w:val="28"/>
          <w:szCs w:val="28"/>
        </w:rPr>
        <w:t>5799,9</w:t>
      </w:r>
      <w:r w:rsidR="00A0289F" w:rsidRPr="00E063E6">
        <w:rPr>
          <w:rFonts w:ascii="Times New Roman" w:hAnsi="Times New Roman" w:cs="Times New Roman"/>
          <w:sz w:val="28"/>
          <w:szCs w:val="28"/>
        </w:rPr>
        <w:t xml:space="preserve"> тыс. </w:t>
      </w:r>
      <w:r w:rsidR="00F7723C">
        <w:rPr>
          <w:rFonts w:ascii="Times New Roman" w:hAnsi="Times New Roman" w:cs="Times New Roman"/>
          <w:sz w:val="28"/>
          <w:szCs w:val="28"/>
        </w:rPr>
        <w:t>рублей</w:t>
      </w:r>
      <w:r w:rsidR="00A0289F" w:rsidRPr="00E063E6">
        <w:rPr>
          <w:rFonts w:ascii="Times New Roman" w:hAnsi="Times New Roman" w:cs="Times New Roman"/>
          <w:sz w:val="28"/>
          <w:szCs w:val="28"/>
        </w:rPr>
        <w:t xml:space="preserve">, </w:t>
      </w:r>
      <w:r w:rsidR="001D5811" w:rsidRPr="00E063E6">
        <w:rPr>
          <w:rFonts w:ascii="Times New Roman" w:hAnsi="Times New Roman" w:cs="Times New Roman"/>
          <w:sz w:val="28"/>
          <w:szCs w:val="28"/>
        </w:rPr>
        <w:t>фактическое исполнение за 20</w:t>
      </w:r>
      <w:r w:rsidR="004231AD">
        <w:rPr>
          <w:rFonts w:ascii="Times New Roman" w:hAnsi="Times New Roman" w:cs="Times New Roman"/>
          <w:sz w:val="28"/>
          <w:szCs w:val="28"/>
        </w:rPr>
        <w:t>21</w:t>
      </w:r>
      <w:r w:rsidR="001D5811" w:rsidRPr="00E063E6">
        <w:rPr>
          <w:rFonts w:ascii="Times New Roman" w:hAnsi="Times New Roman" w:cs="Times New Roman"/>
          <w:sz w:val="28"/>
          <w:szCs w:val="28"/>
        </w:rPr>
        <w:t xml:space="preserve"> год составили </w:t>
      </w:r>
      <w:r w:rsidR="00EA4E4B">
        <w:rPr>
          <w:rFonts w:ascii="Times New Roman" w:hAnsi="Times New Roman" w:cs="Times New Roman"/>
          <w:sz w:val="28"/>
          <w:szCs w:val="28"/>
        </w:rPr>
        <w:t>5649,6</w:t>
      </w:r>
      <w:r w:rsidR="007E28A6" w:rsidRPr="00E063E6">
        <w:rPr>
          <w:rFonts w:ascii="Times New Roman" w:hAnsi="Times New Roman" w:cs="Times New Roman"/>
          <w:sz w:val="28"/>
          <w:szCs w:val="28"/>
        </w:rPr>
        <w:t xml:space="preserve"> </w:t>
      </w:r>
      <w:r w:rsidR="001D5811"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1D5811" w:rsidRPr="00E063E6">
        <w:rPr>
          <w:rFonts w:ascii="Times New Roman" w:hAnsi="Times New Roman" w:cs="Times New Roman"/>
          <w:sz w:val="28"/>
          <w:szCs w:val="28"/>
        </w:rPr>
        <w:t xml:space="preserve"> или  </w:t>
      </w:r>
      <w:r w:rsidR="00D809FE">
        <w:rPr>
          <w:rFonts w:ascii="Times New Roman" w:hAnsi="Times New Roman" w:cs="Times New Roman"/>
          <w:sz w:val="28"/>
          <w:szCs w:val="28"/>
        </w:rPr>
        <w:t>97,4</w:t>
      </w:r>
      <w:r w:rsidR="001D5811" w:rsidRPr="00E063E6">
        <w:rPr>
          <w:rFonts w:ascii="Times New Roman" w:hAnsi="Times New Roman" w:cs="Times New Roman"/>
          <w:sz w:val="28"/>
          <w:szCs w:val="28"/>
        </w:rPr>
        <w:t xml:space="preserve"> %, </w:t>
      </w:r>
      <w:r w:rsidR="00950C6E" w:rsidRPr="00E063E6">
        <w:rPr>
          <w:rFonts w:ascii="Times New Roman" w:hAnsi="Times New Roman" w:cs="Times New Roman"/>
          <w:sz w:val="28"/>
          <w:szCs w:val="28"/>
        </w:rPr>
        <w:t>исполнени</w:t>
      </w:r>
      <w:r w:rsidR="00D809FE">
        <w:rPr>
          <w:rFonts w:ascii="Times New Roman" w:hAnsi="Times New Roman" w:cs="Times New Roman"/>
          <w:sz w:val="28"/>
          <w:szCs w:val="28"/>
        </w:rPr>
        <w:t>е</w:t>
      </w:r>
      <w:r w:rsidR="00FC6736" w:rsidRPr="00E063E6">
        <w:rPr>
          <w:rFonts w:ascii="Times New Roman" w:hAnsi="Times New Roman" w:cs="Times New Roman"/>
          <w:sz w:val="28"/>
          <w:szCs w:val="28"/>
        </w:rPr>
        <w:t xml:space="preserve"> за</w:t>
      </w:r>
      <w:r w:rsidR="000E723D" w:rsidRPr="00E063E6">
        <w:rPr>
          <w:rFonts w:ascii="Times New Roman" w:hAnsi="Times New Roman" w:cs="Times New Roman"/>
          <w:sz w:val="28"/>
          <w:szCs w:val="28"/>
        </w:rPr>
        <w:t xml:space="preserve"> 20</w:t>
      </w:r>
      <w:r w:rsidR="004231AD">
        <w:rPr>
          <w:rFonts w:ascii="Times New Roman" w:hAnsi="Times New Roman" w:cs="Times New Roman"/>
          <w:sz w:val="28"/>
          <w:szCs w:val="28"/>
        </w:rPr>
        <w:t>20</w:t>
      </w:r>
      <w:r w:rsidR="000E723D" w:rsidRPr="00E063E6">
        <w:rPr>
          <w:rFonts w:ascii="Times New Roman" w:hAnsi="Times New Roman" w:cs="Times New Roman"/>
          <w:sz w:val="28"/>
          <w:szCs w:val="28"/>
        </w:rPr>
        <w:t xml:space="preserve"> </w:t>
      </w:r>
      <w:r w:rsidR="007E28A6" w:rsidRPr="00E063E6">
        <w:rPr>
          <w:rFonts w:ascii="Times New Roman" w:hAnsi="Times New Roman" w:cs="Times New Roman"/>
          <w:sz w:val="28"/>
          <w:szCs w:val="28"/>
        </w:rPr>
        <w:t>–</w:t>
      </w:r>
      <w:r w:rsidR="00AE4005" w:rsidRPr="00E063E6">
        <w:rPr>
          <w:rFonts w:ascii="Times New Roman" w:hAnsi="Times New Roman" w:cs="Times New Roman"/>
          <w:sz w:val="28"/>
          <w:szCs w:val="28"/>
        </w:rPr>
        <w:t xml:space="preserve"> </w:t>
      </w:r>
      <w:r w:rsidR="00D809FE">
        <w:rPr>
          <w:rFonts w:ascii="Times New Roman" w:hAnsi="Times New Roman" w:cs="Times New Roman"/>
          <w:sz w:val="28"/>
          <w:szCs w:val="28"/>
        </w:rPr>
        <w:t>5509,8</w:t>
      </w:r>
      <w:r w:rsidR="008712E9" w:rsidRPr="00E063E6">
        <w:rPr>
          <w:rFonts w:ascii="Times New Roman" w:hAnsi="Times New Roman" w:cs="Times New Roman"/>
          <w:sz w:val="28"/>
          <w:szCs w:val="28"/>
        </w:rPr>
        <w:t xml:space="preserve"> тыс. </w:t>
      </w:r>
      <w:r w:rsidR="00F7723C">
        <w:rPr>
          <w:rFonts w:ascii="Times New Roman" w:hAnsi="Times New Roman" w:cs="Times New Roman"/>
          <w:sz w:val="28"/>
          <w:szCs w:val="28"/>
        </w:rPr>
        <w:t>рублей</w:t>
      </w:r>
      <w:r w:rsidR="00D809FE">
        <w:rPr>
          <w:rFonts w:ascii="Times New Roman" w:hAnsi="Times New Roman" w:cs="Times New Roman"/>
          <w:sz w:val="28"/>
          <w:szCs w:val="28"/>
        </w:rPr>
        <w:t xml:space="preserve"> или 100,4 %</w:t>
      </w:r>
      <w:r w:rsidR="00AE4249">
        <w:rPr>
          <w:rFonts w:ascii="Times New Roman" w:hAnsi="Times New Roman" w:cs="Times New Roman"/>
          <w:sz w:val="28"/>
          <w:szCs w:val="28"/>
        </w:rPr>
        <w:t>.</w:t>
      </w:r>
    </w:p>
    <w:p w:rsidR="00AE4249" w:rsidRPr="008C63E8" w:rsidRDefault="00AE4249" w:rsidP="00B805F6">
      <w:pPr>
        <w:ind w:firstLine="709"/>
        <w:contextualSpacing/>
        <w:jc w:val="both"/>
      </w:pPr>
      <w:r w:rsidRPr="008C63E8">
        <w:t>Расшифровка показателей исполнения и удельного веса основных групп доходов в общем объеме поступлений за 20</w:t>
      </w:r>
      <w:r w:rsidR="00B805F6">
        <w:t>20</w:t>
      </w:r>
      <w:r w:rsidRPr="008C63E8">
        <w:t xml:space="preserve"> и 20</w:t>
      </w:r>
      <w:r w:rsidR="00B805F6">
        <w:t>21</w:t>
      </w:r>
      <w:r w:rsidRPr="008C63E8">
        <w:t xml:space="preserve"> годы представлена в та</w:t>
      </w:r>
      <w:r w:rsidRPr="008C63E8">
        <w:t>б</w:t>
      </w:r>
      <w:r w:rsidR="005F1459">
        <w:t>лице 2</w:t>
      </w:r>
      <w:r w:rsidRPr="008C63E8">
        <w:t>5.</w:t>
      </w:r>
    </w:p>
    <w:p w:rsidR="00AE4249" w:rsidRPr="008C63E8" w:rsidRDefault="00B805F6" w:rsidP="00B805F6">
      <w:pPr>
        <w:ind w:firstLine="709"/>
        <w:jc w:val="center"/>
      </w:pPr>
      <w:r>
        <w:t xml:space="preserve">                                                                                                </w:t>
      </w:r>
      <w:r w:rsidR="005F1459">
        <w:t>Таблица № 2</w:t>
      </w:r>
    </w:p>
    <w:p w:rsidR="00AE4249" w:rsidRPr="008C63E8" w:rsidRDefault="00B805F6" w:rsidP="00B805F6">
      <w:pPr>
        <w:ind w:firstLine="708"/>
        <w:contextualSpacing/>
        <w:jc w:val="center"/>
      </w:pPr>
      <w:r>
        <w:t xml:space="preserve">                                                                                                (</w:t>
      </w:r>
      <w:r w:rsidR="00AE4249" w:rsidRPr="008C63E8">
        <w:t>тыс. рублей</w:t>
      </w:r>
      <w: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275"/>
        <w:gridCol w:w="1243"/>
        <w:gridCol w:w="1309"/>
        <w:gridCol w:w="1417"/>
        <w:gridCol w:w="993"/>
      </w:tblGrid>
      <w:tr w:rsidR="00B805F6" w:rsidRPr="008C63E8" w:rsidTr="00B805F6">
        <w:tc>
          <w:tcPr>
            <w:tcW w:w="3261" w:type="dxa"/>
            <w:shd w:val="clear" w:color="auto" w:fill="auto"/>
            <w:vAlign w:val="center"/>
          </w:tcPr>
          <w:p w:rsidR="00B805F6" w:rsidRPr="008C63E8" w:rsidRDefault="00B805F6" w:rsidP="00B327B1">
            <w:pPr>
              <w:jc w:val="center"/>
              <w:rPr>
                <w:rFonts w:eastAsia="Calibri"/>
                <w:sz w:val="20"/>
                <w:szCs w:val="20"/>
              </w:rPr>
            </w:pPr>
            <w:r w:rsidRPr="008C63E8">
              <w:rPr>
                <w:rFonts w:eastAsia="Calibri"/>
                <w:sz w:val="20"/>
                <w:szCs w:val="20"/>
              </w:rPr>
              <w:t>Группы доходов</w:t>
            </w:r>
          </w:p>
        </w:tc>
        <w:tc>
          <w:tcPr>
            <w:tcW w:w="1275" w:type="dxa"/>
            <w:shd w:val="clear" w:color="auto" w:fill="auto"/>
            <w:vAlign w:val="center"/>
          </w:tcPr>
          <w:p w:rsidR="00B805F6" w:rsidRPr="008C63E8" w:rsidRDefault="00B805F6" w:rsidP="00B805F6">
            <w:pPr>
              <w:jc w:val="center"/>
              <w:rPr>
                <w:rFonts w:eastAsia="Calibri"/>
                <w:sz w:val="20"/>
                <w:szCs w:val="20"/>
              </w:rPr>
            </w:pPr>
            <w:r>
              <w:rPr>
                <w:rFonts w:eastAsia="Calibri"/>
                <w:sz w:val="20"/>
                <w:szCs w:val="20"/>
              </w:rPr>
              <w:t>Исполнение</w:t>
            </w:r>
            <w:r w:rsidRPr="008C63E8">
              <w:rPr>
                <w:rFonts w:eastAsia="Calibri"/>
                <w:sz w:val="20"/>
                <w:szCs w:val="20"/>
              </w:rPr>
              <w:t xml:space="preserve"> 20</w:t>
            </w:r>
            <w:r>
              <w:rPr>
                <w:rFonts w:eastAsia="Calibri"/>
                <w:sz w:val="20"/>
                <w:szCs w:val="20"/>
              </w:rPr>
              <w:t>20</w:t>
            </w:r>
          </w:p>
        </w:tc>
        <w:tc>
          <w:tcPr>
            <w:tcW w:w="1243" w:type="dxa"/>
            <w:shd w:val="clear" w:color="auto" w:fill="auto"/>
            <w:vAlign w:val="center"/>
          </w:tcPr>
          <w:p w:rsidR="00B805F6" w:rsidRDefault="00B805F6" w:rsidP="00B327B1">
            <w:pPr>
              <w:jc w:val="center"/>
              <w:rPr>
                <w:rFonts w:eastAsia="Calibri"/>
                <w:sz w:val="20"/>
                <w:szCs w:val="20"/>
              </w:rPr>
            </w:pPr>
            <w:proofErr w:type="spellStart"/>
            <w:r>
              <w:rPr>
                <w:rFonts w:eastAsia="Calibri"/>
                <w:sz w:val="20"/>
                <w:szCs w:val="20"/>
              </w:rPr>
              <w:t>Бюдж</w:t>
            </w:r>
            <w:proofErr w:type="gramStart"/>
            <w:r>
              <w:rPr>
                <w:rFonts w:eastAsia="Calibri"/>
                <w:sz w:val="20"/>
                <w:szCs w:val="20"/>
              </w:rPr>
              <w:t>.н</w:t>
            </w:r>
            <w:proofErr w:type="gramEnd"/>
            <w:r>
              <w:rPr>
                <w:rFonts w:eastAsia="Calibri"/>
                <w:sz w:val="20"/>
                <w:szCs w:val="20"/>
              </w:rPr>
              <w:t>азн</w:t>
            </w:r>
            <w:proofErr w:type="spellEnd"/>
            <w:r>
              <w:rPr>
                <w:rFonts w:eastAsia="Calibri"/>
                <w:sz w:val="20"/>
                <w:szCs w:val="20"/>
              </w:rPr>
              <w:t>.</w:t>
            </w:r>
          </w:p>
          <w:p w:rsidR="00B805F6" w:rsidRPr="008C63E8" w:rsidRDefault="00B805F6" w:rsidP="00B327B1">
            <w:pPr>
              <w:jc w:val="center"/>
              <w:rPr>
                <w:rFonts w:eastAsia="Calibri"/>
                <w:sz w:val="20"/>
                <w:szCs w:val="20"/>
              </w:rPr>
            </w:pPr>
            <w:r>
              <w:rPr>
                <w:rFonts w:eastAsia="Calibri"/>
                <w:sz w:val="20"/>
                <w:szCs w:val="20"/>
              </w:rPr>
              <w:t>2021 г</w:t>
            </w:r>
          </w:p>
        </w:tc>
        <w:tc>
          <w:tcPr>
            <w:tcW w:w="1309" w:type="dxa"/>
            <w:shd w:val="clear" w:color="auto" w:fill="auto"/>
            <w:vAlign w:val="center"/>
          </w:tcPr>
          <w:p w:rsidR="00B805F6" w:rsidRPr="008C63E8" w:rsidRDefault="00B805F6" w:rsidP="00B327B1">
            <w:pPr>
              <w:jc w:val="center"/>
              <w:rPr>
                <w:rFonts w:eastAsia="Calibri"/>
                <w:sz w:val="20"/>
                <w:szCs w:val="20"/>
              </w:rPr>
            </w:pPr>
            <w:r>
              <w:rPr>
                <w:rFonts w:eastAsia="Calibri"/>
                <w:sz w:val="20"/>
                <w:szCs w:val="20"/>
              </w:rPr>
              <w:t>Исполнение  2021</w:t>
            </w:r>
          </w:p>
        </w:tc>
        <w:tc>
          <w:tcPr>
            <w:tcW w:w="1417" w:type="dxa"/>
            <w:shd w:val="clear" w:color="auto" w:fill="auto"/>
            <w:vAlign w:val="center"/>
          </w:tcPr>
          <w:p w:rsidR="00B805F6" w:rsidRPr="008C63E8" w:rsidRDefault="00B805F6" w:rsidP="00B805F6">
            <w:pPr>
              <w:ind w:left="143" w:hanging="143"/>
              <w:jc w:val="center"/>
              <w:rPr>
                <w:rFonts w:eastAsia="Calibri"/>
                <w:sz w:val="20"/>
                <w:szCs w:val="20"/>
              </w:rPr>
            </w:pPr>
            <w:r w:rsidRPr="008C63E8">
              <w:rPr>
                <w:rFonts w:eastAsia="Calibri"/>
                <w:sz w:val="20"/>
                <w:szCs w:val="20"/>
              </w:rPr>
              <w:t>Отклонен</w:t>
            </w:r>
            <w:r>
              <w:rPr>
                <w:rFonts w:eastAsia="Calibri"/>
                <w:sz w:val="20"/>
                <w:szCs w:val="20"/>
              </w:rPr>
              <w:t>ие</w:t>
            </w:r>
            <w:r w:rsidRPr="008C63E8">
              <w:rPr>
                <w:rFonts w:eastAsia="Calibri"/>
                <w:sz w:val="20"/>
                <w:szCs w:val="20"/>
              </w:rPr>
              <w:t xml:space="preserve"> 20</w:t>
            </w:r>
            <w:r>
              <w:rPr>
                <w:rFonts w:eastAsia="Calibri"/>
                <w:sz w:val="20"/>
                <w:szCs w:val="20"/>
              </w:rPr>
              <w:t>21</w:t>
            </w:r>
            <w:r w:rsidRPr="008C63E8">
              <w:rPr>
                <w:rFonts w:eastAsia="Calibri"/>
                <w:sz w:val="20"/>
                <w:szCs w:val="20"/>
              </w:rPr>
              <w:t>/20</w:t>
            </w:r>
            <w:r>
              <w:rPr>
                <w:rFonts w:eastAsia="Calibri"/>
                <w:sz w:val="20"/>
                <w:szCs w:val="20"/>
              </w:rPr>
              <w:t>20</w:t>
            </w:r>
            <w:r w:rsidR="000308C3">
              <w:rPr>
                <w:rFonts w:eastAsia="Calibri"/>
                <w:sz w:val="20"/>
                <w:szCs w:val="20"/>
              </w:rPr>
              <w:t xml:space="preserve"> (+,-)</w:t>
            </w:r>
          </w:p>
        </w:tc>
        <w:tc>
          <w:tcPr>
            <w:tcW w:w="993" w:type="dxa"/>
            <w:shd w:val="clear" w:color="auto" w:fill="auto"/>
            <w:vAlign w:val="center"/>
          </w:tcPr>
          <w:p w:rsidR="00B805F6" w:rsidRPr="008C63E8" w:rsidRDefault="00B805F6" w:rsidP="00B327B1">
            <w:pPr>
              <w:jc w:val="center"/>
              <w:rPr>
                <w:rFonts w:eastAsia="Calibri"/>
                <w:sz w:val="20"/>
                <w:szCs w:val="20"/>
              </w:rPr>
            </w:pPr>
            <w:r w:rsidRPr="008C63E8">
              <w:rPr>
                <w:rFonts w:eastAsia="Calibri"/>
                <w:sz w:val="20"/>
                <w:szCs w:val="20"/>
              </w:rPr>
              <w:t xml:space="preserve">Темп роста </w:t>
            </w:r>
          </w:p>
        </w:tc>
      </w:tr>
      <w:tr w:rsidR="00B805F6" w:rsidRPr="008C63E8" w:rsidTr="00B805F6">
        <w:tc>
          <w:tcPr>
            <w:tcW w:w="3261" w:type="dxa"/>
            <w:shd w:val="clear" w:color="auto" w:fill="auto"/>
          </w:tcPr>
          <w:p w:rsidR="00B805F6" w:rsidRPr="008C63E8" w:rsidRDefault="00B805F6" w:rsidP="00B327B1">
            <w:pPr>
              <w:rPr>
                <w:rFonts w:eastAsia="Calibri"/>
                <w:sz w:val="20"/>
                <w:szCs w:val="20"/>
              </w:rPr>
            </w:pPr>
            <w:r w:rsidRPr="008C63E8">
              <w:rPr>
                <w:rFonts w:eastAsia="Calibri"/>
                <w:sz w:val="20"/>
                <w:szCs w:val="20"/>
              </w:rPr>
              <w:t>Налоговые и неналоговые доходы</w:t>
            </w:r>
          </w:p>
        </w:tc>
        <w:tc>
          <w:tcPr>
            <w:tcW w:w="1275" w:type="dxa"/>
            <w:shd w:val="clear" w:color="auto" w:fill="auto"/>
            <w:vAlign w:val="center"/>
          </w:tcPr>
          <w:p w:rsidR="00B805F6" w:rsidRPr="000C6335" w:rsidRDefault="000C6335" w:rsidP="000C6335">
            <w:pPr>
              <w:contextualSpacing/>
              <w:jc w:val="center"/>
              <w:rPr>
                <w:sz w:val="20"/>
                <w:szCs w:val="20"/>
              </w:rPr>
            </w:pPr>
            <w:r w:rsidRPr="000C6335">
              <w:rPr>
                <w:bCs/>
                <w:sz w:val="20"/>
                <w:szCs w:val="20"/>
              </w:rPr>
              <w:t>327,0</w:t>
            </w:r>
          </w:p>
        </w:tc>
        <w:tc>
          <w:tcPr>
            <w:tcW w:w="1243" w:type="dxa"/>
            <w:shd w:val="clear" w:color="auto" w:fill="auto"/>
          </w:tcPr>
          <w:p w:rsidR="00B805F6" w:rsidRPr="000C6335" w:rsidRDefault="000308C3" w:rsidP="000C6335">
            <w:pPr>
              <w:jc w:val="center"/>
              <w:rPr>
                <w:rFonts w:eastAsia="Calibri"/>
                <w:sz w:val="20"/>
                <w:szCs w:val="20"/>
              </w:rPr>
            </w:pPr>
            <w:r>
              <w:rPr>
                <w:rFonts w:eastAsia="Calibri"/>
                <w:i/>
                <w:sz w:val="20"/>
                <w:szCs w:val="20"/>
              </w:rPr>
              <w:t>495,2</w:t>
            </w:r>
          </w:p>
        </w:tc>
        <w:tc>
          <w:tcPr>
            <w:tcW w:w="1309" w:type="dxa"/>
            <w:shd w:val="clear" w:color="auto" w:fill="auto"/>
            <w:vAlign w:val="center"/>
          </w:tcPr>
          <w:p w:rsidR="00B805F6" w:rsidRPr="000C6335" w:rsidRDefault="000C6335" w:rsidP="000C6335">
            <w:pPr>
              <w:contextualSpacing/>
              <w:jc w:val="center"/>
              <w:rPr>
                <w:sz w:val="20"/>
                <w:szCs w:val="20"/>
              </w:rPr>
            </w:pPr>
            <w:r w:rsidRPr="000C6335">
              <w:rPr>
                <w:bCs/>
                <w:sz w:val="20"/>
                <w:szCs w:val="20"/>
              </w:rPr>
              <w:t>34</w:t>
            </w:r>
            <w:r>
              <w:rPr>
                <w:bCs/>
                <w:sz w:val="20"/>
                <w:szCs w:val="20"/>
              </w:rPr>
              <w:t>4</w:t>
            </w:r>
            <w:r w:rsidRPr="000C6335">
              <w:rPr>
                <w:bCs/>
                <w:sz w:val="20"/>
                <w:szCs w:val="20"/>
              </w:rPr>
              <w:t>,</w:t>
            </w:r>
            <w:r>
              <w:rPr>
                <w:bCs/>
                <w:sz w:val="20"/>
                <w:szCs w:val="20"/>
              </w:rPr>
              <w:t>9</w:t>
            </w:r>
          </w:p>
        </w:tc>
        <w:tc>
          <w:tcPr>
            <w:tcW w:w="1417" w:type="dxa"/>
            <w:shd w:val="clear" w:color="auto" w:fill="auto"/>
          </w:tcPr>
          <w:p w:rsidR="00B805F6" w:rsidRPr="000C6335" w:rsidRDefault="000308C3" w:rsidP="000C6335">
            <w:pPr>
              <w:jc w:val="center"/>
              <w:rPr>
                <w:rFonts w:eastAsia="Calibri"/>
                <w:sz w:val="20"/>
                <w:szCs w:val="20"/>
              </w:rPr>
            </w:pPr>
            <w:r>
              <w:rPr>
                <w:rFonts w:eastAsia="Calibri"/>
                <w:sz w:val="20"/>
                <w:szCs w:val="20"/>
              </w:rPr>
              <w:t>+17,90</w:t>
            </w:r>
          </w:p>
        </w:tc>
        <w:tc>
          <w:tcPr>
            <w:tcW w:w="993" w:type="dxa"/>
            <w:shd w:val="clear" w:color="auto" w:fill="auto"/>
          </w:tcPr>
          <w:p w:rsidR="00B805F6" w:rsidRPr="000C6335" w:rsidRDefault="000308C3" w:rsidP="000C6335">
            <w:pPr>
              <w:jc w:val="center"/>
              <w:rPr>
                <w:rFonts w:eastAsia="Calibri"/>
                <w:sz w:val="20"/>
                <w:szCs w:val="20"/>
              </w:rPr>
            </w:pPr>
            <w:r>
              <w:rPr>
                <w:rFonts w:eastAsia="Calibri"/>
                <w:sz w:val="20"/>
                <w:szCs w:val="20"/>
              </w:rPr>
              <w:t>+1,06</w:t>
            </w:r>
          </w:p>
        </w:tc>
      </w:tr>
      <w:tr w:rsidR="00B805F6" w:rsidRPr="008C63E8" w:rsidTr="00B805F6">
        <w:tc>
          <w:tcPr>
            <w:tcW w:w="3261" w:type="dxa"/>
            <w:shd w:val="clear" w:color="auto" w:fill="auto"/>
          </w:tcPr>
          <w:p w:rsidR="00B805F6" w:rsidRPr="008C63E8" w:rsidRDefault="00B805F6" w:rsidP="00B327B1">
            <w:pPr>
              <w:ind w:firstLine="176"/>
              <w:rPr>
                <w:rFonts w:eastAsia="Calibri"/>
                <w:i/>
                <w:sz w:val="20"/>
                <w:szCs w:val="20"/>
              </w:rPr>
            </w:pPr>
            <w:r w:rsidRPr="008C63E8">
              <w:rPr>
                <w:rFonts w:eastAsia="Calibri"/>
                <w:i/>
                <w:sz w:val="20"/>
                <w:szCs w:val="20"/>
              </w:rPr>
              <w:t>- налоговые доходы</w:t>
            </w:r>
          </w:p>
        </w:tc>
        <w:tc>
          <w:tcPr>
            <w:tcW w:w="1275" w:type="dxa"/>
            <w:shd w:val="clear" w:color="auto" w:fill="auto"/>
          </w:tcPr>
          <w:p w:rsidR="00B805F6" w:rsidRPr="000C6335" w:rsidRDefault="000C6335" w:rsidP="000C6335">
            <w:pPr>
              <w:jc w:val="center"/>
              <w:rPr>
                <w:rFonts w:eastAsia="Calibri"/>
                <w:sz w:val="20"/>
                <w:szCs w:val="20"/>
              </w:rPr>
            </w:pPr>
            <w:r w:rsidRPr="000C6335">
              <w:rPr>
                <w:rFonts w:eastAsia="Calibri"/>
                <w:sz w:val="20"/>
                <w:szCs w:val="20"/>
              </w:rPr>
              <w:t>303,6</w:t>
            </w:r>
          </w:p>
        </w:tc>
        <w:tc>
          <w:tcPr>
            <w:tcW w:w="1243" w:type="dxa"/>
            <w:shd w:val="clear" w:color="auto" w:fill="auto"/>
          </w:tcPr>
          <w:p w:rsidR="00B805F6" w:rsidRPr="000C6335" w:rsidRDefault="000308C3" w:rsidP="000C6335">
            <w:pPr>
              <w:jc w:val="center"/>
              <w:rPr>
                <w:rFonts w:eastAsia="Calibri"/>
                <w:i/>
                <w:sz w:val="20"/>
                <w:szCs w:val="20"/>
              </w:rPr>
            </w:pPr>
            <w:r>
              <w:rPr>
                <w:rFonts w:eastAsia="Calibri"/>
                <w:i/>
                <w:sz w:val="20"/>
                <w:szCs w:val="20"/>
              </w:rPr>
              <w:t>440,8</w:t>
            </w:r>
          </w:p>
        </w:tc>
        <w:tc>
          <w:tcPr>
            <w:tcW w:w="1309" w:type="dxa"/>
            <w:shd w:val="clear" w:color="auto" w:fill="auto"/>
          </w:tcPr>
          <w:p w:rsidR="00B805F6" w:rsidRPr="000C6335" w:rsidRDefault="000C6335" w:rsidP="000C6335">
            <w:pPr>
              <w:jc w:val="center"/>
              <w:rPr>
                <w:rFonts w:eastAsia="Calibri"/>
                <w:sz w:val="20"/>
                <w:szCs w:val="20"/>
              </w:rPr>
            </w:pPr>
            <w:r w:rsidRPr="000C6335">
              <w:rPr>
                <w:rFonts w:eastAsia="Calibri"/>
                <w:sz w:val="20"/>
                <w:szCs w:val="20"/>
              </w:rPr>
              <w:t>312,1</w:t>
            </w:r>
          </w:p>
        </w:tc>
        <w:tc>
          <w:tcPr>
            <w:tcW w:w="1417" w:type="dxa"/>
            <w:shd w:val="clear" w:color="auto" w:fill="auto"/>
          </w:tcPr>
          <w:p w:rsidR="00B805F6" w:rsidRPr="000C6335" w:rsidRDefault="000308C3" w:rsidP="000C6335">
            <w:pPr>
              <w:jc w:val="center"/>
              <w:rPr>
                <w:rFonts w:eastAsia="Calibri"/>
                <w:i/>
                <w:sz w:val="20"/>
                <w:szCs w:val="20"/>
              </w:rPr>
            </w:pPr>
            <w:r>
              <w:rPr>
                <w:rFonts w:eastAsia="Calibri"/>
                <w:i/>
                <w:sz w:val="20"/>
                <w:szCs w:val="20"/>
              </w:rPr>
              <w:t>+8,5</w:t>
            </w:r>
          </w:p>
        </w:tc>
        <w:tc>
          <w:tcPr>
            <w:tcW w:w="993" w:type="dxa"/>
            <w:shd w:val="clear" w:color="auto" w:fill="auto"/>
          </w:tcPr>
          <w:p w:rsidR="00B805F6" w:rsidRPr="000C6335" w:rsidRDefault="000308C3" w:rsidP="000C6335">
            <w:pPr>
              <w:jc w:val="center"/>
              <w:rPr>
                <w:rFonts w:eastAsia="Calibri"/>
                <w:i/>
                <w:sz w:val="20"/>
                <w:szCs w:val="20"/>
              </w:rPr>
            </w:pPr>
            <w:r>
              <w:rPr>
                <w:rFonts w:eastAsia="Calibri"/>
                <w:i/>
                <w:sz w:val="20"/>
                <w:szCs w:val="20"/>
              </w:rPr>
              <w:t>+1,03</w:t>
            </w:r>
          </w:p>
        </w:tc>
      </w:tr>
      <w:tr w:rsidR="00B805F6" w:rsidRPr="008C63E8" w:rsidTr="00B805F6">
        <w:tc>
          <w:tcPr>
            <w:tcW w:w="3261" w:type="dxa"/>
            <w:shd w:val="clear" w:color="auto" w:fill="auto"/>
          </w:tcPr>
          <w:p w:rsidR="00B805F6" w:rsidRPr="008C63E8" w:rsidRDefault="00B805F6" w:rsidP="00B327B1">
            <w:pPr>
              <w:ind w:firstLine="176"/>
              <w:rPr>
                <w:rFonts w:eastAsia="Calibri"/>
                <w:i/>
                <w:sz w:val="20"/>
                <w:szCs w:val="20"/>
              </w:rPr>
            </w:pPr>
            <w:r w:rsidRPr="008C63E8">
              <w:rPr>
                <w:rFonts w:eastAsia="Calibri"/>
                <w:i/>
                <w:sz w:val="20"/>
                <w:szCs w:val="20"/>
              </w:rPr>
              <w:t>- неналоговые доходы</w:t>
            </w:r>
          </w:p>
        </w:tc>
        <w:tc>
          <w:tcPr>
            <w:tcW w:w="1275" w:type="dxa"/>
            <w:shd w:val="clear" w:color="auto" w:fill="auto"/>
          </w:tcPr>
          <w:p w:rsidR="00B805F6" w:rsidRPr="000C6335" w:rsidRDefault="000C6335" w:rsidP="000C6335">
            <w:pPr>
              <w:jc w:val="center"/>
              <w:rPr>
                <w:rFonts w:eastAsia="Calibri"/>
                <w:sz w:val="20"/>
                <w:szCs w:val="20"/>
              </w:rPr>
            </w:pPr>
            <w:r w:rsidRPr="000C6335">
              <w:rPr>
                <w:rFonts w:eastAsia="Calibri"/>
                <w:sz w:val="20"/>
                <w:szCs w:val="20"/>
              </w:rPr>
              <w:t>23,4</w:t>
            </w:r>
          </w:p>
        </w:tc>
        <w:tc>
          <w:tcPr>
            <w:tcW w:w="1243" w:type="dxa"/>
            <w:shd w:val="clear" w:color="auto" w:fill="auto"/>
          </w:tcPr>
          <w:p w:rsidR="00B805F6" w:rsidRPr="000C6335" w:rsidRDefault="000308C3" w:rsidP="000C6335">
            <w:pPr>
              <w:jc w:val="center"/>
              <w:rPr>
                <w:rFonts w:eastAsia="Calibri"/>
                <w:i/>
                <w:sz w:val="20"/>
                <w:szCs w:val="20"/>
              </w:rPr>
            </w:pPr>
            <w:r>
              <w:rPr>
                <w:rFonts w:eastAsia="Calibri"/>
                <w:i/>
                <w:sz w:val="20"/>
                <w:szCs w:val="20"/>
              </w:rPr>
              <w:t>54,4</w:t>
            </w:r>
          </w:p>
        </w:tc>
        <w:tc>
          <w:tcPr>
            <w:tcW w:w="1309" w:type="dxa"/>
            <w:shd w:val="clear" w:color="auto" w:fill="auto"/>
          </w:tcPr>
          <w:p w:rsidR="00B805F6" w:rsidRPr="000C6335" w:rsidRDefault="000C6335" w:rsidP="000C6335">
            <w:pPr>
              <w:jc w:val="center"/>
              <w:rPr>
                <w:rFonts w:eastAsia="Calibri"/>
                <w:sz w:val="20"/>
                <w:szCs w:val="20"/>
              </w:rPr>
            </w:pPr>
            <w:r w:rsidRPr="000C6335">
              <w:rPr>
                <w:rFonts w:eastAsia="Calibri"/>
                <w:sz w:val="20"/>
                <w:szCs w:val="20"/>
              </w:rPr>
              <w:t>32,</w:t>
            </w:r>
            <w:r>
              <w:rPr>
                <w:rFonts w:eastAsia="Calibri"/>
                <w:sz w:val="20"/>
                <w:szCs w:val="20"/>
              </w:rPr>
              <w:t>8</w:t>
            </w:r>
          </w:p>
        </w:tc>
        <w:tc>
          <w:tcPr>
            <w:tcW w:w="1417" w:type="dxa"/>
            <w:shd w:val="clear" w:color="auto" w:fill="auto"/>
          </w:tcPr>
          <w:p w:rsidR="00B805F6" w:rsidRPr="000C6335" w:rsidRDefault="000308C3" w:rsidP="000C6335">
            <w:pPr>
              <w:jc w:val="center"/>
              <w:rPr>
                <w:rFonts w:eastAsia="Calibri"/>
                <w:i/>
                <w:sz w:val="20"/>
                <w:szCs w:val="20"/>
              </w:rPr>
            </w:pPr>
            <w:r>
              <w:rPr>
                <w:rFonts w:eastAsia="Calibri"/>
                <w:i/>
                <w:sz w:val="20"/>
                <w:szCs w:val="20"/>
              </w:rPr>
              <w:t>+9,4</w:t>
            </w:r>
          </w:p>
        </w:tc>
        <w:tc>
          <w:tcPr>
            <w:tcW w:w="993" w:type="dxa"/>
            <w:shd w:val="clear" w:color="auto" w:fill="auto"/>
          </w:tcPr>
          <w:p w:rsidR="00B805F6" w:rsidRPr="000C6335" w:rsidRDefault="000308C3" w:rsidP="000C6335">
            <w:pPr>
              <w:jc w:val="center"/>
              <w:rPr>
                <w:rFonts w:eastAsia="Calibri"/>
                <w:i/>
                <w:sz w:val="20"/>
                <w:szCs w:val="20"/>
              </w:rPr>
            </w:pPr>
            <w:r>
              <w:rPr>
                <w:rFonts w:eastAsia="Calibri"/>
                <w:i/>
                <w:sz w:val="20"/>
                <w:szCs w:val="20"/>
              </w:rPr>
              <w:t>+1,40</w:t>
            </w:r>
          </w:p>
        </w:tc>
      </w:tr>
      <w:tr w:rsidR="00B805F6" w:rsidRPr="008C63E8" w:rsidTr="00B805F6">
        <w:tc>
          <w:tcPr>
            <w:tcW w:w="3261" w:type="dxa"/>
            <w:shd w:val="clear" w:color="auto" w:fill="auto"/>
          </w:tcPr>
          <w:p w:rsidR="00B805F6" w:rsidRPr="008C63E8" w:rsidRDefault="00B805F6" w:rsidP="00B327B1">
            <w:pPr>
              <w:rPr>
                <w:rFonts w:eastAsia="Calibri"/>
                <w:sz w:val="20"/>
                <w:szCs w:val="20"/>
              </w:rPr>
            </w:pPr>
            <w:r w:rsidRPr="008C63E8">
              <w:rPr>
                <w:rFonts w:eastAsia="Calibri"/>
                <w:sz w:val="20"/>
                <w:szCs w:val="20"/>
              </w:rPr>
              <w:t>Безвозмездные поступления</w:t>
            </w:r>
          </w:p>
        </w:tc>
        <w:tc>
          <w:tcPr>
            <w:tcW w:w="1275" w:type="dxa"/>
            <w:shd w:val="clear" w:color="auto" w:fill="auto"/>
            <w:vAlign w:val="center"/>
          </w:tcPr>
          <w:p w:rsidR="00B805F6" w:rsidRPr="000C6335" w:rsidRDefault="000C6335" w:rsidP="000C6335">
            <w:pPr>
              <w:contextualSpacing/>
              <w:jc w:val="center"/>
              <w:rPr>
                <w:sz w:val="20"/>
                <w:szCs w:val="20"/>
              </w:rPr>
            </w:pPr>
            <w:r w:rsidRPr="000C6335">
              <w:rPr>
                <w:bCs/>
                <w:sz w:val="20"/>
                <w:szCs w:val="20"/>
              </w:rPr>
              <w:t>5182,8</w:t>
            </w:r>
          </w:p>
        </w:tc>
        <w:tc>
          <w:tcPr>
            <w:tcW w:w="1243" w:type="dxa"/>
            <w:shd w:val="clear" w:color="auto" w:fill="auto"/>
          </w:tcPr>
          <w:p w:rsidR="00B805F6" w:rsidRPr="000C6335" w:rsidRDefault="000308C3" w:rsidP="000C6335">
            <w:pPr>
              <w:jc w:val="center"/>
              <w:rPr>
                <w:rFonts w:eastAsia="Calibri"/>
                <w:sz w:val="20"/>
                <w:szCs w:val="20"/>
              </w:rPr>
            </w:pPr>
            <w:r>
              <w:rPr>
                <w:rFonts w:eastAsia="Calibri"/>
                <w:sz w:val="20"/>
                <w:szCs w:val="20"/>
              </w:rPr>
              <w:t>5304,7</w:t>
            </w:r>
          </w:p>
        </w:tc>
        <w:tc>
          <w:tcPr>
            <w:tcW w:w="1309" w:type="dxa"/>
            <w:shd w:val="clear" w:color="auto" w:fill="auto"/>
            <w:vAlign w:val="center"/>
          </w:tcPr>
          <w:p w:rsidR="00B805F6" w:rsidRPr="000C6335" w:rsidRDefault="000C6335" w:rsidP="000C6335">
            <w:pPr>
              <w:contextualSpacing/>
              <w:jc w:val="center"/>
              <w:rPr>
                <w:sz w:val="20"/>
                <w:szCs w:val="20"/>
              </w:rPr>
            </w:pPr>
            <w:r>
              <w:rPr>
                <w:sz w:val="20"/>
                <w:szCs w:val="20"/>
              </w:rPr>
              <w:t>5304,7</w:t>
            </w:r>
          </w:p>
        </w:tc>
        <w:tc>
          <w:tcPr>
            <w:tcW w:w="1417" w:type="dxa"/>
            <w:shd w:val="clear" w:color="auto" w:fill="auto"/>
          </w:tcPr>
          <w:p w:rsidR="00B805F6" w:rsidRPr="000C6335" w:rsidRDefault="000308C3" w:rsidP="000C6335">
            <w:pPr>
              <w:jc w:val="center"/>
              <w:rPr>
                <w:rFonts w:eastAsia="Calibri"/>
                <w:sz w:val="20"/>
                <w:szCs w:val="20"/>
              </w:rPr>
            </w:pPr>
            <w:r>
              <w:rPr>
                <w:rFonts w:eastAsia="Calibri"/>
                <w:sz w:val="20"/>
                <w:szCs w:val="20"/>
              </w:rPr>
              <w:t>+121,9</w:t>
            </w:r>
          </w:p>
        </w:tc>
        <w:tc>
          <w:tcPr>
            <w:tcW w:w="993" w:type="dxa"/>
            <w:shd w:val="clear" w:color="auto" w:fill="auto"/>
          </w:tcPr>
          <w:p w:rsidR="00B805F6" w:rsidRPr="000C6335" w:rsidRDefault="000308C3" w:rsidP="000308C3">
            <w:pPr>
              <w:jc w:val="center"/>
              <w:rPr>
                <w:rFonts w:eastAsia="Calibri"/>
                <w:sz w:val="20"/>
                <w:szCs w:val="20"/>
              </w:rPr>
            </w:pPr>
            <w:r>
              <w:rPr>
                <w:rFonts w:eastAsia="Calibri"/>
                <w:sz w:val="20"/>
                <w:szCs w:val="20"/>
              </w:rPr>
              <w:t>+1,02</w:t>
            </w:r>
          </w:p>
        </w:tc>
      </w:tr>
      <w:tr w:rsidR="00B805F6" w:rsidRPr="008C63E8" w:rsidTr="00B805F6">
        <w:trPr>
          <w:trHeight w:val="321"/>
        </w:trPr>
        <w:tc>
          <w:tcPr>
            <w:tcW w:w="3261" w:type="dxa"/>
            <w:shd w:val="clear" w:color="auto" w:fill="auto"/>
          </w:tcPr>
          <w:p w:rsidR="00B805F6" w:rsidRPr="008C63E8" w:rsidRDefault="00B805F6" w:rsidP="00B327B1">
            <w:pPr>
              <w:rPr>
                <w:rFonts w:eastAsia="Calibri"/>
                <w:b/>
                <w:sz w:val="20"/>
                <w:szCs w:val="20"/>
              </w:rPr>
            </w:pPr>
            <w:r w:rsidRPr="008C63E8">
              <w:rPr>
                <w:rFonts w:eastAsia="Calibri"/>
                <w:b/>
                <w:sz w:val="20"/>
                <w:szCs w:val="20"/>
              </w:rPr>
              <w:t>Всего доходов</w:t>
            </w:r>
          </w:p>
        </w:tc>
        <w:tc>
          <w:tcPr>
            <w:tcW w:w="1275" w:type="dxa"/>
            <w:shd w:val="clear" w:color="auto" w:fill="auto"/>
            <w:vAlign w:val="center"/>
          </w:tcPr>
          <w:p w:rsidR="00B805F6" w:rsidRPr="000C6335" w:rsidRDefault="000C6335" w:rsidP="000C6335">
            <w:pPr>
              <w:contextualSpacing/>
              <w:jc w:val="center"/>
              <w:rPr>
                <w:b/>
                <w:sz w:val="20"/>
                <w:szCs w:val="20"/>
              </w:rPr>
            </w:pPr>
            <w:r w:rsidRPr="000C6335">
              <w:rPr>
                <w:b/>
                <w:bCs/>
                <w:sz w:val="20"/>
                <w:szCs w:val="20"/>
              </w:rPr>
              <w:t>5509,8</w:t>
            </w:r>
          </w:p>
        </w:tc>
        <w:tc>
          <w:tcPr>
            <w:tcW w:w="1243" w:type="dxa"/>
            <w:shd w:val="clear" w:color="auto" w:fill="auto"/>
          </w:tcPr>
          <w:p w:rsidR="00B805F6" w:rsidRPr="000C6335" w:rsidRDefault="000C6335" w:rsidP="000C6335">
            <w:pPr>
              <w:ind w:right="-140"/>
              <w:jc w:val="center"/>
              <w:rPr>
                <w:rFonts w:eastAsia="Calibri"/>
                <w:b/>
                <w:sz w:val="20"/>
                <w:szCs w:val="20"/>
              </w:rPr>
            </w:pPr>
            <w:r w:rsidRPr="000C6335">
              <w:rPr>
                <w:rFonts w:eastAsia="Calibri"/>
                <w:b/>
                <w:sz w:val="20"/>
                <w:szCs w:val="20"/>
              </w:rPr>
              <w:t>5799,9</w:t>
            </w:r>
          </w:p>
        </w:tc>
        <w:tc>
          <w:tcPr>
            <w:tcW w:w="1309" w:type="dxa"/>
            <w:shd w:val="clear" w:color="auto" w:fill="auto"/>
            <w:vAlign w:val="center"/>
          </w:tcPr>
          <w:p w:rsidR="00B805F6" w:rsidRPr="000C6335" w:rsidRDefault="000C6335" w:rsidP="000C6335">
            <w:pPr>
              <w:contextualSpacing/>
              <w:jc w:val="center"/>
              <w:rPr>
                <w:b/>
                <w:sz w:val="20"/>
                <w:szCs w:val="20"/>
              </w:rPr>
            </w:pPr>
            <w:r w:rsidRPr="000C6335">
              <w:rPr>
                <w:b/>
                <w:sz w:val="20"/>
                <w:szCs w:val="20"/>
              </w:rPr>
              <w:t>5649,6</w:t>
            </w:r>
          </w:p>
        </w:tc>
        <w:tc>
          <w:tcPr>
            <w:tcW w:w="1417" w:type="dxa"/>
            <w:shd w:val="clear" w:color="auto" w:fill="auto"/>
          </w:tcPr>
          <w:p w:rsidR="00B805F6" w:rsidRPr="000C6335" w:rsidRDefault="000308C3" w:rsidP="000C6335">
            <w:pPr>
              <w:ind w:right="-108"/>
              <w:jc w:val="center"/>
              <w:rPr>
                <w:rFonts w:eastAsia="Calibri"/>
                <w:b/>
                <w:sz w:val="20"/>
                <w:szCs w:val="20"/>
              </w:rPr>
            </w:pPr>
            <w:r>
              <w:rPr>
                <w:rFonts w:eastAsia="Calibri"/>
                <w:b/>
                <w:sz w:val="20"/>
                <w:szCs w:val="20"/>
              </w:rPr>
              <w:t>-139,8</w:t>
            </w:r>
          </w:p>
        </w:tc>
        <w:tc>
          <w:tcPr>
            <w:tcW w:w="993" w:type="dxa"/>
            <w:shd w:val="clear" w:color="auto" w:fill="auto"/>
          </w:tcPr>
          <w:p w:rsidR="00B805F6" w:rsidRPr="000C6335" w:rsidRDefault="000308C3" w:rsidP="000C6335">
            <w:pPr>
              <w:jc w:val="center"/>
              <w:rPr>
                <w:rFonts w:eastAsia="Calibri"/>
                <w:b/>
                <w:sz w:val="20"/>
                <w:szCs w:val="20"/>
              </w:rPr>
            </w:pPr>
            <w:r>
              <w:rPr>
                <w:rFonts w:eastAsia="Calibri"/>
                <w:b/>
                <w:sz w:val="20"/>
                <w:szCs w:val="20"/>
              </w:rPr>
              <w:t>+1,02</w:t>
            </w:r>
          </w:p>
        </w:tc>
      </w:tr>
    </w:tbl>
    <w:p w:rsidR="00BE1984" w:rsidRPr="00BE1984" w:rsidRDefault="00BE1984" w:rsidP="00BD013C">
      <w:pPr>
        <w:pStyle w:val="a3"/>
        <w:spacing w:before="0" w:after="0"/>
        <w:ind w:firstLine="540"/>
        <w:jc w:val="both"/>
        <w:rPr>
          <w:rFonts w:ascii="Times New Roman" w:hAnsi="Times New Roman" w:cs="Times New Roman"/>
          <w:color w:val="FF0000"/>
          <w:sz w:val="28"/>
          <w:szCs w:val="28"/>
        </w:rPr>
      </w:pPr>
      <w:r w:rsidRPr="00BE1984">
        <w:rPr>
          <w:rFonts w:ascii="Times New Roman" w:hAnsi="Times New Roman" w:cs="Times New Roman"/>
          <w:sz w:val="28"/>
          <w:szCs w:val="28"/>
        </w:rPr>
        <w:lastRenderedPageBreak/>
        <w:t>В условиях неравномерности социально-экономического развития мун</w:t>
      </w:r>
      <w:r w:rsidRPr="00BE1984">
        <w:rPr>
          <w:rFonts w:ascii="Times New Roman" w:hAnsi="Times New Roman" w:cs="Times New Roman"/>
          <w:sz w:val="28"/>
          <w:szCs w:val="28"/>
        </w:rPr>
        <w:t>и</w:t>
      </w:r>
      <w:r w:rsidRPr="00BE1984">
        <w:rPr>
          <w:rFonts w:ascii="Times New Roman" w:hAnsi="Times New Roman" w:cs="Times New Roman"/>
          <w:sz w:val="28"/>
          <w:szCs w:val="28"/>
        </w:rPr>
        <w:t>ципальных образований края одним из инструментов государственного регул</w:t>
      </w:r>
      <w:r w:rsidRPr="00BE1984">
        <w:rPr>
          <w:rFonts w:ascii="Times New Roman" w:hAnsi="Times New Roman" w:cs="Times New Roman"/>
          <w:sz w:val="28"/>
          <w:szCs w:val="28"/>
        </w:rPr>
        <w:t>и</w:t>
      </w:r>
      <w:r w:rsidRPr="00BE1984">
        <w:rPr>
          <w:rFonts w:ascii="Times New Roman" w:hAnsi="Times New Roman" w:cs="Times New Roman"/>
          <w:sz w:val="28"/>
          <w:szCs w:val="28"/>
        </w:rPr>
        <w:t>рования выступают</w:t>
      </w:r>
      <w:r w:rsidR="000308C3">
        <w:rPr>
          <w:rFonts w:ascii="Times New Roman" w:hAnsi="Times New Roman" w:cs="Times New Roman"/>
          <w:sz w:val="28"/>
          <w:szCs w:val="28"/>
        </w:rPr>
        <w:t xml:space="preserve"> </w:t>
      </w:r>
      <w:r w:rsidRPr="00BE1984">
        <w:rPr>
          <w:rFonts w:ascii="Times New Roman" w:hAnsi="Times New Roman" w:cs="Times New Roman"/>
          <w:sz w:val="28"/>
          <w:szCs w:val="28"/>
        </w:rPr>
        <w:t>межбюджетные трансферты из других бюджетов бюдже</w:t>
      </w:r>
      <w:r w:rsidRPr="00BE1984">
        <w:rPr>
          <w:rFonts w:ascii="Times New Roman" w:hAnsi="Times New Roman" w:cs="Times New Roman"/>
          <w:sz w:val="28"/>
          <w:szCs w:val="28"/>
        </w:rPr>
        <w:t>т</w:t>
      </w:r>
      <w:r w:rsidRPr="00BE1984">
        <w:rPr>
          <w:rFonts w:ascii="Times New Roman" w:hAnsi="Times New Roman" w:cs="Times New Roman"/>
          <w:sz w:val="28"/>
          <w:szCs w:val="28"/>
        </w:rPr>
        <w:t>ной системы Российской Федерации.</w:t>
      </w:r>
    </w:p>
    <w:p w:rsidR="00BB48DC" w:rsidRPr="00E063E6" w:rsidRDefault="008D79F2" w:rsidP="003261EC">
      <w:pPr>
        <w:pStyle w:val="a3"/>
        <w:spacing w:before="0" w:after="0"/>
        <w:jc w:val="both"/>
        <w:rPr>
          <w:rFonts w:ascii="Times New Roman" w:hAnsi="Times New Roman" w:cs="Times New Roman"/>
          <w:color w:val="000000"/>
          <w:sz w:val="28"/>
          <w:szCs w:val="28"/>
        </w:rPr>
      </w:pPr>
      <w:r w:rsidRPr="00E063E6">
        <w:rPr>
          <w:rFonts w:ascii="Times New Roman" w:hAnsi="Times New Roman" w:cs="Times New Roman"/>
          <w:sz w:val="28"/>
          <w:szCs w:val="28"/>
        </w:rPr>
        <w:t xml:space="preserve">       </w:t>
      </w:r>
      <w:r w:rsidR="00292C67" w:rsidRPr="00E063E6">
        <w:rPr>
          <w:rFonts w:ascii="Times New Roman" w:hAnsi="Times New Roman" w:cs="Times New Roman"/>
          <w:sz w:val="28"/>
          <w:szCs w:val="28"/>
        </w:rPr>
        <w:t xml:space="preserve"> </w:t>
      </w:r>
      <w:r w:rsidR="00D809FE">
        <w:rPr>
          <w:rFonts w:ascii="Times New Roman" w:hAnsi="Times New Roman" w:cs="Times New Roman"/>
          <w:sz w:val="28"/>
          <w:szCs w:val="28"/>
        </w:rPr>
        <w:t>Показатели по безвозмездным</w:t>
      </w:r>
      <w:r w:rsidR="00A0289F" w:rsidRPr="00E063E6">
        <w:rPr>
          <w:rFonts w:ascii="Times New Roman" w:hAnsi="Times New Roman" w:cs="Times New Roman"/>
          <w:sz w:val="28"/>
          <w:szCs w:val="28"/>
        </w:rPr>
        <w:t xml:space="preserve">  поступления</w:t>
      </w:r>
      <w:r w:rsidR="00D809FE">
        <w:rPr>
          <w:rFonts w:ascii="Times New Roman" w:hAnsi="Times New Roman" w:cs="Times New Roman"/>
          <w:sz w:val="28"/>
          <w:szCs w:val="28"/>
        </w:rPr>
        <w:t>м за проверяемый финансовый год</w:t>
      </w:r>
      <w:r w:rsidR="00A0289F" w:rsidRPr="00E063E6">
        <w:rPr>
          <w:rFonts w:ascii="Times New Roman" w:hAnsi="Times New Roman" w:cs="Times New Roman"/>
          <w:sz w:val="28"/>
          <w:szCs w:val="28"/>
        </w:rPr>
        <w:t xml:space="preserve"> составили </w:t>
      </w:r>
      <w:r w:rsidR="00D809FE">
        <w:rPr>
          <w:rFonts w:ascii="Times New Roman" w:hAnsi="Times New Roman" w:cs="Times New Roman"/>
          <w:sz w:val="28"/>
          <w:szCs w:val="28"/>
        </w:rPr>
        <w:t>по бюджетным назначениям и исполнению 5304,7</w:t>
      </w:r>
      <w:r w:rsidR="005260CE" w:rsidRPr="00E063E6">
        <w:rPr>
          <w:rFonts w:ascii="Times New Roman" w:hAnsi="Times New Roman" w:cs="Times New Roman"/>
          <w:sz w:val="28"/>
          <w:szCs w:val="28"/>
        </w:rPr>
        <w:t xml:space="preserve"> </w:t>
      </w:r>
      <w:r w:rsidR="00BB48DC" w:rsidRPr="00E063E6">
        <w:rPr>
          <w:rFonts w:ascii="Times New Roman" w:hAnsi="Times New Roman" w:cs="Times New Roman"/>
          <w:sz w:val="28"/>
          <w:szCs w:val="28"/>
        </w:rPr>
        <w:t xml:space="preserve">тыс. </w:t>
      </w:r>
      <w:r w:rsidR="00F7723C">
        <w:rPr>
          <w:rFonts w:ascii="Times New Roman" w:hAnsi="Times New Roman" w:cs="Times New Roman"/>
          <w:sz w:val="28"/>
          <w:szCs w:val="28"/>
        </w:rPr>
        <w:t>рублей</w:t>
      </w:r>
      <w:r w:rsidR="003358D1" w:rsidRPr="00E063E6">
        <w:rPr>
          <w:rFonts w:ascii="Times New Roman" w:hAnsi="Times New Roman" w:cs="Times New Roman"/>
          <w:sz w:val="28"/>
          <w:szCs w:val="28"/>
        </w:rPr>
        <w:t xml:space="preserve"> (факт </w:t>
      </w:r>
      <w:r w:rsidR="003358D1" w:rsidRPr="00E063E6">
        <w:rPr>
          <w:rFonts w:ascii="Times New Roman" w:hAnsi="Times New Roman" w:cs="Times New Roman"/>
          <w:color w:val="000000"/>
          <w:sz w:val="28"/>
          <w:szCs w:val="28"/>
        </w:rPr>
        <w:t>20</w:t>
      </w:r>
      <w:r w:rsidR="004231AD">
        <w:rPr>
          <w:rFonts w:ascii="Times New Roman" w:hAnsi="Times New Roman" w:cs="Times New Roman"/>
          <w:color w:val="000000"/>
          <w:sz w:val="28"/>
          <w:szCs w:val="28"/>
        </w:rPr>
        <w:t>20</w:t>
      </w:r>
      <w:r w:rsidR="003358D1" w:rsidRPr="00E063E6">
        <w:rPr>
          <w:rFonts w:ascii="Times New Roman" w:hAnsi="Times New Roman" w:cs="Times New Roman"/>
          <w:color w:val="000000"/>
          <w:sz w:val="28"/>
          <w:szCs w:val="28"/>
        </w:rPr>
        <w:t xml:space="preserve"> </w:t>
      </w:r>
      <w:r w:rsidR="004A3BDB" w:rsidRPr="00E063E6">
        <w:rPr>
          <w:rFonts w:ascii="Times New Roman" w:hAnsi="Times New Roman" w:cs="Times New Roman"/>
          <w:color w:val="000000"/>
          <w:sz w:val="28"/>
          <w:szCs w:val="28"/>
        </w:rPr>
        <w:t>–</w:t>
      </w:r>
      <w:r w:rsidR="00BB48DC" w:rsidRPr="00E063E6">
        <w:rPr>
          <w:rFonts w:ascii="Times New Roman" w:hAnsi="Times New Roman" w:cs="Times New Roman"/>
          <w:color w:val="000000"/>
          <w:sz w:val="28"/>
          <w:szCs w:val="28"/>
        </w:rPr>
        <w:t xml:space="preserve"> </w:t>
      </w:r>
      <w:r w:rsidR="00D809FE">
        <w:rPr>
          <w:rFonts w:ascii="Times New Roman" w:hAnsi="Times New Roman" w:cs="Times New Roman"/>
          <w:color w:val="000000"/>
          <w:sz w:val="28"/>
          <w:szCs w:val="28"/>
        </w:rPr>
        <w:t>5182,8</w:t>
      </w:r>
      <w:r w:rsidR="003358D1" w:rsidRPr="00E063E6">
        <w:rPr>
          <w:rFonts w:ascii="Times New Roman" w:hAnsi="Times New Roman" w:cs="Times New Roman"/>
          <w:color w:val="000000"/>
          <w:sz w:val="28"/>
          <w:szCs w:val="28"/>
        </w:rPr>
        <w:t xml:space="preserve"> тыс. </w:t>
      </w:r>
      <w:r w:rsidR="00F7723C">
        <w:rPr>
          <w:rFonts w:ascii="Times New Roman" w:hAnsi="Times New Roman" w:cs="Times New Roman"/>
          <w:color w:val="000000"/>
          <w:sz w:val="28"/>
          <w:szCs w:val="28"/>
        </w:rPr>
        <w:t>рублей</w:t>
      </w:r>
      <w:r w:rsidR="003358D1" w:rsidRPr="00E063E6">
        <w:rPr>
          <w:rFonts w:ascii="Times New Roman" w:hAnsi="Times New Roman" w:cs="Times New Roman"/>
          <w:color w:val="000000"/>
          <w:sz w:val="28"/>
          <w:szCs w:val="28"/>
        </w:rPr>
        <w:t>)</w:t>
      </w:r>
      <w:r w:rsidR="001D5811" w:rsidRPr="00E063E6">
        <w:rPr>
          <w:rFonts w:ascii="Times New Roman" w:hAnsi="Times New Roman" w:cs="Times New Roman"/>
          <w:color w:val="000000"/>
          <w:sz w:val="28"/>
          <w:szCs w:val="28"/>
        </w:rPr>
        <w:t>.</w:t>
      </w:r>
    </w:p>
    <w:p w:rsidR="00A0289F" w:rsidRPr="00E063E6" w:rsidRDefault="00A0289F" w:rsidP="00BB48DC">
      <w:pPr>
        <w:ind w:firstLine="540"/>
        <w:jc w:val="both"/>
      </w:pPr>
      <w:r w:rsidRPr="00E063E6">
        <w:t xml:space="preserve">В </w:t>
      </w:r>
      <w:r w:rsidR="00B31486" w:rsidRPr="00E063E6">
        <w:t>структуре</w:t>
      </w:r>
      <w:r w:rsidRPr="00E063E6">
        <w:t xml:space="preserve"> собственных доходов бюджета  налоговые </w:t>
      </w:r>
      <w:r w:rsidR="00847356" w:rsidRPr="00E063E6">
        <w:t xml:space="preserve"> и неналоговые </w:t>
      </w:r>
      <w:proofErr w:type="gramStart"/>
      <w:r w:rsidRPr="00E063E6">
        <w:t>д</w:t>
      </w:r>
      <w:r w:rsidRPr="00E063E6">
        <w:t>о</w:t>
      </w:r>
      <w:r w:rsidRPr="00E063E6">
        <w:t>ходы</w:t>
      </w:r>
      <w:proofErr w:type="gramEnd"/>
      <w:r w:rsidRPr="00E063E6">
        <w:t xml:space="preserve">  </w:t>
      </w:r>
      <w:r w:rsidR="004D4331">
        <w:t xml:space="preserve">поступившие в бюджет </w:t>
      </w:r>
      <w:r w:rsidRPr="00E063E6">
        <w:t xml:space="preserve">составили  </w:t>
      </w:r>
      <w:r w:rsidR="00D809FE">
        <w:t>344,9</w:t>
      </w:r>
      <w:r w:rsidR="008D79F2" w:rsidRPr="00E063E6">
        <w:t xml:space="preserve"> </w:t>
      </w:r>
      <w:r w:rsidRPr="00E063E6">
        <w:t xml:space="preserve">тыс. </w:t>
      </w:r>
      <w:r w:rsidR="00F7723C">
        <w:t>рублей</w:t>
      </w:r>
      <w:r w:rsidRPr="00E063E6">
        <w:t xml:space="preserve"> или </w:t>
      </w:r>
      <w:r w:rsidR="004D4331">
        <w:t>6,1</w:t>
      </w:r>
      <w:r w:rsidR="00516F3C" w:rsidRPr="00E063E6">
        <w:t xml:space="preserve"> %</w:t>
      </w:r>
      <w:r w:rsidRPr="00E063E6">
        <w:t xml:space="preserve"> от </w:t>
      </w:r>
      <w:r w:rsidR="00C333A0" w:rsidRPr="00E063E6">
        <w:t>общего объема доходов</w:t>
      </w:r>
      <w:r w:rsidR="00BA6D31" w:rsidRPr="00E063E6">
        <w:t>.</w:t>
      </w:r>
      <w:r w:rsidR="00EC4A1F" w:rsidRPr="00E063E6">
        <w:t xml:space="preserve"> </w:t>
      </w:r>
      <w:r w:rsidR="003358D1" w:rsidRPr="00E063E6">
        <w:t xml:space="preserve">Фактическое исполнение за </w:t>
      </w:r>
      <w:r w:rsidR="00BC4CB6" w:rsidRPr="00E063E6">
        <w:t>20</w:t>
      </w:r>
      <w:r w:rsidR="004231AD">
        <w:t>2</w:t>
      </w:r>
      <w:r w:rsidR="004D4331">
        <w:t>0</w:t>
      </w:r>
      <w:r w:rsidR="00BC4CB6" w:rsidRPr="00E063E6">
        <w:t xml:space="preserve"> год</w:t>
      </w:r>
      <w:r w:rsidR="003358D1" w:rsidRPr="00E063E6">
        <w:t xml:space="preserve"> составляет </w:t>
      </w:r>
      <w:r w:rsidR="004D4331">
        <w:t>327,0</w:t>
      </w:r>
      <w:r w:rsidR="003358D1" w:rsidRPr="00E063E6">
        <w:t xml:space="preserve"> тыс. </w:t>
      </w:r>
      <w:r w:rsidR="00F7723C">
        <w:t>рублей</w:t>
      </w:r>
      <w:r w:rsidR="003261EC" w:rsidRPr="00E063E6">
        <w:t xml:space="preserve">, </w:t>
      </w:r>
      <w:r w:rsidR="004D4331">
        <w:t xml:space="preserve">или </w:t>
      </w:r>
      <w:r w:rsidR="003261EC" w:rsidRPr="00E063E6">
        <w:t xml:space="preserve"> </w:t>
      </w:r>
      <w:r w:rsidR="004D4331">
        <w:t>109</w:t>
      </w:r>
      <w:r w:rsidR="007E28A6" w:rsidRPr="00E063E6">
        <w:t xml:space="preserve"> </w:t>
      </w:r>
      <w:r w:rsidR="003261EC" w:rsidRPr="00E063E6">
        <w:t>%</w:t>
      </w:r>
      <w:r w:rsidR="004D4331">
        <w:t xml:space="preserve"> к утвержденным бюджетным назначениям</w:t>
      </w:r>
      <w:r w:rsidR="000308C3">
        <w:t xml:space="preserve"> 2021 года</w:t>
      </w:r>
      <w:r w:rsidR="004231AD">
        <w:t>.</w:t>
      </w:r>
    </w:p>
    <w:p w:rsidR="005260CE" w:rsidRPr="00E063E6" w:rsidRDefault="00C3437D" w:rsidP="00F22DCD">
      <w:pPr>
        <w:pStyle w:val="21"/>
        <w:spacing w:after="0" w:line="240" w:lineRule="auto"/>
        <w:ind w:left="0"/>
        <w:jc w:val="both"/>
      </w:pPr>
      <w:r w:rsidRPr="00E063E6">
        <w:t xml:space="preserve">        </w:t>
      </w:r>
      <w:r w:rsidR="0028471E" w:rsidRPr="00E063E6">
        <w:t>Налог на доходы физических лиц</w:t>
      </w:r>
      <w:r w:rsidR="00A0289F" w:rsidRPr="00E063E6">
        <w:t xml:space="preserve"> </w:t>
      </w:r>
      <w:r w:rsidR="003F15FA" w:rsidRPr="00E063E6">
        <w:t>запланирован в 20</w:t>
      </w:r>
      <w:r w:rsidR="004231AD">
        <w:t>21</w:t>
      </w:r>
      <w:r w:rsidR="003F15FA" w:rsidRPr="00E063E6">
        <w:t xml:space="preserve"> году </w:t>
      </w:r>
      <w:r w:rsidR="008B3B23" w:rsidRPr="00E063E6">
        <w:t xml:space="preserve">в сумме </w:t>
      </w:r>
      <w:r w:rsidR="004D4331">
        <w:t>144,0</w:t>
      </w:r>
      <w:r w:rsidR="005260CE" w:rsidRPr="00E063E6">
        <w:t xml:space="preserve"> </w:t>
      </w:r>
      <w:r w:rsidR="008B3B23" w:rsidRPr="00E063E6">
        <w:t xml:space="preserve">тыс. </w:t>
      </w:r>
      <w:r w:rsidR="00F7723C">
        <w:t>рублей</w:t>
      </w:r>
      <w:r w:rsidR="008B3B23" w:rsidRPr="00E063E6">
        <w:t xml:space="preserve"> </w:t>
      </w:r>
      <w:r w:rsidR="00F22DCD" w:rsidRPr="00E063E6">
        <w:t xml:space="preserve">Фактическое исполнение за </w:t>
      </w:r>
      <w:r w:rsidR="00BC4CB6" w:rsidRPr="00E063E6">
        <w:t>20</w:t>
      </w:r>
      <w:r w:rsidR="004231AD">
        <w:t>21</w:t>
      </w:r>
      <w:r w:rsidR="00BC4CB6" w:rsidRPr="00E063E6">
        <w:t xml:space="preserve"> год</w:t>
      </w:r>
      <w:r w:rsidR="00F22DCD" w:rsidRPr="00E063E6">
        <w:t xml:space="preserve"> составляет </w:t>
      </w:r>
      <w:r w:rsidR="004D4331">
        <w:t>80,1</w:t>
      </w:r>
      <w:r w:rsidR="00F22DCD" w:rsidRPr="00E063E6">
        <w:t xml:space="preserve"> тыс. </w:t>
      </w:r>
      <w:r w:rsidR="00F7723C">
        <w:t>рублей</w:t>
      </w:r>
      <w:r w:rsidR="00F22DCD" w:rsidRPr="00E063E6">
        <w:t xml:space="preserve">  или </w:t>
      </w:r>
      <w:r w:rsidR="003261EC" w:rsidRPr="00E063E6">
        <w:t>исполнение состав</w:t>
      </w:r>
      <w:r w:rsidR="003F15FA" w:rsidRPr="00E063E6">
        <w:t xml:space="preserve">ило </w:t>
      </w:r>
      <w:r w:rsidR="004D4331">
        <w:t>55,6</w:t>
      </w:r>
      <w:r w:rsidR="004231AD">
        <w:t xml:space="preserve"> </w:t>
      </w:r>
      <w:r w:rsidR="00F22DCD" w:rsidRPr="00E063E6">
        <w:t xml:space="preserve">%.                                                                                                                                                                                                                                                                                                         </w:t>
      </w:r>
    </w:p>
    <w:p w:rsidR="00F70DBC" w:rsidRPr="00E063E6" w:rsidRDefault="00C3437D" w:rsidP="00516F3C">
      <w:pPr>
        <w:pStyle w:val="21"/>
        <w:spacing w:after="0" w:line="240" w:lineRule="auto"/>
        <w:ind w:left="0"/>
        <w:jc w:val="both"/>
      </w:pPr>
      <w:r w:rsidRPr="00E063E6">
        <w:t xml:space="preserve">        </w:t>
      </w:r>
      <w:r w:rsidR="00F70DBC" w:rsidRPr="00E063E6">
        <w:t>Налог на совокупный доход (единый сельхо</w:t>
      </w:r>
      <w:r w:rsidR="00B41CC4">
        <w:t>зналог) за период с 2018-</w:t>
      </w:r>
      <w:r w:rsidR="00BC4CB6" w:rsidRPr="00E063E6">
        <w:t>20</w:t>
      </w:r>
      <w:r w:rsidR="004231AD">
        <w:t>21</w:t>
      </w:r>
      <w:r w:rsidR="00BC4CB6" w:rsidRPr="00E063E6">
        <w:t xml:space="preserve"> го</w:t>
      </w:r>
      <w:r w:rsidR="00B41CC4">
        <w:t>ды не прогнозировался и не поступал.</w:t>
      </w:r>
    </w:p>
    <w:p w:rsidR="00A0289F" w:rsidRPr="00E063E6" w:rsidRDefault="003F15FA" w:rsidP="00731CD1">
      <w:pPr>
        <w:pStyle w:val="21"/>
        <w:spacing w:after="0" w:line="240" w:lineRule="auto"/>
        <w:ind w:left="0" w:firstLine="540"/>
        <w:jc w:val="both"/>
        <w:rPr>
          <w:color w:val="000000"/>
        </w:rPr>
      </w:pPr>
      <w:r w:rsidRPr="00E063E6">
        <w:t>Одним из основных составляющих</w:t>
      </w:r>
      <w:r w:rsidR="00B41CC4">
        <w:t xml:space="preserve"> в объеме</w:t>
      </w:r>
      <w:r w:rsidRPr="00E063E6">
        <w:t xml:space="preserve"> налоговых и неналоговых д</w:t>
      </w:r>
      <w:r w:rsidRPr="00E063E6">
        <w:t>о</w:t>
      </w:r>
      <w:r w:rsidRPr="00E063E6">
        <w:t xml:space="preserve">ходов поселения является земельный налог </w:t>
      </w:r>
      <w:r w:rsidR="00B41CC4">
        <w:t>100</w:t>
      </w:r>
      <w:r w:rsidR="004231AD">
        <w:t xml:space="preserve"> </w:t>
      </w:r>
      <w:r w:rsidRPr="00E063E6">
        <w:t xml:space="preserve">% </w:t>
      </w:r>
      <w:r w:rsidR="00B41CC4">
        <w:t>поступающий в бюджет сельского поселения</w:t>
      </w:r>
      <w:r w:rsidRPr="00E063E6">
        <w:t xml:space="preserve">. </w:t>
      </w:r>
      <w:r w:rsidR="00020FF3" w:rsidRPr="00E063E6">
        <w:t>План по з</w:t>
      </w:r>
      <w:r w:rsidR="0059251D" w:rsidRPr="00E063E6">
        <w:t>емельн</w:t>
      </w:r>
      <w:r w:rsidR="001D5811" w:rsidRPr="00E063E6">
        <w:t>ому</w:t>
      </w:r>
      <w:r w:rsidR="0059251D" w:rsidRPr="00E063E6">
        <w:t xml:space="preserve"> налог</w:t>
      </w:r>
      <w:r w:rsidR="001D5811" w:rsidRPr="00E063E6">
        <w:t>у</w:t>
      </w:r>
      <w:r w:rsidR="0059251D" w:rsidRPr="00E063E6">
        <w:t xml:space="preserve"> </w:t>
      </w:r>
      <w:r w:rsidR="00BC4CB6" w:rsidRPr="00E063E6">
        <w:t>20</w:t>
      </w:r>
      <w:r w:rsidR="004231AD">
        <w:t>21</w:t>
      </w:r>
      <w:r w:rsidR="00BC4CB6" w:rsidRPr="00E063E6">
        <w:t xml:space="preserve"> год</w:t>
      </w:r>
      <w:r w:rsidR="0059251D" w:rsidRPr="00E063E6">
        <w:t>у составил</w:t>
      </w:r>
      <w:r w:rsidR="008476D8" w:rsidRPr="00E063E6">
        <w:t xml:space="preserve"> в сумме</w:t>
      </w:r>
      <w:r w:rsidR="00A0289F" w:rsidRPr="00E063E6">
        <w:t xml:space="preserve">  </w:t>
      </w:r>
      <w:r w:rsidR="00B41CC4">
        <w:t>256,7</w:t>
      </w:r>
      <w:r w:rsidR="00A0289F" w:rsidRPr="00E063E6">
        <w:t xml:space="preserve"> тыс. </w:t>
      </w:r>
      <w:r w:rsidR="00BE1984">
        <w:t>рублей</w:t>
      </w:r>
      <w:r w:rsidR="00405094" w:rsidRPr="00E063E6">
        <w:t>,</w:t>
      </w:r>
      <w:r w:rsidR="008B3B23" w:rsidRPr="00E063E6">
        <w:t xml:space="preserve"> </w:t>
      </w:r>
      <w:r w:rsidR="00A0289F" w:rsidRPr="00E063E6">
        <w:t xml:space="preserve"> </w:t>
      </w:r>
      <w:r w:rsidR="008B3B23" w:rsidRPr="00E063E6">
        <w:t>исполнен</w:t>
      </w:r>
      <w:r w:rsidR="0059251D" w:rsidRPr="00E063E6">
        <w:t>ие составило</w:t>
      </w:r>
      <w:r w:rsidR="00BE254A" w:rsidRPr="00E063E6">
        <w:t xml:space="preserve"> </w:t>
      </w:r>
      <w:r w:rsidR="00B41CC4">
        <w:t>214,0</w:t>
      </w:r>
      <w:r w:rsidR="00731CD1" w:rsidRPr="00E063E6">
        <w:t xml:space="preserve"> тыс. </w:t>
      </w:r>
      <w:r w:rsidR="00F7723C">
        <w:t>рублей</w:t>
      </w:r>
      <w:r w:rsidR="00DC422F">
        <w:t xml:space="preserve"> или </w:t>
      </w:r>
      <w:r w:rsidR="00B41CC4">
        <w:t>83,3</w:t>
      </w:r>
      <w:r w:rsidR="004231AD">
        <w:t xml:space="preserve"> </w:t>
      </w:r>
      <w:r w:rsidR="00BE254A" w:rsidRPr="00E063E6">
        <w:t>%,</w:t>
      </w:r>
      <w:r w:rsidR="00650807" w:rsidRPr="00E063E6">
        <w:t xml:space="preserve"> </w:t>
      </w:r>
      <w:r w:rsidR="004231AD">
        <w:rPr>
          <w:color w:val="000000"/>
        </w:rPr>
        <w:t>факт</w:t>
      </w:r>
      <w:r w:rsidR="004231AD">
        <w:rPr>
          <w:color w:val="000000"/>
        </w:rPr>
        <w:t>и</w:t>
      </w:r>
      <w:r w:rsidR="004231AD">
        <w:rPr>
          <w:color w:val="000000"/>
        </w:rPr>
        <w:t>ческое исполнение за 2020</w:t>
      </w:r>
      <w:r w:rsidR="00650807" w:rsidRPr="00E063E6">
        <w:rPr>
          <w:color w:val="000000"/>
        </w:rPr>
        <w:t xml:space="preserve"> год составляет </w:t>
      </w:r>
      <w:r w:rsidR="00B41CC4">
        <w:rPr>
          <w:color w:val="000000"/>
        </w:rPr>
        <w:t>195,2</w:t>
      </w:r>
      <w:r w:rsidR="00650807" w:rsidRPr="00E063E6">
        <w:rPr>
          <w:color w:val="000000"/>
        </w:rPr>
        <w:t xml:space="preserve"> тыс. </w:t>
      </w:r>
      <w:r w:rsidR="00BE1984">
        <w:rPr>
          <w:color w:val="000000"/>
        </w:rPr>
        <w:t>рублей</w:t>
      </w:r>
      <w:r w:rsidR="00DC422F">
        <w:rPr>
          <w:color w:val="000000"/>
        </w:rPr>
        <w:t xml:space="preserve"> или </w:t>
      </w:r>
      <w:r w:rsidR="00B41CC4">
        <w:rPr>
          <w:color w:val="000000"/>
        </w:rPr>
        <w:t>131,9 %</w:t>
      </w:r>
      <w:r w:rsidR="00650807" w:rsidRPr="00E063E6">
        <w:rPr>
          <w:color w:val="000000"/>
        </w:rPr>
        <w:t xml:space="preserve">. </w:t>
      </w:r>
    </w:p>
    <w:p w:rsidR="00F70DBC" w:rsidRDefault="00DC422F" w:rsidP="00F96DCD">
      <w:pPr>
        <w:pStyle w:val="21"/>
        <w:spacing w:after="0" w:line="240" w:lineRule="auto"/>
        <w:ind w:left="0" w:firstLine="540"/>
        <w:jc w:val="both"/>
        <w:rPr>
          <w:color w:val="000000"/>
        </w:rPr>
      </w:pPr>
      <w:r>
        <w:rPr>
          <w:color w:val="000000"/>
        </w:rPr>
        <w:t>Поступление н</w:t>
      </w:r>
      <w:r w:rsidR="00A0289F" w:rsidRPr="00E063E6">
        <w:rPr>
          <w:color w:val="000000"/>
        </w:rPr>
        <w:t>алог</w:t>
      </w:r>
      <w:r>
        <w:rPr>
          <w:color w:val="000000"/>
        </w:rPr>
        <w:t>а</w:t>
      </w:r>
      <w:r w:rsidR="00A0289F" w:rsidRPr="00E063E6">
        <w:rPr>
          <w:color w:val="000000"/>
        </w:rPr>
        <w:t xml:space="preserve"> на имущество физических л</w:t>
      </w:r>
      <w:r w:rsidR="00731CD1" w:rsidRPr="00E063E6">
        <w:rPr>
          <w:color w:val="000000"/>
        </w:rPr>
        <w:t xml:space="preserve">иц  </w:t>
      </w:r>
      <w:r>
        <w:rPr>
          <w:color w:val="000000"/>
        </w:rPr>
        <w:t>составило в 2021 году</w:t>
      </w:r>
      <w:r w:rsidR="00A0289F" w:rsidRPr="00E063E6">
        <w:rPr>
          <w:color w:val="000000"/>
        </w:rPr>
        <w:t xml:space="preserve"> в сумме </w:t>
      </w:r>
      <w:r>
        <w:rPr>
          <w:color w:val="000000"/>
        </w:rPr>
        <w:t xml:space="preserve">7866 </w:t>
      </w:r>
      <w:r w:rsidR="00F7723C">
        <w:rPr>
          <w:color w:val="000000"/>
        </w:rPr>
        <w:t>рублей</w:t>
      </w:r>
      <w:r>
        <w:rPr>
          <w:color w:val="000000"/>
        </w:rPr>
        <w:t>34 коп</w:t>
      </w:r>
      <w:proofErr w:type="gramStart"/>
      <w:r w:rsidR="00A0289F" w:rsidRPr="00E063E6">
        <w:rPr>
          <w:color w:val="000000"/>
        </w:rPr>
        <w:t xml:space="preserve">., </w:t>
      </w:r>
      <w:proofErr w:type="gramEnd"/>
      <w:r w:rsidR="00A0289F" w:rsidRPr="00E063E6">
        <w:rPr>
          <w:color w:val="000000"/>
        </w:rPr>
        <w:t xml:space="preserve">при плане </w:t>
      </w:r>
      <w:r>
        <w:rPr>
          <w:color w:val="000000"/>
        </w:rPr>
        <w:t>20000</w:t>
      </w:r>
      <w:r w:rsidR="00A0289F" w:rsidRPr="00E063E6">
        <w:rPr>
          <w:color w:val="000000"/>
        </w:rPr>
        <w:t xml:space="preserve"> </w:t>
      </w:r>
      <w:r w:rsidR="00F7723C">
        <w:rPr>
          <w:color w:val="000000"/>
        </w:rPr>
        <w:t>рублей</w:t>
      </w:r>
      <w:r w:rsidR="00A0289F" w:rsidRPr="00E063E6">
        <w:rPr>
          <w:color w:val="000000"/>
        </w:rPr>
        <w:t xml:space="preserve"> или </w:t>
      </w:r>
      <w:r>
        <w:rPr>
          <w:color w:val="000000"/>
        </w:rPr>
        <w:t xml:space="preserve">39,3 </w:t>
      </w:r>
      <w:r w:rsidR="007E28A6" w:rsidRPr="00E063E6">
        <w:rPr>
          <w:color w:val="000000"/>
        </w:rPr>
        <w:t>%</w:t>
      </w:r>
      <w:r w:rsidR="00A0289F" w:rsidRPr="00E063E6">
        <w:rPr>
          <w:color w:val="000000"/>
        </w:rPr>
        <w:t xml:space="preserve"> </w:t>
      </w:r>
      <w:r w:rsidR="00F96DCD" w:rsidRPr="00E063E6">
        <w:rPr>
          <w:color w:val="000000"/>
        </w:rPr>
        <w:t xml:space="preserve">, </w:t>
      </w:r>
      <w:r w:rsidR="00650807" w:rsidRPr="00E063E6">
        <w:rPr>
          <w:color w:val="000000"/>
        </w:rPr>
        <w:t>по сравнению  с фактическим исполнением</w:t>
      </w:r>
      <w:r w:rsidR="000911F8" w:rsidRPr="00E063E6">
        <w:rPr>
          <w:color w:val="000000"/>
        </w:rPr>
        <w:t xml:space="preserve"> 20</w:t>
      </w:r>
      <w:r w:rsidR="004231AD">
        <w:rPr>
          <w:color w:val="000000"/>
        </w:rPr>
        <w:t>20</w:t>
      </w:r>
      <w:r w:rsidR="00650807" w:rsidRPr="00E063E6">
        <w:rPr>
          <w:color w:val="000000"/>
        </w:rPr>
        <w:t xml:space="preserve"> го</w:t>
      </w:r>
      <w:r w:rsidR="006E573C" w:rsidRPr="00E063E6">
        <w:rPr>
          <w:color w:val="000000"/>
        </w:rPr>
        <w:t>да (</w:t>
      </w:r>
      <w:r>
        <w:rPr>
          <w:color w:val="000000"/>
        </w:rPr>
        <w:t>11384</w:t>
      </w:r>
      <w:r w:rsidR="006E573C" w:rsidRPr="00E063E6">
        <w:rPr>
          <w:color w:val="000000"/>
        </w:rPr>
        <w:t xml:space="preserve"> </w:t>
      </w:r>
      <w:r w:rsidR="00F7723C">
        <w:rPr>
          <w:color w:val="000000"/>
        </w:rPr>
        <w:t>рублей</w:t>
      </w:r>
      <w:r>
        <w:rPr>
          <w:color w:val="000000"/>
        </w:rPr>
        <w:t>84 коп.</w:t>
      </w:r>
      <w:r w:rsidR="006E573C" w:rsidRPr="00E063E6">
        <w:rPr>
          <w:color w:val="000000"/>
        </w:rPr>
        <w:t>)</w:t>
      </w:r>
      <w:r>
        <w:rPr>
          <w:color w:val="000000"/>
        </w:rPr>
        <w:t xml:space="preserve"> наблюдается</w:t>
      </w:r>
      <w:r w:rsidRPr="00DC422F">
        <w:rPr>
          <w:i/>
          <w:color w:val="000000"/>
        </w:rPr>
        <w:t xml:space="preserve"> </w:t>
      </w:r>
      <w:r>
        <w:rPr>
          <w:color w:val="000000"/>
        </w:rPr>
        <w:t>сн</w:t>
      </w:r>
      <w:r>
        <w:rPr>
          <w:color w:val="000000"/>
        </w:rPr>
        <w:t>и</w:t>
      </w:r>
      <w:r>
        <w:rPr>
          <w:color w:val="000000"/>
        </w:rPr>
        <w:t xml:space="preserve">жение объема поступления налога </w:t>
      </w:r>
      <w:r w:rsidRPr="00E063E6">
        <w:rPr>
          <w:color w:val="000000"/>
        </w:rPr>
        <w:t xml:space="preserve">на </w:t>
      </w:r>
      <w:r>
        <w:rPr>
          <w:color w:val="000000"/>
        </w:rPr>
        <w:t xml:space="preserve">3518 </w:t>
      </w:r>
      <w:r w:rsidR="00BE1984">
        <w:rPr>
          <w:color w:val="000000"/>
        </w:rPr>
        <w:t xml:space="preserve">рублей </w:t>
      </w:r>
      <w:r>
        <w:rPr>
          <w:color w:val="000000"/>
        </w:rPr>
        <w:t>50 коп.</w:t>
      </w:r>
    </w:p>
    <w:p w:rsidR="00B805F6" w:rsidRDefault="00B805F6" w:rsidP="00F96DCD">
      <w:pPr>
        <w:pStyle w:val="21"/>
        <w:spacing w:after="0" w:line="240" w:lineRule="auto"/>
        <w:ind w:left="0" w:firstLine="540"/>
        <w:jc w:val="both"/>
        <w:rPr>
          <w:color w:val="000000"/>
        </w:rPr>
      </w:pPr>
    </w:p>
    <w:p w:rsidR="00BE1984" w:rsidRDefault="00BE1984" w:rsidP="00BE1984">
      <w:pPr>
        <w:spacing w:after="160"/>
        <w:ind w:firstLine="709"/>
        <w:jc w:val="both"/>
        <w:rPr>
          <w:color w:val="000000"/>
        </w:rPr>
      </w:pPr>
      <w:r w:rsidRPr="008C63E8">
        <w:t>Бюджетные назначения по доходам от использования имущества, нах</w:t>
      </w:r>
      <w:r w:rsidRPr="008C63E8">
        <w:t>о</w:t>
      </w:r>
      <w:r w:rsidRPr="008C63E8">
        <w:t xml:space="preserve">дящегося в муниципальной собственности, не выполнены на </w:t>
      </w:r>
      <w:r>
        <w:t>10,5</w:t>
      </w:r>
      <w:r w:rsidRPr="008C63E8">
        <w:t xml:space="preserve"> тыс. </w:t>
      </w:r>
      <w:r>
        <w:t xml:space="preserve">рублей </w:t>
      </w:r>
      <w:r w:rsidRPr="008C63E8">
        <w:t>за счет неисполнения плановых назначений по вид</w:t>
      </w:r>
      <w:r>
        <w:t>у</w:t>
      </w:r>
      <w:r w:rsidRPr="008C63E8">
        <w:t xml:space="preserve"> данного дохода.</w:t>
      </w:r>
      <w:r>
        <w:t xml:space="preserve"> Решением Совета в первоначальной редакции запланировано поступление в сумме 10,0 тыс</w:t>
      </w:r>
      <w:proofErr w:type="gramStart"/>
      <w:r>
        <w:t>.</w:t>
      </w:r>
      <w:r w:rsidR="00F7723C">
        <w:t>р</w:t>
      </w:r>
      <w:proofErr w:type="gramEnd"/>
      <w:r w:rsidR="00F7723C">
        <w:t>ублей</w:t>
      </w:r>
      <w:r>
        <w:t>, а уточненными бюджетными назначениями 20,0 тыс.рублей, фа</w:t>
      </w:r>
      <w:r>
        <w:t>к</w:t>
      </w:r>
      <w:r>
        <w:t>тическое исполнение составило 9,4 тыс.рублей (46,8 %).</w:t>
      </w:r>
    </w:p>
    <w:p w:rsidR="005F2D24" w:rsidRPr="00E063E6" w:rsidRDefault="00163EBD" w:rsidP="00882CA3">
      <w:pPr>
        <w:ind w:firstLine="540"/>
        <w:jc w:val="both"/>
        <w:rPr>
          <w:b/>
          <w:color w:val="000000"/>
        </w:rPr>
      </w:pPr>
      <w:r w:rsidRPr="00E063E6">
        <w:rPr>
          <w:b/>
          <w:color w:val="000000"/>
        </w:rPr>
        <w:t xml:space="preserve">                     </w:t>
      </w:r>
    </w:p>
    <w:p w:rsidR="00AD6EF4" w:rsidRPr="00E063E6" w:rsidRDefault="00FD62E6" w:rsidP="00141020">
      <w:pPr>
        <w:ind w:firstLine="540"/>
        <w:jc w:val="center"/>
        <w:rPr>
          <w:b/>
        </w:rPr>
      </w:pPr>
      <w:r>
        <w:rPr>
          <w:b/>
        </w:rPr>
        <w:t>7)</w:t>
      </w:r>
      <w:r w:rsidR="00AD6EF4" w:rsidRPr="00E063E6">
        <w:rPr>
          <w:b/>
        </w:rPr>
        <w:t xml:space="preserve"> Анализ исполнения бюджета по расходам</w:t>
      </w:r>
      <w:r w:rsidR="00E23FD1">
        <w:rPr>
          <w:b/>
        </w:rPr>
        <w:t xml:space="preserve"> </w:t>
      </w:r>
      <w:r w:rsidR="00E23FD1" w:rsidRPr="00E23FD1">
        <w:rPr>
          <w:b/>
          <w:bCs/>
          <w:color w:val="000000"/>
        </w:rPr>
        <w:t>(</w:t>
      </w:r>
      <w:r w:rsidR="00E23FD1" w:rsidRPr="00E23FD1">
        <w:rPr>
          <w:b/>
        </w:rPr>
        <w:t>ф.0503117)</w:t>
      </w:r>
    </w:p>
    <w:p w:rsidR="00AD6EF4" w:rsidRPr="00E063E6" w:rsidRDefault="00AD6EF4" w:rsidP="00882CA3">
      <w:pPr>
        <w:ind w:firstLine="540"/>
        <w:jc w:val="both"/>
      </w:pPr>
    </w:p>
    <w:p w:rsidR="00D24E40" w:rsidRDefault="00D24E40" w:rsidP="00212CE1">
      <w:pPr>
        <w:pStyle w:val="3"/>
        <w:widowControl w:val="0"/>
        <w:ind w:firstLine="720"/>
        <w:jc w:val="both"/>
        <w:rPr>
          <w:sz w:val="28"/>
          <w:szCs w:val="28"/>
        </w:rPr>
      </w:pPr>
      <w:r w:rsidRPr="00E063E6">
        <w:rPr>
          <w:sz w:val="28"/>
          <w:szCs w:val="28"/>
        </w:rPr>
        <w:t xml:space="preserve">Обязательства бюджета поселения в </w:t>
      </w:r>
      <w:r w:rsidR="00BC4CB6" w:rsidRPr="00E063E6">
        <w:rPr>
          <w:sz w:val="28"/>
          <w:szCs w:val="28"/>
        </w:rPr>
        <w:t>20</w:t>
      </w:r>
      <w:r w:rsidR="004231AD">
        <w:rPr>
          <w:sz w:val="28"/>
          <w:szCs w:val="28"/>
        </w:rPr>
        <w:t>21</w:t>
      </w:r>
      <w:r w:rsidR="00BC4CB6" w:rsidRPr="00E063E6">
        <w:rPr>
          <w:sz w:val="28"/>
          <w:szCs w:val="28"/>
        </w:rPr>
        <w:t xml:space="preserve"> год</w:t>
      </w:r>
      <w:r w:rsidRPr="00E063E6">
        <w:rPr>
          <w:sz w:val="28"/>
          <w:szCs w:val="28"/>
        </w:rPr>
        <w:t xml:space="preserve">у по расходам исполнены в сумме </w:t>
      </w:r>
      <w:r w:rsidR="00DC422F">
        <w:rPr>
          <w:sz w:val="28"/>
          <w:szCs w:val="28"/>
        </w:rPr>
        <w:t>5745,5</w:t>
      </w:r>
      <w:r w:rsidR="00DC38C0" w:rsidRPr="00E063E6">
        <w:rPr>
          <w:sz w:val="28"/>
          <w:szCs w:val="28"/>
        </w:rPr>
        <w:t xml:space="preserve"> </w:t>
      </w:r>
      <w:r w:rsidRPr="00E063E6">
        <w:rPr>
          <w:sz w:val="28"/>
          <w:szCs w:val="28"/>
        </w:rPr>
        <w:t>тыс.</w:t>
      </w:r>
      <w:r w:rsidR="00163EBD" w:rsidRPr="00E063E6">
        <w:rPr>
          <w:sz w:val="28"/>
          <w:szCs w:val="28"/>
        </w:rPr>
        <w:t xml:space="preserve"> </w:t>
      </w:r>
      <w:r w:rsidR="00F7723C">
        <w:rPr>
          <w:sz w:val="28"/>
          <w:szCs w:val="28"/>
        </w:rPr>
        <w:t>рублей</w:t>
      </w:r>
      <w:r w:rsidR="00BA32FF" w:rsidRPr="00E063E6">
        <w:rPr>
          <w:sz w:val="28"/>
          <w:szCs w:val="28"/>
        </w:rPr>
        <w:t xml:space="preserve"> при уточненн</w:t>
      </w:r>
      <w:r w:rsidR="00212CE1" w:rsidRPr="00E063E6">
        <w:rPr>
          <w:sz w:val="28"/>
          <w:szCs w:val="28"/>
        </w:rPr>
        <w:t xml:space="preserve">ых бюджетных назначениях </w:t>
      </w:r>
      <w:r w:rsidR="00DC422F">
        <w:rPr>
          <w:sz w:val="28"/>
          <w:szCs w:val="28"/>
        </w:rPr>
        <w:t>5911,6</w:t>
      </w:r>
      <w:r w:rsidR="00DC38C0" w:rsidRPr="00E063E6">
        <w:rPr>
          <w:sz w:val="28"/>
          <w:szCs w:val="28"/>
        </w:rPr>
        <w:t xml:space="preserve"> </w:t>
      </w:r>
      <w:r w:rsidR="00BA32FF" w:rsidRPr="00E063E6">
        <w:rPr>
          <w:sz w:val="28"/>
          <w:szCs w:val="28"/>
        </w:rPr>
        <w:t xml:space="preserve">тыс. </w:t>
      </w:r>
      <w:r w:rsidR="00F7723C">
        <w:rPr>
          <w:sz w:val="28"/>
          <w:szCs w:val="28"/>
        </w:rPr>
        <w:t>рублей</w:t>
      </w:r>
      <w:r w:rsidR="00212CE1" w:rsidRPr="00E063E6">
        <w:rPr>
          <w:sz w:val="28"/>
          <w:szCs w:val="28"/>
        </w:rPr>
        <w:t xml:space="preserve"> или </w:t>
      </w:r>
      <w:r w:rsidR="009A0A58" w:rsidRPr="00E063E6">
        <w:rPr>
          <w:sz w:val="28"/>
          <w:szCs w:val="28"/>
        </w:rPr>
        <w:t>9</w:t>
      </w:r>
      <w:r w:rsidR="00DC422F">
        <w:rPr>
          <w:sz w:val="28"/>
          <w:szCs w:val="28"/>
        </w:rPr>
        <w:t>7</w:t>
      </w:r>
      <w:r w:rsidR="009A0A58" w:rsidRPr="00E063E6">
        <w:rPr>
          <w:sz w:val="28"/>
          <w:szCs w:val="28"/>
        </w:rPr>
        <w:t>,2</w:t>
      </w:r>
      <w:r w:rsidR="00DC38C0" w:rsidRPr="00E063E6">
        <w:rPr>
          <w:sz w:val="28"/>
          <w:szCs w:val="28"/>
        </w:rPr>
        <w:t>%</w:t>
      </w:r>
      <w:r w:rsidR="00B20BB2">
        <w:rPr>
          <w:sz w:val="28"/>
          <w:szCs w:val="28"/>
        </w:rPr>
        <w:t>.</w:t>
      </w:r>
    </w:p>
    <w:p w:rsidR="00B20BB2" w:rsidRDefault="00B20BB2" w:rsidP="00AE4249">
      <w:pPr>
        <w:ind w:firstLine="709"/>
        <w:contextualSpacing/>
        <w:jc w:val="both"/>
      </w:pPr>
      <w:r w:rsidRPr="008C63E8">
        <w:t>Исполнение бюджета по расходам за отчетный период в разрезе фун</w:t>
      </w:r>
      <w:r w:rsidRPr="008C63E8">
        <w:t>к</w:t>
      </w:r>
      <w:r w:rsidRPr="008C63E8">
        <w:t>циональной структуры приведено в таблице №</w:t>
      </w:r>
      <w:r w:rsidR="005F1459">
        <w:t xml:space="preserve"> 3</w:t>
      </w:r>
      <w:r w:rsidRPr="008C63E8">
        <w:t>.</w:t>
      </w:r>
    </w:p>
    <w:p w:rsidR="00B805F6" w:rsidRPr="008C63E8" w:rsidRDefault="00B805F6" w:rsidP="00AE4249">
      <w:pPr>
        <w:ind w:firstLine="709"/>
        <w:contextualSpacing/>
        <w:jc w:val="both"/>
      </w:pPr>
    </w:p>
    <w:p w:rsidR="00B20BB2" w:rsidRPr="00AE4249" w:rsidRDefault="00B20BB2" w:rsidP="00B20BB2">
      <w:pPr>
        <w:ind w:firstLine="709"/>
        <w:jc w:val="right"/>
        <w:rPr>
          <w:sz w:val="24"/>
          <w:szCs w:val="24"/>
        </w:rPr>
      </w:pPr>
      <w:r w:rsidRPr="00AE4249">
        <w:rPr>
          <w:sz w:val="24"/>
          <w:szCs w:val="24"/>
        </w:rPr>
        <w:t xml:space="preserve">Таблица №  </w:t>
      </w:r>
      <w:r w:rsidR="005F1459">
        <w:rPr>
          <w:sz w:val="24"/>
          <w:szCs w:val="24"/>
        </w:rPr>
        <w:t>3</w:t>
      </w:r>
    </w:p>
    <w:p w:rsidR="00B20BB2" w:rsidRDefault="00B20BB2" w:rsidP="00B20BB2">
      <w:pPr>
        <w:ind w:firstLine="708"/>
        <w:contextualSpacing/>
        <w:jc w:val="right"/>
        <w:rPr>
          <w:sz w:val="24"/>
          <w:szCs w:val="24"/>
        </w:rPr>
      </w:pPr>
      <w:r w:rsidRPr="00AE4249">
        <w:rPr>
          <w:sz w:val="24"/>
          <w:szCs w:val="24"/>
        </w:rPr>
        <w:t>(тыс. рублей)</w:t>
      </w:r>
    </w:p>
    <w:p w:rsidR="005F1459" w:rsidRPr="00AE4249" w:rsidRDefault="005F1459" w:rsidP="00B20BB2">
      <w:pPr>
        <w:ind w:firstLine="708"/>
        <w:contextualSpacing/>
        <w:jc w:val="righ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1825"/>
        <w:gridCol w:w="1312"/>
        <w:gridCol w:w="1404"/>
        <w:gridCol w:w="1614"/>
      </w:tblGrid>
      <w:tr w:rsidR="00B20BB2" w:rsidRPr="008C63E8" w:rsidTr="00AC09AD">
        <w:tc>
          <w:tcPr>
            <w:tcW w:w="3484" w:type="dxa"/>
            <w:shd w:val="clear" w:color="auto" w:fill="auto"/>
          </w:tcPr>
          <w:p w:rsidR="00B20BB2" w:rsidRPr="008C63E8" w:rsidRDefault="00B20BB2" w:rsidP="00B327B1">
            <w:pPr>
              <w:jc w:val="center"/>
              <w:rPr>
                <w:rFonts w:eastAsia="Calibri"/>
                <w:b/>
                <w:sz w:val="20"/>
                <w:szCs w:val="20"/>
              </w:rPr>
            </w:pPr>
            <w:r w:rsidRPr="008C63E8">
              <w:rPr>
                <w:rFonts w:eastAsia="Calibri"/>
                <w:b/>
                <w:sz w:val="20"/>
                <w:szCs w:val="20"/>
              </w:rPr>
              <w:lastRenderedPageBreak/>
              <w:t>Наименование раздела</w:t>
            </w:r>
          </w:p>
        </w:tc>
        <w:tc>
          <w:tcPr>
            <w:tcW w:w="1825" w:type="dxa"/>
            <w:shd w:val="clear" w:color="auto" w:fill="auto"/>
          </w:tcPr>
          <w:p w:rsidR="00AE4249" w:rsidRDefault="00B20BB2" w:rsidP="00B20BB2">
            <w:pPr>
              <w:jc w:val="center"/>
              <w:rPr>
                <w:rFonts w:eastAsia="Calibri"/>
                <w:b/>
                <w:sz w:val="20"/>
                <w:szCs w:val="20"/>
              </w:rPr>
            </w:pPr>
            <w:r>
              <w:rPr>
                <w:rFonts w:eastAsia="Calibri"/>
                <w:b/>
                <w:sz w:val="20"/>
                <w:szCs w:val="20"/>
              </w:rPr>
              <w:t>Утвержд</w:t>
            </w:r>
            <w:r w:rsidR="00AE4249">
              <w:rPr>
                <w:rFonts w:eastAsia="Calibri"/>
                <w:b/>
                <w:sz w:val="20"/>
                <w:szCs w:val="20"/>
              </w:rPr>
              <w:t xml:space="preserve">енные </w:t>
            </w:r>
            <w:r>
              <w:rPr>
                <w:rFonts w:eastAsia="Calibri"/>
                <w:b/>
                <w:sz w:val="20"/>
                <w:szCs w:val="20"/>
              </w:rPr>
              <w:t>б</w:t>
            </w:r>
            <w:r w:rsidRPr="008C63E8">
              <w:rPr>
                <w:rFonts w:eastAsia="Calibri"/>
                <w:b/>
                <w:sz w:val="20"/>
                <w:szCs w:val="20"/>
              </w:rPr>
              <w:t>юджет</w:t>
            </w:r>
            <w:r w:rsidR="00AE4249">
              <w:rPr>
                <w:rFonts w:eastAsia="Calibri"/>
                <w:b/>
                <w:sz w:val="20"/>
                <w:szCs w:val="20"/>
              </w:rPr>
              <w:t>ные</w:t>
            </w:r>
          </w:p>
          <w:p w:rsidR="00AE4249" w:rsidRDefault="00B20BB2" w:rsidP="00B20BB2">
            <w:pPr>
              <w:jc w:val="center"/>
              <w:rPr>
                <w:rFonts w:eastAsia="Calibri"/>
                <w:b/>
                <w:sz w:val="20"/>
                <w:szCs w:val="20"/>
              </w:rPr>
            </w:pPr>
            <w:r w:rsidRPr="008C63E8">
              <w:rPr>
                <w:rFonts w:eastAsia="Calibri"/>
                <w:b/>
                <w:sz w:val="20"/>
                <w:szCs w:val="20"/>
              </w:rPr>
              <w:t xml:space="preserve"> </w:t>
            </w:r>
            <w:r>
              <w:rPr>
                <w:rFonts w:eastAsia="Calibri"/>
                <w:b/>
                <w:sz w:val="20"/>
                <w:szCs w:val="20"/>
              </w:rPr>
              <w:t xml:space="preserve">назначения </w:t>
            </w:r>
          </w:p>
          <w:p w:rsidR="00B20BB2" w:rsidRPr="008C63E8" w:rsidRDefault="00B20BB2" w:rsidP="00B20BB2">
            <w:pPr>
              <w:jc w:val="center"/>
              <w:rPr>
                <w:rFonts w:eastAsia="Calibri"/>
                <w:b/>
                <w:sz w:val="20"/>
                <w:szCs w:val="20"/>
              </w:rPr>
            </w:pPr>
            <w:r w:rsidRPr="008C63E8">
              <w:rPr>
                <w:rFonts w:eastAsia="Calibri"/>
                <w:b/>
                <w:sz w:val="20"/>
                <w:szCs w:val="20"/>
              </w:rPr>
              <w:t>20</w:t>
            </w:r>
            <w:r>
              <w:rPr>
                <w:rFonts w:eastAsia="Calibri"/>
                <w:b/>
                <w:sz w:val="20"/>
                <w:szCs w:val="20"/>
              </w:rPr>
              <w:t>21 года</w:t>
            </w:r>
          </w:p>
        </w:tc>
        <w:tc>
          <w:tcPr>
            <w:tcW w:w="1312" w:type="dxa"/>
            <w:shd w:val="clear" w:color="auto" w:fill="auto"/>
          </w:tcPr>
          <w:p w:rsidR="00B20BB2" w:rsidRDefault="00B20BB2" w:rsidP="00B20BB2">
            <w:pPr>
              <w:jc w:val="center"/>
              <w:rPr>
                <w:rFonts w:eastAsia="Calibri"/>
                <w:b/>
                <w:sz w:val="20"/>
                <w:szCs w:val="20"/>
              </w:rPr>
            </w:pPr>
            <w:r>
              <w:rPr>
                <w:rFonts w:eastAsia="Calibri"/>
                <w:b/>
                <w:sz w:val="20"/>
                <w:szCs w:val="20"/>
              </w:rPr>
              <w:t>Исполнение</w:t>
            </w:r>
          </w:p>
          <w:p w:rsidR="00B20BB2" w:rsidRPr="008C63E8" w:rsidRDefault="00B20BB2" w:rsidP="00B20BB2">
            <w:pPr>
              <w:jc w:val="center"/>
              <w:rPr>
                <w:rFonts w:eastAsia="Calibri"/>
                <w:b/>
                <w:sz w:val="20"/>
                <w:szCs w:val="20"/>
              </w:rPr>
            </w:pPr>
            <w:r>
              <w:rPr>
                <w:rFonts w:eastAsia="Calibri"/>
                <w:b/>
                <w:sz w:val="20"/>
                <w:szCs w:val="20"/>
              </w:rPr>
              <w:t>2021 года</w:t>
            </w:r>
          </w:p>
        </w:tc>
        <w:tc>
          <w:tcPr>
            <w:tcW w:w="1404" w:type="dxa"/>
            <w:shd w:val="clear" w:color="auto" w:fill="auto"/>
          </w:tcPr>
          <w:p w:rsidR="00B20BB2" w:rsidRDefault="00B20BB2" w:rsidP="00B327B1">
            <w:pPr>
              <w:jc w:val="center"/>
              <w:rPr>
                <w:rFonts w:eastAsia="Calibri"/>
                <w:b/>
                <w:sz w:val="20"/>
                <w:szCs w:val="20"/>
              </w:rPr>
            </w:pPr>
            <w:r w:rsidRPr="008C63E8">
              <w:rPr>
                <w:rFonts w:eastAsia="Calibri"/>
                <w:b/>
                <w:sz w:val="20"/>
                <w:szCs w:val="20"/>
              </w:rPr>
              <w:t>Отклонение</w:t>
            </w:r>
          </w:p>
          <w:p w:rsidR="00AC09AD" w:rsidRDefault="00AC09AD" w:rsidP="00AC09AD">
            <w:pPr>
              <w:jc w:val="center"/>
              <w:rPr>
                <w:rFonts w:eastAsia="Calibri"/>
                <w:b/>
                <w:sz w:val="20"/>
                <w:szCs w:val="20"/>
              </w:rPr>
            </w:pPr>
            <w:r>
              <w:rPr>
                <w:rFonts w:eastAsia="Calibri"/>
                <w:b/>
                <w:sz w:val="20"/>
                <w:szCs w:val="20"/>
              </w:rPr>
              <w:t xml:space="preserve">(+,-) к </w:t>
            </w:r>
          </w:p>
          <w:p w:rsidR="00AC09AD" w:rsidRDefault="00AC09AD" w:rsidP="00AC09AD">
            <w:pPr>
              <w:jc w:val="center"/>
              <w:rPr>
                <w:rFonts w:eastAsia="Calibri"/>
                <w:b/>
                <w:sz w:val="20"/>
                <w:szCs w:val="20"/>
              </w:rPr>
            </w:pPr>
            <w:r>
              <w:rPr>
                <w:rFonts w:eastAsia="Calibri"/>
                <w:b/>
                <w:sz w:val="20"/>
                <w:szCs w:val="20"/>
              </w:rPr>
              <w:t>бюджетным</w:t>
            </w:r>
          </w:p>
          <w:p w:rsidR="00AC09AD" w:rsidRPr="008C63E8" w:rsidRDefault="00AC09AD" w:rsidP="00AC09AD">
            <w:pPr>
              <w:jc w:val="center"/>
              <w:rPr>
                <w:rFonts w:eastAsia="Calibri"/>
                <w:b/>
                <w:sz w:val="20"/>
                <w:szCs w:val="20"/>
              </w:rPr>
            </w:pPr>
            <w:r>
              <w:rPr>
                <w:rFonts w:eastAsia="Calibri"/>
                <w:b/>
                <w:sz w:val="20"/>
                <w:szCs w:val="20"/>
              </w:rPr>
              <w:t>назначениям</w:t>
            </w:r>
          </w:p>
        </w:tc>
        <w:tc>
          <w:tcPr>
            <w:tcW w:w="1614" w:type="dxa"/>
            <w:shd w:val="clear" w:color="auto" w:fill="auto"/>
          </w:tcPr>
          <w:p w:rsidR="00AC09AD" w:rsidRDefault="00B20BB2" w:rsidP="00B327B1">
            <w:pPr>
              <w:jc w:val="center"/>
              <w:rPr>
                <w:rFonts w:eastAsia="Calibri"/>
                <w:b/>
                <w:sz w:val="20"/>
                <w:szCs w:val="20"/>
              </w:rPr>
            </w:pPr>
            <w:r w:rsidRPr="008C63E8">
              <w:rPr>
                <w:rFonts w:eastAsia="Calibri"/>
                <w:b/>
                <w:sz w:val="20"/>
                <w:szCs w:val="20"/>
              </w:rPr>
              <w:t xml:space="preserve">% </w:t>
            </w:r>
          </w:p>
          <w:p w:rsidR="00B20BB2" w:rsidRDefault="00AC09AD" w:rsidP="00B327B1">
            <w:pPr>
              <w:jc w:val="center"/>
              <w:rPr>
                <w:rFonts w:eastAsia="Calibri"/>
                <w:b/>
                <w:sz w:val="20"/>
                <w:szCs w:val="20"/>
              </w:rPr>
            </w:pPr>
            <w:r>
              <w:rPr>
                <w:rFonts w:eastAsia="Calibri"/>
                <w:b/>
                <w:sz w:val="20"/>
                <w:szCs w:val="20"/>
              </w:rPr>
              <w:t>в</w:t>
            </w:r>
            <w:r w:rsidR="00B20BB2" w:rsidRPr="008C63E8">
              <w:rPr>
                <w:rFonts w:eastAsia="Calibri"/>
                <w:b/>
                <w:sz w:val="20"/>
                <w:szCs w:val="20"/>
              </w:rPr>
              <w:t>ыполнения</w:t>
            </w:r>
          </w:p>
          <w:p w:rsidR="00AC09AD" w:rsidRPr="008C63E8" w:rsidRDefault="00AC09AD" w:rsidP="00B327B1">
            <w:pPr>
              <w:jc w:val="center"/>
              <w:rPr>
                <w:rFonts w:eastAsia="Calibri"/>
                <w:b/>
                <w:sz w:val="20"/>
                <w:szCs w:val="20"/>
              </w:rPr>
            </w:pPr>
          </w:p>
        </w:tc>
      </w:tr>
      <w:tr w:rsidR="00B20BB2" w:rsidRPr="008C63E8" w:rsidTr="00AC09AD">
        <w:tc>
          <w:tcPr>
            <w:tcW w:w="3484" w:type="dxa"/>
            <w:shd w:val="clear" w:color="auto" w:fill="auto"/>
            <w:vAlign w:val="center"/>
          </w:tcPr>
          <w:p w:rsidR="00B20BB2" w:rsidRPr="008C63E8" w:rsidRDefault="00B20BB2" w:rsidP="00B327B1">
            <w:pPr>
              <w:rPr>
                <w:rFonts w:eastAsia="Calibri"/>
                <w:sz w:val="20"/>
                <w:szCs w:val="20"/>
              </w:rPr>
            </w:pPr>
            <w:r w:rsidRPr="008C63E8">
              <w:rPr>
                <w:rFonts w:eastAsia="Calibri"/>
                <w:sz w:val="20"/>
                <w:szCs w:val="20"/>
              </w:rPr>
              <w:t>Общегосударственные вопросы</w:t>
            </w:r>
          </w:p>
        </w:tc>
        <w:tc>
          <w:tcPr>
            <w:tcW w:w="1825" w:type="dxa"/>
            <w:shd w:val="clear" w:color="auto" w:fill="auto"/>
            <w:vAlign w:val="center"/>
          </w:tcPr>
          <w:p w:rsidR="00B20BB2" w:rsidRPr="008C63E8" w:rsidRDefault="00B327B1" w:rsidP="00B20BB2">
            <w:pPr>
              <w:jc w:val="center"/>
              <w:rPr>
                <w:rFonts w:eastAsia="Calibri"/>
                <w:sz w:val="20"/>
                <w:szCs w:val="20"/>
              </w:rPr>
            </w:pPr>
            <w:r>
              <w:rPr>
                <w:rFonts w:eastAsia="Calibri"/>
                <w:sz w:val="20"/>
                <w:szCs w:val="20"/>
              </w:rPr>
              <w:t>4743,1</w:t>
            </w:r>
          </w:p>
        </w:tc>
        <w:tc>
          <w:tcPr>
            <w:tcW w:w="1312" w:type="dxa"/>
            <w:shd w:val="clear" w:color="auto" w:fill="auto"/>
          </w:tcPr>
          <w:p w:rsidR="00B20BB2" w:rsidRPr="00AE4249" w:rsidRDefault="00AE4249" w:rsidP="00B20BB2">
            <w:pPr>
              <w:jc w:val="center"/>
              <w:rPr>
                <w:rFonts w:eastAsia="Calibri"/>
                <w:sz w:val="20"/>
                <w:szCs w:val="20"/>
              </w:rPr>
            </w:pPr>
            <w:r w:rsidRPr="00AE4249">
              <w:rPr>
                <w:sz w:val="20"/>
                <w:szCs w:val="20"/>
              </w:rPr>
              <w:t>4577,1</w:t>
            </w:r>
          </w:p>
        </w:tc>
        <w:tc>
          <w:tcPr>
            <w:tcW w:w="1404" w:type="dxa"/>
            <w:shd w:val="clear" w:color="auto" w:fill="auto"/>
          </w:tcPr>
          <w:p w:rsidR="00B20BB2" w:rsidRPr="00AC09AD" w:rsidRDefault="00AC09AD" w:rsidP="00B20BB2">
            <w:pPr>
              <w:jc w:val="center"/>
              <w:rPr>
                <w:rFonts w:eastAsia="Calibri"/>
                <w:sz w:val="20"/>
                <w:szCs w:val="20"/>
              </w:rPr>
            </w:pPr>
            <w:r w:rsidRPr="00AC09AD">
              <w:rPr>
                <w:rFonts w:eastAsia="Calibri"/>
                <w:sz w:val="20"/>
                <w:szCs w:val="20"/>
              </w:rPr>
              <w:t>-166</w:t>
            </w:r>
            <w:r>
              <w:rPr>
                <w:rFonts w:eastAsia="Calibri"/>
                <w:sz w:val="20"/>
                <w:szCs w:val="20"/>
              </w:rPr>
              <w:t>,0</w:t>
            </w:r>
          </w:p>
        </w:tc>
        <w:tc>
          <w:tcPr>
            <w:tcW w:w="1614" w:type="dxa"/>
            <w:shd w:val="clear" w:color="auto" w:fill="auto"/>
          </w:tcPr>
          <w:p w:rsidR="00B20BB2" w:rsidRPr="00AC09AD" w:rsidRDefault="00AC09AD" w:rsidP="00B20BB2">
            <w:pPr>
              <w:jc w:val="center"/>
              <w:rPr>
                <w:rFonts w:eastAsia="Calibri"/>
                <w:sz w:val="20"/>
                <w:szCs w:val="20"/>
              </w:rPr>
            </w:pPr>
            <w:r>
              <w:rPr>
                <w:rFonts w:eastAsia="Calibri"/>
                <w:sz w:val="20"/>
                <w:szCs w:val="20"/>
              </w:rPr>
              <w:t>96,5</w:t>
            </w:r>
          </w:p>
        </w:tc>
      </w:tr>
      <w:tr w:rsidR="00B20BB2" w:rsidRPr="008C63E8" w:rsidTr="00AC09AD">
        <w:tc>
          <w:tcPr>
            <w:tcW w:w="3484" w:type="dxa"/>
            <w:shd w:val="clear" w:color="auto" w:fill="auto"/>
            <w:vAlign w:val="center"/>
          </w:tcPr>
          <w:p w:rsidR="00B20BB2" w:rsidRPr="008C63E8" w:rsidRDefault="00AE4249" w:rsidP="00AE4249">
            <w:pPr>
              <w:rPr>
                <w:rFonts w:eastAsia="Calibri"/>
                <w:sz w:val="20"/>
                <w:szCs w:val="20"/>
              </w:rPr>
            </w:pPr>
            <w:r>
              <w:rPr>
                <w:rFonts w:eastAsia="Calibri"/>
                <w:sz w:val="20"/>
                <w:szCs w:val="20"/>
              </w:rPr>
              <w:t>Национальная оборона</w:t>
            </w:r>
          </w:p>
        </w:tc>
        <w:tc>
          <w:tcPr>
            <w:tcW w:w="1825" w:type="dxa"/>
            <w:shd w:val="clear" w:color="auto" w:fill="auto"/>
            <w:vAlign w:val="center"/>
          </w:tcPr>
          <w:p w:rsidR="00B20BB2" w:rsidRPr="008C63E8" w:rsidRDefault="00B327B1" w:rsidP="00B20BB2">
            <w:pPr>
              <w:jc w:val="center"/>
              <w:rPr>
                <w:rFonts w:eastAsia="Calibri"/>
                <w:sz w:val="20"/>
                <w:szCs w:val="20"/>
              </w:rPr>
            </w:pPr>
            <w:r>
              <w:rPr>
                <w:rFonts w:eastAsia="Calibri"/>
                <w:sz w:val="20"/>
                <w:szCs w:val="20"/>
              </w:rPr>
              <w:t>134,0</w:t>
            </w:r>
          </w:p>
        </w:tc>
        <w:tc>
          <w:tcPr>
            <w:tcW w:w="1312" w:type="dxa"/>
            <w:shd w:val="clear" w:color="auto" w:fill="auto"/>
          </w:tcPr>
          <w:p w:rsidR="00B20BB2" w:rsidRPr="00AE4249" w:rsidRDefault="00AE4249" w:rsidP="00B20BB2">
            <w:pPr>
              <w:jc w:val="center"/>
              <w:rPr>
                <w:rFonts w:eastAsia="Calibri"/>
                <w:sz w:val="20"/>
                <w:szCs w:val="20"/>
              </w:rPr>
            </w:pPr>
            <w:r w:rsidRPr="00AE4249">
              <w:rPr>
                <w:sz w:val="20"/>
                <w:szCs w:val="20"/>
              </w:rPr>
              <w:t>134,0</w:t>
            </w:r>
          </w:p>
        </w:tc>
        <w:tc>
          <w:tcPr>
            <w:tcW w:w="1404" w:type="dxa"/>
            <w:shd w:val="clear" w:color="auto" w:fill="auto"/>
          </w:tcPr>
          <w:p w:rsidR="00B20BB2" w:rsidRPr="00AC09AD" w:rsidRDefault="00AC09AD" w:rsidP="00B20BB2">
            <w:pPr>
              <w:jc w:val="center"/>
              <w:rPr>
                <w:rFonts w:eastAsia="Calibri"/>
                <w:sz w:val="20"/>
                <w:szCs w:val="20"/>
              </w:rPr>
            </w:pPr>
            <w:r>
              <w:rPr>
                <w:rFonts w:eastAsia="Calibri"/>
                <w:sz w:val="20"/>
                <w:szCs w:val="20"/>
              </w:rPr>
              <w:t>0</w:t>
            </w:r>
          </w:p>
        </w:tc>
        <w:tc>
          <w:tcPr>
            <w:tcW w:w="1614" w:type="dxa"/>
            <w:shd w:val="clear" w:color="auto" w:fill="auto"/>
          </w:tcPr>
          <w:p w:rsidR="00B20BB2" w:rsidRPr="00AC09AD" w:rsidRDefault="00B805F6" w:rsidP="00B20BB2">
            <w:pPr>
              <w:jc w:val="center"/>
              <w:rPr>
                <w:rFonts w:eastAsia="Calibri"/>
                <w:sz w:val="20"/>
                <w:szCs w:val="20"/>
              </w:rPr>
            </w:pPr>
            <w:r>
              <w:rPr>
                <w:rFonts w:eastAsia="Calibri"/>
                <w:sz w:val="20"/>
                <w:szCs w:val="20"/>
              </w:rPr>
              <w:t>100</w:t>
            </w:r>
          </w:p>
        </w:tc>
      </w:tr>
      <w:tr w:rsidR="00B20BB2" w:rsidRPr="008C63E8" w:rsidTr="00AC09AD">
        <w:tc>
          <w:tcPr>
            <w:tcW w:w="3484" w:type="dxa"/>
            <w:shd w:val="clear" w:color="auto" w:fill="auto"/>
            <w:vAlign w:val="center"/>
          </w:tcPr>
          <w:p w:rsidR="00AE4249" w:rsidRDefault="00AE4249" w:rsidP="00AE4249">
            <w:pPr>
              <w:rPr>
                <w:rFonts w:eastAsia="Calibri"/>
                <w:sz w:val="20"/>
                <w:szCs w:val="20"/>
              </w:rPr>
            </w:pPr>
            <w:r w:rsidRPr="008C63E8">
              <w:rPr>
                <w:rFonts w:eastAsia="Calibri"/>
                <w:sz w:val="20"/>
                <w:szCs w:val="20"/>
              </w:rPr>
              <w:t>Нац</w:t>
            </w:r>
            <w:r>
              <w:rPr>
                <w:rFonts w:eastAsia="Calibri"/>
                <w:sz w:val="20"/>
                <w:szCs w:val="20"/>
              </w:rPr>
              <w:t xml:space="preserve">иональная </w:t>
            </w:r>
            <w:r w:rsidRPr="008C63E8">
              <w:rPr>
                <w:rFonts w:eastAsia="Calibri"/>
                <w:sz w:val="20"/>
                <w:szCs w:val="20"/>
              </w:rPr>
              <w:t xml:space="preserve">безопасность и </w:t>
            </w:r>
          </w:p>
          <w:p w:rsidR="00B20BB2" w:rsidRPr="008C63E8" w:rsidRDefault="00AE4249" w:rsidP="00AE4249">
            <w:pPr>
              <w:rPr>
                <w:rFonts w:eastAsia="Calibri"/>
                <w:sz w:val="20"/>
                <w:szCs w:val="20"/>
              </w:rPr>
            </w:pPr>
            <w:r w:rsidRPr="008C63E8">
              <w:rPr>
                <w:rFonts w:eastAsia="Calibri"/>
                <w:sz w:val="20"/>
                <w:szCs w:val="20"/>
              </w:rPr>
              <w:t>правоохра</w:t>
            </w:r>
            <w:r>
              <w:rPr>
                <w:rFonts w:eastAsia="Calibri"/>
                <w:sz w:val="20"/>
                <w:szCs w:val="20"/>
              </w:rPr>
              <w:t>нительная</w:t>
            </w:r>
            <w:r w:rsidRPr="008C63E8">
              <w:rPr>
                <w:rFonts w:eastAsia="Calibri"/>
                <w:sz w:val="20"/>
                <w:szCs w:val="20"/>
              </w:rPr>
              <w:t xml:space="preserve"> </w:t>
            </w:r>
            <w:r>
              <w:rPr>
                <w:rFonts w:eastAsia="Calibri"/>
                <w:sz w:val="20"/>
                <w:szCs w:val="20"/>
              </w:rPr>
              <w:t>д</w:t>
            </w:r>
            <w:r w:rsidRPr="008C63E8">
              <w:rPr>
                <w:rFonts w:eastAsia="Calibri"/>
                <w:sz w:val="20"/>
                <w:szCs w:val="20"/>
              </w:rPr>
              <w:t>е</w:t>
            </w:r>
            <w:r>
              <w:rPr>
                <w:rFonts w:eastAsia="Calibri"/>
                <w:sz w:val="20"/>
                <w:szCs w:val="20"/>
              </w:rPr>
              <w:t>ятельно</w:t>
            </w:r>
            <w:r w:rsidRPr="008C63E8">
              <w:rPr>
                <w:rFonts w:eastAsia="Calibri"/>
                <w:sz w:val="20"/>
                <w:szCs w:val="20"/>
              </w:rPr>
              <w:t>сть</w:t>
            </w:r>
          </w:p>
        </w:tc>
        <w:tc>
          <w:tcPr>
            <w:tcW w:w="1825" w:type="dxa"/>
            <w:shd w:val="clear" w:color="auto" w:fill="auto"/>
            <w:vAlign w:val="center"/>
          </w:tcPr>
          <w:p w:rsidR="00B20BB2" w:rsidRPr="008C63E8" w:rsidRDefault="00B327B1" w:rsidP="00B20BB2">
            <w:pPr>
              <w:jc w:val="center"/>
              <w:rPr>
                <w:rFonts w:eastAsia="Calibri"/>
                <w:sz w:val="20"/>
                <w:szCs w:val="20"/>
              </w:rPr>
            </w:pPr>
            <w:r>
              <w:rPr>
                <w:rFonts w:eastAsia="Calibri"/>
                <w:sz w:val="20"/>
                <w:szCs w:val="20"/>
              </w:rPr>
              <w:t>167,4</w:t>
            </w:r>
          </w:p>
        </w:tc>
        <w:tc>
          <w:tcPr>
            <w:tcW w:w="1312" w:type="dxa"/>
            <w:shd w:val="clear" w:color="auto" w:fill="auto"/>
          </w:tcPr>
          <w:p w:rsidR="00B20BB2" w:rsidRPr="00AE4249" w:rsidRDefault="00AE4249" w:rsidP="00AC09AD">
            <w:pPr>
              <w:spacing w:line="360" w:lineRule="auto"/>
              <w:jc w:val="center"/>
              <w:rPr>
                <w:rFonts w:eastAsia="Calibri"/>
                <w:sz w:val="20"/>
                <w:szCs w:val="20"/>
              </w:rPr>
            </w:pPr>
            <w:r w:rsidRPr="00AE4249">
              <w:rPr>
                <w:sz w:val="20"/>
                <w:szCs w:val="20"/>
              </w:rPr>
              <w:t>167,4</w:t>
            </w:r>
          </w:p>
        </w:tc>
        <w:tc>
          <w:tcPr>
            <w:tcW w:w="1404" w:type="dxa"/>
            <w:shd w:val="clear" w:color="auto" w:fill="auto"/>
          </w:tcPr>
          <w:p w:rsidR="00B20BB2" w:rsidRPr="00AC09AD" w:rsidRDefault="00AC09AD" w:rsidP="00B20BB2">
            <w:pPr>
              <w:jc w:val="center"/>
              <w:rPr>
                <w:rFonts w:eastAsia="Calibri"/>
                <w:sz w:val="20"/>
                <w:szCs w:val="20"/>
              </w:rPr>
            </w:pPr>
            <w:r>
              <w:rPr>
                <w:rFonts w:eastAsia="Calibri"/>
                <w:sz w:val="20"/>
                <w:szCs w:val="20"/>
              </w:rPr>
              <w:t>0</w:t>
            </w:r>
          </w:p>
        </w:tc>
        <w:tc>
          <w:tcPr>
            <w:tcW w:w="1614" w:type="dxa"/>
            <w:shd w:val="clear" w:color="auto" w:fill="auto"/>
          </w:tcPr>
          <w:p w:rsidR="00B20BB2" w:rsidRPr="00AC09AD" w:rsidRDefault="00B805F6" w:rsidP="00B20BB2">
            <w:pPr>
              <w:jc w:val="center"/>
              <w:rPr>
                <w:rFonts w:eastAsia="Calibri"/>
                <w:sz w:val="20"/>
                <w:szCs w:val="20"/>
              </w:rPr>
            </w:pPr>
            <w:r>
              <w:rPr>
                <w:rFonts w:eastAsia="Calibri"/>
                <w:sz w:val="20"/>
                <w:szCs w:val="20"/>
              </w:rPr>
              <w:t>100</w:t>
            </w:r>
          </w:p>
        </w:tc>
      </w:tr>
      <w:tr w:rsidR="00B20BB2" w:rsidRPr="008C63E8" w:rsidTr="00AC09AD">
        <w:tc>
          <w:tcPr>
            <w:tcW w:w="3484" w:type="dxa"/>
            <w:shd w:val="clear" w:color="auto" w:fill="auto"/>
            <w:vAlign w:val="center"/>
          </w:tcPr>
          <w:p w:rsidR="00B20BB2" w:rsidRPr="008C63E8" w:rsidRDefault="00AE4249" w:rsidP="00B327B1">
            <w:pPr>
              <w:rPr>
                <w:rFonts w:eastAsia="Calibri"/>
                <w:sz w:val="20"/>
                <w:szCs w:val="20"/>
              </w:rPr>
            </w:pPr>
            <w:r>
              <w:rPr>
                <w:rFonts w:eastAsia="Calibri"/>
                <w:sz w:val="20"/>
                <w:szCs w:val="20"/>
              </w:rPr>
              <w:t>Национальная экономика</w:t>
            </w:r>
          </w:p>
        </w:tc>
        <w:tc>
          <w:tcPr>
            <w:tcW w:w="1825" w:type="dxa"/>
            <w:shd w:val="clear" w:color="auto" w:fill="auto"/>
            <w:vAlign w:val="center"/>
          </w:tcPr>
          <w:p w:rsidR="00B20BB2" w:rsidRPr="008C63E8" w:rsidRDefault="00B327B1" w:rsidP="00B20BB2">
            <w:pPr>
              <w:jc w:val="center"/>
              <w:rPr>
                <w:rFonts w:eastAsia="Calibri"/>
                <w:sz w:val="20"/>
                <w:szCs w:val="20"/>
              </w:rPr>
            </w:pPr>
            <w:r>
              <w:rPr>
                <w:rFonts w:eastAsia="Calibri"/>
                <w:sz w:val="20"/>
                <w:szCs w:val="20"/>
              </w:rPr>
              <w:t>70,0</w:t>
            </w:r>
          </w:p>
        </w:tc>
        <w:tc>
          <w:tcPr>
            <w:tcW w:w="1312" w:type="dxa"/>
            <w:shd w:val="clear" w:color="auto" w:fill="auto"/>
          </w:tcPr>
          <w:p w:rsidR="00B20BB2" w:rsidRPr="00AE4249" w:rsidRDefault="00AE4249" w:rsidP="00B20BB2">
            <w:pPr>
              <w:jc w:val="center"/>
              <w:rPr>
                <w:rFonts w:eastAsia="Calibri"/>
                <w:sz w:val="20"/>
                <w:szCs w:val="20"/>
              </w:rPr>
            </w:pPr>
            <w:r w:rsidRPr="00AE4249">
              <w:rPr>
                <w:sz w:val="20"/>
                <w:szCs w:val="20"/>
              </w:rPr>
              <w:t>70,0</w:t>
            </w:r>
          </w:p>
        </w:tc>
        <w:tc>
          <w:tcPr>
            <w:tcW w:w="1404" w:type="dxa"/>
            <w:shd w:val="clear" w:color="auto" w:fill="auto"/>
          </w:tcPr>
          <w:p w:rsidR="00B20BB2" w:rsidRPr="00AC09AD" w:rsidRDefault="00AC09AD" w:rsidP="00B20BB2">
            <w:pPr>
              <w:jc w:val="center"/>
              <w:rPr>
                <w:rFonts w:eastAsia="Calibri"/>
                <w:sz w:val="20"/>
                <w:szCs w:val="20"/>
              </w:rPr>
            </w:pPr>
            <w:r>
              <w:rPr>
                <w:rFonts w:eastAsia="Calibri"/>
                <w:sz w:val="20"/>
                <w:szCs w:val="20"/>
              </w:rPr>
              <w:t>0</w:t>
            </w:r>
          </w:p>
        </w:tc>
        <w:tc>
          <w:tcPr>
            <w:tcW w:w="1614" w:type="dxa"/>
            <w:shd w:val="clear" w:color="auto" w:fill="auto"/>
          </w:tcPr>
          <w:p w:rsidR="00B20BB2" w:rsidRPr="00AC09AD" w:rsidRDefault="00B805F6" w:rsidP="00B20BB2">
            <w:pPr>
              <w:jc w:val="center"/>
              <w:rPr>
                <w:rFonts w:eastAsia="Calibri"/>
                <w:sz w:val="20"/>
                <w:szCs w:val="20"/>
              </w:rPr>
            </w:pPr>
            <w:r>
              <w:rPr>
                <w:rFonts w:eastAsia="Calibri"/>
                <w:sz w:val="20"/>
                <w:szCs w:val="20"/>
              </w:rPr>
              <w:t>100</w:t>
            </w:r>
          </w:p>
        </w:tc>
      </w:tr>
      <w:tr w:rsidR="00B20BB2" w:rsidRPr="008C63E8" w:rsidTr="00AC09AD">
        <w:tc>
          <w:tcPr>
            <w:tcW w:w="3484" w:type="dxa"/>
            <w:shd w:val="clear" w:color="auto" w:fill="auto"/>
            <w:vAlign w:val="center"/>
          </w:tcPr>
          <w:p w:rsidR="00B20BB2" w:rsidRPr="008C63E8" w:rsidRDefault="00AE4249" w:rsidP="00B327B1">
            <w:pPr>
              <w:rPr>
                <w:rFonts w:eastAsia="Calibri"/>
                <w:sz w:val="20"/>
                <w:szCs w:val="20"/>
              </w:rPr>
            </w:pPr>
            <w:r w:rsidRPr="008C63E8">
              <w:rPr>
                <w:rFonts w:eastAsia="Calibri"/>
                <w:sz w:val="20"/>
                <w:szCs w:val="20"/>
              </w:rPr>
              <w:t>Жилищно-коммунальное хозяйство</w:t>
            </w:r>
          </w:p>
        </w:tc>
        <w:tc>
          <w:tcPr>
            <w:tcW w:w="1825" w:type="dxa"/>
            <w:shd w:val="clear" w:color="auto" w:fill="auto"/>
            <w:vAlign w:val="center"/>
          </w:tcPr>
          <w:p w:rsidR="00B20BB2" w:rsidRPr="008C63E8" w:rsidRDefault="00B327B1" w:rsidP="00B20BB2">
            <w:pPr>
              <w:jc w:val="center"/>
              <w:rPr>
                <w:rFonts w:eastAsia="Calibri"/>
                <w:sz w:val="20"/>
                <w:szCs w:val="20"/>
              </w:rPr>
            </w:pPr>
            <w:r>
              <w:rPr>
                <w:rFonts w:eastAsia="Calibri"/>
                <w:sz w:val="20"/>
                <w:szCs w:val="20"/>
              </w:rPr>
              <w:t>522,8</w:t>
            </w:r>
          </w:p>
        </w:tc>
        <w:tc>
          <w:tcPr>
            <w:tcW w:w="1312" w:type="dxa"/>
            <w:shd w:val="clear" w:color="auto" w:fill="auto"/>
          </w:tcPr>
          <w:p w:rsidR="00B20BB2" w:rsidRPr="00AE4249" w:rsidRDefault="00AE4249" w:rsidP="00B20BB2">
            <w:pPr>
              <w:jc w:val="center"/>
              <w:rPr>
                <w:rFonts w:eastAsia="Calibri"/>
                <w:sz w:val="20"/>
                <w:szCs w:val="20"/>
              </w:rPr>
            </w:pPr>
            <w:r w:rsidRPr="00AE4249">
              <w:rPr>
                <w:sz w:val="20"/>
                <w:szCs w:val="20"/>
              </w:rPr>
              <w:t>522,8</w:t>
            </w:r>
          </w:p>
        </w:tc>
        <w:tc>
          <w:tcPr>
            <w:tcW w:w="1404" w:type="dxa"/>
            <w:shd w:val="clear" w:color="auto" w:fill="auto"/>
          </w:tcPr>
          <w:p w:rsidR="00B20BB2" w:rsidRPr="00AC09AD" w:rsidRDefault="00AC09AD" w:rsidP="00B20BB2">
            <w:pPr>
              <w:jc w:val="center"/>
              <w:rPr>
                <w:rFonts w:eastAsia="Calibri"/>
                <w:sz w:val="20"/>
                <w:szCs w:val="20"/>
              </w:rPr>
            </w:pPr>
            <w:r>
              <w:rPr>
                <w:rFonts w:eastAsia="Calibri"/>
                <w:sz w:val="20"/>
                <w:szCs w:val="20"/>
              </w:rPr>
              <w:t>0</w:t>
            </w:r>
          </w:p>
        </w:tc>
        <w:tc>
          <w:tcPr>
            <w:tcW w:w="1614" w:type="dxa"/>
            <w:shd w:val="clear" w:color="auto" w:fill="auto"/>
          </w:tcPr>
          <w:p w:rsidR="00B20BB2" w:rsidRPr="00AC09AD" w:rsidRDefault="00B805F6" w:rsidP="00B20BB2">
            <w:pPr>
              <w:jc w:val="center"/>
              <w:rPr>
                <w:rFonts w:eastAsia="Calibri"/>
                <w:sz w:val="20"/>
                <w:szCs w:val="20"/>
              </w:rPr>
            </w:pPr>
            <w:r>
              <w:rPr>
                <w:rFonts w:eastAsia="Calibri"/>
                <w:sz w:val="20"/>
                <w:szCs w:val="20"/>
              </w:rPr>
              <w:t>100</w:t>
            </w:r>
          </w:p>
        </w:tc>
      </w:tr>
      <w:tr w:rsidR="00B20BB2" w:rsidRPr="008C63E8" w:rsidTr="00AC09AD">
        <w:tc>
          <w:tcPr>
            <w:tcW w:w="3484" w:type="dxa"/>
            <w:shd w:val="clear" w:color="auto" w:fill="auto"/>
            <w:vAlign w:val="center"/>
          </w:tcPr>
          <w:p w:rsidR="00B20BB2" w:rsidRPr="008C63E8" w:rsidRDefault="00AE4249" w:rsidP="00B327B1">
            <w:pPr>
              <w:rPr>
                <w:rFonts w:eastAsia="Calibri"/>
                <w:sz w:val="20"/>
                <w:szCs w:val="20"/>
              </w:rPr>
            </w:pPr>
            <w:r w:rsidRPr="008C63E8">
              <w:rPr>
                <w:rFonts w:eastAsia="Calibri"/>
                <w:sz w:val="20"/>
                <w:szCs w:val="20"/>
              </w:rPr>
              <w:t>Социальная политика</w:t>
            </w:r>
          </w:p>
        </w:tc>
        <w:tc>
          <w:tcPr>
            <w:tcW w:w="1825" w:type="dxa"/>
            <w:shd w:val="clear" w:color="auto" w:fill="auto"/>
            <w:vAlign w:val="center"/>
          </w:tcPr>
          <w:p w:rsidR="00B20BB2" w:rsidRPr="008C63E8" w:rsidRDefault="00B327B1" w:rsidP="00B20BB2">
            <w:pPr>
              <w:jc w:val="center"/>
              <w:rPr>
                <w:rFonts w:eastAsia="Calibri"/>
                <w:sz w:val="20"/>
                <w:szCs w:val="20"/>
              </w:rPr>
            </w:pPr>
            <w:r>
              <w:rPr>
                <w:rFonts w:eastAsia="Calibri"/>
                <w:sz w:val="20"/>
                <w:szCs w:val="20"/>
              </w:rPr>
              <w:t>274,3</w:t>
            </w:r>
          </w:p>
        </w:tc>
        <w:tc>
          <w:tcPr>
            <w:tcW w:w="1312" w:type="dxa"/>
            <w:shd w:val="clear" w:color="auto" w:fill="auto"/>
          </w:tcPr>
          <w:p w:rsidR="00B20BB2" w:rsidRPr="00AE4249" w:rsidRDefault="00AE4249" w:rsidP="00B20BB2">
            <w:pPr>
              <w:jc w:val="center"/>
              <w:rPr>
                <w:rFonts w:eastAsia="Calibri"/>
                <w:sz w:val="20"/>
                <w:szCs w:val="20"/>
              </w:rPr>
            </w:pPr>
            <w:r>
              <w:rPr>
                <w:sz w:val="22"/>
                <w:szCs w:val="22"/>
              </w:rPr>
              <w:t>274,3</w:t>
            </w:r>
          </w:p>
        </w:tc>
        <w:tc>
          <w:tcPr>
            <w:tcW w:w="1404" w:type="dxa"/>
            <w:shd w:val="clear" w:color="auto" w:fill="auto"/>
          </w:tcPr>
          <w:p w:rsidR="00B20BB2" w:rsidRPr="00AC09AD" w:rsidRDefault="00AC09AD" w:rsidP="00B20BB2">
            <w:pPr>
              <w:jc w:val="center"/>
              <w:rPr>
                <w:rFonts w:eastAsia="Calibri"/>
                <w:sz w:val="20"/>
                <w:szCs w:val="20"/>
              </w:rPr>
            </w:pPr>
            <w:r>
              <w:rPr>
                <w:rFonts w:eastAsia="Calibri"/>
                <w:sz w:val="20"/>
                <w:szCs w:val="20"/>
              </w:rPr>
              <w:t>0</w:t>
            </w:r>
          </w:p>
        </w:tc>
        <w:tc>
          <w:tcPr>
            <w:tcW w:w="1614" w:type="dxa"/>
            <w:shd w:val="clear" w:color="auto" w:fill="auto"/>
          </w:tcPr>
          <w:p w:rsidR="00B20BB2" w:rsidRPr="00AC09AD" w:rsidRDefault="00B805F6" w:rsidP="00B20BB2">
            <w:pPr>
              <w:jc w:val="center"/>
              <w:rPr>
                <w:rFonts w:eastAsia="Calibri"/>
                <w:sz w:val="20"/>
                <w:szCs w:val="20"/>
              </w:rPr>
            </w:pPr>
            <w:r>
              <w:rPr>
                <w:rFonts w:eastAsia="Calibri"/>
                <w:sz w:val="20"/>
                <w:szCs w:val="20"/>
              </w:rPr>
              <w:t>100</w:t>
            </w:r>
          </w:p>
        </w:tc>
      </w:tr>
      <w:tr w:rsidR="00B20BB2" w:rsidRPr="008C63E8" w:rsidTr="00AC09AD">
        <w:tc>
          <w:tcPr>
            <w:tcW w:w="3484" w:type="dxa"/>
            <w:shd w:val="clear" w:color="auto" w:fill="auto"/>
          </w:tcPr>
          <w:p w:rsidR="00B20BB2" w:rsidRPr="00AE4249" w:rsidRDefault="00AE4249" w:rsidP="00AE4249">
            <w:pPr>
              <w:ind w:right="-108" w:firstLine="34"/>
              <w:rPr>
                <w:rFonts w:eastAsia="Calibri"/>
                <w:sz w:val="20"/>
                <w:szCs w:val="20"/>
              </w:rPr>
            </w:pPr>
            <w:r w:rsidRPr="00AE4249">
              <w:rPr>
                <w:rFonts w:eastAsia="Calibri"/>
                <w:sz w:val="20"/>
                <w:szCs w:val="20"/>
              </w:rPr>
              <w:t>Образование (молодежная полит</w:t>
            </w:r>
            <w:r>
              <w:rPr>
                <w:rFonts w:eastAsia="Calibri"/>
                <w:sz w:val="20"/>
                <w:szCs w:val="20"/>
              </w:rPr>
              <w:t>и</w:t>
            </w:r>
            <w:r w:rsidRPr="00AE4249">
              <w:rPr>
                <w:rFonts w:eastAsia="Calibri"/>
                <w:sz w:val="20"/>
                <w:szCs w:val="20"/>
              </w:rPr>
              <w:t>ка)</w:t>
            </w:r>
          </w:p>
        </w:tc>
        <w:tc>
          <w:tcPr>
            <w:tcW w:w="1825" w:type="dxa"/>
            <w:shd w:val="clear" w:color="auto" w:fill="auto"/>
            <w:vAlign w:val="center"/>
          </w:tcPr>
          <w:p w:rsidR="00B20BB2" w:rsidRPr="00B327B1" w:rsidRDefault="00B327B1" w:rsidP="00B20BB2">
            <w:pPr>
              <w:jc w:val="center"/>
              <w:rPr>
                <w:rFonts w:eastAsia="Calibri"/>
                <w:sz w:val="20"/>
                <w:szCs w:val="20"/>
              </w:rPr>
            </w:pPr>
            <w:r w:rsidRPr="00B327B1">
              <w:rPr>
                <w:rFonts w:eastAsia="Calibri"/>
                <w:sz w:val="20"/>
                <w:szCs w:val="20"/>
              </w:rPr>
              <w:t>0,00</w:t>
            </w:r>
          </w:p>
        </w:tc>
        <w:tc>
          <w:tcPr>
            <w:tcW w:w="1312" w:type="dxa"/>
            <w:shd w:val="clear" w:color="auto" w:fill="auto"/>
          </w:tcPr>
          <w:p w:rsidR="00B20BB2" w:rsidRPr="00AE4249" w:rsidRDefault="00AE4249" w:rsidP="00B20BB2">
            <w:pPr>
              <w:jc w:val="center"/>
              <w:rPr>
                <w:rFonts w:eastAsia="Calibri"/>
                <w:sz w:val="20"/>
                <w:szCs w:val="20"/>
              </w:rPr>
            </w:pPr>
            <w:r w:rsidRPr="00AE4249">
              <w:rPr>
                <w:rFonts w:eastAsia="Calibri"/>
                <w:sz w:val="20"/>
                <w:szCs w:val="20"/>
              </w:rPr>
              <w:t>0,00</w:t>
            </w:r>
          </w:p>
        </w:tc>
        <w:tc>
          <w:tcPr>
            <w:tcW w:w="1404" w:type="dxa"/>
            <w:shd w:val="clear" w:color="auto" w:fill="auto"/>
          </w:tcPr>
          <w:p w:rsidR="00B20BB2" w:rsidRPr="00AC09AD" w:rsidRDefault="00AC09AD" w:rsidP="00B20BB2">
            <w:pPr>
              <w:jc w:val="center"/>
              <w:rPr>
                <w:rFonts w:eastAsia="Calibri"/>
                <w:sz w:val="20"/>
                <w:szCs w:val="20"/>
              </w:rPr>
            </w:pPr>
            <w:r w:rsidRPr="00AC09AD">
              <w:rPr>
                <w:rFonts w:eastAsia="Calibri"/>
                <w:sz w:val="20"/>
                <w:szCs w:val="20"/>
              </w:rPr>
              <w:t>0</w:t>
            </w:r>
          </w:p>
        </w:tc>
        <w:tc>
          <w:tcPr>
            <w:tcW w:w="1614" w:type="dxa"/>
            <w:shd w:val="clear" w:color="auto" w:fill="auto"/>
            <w:vAlign w:val="center"/>
          </w:tcPr>
          <w:p w:rsidR="00B20BB2" w:rsidRPr="00AC09AD" w:rsidRDefault="00B805F6" w:rsidP="00B20BB2">
            <w:pPr>
              <w:contextualSpacing/>
              <w:jc w:val="center"/>
              <w:rPr>
                <w:rFonts w:eastAsia="Calibri"/>
                <w:b/>
                <w:sz w:val="20"/>
                <w:szCs w:val="20"/>
              </w:rPr>
            </w:pPr>
            <w:r>
              <w:rPr>
                <w:rFonts w:eastAsia="Calibri"/>
                <w:b/>
                <w:sz w:val="20"/>
                <w:szCs w:val="20"/>
              </w:rPr>
              <w:t>0</w:t>
            </w:r>
          </w:p>
        </w:tc>
      </w:tr>
      <w:tr w:rsidR="00AE4249" w:rsidRPr="008C63E8" w:rsidTr="00AC09AD">
        <w:tc>
          <w:tcPr>
            <w:tcW w:w="3484" w:type="dxa"/>
            <w:shd w:val="clear" w:color="auto" w:fill="auto"/>
          </w:tcPr>
          <w:p w:rsidR="00AE4249" w:rsidRPr="008C63E8" w:rsidRDefault="00AE4249" w:rsidP="00B327B1">
            <w:pPr>
              <w:ind w:firstLine="34"/>
              <w:rPr>
                <w:rFonts w:eastAsia="Calibri"/>
                <w:b/>
                <w:sz w:val="20"/>
                <w:szCs w:val="20"/>
              </w:rPr>
            </w:pPr>
            <w:r w:rsidRPr="008C63E8">
              <w:rPr>
                <w:rFonts w:eastAsia="Calibri"/>
                <w:b/>
                <w:sz w:val="20"/>
                <w:szCs w:val="20"/>
              </w:rPr>
              <w:t>Итого</w:t>
            </w:r>
          </w:p>
        </w:tc>
        <w:tc>
          <w:tcPr>
            <w:tcW w:w="1825" w:type="dxa"/>
            <w:shd w:val="clear" w:color="auto" w:fill="auto"/>
            <w:vAlign w:val="center"/>
          </w:tcPr>
          <w:p w:rsidR="00AE4249" w:rsidRPr="008C63E8" w:rsidRDefault="00B327B1" w:rsidP="00B327B1">
            <w:pPr>
              <w:jc w:val="center"/>
              <w:rPr>
                <w:rFonts w:eastAsia="Calibri"/>
                <w:b/>
                <w:sz w:val="20"/>
                <w:szCs w:val="20"/>
              </w:rPr>
            </w:pPr>
            <w:r>
              <w:rPr>
                <w:rFonts w:eastAsia="Calibri"/>
                <w:b/>
                <w:sz w:val="20"/>
                <w:szCs w:val="20"/>
              </w:rPr>
              <w:t>5911,6</w:t>
            </w:r>
          </w:p>
        </w:tc>
        <w:tc>
          <w:tcPr>
            <w:tcW w:w="1312" w:type="dxa"/>
            <w:shd w:val="clear" w:color="auto" w:fill="auto"/>
          </w:tcPr>
          <w:p w:rsidR="00AE4249" w:rsidRPr="00B327B1" w:rsidRDefault="00AE4249" w:rsidP="00B327B1">
            <w:pPr>
              <w:jc w:val="center"/>
              <w:rPr>
                <w:rFonts w:eastAsia="Calibri"/>
                <w:b/>
                <w:sz w:val="20"/>
                <w:szCs w:val="20"/>
              </w:rPr>
            </w:pPr>
            <w:r w:rsidRPr="00B327B1">
              <w:rPr>
                <w:rFonts w:ascii="Times New Roman CYR" w:hAnsi="Times New Roman CYR" w:cs="Times New Roman CYR"/>
                <w:b/>
                <w:bCs/>
                <w:sz w:val="20"/>
                <w:szCs w:val="20"/>
              </w:rPr>
              <w:t>5745,6</w:t>
            </w:r>
          </w:p>
        </w:tc>
        <w:tc>
          <w:tcPr>
            <w:tcW w:w="1404" w:type="dxa"/>
            <w:shd w:val="clear" w:color="auto" w:fill="auto"/>
          </w:tcPr>
          <w:p w:rsidR="00AE4249" w:rsidRPr="00B805F6" w:rsidRDefault="00AC09AD" w:rsidP="00B20BB2">
            <w:pPr>
              <w:jc w:val="center"/>
              <w:rPr>
                <w:rFonts w:eastAsia="Calibri"/>
                <w:b/>
                <w:sz w:val="20"/>
                <w:szCs w:val="20"/>
              </w:rPr>
            </w:pPr>
            <w:r w:rsidRPr="00B805F6">
              <w:rPr>
                <w:rFonts w:eastAsia="Calibri"/>
                <w:b/>
                <w:sz w:val="20"/>
                <w:szCs w:val="20"/>
              </w:rPr>
              <w:t>-166,0</w:t>
            </w:r>
          </w:p>
        </w:tc>
        <w:tc>
          <w:tcPr>
            <w:tcW w:w="1614" w:type="dxa"/>
            <w:shd w:val="clear" w:color="auto" w:fill="auto"/>
            <w:vAlign w:val="center"/>
          </w:tcPr>
          <w:p w:rsidR="00AE4249" w:rsidRPr="00AC09AD" w:rsidRDefault="00B805F6" w:rsidP="00B20BB2">
            <w:pPr>
              <w:contextualSpacing/>
              <w:jc w:val="center"/>
              <w:rPr>
                <w:rFonts w:eastAsia="Calibri"/>
                <w:b/>
                <w:sz w:val="20"/>
                <w:szCs w:val="20"/>
              </w:rPr>
            </w:pPr>
            <w:r>
              <w:rPr>
                <w:rFonts w:eastAsia="Calibri"/>
                <w:b/>
                <w:sz w:val="20"/>
                <w:szCs w:val="20"/>
              </w:rPr>
              <w:t>97,2</w:t>
            </w:r>
          </w:p>
        </w:tc>
      </w:tr>
    </w:tbl>
    <w:p w:rsidR="00B20BB2" w:rsidRPr="00E063E6" w:rsidRDefault="00B20BB2" w:rsidP="00212CE1">
      <w:pPr>
        <w:pStyle w:val="3"/>
        <w:widowControl w:val="0"/>
        <w:ind w:firstLine="720"/>
        <w:jc w:val="both"/>
        <w:rPr>
          <w:b/>
          <w:sz w:val="28"/>
          <w:szCs w:val="28"/>
        </w:rPr>
      </w:pPr>
    </w:p>
    <w:p w:rsidR="007766A2" w:rsidRPr="00E063E6" w:rsidRDefault="00DC422F" w:rsidP="00D24E4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На п</w:t>
      </w:r>
      <w:r w:rsidR="00D24E40" w:rsidRPr="00E063E6">
        <w:rPr>
          <w:rFonts w:ascii="Times New Roman" w:hAnsi="Times New Roman" w:cs="Times New Roman"/>
          <w:sz w:val="28"/>
          <w:szCs w:val="28"/>
        </w:rPr>
        <w:t>риоритетные направления расходных обязательств бюджета</w:t>
      </w:r>
      <w:r w:rsidR="00167C08" w:rsidRPr="00E063E6">
        <w:rPr>
          <w:rFonts w:ascii="Times New Roman" w:hAnsi="Times New Roman" w:cs="Times New Roman"/>
          <w:sz w:val="28"/>
          <w:szCs w:val="28"/>
        </w:rPr>
        <w:t xml:space="preserve"> </w:t>
      </w:r>
      <w:r w:rsidR="00574063" w:rsidRPr="00E063E6">
        <w:rPr>
          <w:rFonts w:ascii="Times New Roman" w:hAnsi="Times New Roman" w:cs="Times New Roman"/>
          <w:sz w:val="28"/>
          <w:szCs w:val="28"/>
        </w:rPr>
        <w:t>запл</w:t>
      </w:r>
      <w:r w:rsidR="00574063" w:rsidRPr="00E063E6">
        <w:rPr>
          <w:rFonts w:ascii="Times New Roman" w:hAnsi="Times New Roman" w:cs="Times New Roman"/>
          <w:sz w:val="28"/>
          <w:szCs w:val="28"/>
        </w:rPr>
        <w:t>а</w:t>
      </w:r>
      <w:r w:rsidR="00574063" w:rsidRPr="00E063E6">
        <w:rPr>
          <w:rFonts w:ascii="Times New Roman" w:hAnsi="Times New Roman" w:cs="Times New Roman"/>
          <w:sz w:val="28"/>
          <w:szCs w:val="28"/>
        </w:rPr>
        <w:t>нировано</w:t>
      </w:r>
      <w:r w:rsidR="00434919">
        <w:rPr>
          <w:rFonts w:ascii="Times New Roman" w:hAnsi="Times New Roman" w:cs="Times New Roman"/>
          <w:sz w:val="28"/>
          <w:szCs w:val="28"/>
        </w:rPr>
        <w:t xml:space="preserve"> и исполнено</w:t>
      </w:r>
      <w:r w:rsidR="00F7723C">
        <w:rPr>
          <w:rFonts w:ascii="Times New Roman" w:hAnsi="Times New Roman" w:cs="Times New Roman"/>
          <w:sz w:val="28"/>
          <w:szCs w:val="28"/>
        </w:rPr>
        <w:t xml:space="preserve"> </w:t>
      </w:r>
      <w:proofErr w:type="gramStart"/>
      <w:r w:rsidR="00F7723C">
        <w:rPr>
          <w:rFonts w:ascii="Times New Roman" w:hAnsi="Times New Roman" w:cs="Times New Roman"/>
          <w:sz w:val="28"/>
          <w:szCs w:val="28"/>
        </w:rPr>
        <w:t>на</w:t>
      </w:r>
      <w:proofErr w:type="gramEnd"/>
      <w:r w:rsidR="00167C08" w:rsidRPr="00E063E6">
        <w:rPr>
          <w:rFonts w:ascii="Times New Roman" w:hAnsi="Times New Roman" w:cs="Times New Roman"/>
          <w:sz w:val="28"/>
          <w:szCs w:val="28"/>
        </w:rPr>
        <w:t>:</w:t>
      </w:r>
    </w:p>
    <w:p w:rsidR="007766A2" w:rsidRPr="00E063E6" w:rsidRDefault="00D24E40" w:rsidP="00967AC2">
      <w:pPr>
        <w:pStyle w:val="ConsPlusNormal"/>
        <w:spacing w:line="228" w:lineRule="auto"/>
        <w:ind w:firstLine="709"/>
        <w:jc w:val="both"/>
        <w:rPr>
          <w:rFonts w:ascii="Times New Roman" w:hAnsi="Times New Roman" w:cs="Times New Roman"/>
          <w:sz w:val="28"/>
          <w:szCs w:val="28"/>
        </w:rPr>
      </w:pPr>
      <w:r w:rsidRPr="00E063E6">
        <w:rPr>
          <w:rFonts w:ascii="Times New Roman" w:hAnsi="Times New Roman" w:cs="Times New Roman"/>
          <w:sz w:val="28"/>
          <w:szCs w:val="28"/>
        </w:rPr>
        <w:t xml:space="preserve"> – </w:t>
      </w:r>
      <w:r w:rsidR="008C35F9" w:rsidRPr="00E063E6">
        <w:rPr>
          <w:rFonts w:ascii="Times New Roman" w:hAnsi="Times New Roman" w:cs="Times New Roman"/>
          <w:sz w:val="28"/>
          <w:szCs w:val="28"/>
        </w:rPr>
        <w:t>функционирование</w:t>
      </w:r>
      <w:r w:rsidR="00434919">
        <w:rPr>
          <w:rFonts w:ascii="Times New Roman" w:hAnsi="Times New Roman" w:cs="Times New Roman"/>
          <w:sz w:val="28"/>
          <w:szCs w:val="28"/>
        </w:rPr>
        <w:t xml:space="preserve"> деятельности</w:t>
      </w:r>
      <w:r w:rsidR="008C35F9" w:rsidRPr="00E063E6">
        <w:rPr>
          <w:rFonts w:ascii="Times New Roman" w:hAnsi="Times New Roman" w:cs="Times New Roman"/>
          <w:sz w:val="28"/>
          <w:szCs w:val="28"/>
        </w:rPr>
        <w:t xml:space="preserve"> главы </w:t>
      </w:r>
      <w:r w:rsidR="00245892" w:rsidRPr="00E063E6">
        <w:rPr>
          <w:rFonts w:ascii="Times New Roman" w:hAnsi="Times New Roman" w:cs="Times New Roman"/>
          <w:sz w:val="28"/>
          <w:szCs w:val="28"/>
        </w:rPr>
        <w:t xml:space="preserve">сельского </w:t>
      </w:r>
      <w:r w:rsidR="008C35F9" w:rsidRPr="00E063E6">
        <w:rPr>
          <w:rFonts w:ascii="Times New Roman" w:hAnsi="Times New Roman" w:cs="Times New Roman"/>
          <w:sz w:val="28"/>
          <w:szCs w:val="28"/>
        </w:rPr>
        <w:t>поселения</w:t>
      </w:r>
      <w:r w:rsidR="00930880" w:rsidRPr="00E063E6">
        <w:rPr>
          <w:rFonts w:ascii="Times New Roman" w:hAnsi="Times New Roman" w:cs="Times New Roman"/>
          <w:sz w:val="28"/>
          <w:szCs w:val="28"/>
        </w:rPr>
        <w:t xml:space="preserve"> </w:t>
      </w:r>
      <w:r w:rsidR="00F7723C">
        <w:rPr>
          <w:rFonts w:ascii="Times New Roman" w:hAnsi="Times New Roman" w:cs="Times New Roman"/>
          <w:sz w:val="28"/>
          <w:szCs w:val="28"/>
        </w:rPr>
        <w:t xml:space="preserve">и аппарата </w:t>
      </w:r>
      <w:r w:rsidR="00F7723C" w:rsidRPr="00E063E6">
        <w:rPr>
          <w:rFonts w:ascii="Times New Roman" w:hAnsi="Times New Roman" w:cs="Times New Roman"/>
          <w:sz w:val="28"/>
          <w:szCs w:val="28"/>
        </w:rPr>
        <w:t xml:space="preserve">администрации </w:t>
      </w:r>
      <w:r w:rsidR="00F7723C">
        <w:rPr>
          <w:rFonts w:ascii="Times New Roman" w:hAnsi="Times New Roman" w:cs="Times New Roman"/>
          <w:sz w:val="28"/>
          <w:szCs w:val="28"/>
        </w:rPr>
        <w:t xml:space="preserve">и </w:t>
      </w:r>
      <w:r w:rsidR="00530476" w:rsidRPr="00E063E6">
        <w:rPr>
          <w:rFonts w:ascii="Times New Roman" w:hAnsi="Times New Roman" w:cs="Times New Roman"/>
          <w:sz w:val="28"/>
          <w:szCs w:val="28"/>
        </w:rPr>
        <w:t>другие общегосударственные вопросы</w:t>
      </w:r>
      <w:r w:rsidR="007766A2" w:rsidRPr="00E063E6">
        <w:rPr>
          <w:rFonts w:ascii="Times New Roman" w:hAnsi="Times New Roman" w:cs="Times New Roman"/>
          <w:sz w:val="28"/>
          <w:szCs w:val="28"/>
        </w:rPr>
        <w:t xml:space="preserve"> </w:t>
      </w:r>
      <w:r w:rsidR="00AF447F">
        <w:rPr>
          <w:rFonts w:ascii="Times New Roman" w:hAnsi="Times New Roman" w:cs="Times New Roman"/>
          <w:sz w:val="28"/>
          <w:szCs w:val="28"/>
        </w:rPr>
        <w:t>(заработная плата с отчислениями</w:t>
      </w:r>
      <w:r w:rsidR="00F7723C">
        <w:rPr>
          <w:rFonts w:ascii="Times New Roman" w:hAnsi="Times New Roman" w:cs="Times New Roman"/>
          <w:sz w:val="28"/>
          <w:szCs w:val="28"/>
        </w:rPr>
        <w:t xml:space="preserve"> и др.</w:t>
      </w:r>
      <w:r w:rsidR="00AF447F">
        <w:rPr>
          <w:rFonts w:ascii="Times New Roman" w:hAnsi="Times New Roman" w:cs="Times New Roman"/>
          <w:sz w:val="28"/>
          <w:szCs w:val="28"/>
        </w:rPr>
        <w:t xml:space="preserve">) </w:t>
      </w:r>
    </w:p>
    <w:p w:rsidR="002E704D" w:rsidRPr="00E063E6" w:rsidRDefault="00190E5D" w:rsidP="00D04928">
      <w:pPr>
        <w:widowControl w:val="0"/>
        <w:spacing w:line="223" w:lineRule="auto"/>
        <w:ind w:firstLine="709"/>
        <w:jc w:val="both"/>
      </w:pPr>
      <w:r w:rsidRPr="00E063E6">
        <w:t xml:space="preserve">Бюджетные назначения по разделу </w:t>
      </w:r>
      <w:r w:rsidRPr="00E063E6">
        <w:rPr>
          <w:bCs/>
          <w:i/>
          <w:iCs/>
        </w:rPr>
        <w:t>«Национальная оборона»</w:t>
      </w:r>
      <w:r w:rsidRPr="00E063E6">
        <w:t xml:space="preserve"> (0203) и</w:t>
      </w:r>
      <w:r w:rsidRPr="00E063E6">
        <w:t>с</w:t>
      </w:r>
      <w:r w:rsidR="0028401A" w:rsidRPr="00E063E6">
        <w:t>полнены в сум</w:t>
      </w:r>
      <w:r w:rsidR="00116F47" w:rsidRPr="00E063E6">
        <w:t xml:space="preserve">ме </w:t>
      </w:r>
      <w:r w:rsidR="00225A8F">
        <w:t>134,0</w:t>
      </w:r>
      <w:r w:rsidRPr="00E063E6">
        <w:t xml:space="preserve"> тыс. </w:t>
      </w:r>
      <w:r w:rsidR="00BE1984">
        <w:t>рублей</w:t>
      </w:r>
      <w:r w:rsidRPr="00E063E6">
        <w:t xml:space="preserve"> или на 100% к </w:t>
      </w:r>
      <w:r w:rsidR="00D04928" w:rsidRPr="00E063E6">
        <w:t>утвержденным бюджетным назначениям.</w:t>
      </w:r>
      <w:r w:rsidRPr="00E063E6">
        <w:t xml:space="preserve"> Указанные расходы являются целевыми и осуществ</w:t>
      </w:r>
      <w:r w:rsidR="004231AD">
        <w:t>лялись за счет краевого бюджета,</w:t>
      </w:r>
      <w:r w:rsidRPr="00E063E6">
        <w:t xml:space="preserve"> </w:t>
      </w:r>
      <w:r w:rsidR="004231AD">
        <w:t>и</w:t>
      </w:r>
      <w:r w:rsidR="00D04928" w:rsidRPr="00E063E6">
        <w:t>спользованы</w:t>
      </w:r>
      <w:r w:rsidRPr="00E063E6">
        <w:t xml:space="preserve"> на содержание специалистов по военно-мобилизационной работе.</w:t>
      </w:r>
    </w:p>
    <w:p w:rsidR="002E704D" w:rsidRPr="00E063E6" w:rsidRDefault="002E704D" w:rsidP="002E704D">
      <w:pPr>
        <w:widowControl w:val="0"/>
        <w:spacing w:line="223" w:lineRule="auto"/>
        <w:ind w:firstLine="709"/>
        <w:jc w:val="both"/>
        <w:rPr>
          <w:color w:val="000000"/>
        </w:rPr>
      </w:pPr>
      <w:r w:rsidRPr="00E063E6">
        <w:rPr>
          <w:color w:val="000000"/>
        </w:rPr>
        <w:t xml:space="preserve">Бюджетные назначения по разделу </w:t>
      </w:r>
      <w:r w:rsidRPr="00E063E6">
        <w:rPr>
          <w:bCs/>
          <w:i/>
          <w:iCs/>
          <w:color w:val="000000"/>
        </w:rPr>
        <w:t>«Национальная безопасность и прав</w:t>
      </w:r>
      <w:r w:rsidRPr="00E063E6">
        <w:rPr>
          <w:bCs/>
          <w:i/>
          <w:iCs/>
          <w:color w:val="000000"/>
        </w:rPr>
        <w:t>о</w:t>
      </w:r>
      <w:r w:rsidRPr="00E063E6">
        <w:rPr>
          <w:bCs/>
          <w:i/>
          <w:iCs/>
          <w:color w:val="000000"/>
        </w:rPr>
        <w:t>охранительная деятельность»</w:t>
      </w:r>
      <w:r w:rsidRPr="00E063E6">
        <w:rPr>
          <w:color w:val="000000"/>
        </w:rPr>
        <w:t xml:space="preserve"> (0309) исполнены в сумме </w:t>
      </w:r>
      <w:r w:rsidR="00B77C64">
        <w:rPr>
          <w:color w:val="000000"/>
        </w:rPr>
        <w:t>167,4</w:t>
      </w:r>
      <w:r w:rsidRPr="00E063E6">
        <w:rPr>
          <w:color w:val="000000"/>
        </w:rPr>
        <w:t xml:space="preserve"> тыс. </w:t>
      </w:r>
      <w:r w:rsidR="00F7723C">
        <w:rPr>
          <w:color w:val="000000"/>
        </w:rPr>
        <w:t>рублей</w:t>
      </w:r>
      <w:r w:rsidRPr="00E063E6">
        <w:rPr>
          <w:color w:val="000000"/>
        </w:rPr>
        <w:t xml:space="preserve"> или на </w:t>
      </w:r>
      <w:r w:rsidR="00CA1E90" w:rsidRPr="00E063E6">
        <w:rPr>
          <w:color w:val="000000"/>
        </w:rPr>
        <w:t>100</w:t>
      </w:r>
      <w:r w:rsidRPr="00E063E6">
        <w:rPr>
          <w:color w:val="000000"/>
        </w:rPr>
        <w:t xml:space="preserve"> % к утвержденным бюджетным назначениям. Указанные расходы были направлены на содержание специалиста по ГО и ЧС.         </w:t>
      </w:r>
    </w:p>
    <w:p w:rsidR="002E704D" w:rsidRPr="00E063E6" w:rsidRDefault="002E704D" w:rsidP="002E704D">
      <w:pPr>
        <w:widowControl w:val="0"/>
        <w:spacing w:line="223" w:lineRule="auto"/>
        <w:ind w:firstLine="709"/>
        <w:jc w:val="both"/>
        <w:rPr>
          <w:color w:val="000000"/>
        </w:rPr>
      </w:pPr>
      <w:r w:rsidRPr="00E063E6">
        <w:rPr>
          <w:color w:val="000000"/>
        </w:rPr>
        <w:t xml:space="preserve">Расходы по подразделу </w:t>
      </w:r>
      <w:r w:rsidRPr="00E063E6">
        <w:rPr>
          <w:i/>
          <w:color w:val="000000"/>
        </w:rPr>
        <w:t>«Общеэкономические вопросы» (0401)</w:t>
      </w:r>
      <w:r w:rsidRPr="00E063E6">
        <w:rPr>
          <w:color w:val="000000"/>
        </w:rPr>
        <w:t xml:space="preserve"> </w:t>
      </w:r>
      <w:r w:rsidR="00B77C64">
        <w:rPr>
          <w:color w:val="000000"/>
        </w:rPr>
        <w:t>не пред</w:t>
      </w:r>
      <w:r w:rsidR="00B77C64">
        <w:rPr>
          <w:color w:val="000000"/>
        </w:rPr>
        <w:t>у</w:t>
      </w:r>
      <w:r w:rsidR="00B77C64">
        <w:rPr>
          <w:color w:val="000000"/>
        </w:rPr>
        <w:t>сматривались в отчетном финансовом году.</w:t>
      </w:r>
    </w:p>
    <w:p w:rsidR="000F2AB1" w:rsidRPr="00E063E6" w:rsidRDefault="004E4F40" w:rsidP="00CA2628">
      <w:pPr>
        <w:pStyle w:val="ae"/>
        <w:widowControl w:val="0"/>
        <w:autoSpaceDE w:val="0"/>
        <w:autoSpaceDN w:val="0"/>
        <w:adjustRightInd w:val="0"/>
        <w:spacing w:line="223" w:lineRule="auto"/>
        <w:ind w:firstLine="0"/>
        <w:rPr>
          <w:color w:val="000000"/>
          <w:szCs w:val="28"/>
        </w:rPr>
      </w:pPr>
      <w:r w:rsidRPr="00E063E6">
        <w:rPr>
          <w:color w:val="000000"/>
          <w:szCs w:val="28"/>
        </w:rPr>
        <w:t xml:space="preserve">          </w:t>
      </w:r>
      <w:r w:rsidR="000F2AB1" w:rsidRPr="00E063E6">
        <w:rPr>
          <w:color w:val="000000"/>
          <w:szCs w:val="28"/>
        </w:rPr>
        <w:t xml:space="preserve">Расходы по подразделу </w:t>
      </w:r>
      <w:r w:rsidR="000F2AB1" w:rsidRPr="00E063E6">
        <w:rPr>
          <w:i/>
          <w:color w:val="000000"/>
          <w:szCs w:val="28"/>
        </w:rPr>
        <w:t>«Дорожное хозяйство (дорожные фонды) (0409)</w:t>
      </w:r>
      <w:r w:rsidR="000F2AB1" w:rsidRPr="00E063E6">
        <w:rPr>
          <w:color w:val="000000"/>
          <w:szCs w:val="28"/>
        </w:rPr>
        <w:t xml:space="preserve"> исполнены в сумме </w:t>
      </w:r>
      <w:r w:rsidR="00B77C64">
        <w:rPr>
          <w:color w:val="000000"/>
          <w:szCs w:val="28"/>
        </w:rPr>
        <w:t>70,0</w:t>
      </w:r>
      <w:r w:rsidR="000F2AB1" w:rsidRPr="00E063E6">
        <w:rPr>
          <w:color w:val="000000"/>
          <w:szCs w:val="28"/>
        </w:rPr>
        <w:t xml:space="preserve"> тыс. </w:t>
      </w:r>
      <w:r w:rsidR="00F7723C">
        <w:rPr>
          <w:color w:val="000000"/>
          <w:szCs w:val="28"/>
        </w:rPr>
        <w:t>рублей</w:t>
      </w:r>
      <w:r w:rsidR="000F2AB1" w:rsidRPr="00E063E6">
        <w:rPr>
          <w:color w:val="000000"/>
          <w:szCs w:val="28"/>
        </w:rPr>
        <w:t xml:space="preserve"> или </w:t>
      </w:r>
      <w:r w:rsidR="002E704D" w:rsidRPr="00E063E6">
        <w:rPr>
          <w:color w:val="000000"/>
          <w:szCs w:val="28"/>
        </w:rPr>
        <w:t>100</w:t>
      </w:r>
      <w:r w:rsidR="0000157C" w:rsidRPr="00E063E6">
        <w:rPr>
          <w:color w:val="000000"/>
          <w:szCs w:val="28"/>
        </w:rPr>
        <w:t xml:space="preserve"> </w:t>
      </w:r>
      <w:r w:rsidR="000F2AB1" w:rsidRPr="00E063E6">
        <w:rPr>
          <w:color w:val="000000"/>
          <w:szCs w:val="28"/>
        </w:rPr>
        <w:t>%  к утверждённым</w:t>
      </w:r>
      <w:r w:rsidR="00B3287A" w:rsidRPr="00E063E6">
        <w:rPr>
          <w:color w:val="000000"/>
          <w:szCs w:val="28"/>
        </w:rPr>
        <w:t xml:space="preserve"> бюджетным назначениям.</w:t>
      </w:r>
    </w:p>
    <w:p w:rsidR="002E704D" w:rsidRPr="00E063E6" w:rsidRDefault="002E704D" w:rsidP="002E704D">
      <w:pPr>
        <w:pStyle w:val="ae"/>
        <w:widowControl w:val="0"/>
        <w:autoSpaceDE w:val="0"/>
        <w:autoSpaceDN w:val="0"/>
        <w:adjustRightInd w:val="0"/>
        <w:spacing w:line="223" w:lineRule="auto"/>
        <w:ind w:firstLine="0"/>
        <w:rPr>
          <w:color w:val="000000"/>
          <w:szCs w:val="28"/>
        </w:rPr>
      </w:pPr>
      <w:r w:rsidRPr="00E063E6">
        <w:rPr>
          <w:color w:val="000000"/>
          <w:szCs w:val="28"/>
        </w:rPr>
        <w:t xml:space="preserve">           Расходы по подразделу «</w:t>
      </w:r>
      <w:r w:rsidR="000658AB">
        <w:rPr>
          <w:color w:val="000000"/>
          <w:szCs w:val="28"/>
        </w:rPr>
        <w:t>Благоустройство</w:t>
      </w:r>
      <w:r w:rsidRPr="00E063E6">
        <w:rPr>
          <w:color w:val="000000"/>
          <w:szCs w:val="28"/>
        </w:rPr>
        <w:t>» (050</w:t>
      </w:r>
      <w:r w:rsidR="000658AB">
        <w:rPr>
          <w:color w:val="000000"/>
          <w:szCs w:val="28"/>
        </w:rPr>
        <w:t>3</w:t>
      </w:r>
      <w:r w:rsidRPr="00E063E6">
        <w:rPr>
          <w:color w:val="000000"/>
          <w:szCs w:val="28"/>
        </w:rPr>
        <w:t xml:space="preserve">) исполнены в сумме </w:t>
      </w:r>
      <w:r w:rsidR="000658AB">
        <w:rPr>
          <w:color w:val="000000"/>
          <w:szCs w:val="28"/>
        </w:rPr>
        <w:t>522,</w:t>
      </w:r>
      <w:r w:rsidR="00F7723C">
        <w:rPr>
          <w:color w:val="000000"/>
          <w:szCs w:val="28"/>
        </w:rPr>
        <w:t>8</w:t>
      </w:r>
      <w:r w:rsidRPr="00E063E6">
        <w:rPr>
          <w:color w:val="000000"/>
          <w:szCs w:val="28"/>
        </w:rPr>
        <w:t xml:space="preserve"> тыс. </w:t>
      </w:r>
      <w:r w:rsidR="00F7723C">
        <w:rPr>
          <w:color w:val="000000"/>
          <w:szCs w:val="28"/>
        </w:rPr>
        <w:t>рублей</w:t>
      </w:r>
      <w:r w:rsidRPr="00E063E6">
        <w:rPr>
          <w:color w:val="000000"/>
          <w:szCs w:val="28"/>
        </w:rPr>
        <w:t xml:space="preserve"> или 100 % к утвержденным бюджетным назначениям, </w:t>
      </w:r>
      <w:r w:rsidR="000658AB">
        <w:rPr>
          <w:color w:val="000000"/>
          <w:szCs w:val="28"/>
        </w:rPr>
        <w:t>сре</w:t>
      </w:r>
      <w:r w:rsidR="000658AB">
        <w:rPr>
          <w:color w:val="000000"/>
          <w:szCs w:val="28"/>
        </w:rPr>
        <w:t>д</w:t>
      </w:r>
      <w:r w:rsidR="000658AB">
        <w:rPr>
          <w:color w:val="000000"/>
          <w:szCs w:val="28"/>
        </w:rPr>
        <w:t xml:space="preserve">ства </w:t>
      </w:r>
      <w:r w:rsidRPr="00E063E6">
        <w:rPr>
          <w:color w:val="000000"/>
          <w:szCs w:val="28"/>
        </w:rPr>
        <w:t xml:space="preserve">направлены на реализацию мероприятий по </w:t>
      </w:r>
      <w:r w:rsidR="000658AB">
        <w:rPr>
          <w:color w:val="000000"/>
          <w:szCs w:val="28"/>
        </w:rPr>
        <w:t xml:space="preserve">рекультивации фундамента-266,4 </w:t>
      </w:r>
      <w:r w:rsidR="00F7723C">
        <w:rPr>
          <w:color w:val="000000"/>
          <w:szCs w:val="28"/>
        </w:rPr>
        <w:t xml:space="preserve">рублей </w:t>
      </w:r>
      <w:r w:rsidR="000658AB">
        <w:rPr>
          <w:color w:val="000000"/>
          <w:szCs w:val="28"/>
        </w:rPr>
        <w:t>66</w:t>
      </w:r>
      <w:r w:rsidR="00F7723C">
        <w:rPr>
          <w:color w:val="000000"/>
          <w:szCs w:val="28"/>
        </w:rPr>
        <w:t xml:space="preserve"> </w:t>
      </w:r>
      <w:r w:rsidR="000658AB">
        <w:rPr>
          <w:color w:val="000000"/>
          <w:szCs w:val="28"/>
        </w:rPr>
        <w:t>коп, приобретение прочих материальных запасов-16,3 тыс</w:t>
      </w:r>
      <w:proofErr w:type="gramStart"/>
      <w:r w:rsidR="000658AB">
        <w:rPr>
          <w:color w:val="000000"/>
          <w:szCs w:val="28"/>
        </w:rPr>
        <w:t>.</w:t>
      </w:r>
      <w:r w:rsidR="00F7723C">
        <w:rPr>
          <w:color w:val="000000"/>
          <w:szCs w:val="28"/>
        </w:rPr>
        <w:t>р</w:t>
      </w:r>
      <w:proofErr w:type="gramEnd"/>
      <w:r w:rsidR="00F7723C">
        <w:rPr>
          <w:color w:val="000000"/>
          <w:szCs w:val="28"/>
        </w:rPr>
        <w:t>ублей</w:t>
      </w:r>
      <w:r w:rsidR="000658AB">
        <w:rPr>
          <w:color w:val="000000"/>
          <w:szCs w:val="28"/>
        </w:rPr>
        <w:t xml:space="preserve"> и приобретение детской площадки на сумму 240,0 тыс.</w:t>
      </w:r>
      <w:r w:rsidR="00F7723C">
        <w:rPr>
          <w:color w:val="000000"/>
          <w:szCs w:val="28"/>
        </w:rPr>
        <w:t>рублей</w:t>
      </w:r>
    </w:p>
    <w:p w:rsidR="00121B7B" w:rsidRPr="00E063E6" w:rsidRDefault="005F2668" w:rsidP="00CA1E90">
      <w:pPr>
        <w:pStyle w:val="ae"/>
        <w:widowControl w:val="0"/>
        <w:autoSpaceDE w:val="0"/>
        <w:autoSpaceDN w:val="0"/>
        <w:adjustRightInd w:val="0"/>
        <w:spacing w:line="223" w:lineRule="auto"/>
        <w:ind w:firstLine="0"/>
        <w:rPr>
          <w:szCs w:val="28"/>
        </w:rPr>
      </w:pPr>
      <w:r w:rsidRPr="00E063E6">
        <w:rPr>
          <w:color w:val="000000"/>
          <w:szCs w:val="28"/>
        </w:rPr>
        <w:t xml:space="preserve">    </w:t>
      </w:r>
      <w:r w:rsidR="00D24E40" w:rsidRPr="00E063E6">
        <w:rPr>
          <w:szCs w:val="28"/>
        </w:rPr>
        <w:t xml:space="preserve">Объём финансирования расходов по разделу </w:t>
      </w:r>
      <w:r w:rsidR="00D24E40" w:rsidRPr="00E063E6">
        <w:rPr>
          <w:i/>
          <w:szCs w:val="28"/>
        </w:rPr>
        <w:t>«Социальная политика»</w:t>
      </w:r>
      <w:r w:rsidR="00D24E40" w:rsidRPr="00E063E6">
        <w:rPr>
          <w:szCs w:val="28"/>
        </w:rPr>
        <w:t xml:space="preserve"> </w:t>
      </w:r>
      <w:r w:rsidR="00ED1284">
        <w:rPr>
          <w:szCs w:val="28"/>
        </w:rPr>
        <w:t>утве</w:t>
      </w:r>
      <w:r w:rsidR="00ED1284">
        <w:rPr>
          <w:szCs w:val="28"/>
        </w:rPr>
        <w:t>р</w:t>
      </w:r>
      <w:r w:rsidR="00ED1284">
        <w:rPr>
          <w:szCs w:val="28"/>
        </w:rPr>
        <w:t>жден в сумме</w:t>
      </w:r>
      <w:r w:rsidR="00D24E40" w:rsidRPr="00E063E6">
        <w:rPr>
          <w:szCs w:val="28"/>
        </w:rPr>
        <w:t xml:space="preserve"> </w:t>
      </w:r>
      <w:r w:rsidR="00ED1284">
        <w:rPr>
          <w:szCs w:val="28"/>
        </w:rPr>
        <w:t xml:space="preserve">274,3 </w:t>
      </w:r>
      <w:r w:rsidR="00D24E40" w:rsidRPr="00E063E6">
        <w:rPr>
          <w:szCs w:val="28"/>
        </w:rPr>
        <w:t>тыс.</w:t>
      </w:r>
      <w:r w:rsidR="00635E1C" w:rsidRPr="00E063E6">
        <w:rPr>
          <w:szCs w:val="28"/>
        </w:rPr>
        <w:t xml:space="preserve"> </w:t>
      </w:r>
      <w:r w:rsidR="00F7723C">
        <w:rPr>
          <w:szCs w:val="28"/>
        </w:rPr>
        <w:t>рублей</w:t>
      </w:r>
      <w:r w:rsidR="000C6081" w:rsidRPr="00E063E6">
        <w:rPr>
          <w:szCs w:val="28"/>
        </w:rPr>
        <w:t>, в том числе:</w:t>
      </w:r>
    </w:p>
    <w:p w:rsidR="00994A12" w:rsidRPr="00BE1984" w:rsidRDefault="00121B7B" w:rsidP="00ED1284">
      <w:pPr>
        <w:widowControl w:val="0"/>
        <w:spacing w:line="228" w:lineRule="auto"/>
        <w:ind w:firstLine="708"/>
        <w:jc w:val="both"/>
      </w:pPr>
      <w:r w:rsidRPr="00E063E6">
        <w:t>-</w:t>
      </w:r>
      <w:r w:rsidR="00D24E40" w:rsidRPr="00E063E6">
        <w:t xml:space="preserve"> по </w:t>
      </w:r>
      <w:r w:rsidRPr="00E063E6">
        <w:t>под</w:t>
      </w:r>
      <w:r w:rsidR="00D24E40" w:rsidRPr="00E063E6">
        <w:t>разделу</w:t>
      </w:r>
      <w:r w:rsidRPr="00E063E6">
        <w:t xml:space="preserve"> 1001</w:t>
      </w:r>
      <w:r w:rsidR="00D24E40" w:rsidRPr="00E063E6">
        <w:t xml:space="preserve"> </w:t>
      </w:r>
      <w:r w:rsidRPr="00E063E6">
        <w:t xml:space="preserve">«Пенсионное обеспечение» </w:t>
      </w:r>
      <w:r w:rsidR="00D24E40" w:rsidRPr="00E063E6">
        <w:t xml:space="preserve">были направлены на </w:t>
      </w:r>
      <w:r w:rsidR="00635E1C" w:rsidRPr="00E063E6">
        <w:t>выплату доплаты к пенсии</w:t>
      </w:r>
      <w:r w:rsidR="00D24E40" w:rsidRPr="00E063E6">
        <w:t xml:space="preserve"> </w:t>
      </w:r>
      <w:r w:rsidR="00635E1C" w:rsidRPr="00E063E6">
        <w:t>муниципальным служащим</w:t>
      </w:r>
      <w:r w:rsidR="000972CE" w:rsidRPr="00E063E6">
        <w:t xml:space="preserve"> в сумме </w:t>
      </w:r>
      <w:r w:rsidR="00ED1284">
        <w:t>274,3</w:t>
      </w:r>
      <w:r w:rsidR="009C1AAF" w:rsidRPr="00E063E6">
        <w:t xml:space="preserve"> </w:t>
      </w:r>
      <w:r w:rsidRPr="00E063E6">
        <w:t>тыс.</w:t>
      </w:r>
      <w:r w:rsidR="008A390E" w:rsidRPr="00E063E6">
        <w:t xml:space="preserve"> </w:t>
      </w:r>
      <w:r w:rsidR="00BE1984">
        <w:t>ру</w:t>
      </w:r>
      <w:r w:rsidR="00BE1984">
        <w:t>б</w:t>
      </w:r>
      <w:r w:rsidR="00BE1984">
        <w:t>лей</w:t>
      </w:r>
      <w:r w:rsidR="009C1AAF" w:rsidRPr="00E063E6">
        <w:t xml:space="preserve">, </w:t>
      </w:r>
      <w:r w:rsidR="00994A12" w:rsidRPr="00E063E6">
        <w:t xml:space="preserve">или </w:t>
      </w:r>
      <w:r w:rsidR="00CA1E90" w:rsidRPr="00E063E6">
        <w:t>100</w:t>
      </w:r>
      <w:r w:rsidR="002E704D" w:rsidRPr="00E063E6">
        <w:t xml:space="preserve"> </w:t>
      </w:r>
      <w:r w:rsidR="00FF7440" w:rsidRPr="00E063E6">
        <w:t>%</w:t>
      </w:r>
      <w:r w:rsidR="005A73D0" w:rsidRPr="00E063E6">
        <w:t xml:space="preserve"> </w:t>
      </w:r>
      <w:r w:rsidR="00FF7440" w:rsidRPr="00E063E6">
        <w:t>к утвержден</w:t>
      </w:r>
      <w:r w:rsidR="00994A12" w:rsidRPr="00E063E6">
        <w:t>ным бюджетным назначениям;</w:t>
      </w:r>
    </w:p>
    <w:p w:rsidR="00AC6E29" w:rsidRPr="00BE1984" w:rsidRDefault="00AC6E29" w:rsidP="00ED1284">
      <w:pPr>
        <w:widowControl w:val="0"/>
        <w:spacing w:line="228" w:lineRule="auto"/>
        <w:ind w:firstLine="708"/>
        <w:jc w:val="both"/>
      </w:pPr>
    </w:p>
    <w:p w:rsidR="004D2A52" w:rsidRPr="00E063E6" w:rsidRDefault="00FD62E6" w:rsidP="004D2A52">
      <w:pPr>
        <w:pStyle w:val="a3"/>
        <w:jc w:val="center"/>
        <w:rPr>
          <w:rFonts w:ascii="Times New Roman" w:hAnsi="Times New Roman" w:cs="Times New Roman"/>
          <w:b/>
          <w:bCs/>
          <w:iCs/>
          <w:sz w:val="28"/>
          <w:szCs w:val="28"/>
        </w:rPr>
      </w:pPr>
      <w:r>
        <w:rPr>
          <w:rFonts w:ascii="Times New Roman" w:hAnsi="Times New Roman" w:cs="Times New Roman"/>
          <w:b/>
          <w:bCs/>
          <w:iCs/>
          <w:color w:val="000000"/>
          <w:sz w:val="28"/>
          <w:szCs w:val="28"/>
        </w:rPr>
        <w:t>8)</w:t>
      </w:r>
      <w:r w:rsidR="004D2A52" w:rsidRPr="00E063E6">
        <w:rPr>
          <w:rFonts w:ascii="Times New Roman" w:hAnsi="Times New Roman" w:cs="Times New Roman"/>
          <w:b/>
          <w:bCs/>
          <w:iCs/>
          <w:color w:val="000000"/>
          <w:sz w:val="28"/>
          <w:szCs w:val="28"/>
        </w:rPr>
        <w:t xml:space="preserve"> </w:t>
      </w:r>
      <w:r w:rsidR="006D6166" w:rsidRPr="00E063E6">
        <w:rPr>
          <w:rFonts w:ascii="Times New Roman" w:hAnsi="Times New Roman" w:cs="Times New Roman"/>
          <w:b/>
          <w:bCs/>
          <w:iCs/>
          <w:color w:val="000000"/>
          <w:sz w:val="28"/>
          <w:szCs w:val="28"/>
        </w:rPr>
        <w:t>Анализ использования резервного</w:t>
      </w:r>
      <w:r w:rsidR="006D6166" w:rsidRPr="00E063E6">
        <w:rPr>
          <w:rFonts w:ascii="Times New Roman" w:hAnsi="Times New Roman" w:cs="Times New Roman"/>
          <w:b/>
          <w:bCs/>
          <w:iCs/>
          <w:sz w:val="28"/>
          <w:szCs w:val="28"/>
        </w:rPr>
        <w:t xml:space="preserve"> фонда</w:t>
      </w:r>
      <w:r w:rsidR="00E23FD1">
        <w:rPr>
          <w:rFonts w:ascii="Times New Roman" w:hAnsi="Times New Roman" w:cs="Times New Roman"/>
          <w:b/>
          <w:bCs/>
          <w:iCs/>
          <w:sz w:val="28"/>
          <w:szCs w:val="28"/>
        </w:rPr>
        <w:t xml:space="preserve"> </w:t>
      </w:r>
      <w:r w:rsidR="00E23FD1" w:rsidRPr="00E23FD1">
        <w:rPr>
          <w:rFonts w:ascii="Times New Roman" w:hAnsi="Times New Roman" w:cs="Times New Roman"/>
          <w:b/>
          <w:bCs/>
          <w:color w:val="000000"/>
          <w:sz w:val="28"/>
          <w:szCs w:val="28"/>
        </w:rPr>
        <w:t>(</w:t>
      </w:r>
      <w:r w:rsidR="00E23FD1" w:rsidRPr="00E23FD1">
        <w:rPr>
          <w:rFonts w:ascii="Times New Roman" w:hAnsi="Times New Roman" w:cs="Times New Roman"/>
          <w:b/>
          <w:sz w:val="28"/>
          <w:szCs w:val="28"/>
        </w:rPr>
        <w:t>ф.0503117)</w:t>
      </w:r>
    </w:p>
    <w:p w:rsidR="00AE4005" w:rsidRPr="00E063E6" w:rsidRDefault="00AE4005" w:rsidP="004D2A52">
      <w:pPr>
        <w:pStyle w:val="a3"/>
        <w:jc w:val="center"/>
        <w:rPr>
          <w:rFonts w:ascii="Times New Roman" w:hAnsi="Times New Roman" w:cs="Times New Roman"/>
          <w:b/>
          <w:bCs/>
          <w:iCs/>
          <w:sz w:val="28"/>
          <w:szCs w:val="28"/>
        </w:rPr>
      </w:pPr>
    </w:p>
    <w:p w:rsidR="002A7891" w:rsidRPr="00701A58" w:rsidRDefault="002A7891" w:rsidP="002A7891">
      <w:pPr>
        <w:ind w:firstLine="283"/>
        <w:jc w:val="both"/>
      </w:pPr>
      <w:r>
        <w:t xml:space="preserve"> Согласно п.1 ст.81 БК РФ в расходной части бюджетов бюджетной системы Российской Федерации предусматривается создание резервных фондов мес</w:t>
      </w:r>
      <w:r>
        <w:t>т</w:t>
      </w:r>
      <w:r>
        <w:t>ных администраций. Средства резервных фондов исполнительных органов г</w:t>
      </w:r>
      <w:r>
        <w:t>о</w:t>
      </w:r>
      <w:r>
        <w:lastRenderedPageBreak/>
        <w:t>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w:t>
      </w:r>
      <w:r>
        <w:t>о</w:t>
      </w:r>
      <w:r>
        <w:t>следствий стихийных бедствий и других чрезвычайных ситуаций, а также на иные мероприятия (п.4 ст.81 БК РФ).</w:t>
      </w:r>
      <w:r w:rsidR="00225A8F" w:rsidRPr="00225A8F">
        <w:t xml:space="preserve"> </w:t>
      </w:r>
      <w:r w:rsidR="00225A8F">
        <w:t>Средства должны расходоваться в случаях</w:t>
      </w:r>
      <w:r w:rsidR="00225A8F" w:rsidRPr="00AC4997">
        <w:rPr>
          <w:rStyle w:val="markedcontent"/>
        </w:rPr>
        <w:t xml:space="preserve"> потре</w:t>
      </w:r>
      <w:r w:rsidR="00225A8F">
        <w:rPr>
          <w:rStyle w:val="markedcontent"/>
        </w:rPr>
        <w:t>б</w:t>
      </w:r>
      <w:r w:rsidR="00225A8F" w:rsidRPr="00AC4997">
        <w:rPr>
          <w:rStyle w:val="markedcontent"/>
        </w:rPr>
        <w:t xml:space="preserve">ности в расходах по </w:t>
      </w:r>
      <w:r w:rsidR="00225A8F">
        <w:rPr>
          <w:rStyle w:val="markedcontent"/>
        </w:rPr>
        <w:t xml:space="preserve">конкретным </w:t>
      </w:r>
      <w:r w:rsidR="00225A8F" w:rsidRPr="00AC4997">
        <w:rPr>
          <w:rStyle w:val="markedcontent"/>
        </w:rPr>
        <w:t>направлениям использования</w:t>
      </w:r>
      <w:r w:rsidR="00225A8F" w:rsidRPr="00AC4997">
        <w:br/>
      </w:r>
      <w:r w:rsidR="00225A8F" w:rsidRPr="00AC4997">
        <w:rPr>
          <w:rStyle w:val="markedcontent"/>
        </w:rPr>
        <w:t>резервного фонда</w:t>
      </w:r>
      <w:r w:rsidR="00225A8F">
        <w:rPr>
          <w:rStyle w:val="markedcontent"/>
        </w:rPr>
        <w:t>.</w:t>
      </w:r>
    </w:p>
    <w:p w:rsidR="0031614A" w:rsidRDefault="002A7891" w:rsidP="00756522">
      <w:pPr>
        <w:pStyle w:val="a8"/>
        <w:widowControl w:val="0"/>
        <w:spacing w:line="228" w:lineRule="auto"/>
        <w:ind w:left="0" w:firstLine="283"/>
        <w:jc w:val="both"/>
        <w:rPr>
          <w:rStyle w:val="markedcontent"/>
          <w:sz w:val="28"/>
          <w:szCs w:val="28"/>
        </w:rPr>
      </w:pPr>
      <w:r>
        <w:rPr>
          <w:sz w:val="28"/>
          <w:szCs w:val="28"/>
        </w:rPr>
        <w:t xml:space="preserve">Принятыми решениями о бюджете на 2021 год в сельском поселении не </w:t>
      </w:r>
      <w:r w:rsidR="009C1AAF" w:rsidRPr="00E063E6">
        <w:rPr>
          <w:sz w:val="28"/>
          <w:szCs w:val="28"/>
        </w:rPr>
        <w:t xml:space="preserve">сформирован резервный фонд </w:t>
      </w:r>
      <w:r>
        <w:rPr>
          <w:sz w:val="28"/>
          <w:szCs w:val="28"/>
          <w:lang w:eastAsia="ar-SA"/>
        </w:rPr>
        <w:t>сельского поселения.</w:t>
      </w:r>
      <w:r w:rsidR="009C1AAF" w:rsidRPr="00E063E6">
        <w:rPr>
          <w:sz w:val="28"/>
          <w:szCs w:val="28"/>
        </w:rPr>
        <w:t xml:space="preserve"> </w:t>
      </w:r>
      <w:proofErr w:type="gramStart"/>
      <w:r w:rsidR="009C1AAF" w:rsidRPr="00E063E6">
        <w:rPr>
          <w:sz w:val="28"/>
          <w:szCs w:val="28"/>
        </w:rPr>
        <w:t>Согласно</w:t>
      </w:r>
      <w:proofErr w:type="gramEnd"/>
      <w:r w:rsidR="009C1AAF" w:rsidRPr="00E063E6">
        <w:rPr>
          <w:sz w:val="28"/>
          <w:szCs w:val="28"/>
        </w:rPr>
        <w:t xml:space="preserve"> годового отчет</w:t>
      </w:r>
      <w:r>
        <w:rPr>
          <w:sz w:val="28"/>
          <w:szCs w:val="28"/>
        </w:rPr>
        <w:t>а</w:t>
      </w:r>
      <w:r w:rsidR="00AC4997">
        <w:rPr>
          <w:sz w:val="28"/>
          <w:szCs w:val="28"/>
        </w:rPr>
        <w:t>,</w:t>
      </w:r>
      <w:r w:rsidR="009C1AAF" w:rsidRPr="00E063E6">
        <w:rPr>
          <w:sz w:val="28"/>
          <w:szCs w:val="28"/>
        </w:rPr>
        <w:t xml:space="preserve"> расходы за счёт средств резервного фонда </w:t>
      </w:r>
      <w:r w:rsidR="009C1AAF" w:rsidRPr="00E063E6">
        <w:rPr>
          <w:sz w:val="28"/>
          <w:szCs w:val="28"/>
          <w:lang w:eastAsia="ar-SA"/>
        </w:rPr>
        <w:t>администрацией поселения в 20</w:t>
      </w:r>
      <w:r>
        <w:rPr>
          <w:sz w:val="28"/>
          <w:szCs w:val="28"/>
          <w:lang w:eastAsia="ar-SA"/>
        </w:rPr>
        <w:t>21</w:t>
      </w:r>
      <w:r w:rsidR="00AC4997">
        <w:rPr>
          <w:sz w:val="28"/>
          <w:szCs w:val="28"/>
          <w:lang w:eastAsia="ar-SA"/>
        </w:rPr>
        <w:t>оду</w:t>
      </w:r>
      <w:r w:rsidR="009C1AAF" w:rsidRPr="00E063E6">
        <w:rPr>
          <w:sz w:val="28"/>
          <w:szCs w:val="28"/>
          <w:lang w:eastAsia="ar-SA"/>
        </w:rPr>
        <w:t xml:space="preserve">г. </w:t>
      </w:r>
      <w:r w:rsidR="009C1AAF" w:rsidRPr="00E063E6">
        <w:rPr>
          <w:sz w:val="28"/>
          <w:szCs w:val="28"/>
        </w:rPr>
        <w:t>не производились.</w:t>
      </w:r>
      <w:r w:rsidR="00AC4997">
        <w:rPr>
          <w:sz w:val="28"/>
          <w:szCs w:val="28"/>
        </w:rPr>
        <w:t xml:space="preserve"> </w:t>
      </w:r>
    </w:p>
    <w:p w:rsidR="00AC4997" w:rsidRPr="00AC4997" w:rsidRDefault="00AC4997" w:rsidP="00756522">
      <w:pPr>
        <w:pStyle w:val="a8"/>
        <w:widowControl w:val="0"/>
        <w:spacing w:line="228" w:lineRule="auto"/>
        <w:ind w:left="0" w:firstLine="283"/>
        <w:jc w:val="both"/>
        <w:rPr>
          <w:sz w:val="28"/>
          <w:szCs w:val="28"/>
        </w:rPr>
      </w:pPr>
    </w:p>
    <w:p w:rsidR="00141020" w:rsidRDefault="00FD62E6" w:rsidP="00556619">
      <w:pPr>
        <w:widowControl w:val="0"/>
        <w:ind w:firstLine="709"/>
        <w:jc w:val="center"/>
        <w:rPr>
          <w:b/>
          <w:bCs/>
          <w:color w:val="000000"/>
        </w:rPr>
      </w:pPr>
      <w:r>
        <w:rPr>
          <w:b/>
        </w:rPr>
        <w:t>9)</w:t>
      </w:r>
      <w:r w:rsidR="00D10ADF" w:rsidRPr="00374DEB">
        <w:rPr>
          <w:b/>
          <w:bCs/>
          <w:color w:val="000000"/>
          <w:sz w:val="24"/>
          <w:szCs w:val="24"/>
        </w:rPr>
        <w:t xml:space="preserve"> </w:t>
      </w:r>
      <w:r w:rsidR="00D10ADF" w:rsidRPr="00141020">
        <w:rPr>
          <w:b/>
          <w:bCs/>
          <w:color w:val="000000"/>
        </w:rPr>
        <w:t xml:space="preserve">Оценка сбалансированности бюджета Сельского поселения </w:t>
      </w:r>
    </w:p>
    <w:p w:rsidR="00D10ADF" w:rsidRPr="00141020" w:rsidRDefault="00D10ADF" w:rsidP="00556619">
      <w:pPr>
        <w:widowControl w:val="0"/>
        <w:ind w:firstLine="709"/>
        <w:jc w:val="center"/>
        <w:rPr>
          <w:b/>
          <w:color w:val="000000"/>
        </w:rPr>
      </w:pPr>
      <w:r w:rsidRPr="00141020">
        <w:rPr>
          <w:b/>
          <w:bCs/>
          <w:color w:val="000000"/>
        </w:rPr>
        <w:t>«</w:t>
      </w:r>
      <w:r w:rsidR="0077435F" w:rsidRPr="00141020">
        <w:rPr>
          <w:b/>
          <w:bCs/>
          <w:color w:val="000000"/>
        </w:rPr>
        <w:t>Боржигантай</w:t>
      </w:r>
      <w:r w:rsidRPr="00141020">
        <w:rPr>
          <w:b/>
          <w:bCs/>
          <w:color w:val="000000"/>
        </w:rPr>
        <w:t>»</w:t>
      </w:r>
      <w:r w:rsidR="00E23FD1">
        <w:rPr>
          <w:b/>
          <w:bCs/>
          <w:color w:val="000000"/>
        </w:rPr>
        <w:t xml:space="preserve"> </w:t>
      </w:r>
      <w:r w:rsidR="00E23FD1" w:rsidRPr="00E23FD1">
        <w:rPr>
          <w:b/>
          <w:bCs/>
          <w:color w:val="000000"/>
        </w:rPr>
        <w:t>(</w:t>
      </w:r>
      <w:r w:rsidR="00E23FD1">
        <w:rPr>
          <w:b/>
        </w:rPr>
        <w:t>ф.050312</w:t>
      </w:r>
      <w:r w:rsidR="00E23FD1" w:rsidRPr="00E23FD1">
        <w:rPr>
          <w:b/>
        </w:rPr>
        <w:t>7)</w:t>
      </w:r>
    </w:p>
    <w:p w:rsidR="00D10ADF" w:rsidRPr="00374DEB" w:rsidRDefault="00D10ADF" w:rsidP="00D10ADF">
      <w:pPr>
        <w:widowControl w:val="0"/>
        <w:ind w:firstLine="709"/>
        <w:jc w:val="both"/>
        <w:rPr>
          <w:b/>
          <w:color w:val="000000"/>
          <w:sz w:val="24"/>
          <w:szCs w:val="24"/>
        </w:rPr>
      </w:pPr>
    </w:p>
    <w:p w:rsidR="00D10ADF" w:rsidRPr="00996EF5" w:rsidRDefault="00D10ADF" w:rsidP="00D10ADF">
      <w:pPr>
        <w:ind w:firstLine="709"/>
        <w:jc w:val="both"/>
      </w:pPr>
      <w:r w:rsidRPr="00996EF5">
        <w:t>Первоначальный дефицит (</w:t>
      </w:r>
      <w:proofErr w:type="spellStart"/>
      <w:r w:rsidRPr="00996EF5">
        <w:t>профицит</w:t>
      </w:r>
      <w:proofErr w:type="spellEnd"/>
      <w:r w:rsidRPr="00996EF5">
        <w:t>) бюджета сельского поселения «</w:t>
      </w:r>
      <w:r w:rsidR="0077435F" w:rsidRPr="00996EF5">
        <w:t>Боржигантай</w:t>
      </w:r>
      <w:r w:rsidRPr="00996EF5">
        <w:t xml:space="preserve">»  на 2021 год планировался в размере 0,00 тыс. </w:t>
      </w:r>
      <w:r w:rsidR="00F7723C">
        <w:t>рублей</w:t>
      </w:r>
    </w:p>
    <w:p w:rsidR="00D10ADF" w:rsidRPr="00996EF5" w:rsidRDefault="00D10ADF" w:rsidP="00D10ADF">
      <w:pPr>
        <w:widowControl w:val="0"/>
        <w:ind w:firstLine="709"/>
        <w:jc w:val="both"/>
        <w:rPr>
          <w:color w:val="000000"/>
        </w:rPr>
      </w:pPr>
      <w:r w:rsidRPr="00996EF5">
        <w:t xml:space="preserve">В результате внесенных изменений в бюджет поселения, по состоянию на 31.12.2021 года планируемый дефицит бюджета был увеличен и составил </w:t>
      </w:r>
      <w:r w:rsidR="00C36F28" w:rsidRPr="00996EF5">
        <w:t>111,6</w:t>
      </w:r>
      <w:r w:rsidRPr="00996EF5">
        <w:t xml:space="preserve"> тыс. </w:t>
      </w:r>
      <w:r w:rsidR="00F7723C">
        <w:t>рублей</w:t>
      </w:r>
    </w:p>
    <w:p w:rsidR="00D10ADF" w:rsidRPr="00996EF5" w:rsidRDefault="00D10ADF" w:rsidP="00D10ADF">
      <w:pPr>
        <w:widowControl w:val="0"/>
        <w:ind w:firstLine="709"/>
        <w:jc w:val="both"/>
      </w:pPr>
      <w:r w:rsidRPr="00996EF5">
        <w:rPr>
          <w:color w:val="000000"/>
        </w:rPr>
        <w:t>Фактическим р</w:t>
      </w:r>
      <w:r w:rsidRPr="00996EF5">
        <w:t xml:space="preserve">езультатом исполнения бюджета поселения за 2021 год стало образование </w:t>
      </w:r>
      <w:r w:rsidR="00C36F28" w:rsidRPr="00996EF5">
        <w:t>де</w:t>
      </w:r>
      <w:r w:rsidRPr="00996EF5">
        <w:t xml:space="preserve">фицита в сумме </w:t>
      </w:r>
      <w:r w:rsidR="00C36F28" w:rsidRPr="00996EF5">
        <w:t xml:space="preserve">95,8 </w:t>
      </w:r>
      <w:r w:rsidRPr="00996EF5">
        <w:t xml:space="preserve">тыс. </w:t>
      </w:r>
      <w:r w:rsidR="00F7723C">
        <w:t>рублей</w:t>
      </w:r>
      <w:r w:rsidRPr="00996EF5">
        <w:t xml:space="preserve"> </w:t>
      </w:r>
      <w:r w:rsidR="00C36F28" w:rsidRPr="00996EF5">
        <w:t>Согласно данным анал</w:t>
      </w:r>
      <w:r w:rsidR="00C36F28" w:rsidRPr="00996EF5">
        <w:t>о</w:t>
      </w:r>
      <w:r w:rsidR="00C36F28" w:rsidRPr="00996EF5">
        <w:t>гичного отчета</w:t>
      </w:r>
      <w:r w:rsidRPr="00996EF5">
        <w:t xml:space="preserve"> за 2020 год, результатом исполнения бюджета в 2020 году </w:t>
      </w:r>
      <w:r w:rsidR="00C36F28" w:rsidRPr="00996EF5">
        <w:t>стал</w:t>
      </w:r>
      <w:r w:rsidRPr="00996EF5">
        <w:t xml:space="preserve"> </w:t>
      </w:r>
      <w:proofErr w:type="spellStart"/>
      <w:r w:rsidR="00C36F28" w:rsidRPr="00996EF5">
        <w:t>про</w:t>
      </w:r>
      <w:r w:rsidRPr="00996EF5">
        <w:t>фицит</w:t>
      </w:r>
      <w:proofErr w:type="spellEnd"/>
      <w:r w:rsidRPr="00996EF5">
        <w:t xml:space="preserve"> в сумме </w:t>
      </w:r>
      <w:r w:rsidR="00C36F28" w:rsidRPr="00996EF5">
        <w:t>84,8</w:t>
      </w:r>
      <w:r w:rsidRPr="00996EF5">
        <w:t xml:space="preserve"> тыс. </w:t>
      </w:r>
      <w:r w:rsidR="00F7723C">
        <w:t>рублей</w:t>
      </w:r>
      <w:r w:rsidR="00C36F28" w:rsidRPr="00996EF5">
        <w:t xml:space="preserve"> при утвержденном дефиците 26,7 тыс</w:t>
      </w:r>
      <w:proofErr w:type="gramStart"/>
      <w:r w:rsidR="00C36F28" w:rsidRPr="00996EF5">
        <w:t>.</w:t>
      </w:r>
      <w:r w:rsidR="00F7723C">
        <w:t>р</w:t>
      </w:r>
      <w:proofErr w:type="gramEnd"/>
      <w:r w:rsidR="00F7723C">
        <w:t>ублей</w:t>
      </w:r>
    </w:p>
    <w:p w:rsidR="000E16EA" w:rsidRPr="00996EF5" w:rsidRDefault="00996EF5" w:rsidP="00D10ADF">
      <w:pPr>
        <w:widowControl w:val="0"/>
        <w:ind w:firstLine="709"/>
        <w:jc w:val="both"/>
      </w:pPr>
      <w:r w:rsidRPr="00996EF5">
        <w:t>Дефицит местного бюджета не должен превышать 10 процентов утве</w:t>
      </w:r>
      <w:r w:rsidRPr="00996EF5">
        <w:t>р</w:t>
      </w:r>
      <w:r w:rsidRPr="00996EF5">
        <w:t>жденного общего годового объема доходов местного бюджета без учета утве</w:t>
      </w:r>
      <w:r w:rsidRPr="00996EF5">
        <w:t>р</w:t>
      </w:r>
      <w:r w:rsidRPr="00996EF5">
        <w:t>жденного объема безвозмездных поступлений и (или) поступлений налоговых доходов по дополнительным нормативам отчислений.</w:t>
      </w:r>
    </w:p>
    <w:p w:rsidR="00D10ADF" w:rsidRPr="00996EF5" w:rsidRDefault="00D10ADF" w:rsidP="00D10ADF">
      <w:pPr>
        <w:widowControl w:val="0"/>
        <w:ind w:firstLine="709"/>
        <w:jc w:val="both"/>
      </w:pPr>
      <w:r w:rsidRPr="00996EF5">
        <w:rPr>
          <w:kern w:val="1"/>
        </w:rPr>
        <w:t xml:space="preserve">Размер планового </w:t>
      </w:r>
      <w:r w:rsidRPr="00996EF5">
        <w:rPr>
          <w:rFonts w:eastAsia="Arial Unicode MS"/>
          <w:kern w:val="1"/>
        </w:rPr>
        <w:t xml:space="preserve">дефицита бюджета и источник его финансирования </w:t>
      </w:r>
      <w:r w:rsidR="000E16EA" w:rsidRPr="00996EF5">
        <w:rPr>
          <w:rFonts w:eastAsia="Arial Unicode MS"/>
          <w:kern w:val="1"/>
        </w:rPr>
        <w:t>с</w:t>
      </w:r>
      <w:r w:rsidR="000E16EA" w:rsidRPr="00996EF5">
        <w:rPr>
          <w:rFonts w:eastAsia="Arial Unicode MS"/>
          <w:kern w:val="1"/>
        </w:rPr>
        <w:t>о</w:t>
      </w:r>
      <w:r w:rsidR="000E16EA" w:rsidRPr="00996EF5">
        <w:rPr>
          <w:rFonts w:eastAsia="Arial Unicode MS"/>
          <w:kern w:val="1"/>
        </w:rPr>
        <w:t xml:space="preserve">гласно первоначальному нормативному акту поселения </w:t>
      </w:r>
      <w:r w:rsidRPr="00996EF5">
        <w:rPr>
          <w:rFonts w:eastAsia="Arial Unicode MS"/>
          <w:kern w:val="1"/>
        </w:rPr>
        <w:t>не противоречат пол</w:t>
      </w:r>
      <w:r w:rsidRPr="00996EF5">
        <w:rPr>
          <w:rFonts w:eastAsia="Arial Unicode MS"/>
          <w:kern w:val="1"/>
        </w:rPr>
        <w:t>о</w:t>
      </w:r>
      <w:r w:rsidRPr="00996EF5">
        <w:rPr>
          <w:rFonts w:eastAsia="Arial Unicode MS"/>
          <w:kern w:val="1"/>
        </w:rPr>
        <w:t xml:space="preserve">жениям статьи </w:t>
      </w:r>
      <w:r w:rsidRPr="00996EF5">
        <w:rPr>
          <w:kern w:val="1"/>
        </w:rPr>
        <w:t>92.1 Бюджетного кодекса Российской Федерации.</w:t>
      </w:r>
    </w:p>
    <w:p w:rsidR="00D10ADF" w:rsidRPr="00374DEB" w:rsidRDefault="00D10ADF" w:rsidP="00D10ADF">
      <w:pPr>
        <w:widowControl w:val="0"/>
        <w:ind w:firstLine="709"/>
        <w:jc w:val="both"/>
        <w:rPr>
          <w:sz w:val="24"/>
          <w:szCs w:val="24"/>
        </w:rPr>
      </w:pPr>
    </w:p>
    <w:p w:rsidR="00D10ADF" w:rsidRPr="007C7E0C" w:rsidRDefault="00FD62E6" w:rsidP="00141020">
      <w:pPr>
        <w:pStyle w:val="1"/>
        <w:widowControl w:val="0"/>
        <w:tabs>
          <w:tab w:val="left" w:pos="1373"/>
        </w:tabs>
        <w:suppressAutoHyphen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10)</w:t>
      </w:r>
      <w:r w:rsidR="00D10ADF" w:rsidRPr="007C7E0C">
        <w:rPr>
          <w:rFonts w:ascii="Times New Roman" w:hAnsi="Times New Roman" w:cs="Times New Roman"/>
          <w:b/>
          <w:sz w:val="28"/>
          <w:szCs w:val="28"/>
        </w:rPr>
        <w:t xml:space="preserve"> Анализ долговых и гарантийных</w:t>
      </w:r>
      <w:r w:rsidR="00D10ADF" w:rsidRPr="007C7E0C">
        <w:rPr>
          <w:rFonts w:ascii="Times New Roman" w:hAnsi="Times New Roman" w:cs="Times New Roman"/>
          <w:b/>
          <w:spacing w:val="-4"/>
          <w:sz w:val="28"/>
          <w:szCs w:val="28"/>
        </w:rPr>
        <w:t xml:space="preserve"> </w:t>
      </w:r>
      <w:r w:rsidR="00D10ADF" w:rsidRPr="007C7E0C">
        <w:rPr>
          <w:rFonts w:ascii="Times New Roman" w:hAnsi="Times New Roman" w:cs="Times New Roman"/>
          <w:b/>
          <w:sz w:val="28"/>
          <w:szCs w:val="28"/>
        </w:rPr>
        <w:t>обязательств</w:t>
      </w:r>
      <w:r w:rsidR="00E23FD1">
        <w:rPr>
          <w:rFonts w:ascii="Times New Roman" w:hAnsi="Times New Roman" w:cs="Times New Roman"/>
          <w:b/>
          <w:sz w:val="28"/>
          <w:szCs w:val="28"/>
        </w:rPr>
        <w:t xml:space="preserve"> </w:t>
      </w:r>
      <w:r w:rsidR="00E23FD1" w:rsidRPr="00E23FD1">
        <w:rPr>
          <w:rFonts w:ascii="Times New Roman" w:hAnsi="Times New Roman" w:cs="Times New Roman"/>
          <w:b/>
          <w:bCs/>
          <w:color w:val="000000"/>
          <w:sz w:val="28"/>
          <w:szCs w:val="28"/>
        </w:rPr>
        <w:t>(</w:t>
      </w:r>
      <w:r w:rsidR="00E23FD1" w:rsidRPr="00E23FD1">
        <w:rPr>
          <w:rFonts w:ascii="Times New Roman" w:hAnsi="Times New Roman" w:cs="Times New Roman"/>
          <w:b/>
          <w:sz w:val="28"/>
          <w:szCs w:val="28"/>
        </w:rPr>
        <w:t>ф.0503</w:t>
      </w:r>
      <w:r w:rsidR="007754D6">
        <w:rPr>
          <w:rFonts w:ascii="Times New Roman" w:hAnsi="Times New Roman" w:cs="Times New Roman"/>
          <w:b/>
          <w:sz w:val="28"/>
          <w:szCs w:val="28"/>
        </w:rPr>
        <w:t>172</w:t>
      </w:r>
      <w:r w:rsidR="00E23FD1" w:rsidRPr="00E23FD1">
        <w:rPr>
          <w:rFonts w:ascii="Times New Roman" w:hAnsi="Times New Roman" w:cs="Times New Roman"/>
          <w:b/>
          <w:sz w:val="28"/>
          <w:szCs w:val="28"/>
        </w:rPr>
        <w:t>)</w:t>
      </w:r>
    </w:p>
    <w:p w:rsidR="00D10ADF" w:rsidRPr="007C7E0C" w:rsidRDefault="00D10ADF" w:rsidP="007C7E0C">
      <w:pPr>
        <w:widowControl w:val="0"/>
        <w:ind w:firstLine="709"/>
        <w:jc w:val="both"/>
        <w:rPr>
          <w:b/>
        </w:rPr>
      </w:pPr>
    </w:p>
    <w:p w:rsidR="00D10ADF" w:rsidRPr="007C7E0C" w:rsidRDefault="00D10ADF" w:rsidP="007C7E0C">
      <w:pPr>
        <w:widowControl w:val="0"/>
        <w:ind w:firstLine="709"/>
        <w:jc w:val="both"/>
      </w:pPr>
      <w:r w:rsidRPr="007C7E0C">
        <w:t>В соответствии с данными бюджетной отчетности, в 2021 году:</w:t>
      </w:r>
    </w:p>
    <w:p w:rsidR="00D10ADF" w:rsidRPr="007C7E0C" w:rsidRDefault="00D10ADF" w:rsidP="007C7E0C">
      <w:pPr>
        <w:widowControl w:val="0"/>
        <w:ind w:firstLine="709"/>
        <w:jc w:val="both"/>
      </w:pPr>
      <w:r w:rsidRPr="007C7E0C">
        <w:t>- бюджетные кредиты за счет средств бюджета Сельского поселения «</w:t>
      </w:r>
      <w:r w:rsidR="0077435F" w:rsidRPr="007C7E0C">
        <w:t>Боржигантай</w:t>
      </w:r>
      <w:r w:rsidRPr="007C7E0C">
        <w:t>»  не выдавались;</w:t>
      </w:r>
    </w:p>
    <w:p w:rsidR="00D10ADF" w:rsidRPr="007C7E0C" w:rsidRDefault="00D10ADF" w:rsidP="007C7E0C">
      <w:pPr>
        <w:widowControl w:val="0"/>
        <w:ind w:firstLine="709"/>
        <w:jc w:val="both"/>
      </w:pPr>
      <w:r w:rsidRPr="007C7E0C">
        <w:t>- сельское поселение «</w:t>
      </w:r>
      <w:r w:rsidR="0077435F" w:rsidRPr="007C7E0C">
        <w:t>Боржигантай</w:t>
      </w:r>
      <w:r w:rsidRPr="007C7E0C">
        <w:t>» муниципальных заимствований не осуществляло;</w:t>
      </w:r>
    </w:p>
    <w:p w:rsidR="00D10ADF" w:rsidRPr="007C7E0C" w:rsidRDefault="00D10ADF" w:rsidP="007C7E0C">
      <w:pPr>
        <w:widowControl w:val="0"/>
        <w:ind w:firstLine="709"/>
        <w:jc w:val="both"/>
      </w:pPr>
      <w:r w:rsidRPr="007C7E0C">
        <w:t>- сельским поселением «</w:t>
      </w:r>
      <w:r w:rsidR="0077435F" w:rsidRPr="007C7E0C">
        <w:t>Боржигантай</w:t>
      </w:r>
      <w:r w:rsidRPr="007C7E0C">
        <w:t>» муниципальные гарантии не пр</w:t>
      </w:r>
      <w:r w:rsidRPr="007C7E0C">
        <w:t>е</w:t>
      </w:r>
      <w:r w:rsidRPr="007C7E0C">
        <w:t>доставлялись;</w:t>
      </w:r>
    </w:p>
    <w:p w:rsidR="00D10ADF" w:rsidRPr="007C7E0C" w:rsidRDefault="00D10ADF" w:rsidP="007C7E0C">
      <w:pPr>
        <w:widowControl w:val="0"/>
        <w:ind w:firstLine="709"/>
        <w:jc w:val="both"/>
      </w:pPr>
      <w:r w:rsidRPr="007C7E0C">
        <w:t>- сельским поселением «</w:t>
      </w:r>
      <w:r w:rsidR="0077435F" w:rsidRPr="007C7E0C">
        <w:t>Боржигантай</w:t>
      </w:r>
      <w:r w:rsidRPr="007C7E0C">
        <w:t>» расходы на обслуживание мун</w:t>
      </w:r>
      <w:r w:rsidRPr="007C7E0C">
        <w:t>и</w:t>
      </w:r>
      <w:r w:rsidRPr="007C7E0C">
        <w:t>ципального долга не осуществлялись.</w:t>
      </w:r>
    </w:p>
    <w:p w:rsidR="00D10ADF" w:rsidRPr="00996EF5" w:rsidRDefault="00D10ADF" w:rsidP="00996EF5">
      <w:pPr>
        <w:pStyle w:val="afa"/>
        <w:ind w:firstLine="709"/>
        <w:jc w:val="center"/>
        <w:rPr>
          <w:sz w:val="28"/>
          <w:szCs w:val="28"/>
        </w:rPr>
      </w:pPr>
    </w:p>
    <w:p w:rsidR="00D10ADF" w:rsidRPr="00996EF5" w:rsidRDefault="00FD62E6" w:rsidP="00996EF5">
      <w:pPr>
        <w:ind w:right="-81" w:firstLine="708"/>
        <w:jc w:val="center"/>
        <w:rPr>
          <w:b/>
          <w:bCs/>
        </w:rPr>
      </w:pPr>
      <w:r>
        <w:rPr>
          <w:b/>
          <w:bCs/>
        </w:rPr>
        <w:t>11)</w:t>
      </w:r>
      <w:r w:rsidR="00D10ADF" w:rsidRPr="00996EF5">
        <w:rPr>
          <w:b/>
          <w:bCs/>
        </w:rPr>
        <w:t xml:space="preserve"> Состояние дебиторской и кредиторской задолженности</w:t>
      </w:r>
      <w:r w:rsidR="00E23FD1">
        <w:rPr>
          <w:b/>
          <w:bCs/>
        </w:rPr>
        <w:t xml:space="preserve"> </w:t>
      </w:r>
      <w:r w:rsidR="00E23FD1" w:rsidRPr="00E23FD1">
        <w:rPr>
          <w:b/>
          <w:bCs/>
          <w:color w:val="000000"/>
        </w:rPr>
        <w:t>(</w:t>
      </w:r>
      <w:r w:rsidR="00E23FD1" w:rsidRPr="00E23FD1">
        <w:rPr>
          <w:b/>
        </w:rPr>
        <w:t>ф.05031</w:t>
      </w:r>
      <w:r w:rsidR="00E23FD1">
        <w:rPr>
          <w:b/>
        </w:rPr>
        <w:t>69</w:t>
      </w:r>
      <w:r w:rsidR="00E23FD1" w:rsidRPr="00E23FD1">
        <w:rPr>
          <w:b/>
        </w:rPr>
        <w:t>)</w:t>
      </w:r>
    </w:p>
    <w:p w:rsidR="00D10ADF" w:rsidRPr="00BD5FFA" w:rsidRDefault="00D10ADF" w:rsidP="00D10ADF">
      <w:pPr>
        <w:ind w:right="-81" w:firstLine="708"/>
        <w:jc w:val="center"/>
        <w:rPr>
          <w:sz w:val="24"/>
          <w:szCs w:val="24"/>
        </w:rPr>
      </w:pPr>
    </w:p>
    <w:p w:rsidR="00D10ADF" w:rsidRPr="007C0DCA" w:rsidRDefault="00D10ADF" w:rsidP="00D10ADF">
      <w:pPr>
        <w:ind w:firstLine="709"/>
        <w:jc w:val="both"/>
      </w:pPr>
      <w:r w:rsidRPr="007C0DCA">
        <w:t xml:space="preserve">Согласно  данным представленным в составе отчетности  (ф. 0503169):            </w:t>
      </w:r>
    </w:p>
    <w:p w:rsidR="00D10ADF" w:rsidRPr="007C0DCA" w:rsidRDefault="00D10ADF" w:rsidP="00D10ADF">
      <w:pPr>
        <w:ind w:firstLine="709"/>
        <w:jc w:val="both"/>
      </w:pPr>
      <w:r w:rsidRPr="007C0DCA">
        <w:t xml:space="preserve">Дебиторская задолженность </w:t>
      </w:r>
      <w:r w:rsidRPr="007C0DCA">
        <w:rPr>
          <w:spacing w:val="-6"/>
        </w:rPr>
        <w:t>по состоянию</w:t>
      </w:r>
      <w:r w:rsidRPr="007C0DCA">
        <w:t xml:space="preserve"> на 01.01.2021 года составила </w:t>
      </w:r>
      <w:r w:rsidR="005323DD" w:rsidRPr="007C0DCA">
        <w:t>22363</w:t>
      </w:r>
      <w:r w:rsidRPr="007C0DCA">
        <w:t> </w:t>
      </w:r>
      <w:r w:rsidR="00F7723C">
        <w:t>рублей</w:t>
      </w:r>
      <w:r w:rsidR="005323DD" w:rsidRPr="007C0DCA">
        <w:t>98 коп</w:t>
      </w:r>
      <w:proofErr w:type="gramStart"/>
      <w:r w:rsidR="005323DD" w:rsidRPr="007C0DCA">
        <w:t>.</w:t>
      </w:r>
      <w:r w:rsidRPr="007C0DCA">
        <w:t>,</w:t>
      </w:r>
      <w:r w:rsidR="005323DD" w:rsidRPr="007C0DCA">
        <w:t xml:space="preserve"> </w:t>
      </w:r>
      <w:proofErr w:type="gramEnd"/>
      <w:r w:rsidRPr="007C0DCA">
        <w:t xml:space="preserve">в течение отчетного периода задолженность </w:t>
      </w:r>
      <w:r w:rsidR="005323DD" w:rsidRPr="007C0DCA">
        <w:t>незначител</w:t>
      </w:r>
      <w:r w:rsidR="005323DD" w:rsidRPr="007C0DCA">
        <w:t>ь</w:t>
      </w:r>
      <w:r w:rsidR="005323DD" w:rsidRPr="007C0DCA">
        <w:t xml:space="preserve">но </w:t>
      </w:r>
      <w:r w:rsidRPr="007C0DCA">
        <w:t>увеличилась на </w:t>
      </w:r>
      <w:r w:rsidR="005323DD" w:rsidRPr="007C0DCA">
        <w:t>65,1</w:t>
      </w:r>
      <w:r w:rsidRPr="007C0DCA">
        <w:t> </w:t>
      </w:r>
      <w:r w:rsidR="00AC09AD">
        <w:t>рублей</w:t>
      </w:r>
      <w:r w:rsidRPr="007C0DCA">
        <w:t xml:space="preserve"> и на конец отчетного периода составила </w:t>
      </w:r>
      <w:r w:rsidR="005323DD" w:rsidRPr="007C0DCA">
        <w:t>22429</w:t>
      </w:r>
      <w:r w:rsidRPr="007C0DCA">
        <w:t> </w:t>
      </w:r>
      <w:r w:rsidR="00F7723C">
        <w:t>рублей</w:t>
      </w:r>
      <w:r w:rsidR="005323DD" w:rsidRPr="007C0DCA">
        <w:t>10 коп.</w:t>
      </w:r>
      <w:r w:rsidRPr="007C0DCA">
        <w:t xml:space="preserve"> Задолженность сложилась по счет</w:t>
      </w:r>
      <w:r w:rsidR="001726B6">
        <w:t xml:space="preserve">у </w:t>
      </w:r>
      <w:r w:rsidRPr="007C0DCA">
        <w:t>1 205 11 «Расчеты с плательщиками налоговых доходов»</w:t>
      </w:r>
      <w:r w:rsidRPr="007C0DCA">
        <w:rPr>
          <w:spacing w:val="-6"/>
        </w:rPr>
        <w:t xml:space="preserve"> – </w:t>
      </w:r>
      <w:r w:rsidR="007C0DCA" w:rsidRPr="007C0DCA">
        <w:rPr>
          <w:spacing w:val="-6"/>
        </w:rPr>
        <w:t>22,4</w:t>
      </w:r>
      <w:r w:rsidRPr="007C0DCA">
        <w:rPr>
          <w:spacing w:val="-6"/>
        </w:rPr>
        <w:t> </w:t>
      </w:r>
      <w:r w:rsidRPr="007C0DCA">
        <w:t>тыс. </w:t>
      </w:r>
      <w:r w:rsidR="00AC09AD">
        <w:t>рублей</w:t>
      </w:r>
      <w:r w:rsidRPr="007C0DCA">
        <w:t>;</w:t>
      </w:r>
    </w:p>
    <w:p w:rsidR="007C0DCA" w:rsidRPr="00F1006B" w:rsidRDefault="007C0DCA" w:rsidP="00F1006B">
      <w:pPr>
        <w:ind w:firstLine="709"/>
        <w:jc w:val="both"/>
        <w:rPr>
          <w:sz w:val="24"/>
          <w:szCs w:val="24"/>
        </w:rPr>
      </w:pPr>
      <w:r>
        <w:t xml:space="preserve">   Кред</w:t>
      </w:r>
      <w:r w:rsidRPr="007C0DCA">
        <w:t xml:space="preserve">иторская задолженность </w:t>
      </w:r>
      <w:r w:rsidRPr="007C0DCA">
        <w:rPr>
          <w:spacing w:val="-6"/>
        </w:rPr>
        <w:t>по состоянию</w:t>
      </w:r>
      <w:r w:rsidRPr="007C0DCA">
        <w:t xml:space="preserve"> на 01.01.2021 года составила</w:t>
      </w:r>
      <w:r w:rsidR="00A33F21">
        <w:t xml:space="preserve"> 85</w:t>
      </w:r>
      <w:r w:rsidR="00141020">
        <w:t>,3</w:t>
      </w:r>
      <w:r w:rsidR="00A33F21">
        <w:t xml:space="preserve"> </w:t>
      </w:r>
      <w:r w:rsidR="00141020">
        <w:t>тыс</w:t>
      </w:r>
      <w:proofErr w:type="gramStart"/>
      <w:r w:rsidR="00141020">
        <w:t>.</w:t>
      </w:r>
      <w:r w:rsidR="00AC09AD">
        <w:t>р</w:t>
      </w:r>
      <w:proofErr w:type="gramEnd"/>
      <w:r w:rsidR="00AC09AD">
        <w:t>ублей</w:t>
      </w:r>
      <w:r w:rsidR="003A01B2">
        <w:t xml:space="preserve"> (за коммунальные услуги)</w:t>
      </w:r>
      <w:r w:rsidR="00A33F21">
        <w:t xml:space="preserve">, </w:t>
      </w:r>
      <w:r w:rsidR="00141020">
        <w:t xml:space="preserve">на </w:t>
      </w:r>
      <w:r w:rsidR="00A33F21">
        <w:t xml:space="preserve">конец отчетного периода </w:t>
      </w:r>
      <w:r w:rsidR="00141020">
        <w:t>сост</w:t>
      </w:r>
      <w:r w:rsidR="00141020">
        <w:t>а</w:t>
      </w:r>
      <w:r w:rsidR="00141020">
        <w:t>вила 55,7 тыс.</w:t>
      </w:r>
      <w:r w:rsidR="00AC09AD">
        <w:t>рублей</w:t>
      </w:r>
      <w:r w:rsidR="003A01B2" w:rsidRPr="003A01B2">
        <w:rPr>
          <w:rFonts w:eastAsia="Calibri"/>
        </w:rPr>
        <w:t xml:space="preserve"> </w:t>
      </w:r>
      <w:r w:rsidR="003A01B2">
        <w:rPr>
          <w:rFonts w:eastAsia="Calibri"/>
        </w:rPr>
        <w:t>(расчеты по платежам в бюджеты)</w:t>
      </w:r>
      <w:r w:rsidR="00A33F21">
        <w:t>.</w:t>
      </w:r>
      <w:r w:rsidR="00C229D3">
        <w:t xml:space="preserve"> </w:t>
      </w:r>
      <w:r w:rsidR="00A33F21">
        <w:t>А</w:t>
      </w:r>
      <w:r w:rsidR="00F1006B">
        <w:rPr>
          <w:sz w:val="24"/>
          <w:szCs w:val="24"/>
        </w:rPr>
        <w:t xml:space="preserve"> </w:t>
      </w:r>
      <w:r w:rsidR="00D10ADF" w:rsidRPr="007C0DCA">
        <w:t xml:space="preserve">по счету 1 205 11 «Расчеты с плательщиками налоговых доходов» в сумме </w:t>
      </w:r>
      <w:r w:rsidR="00EE1974">
        <w:t xml:space="preserve">12,2 </w:t>
      </w:r>
      <w:r w:rsidRPr="007C0DCA">
        <w:t>тыс</w:t>
      </w:r>
      <w:proofErr w:type="gramStart"/>
      <w:r w:rsidRPr="007C0DCA">
        <w:t>.</w:t>
      </w:r>
      <w:r w:rsidR="00AC09AD">
        <w:t>р</w:t>
      </w:r>
      <w:proofErr w:type="gramEnd"/>
      <w:r w:rsidR="00AC09AD">
        <w:t>ублей</w:t>
      </w:r>
      <w:r w:rsidR="00D10ADF" w:rsidRPr="007C0DCA">
        <w:t>,</w:t>
      </w:r>
      <w:r w:rsidR="00D10ADF" w:rsidRPr="007C0DCA">
        <w:rPr>
          <w:spacing w:val="-4"/>
        </w:rPr>
        <w:t xml:space="preserve"> в т</w:t>
      </w:r>
      <w:r w:rsidR="00D10ADF" w:rsidRPr="007C0DCA">
        <w:rPr>
          <w:spacing w:val="-4"/>
        </w:rPr>
        <w:t>е</w:t>
      </w:r>
      <w:r w:rsidR="00D10ADF" w:rsidRPr="007C0DCA">
        <w:rPr>
          <w:spacing w:val="-4"/>
        </w:rPr>
        <w:t>чение отчетного периода</w:t>
      </w:r>
      <w:r w:rsidRPr="007C0DCA">
        <w:rPr>
          <w:spacing w:val="-4"/>
        </w:rPr>
        <w:t xml:space="preserve"> увеличилась на</w:t>
      </w:r>
      <w:r w:rsidR="00D10ADF" w:rsidRPr="007C0DCA">
        <w:t> </w:t>
      </w:r>
      <w:r w:rsidR="00EE1974">
        <w:t xml:space="preserve">15,5 </w:t>
      </w:r>
      <w:r w:rsidR="00D10ADF" w:rsidRPr="007C0DCA">
        <w:t>тыс. </w:t>
      </w:r>
      <w:r w:rsidR="00AC09AD">
        <w:t>рублей</w:t>
      </w:r>
      <w:r w:rsidR="00D10ADF" w:rsidRPr="007C0DCA">
        <w:rPr>
          <w:spacing w:val="-4"/>
        </w:rPr>
        <w:t xml:space="preserve"> и по состоянию на 01.01.2022 года составила</w:t>
      </w:r>
      <w:r w:rsidR="00D10ADF" w:rsidRPr="007C0DCA">
        <w:t> </w:t>
      </w:r>
      <w:r w:rsidR="00EE1974">
        <w:t>27,7</w:t>
      </w:r>
      <w:r w:rsidR="00F1006B">
        <w:t xml:space="preserve"> </w:t>
      </w:r>
      <w:r w:rsidR="00D10ADF" w:rsidRPr="007C0DCA">
        <w:t>тыс. </w:t>
      </w:r>
      <w:r w:rsidR="00F7723C">
        <w:t>рублей</w:t>
      </w:r>
    </w:p>
    <w:p w:rsidR="00D10ADF" w:rsidRPr="00A97ED1" w:rsidRDefault="00D10ADF" w:rsidP="007C0DCA">
      <w:pPr>
        <w:jc w:val="both"/>
      </w:pPr>
      <w:r w:rsidRPr="00A97ED1">
        <w:t>Просроченная</w:t>
      </w:r>
      <w:r w:rsidR="00A33F21">
        <w:t xml:space="preserve">, долгосрочная </w:t>
      </w:r>
      <w:r w:rsidRPr="00A97ED1">
        <w:t xml:space="preserve"> кредиторская задолженность отсутствует</w:t>
      </w:r>
      <w:r w:rsidR="00F1006B">
        <w:t xml:space="preserve"> на 01.01.2022 года</w:t>
      </w:r>
      <w:r w:rsidRPr="00A97ED1">
        <w:t>.</w:t>
      </w:r>
    </w:p>
    <w:p w:rsidR="00D10ADF" w:rsidRPr="00F1006B" w:rsidRDefault="00D10ADF" w:rsidP="00D10ADF">
      <w:pPr>
        <w:ind w:firstLine="709"/>
        <w:jc w:val="both"/>
      </w:pPr>
      <w:r w:rsidRPr="00F1006B">
        <w:t>Кредиторской задолженности по расходным обязательствам поселения не имеется.</w:t>
      </w:r>
    </w:p>
    <w:p w:rsidR="00D10ADF" w:rsidRPr="00F1006B" w:rsidRDefault="00D10ADF" w:rsidP="00D10ADF">
      <w:pPr>
        <w:autoSpaceDE w:val="0"/>
        <w:autoSpaceDN w:val="0"/>
        <w:adjustRightInd w:val="0"/>
        <w:ind w:firstLine="709"/>
        <w:jc w:val="both"/>
        <w:rPr>
          <w:rFonts w:eastAsia="Calibri"/>
        </w:rPr>
      </w:pPr>
      <w:proofErr w:type="gramStart"/>
      <w:r w:rsidRPr="00F1006B">
        <w:rPr>
          <w:rFonts w:eastAsia="Calibri"/>
        </w:rPr>
        <w:t>Показатели дебиторской и кредиторской задолженность отчетного года, указанные в ф. 0503169 «Сведения о дебиторской, кредиторской задолженн</w:t>
      </w:r>
      <w:r w:rsidRPr="00F1006B">
        <w:rPr>
          <w:rFonts w:eastAsia="Calibri"/>
        </w:rPr>
        <w:t>о</w:t>
      </w:r>
      <w:r w:rsidRPr="00F1006B">
        <w:rPr>
          <w:rFonts w:eastAsia="Calibri"/>
        </w:rPr>
        <w:t>сти» соответствуют аналогичным показателям, указанным в ф.0503130 «Бала</w:t>
      </w:r>
      <w:r w:rsidRPr="00F1006B">
        <w:rPr>
          <w:rFonts w:eastAsia="Calibri"/>
        </w:rPr>
        <w:t>н</w:t>
      </w:r>
      <w:r w:rsidRPr="00F1006B">
        <w:rPr>
          <w:rFonts w:eastAsia="Calibri"/>
        </w:rPr>
        <w:t>са».</w:t>
      </w:r>
      <w:proofErr w:type="gramEnd"/>
    </w:p>
    <w:p w:rsidR="00D10ADF" w:rsidRDefault="00D10ADF" w:rsidP="003A01B2">
      <w:pPr>
        <w:autoSpaceDE w:val="0"/>
        <w:autoSpaceDN w:val="0"/>
        <w:adjustRightInd w:val="0"/>
        <w:ind w:firstLine="709"/>
        <w:jc w:val="both"/>
        <w:rPr>
          <w:rFonts w:eastAsia="Calibri"/>
        </w:rPr>
      </w:pPr>
      <w:r w:rsidRPr="00E6587E">
        <w:rPr>
          <w:rFonts w:eastAsia="Calibri"/>
        </w:rPr>
        <w:t>Согласно отчету о бюджетных обязательствах (ф. 0503128) денежные обязательства приняты в пределах утвержденных лимитов бюджетных обяз</w:t>
      </w:r>
      <w:r w:rsidRPr="00E6587E">
        <w:rPr>
          <w:rFonts w:eastAsia="Calibri"/>
        </w:rPr>
        <w:t>а</w:t>
      </w:r>
      <w:r w:rsidRPr="00E6587E">
        <w:rPr>
          <w:rFonts w:eastAsia="Calibri"/>
        </w:rPr>
        <w:t>тельств в объеме </w:t>
      </w:r>
      <w:r w:rsidR="00E6587E" w:rsidRPr="00E6587E">
        <w:rPr>
          <w:rFonts w:eastAsia="Calibri"/>
        </w:rPr>
        <w:t>5801,3</w:t>
      </w:r>
      <w:r w:rsidRPr="00E6587E">
        <w:rPr>
          <w:rFonts w:eastAsia="Calibri"/>
        </w:rPr>
        <w:t> тыс. </w:t>
      </w:r>
      <w:r w:rsidR="00F7723C">
        <w:rPr>
          <w:rFonts w:eastAsia="Calibri"/>
        </w:rPr>
        <w:t>рублей</w:t>
      </w:r>
      <w:r w:rsidRPr="00E6587E">
        <w:rPr>
          <w:rFonts w:eastAsia="Calibri"/>
        </w:rPr>
        <w:t xml:space="preserve"> Исполнение денежных обязательств за т</w:t>
      </w:r>
      <w:r w:rsidRPr="00E6587E">
        <w:rPr>
          <w:rFonts w:eastAsia="Calibri"/>
        </w:rPr>
        <w:t>е</w:t>
      </w:r>
      <w:r w:rsidRPr="00E6587E">
        <w:rPr>
          <w:rFonts w:eastAsia="Calibri"/>
        </w:rPr>
        <w:t xml:space="preserve">кущий период составило </w:t>
      </w:r>
      <w:r w:rsidR="00E6587E" w:rsidRPr="00E6587E">
        <w:rPr>
          <w:rFonts w:eastAsia="Calibri"/>
        </w:rPr>
        <w:t>5745,5</w:t>
      </w:r>
      <w:r w:rsidRPr="00E6587E">
        <w:rPr>
          <w:rFonts w:eastAsia="Calibri"/>
        </w:rPr>
        <w:t> тыс. </w:t>
      </w:r>
      <w:r w:rsidR="00AC09AD">
        <w:rPr>
          <w:rFonts w:eastAsia="Calibri"/>
        </w:rPr>
        <w:t>рублей</w:t>
      </w:r>
      <w:r w:rsidRPr="00E6587E">
        <w:rPr>
          <w:rFonts w:eastAsia="Calibri"/>
        </w:rPr>
        <w:t xml:space="preserve">, или </w:t>
      </w:r>
      <w:r w:rsidR="00E6587E" w:rsidRPr="00E6587E">
        <w:rPr>
          <w:rFonts w:eastAsia="Calibri"/>
        </w:rPr>
        <w:t>99</w:t>
      </w:r>
      <w:r w:rsidRPr="00E6587E">
        <w:rPr>
          <w:rFonts w:eastAsia="Calibri"/>
        </w:rPr>
        <w:t>,0 % принятых денежных обязательств</w:t>
      </w:r>
      <w:r w:rsidR="003A01B2">
        <w:rPr>
          <w:rFonts w:eastAsia="Calibri"/>
        </w:rPr>
        <w:t xml:space="preserve"> (неисполненные бюджетные обязательства по расчетам с бюдж</w:t>
      </w:r>
      <w:r w:rsidR="003A01B2">
        <w:rPr>
          <w:rFonts w:eastAsia="Calibri"/>
        </w:rPr>
        <w:t>е</w:t>
      </w:r>
      <w:r w:rsidR="003A01B2">
        <w:rPr>
          <w:rFonts w:eastAsia="Calibri"/>
        </w:rPr>
        <w:t>том по оплате труда-55,7 тыс</w:t>
      </w:r>
      <w:proofErr w:type="gramStart"/>
      <w:r w:rsidR="003A01B2">
        <w:rPr>
          <w:rFonts w:eastAsia="Calibri"/>
        </w:rPr>
        <w:t>.</w:t>
      </w:r>
      <w:r w:rsidR="00F7723C">
        <w:rPr>
          <w:rFonts w:eastAsia="Calibri"/>
        </w:rPr>
        <w:t>р</w:t>
      </w:r>
      <w:proofErr w:type="gramEnd"/>
      <w:r w:rsidR="00F7723C">
        <w:rPr>
          <w:rFonts w:eastAsia="Calibri"/>
        </w:rPr>
        <w:t>ублей</w:t>
      </w:r>
      <w:r w:rsidR="003A01B2">
        <w:rPr>
          <w:rFonts w:eastAsia="Calibri"/>
        </w:rPr>
        <w:t>).</w:t>
      </w:r>
      <w:r w:rsidR="001726B6">
        <w:rPr>
          <w:rFonts w:eastAsia="Calibri"/>
        </w:rPr>
        <w:t xml:space="preserve"> </w:t>
      </w:r>
    </w:p>
    <w:p w:rsidR="00EE1974" w:rsidRDefault="00EE1974" w:rsidP="003A01B2">
      <w:pPr>
        <w:autoSpaceDE w:val="0"/>
        <w:autoSpaceDN w:val="0"/>
        <w:adjustRightInd w:val="0"/>
        <w:ind w:firstLine="709"/>
        <w:jc w:val="both"/>
        <w:rPr>
          <w:b/>
          <w:bCs/>
        </w:rPr>
      </w:pPr>
    </w:p>
    <w:p w:rsidR="003766F4" w:rsidRPr="001C3BDD" w:rsidRDefault="003766F4" w:rsidP="003A01B2">
      <w:pPr>
        <w:autoSpaceDE w:val="0"/>
        <w:autoSpaceDN w:val="0"/>
        <w:adjustRightInd w:val="0"/>
        <w:ind w:firstLine="709"/>
        <w:jc w:val="both"/>
        <w:rPr>
          <w:b/>
          <w:bCs/>
        </w:rPr>
      </w:pPr>
    </w:p>
    <w:p w:rsidR="00D10ADF" w:rsidRPr="001C3BDD" w:rsidRDefault="00FD62E6" w:rsidP="00D10ADF">
      <w:pPr>
        <w:ind w:firstLine="540"/>
        <w:jc w:val="center"/>
        <w:rPr>
          <w:b/>
          <w:bCs/>
        </w:rPr>
      </w:pPr>
      <w:r>
        <w:rPr>
          <w:b/>
          <w:bCs/>
        </w:rPr>
        <w:t>12)</w:t>
      </w:r>
      <w:r w:rsidR="00D10ADF" w:rsidRPr="001C3BDD">
        <w:rPr>
          <w:b/>
          <w:bCs/>
        </w:rPr>
        <w:t xml:space="preserve"> Анализ движения нефинансовых активов</w:t>
      </w:r>
      <w:r w:rsidR="00E23FD1">
        <w:rPr>
          <w:b/>
          <w:bCs/>
        </w:rPr>
        <w:t xml:space="preserve"> </w:t>
      </w:r>
      <w:r w:rsidR="00E23FD1" w:rsidRPr="00E23FD1">
        <w:rPr>
          <w:b/>
          <w:bCs/>
          <w:color w:val="000000"/>
        </w:rPr>
        <w:t>(</w:t>
      </w:r>
      <w:r w:rsidR="00E23FD1" w:rsidRPr="00E23FD1">
        <w:rPr>
          <w:b/>
        </w:rPr>
        <w:t>ф.05031</w:t>
      </w:r>
      <w:r w:rsidR="00E23FD1">
        <w:rPr>
          <w:b/>
        </w:rPr>
        <w:t>68</w:t>
      </w:r>
      <w:r w:rsidR="00E23FD1" w:rsidRPr="00E23FD1">
        <w:rPr>
          <w:b/>
        </w:rPr>
        <w:t>)</w:t>
      </w:r>
    </w:p>
    <w:p w:rsidR="00D10ADF" w:rsidRPr="00BD5FFA" w:rsidRDefault="00D10ADF" w:rsidP="00D10ADF">
      <w:pPr>
        <w:ind w:firstLine="540"/>
        <w:jc w:val="center"/>
        <w:rPr>
          <w:sz w:val="24"/>
          <w:szCs w:val="24"/>
        </w:rPr>
      </w:pPr>
    </w:p>
    <w:p w:rsidR="00D10ADF" w:rsidRPr="00521770" w:rsidRDefault="00D10ADF" w:rsidP="00D10ADF">
      <w:pPr>
        <w:ind w:right="-81" w:firstLine="567"/>
        <w:jc w:val="both"/>
      </w:pPr>
      <w:r w:rsidRPr="00521770">
        <w:rPr>
          <w:color w:val="00B050"/>
        </w:rPr>
        <w:t> </w:t>
      </w:r>
      <w:r w:rsidRPr="00521770">
        <w:t>Наличие основных средств по балансу подтверждается «Сведения о дв</w:t>
      </w:r>
      <w:r w:rsidRPr="00521770">
        <w:t>и</w:t>
      </w:r>
      <w:r w:rsidRPr="00521770">
        <w:t>жении нефинансовых активов» (ф. 0503168).</w:t>
      </w:r>
    </w:p>
    <w:p w:rsidR="00D10ADF" w:rsidRPr="00521770" w:rsidRDefault="00D10ADF" w:rsidP="00D10ADF">
      <w:pPr>
        <w:ind w:right="-81" w:firstLine="567"/>
        <w:jc w:val="both"/>
      </w:pPr>
      <w:r w:rsidRPr="00521770">
        <w:t>По данным формы 0503168 «Сведения о движении нефинансовых активов» (за исключением имущества казны) нефинансовые активы сельской админис</w:t>
      </w:r>
      <w:r w:rsidRPr="00521770">
        <w:t>т</w:t>
      </w:r>
      <w:r w:rsidRPr="00521770">
        <w:t>рации включают в себя стоимость основных средств и материальных запасов.</w:t>
      </w:r>
    </w:p>
    <w:p w:rsidR="00D10ADF" w:rsidRPr="00521770" w:rsidRDefault="00D10ADF" w:rsidP="00D10ADF">
      <w:pPr>
        <w:ind w:right="-40" w:firstLine="567"/>
        <w:jc w:val="both"/>
      </w:pPr>
      <w:r w:rsidRPr="00521770">
        <w:t>Стоимость основных средств на начало 2021 года составляла  </w:t>
      </w:r>
      <w:r w:rsidR="00521770" w:rsidRPr="00521770">
        <w:t>5149,2</w:t>
      </w:r>
      <w:r w:rsidRPr="00521770">
        <w:t xml:space="preserve"> тыс. </w:t>
      </w:r>
      <w:r w:rsidR="00F7723C">
        <w:t>рублей</w:t>
      </w:r>
      <w:proofErr w:type="gramStart"/>
      <w:r w:rsidRPr="00521770">
        <w:t xml:space="preserve"> П</w:t>
      </w:r>
      <w:proofErr w:type="gramEnd"/>
      <w:r w:rsidRPr="00521770">
        <w:t xml:space="preserve">оступило основных средств в отчетном периоде на сумму </w:t>
      </w:r>
      <w:r w:rsidR="00521770" w:rsidRPr="00521770">
        <w:t>240,0</w:t>
      </w:r>
      <w:r w:rsidRPr="00521770">
        <w:t xml:space="preserve"> тыс. </w:t>
      </w:r>
      <w:r w:rsidR="00AC09AD">
        <w:t>рублей</w:t>
      </w:r>
      <w:r w:rsidRPr="00521770">
        <w:t xml:space="preserve">, выбыло основных средств </w:t>
      </w:r>
      <w:r w:rsidR="001C3BDD">
        <w:t>на сумму</w:t>
      </w:r>
      <w:r w:rsidRPr="00521770">
        <w:t xml:space="preserve"> </w:t>
      </w:r>
      <w:r w:rsidR="00D76179">
        <w:t xml:space="preserve">352,5 </w:t>
      </w:r>
      <w:r w:rsidRPr="00521770">
        <w:t xml:space="preserve">тыс. </w:t>
      </w:r>
      <w:r w:rsidR="00F7723C">
        <w:t>рублей</w:t>
      </w:r>
      <w:r w:rsidR="003766F4">
        <w:t>.</w:t>
      </w:r>
    </w:p>
    <w:p w:rsidR="00D10ADF" w:rsidRPr="00D76179" w:rsidRDefault="00D10ADF" w:rsidP="00D10ADF">
      <w:pPr>
        <w:ind w:right="-40" w:firstLine="567"/>
        <w:jc w:val="both"/>
      </w:pPr>
      <w:r w:rsidRPr="00D76179">
        <w:t xml:space="preserve">Остаток основных средств на конец отчетного периода составил – </w:t>
      </w:r>
      <w:r w:rsidR="00D76179" w:rsidRPr="00D76179">
        <w:t xml:space="preserve">5036,7 </w:t>
      </w:r>
      <w:r w:rsidRPr="00D76179">
        <w:t>тыс. </w:t>
      </w:r>
      <w:r w:rsidR="00F7723C">
        <w:t>рублей</w:t>
      </w:r>
      <w:r w:rsidR="003766F4">
        <w:t>.</w:t>
      </w:r>
      <w:r w:rsidRPr="00D76179">
        <w:t xml:space="preserve"> </w:t>
      </w:r>
    </w:p>
    <w:p w:rsidR="00D10ADF" w:rsidRPr="001C3BDD" w:rsidRDefault="001C3BDD" w:rsidP="00D10ADF">
      <w:pPr>
        <w:ind w:right="-40" w:firstLine="567"/>
        <w:jc w:val="both"/>
      </w:pPr>
      <w:r w:rsidRPr="001C3BDD">
        <w:lastRenderedPageBreak/>
        <w:t>Амортизация</w:t>
      </w:r>
      <w:r w:rsidR="00D10ADF" w:rsidRPr="001C3BDD">
        <w:t xml:space="preserve"> основны</w:t>
      </w:r>
      <w:r w:rsidRPr="001C3BDD">
        <w:t>х</w:t>
      </w:r>
      <w:r w:rsidR="00D10ADF" w:rsidRPr="001C3BDD">
        <w:t xml:space="preserve"> средств составила</w:t>
      </w:r>
      <w:r w:rsidRPr="001C3BDD">
        <w:t xml:space="preserve"> на начало года</w:t>
      </w:r>
      <w:r w:rsidR="00D10ADF" w:rsidRPr="001C3BDD">
        <w:t xml:space="preserve"> </w:t>
      </w:r>
      <w:r w:rsidRPr="001C3BDD">
        <w:t>3660,6</w:t>
      </w:r>
      <w:r w:rsidR="00D10ADF" w:rsidRPr="001C3BDD">
        <w:t xml:space="preserve"> тыс. </w:t>
      </w:r>
      <w:r w:rsidR="00AC09AD">
        <w:t>рублей</w:t>
      </w:r>
      <w:r w:rsidRPr="001C3BDD">
        <w:t>, а на конец года 3646,5 тыс</w:t>
      </w:r>
      <w:proofErr w:type="gramStart"/>
      <w:r w:rsidRPr="001C3BDD">
        <w:t>.</w:t>
      </w:r>
      <w:r w:rsidR="00F7723C">
        <w:t>р</w:t>
      </w:r>
      <w:proofErr w:type="gramEnd"/>
      <w:r w:rsidR="00F7723C">
        <w:t>ублей</w:t>
      </w:r>
      <w:r w:rsidR="003766F4">
        <w:t>.</w:t>
      </w:r>
      <w:r w:rsidR="00D10ADF" w:rsidRPr="001C3BDD">
        <w:t xml:space="preserve"> </w:t>
      </w:r>
    </w:p>
    <w:p w:rsidR="00D10ADF" w:rsidRPr="00D76179" w:rsidRDefault="00D10ADF" w:rsidP="00D10ADF">
      <w:pPr>
        <w:ind w:right="-81" w:firstLine="567"/>
        <w:jc w:val="both"/>
      </w:pPr>
      <w:r w:rsidRPr="00D76179">
        <w:t>Материальные запасы на начало 2021 года  числились</w:t>
      </w:r>
      <w:r w:rsidR="00D76179" w:rsidRPr="00D76179">
        <w:t xml:space="preserve"> в сумме 495,4 тыс.</w:t>
      </w:r>
      <w:r w:rsidR="00D76179">
        <w:t xml:space="preserve"> </w:t>
      </w:r>
      <w:r w:rsidR="00F7723C">
        <w:t>рублей</w:t>
      </w:r>
      <w:proofErr w:type="gramStart"/>
      <w:r w:rsidRPr="00D76179">
        <w:t xml:space="preserve"> П</w:t>
      </w:r>
      <w:proofErr w:type="gramEnd"/>
      <w:r w:rsidRPr="00D76179">
        <w:t>оступило материальных запа</w:t>
      </w:r>
      <w:r w:rsidR="00D76179" w:rsidRPr="00D76179">
        <w:t>сов за отчетный период на</w:t>
      </w:r>
      <w:r w:rsidRPr="00D76179">
        <w:t xml:space="preserve"> сумм</w:t>
      </w:r>
      <w:r w:rsidR="00D76179" w:rsidRPr="00D76179">
        <w:t>у 148,6</w:t>
      </w:r>
      <w:r w:rsidRPr="00D76179">
        <w:t xml:space="preserve"> тыс. </w:t>
      </w:r>
      <w:r w:rsidR="00AC09AD">
        <w:t>рублей</w:t>
      </w:r>
      <w:r w:rsidRPr="00D76179">
        <w:t xml:space="preserve">, выбыло – </w:t>
      </w:r>
      <w:r w:rsidR="00D76179" w:rsidRPr="00D76179">
        <w:t>276,5</w:t>
      </w:r>
      <w:r w:rsidRPr="00D76179">
        <w:t xml:space="preserve"> тыс. </w:t>
      </w:r>
      <w:r w:rsidR="00F7723C">
        <w:t>рублей</w:t>
      </w:r>
      <w:r w:rsidRPr="00D76179">
        <w:t xml:space="preserve"> Ос</w:t>
      </w:r>
      <w:r w:rsidR="00D76179" w:rsidRPr="00D76179">
        <w:t>таток</w:t>
      </w:r>
      <w:r w:rsidRPr="00D76179">
        <w:t xml:space="preserve"> материальных запасов на к</w:t>
      </w:r>
      <w:r w:rsidRPr="00D76179">
        <w:t>о</w:t>
      </w:r>
      <w:r w:rsidRPr="00D76179">
        <w:t xml:space="preserve">нец отчетного периода </w:t>
      </w:r>
      <w:r w:rsidR="00D76179" w:rsidRPr="00D76179">
        <w:t>на сумму 367,5 тыс.</w:t>
      </w:r>
      <w:r w:rsidR="00D76179">
        <w:t xml:space="preserve"> </w:t>
      </w:r>
      <w:r w:rsidR="00F7723C">
        <w:t>рублей</w:t>
      </w:r>
      <w:r w:rsidRPr="00D76179">
        <w:t xml:space="preserve"> </w:t>
      </w:r>
    </w:p>
    <w:p w:rsidR="00D10ADF" w:rsidRPr="001C3BDD" w:rsidRDefault="00D10ADF" w:rsidP="00D10ADF">
      <w:pPr>
        <w:tabs>
          <w:tab w:val="left" w:pos="720"/>
        </w:tabs>
        <w:ind w:firstLine="709"/>
        <w:jc w:val="both"/>
      </w:pPr>
      <w:r w:rsidRPr="001C3BDD">
        <w:t>На начало 2021 года в составе имущества казны значились нефинансовые активы</w:t>
      </w:r>
      <w:r w:rsidR="001C3BDD" w:rsidRPr="001C3BDD">
        <w:t>:</w:t>
      </w:r>
      <w:r w:rsidR="001C3BDD">
        <w:t xml:space="preserve"> </w:t>
      </w:r>
      <w:r w:rsidR="001C3BDD" w:rsidRPr="001C3BDD">
        <w:t>недвижимое имущество в составе казны</w:t>
      </w:r>
      <w:r w:rsidRPr="001C3BDD">
        <w:t xml:space="preserve"> стоимостью </w:t>
      </w:r>
      <w:r w:rsidR="001C3BDD" w:rsidRPr="001C3BDD">
        <w:t>1701,3 тыс. </w:t>
      </w:r>
      <w:r w:rsidR="00AC09AD">
        <w:t>рублей</w:t>
      </w:r>
      <w:r w:rsidR="001C3BDD" w:rsidRPr="001C3BDD">
        <w:t xml:space="preserve"> и движимое имущество в составе казны стоимостью 2570,8 тыс</w:t>
      </w:r>
      <w:proofErr w:type="gramStart"/>
      <w:r w:rsidR="001C3BDD" w:rsidRPr="001C3BDD">
        <w:t>.</w:t>
      </w:r>
      <w:r w:rsidR="00AC09AD">
        <w:t>р</w:t>
      </w:r>
      <w:proofErr w:type="gramEnd"/>
      <w:r w:rsidR="00AC09AD">
        <w:t>ублей</w:t>
      </w:r>
      <w:r w:rsidR="001C3BDD">
        <w:t>,</w:t>
      </w:r>
      <w:r w:rsidR="001C3BDD" w:rsidRPr="001C3BDD">
        <w:t xml:space="preserve"> </w:t>
      </w:r>
      <w:r w:rsidR="001C3BDD">
        <w:t>н</w:t>
      </w:r>
      <w:r w:rsidRPr="001C3BDD">
        <w:t xml:space="preserve">а конец отчетного периода стоимость </w:t>
      </w:r>
      <w:r w:rsidR="001C3BDD" w:rsidRPr="001C3BDD">
        <w:t>не изменилась.</w:t>
      </w:r>
    </w:p>
    <w:p w:rsidR="00D10ADF" w:rsidRPr="007E6359" w:rsidRDefault="00D10ADF" w:rsidP="00D10ADF">
      <w:pPr>
        <w:ind w:right="-81" w:firstLine="567"/>
        <w:jc w:val="both"/>
      </w:pPr>
      <w:r w:rsidRPr="007E6359">
        <w:t>Годовая инвентаризация материальных ценностей, основных средств, акт</w:t>
      </w:r>
      <w:r w:rsidRPr="007E6359">
        <w:t>и</w:t>
      </w:r>
      <w:r w:rsidRPr="007E6359">
        <w:t>вов (форма 0503160</w:t>
      </w:r>
      <w:r w:rsidRPr="007E6359">
        <w:rPr>
          <w:lang w:val="en-US"/>
        </w:rPr>
        <w:t>G</w:t>
      </w:r>
      <w:r w:rsidRPr="007E6359">
        <w:t>_</w:t>
      </w:r>
      <w:r w:rsidRPr="007E6359">
        <w:rPr>
          <w:lang w:val="en-US"/>
        </w:rPr>
        <w:t>t</w:t>
      </w:r>
      <w:r w:rsidRPr="007E6359">
        <w:t xml:space="preserve">6) проведена </w:t>
      </w:r>
      <w:r w:rsidR="001C3BDD">
        <w:t xml:space="preserve">06.12.2021 года </w:t>
      </w:r>
      <w:r w:rsidRPr="007E6359">
        <w:t>и расхождений не устано</w:t>
      </w:r>
      <w:r w:rsidRPr="007E6359">
        <w:t>в</w:t>
      </w:r>
      <w:r w:rsidRPr="007E6359">
        <w:t>лено.</w:t>
      </w:r>
    </w:p>
    <w:p w:rsidR="00D10ADF" w:rsidRDefault="00D10ADF" w:rsidP="00D10ADF">
      <w:pPr>
        <w:ind w:right="-81" w:firstLine="567"/>
        <w:jc w:val="center"/>
        <w:rPr>
          <w:b/>
          <w:sz w:val="24"/>
          <w:szCs w:val="24"/>
        </w:rPr>
      </w:pPr>
    </w:p>
    <w:p w:rsidR="003766F4" w:rsidRPr="001019D0" w:rsidRDefault="003766F4" w:rsidP="00D10ADF">
      <w:pPr>
        <w:ind w:right="-81" w:firstLine="567"/>
        <w:jc w:val="center"/>
        <w:rPr>
          <w:b/>
          <w:sz w:val="24"/>
          <w:szCs w:val="24"/>
        </w:rPr>
      </w:pPr>
    </w:p>
    <w:p w:rsidR="00D10ADF" w:rsidRPr="00521770" w:rsidRDefault="00D10ADF" w:rsidP="00D10ADF">
      <w:pPr>
        <w:ind w:right="-81" w:firstLine="567"/>
        <w:jc w:val="center"/>
        <w:rPr>
          <w:b/>
        </w:rPr>
      </w:pPr>
      <w:r w:rsidRPr="00521770">
        <w:rPr>
          <w:b/>
        </w:rPr>
        <w:t>1</w:t>
      </w:r>
      <w:r w:rsidR="00FD62E6">
        <w:rPr>
          <w:b/>
        </w:rPr>
        <w:t>3)</w:t>
      </w:r>
      <w:r w:rsidRPr="00521770">
        <w:rPr>
          <w:b/>
        </w:rPr>
        <w:t xml:space="preserve"> Анализ остатка денежных средств на счетах</w:t>
      </w:r>
      <w:r w:rsidR="00E23FD1">
        <w:rPr>
          <w:b/>
        </w:rPr>
        <w:t xml:space="preserve"> </w:t>
      </w:r>
      <w:r w:rsidR="00E23FD1" w:rsidRPr="00E23FD1">
        <w:rPr>
          <w:b/>
          <w:bCs/>
          <w:color w:val="000000"/>
        </w:rPr>
        <w:t>(</w:t>
      </w:r>
      <w:r w:rsidR="00E23FD1" w:rsidRPr="00E23FD1">
        <w:rPr>
          <w:b/>
        </w:rPr>
        <w:t>ф.050317</w:t>
      </w:r>
      <w:r w:rsidR="00E23FD1">
        <w:rPr>
          <w:b/>
        </w:rPr>
        <w:t>8</w:t>
      </w:r>
      <w:r w:rsidR="00E23FD1" w:rsidRPr="00E23FD1">
        <w:rPr>
          <w:b/>
        </w:rPr>
        <w:t>)</w:t>
      </w:r>
    </w:p>
    <w:p w:rsidR="00D10ADF" w:rsidRPr="00521770" w:rsidRDefault="00D10ADF" w:rsidP="00D10ADF">
      <w:pPr>
        <w:ind w:firstLine="567"/>
        <w:jc w:val="both"/>
      </w:pPr>
    </w:p>
    <w:p w:rsidR="00D10ADF" w:rsidRDefault="00D10ADF" w:rsidP="00D10ADF">
      <w:pPr>
        <w:ind w:firstLine="567"/>
        <w:jc w:val="both"/>
      </w:pPr>
      <w:r w:rsidRPr="00521770">
        <w:t>Согласно формы 0503178 «Сведения об остатках денежных средств на сч</w:t>
      </w:r>
      <w:r w:rsidRPr="00521770">
        <w:t>е</w:t>
      </w:r>
      <w:r w:rsidRPr="00521770">
        <w:t xml:space="preserve">тах получателя бюджетных средств» остаток средств на едином счете в органе Федерального казначейства на 01.01.2021 год составлял  </w:t>
      </w:r>
      <w:r w:rsidR="00521770" w:rsidRPr="00521770">
        <w:t xml:space="preserve">111631 </w:t>
      </w:r>
      <w:r w:rsidR="00F7723C">
        <w:t>рублей</w:t>
      </w:r>
      <w:r w:rsidR="00521770" w:rsidRPr="00521770">
        <w:t>31 коп.</w:t>
      </w:r>
      <w:r w:rsidRPr="00521770">
        <w:t>, на конец года остаток средств на счете у</w:t>
      </w:r>
      <w:r w:rsidR="00521770" w:rsidRPr="00521770">
        <w:t>меньш</w:t>
      </w:r>
      <w:r w:rsidRPr="00521770">
        <w:t xml:space="preserve">ился на </w:t>
      </w:r>
      <w:r w:rsidR="00521770" w:rsidRPr="00521770">
        <w:t xml:space="preserve">95897 </w:t>
      </w:r>
      <w:r w:rsidR="00F7723C">
        <w:t>рублей</w:t>
      </w:r>
      <w:r w:rsidR="00521770" w:rsidRPr="00521770">
        <w:t>16 коп</w:t>
      </w:r>
      <w:proofErr w:type="gramStart"/>
      <w:r w:rsidR="00521770" w:rsidRPr="00521770">
        <w:t>.</w:t>
      </w:r>
      <w:proofErr w:type="gramEnd"/>
      <w:r w:rsidRPr="00521770">
        <w:t xml:space="preserve"> </w:t>
      </w:r>
      <w:proofErr w:type="gramStart"/>
      <w:r w:rsidRPr="00521770">
        <w:t>и</w:t>
      </w:r>
      <w:proofErr w:type="gramEnd"/>
      <w:r w:rsidRPr="00521770">
        <w:t xml:space="preserve"> составил  </w:t>
      </w:r>
      <w:r w:rsidR="00521770" w:rsidRPr="00521770">
        <w:t xml:space="preserve">15734 </w:t>
      </w:r>
      <w:r w:rsidR="00F7723C">
        <w:t>рублей</w:t>
      </w:r>
      <w:r w:rsidR="003766F4">
        <w:t xml:space="preserve"> </w:t>
      </w:r>
      <w:r w:rsidR="00521770" w:rsidRPr="00521770">
        <w:t>15</w:t>
      </w:r>
      <w:r w:rsidR="00E23FD1">
        <w:t xml:space="preserve"> </w:t>
      </w:r>
      <w:r w:rsidR="00521770" w:rsidRPr="00521770">
        <w:t>коп</w:t>
      </w:r>
      <w:r w:rsidRPr="00521770">
        <w:t xml:space="preserve">. </w:t>
      </w:r>
    </w:p>
    <w:p w:rsidR="00BE1984" w:rsidRDefault="00BE1984" w:rsidP="00BE1984">
      <w:pPr>
        <w:widowControl w:val="0"/>
        <w:ind w:firstLine="709"/>
        <w:jc w:val="both"/>
        <w:rPr>
          <w:b/>
          <w:kern w:val="1"/>
          <w:sz w:val="24"/>
          <w:szCs w:val="24"/>
        </w:rPr>
      </w:pPr>
    </w:p>
    <w:p w:rsidR="003766F4" w:rsidRDefault="003766F4" w:rsidP="00BE1984">
      <w:pPr>
        <w:widowControl w:val="0"/>
        <w:ind w:firstLine="709"/>
        <w:jc w:val="both"/>
        <w:rPr>
          <w:b/>
          <w:kern w:val="1"/>
          <w:sz w:val="24"/>
          <w:szCs w:val="24"/>
        </w:rPr>
      </w:pPr>
    </w:p>
    <w:p w:rsidR="00BE1984" w:rsidRDefault="00BE1984" w:rsidP="00BE1984">
      <w:pPr>
        <w:widowControl w:val="0"/>
        <w:ind w:firstLine="709"/>
        <w:jc w:val="center"/>
        <w:rPr>
          <w:b/>
          <w:kern w:val="1"/>
        </w:rPr>
      </w:pPr>
      <w:r w:rsidRPr="00BE1984">
        <w:rPr>
          <w:b/>
          <w:kern w:val="1"/>
        </w:rPr>
        <w:t xml:space="preserve">14) Справка по заключению счетов бюджетного учета отчетного </w:t>
      </w:r>
    </w:p>
    <w:p w:rsidR="00BE1984" w:rsidRDefault="00BE1984" w:rsidP="00BE1984">
      <w:pPr>
        <w:widowControl w:val="0"/>
        <w:ind w:firstLine="709"/>
        <w:jc w:val="center"/>
        <w:rPr>
          <w:b/>
          <w:kern w:val="1"/>
        </w:rPr>
      </w:pPr>
      <w:r w:rsidRPr="00BE1984">
        <w:rPr>
          <w:b/>
          <w:kern w:val="1"/>
        </w:rPr>
        <w:t>финансового го</w:t>
      </w:r>
      <w:r>
        <w:rPr>
          <w:b/>
          <w:kern w:val="1"/>
        </w:rPr>
        <w:t>да (ф.0503110)</w:t>
      </w:r>
    </w:p>
    <w:p w:rsidR="00BE1984" w:rsidRPr="00BE1984" w:rsidRDefault="00BE1984" w:rsidP="00BE1984">
      <w:pPr>
        <w:widowControl w:val="0"/>
        <w:ind w:firstLine="709"/>
        <w:jc w:val="center"/>
        <w:rPr>
          <w:b/>
          <w:kern w:val="1"/>
        </w:rPr>
      </w:pPr>
    </w:p>
    <w:p w:rsidR="00BE1984" w:rsidRPr="00BE1984" w:rsidRDefault="00BE1984" w:rsidP="00BE1984">
      <w:pPr>
        <w:widowControl w:val="0"/>
        <w:ind w:firstLine="709"/>
        <w:jc w:val="both"/>
        <w:rPr>
          <w:kern w:val="1"/>
        </w:rPr>
      </w:pPr>
      <w:r w:rsidRPr="00BE1984">
        <w:rPr>
          <w:kern w:val="1"/>
        </w:rPr>
        <w:t>Справка по заключению счетов отражает обороты, образовавшиеся в ходе исполнения бюджета по счетам бюджетного учета, подлежащие закрытию по завершению отчетного финансового года в разрезе бюджетной деятельности.</w:t>
      </w:r>
    </w:p>
    <w:p w:rsidR="00BE1984" w:rsidRPr="00BE1984" w:rsidRDefault="00BE1984" w:rsidP="00BE1984">
      <w:pPr>
        <w:widowControl w:val="0"/>
        <w:ind w:firstLine="709"/>
        <w:jc w:val="both"/>
        <w:rPr>
          <w:kern w:val="1"/>
        </w:rPr>
      </w:pPr>
      <w:r w:rsidRPr="00BE1984">
        <w:rPr>
          <w:kern w:val="1"/>
        </w:rPr>
        <w:t>Показатели (ф.0503110) в разделе 1 «Бюджетная деятельность» по состо</w:t>
      </w:r>
      <w:r w:rsidRPr="00BE1984">
        <w:rPr>
          <w:kern w:val="1"/>
        </w:rPr>
        <w:t>я</w:t>
      </w:r>
      <w:r w:rsidRPr="00BE1984">
        <w:rPr>
          <w:kern w:val="1"/>
        </w:rPr>
        <w:t>нию на 01.01.2022 в сумме сформированных оборотов в разрезе КБК до пров</w:t>
      </w:r>
      <w:r w:rsidRPr="00BE1984">
        <w:rPr>
          <w:kern w:val="1"/>
        </w:rPr>
        <w:t>е</w:t>
      </w:r>
      <w:r w:rsidRPr="00BE1984">
        <w:rPr>
          <w:kern w:val="1"/>
        </w:rPr>
        <w:t>дения заключительных операций и в сумме заключительных операций по з</w:t>
      </w:r>
      <w:r w:rsidRPr="00BE1984">
        <w:rPr>
          <w:kern w:val="1"/>
        </w:rPr>
        <w:t>а</w:t>
      </w:r>
      <w:r w:rsidRPr="00BE1984">
        <w:rPr>
          <w:kern w:val="1"/>
        </w:rPr>
        <w:t>крытию счетов произведенных 31.12.2021, соответствует сумме отраженной в отчете (ф.0503123).</w:t>
      </w:r>
    </w:p>
    <w:p w:rsidR="00BE1984" w:rsidRDefault="00BE1984" w:rsidP="00BE1984">
      <w:pPr>
        <w:widowControl w:val="0"/>
        <w:ind w:firstLine="709"/>
        <w:jc w:val="both"/>
        <w:rPr>
          <w:kern w:val="1"/>
          <w:sz w:val="24"/>
          <w:szCs w:val="24"/>
        </w:rPr>
      </w:pPr>
    </w:p>
    <w:p w:rsidR="003766F4" w:rsidRDefault="003766F4" w:rsidP="00BE1984">
      <w:pPr>
        <w:widowControl w:val="0"/>
        <w:ind w:firstLine="709"/>
        <w:jc w:val="both"/>
        <w:rPr>
          <w:kern w:val="1"/>
          <w:sz w:val="24"/>
          <w:szCs w:val="24"/>
        </w:rPr>
      </w:pPr>
    </w:p>
    <w:p w:rsidR="00BE1984" w:rsidRDefault="00BE1984" w:rsidP="00BE1984">
      <w:pPr>
        <w:widowControl w:val="0"/>
        <w:ind w:firstLine="709"/>
        <w:jc w:val="center"/>
        <w:rPr>
          <w:b/>
          <w:kern w:val="1"/>
        </w:rPr>
      </w:pPr>
      <w:r w:rsidRPr="00BE1984">
        <w:rPr>
          <w:b/>
          <w:kern w:val="1"/>
        </w:rPr>
        <w:t xml:space="preserve">15) Справка о наличии имущества и обязательств на </w:t>
      </w:r>
      <w:proofErr w:type="spellStart"/>
      <w:r w:rsidRPr="00BE1984">
        <w:rPr>
          <w:b/>
          <w:kern w:val="1"/>
        </w:rPr>
        <w:t>забалансовых</w:t>
      </w:r>
      <w:proofErr w:type="spellEnd"/>
      <w:r w:rsidRPr="00BE1984">
        <w:rPr>
          <w:b/>
          <w:kern w:val="1"/>
        </w:rPr>
        <w:t xml:space="preserve"> счетах (ф.0503130)</w:t>
      </w:r>
    </w:p>
    <w:p w:rsidR="003766F4" w:rsidRPr="00BE1984" w:rsidRDefault="003766F4" w:rsidP="00BE1984">
      <w:pPr>
        <w:widowControl w:val="0"/>
        <w:ind w:firstLine="709"/>
        <w:jc w:val="center"/>
        <w:rPr>
          <w:b/>
          <w:kern w:val="1"/>
        </w:rPr>
      </w:pPr>
    </w:p>
    <w:p w:rsidR="0084585D" w:rsidRDefault="00BE1984" w:rsidP="00BE1984">
      <w:pPr>
        <w:widowControl w:val="0"/>
        <w:ind w:firstLine="709"/>
        <w:jc w:val="both"/>
        <w:rPr>
          <w:kern w:val="1"/>
        </w:rPr>
      </w:pPr>
      <w:r w:rsidRPr="00BE1984">
        <w:rPr>
          <w:kern w:val="1"/>
        </w:rPr>
        <w:t xml:space="preserve">В соответствии с п.20 Инструкции 191н справка о наличии имущества и обязательств на </w:t>
      </w:r>
      <w:proofErr w:type="spellStart"/>
      <w:r w:rsidRPr="00BE1984">
        <w:rPr>
          <w:kern w:val="1"/>
        </w:rPr>
        <w:t>забалансовых</w:t>
      </w:r>
      <w:proofErr w:type="spellEnd"/>
      <w:r w:rsidRPr="00BE1984">
        <w:rPr>
          <w:kern w:val="1"/>
        </w:rPr>
        <w:t xml:space="preserve"> счетах справка в составе баланса (ф.0503130) сформирована на основании показателей по учету имущества и обязательств, отраженных по следующим </w:t>
      </w:r>
      <w:proofErr w:type="spellStart"/>
      <w:r w:rsidRPr="00BE1984">
        <w:rPr>
          <w:kern w:val="1"/>
        </w:rPr>
        <w:t>забалансовым</w:t>
      </w:r>
      <w:proofErr w:type="spellEnd"/>
      <w:r w:rsidRPr="00BE1984">
        <w:rPr>
          <w:kern w:val="1"/>
        </w:rPr>
        <w:t xml:space="preserve"> счетам:</w:t>
      </w:r>
    </w:p>
    <w:p w:rsidR="003766F4" w:rsidRDefault="003766F4" w:rsidP="00BE1984">
      <w:pPr>
        <w:widowControl w:val="0"/>
        <w:ind w:firstLine="709"/>
        <w:jc w:val="both"/>
        <w:rPr>
          <w:kern w:val="1"/>
        </w:rPr>
      </w:pPr>
    </w:p>
    <w:p w:rsidR="0084585D" w:rsidRPr="003766F4" w:rsidRDefault="0084585D" w:rsidP="0084585D">
      <w:pPr>
        <w:widowControl w:val="0"/>
        <w:ind w:firstLine="709"/>
        <w:jc w:val="center"/>
        <w:rPr>
          <w:kern w:val="1"/>
          <w:sz w:val="24"/>
          <w:szCs w:val="24"/>
        </w:rPr>
      </w:pPr>
      <w:r>
        <w:rPr>
          <w:kern w:val="1"/>
        </w:rPr>
        <w:lastRenderedPageBreak/>
        <w:t xml:space="preserve">                                                                                                </w:t>
      </w:r>
      <w:r w:rsidRPr="003766F4">
        <w:rPr>
          <w:kern w:val="1"/>
          <w:sz w:val="24"/>
          <w:szCs w:val="24"/>
        </w:rPr>
        <w:t>Таблица №</w:t>
      </w:r>
      <w:r w:rsidR="005F1459" w:rsidRPr="003766F4">
        <w:rPr>
          <w:kern w:val="1"/>
          <w:sz w:val="24"/>
          <w:szCs w:val="24"/>
        </w:rPr>
        <w:t xml:space="preserve"> 4</w:t>
      </w:r>
    </w:p>
    <w:p w:rsidR="00BE1984" w:rsidRDefault="0084585D" w:rsidP="003766F4">
      <w:pPr>
        <w:widowControl w:val="0"/>
        <w:ind w:firstLine="709"/>
        <w:jc w:val="center"/>
        <w:rPr>
          <w:kern w:val="1"/>
          <w:sz w:val="24"/>
          <w:szCs w:val="24"/>
        </w:rPr>
      </w:pPr>
      <w:r w:rsidRPr="003766F4">
        <w:rPr>
          <w:kern w:val="1"/>
          <w:sz w:val="24"/>
          <w:szCs w:val="24"/>
        </w:rPr>
        <w:t xml:space="preserve">                                                                                                   </w:t>
      </w:r>
      <w:r w:rsidR="003766F4">
        <w:rPr>
          <w:kern w:val="1"/>
          <w:sz w:val="24"/>
          <w:szCs w:val="24"/>
        </w:rPr>
        <w:t xml:space="preserve">              </w:t>
      </w:r>
      <w:r w:rsidR="00BE1984" w:rsidRPr="003766F4">
        <w:rPr>
          <w:kern w:val="1"/>
          <w:sz w:val="24"/>
          <w:szCs w:val="24"/>
        </w:rPr>
        <w:t xml:space="preserve"> (в руб</w:t>
      </w:r>
      <w:r w:rsidRPr="003766F4">
        <w:rPr>
          <w:kern w:val="1"/>
          <w:sz w:val="24"/>
          <w:szCs w:val="24"/>
        </w:rPr>
        <w:t>.</w:t>
      </w:r>
      <w:r w:rsidR="00BE1984" w:rsidRPr="003766F4">
        <w:rPr>
          <w:kern w:val="1"/>
          <w:sz w:val="24"/>
          <w:szCs w:val="24"/>
        </w:rPr>
        <w:t>)</w:t>
      </w:r>
    </w:p>
    <w:p w:rsidR="003766F4" w:rsidRDefault="003766F4" w:rsidP="003766F4">
      <w:pPr>
        <w:widowControl w:val="0"/>
        <w:ind w:firstLine="709"/>
        <w:jc w:val="center"/>
        <w:rPr>
          <w:kern w:val="1"/>
          <w:sz w:val="24"/>
          <w:szCs w:val="24"/>
        </w:rPr>
      </w:pPr>
    </w:p>
    <w:tbl>
      <w:tblPr>
        <w:tblStyle w:val="afb"/>
        <w:tblW w:w="0" w:type="auto"/>
        <w:tblLook w:val="04A0"/>
      </w:tblPr>
      <w:tblGrid>
        <w:gridCol w:w="4785"/>
        <w:gridCol w:w="4786"/>
      </w:tblGrid>
      <w:tr w:rsidR="00BE1984" w:rsidTr="00BE1984">
        <w:tc>
          <w:tcPr>
            <w:tcW w:w="4785" w:type="dxa"/>
          </w:tcPr>
          <w:p w:rsidR="00BE1984" w:rsidRPr="0084585D" w:rsidRDefault="00BE1984" w:rsidP="0084585D">
            <w:pPr>
              <w:widowControl w:val="0"/>
              <w:jc w:val="center"/>
              <w:rPr>
                <w:rFonts w:ascii="Times New Roman" w:hAnsi="Times New Roman" w:cs="Times New Roman"/>
                <w:b/>
                <w:kern w:val="1"/>
                <w:sz w:val="24"/>
                <w:szCs w:val="24"/>
              </w:rPr>
            </w:pPr>
            <w:proofErr w:type="spellStart"/>
            <w:r w:rsidRPr="0084585D">
              <w:rPr>
                <w:rFonts w:ascii="Times New Roman" w:hAnsi="Times New Roman" w:cs="Times New Roman"/>
                <w:b/>
                <w:kern w:val="1"/>
                <w:sz w:val="24"/>
                <w:szCs w:val="24"/>
              </w:rPr>
              <w:t>Забалансовый</w:t>
            </w:r>
            <w:proofErr w:type="spellEnd"/>
            <w:r w:rsidRPr="0084585D">
              <w:rPr>
                <w:rFonts w:ascii="Times New Roman" w:hAnsi="Times New Roman" w:cs="Times New Roman"/>
                <w:b/>
                <w:kern w:val="1"/>
                <w:sz w:val="24"/>
                <w:szCs w:val="24"/>
              </w:rPr>
              <w:t xml:space="preserve"> счет</w:t>
            </w:r>
          </w:p>
        </w:tc>
        <w:tc>
          <w:tcPr>
            <w:tcW w:w="4786" w:type="dxa"/>
          </w:tcPr>
          <w:p w:rsidR="00BE1984" w:rsidRPr="0084585D" w:rsidRDefault="00BE1984" w:rsidP="0084585D">
            <w:pPr>
              <w:widowControl w:val="0"/>
              <w:jc w:val="center"/>
              <w:rPr>
                <w:rFonts w:ascii="Times New Roman" w:hAnsi="Times New Roman" w:cs="Times New Roman"/>
                <w:b/>
                <w:kern w:val="1"/>
                <w:sz w:val="24"/>
                <w:szCs w:val="24"/>
              </w:rPr>
            </w:pPr>
            <w:r w:rsidRPr="0084585D">
              <w:rPr>
                <w:rFonts w:ascii="Times New Roman" w:hAnsi="Times New Roman" w:cs="Times New Roman"/>
                <w:b/>
                <w:kern w:val="1"/>
                <w:sz w:val="24"/>
                <w:szCs w:val="24"/>
              </w:rPr>
              <w:t>На конец отчетного периода</w:t>
            </w:r>
          </w:p>
        </w:tc>
      </w:tr>
      <w:tr w:rsidR="00BE1984" w:rsidTr="00BE1984">
        <w:tc>
          <w:tcPr>
            <w:tcW w:w="4785" w:type="dxa"/>
          </w:tcPr>
          <w:p w:rsidR="00BE1984" w:rsidRDefault="00BE1984"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40 Сомнительная задолженность</w:t>
            </w:r>
          </w:p>
        </w:tc>
        <w:tc>
          <w:tcPr>
            <w:tcW w:w="4786" w:type="dxa"/>
          </w:tcPr>
          <w:p w:rsidR="00BE1984" w:rsidRDefault="0084585D"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54862,31</w:t>
            </w:r>
          </w:p>
        </w:tc>
      </w:tr>
      <w:tr w:rsidR="00BE1984" w:rsidTr="00BE1984">
        <w:tc>
          <w:tcPr>
            <w:tcW w:w="4785" w:type="dxa"/>
          </w:tcPr>
          <w:p w:rsidR="00BE1984" w:rsidRDefault="00BE1984"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18 Выбытие денежных средств,</w:t>
            </w:r>
          </w:p>
          <w:p w:rsidR="00BE1984" w:rsidRDefault="00BE1984"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в т.ч. расходы</w:t>
            </w:r>
          </w:p>
        </w:tc>
        <w:tc>
          <w:tcPr>
            <w:tcW w:w="4786" w:type="dxa"/>
          </w:tcPr>
          <w:p w:rsidR="00BE1984" w:rsidRDefault="0084585D"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0,00</w:t>
            </w:r>
          </w:p>
        </w:tc>
      </w:tr>
      <w:tr w:rsidR="00BE1984" w:rsidTr="00BE1984">
        <w:tc>
          <w:tcPr>
            <w:tcW w:w="4785" w:type="dxa"/>
          </w:tcPr>
          <w:p w:rsidR="0084585D" w:rsidRDefault="0084585D"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2</w:t>
            </w:r>
            <w:r w:rsidR="00BE1984">
              <w:rPr>
                <w:rFonts w:ascii="Times New Roman" w:hAnsi="Times New Roman" w:cs="Times New Roman"/>
                <w:kern w:val="1"/>
                <w:sz w:val="24"/>
                <w:szCs w:val="24"/>
              </w:rPr>
              <w:t xml:space="preserve">0 Задолженность не востребованная </w:t>
            </w:r>
          </w:p>
          <w:p w:rsidR="00BE1984" w:rsidRDefault="00BE1984"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кредиторами</w:t>
            </w:r>
          </w:p>
        </w:tc>
        <w:tc>
          <w:tcPr>
            <w:tcW w:w="4786" w:type="dxa"/>
          </w:tcPr>
          <w:p w:rsidR="00BE1984" w:rsidRDefault="0084585D" w:rsidP="0084585D">
            <w:pPr>
              <w:widowControl w:val="0"/>
              <w:jc w:val="center"/>
              <w:rPr>
                <w:rFonts w:ascii="Times New Roman" w:hAnsi="Times New Roman" w:cs="Times New Roman"/>
                <w:kern w:val="1"/>
                <w:sz w:val="24"/>
                <w:szCs w:val="24"/>
              </w:rPr>
            </w:pPr>
            <w:r>
              <w:rPr>
                <w:rFonts w:ascii="Times New Roman" w:hAnsi="Times New Roman" w:cs="Times New Roman"/>
                <w:kern w:val="1"/>
                <w:sz w:val="24"/>
                <w:szCs w:val="24"/>
              </w:rPr>
              <w:t>60000,00</w:t>
            </w:r>
          </w:p>
        </w:tc>
      </w:tr>
      <w:tr w:rsidR="0084585D" w:rsidRPr="0084585D" w:rsidTr="00BE1984">
        <w:tc>
          <w:tcPr>
            <w:tcW w:w="4785" w:type="dxa"/>
          </w:tcPr>
          <w:p w:rsidR="0084585D" w:rsidRPr="0084585D" w:rsidRDefault="0084585D" w:rsidP="0084585D">
            <w:pPr>
              <w:widowControl w:val="0"/>
              <w:jc w:val="center"/>
              <w:rPr>
                <w:rFonts w:ascii="Times New Roman" w:hAnsi="Times New Roman" w:cs="Times New Roman"/>
                <w:kern w:val="1"/>
                <w:sz w:val="24"/>
                <w:szCs w:val="24"/>
              </w:rPr>
            </w:pPr>
            <w:r w:rsidRPr="0084585D">
              <w:rPr>
                <w:rFonts w:ascii="Times New Roman" w:hAnsi="Times New Roman" w:cs="Times New Roman"/>
                <w:kern w:val="1"/>
                <w:sz w:val="24"/>
                <w:szCs w:val="24"/>
              </w:rPr>
              <w:t>21 Основные средства в эксплуатации</w:t>
            </w:r>
          </w:p>
        </w:tc>
        <w:tc>
          <w:tcPr>
            <w:tcW w:w="4786" w:type="dxa"/>
          </w:tcPr>
          <w:p w:rsidR="0084585D" w:rsidRPr="0084585D" w:rsidRDefault="0084585D" w:rsidP="0084585D">
            <w:pPr>
              <w:widowControl w:val="0"/>
              <w:jc w:val="center"/>
              <w:rPr>
                <w:rFonts w:ascii="Times New Roman" w:hAnsi="Times New Roman" w:cs="Times New Roman"/>
                <w:kern w:val="1"/>
                <w:sz w:val="24"/>
                <w:szCs w:val="24"/>
              </w:rPr>
            </w:pPr>
            <w:r w:rsidRPr="0084585D">
              <w:rPr>
                <w:rFonts w:ascii="Times New Roman" w:hAnsi="Times New Roman" w:cs="Times New Roman"/>
                <w:kern w:val="1"/>
                <w:sz w:val="24"/>
                <w:szCs w:val="24"/>
              </w:rPr>
              <w:t>46000,00</w:t>
            </w:r>
          </w:p>
        </w:tc>
      </w:tr>
    </w:tbl>
    <w:p w:rsidR="00BE1984" w:rsidRPr="0084585D" w:rsidRDefault="00BE1984" w:rsidP="00D10ADF">
      <w:pPr>
        <w:ind w:firstLine="567"/>
        <w:jc w:val="both"/>
      </w:pPr>
    </w:p>
    <w:p w:rsidR="00E208B1" w:rsidRPr="00E063E6" w:rsidRDefault="00E208B1" w:rsidP="00756522">
      <w:pPr>
        <w:pStyle w:val="a8"/>
        <w:widowControl w:val="0"/>
        <w:spacing w:line="228" w:lineRule="auto"/>
        <w:ind w:left="0" w:firstLine="283"/>
        <w:jc w:val="both"/>
        <w:rPr>
          <w:sz w:val="28"/>
          <w:szCs w:val="28"/>
        </w:rPr>
      </w:pPr>
      <w:r w:rsidRPr="00E063E6">
        <w:rPr>
          <w:sz w:val="28"/>
          <w:szCs w:val="28"/>
        </w:rPr>
        <w:t xml:space="preserve">  </w:t>
      </w:r>
    </w:p>
    <w:p w:rsidR="00F313D3" w:rsidRDefault="007D5805" w:rsidP="0031614A">
      <w:pPr>
        <w:pStyle w:val="a3"/>
        <w:jc w:val="center"/>
        <w:rPr>
          <w:rFonts w:ascii="Times New Roman" w:hAnsi="Times New Roman" w:cs="Times New Roman"/>
          <w:b/>
          <w:sz w:val="28"/>
          <w:szCs w:val="28"/>
        </w:rPr>
      </w:pPr>
      <w:r w:rsidRPr="00E063E6">
        <w:rPr>
          <w:rFonts w:ascii="Times New Roman" w:hAnsi="Times New Roman" w:cs="Times New Roman"/>
          <w:b/>
          <w:sz w:val="28"/>
          <w:szCs w:val="28"/>
        </w:rPr>
        <w:t>7</w:t>
      </w:r>
      <w:r w:rsidR="00EC1CE4" w:rsidRPr="00E063E6">
        <w:rPr>
          <w:rFonts w:ascii="Times New Roman" w:hAnsi="Times New Roman" w:cs="Times New Roman"/>
          <w:b/>
          <w:sz w:val="28"/>
          <w:szCs w:val="28"/>
        </w:rPr>
        <w:t>. Выводы и предложения</w:t>
      </w:r>
    </w:p>
    <w:p w:rsidR="0031614A" w:rsidRPr="00E063E6" w:rsidRDefault="0031614A" w:rsidP="007D5805">
      <w:pPr>
        <w:pStyle w:val="a3"/>
        <w:jc w:val="both"/>
        <w:rPr>
          <w:rFonts w:ascii="Times New Roman" w:hAnsi="Times New Roman" w:cs="Times New Roman"/>
          <w:b/>
          <w:sz w:val="28"/>
          <w:szCs w:val="28"/>
        </w:rPr>
      </w:pPr>
    </w:p>
    <w:p w:rsidR="00E414B9" w:rsidRPr="008C63E8" w:rsidRDefault="00E414B9" w:rsidP="00E414B9">
      <w:pPr>
        <w:autoSpaceDE w:val="0"/>
        <w:autoSpaceDN w:val="0"/>
        <w:adjustRightInd w:val="0"/>
        <w:spacing w:after="160"/>
        <w:ind w:firstLine="709"/>
        <w:contextualSpacing/>
        <w:jc w:val="both"/>
      </w:pPr>
      <w:r w:rsidRPr="008C63E8">
        <w:t>В ходе сверки взаимосвязанных показателей между различными формами отчетности расхождений не выявлено, что свидетельствует о соблюдении ко</w:t>
      </w:r>
      <w:r w:rsidRPr="008C63E8">
        <w:t>н</w:t>
      </w:r>
      <w:r w:rsidRPr="008C63E8">
        <w:t xml:space="preserve">трольных соотношений между показателями форм бюджетной отчетности </w:t>
      </w:r>
      <w:r w:rsidRPr="008C63E8">
        <w:rPr>
          <w:color w:val="000000"/>
        </w:rPr>
        <w:t>главных администраторов и получателей бюджетных средств</w:t>
      </w:r>
      <w:r w:rsidRPr="008C63E8">
        <w:t xml:space="preserve"> за 20</w:t>
      </w:r>
      <w:r w:rsidR="00D10ADF">
        <w:t>21</w:t>
      </w:r>
      <w:r w:rsidRPr="008C63E8">
        <w:t xml:space="preserve"> год.</w:t>
      </w:r>
    </w:p>
    <w:p w:rsidR="00E414B9" w:rsidRPr="008C63E8" w:rsidRDefault="00E414B9" w:rsidP="00E414B9">
      <w:pPr>
        <w:spacing w:after="160"/>
        <w:ind w:firstLine="709"/>
        <w:jc w:val="both"/>
      </w:pPr>
      <w:r w:rsidRPr="008C63E8">
        <w:t>Выявленные недостатки, допущенные при составлении и предоставлении отдельных форм, не повлияли на достоверность бюджетной отчетности гла</w:t>
      </w:r>
      <w:r w:rsidRPr="008C63E8">
        <w:t>в</w:t>
      </w:r>
      <w:r w:rsidRPr="008C63E8">
        <w:t xml:space="preserve">ных администраторов бюджетных средств. </w:t>
      </w:r>
    </w:p>
    <w:p w:rsidR="0080393C" w:rsidRPr="008C63E8" w:rsidRDefault="00E414B9" w:rsidP="0080393C">
      <w:pPr>
        <w:pStyle w:val="a5"/>
        <w:tabs>
          <w:tab w:val="left" w:pos="0"/>
        </w:tabs>
        <w:spacing w:after="160"/>
        <w:ind w:firstLine="709"/>
        <w:rPr>
          <w:sz w:val="28"/>
          <w:szCs w:val="28"/>
        </w:rPr>
      </w:pPr>
      <w:r w:rsidRPr="008C63E8">
        <w:rPr>
          <w:sz w:val="28"/>
          <w:szCs w:val="28"/>
        </w:rPr>
        <w:t xml:space="preserve">В целом бюджетная отчетность </w:t>
      </w:r>
      <w:r w:rsidRPr="008C63E8">
        <w:rPr>
          <w:color w:val="000000"/>
          <w:sz w:val="28"/>
          <w:szCs w:val="28"/>
        </w:rPr>
        <w:t>главных администраторов бюджетных средств</w:t>
      </w:r>
      <w:r>
        <w:rPr>
          <w:sz w:val="28"/>
          <w:szCs w:val="28"/>
        </w:rPr>
        <w:t xml:space="preserve"> за 2021</w:t>
      </w:r>
      <w:r w:rsidRPr="008C63E8">
        <w:rPr>
          <w:sz w:val="28"/>
          <w:szCs w:val="28"/>
        </w:rPr>
        <w:t xml:space="preserve"> год, которая включает в себя отчетные данные и пояснения к ним, является достоверной.</w:t>
      </w:r>
      <w:r w:rsidR="0080393C" w:rsidRPr="0080393C">
        <w:rPr>
          <w:szCs w:val="28"/>
        </w:rPr>
        <w:t xml:space="preserve"> </w:t>
      </w:r>
    </w:p>
    <w:p w:rsidR="0080393C" w:rsidRPr="008C63E8" w:rsidRDefault="0080393C" w:rsidP="0080393C">
      <w:pPr>
        <w:pStyle w:val="a5"/>
        <w:tabs>
          <w:tab w:val="left" w:pos="0"/>
        </w:tabs>
        <w:spacing w:after="160"/>
        <w:ind w:firstLine="709"/>
        <w:rPr>
          <w:sz w:val="28"/>
          <w:szCs w:val="28"/>
        </w:rPr>
      </w:pPr>
      <w:r w:rsidRPr="008C63E8">
        <w:rPr>
          <w:sz w:val="28"/>
          <w:szCs w:val="28"/>
        </w:rPr>
        <w:t>Также, проверкой соответствия данных бюджетной отчетности главных администраторов бюджетных сре</w:t>
      </w:r>
      <w:proofErr w:type="gramStart"/>
      <w:r w:rsidRPr="008C63E8">
        <w:rPr>
          <w:sz w:val="28"/>
          <w:szCs w:val="28"/>
        </w:rPr>
        <w:t>дств с д</w:t>
      </w:r>
      <w:proofErr w:type="gramEnd"/>
      <w:r w:rsidRPr="008C63E8">
        <w:rPr>
          <w:sz w:val="28"/>
          <w:szCs w:val="28"/>
        </w:rPr>
        <w:t>анными отчета об исполнении бюдж</w:t>
      </w:r>
      <w:r w:rsidRPr="008C63E8">
        <w:rPr>
          <w:sz w:val="28"/>
          <w:szCs w:val="28"/>
        </w:rPr>
        <w:t>е</w:t>
      </w:r>
      <w:r w:rsidRPr="008C63E8">
        <w:rPr>
          <w:sz w:val="28"/>
          <w:szCs w:val="28"/>
        </w:rPr>
        <w:t>та за 20</w:t>
      </w:r>
      <w:r w:rsidR="006469EB">
        <w:rPr>
          <w:sz w:val="28"/>
          <w:szCs w:val="28"/>
        </w:rPr>
        <w:t>20</w:t>
      </w:r>
      <w:r w:rsidRPr="008C63E8">
        <w:rPr>
          <w:sz w:val="28"/>
          <w:szCs w:val="28"/>
        </w:rPr>
        <w:t xml:space="preserve"> год расхождений не установлено.</w:t>
      </w:r>
    </w:p>
    <w:p w:rsidR="00E414B9" w:rsidRDefault="006469EB" w:rsidP="00E414B9">
      <w:pPr>
        <w:pStyle w:val="a5"/>
        <w:tabs>
          <w:tab w:val="left" w:pos="0"/>
        </w:tabs>
        <w:spacing w:after="160"/>
        <w:ind w:firstLine="709"/>
        <w:rPr>
          <w:sz w:val="28"/>
          <w:szCs w:val="28"/>
        </w:rPr>
      </w:pPr>
      <w:r>
        <w:rPr>
          <w:sz w:val="28"/>
          <w:szCs w:val="28"/>
        </w:rPr>
        <w:t>П</w:t>
      </w:r>
      <w:r w:rsidR="00E414B9" w:rsidRPr="008C63E8">
        <w:rPr>
          <w:sz w:val="28"/>
          <w:szCs w:val="28"/>
        </w:rPr>
        <w:t>роверкой соответствия данных бюджетной отчетности главных админ</w:t>
      </w:r>
      <w:r w:rsidR="00E414B9" w:rsidRPr="008C63E8">
        <w:rPr>
          <w:sz w:val="28"/>
          <w:szCs w:val="28"/>
        </w:rPr>
        <w:t>и</w:t>
      </w:r>
      <w:r w:rsidR="00E414B9" w:rsidRPr="008C63E8">
        <w:rPr>
          <w:sz w:val="28"/>
          <w:szCs w:val="28"/>
        </w:rPr>
        <w:t>страторов бюджетных сре</w:t>
      </w:r>
      <w:proofErr w:type="gramStart"/>
      <w:r w:rsidR="00E414B9" w:rsidRPr="008C63E8">
        <w:rPr>
          <w:sz w:val="28"/>
          <w:szCs w:val="28"/>
        </w:rPr>
        <w:t>дств с д</w:t>
      </w:r>
      <w:proofErr w:type="gramEnd"/>
      <w:r w:rsidR="00E414B9" w:rsidRPr="008C63E8">
        <w:rPr>
          <w:sz w:val="28"/>
          <w:szCs w:val="28"/>
        </w:rPr>
        <w:t>анными отчета об исполнении бюджета за 20</w:t>
      </w:r>
      <w:r w:rsidR="0031614A">
        <w:rPr>
          <w:sz w:val="28"/>
          <w:szCs w:val="28"/>
        </w:rPr>
        <w:t>21</w:t>
      </w:r>
      <w:r w:rsidR="00E414B9" w:rsidRPr="008C63E8">
        <w:rPr>
          <w:sz w:val="28"/>
          <w:szCs w:val="28"/>
        </w:rPr>
        <w:t xml:space="preserve"> год расхождений не установлено.</w:t>
      </w:r>
    </w:p>
    <w:p w:rsidR="006469EB" w:rsidRDefault="006469EB" w:rsidP="00E414B9">
      <w:pPr>
        <w:pStyle w:val="a5"/>
        <w:tabs>
          <w:tab w:val="left" w:pos="0"/>
        </w:tabs>
        <w:spacing w:after="160"/>
        <w:ind w:firstLine="709"/>
        <w:rPr>
          <w:sz w:val="28"/>
          <w:szCs w:val="28"/>
        </w:rPr>
      </w:pPr>
      <w:r>
        <w:rPr>
          <w:sz w:val="28"/>
          <w:szCs w:val="28"/>
        </w:rPr>
        <w:t xml:space="preserve">Контрольно-счетная палата </w:t>
      </w:r>
      <w:r w:rsidRPr="006469EB">
        <w:rPr>
          <w:sz w:val="28"/>
          <w:szCs w:val="28"/>
        </w:rPr>
        <w:t>муниципального района «Могойтуйский ра</w:t>
      </w:r>
      <w:r w:rsidRPr="006469EB">
        <w:rPr>
          <w:sz w:val="28"/>
          <w:szCs w:val="28"/>
        </w:rPr>
        <w:t>й</w:t>
      </w:r>
      <w:r w:rsidRPr="006469EB">
        <w:rPr>
          <w:sz w:val="28"/>
          <w:szCs w:val="28"/>
        </w:rPr>
        <w:t>он»</w:t>
      </w:r>
      <w:r>
        <w:rPr>
          <w:sz w:val="28"/>
          <w:szCs w:val="28"/>
        </w:rPr>
        <w:t xml:space="preserve"> </w:t>
      </w:r>
      <w:r w:rsidRPr="006469EB">
        <w:rPr>
          <w:sz w:val="28"/>
          <w:szCs w:val="28"/>
        </w:rPr>
        <w:t>рекомендует</w:t>
      </w:r>
      <w:r>
        <w:rPr>
          <w:sz w:val="28"/>
          <w:szCs w:val="28"/>
        </w:rPr>
        <w:t xml:space="preserve"> </w:t>
      </w:r>
    </w:p>
    <w:p w:rsidR="006469EB" w:rsidRPr="008C63E8" w:rsidRDefault="006469EB" w:rsidP="006469EB">
      <w:pPr>
        <w:pStyle w:val="af1"/>
        <w:numPr>
          <w:ilvl w:val="0"/>
          <w:numId w:val="5"/>
        </w:numPr>
        <w:suppressAutoHyphens/>
        <w:rPr>
          <w:rFonts w:ascii="Times New Roman" w:hAnsi="Times New Roman"/>
          <w:sz w:val="28"/>
        </w:rPr>
      </w:pPr>
      <w:r w:rsidRPr="008C63E8">
        <w:rPr>
          <w:rFonts w:ascii="Times New Roman" w:hAnsi="Times New Roman"/>
          <w:sz w:val="28"/>
        </w:rPr>
        <w:t>Принимать меры:</w:t>
      </w:r>
    </w:p>
    <w:p w:rsidR="006469EB" w:rsidRPr="008C63E8" w:rsidRDefault="006469EB" w:rsidP="006469EB">
      <w:pPr>
        <w:pStyle w:val="af1"/>
        <w:numPr>
          <w:ilvl w:val="0"/>
          <w:numId w:val="6"/>
        </w:numPr>
        <w:suppressAutoHyphens/>
        <w:rPr>
          <w:rFonts w:ascii="Times New Roman" w:hAnsi="Times New Roman"/>
          <w:sz w:val="28"/>
        </w:rPr>
      </w:pPr>
      <w:r w:rsidRPr="008C63E8">
        <w:rPr>
          <w:rFonts w:ascii="Times New Roman" w:hAnsi="Times New Roman"/>
          <w:sz w:val="28"/>
        </w:rPr>
        <w:t>по своевременному и полному поступлению в бюджет всех доходных источников, в том числе налоговых и неналоговых поступлений;</w:t>
      </w:r>
    </w:p>
    <w:p w:rsidR="006469EB" w:rsidRPr="006469EB" w:rsidRDefault="006469EB" w:rsidP="006469EB">
      <w:pPr>
        <w:pStyle w:val="af1"/>
        <w:numPr>
          <w:ilvl w:val="0"/>
          <w:numId w:val="6"/>
        </w:numPr>
        <w:suppressAutoHyphens/>
        <w:rPr>
          <w:rFonts w:ascii="Times New Roman" w:hAnsi="Times New Roman"/>
          <w:sz w:val="28"/>
        </w:rPr>
      </w:pPr>
      <w:r w:rsidRPr="008C63E8">
        <w:rPr>
          <w:rFonts w:ascii="Times New Roman" w:hAnsi="Times New Roman"/>
          <w:sz w:val="28"/>
        </w:rPr>
        <w:t>по сокращению дефицита бюджета.</w:t>
      </w:r>
    </w:p>
    <w:p w:rsidR="006469EB" w:rsidRPr="008C63E8" w:rsidRDefault="006469EB" w:rsidP="006469EB">
      <w:pPr>
        <w:contextualSpacing/>
      </w:pPr>
      <w:r w:rsidRPr="008C63E8">
        <w:t>2. Обратить внимание:</w:t>
      </w:r>
    </w:p>
    <w:p w:rsidR="006469EB" w:rsidRPr="008C63E8" w:rsidRDefault="006469EB" w:rsidP="006469EB">
      <w:pPr>
        <w:pStyle w:val="af1"/>
        <w:numPr>
          <w:ilvl w:val="0"/>
          <w:numId w:val="6"/>
        </w:numPr>
        <w:suppressAutoHyphens/>
        <w:rPr>
          <w:rFonts w:ascii="Times New Roman" w:hAnsi="Times New Roman"/>
          <w:sz w:val="28"/>
        </w:rPr>
      </w:pPr>
      <w:r w:rsidRPr="008C63E8">
        <w:rPr>
          <w:rFonts w:ascii="Times New Roman" w:hAnsi="Times New Roman"/>
          <w:sz w:val="28"/>
        </w:rPr>
        <w:t>на уровень освоения годовых бюджетных назначений;</w:t>
      </w:r>
    </w:p>
    <w:p w:rsidR="006469EB" w:rsidRPr="006469EB" w:rsidRDefault="006469EB" w:rsidP="006469EB">
      <w:pPr>
        <w:pStyle w:val="af1"/>
        <w:numPr>
          <w:ilvl w:val="0"/>
          <w:numId w:val="6"/>
        </w:numPr>
        <w:suppressAutoHyphens/>
        <w:rPr>
          <w:rFonts w:ascii="Times New Roman" w:hAnsi="Times New Roman"/>
          <w:sz w:val="28"/>
        </w:rPr>
      </w:pPr>
      <w:r w:rsidRPr="008C63E8">
        <w:rPr>
          <w:rFonts w:ascii="Times New Roman" w:hAnsi="Times New Roman"/>
          <w:sz w:val="28"/>
        </w:rPr>
        <w:t>на объемы финансирования муниципальных целевых программ</w:t>
      </w:r>
      <w:r>
        <w:rPr>
          <w:rFonts w:ascii="Times New Roman" w:hAnsi="Times New Roman"/>
          <w:sz w:val="28"/>
        </w:rPr>
        <w:t xml:space="preserve"> и использовать их по эффективно по целевому назначению</w:t>
      </w:r>
      <w:r w:rsidRPr="008C63E8">
        <w:rPr>
          <w:rFonts w:ascii="Times New Roman" w:hAnsi="Times New Roman"/>
          <w:sz w:val="28"/>
        </w:rPr>
        <w:t>.</w:t>
      </w:r>
    </w:p>
    <w:p w:rsidR="006469EB" w:rsidRPr="008C63E8" w:rsidRDefault="006469EB" w:rsidP="006469EB">
      <w:pPr>
        <w:contextualSpacing/>
      </w:pPr>
      <w:r w:rsidRPr="008C63E8">
        <w:t>3. Обеспечить:</w:t>
      </w:r>
    </w:p>
    <w:p w:rsidR="006469EB" w:rsidRPr="008C63E8" w:rsidRDefault="006469EB" w:rsidP="006469EB">
      <w:pPr>
        <w:pStyle w:val="af1"/>
        <w:numPr>
          <w:ilvl w:val="0"/>
          <w:numId w:val="8"/>
        </w:numPr>
        <w:suppressAutoHyphens/>
        <w:rPr>
          <w:rFonts w:ascii="Times New Roman" w:hAnsi="Times New Roman"/>
          <w:sz w:val="28"/>
        </w:rPr>
      </w:pPr>
      <w:r w:rsidRPr="008C63E8">
        <w:rPr>
          <w:rFonts w:ascii="Times New Roman" w:hAnsi="Times New Roman"/>
          <w:sz w:val="28"/>
        </w:rPr>
        <w:lastRenderedPageBreak/>
        <w:t>соблюдение требований бюджетного законодательства по исполнению бюджета, в том числе по надлежащему исполнению муниципальных программ</w:t>
      </w:r>
      <w:r>
        <w:rPr>
          <w:rFonts w:ascii="Times New Roman" w:hAnsi="Times New Roman"/>
          <w:sz w:val="28"/>
        </w:rPr>
        <w:t xml:space="preserve"> и Дорожного фонда</w:t>
      </w:r>
      <w:r w:rsidRPr="008C63E8">
        <w:rPr>
          <w:rFonts w:ascii="Times New Roman" w:hAnsi="Times New Roman"/>
          <w:sz w:val="28"/>
        </w:rPr>
        <w:t>;</w:t>
      </w:r>
    </w:p>
    <w:p w:rsidR="006469EB" w:rsidRPr="008C63E8" w:rsidRDefault="006469EB" w:rsidP="006469EB">
      <w:pPr>
        <w:pStyle w:val="af1"/>
        <w:numPr>
          <w:ilvl w:val="0"/>
          <w:numId w:val="8"/>
        </w:numPr>
        <w:suppressAutoHyphens/>
        <w:rPr>
          <w:rFonts w:ascii="Times New Roman" w:hAnsi="Times New Roman"/>
          <w:sz w:val="28"/>
          <w:szCs w:val="28"/>
        </w:rPr>
      </w:pPr>
      <w:r w:rsidRPr="008C63E8">
        <w:rPr>
          <w:rFonts w:ascii="Times New Roman" w:hAnsi="Times New Roman"/>
          <w:sz w:val="28"/>
          <w:szCs w:val="28"/>
        </w:rPr>
        <w:t xml:space="preserve">реализацию комплекса дополнительных мер, направленных на развитие доходного потенциала и снижение дефицита бюджета </w:t>
      </w:r>
      <w:r>
        <w:rPr>
          <w:rFonts w:ascii="Times New Roman" w:hAnsi="Times New Roman"/>
          <w:sz w:val="28"/>
          <w:szCs w:val="28"/>
        </w:rPr>
        <w:t>СП «Боржигантай»</w:t>
      </w:r>
    </w:p>
    <w:p w:rsidR="006469EB" w:rsidRPr="009B41FD" w:rsidRDefault="006469EB" w:rsidP="006469EB">
      <w:pPr>
        <w:pStyle w:val="af1"/>
        <w:numPr>
          <w:ilvl w:val="0"/>
          <w:numId w:val="8"/>
        </w:numPr>
        <w:spacing w:after="240"/>
        <w:contextualSpacing w:val="0"/>
        <w:rPr>
          <w:rFonts w:ascii="Times New Roman" w:hAnsi="Times New Roman"/>
          <w:sz w:val="28"/>
          <w:szCs w:val="28"/>
        </w:rPr>
      </w:pPr>
      <w:r w:rsidRPr="008C63E8">
        <w:rPr>
          <w:rFonts w:ascii="Times New Roman" w:hAnsi="Times New Roman"/>
          <w:sz w:val="28"/>
          <w:szCs w:val="28"/>
        </w:rPr>
        <w:t>актуализацию сведений о налогооблагаемой базе и правообладателях н</w:t>
      </w:r>
      <w:r w:rsidRPr="008C63E8">
        <w:rPr>
          <w:rFonts w:ascii="Times New Roman" w:hAnsi="Times New Roman"/>
          <w:sz w:val="28"/>
          <w:szCs w:val="28"/>
        </w:rPr>
        <w:t>е</w:t>
      </w:r>
      <w:r w:rsidRPr="008C63E8">
        <w:rPr>
          <w:rFonts w:ascii="Times New Roman" w:hAnsi="Times New Roman"/>
          <w:sz w:val="28"/>
          <w:szCs w:val="28"/>
        </w:rPr>
        <w:t>движимого имущества, а также бесхозного имущества.</w:t>
      </w:r>
    </w:p>
    <w:p w:rsidR="009B41FD" w:rsidRPr="009B41FD" w:rsidRDefault="009B41FD" w:rsidP="009B41FD">
      <w:pPr>
        <w:pStyle w:val="af1"/>
        <w:numPr>
          <w:ilvl w:val="0"/>
          <w:numId w:val="8"/>
        </w:numPr>
        <w:autoSpaceDE w:val="0"/>
        <w:autoSpaceDN w:val="0"/>
        <w:adjustRightInd w:val="0"/>
        <w:rPr>
          <w:rFonts w:ascii="Times New Roman" w:hAnsi="Times New Roman"/>
          <w:sz w:val="28"/>
          <w:szCs w:val="28"/>
        </w:rPr>
      </w:pPr>
      <w:r>
        <w:rPr>
          <w:rFonts w:ascii="Times New Roman" w:hAnsi="Times New Roman"/>
          <w:sz w:val="28"/>
          <w:szCs w:val="28"/>
        </w:rPr>
        <w:t>внесения изменений</w:t>
      </w:r>
      <w:r w:rsidRPr="009B41FD">
        <w:rPr>
          <w:rFonts w:ascii="Times New Roman" w:hAnsi="Times New Roman"/>
          <w:sz w:val="28"/>
          <w:szCs w:val="28"/>
        </w:rPr>
        <w:t xml:space="preserve"> в части увеличения (уменьшения) прогнозируемых поступлений </w:t>
      </w:r>
      <w:r>
        <w:rPr>
          <w:rFonts w:ascii="Times New Roman" w:hAnsi="Times New Roman"/>
          <w:sz w:val="28"/>
          <w:szCs w:val="28"/>
        </w:rPr>
        <w:t xml:space="preserve">налоговых платежей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по единому сельскох</w:t>
      </w:r>
      <w:r>
        <w:rPr>
          <w:rFonts w:ascii="Times New Roman" w:hAnsi="Times New Roman"/>
          <w:sz w:val="28"/>
          <w:szCs w:val="28"/>
        </w:rPr>
        <w:t>о</w:t>
      </w:r>
      <w:r>
        <w:rPr>
          <w:rFonts w:ascii="Times New Roman" w:hAnsi="Times New Roman"/>
          <w:sz w:val="28"/>
          <w:szCs w:val="28"/>
        </w:rPr>
        <w:t>зяйственному налогу) для достаточных оснований</w:t>
      </w:r>
      <w:r w:rsidRPr="009B41FD">
        <w:rPr>
          <w:rFonts w:ascii="Times New Roman" w:hAnsi="Times New Roman"/>
          <w:sz w:val="28"/>
          <w:szCs w:val="28"/>
        </w:rPr>
        <w:t xml:space="preserve"> </w:t>
      </w:r>
      <w:r>
        <w:rPr>
          <w:rFonts w:ascii="Times New Roman" w:hAnsi="Times New Roman"/>
          <w:sz w:val="28"/>
          <w:szCs w:val="28"/>
        </w:rPr>
        <w:t>совпадения</w:t>
      </w:r>
      <w:r w:rsidRPr="009B41FD">
        <w:rPr>
          <w:rFonts w:ascii="Times New Roman" w:hAnsi="Times New Roman"/>
          <w:sz w:val="28"/>
          <w:szCs w:val="28"/>
        </w:rPr>
        <w:t xml:space="preserve"> с оценкой главного администратора доходов бюджета Забайкальского края – УФНС России по Забайкальскому краю; </w:t>
      </w:r>
    </w:p>
    <w:p w:rsidR="000017BC" w:rsidRPr="000017BC" w:rsidRDefault="000017BC" w:rsidP="000017BC">
      <w:pPr>
        <w:pStyle w:val="a3"/>
        <w:numPr>
          <w:ilvl w:val="0"/>
          <w:numId w:val="8"/>
        </w:numPr>
        <w:spacing w:before="0" w:after="0"/>
        <w:jc w:val="both"/>
        <w:rPr>
          <w:rFonts w:ascii="Times New Roman" w:hAnsi="Times New Roman" w:cs="Times New Roman"/>
          <w:bCs/>
          <w:iCs/>
          <w:sz w:val="28"/>
          <w:szCs w:val="28"/>
        </w:rPr>
      </w:pPr>
      <w:r>
        <w:rPr>
          <w:rFonts w:ascii="Times New Roman" w:hAnsi="Times New Roman"/>
          <w:sz w:val="28"/>
          <w:szCs w:val="28"/>
        </w:rPr>
        <w:t xml:space="preserve">своевременно вносить изменения в нормативные акты в части сумм </w:t>
      </w:r>
      <w:r w:rsidRPr="000017BC">
        <w:rPr>
          <w:rFonts w:ascii="Times New Roman" w:hAnsi="Times New Roman" w:cs="Times New Roman"/>
          <w:bCs/>
          <w:iCs/>
          <w:sz w:val="28"/>
          <w:szCs w:val="28"/>
        </w:rPr>
        <w:t>у</w:t>
      </w:r>
      <w:r w:rsidRPr="000017BC">
        <w:rPr>
          <w:rFonts w:ascii="Times New Roman" w:hAnsi="Times New Roman" w:cs="Times New Roman"/>
          <w:bCs/>
          <w:iCs/>
          <w:sz w:val="28"/>
          <w:szCs w:val="28"/>
        </w:rPr>
        <w:t>т</w:t>
      </w:r>
      <w:r w:rsidRPr="000017BC">
        <w:rPr>
          <w:rFonts w:ascii="Times New Roman" w:hAnsi="Times New Roman" w:cs="Times New Roman"/>
          <w:bCs/>
          <w:iCs/>
          <w:sz w:val="28"/>
          <w:szCs w:val="28"/>
        </w:rPr>
        <w:t>верждае</w:t>
      </w:r>
      <w:r>
        <w:rPr>
          <w:rFonts w:ascii="Times New Roman" w:hAnsi="Times New Roman" w:cs="Times New Roman"/>
          <w:bCs/>
          <w:iCs/>
          <w:sz w:val="28"/>
          <w:szCs w:val="28"/>
        </w:rPr>
        <w:t>мых</w:t>
      </w:r>
      <w:r w:rsidRPr="000017BC">
        <w:rPr>
          <w:rFonts w:ascii="Times New Roman" w:hAnsi="Times New Roman" w:cs="Times New Roman"/>
          <w:bCs/>
          <w:iCs/>
          <w:sz w:val="28"/>
          <w:szCs w:val="28"/>
        </w:rPr>
        <w:t xml:space="preserve"> без</w:t>
      </w:r>
      <w:r>
        <w:rPr>
          <w:rFonts w:ascii="Times New Roman" w:hAnsi="Times New Roman" w:cs="Times New Roman"/>
          <w:bCs/>
          <w:iCs/>
          <w:sz w:val="28"/>
          <w:szCs w:val="28"/>
        </w:rPr>
        <w:t>возмездных поступлений,</w:t>
      </w:r>
      <w:r w:rsidRPr="000017BC">
        <w:rPr>
          <w:rFonts w:ascii="Times New Roman" w:hAnsi="Times New Roman" w:cs="Times New Roman"/>
          <w:bCs/>
          <w:iCs/>
          <w:sz w:val="28"/>
          <w:szCs w:val="28"/>
        </w:rPr>
        <w:t xml:space="preserve"> </w:t>
      </w:r>
      <w:r>
        <w:rPr>
          <w:rFonts w:ascii="Times New Roman" w:hAnsi="Times New Roman" w:cs="Times New Roman"/>
          <w:bCs/>
          <w:iCs/>
          <w:sz w:val="28"/>
          <w:szCs w:val="28"/>
        </w:rPr>
        <w:t>которые</w:t>
      </w:r>
      <w:r w:rsidRPr="000017BC">
        <w:rPr>
          <w:rFonts w:ascii="Times New Roman" w:hAnsi="Times New Roman" w:cs="Times New Roman"/>
          <w:bCs/>
          <w:iCs/>
          <w:sz w:val="28"/>
          <w:szCs w:val="28"/>
        </w:rPr>
        <w:t xml:space="preserve"> уточн</w:t>
      </w:r>
      <w:r>
        <w:rPr>
          <w:rFonts w:ascii="Times New Roman" w:hAnsi="Times New Roman" w:cs="Times New Roman"/>
          <w:bCs/>
          <w:iCs/>
          <w:sz w:val="28"/>
          <w:szCs w:val="28"/>
        </w:rPr>
        <w:t>яются</w:t>
      </w:r>
      <w:r w:rsidRPr="000017BC">
        <w:rPr>
          <w:rFonts w:ascii="Times New Roman" w:hAnsi="Times New Roman" w:cs="Times New Roman"/>
          <w:bCs/>
          <w:iCs/>
          <w:sz w:val="28"/>
          <w:szCs w:val="28"/>
        </w:rPr>
        <w:t xml:space="preserve"> в течение </w:t>
      </w:r>
      <w:r>
        <w:rPr>
          <w:rFonts w:ascii="Times New Roman" w:hAnsi="Times New Roman" w:cs="Times New Roman"/>
          <w:bCs/>
          <w:iCs/>
          <w:sz w:val="28"/>
          <w:szCs w:val="28"/>
        </w:rPr>
        <w:t>финансового</w:t>
      </w:r>
      <w:r w:rsidRPr="000017BC">
        <w:rPr>
          <w:rFonts w:ascii="Times New Roman" w:hAnsi="Times New Roman" w:cs="Times New Roman"/>
          <w:bCs/>
          <w:iCs/>
          <w:sz w:val="28"/>
          <w:szCs w:val="28"/>
        </w:rPr>
        <w:t xml:space="preserve"> перио</w:t>
      </w:r>
      <w:r>
        <w:rPr>
          <w:rFonts w:ascii="Times New Roman" w:hAnsi="Times New Roman" w:cs="Times New Roman"/>
          <w:bCs/>
          <w:iCs/>
          <w:sz w:val="28"/>
          <w:szCs w:val="28"/>
        </w:rPr>
        <w:t>да.</w:t>
      </w:r>
    </w:p>
    <w:p w:rsidR="004231AD" w:rsidRDefault="006469EB" w:rsidP="000017BC">
      <w:pPr>
        <w:pStyle w:val="a5"/>
        <w:tabs>
          <w:tab w:val="left" w:pos="709"/>
        </w:tabs>
        <w:spacing w:after="160"/>
        <w:ind w:left="709" w:hanging="425"/>
        <w:rPr>
          <w:sz w:val="28"/>
          <w:szCs w:val="28"/>
        </w:rPr>
      </w:pPr>
      <w:r>
        <w:rPr>
          <w:sz w:val="28"/>
          <w:szCs w:val="28"/>
        </w:rPr>
        <w:t xml:space="preserve">- </w:t>
      </w:r>
      <w:r w:rsidR="004231AD" w:rsidRPr="004231AD">
        <w:rPr>
          <w:sz w:val="28"/>
          <w:szCs w:val="28"/>
        </w:rPr>
        <w:t>повысить информативность пояснительной записки в целом;</w:t>
      </w:r>
      <w:r w:rsidR="004231AD" w:rsidRPr="004231AD">
        <w:rPr>
          <w:sz w:val="28"/>
          <w:szCs w:val="28"/>
        </w:rPr>
        <w:br/>
      </w:r>
      <w:r w:rsidR="009B41FD">
        <w:rPr>
          <w:sz w:val="28"/>
          <w:szCs w:val="28"/>
        </w:rPr>
        <w:t xml:space="preserve"> </w:t>
      </w:r>
      <w:r w:rsidR="004231AD" w:rsidRPr="004231AD">
        <w:rPr>
          <w:sz w:val="28"/>
          <w:szCs w:val="28"/>
        </w:rPr>
        <w:t>обеспечи</w:t>
      </w:r>
      <w:r w:rsidR="000017BC">
        <w:rPr>
          <w:sz w:val="28"/>
          <w:szCs w:val="28"/>
        </w:rPr>
        <w:t>ва</w:t>
      </w:r>
      <w:r w:rsidR="004231AD" w:rsidRPr="004231AD">
        <w:rPr>
          <w:sz w:val="28"/>
          <w:szCs w:val="28"/>
        </w:rPr>
        <w:t xml:space="preserve">ть внутренний </w:t>
      </w:r>
      <w:r w:rsidR="00D10ADF">
        <w:rPr>
          <w:sz w:val="28"/>
          <w:szCs w:val="28"/>
        </w:rPr>
        <w:t xml:space="preserve">финансовый </w:t>
      </w:r>
      <w:r w:rsidR="004231AD" w:rsidRPr="004231AD">
        <w:rPr>
          <w:sz w:val="28"/>
          <w:szCs w:val="28"/>
        </w:rPr>
        <w:t>контроль</w:t>
      </w:r>
      <w:r>
        <w:rPr>
          <w:sz w:val="28"/>
          <w:szCs w:val="28"/>
        </w:rPr>
        <w:t>.</w:t>
      </w:r>
    </w:p>
    <w:p w:rsidR="006469EB" w:rsidRPr="004231AD" w:rsidRDefault="006469EB" w:rsidP="006469EB">
      <w:pPr>
        <w:pStyle w:val="a5"/>
        <w:tabs>
          <w:tab w:val="left" w:pos="0"/>
        </w:tabs>
        <w:spacing w:after="160"/>
        <w:ind w:firstLine="284"/>
        <w:rPr>
          <w:sz w:val="28"/>
          <w:szCs w:val="28"/>
        </w:rPr>
      </w:pPr>
    </w:p>
    <w:p w:rsidR="00375E12" w:rsidRPr="006469EB" w:rsidRDefault="00EB7421" w:rsidP="00EB7421">
      <w:pPr>
        <w:jc w:val="both"/>
        <w:rPr>
          <w:b/>
        </w:rPr>
      </w:pPr>
      <w:r w:rsidRPr="00E063E6">
        <w:t xml:space="preserve">     </w:t>
      </w:r>
      <w:r w:rsidR="006469EB">
        <w:t xml:space="preserve">     </w:t>
      </w:r>
      <w:r w:rsidR="000A6CDF" w:rsidRPr="006469EB">
        <w:rPr>
          <w:b/>
        </w:rPr>
        <w:t>Со</w:t>
      </w:r>
      <w:r w:rsidR="00E51F46" w:rsidRPr="006469EB">
        <w:rPr>
          <w:b/>
        </w:rPr>
        <w:t>вету сельского поселения «</w:t>
      </w:r>
      <w:r w:rsidR="000E3734" w:rsidRPr="006469EB">
        <w:rPr>
          <w:b/>
        </w:rPr>
        <w:t>Боржигантай</w:t>
      </w:r>
      <w:r w:rsidR="006E2D02" w:rsidRPr="006469EB">
        <w:rPr>
          <w:b/>
        </w:rPr>
        <w:t>»</w:t>
      </w:r>
      <w:r w:rsidR="001B3977" w:rsidRPr="006469EB">
        <w:rPr>
          <w:b/>
        </w:rPr>
        <w:t xml:space="preserve"> </w:t>
      </w:r>
      <w:r w:rsidR="000017BC">
        <w:rPr>
          <w:b/>
        </w:rPr>
        <w:t>предлагается</w:t>
      </w:r>
      <w:r w:rsidR="001B3977" w:rsidRPr="006469EB">
        <w:rPr>
          <w:b/>
        </w:rPr>
        <w:t xml:space="preserve">  утвердить отчёт об исполнении бюджета </w:t>
      </w:r>
      <w:r w:rsidR="000A6CDF" w:rsidRPr="006469EB">
        <w:rPr>
          <w:b/>
        </w:rPr>
        <w:t>сельского</w:t>
      </w:r>
      <w:r w:rsidR="001B3977" w:rsidRPr="006469EB">
        <w:rPr>
          <w:b/>
        </w:rPr>
        <w:t xml:space="preserve"> поселения </w:t>
      </w:r>
      <w:r w:rsidR="000A6CDF" w:rsidRPr="006469EB">
        <w:rPr>
          <w:b/>
        </w:rPr>
        <w:t>«</w:t>
      </w:r>
      <w:r w:rsidR="000E3734" w:rsidRPr="006469EB">
        <w:rPr>
          <w:b/>
        </w:rPr>
        <w:t>Боржигантай</w:t>
      </w:r>
      <w:r w:rsidR="006E2D02" w:rsidRPr="006469EB">
        <w:rPr>
          <w:b/>
        </w:rPr>
        <w:t xml:space="preserve">» </w:t>
      </w:r>
      <w:r w:rsidR="001B3977" w:rsidRPr="006469EB">
        <w:rPr>
          <w:b/>
        </w:rPr>
        <w:t xml:space="preserve">за  </w:t>
      </w:r>
      <w:r w:rsidR="00BC4CB6" w:rsidRPr="006469EB">
        <w:rPr>
          <w:b/>
        </w:rPr>
        <w:t>20</w:t>
      </w:r>
      <w:r w:rsidR="0031614A" w:rsidRPr="006469EB">
        <w:rPr>
          <w:b/>
        </w:rPr>
        <w:t>21</w:t>
      </w:r>
      <w:r w:rsidR="00BC4CB6" w:rsidRPr="006469EB">
        <w:rPr>
          <w:b/>
        </w:rPr>
        <w:t xml:space="preserve"> год</w:t>
      </w:r>
      <w:r w:rsidR="001B3977" w:rsidRPr="006469EB">
        <w:rPr>
          <w:b/>
        </w:rPr>
        <w:t xml:space="preserve"> с учетом настоя</w:t>
      </w:r>
      <w:r w:rsidRPr="006469EB">
        <w:rPr>
          <w:b/>
        </w:rPr>
        <w:t>щего З</w:t>
      </w:r>
      <w:r w:rsidR="001B3977" w:rsidRPr="006469EB">
        <w:rPr>
          <w:b/>
        </w:rPr>
        <w:t>аключения.</w:t>
      </w:r>
    </w:p>
    <w:p w:rsidR="001B3977" w:rsidRDefault="001B3977" w:rsidP="00D725E7">
      <w:pPr>
        <w:jc w:val="both"/>
      </w:pPr>
    </w:p>
    <w:p w:rsidR="00E063E6" w:rsidRDefault="00E063E6" w:rsidP="00D725E7">
      <w:pPr>
        <w:jc w:val="both"/>
      </w:pPr>
    </w:p>
    <w:p w:rsidR="00E063E6" w:rsidRDefault="00E063E6" w:rsidP="00D725E7">
      <w:pPr>
        <w:jc w:val="both"/>
      </w:pPr>
    </w:p>
    <w:p w:rsidR="00E063E6" w:rsidRDefault="00E063E6" w:rsidP="00D725E7">
      <w:pPr>
        <w:jc w:val="both"/>
      </w:pPr>
    </w:p>
    <w:p w:rsidR="00E063E6" w:rsidRPr="00E063E6" w:rsidRDefault="00E063E6" w:rsidP="00D725E7">
      <w:pPr>
        <w:jc w:val="both"/>
      </w:pPr>
    </w:p>
    <w:p w:rsidR="00E063E6" w:rsidRDefault="00E063E6" w:rsidP="00E063E6">
      <w:pPr>
        <w:jc w:val="both"/>
      </w:pPr>
      <w:r>
        <w:t xml:space="preserve">  Председатель                                                                  Д.Б. </w:t>
      </w:r>
      <w:proofErr w:type="spellStart"/>
      <w:r>
        <w:t>Багдаева</w:t>
      </w:r>
      <w:proofErr w:type="spellEnd"/>
    </w:p>
    <w:p w:rsidR="00E063E6" w:rsidRDefault="00E063E6" w:rsidP="00E063E6">
      <w:pPr>
        <w:jc w:val="both"/>
      </w:pPr>
    </w:p>
    <w:p w:rsidR="00E063E6" w:rsidRPr="00CE3B40" w:rsidRDefault="00E063E6" w:rsidP="00E063E6">
      <w:pPr>
        <w:jc w:val="both"/>
      </w:pPr>
      <w:r>
        <w:t xml:space="preserve">  Инспектор                                                                       </w:t>
      </w:r>
      <w:proofErr w:type="spellStart"/>
      <w:r>
        <w:t>Б.Б.Норжилов</w:t>
      </w:r>
      <w:proofErr w:type="spellEnd"/>
    </w:p>
    <w:p w:rsidR="005A72D1" w:rsidRPr="00E063E6" w:rsidRDefault="005A72D1" w:rsidP="00D725E7">
      <w:pPr>
        <w:jc w:val="both"/>
      </w:pPr>
    </w:p>
    <w:p w:rsidR="005A72D1" w:rsidRPr="00E063E6" w:rsidRDefault="005A72D1" w:rsidP="00D725E7">
      <w:pPr>
        <w:jc w:val="both"/>
      </w:pPr>
    </w:p>
    <w:sectPr w:rsidR="005A72D1" w:rsidRPr="00E063E6" w:rsidSect="001D4515">
      <w:headerReference w:type="even" r:id="rId11"/>
      <w:headerReference w:type="default" r:id="rId12"/>
      <w:footerReference w:type="even" r:id="rId13"/>
      <w:footerReference w:type="default" r:id="rId14"/>
      <w:headerReference w:type="first" r:id="rId15"/>
      <w:footerReference w:type="first" r:id="rId16"/>
      <w:pgSz w:w="11906" w:h="16838"/>
      <w:pgMar w:top="851"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9D4" w:rsidRDefault="00A639D4">
      <w:r>
        <w:separator/>
      </w:r>
    </w:p>
  </w:endnote>
  <w:endnote w:type="continuationSeparator" w:id="0">
    <w:p w:rsidR="00A639D4" w:rsidRDefault="00A63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9" w:rsidRDefault="005F1459">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9" w:rsidRDefault="005F1459">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9" w:rsidRDefault="005F145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9D4" w:rsidRDefault="00A639D4">
      <w:r>
        <w:separator/>
      </w:r>
    </w:p>
  </w:footnote>
  <w:footnote w:type="continuationSeparator" w:id="0">
    <w:p w:rsidR="00A639D4" w:rsidRDefault="00A63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9" w:rsidRDefault="005F1459">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9" w:rsidRDefault="000F5856">
    <w:pPr>
      <w:pStyle w:val="af6"/>
      <w:jc w:val="right"/>
    </w:pPr>
    <w:fldSimple w:instr=" PAGE   \* MERGEFORMAT ">
      <w:r w:rsidR="00083BDF">
        <w:rPr>
          <w:noProof/>
        </w:rPr>
        <w:t>1</w:t>
      </w:r>
    </w:fldSimple>
  </w:p>
  <w:p w:rsidR="005F1459" w:rsidRDefault="005F1459">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9" w:rsidRDefault="005F145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F0DFF"/>
    <w:multiLevelType w:val="hybridMultilevel"/>
    <w:tmpl w:val="46A48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96B785F"/>
    <w:multiLevelType w:val="hybridMultilevel"/>
    <w:tmpl w:val="337443E0"/>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AF79EC"/>
    <w:multiLevelType w:val="hybridMultilevel"/>
    <w:tmpl w:val="52B2CAC4"/>
    <w:lvl w:ilvl="0" w:tplc="A1444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A37EC8"/>
    <w:multiLevelType w:val="hybridMultilevel"/>
    <w:tmpl w:val="3C18B6E0"/>
    <w:lvl w:ilvl="0" w:tplc="2DE4EE72">
      <w:start w:val="1"/>
      <w:numFmt w:val="bullet"/>
      <w:lvlText w:val=""/>
      <w:lvlJc w:val="left"/>
      <w:pPr>
        <w:tabs>
          <w:tab w:val="num" w:pos="720"/>
        </w:tabs>
        <w:ind w:left="720" w:hanging="360"/>
      </w:pPr>
      <w:rPr>
        <w:rFonts w:ascii="Wingdings" w:hAnsi="Wingdings" w:hint="default"/>
      </w:rPr>
    </w:lvl>
    <w:lvl w:ilvl="1" w:tplc="38E03584" w:tentative="1">
      <w:start w:val="1"/>
      <w:numFmt w:val="bullet"/>
      <w:lvlText w:val=""/>
      <w:lvlJc w:val="left"/>
      <w:pPr>
        <w:tabs>
          <w:tab w:val="num" w:pos="1440"/>
        </w:tabs>
        <w:ind w:left="1440" w:hanging="360"/>
      </w:pPr>
      <w:rPr>
        <w:rFonts w:ascii="Wingdings" w:hAnsi="Wingdings" w:hint="default"/>
      </w:rPr>
    </w:lvl>
    <w:lvl w:ilvl="2" w:tplc="645A3FA4" w:tentative="1">
      <w:start w:val="1"/>
      <w:numFmt w:val="bullet"/>
      <w:lvlText w:val=""/>
      <w:lvlJc w:val="left"/>
      <w:pPr>
        <w:tabs>
          <w:tab w:val="num" w:pos="2160"/>
        </w:tabs>
        <w:ind w:left="2160" w:hanging="360"/>
      </w:pPr>
      <w:rPr>
        <w:rFonts w:ascii="Wingdings" w:hAnsi="Wingdings" w:hint="default"/>
      </w:rPr>
    </w:lvl>
    <w:lvl w:ilvl="3" w:tplc="FDCC0CF8" w:tentative="1">
      <w:start w:val="1"/>
      <w:numFmt w:val="bullet"/>
      <w:lvlText w:val=""/>
      <w:lvlJc w:val="left"/>
      <w:pPr>
        <w:tabs>
          <w:tab w:val="num" w:pos="2880"/>
        </w:tabs>
        <w:ind w:left="2880" w:hanging="360"/>
      </w:pPr>
      <w:rPr>
        <w:rFonts w:ascii="Wingdings" w:hAnsi="Wingdings" w:hint="default"/>
      </w:rPr>
    </w:lvl>
    <w:lvl w:ilvl="4" w:tplc="02560A9A" w:tentative="1">
      <w:start w:val="1"/>
      <w:numFmt w:val="bullet"/>
      <w:lvlText w:val=""/>
      <w:lvlJc w:val="left"/>
      <w:pPr>
        <w:tabs>
          <w:tab w:val="num" w:pos="3600"/>
        </w:tabs>
        <w:ind w:left="3600" w:hanging="360"/>
      </w:pPr>
      <w:rPr>
        <w:rFonts w:ascii="Wingdings" w:hAnsi="Wingdings" w:hint="default"/>
      </w:rPr>
    </w:lvl>
    <w:lvl w:ilvl="5" w:tplc="097E8BB6" w:tentative="1">
      <w:start w:val="1"/>
      <w:numFmt w:val="bullet"/>
      <w:lvlText w:val=""/>
      <w:lvlJc w:val="left"/>
      <w:pPr>
        <w:tabs>
          <w:tab w:val="num" w:pos="4320"/>
        </w:tabs>
        <w:ind w:left="4320" w:hanging="360"/>
      </w:pPr>
      <w:rPr>
        <w:rFonts w:ascii="Wingdings" w:hAnsi="Wingdings" w:hint="default"/>
      </w:rPr>
    </w:lvl>
    <w:lvl w:ilvl="6" w:tplc="4DE6ED22" w:tentative="1">
      <w:start w:val="1"/>
      <w:numFmt w:val="bullet"/>
      <w:lvlText w:val=""/>
      <w:lvlJc w:val="left"/>
      <w:pPr>
        <w:tabs>
          <w:tab w:val="num" w:pos="5040"/>
        </w:tabs>
        <w:ind w:left="5040" w:hanging="360"/>
      </w:pPr>
      <w:rPr>
        <w:rFonts w:ascii="Wingdings" w:hAnsi="Wingdings" w:hint="default"/>
      </w:rPr>
    </w:lvl>
    <w:lvl w:ilvl="7" w:tplc="E79AAA22" w:tentative="1">
      <w:start w:val="1"/>
      <w:numFmt w:val="bullet"/>
      <w:lvlText w:val=""/>
      <w:lvlJc w:val="left"/>
      <w:pPr>
        <w:tabs>
          <w:tab w:val="num" w:pos="5760"/>
        </w:tabs>
        <w:ind w:left="5760" w:hanging="360"/>
      </w:pPr>
      <w:rPr>
        <w:rFonts w:ascii="Wingdings" w:hAnsi="Wingdings" w:hint="default"/>
      </w:rPr>
    </w:lvl>
    <w:lvl w:ilvl="8" w:tplc="6518B6D8" w:tentative="1">
      <w:start w:val="1"/>
      <w:numFmt w:val="bullet"/>
      <w:lvlText w:val=""/>
      <w:lvlJc w:val="left"/>
      <w:pPr>
        <w:tabs>
          <w:tab w:val="num" w:pos="6480"/>
        </w:tabs>
        <w:ind w:left="6480" w:hanging="360"/>
      </w:pPr>
      <w:rPr>
        <w:rFonts w:ascii="Wingdings" w:hAnsi="Wingdings" w:hint="default"/>
      </w:rPr>
    </w:lvl>
  </w:abstractNum>
  <w:abstractNum w:abstractNumId="4">
    <w:nsid w:val="719D5834"/>
    <w:multiLevelType w:val="hybridMultilevel"/>
    <w:tmpl w:val="36748ECC"/>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3B717B"/>
    <w:multiLevelType w:val="hybridMultilevel"/>
    <w:tmpl w:val="8CF0785C"/>
    <w:lvl w:ilvl="0" w:tplc="06E6E5C6">
      <w:start w:val="1"/>
      <w:numFmt w:val="bullet"/>
      <w:lvlText w:val=""/>
      <w:lvlJc w:val="left"/>
      <w:pPr>
        <w:tabs>
          <w:tab w:val="num" w:pos="720"/>
        </w:tabs>
        <w:ind w:left="720" w:hanging="360"/>
      </w:pPr>
      <w:rPr>
        <w:rFonts w:ascii="Wingdings" w:hAnsi="Wingdings" w:hint="default"/>
      </w:rPr>
    </w:lvl>
    <w:lvl w:ilvl="1" w:tplc="970E621C" w:tentative="1">
      <w:start w:val="1"/>
      <w:numFmt w:val="bullet"/>
      <w:lvlText w:val=""/>
      <w:lvlJc w:val="left"/>
      <w:pPr>
        <w:tabs>
          <w:tab w:val="num" w:pos="1440"/>
        </w:tabs>
        <w:ind w:left="1440" w:hanging="360"/>
      </w:pPr>
      <w:rPr>
        <w:rFonts w:ascii="Wingdings" w:hAnsi="Wingdings" w:hint="default"/>
      </w:rPr>
    </w:lvl>
    <w:lvl w:ilvl="2" w:tplc="32FC6448" w:tentative="1">
      <w:start w:val="1"/>
      <w:numFmt w:val="bullet"/>
      <w:lvlText w:val=""/>
      <w:lvlJc w:val="left"/>
      <w:pPr>
        <w:tabs>
          <w:tab w:val="num" w:pos="2160"/>
        </w:tabs>
        <w:ind w:left="2160" w:hanging="360"/>
      </w:pPr>
      <w:rPr>
        <w:rFonts w:ascii="Wingdings" w:hAnsi="Wingdings" w:hint="default"/>
      </w:rPr>
    </w:lvl>
    <w:lvl w:ilvl="3" w:tplc="B08C7774" w:tentative="1">
      <w:start w:val="1"/>
      <w:numFmt w:val="bullet"/>
      <w:lvlText w:val=""/>
      <w:lvlJc w:val="left"/>
      <w:pPr>
        <w:tabs>
          <w:tab w:val="num" w:pos="2880"/>
        </w:tabs>
        <w:ind w:left="2880" w:hanging="360"/>
      </w:pPr>
      <w:rPr>
        <w:rFonts w:ascii="Wingdings" w:hAnsi="Wingdings" w:hint="default"/>
      </w:rPr>
    </w:lvl>
    <w:lvl w:ilvl="4" w:tplc="152EC632" w:tentative="1">
      <w:start w:val="1"/>
      <w:numFmt w:val="bullet"/>
      <w:lvlText w:val=""/>
      <w:lvlJc w:val="left"/>
      <w:pPr>
        <w:tabs>
          <w:tab w:val="num" w:pos="3600"/>
        </w:tabs>
        <w:ind w:left="3600" w:hanging="360"/>
      </w:pPr>
      <w:rPr>
        <w:rFonts w:ascii="Wingdings" w:hAnsi="Wingdings" w:hint="default"/>
      </w:rPr>
    </w:lvl>
    <w:lvl w:ilvl="5" w:tplc="F6F0E076" w:tentative="1">
      <w:start w:val="1"/>
      <w:numFmt w:val="bullet"/>
      <w:lvlText w:val=""/>
      <w:lvlJc w:val="left"/>
      <w:pPr>
        <w:tabs>
          <w:tab w:val="num" w:pos="4320"/>
        </w:tabs>
        <w:ind w:left="4320" w:hanging="360"/>
      </w:pPr>
      <w:rPr>
        <w:rFonts w:ascii="Wingdings" w:hAnsi="Wingdings" w:hint="default"/>
      </w:rPr>
    </w:lvl>
    <w:lvl w:ilvl="6" w:tplc="A3AEB498" w:tentative="1">
      <w:start w:val="1"/>
      <w:numFmt w:val="bullet"/>
      <w:lvlText w:val=""/>
      <w:lvlJc w:val="left"/>
      <w:pPr>
        <w:tabs>
          <w:tab w:val="num" w:pos="5040"/>
        </w:tabs>
        <w:ind w:left="5040" w:hanging="360"/>
      </w:pPr>
      <w:rPr>
        <w:rFonts w:ascii="Wingdings" w:hAnsi="Wingdings" w:hint="default"/>
      </w:rPr>
    </w:lvl>
    <w:lvl w:ilvl="7" w:tplc="E368A896" w:tentative="1">
      <w:start w:val="1"/>
      <w:numFmt w:val="bullet"/>
      <w:lvlText w:val=""/>
      <w:lvlJc w:val="left"/>
      <w:pPr>
        <w:tabs>
          <w:tab w:val="num" w:pos="5760"/>
        </w:tabs>
        <w:ind w:left="5760" w:hanging="360"/>
      </w:pPr>
      <w:rPr>
        <w:rFonts w:ascii="Wingdings" w:hAnsi="Wingdings" w:hint="default"/>
      </w:rPr>
    </w:lvl>
    <w:lvl w:ilvl="8" w:tplc="2424F70A" w:tentative="1">
      <w:start w:val="1"/>
      <w:numFmt w:val="bullet"/>
      <w:lvlText w:val=""/>
      <w:lvlJc w:val="left"/>
      <w:pPr>
        <w:tabs>
          <w:tab w:val="num" w:pos="6480"/>
        </w:tabs>
        <w:ind w:left="6480" w:hanging="360"/>
      </w:pPr>
      <w:rPr>
        <w:rFonts w:ascii="Wingdings" w:hAnsi="Wingdings" w:hint="default"/>
      </w:rPr>
    </w:lvl>
  </w:abstractNum>
  <w:abstractNum w:abstractNumId="6">
    <w:nsid w:val="74554010"/>
    <w:multiLevelType w:val="hybridMultilevel"/>
    <w:tmpl w:val="BE346276"/>
    <w:lvl w:ilvl="0" w:tplc="56101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EC1CE4"/>
    <w:rsid w:val="0000157C"/>
    <w:rsid w:val="000017BC"/>
    <w:rsid w:val="000023D9"/>
    <w:rsid w:val="000044DD"/>
    <w:rsid w:val="00010874"/>
    <w:rsid w:val="00010D51"/>
    <w:rsid w:val="0001205F"/>
    <w:rsid w:val="000140C6"/>
    <w:rsid w:val="000176E2"/>
    <w:rsid w:val="00020FF3"/>
    <w:rsid w:val="00021E07"/>
    <w:rsid w:val="0002395B"/>
    <w:rsid w:val="00023FAC"/>
    <w:rsid w:val="00025E96"/>
    <w:rsid w:val="0003080E"/>
    <w:rsid w:val="000308C3"/>
    <w:rsid w:val="000309F9"/>
    <w:rsid w:val="00030F8B"/>
    <w:rsid w:val="0003148C"/>
    <w:rsid w:val="00031F07"/>
    <w:rsid w:val="000324A8"/>
    <w:rsid w:val="00032A2E"/>
    <w:rsid w:val="00033562"/>
    <w:rsid w:val="000335FE"/>
    <w:rsid w:val="00033C3B"/>
    <w:rsid w:val="00033EE0"/>
    <w:rsid w:val="00034508"/>
    <w:rsid w:val="00035110"/>
    <w:rsid w:val="000369DD"/>
    <w:rsid w:val="000412AE"/>
    <w:rsid w:val="00041786"/>
    <w:rsid w:val="000417C4"/>
    <w:rsid w:val="00041D51"/>
    <w:rsid w:val="00041D91"/>
    <w:rsid w:val="00043874"/>
    <w:rsid w:val="0004399B"/>
    <w:rsid w:val="00047152"/>
    <w:rsid w:val="00047FA7"/>
    <w:rsid w:val="000507D5"/>
    <w:rsid w:val="00053CFB"/>
    <w:rsid w:val="00054776"/>
    <w:rsid w:val="00062034"/>
    <w:rsid w:val="000640EB"/>
    <w:rsid w:val="000647A8"/>
    <w:rsid w:val="00064EBA"/>
    <w:rsid w:val="000658AB"/>
    <w:rsid w:val="00067CD5"/>
    <w:rsid w:val="000710CA"/>
    <w:rsid w:val="0007188D"/>
    <w:rsid w:val="00072B66"/>
    <w:rsid w:val="00074288"/>
    <w:rsid w:val="00076DDB"/>
    <w:rsid w:val="000771A9"/>
    <w:rsid w:val="00083336"/>
    <w:rsid w:val="00083856"/>
    <w:rsid w:val="00083BDF"/>
    <w:rsid w:val="000852F0"/>
    <w:rsid w:val="00086989"/>
    <w:rsid w:val="00086FEE"/>
    <w:rsid w:val="00087A4C"/>
    <w:rsid w:val="000903AA"/>
    <w:rsid w:val="000903EA"/>
    <w:rsid w:val="00090DC1"/>
    <w:rsid w:val="000911F8"/>
    <w:rsid w:val="0009698B"/>
    <w:rsid w:val="00096FC9"/>
    <w:rsid w:val="000972CE"/>
    <w:rsid w:val="00097E45"/>
    <w:rsid w:val="000A34B4"/>
    <w:rsid w:val="000A395B"/>
    <w:rsid w:val="000A561B"/>
    <w:rsid w:val="000A6633"/>
    <w:rsid w:val="000A6CDF"/>
    <w:rsid w:val="000A7693"/>
    <w:rsid w:val="000A7B08"/>
    <w:rsid w:val="000B1572"/>
    <w:rsid w:val="000B1578"/>
    <w:rsid w:val="000B1D49"/>
    <w:rsid w:val="000B1EEB"/>
    <w:rsid w:val="000B2F36"/>
    <w:rsid w:val="000B50C1"/>
    <w:rsid w:val="000B5BD8"/>
    <w:rsid w:val="000B7125"/>
    <w:rsid w:val="000B7640"/>
    <w:rsid w:val="000B7D7B"/>
    <w:rsid w:val="000C09A8"/>
    <w:rsid w:val="000C0E97"/>
    <w:rsid w:val="000C1190"/>
    <w:rsid w:val="000C25BE"/>
    <w:rsid w:val="000C2C12"/>
    <w:rsid w:val="000C4BCA"/>
    <w:rsid w:val="000C500B"/>
    <w:rsid w:val="000C53AA"/>
    <w:rsid w:val="000C5F2C"/>
    <w:rsid w:val="000C6081"/>
    <w:rsid w:val="000C6335"/>
    <w:rsid w:val="000C6DB3"/>
    <w:rsid w:val="000C798B"/>
    <w:rsid w:val="000D16B3"/>
    <w:rsid w:val="000D4F60"/>
    <w:rsid w:val="000D5DF5"/>
    <w:rsid w:val="000D72BF"/>
    <w:rsid w:val="000D7A45"/>
    <w:rsid w:val="000E0F9F"/>
    <w:rsid w:val="000E16EA"/>
    <w:rsid w:val="000E2A9D"/>
    <w:rsid w:val="000E2F0F"/>
    <w:rsid w:val="000E2FF1"/>
    <w:rsid w:val="000E3734"/>
    <w:rsid w:val="000E483C"/>
    <w:rsid w:val="000E4AEC"/>
    <w:rsid w:val="000E6D6F"/>
    <w:rsid w:val="000E723D"/>
    <w:rsid w:val="000E7263"/>
    <w:rsid w:val="000E78CE"/>
    <w:rsid w:val="000E79D8"/>
    <w:rsid w:val="000E7EBD"/>
    <w:rsid w:val="000E7F7D"/>
    <w:rsid w:val="000F0C7A"/>
    <w:rsid w:val="000F17A6"/>
    <w:rsid w:val="000F18EE"/>
    <w:rsid w:val="000F2AB1"/>
    <w:rsid w:val="000F452F"/>
    <w:rsid w:val="000F5856"/>
    <w:rsid w:val="000F707B"/>
    <w:rsid w:val="000F70EA"/>
    <w:rsid w:val="00100D71"/>
    <w:rsid w:val="00103177"/>
    <w:rsid w:val="0010530F"/>
    <w:rsid w:val="00105A22"/>
    <w:rsid w:val="00107EF4"/>
    <w:rsid w:val="001111D2"/>
    <w:rsid w:val="001117F9"/>
    <w:rsid w:val="00113A17"/>
    <w:rsid w:val="001144B1"/>
    <w:rsid w:val="001155EE"/>
    <w:rsid w:val="001160E4"/>
    <w:rsid w:val="00116436"/>
    <w:rsid w:val="00116F47"/>
    <w:rsid w:val="00117600"/>
    <w:rsid w:val="00117BC3"/>
    <w:rsid w:val="001206CF"/>
    <w:rsid w:val="00121B7B"/>
    <w:rsid w:val="0012208B"/>
    <w:rsid w:val="00122188"/>
    <w:rsid w:val="00122851"/>
    <w:rsid w:val="0012392C"/>
    <w:rsid w:val="00124C9F"/>
    <w:rsid w:val="0012528D"/>
    <w:rsid w:val="001268CA"/>
    <w:rsid w:val="00126FD8"/>
    <w:rsid w:val="001276FE"/>
    <w:rsid w:val="0013014D"/>
    <w:rsid w:val="001304E7"/>
    <w:rsid w:val="00131E7D"/>
    <w:rsid w:val="00133E2C"/>
    <w:rsid w:val="00134B9B"/>
    <w:rsid w:val="00134C92"/>
    <w:rsid w:val="00134CB3"/>
    <w:rsid w:val="00134FE2"/>
    <w:rsid w:val="001370D1"/>
    <w:rsid w:val="00137164"/>
    <w:rsid w:val="00141020"/>
    <w:rsid w:val="00145B8E"/>
    <w:rsid w:val="00145DDF"/>
    <w:rsid w:val="00145EA1"/>
    <w:rsid w:val="001471DA"/>
    <w:rsid w:val="00147AAA"/>
    <w:rsid w:val="00147F2A"/>
    <w:rsid w:val="00150DD9"/>
    <w:rsid w:val="0015141E"/>
    <w:rsid w:val="0015255C"/>
    <w:rsid w:val="0015260F"/>
    <w:rsid w:val="001527CB"/>
    <w:rsid w:val="001534EE"/>
    <w:rsid w:val="001543C2"/>
    <w:rsid w:val="001544FA"/>
    <w:rsid w:val="001560E1"/>
    <w:rsid w:val="001573B0"/>
    <w:rsid w:val="00157802"/>
    <w:rsid w:val="001578D3"/>
    <w:rsid w:val="00160F5A"/>
    <w:rsid w:val="001612D6"/>
    <w:rsid w:val="00163EBD"/>
    <w:rsid w:val="00166665"/>
    <w:rsid w:val="00166E3C"/>
    <w:rsid w:val="0016755D"/>
    <w:rsid w:val="001679E5"/>
    <w:rsid w:val="00167C08"/>
    <w:rsid w:val="00170802"/>
    <w:rsid w:val="001726B6"/>
    <w:rsid w:val="001755CC"/>
    <w:rsid w:val="001775B3"/>
    <w:rsid w:val="0018137D"/>
    <w:rsid w:val="00181E86"/>
    <w:rsid w:val="00182F37"/>
    <w:rsid w:val="001835B5"/>
    <w:rsid w:val="00184C27"/>
    <w:rsid w:val="00185457"/>
    <w:rsid w:val="00185AA4"/>
    <w:rsid w:val="00186707"/>
    <w:rsid w:val="001869CD"/>
    <w:rsid w:val="00190E5D"/>
    <w:rsid w:val="001912D1"/>
    <w:rsid w:val="001925AA"/>
    <w:rsid w:val="001945FA"/>
    <w:rsid w:val="001959EE"/>
    <w:rsid w:val="00195BAD"/>
    <w:rsid w:val="00197BDB"/>
    <w:rsid w:val="001A0128"/>
    <w:rsid w:val="001A255E"/>
    <w:rsid w:val="001A2C74"/>
    <w:rsid w:val="001A39C4"/>
    <w:rsid w:val="001A3BDF"/>
    <w:rsid w:val="001A4E16"/>
    <w:rsid w:val="001A4F31"/>
    <w:rsid w:val="001A6437"/>
    <w:rsid w:val="001B023B"/>
    <w:rsid w:val="001B0295"/>
    <w:rsid w:val="001B28F9"/>
    <w:rsid w:val="001B3418"/>
    <w:rsid w:val="001B3977"/>
    <w:rsid w:val="001B3AB8"/>
    <w:rsid w:val="001B6108"/>
    <w:rsid w:val="001C1520"/>
    <w:rsid w:val="001C1709"/>
    <w:rsid w:val="001C2048"/>
    <w:rsid w:val="001C2ABE"/>
    <w:rsid w:val="001C2E58"/>
    <w:rsid w:val="001C3BDD"/>
    <w:rsid w:val="001C4222"/>
    <w:rsid w:val="001C4EDF"/>
    <w:rsid w:val="001C59DF"/>
    <w:rsid w:val="001C5A58"/>
    <w:rsid w:val="001C73BC"/>
    <w:rsid w:val="001C7842"/>
    <w:rsid w:val="001C7961"/>
    <w:rsid w:val="001D0CA4"/>
    <w:rsid w:val="001D1BAA"/>
    <w:rsid w:val="001D1C26"/>
    <w:rsid w:val="001D4515"/>
    <w:rsid w:val="001D5811"/>
    <w:rsid w:val="001D60F2"/>
    <w:rsid w:val="001D6F2E"/>
    <w:rsid w:val="001E1738"/>
    <w:rsid w:val="001E27B1"/>
    <w:rsid w:val="001E3C74"/>
    <w:rsid w:val="001E551B"/>
    <w:rsid w:val="001E75E8"/>
    <w:rsid w:val="001F1B9A"/>
    <w:rsid w:val="001F2F3C"/>
    <w:rsid w:val="001F3861"/>
    <w:rsid w:val="001F48A8"/>
    <w:rsid w:val="001F5183"/>
    <w:rsid w:val="001F55E6"/>
    <w:rsid w:val="001F5624"/>
    <w:rsid w:val="001F5EEB"/>
    <w:rsid w:val="001F7B0E"/>
    <w:rsid w:val="00200534"/>
    <w:rsid w:val="002013AF"/>
    <w:rsid w:val="00201B30"/>
    <w:rsid w:val="00201BEF"/>
    <w:rsid w:val="0020215C"/>
    <w:rsid w:val="00204F0A"/>
    <w:rsid w:val="00205BC2"/>
    <w:rsid w:val="00206132"/>
    <w:rsid w:val="00212670"/>
    <w:rsid w:val="00212CE1"/>
    <w:rsid w:val="00214231"/>
    <w:rsid w:val="002142B9"/>
    <w:rsid w:val="0021519E"/>
    <w:rsid w:val="0021530C"/>
    <w:rsid w:val="002158A6"/>
    <w:rsid w:val="00220677"/>
    <w:rsid w:val="0022165E"/>
    <w:rsid w:val="0022264D"/>
    <w:rsid w:val="00222667"/>
    <w:rsid w:val="00223240"/>
    <w:rsid w:val="00223CEC"/>
    <w:rsid w:val="0022420F"/>
    <w:rsid w:val="00225A8F"/>
    <w:rsid w:val="002270C9"/>
    <w:rsid w:val="00227F49"/>
    <w:rsid w:val="002310EF"/>
    <w:rsid w:val="002314ED"/>
    <w:rsid w:val="0023226E"/>
    <w:rsid w:val="00232679"/>
    <w:rsid w:val="00232AD1"/>
    <w:rsid w:val="00232DE9"/>
    <w:rsid w:val="00233301"/>
    <w:rsid w:val="0023461E"/>
    <w:rsid w:val="00234996"/>
    <w:rsid w:val="00234CA0"/>
    <w:rsid w:val="00235B2D"/>
    <w:rsid w:val="00236564"/>
    <w:rsid w:val="00237566"/>
    <w:rsid w:val="0024096A"/>
    <w:rsid w:val="00240CAD"/>
    <w:rsid w:val="00242334"/>
    <w:rsid w:val="00245800"/>
    <w:rsid w:val="00245892"/>
    <w:rsid w:val="002462A2"/>
    <w:rsid w:val="00246451"/>
    <w:rsid w:val="0024682D"/>
    <w:rsid w:val="00247223"/>
    <w:rsid w:val="00250C48"/>
    <w:rsid w:val="00250D74"/>
    <w:rsid w:val="00251D74"/>
    <w:rsid w:val="002528E0"/>
    <w:rsid w:val="00253265"/>
    <w:rsid w:val="0025330F"/>
    <w:rsid w:val="0025657C"/>
    <w:rsid w:val="00257135"/>
    <w:rsid w:val="002605C7"/>
    <w:rsid w:val="002621A0"/>
    <w:rsid w:val="002631D0"/>
    <w:rsid w:val="00263A4D"/>
    <w:rsid w:val="00263CB5"/>
    <w:rsid w:val="00265839"/>
    <w:rsid w:val="00266B81"/>
    <w:rsid w:val="002707A0"/>
    <w:rsid w:val="0027180F"/>
    <w:rsid w:val="00276411"/>
    <w:rsid w:val="00277F22"/>
    <w:rsid w:val="00280352"/>
    <w:rsid w:val="002812D5"/>
    <w:rsid w:val="00282870"/>
    <w:rsid w:val="00283A38"/>
    <w:rsid w:val="0028401A"/>
    <w:rsid w:val="002840B1"/>
    <w:rsid w:val="0028471E"/>
    <w:rsid w:val="00284B67"/>
    <w:rsid w:val="00284DE9"/>
    <w:rsid w:val="00285451"/>
    <w:rsid w:val="002854F0"/>
    <w:rsid w:val="002869FD"/>
    <w:rsid w:val="00287749"/>
    <w:rsid w:val="00291332"/>
    <w:rsid w:val="00291F6A"/>
    <w:rsid w:val="00292486"/>
    <w:rsid w:val="00292C67"/>
    <w:rsid w:val="002938E0"/>
    <w:rsid w:val="00294F7A"/>
    <w:rsid w:val="002970A4"/>
    <w:rsid w:val="002979D0"/>
    <w:rsid w:val="002A16A7"/>
    <w:rsid w:val="002A298C"/>
    <w:rsid w:val="002A479B"/>
    <w:rsid w:val="002A5B6D"/>
    <w:rsid w:val="002A697F"/>
    <w:rsid w:val="002A7891"/>
    <w:rsid w:val="002B0C07"/>
    <w:rsid w:val="002B18E9"/>
    <w:rsid w:val="002B461F"/>
    <w:rsid w:val="002B4AA4"/>
    <w:rsid w:val="002B7DB4"/>
    <w:rsid w:val="002C101F"/>
    <w:rsid w:val="002C1A28"/>
    <w:rsid w:val="002C3C15"/>
    <w:rsid w:val="002C3E05"/>
    <w:rsid w:val="002C450E"/>
    <w:rsid w:val="002C45AA"/>
    <w:rsid w:val="002C7755"/>
    <w:rsid w:val="002C7BC8"/>
    <w:rsid w:val="002D4319"/>
    <w:rsid w:val="002D604E"/>
    <w:rsid w:val="002D6182"/>
    <w:rsid w:val="002D6EEB"/>
    <w:rsid w:val="002E06A8"/>
    <w:rsid w:val="002E0D64"/>
    <w:rsid w:val="002E253A"/>
    <w:rsid w:val="002E2CB4"/>
    <w:rsid w:val="002E47CB"/>
    <w:rsid w:val="002E61BD"/>
    <w:rsid w:val="002E658A"/>
    <w:rsid w:val="002E704D"/>
    <w:rsid w:val="002E786E"/>
    <w:rsid w:val="002F5535"/>
    <w:rsid w:val="002F6198"/>
    <w:rsid w:val="002F62CC"/>
    <w:rsid w:val="00300EFA"/>
    <w:rsid w:val="00301602"/>
    <w:rsid w:val="00301E7C"/>
    <w:rsid w:val="00302537"/>
    <w:rsid w:val="00302901"/>
    <w:rsid w:val="0030359C"/>
    <w:rsid w:val="00303AF3"/>
    <w:rsid w:val="00305731"/>
    <w:rsid w:val="00306A33"/>
    <w:rsid w:val="0030705B"/>
    <w:rsid w:val="003071A7"/>
    <w:rsid w:val="00310FD7"/>
    <w:rsid w:val="003113D9"/>
    <w:rsid w:val="00313435"/>
    <w:rsid w:val="0031612F"/>
    <w:rsid w:val="0031614A"/>
    <w:rsid w:val="00317402"/>
    <w:rsid w:val="0032081E"/>
    <w:rsid w:val="00322716"/>
    <w:rsid w:val="003229D4"/>
    <w:rsid w:val="003239D4"/>
    <w:rsid w:val="003261EC"/>
    <w:rsid w:val="003265AC"/>
    <w:rsid w:val="00327E78"/>
    <w:rsid w:val="00330158"/>
    <w:rsid w:val="003316D4"/>
    <w:rsid w:val="00331C5A"/>
    <w:rsid w:val="00332024"/>
    <w:rsid w:val="00332159"/>
    <w:rsid w:val="003326BC"/>
    <w:rsid w:val="00333383"/>
    <w:rsid w:val="00334070"/>
    <w:rsid w:val="00334119"/>
    <w:rsid w:val="003351C4"/>
    <w:rsid w:val="003358D1"/>
    <w:rsid w:val="0033653D"/>
    <w:rsid w:val="00336FC5"/>
    <w:rsid w:val="0034390F"/>
    <w:rsid w:val="0034433C"/>
    <w:rsid w:val="00344A3B"/>
    <w:rsid w:val="00344FE4"/>
    <w:rsid w:val="003457FC"/>
    <w:rsid w:val="00345DB7"/>
    <w:rsid w:val="003469DF"/>
    <w:rsid w:val="0035017C"/>
    <w:rsid w:val="00350F3B"/>
    <w:rsid w:val="00351AFC"/>
    <w:rsid w:val="00352772"/>
    <w:rsid w:val="003532DF"/>
    <w:rsid w:val="00353B84"/>
    <w:rsid w:val="00354BC6"/>
    <w:rsid w:val="00356FB0"/>
    <w:rsid w:val="00357F99"/>
    <w:rsid w:val="00360A60"/>
    <w:rsid w:val="00363AE5"/>
    <w:rsid w:val="00366406"/>
    <w:rsid w:val="00370FC0"/>
    <w:rsid w:val="00371492"/>
    <w:rsid w:val="003718C0"/>
    <w:rsid w:val="003719F4"/>
    <w:rsid w:val="00371EA2"/>
    <w:rsid w:val="00372540"/>
    <w:rsid w:val="00372D9F"/>
    <w:rsid w:val="00373873"/>
    <w:rsid w:val="003755C0"/>
    <w:rsid w:val="00375849"/>
    <w:rsid w:val="00375E12"/>
    <w:rsid w:val="003766F4"/>
    <w:rsid w:val="0038272E"/>
    <w:rsid w:val="00382946"/>
    <w:rsid w:val="00383166"/>
    <w:rsid w:val="00383FE1"/>
    <w:rsid w:val="00386DDC"/>
    <w:rsid w:val="00387A51"/>
    <w:rsid w:val="00391118"/>
    <w:rsid w:val="00391A23"/>
    <w:rsid w:val="00392C7E"/>
    <w:rsid w:val="0039334F"/>
    <w:rsid w:val="00393566"/>
    <w:rsid w:val="00393A1C"/>
    <w:rsid w:val="00393BB2"/>
    <w:rsid w:val="00394DA3"/>
    <w:rsid w:val="00394F11"/>
    <w:rsid w:val="00395B65"/>
    <w:rsid w:val="003963B6"/>
    <w:rsid w:val="00396E91"/>
    <w:rsid w:val="0039731C"/>
    <w:rsid w:val="00397698"/>
    <w:rsid w:val="003A01B2"/>
    <w:rsid w:val="003A045A"/>
    <w:rsid w:val="003A1089"/>
    <w:rsid w:val="003A1A01"/>
    <w:rsid w:val="003A1F7C"/>
    <w:rsid w:val="003A29C0"/>
    <w:rsid w:val="003A3072"/>
    <w:rsid w:val="003A4106"/>
    <w:rsid w:val="003A4802"/>
    <w:rsid w:val="003A5323"/>
    <w:rsid w:val="003A59A5"/>
    <w:rsid w:val="003B0096"/>
    <w:rsid w:val="003B0160"/>
    <w:rsid w:val="003B095E"/>
    <w:rsid w:val="003B121A"/>
    <w:rsid w:val="003B215C"/>
    <w:rsid w:val="003B3F2E"/>
    <w:rsid w:val="003B4C06"/>
    <w:rsid w:val="003B4E6B"/>
    <w:rsid w:val="003B61B1"/>
    <w:rsid w:val="003B68CA"/>
    <w:rsid w:val="003C048D"/>
    <w:rsid w:val="003C476B"/>
    <w:rsid w:val="003C662C"/>
    <w:rsid w:val="003C7D67"/>
    <w:rsid w:val="003C7E65"/>
    <w:rsid w:val="003D02BB"/>
    <w:rsid w:val="003D0F15"/>
    <w:rsid w:val="003D1E36"/>
    <w:rsid w:val="003D2715"/>
    <w:rsid w:val="003D283A"/>
    <w:rsid w:val="003D5CB0"/>
    <w:rsid w:val="003D63CC"/>
    <w:rsid w:val="003E3834"/>
    <w:rsid w:val="003E39EC"/>
    <w:rsid w:val="003E4112"/>
    <w:rsid w:val="003E4499"/>
    <w:rsid w:val="003E5461"/>
    <w:rsid w:val="003E6C6A"/>
    <w:rsid w:val="003E7957"/>
    <w:rsid w:val="003F00D9"/>
    <w:rsid w:val="003F1067"/>
    <w:rsid w:val="003F15FA"/>
    <w:rsid w:val="003F3D67"/>
    <w:rsid w:val="003F426E"/>
    <w:rsid w:val="003F43F0"/>
    <w:rsid w:val="003F5A12"/>
    <w:rsid w:val="003F5F8D"/>
    <w:rsid w:val="003F7739"/>
    <w:rsid w:val="003F7FD5"/>
    <w:rsid w:val="00401DCE"/>
    <w:rsid w:val="00402704"/>
    <w:rsid w:val="00402D96"/>
    <w:rsid w:val="00403BAD"/>
    <w:rsid w:val="00405094"/>
    <w:rsid w:val="00410AF2"/>
    <w:rsid w:val="004168D6"/>
    <w:rsid w:val="00417D5E"/>
    <w:rsid w:val="0042197D"/>
    <w:rsid w:val="00422D9D"/>
    <w:rsid w:val="004231AD"/>
    <w:rsid w:val="00423420"/>
    <w:rsid w:val="004238B5"/>
    <w:rsid w:val="004242ED"/>
    <w:rsid w:val="00424A9A"/>
    <w:rsid w:val="00425077"/>
    <w:rsid w:val="00426820"/>
    <w:rsid w:val="004311AC"/>
    <w:rsid w:val="004331A6"/>
    <w:rsid w:val="0043342B"/>
    <w:rsid w:val="00434919"/>
    <w:rsid w:val="00434FDD"/>
    <w:rsid w:val="00436C2C"/>
    <w:rsid w:val="00437E5C"/>
    <w:rsid w:val="004400AF"/>
    <w:rsid w:val="0044041C"/>
    <w:rsid w:val="00442F40"/>
    <w:rsid w:val="00444A60"/>
    <w:rsid w:val="00444F01"/>
    <w:rsid w:val="004453CE"/>
    <w:rsid w:val="004455C6"/>
    <w:rsid w:val="0044628E"/>
    <w:rsid w:val="004463A7"/>
    <w:rsid w:val="00447379"/>
    <w:rsid w:val="00450BD6"/>
    <w:rsid w:val="00452625"/>
    <w:rsid w:val="004535A6"/>
    <w:rsid w:val="00453620"/>
    <w:rsid w:val="00454531"/>
    <w:rsid w:val="00454D52"/>
    <w:rsid w:val="00455AB5"/>
    <w:rsid w:val="004564EC"/>
    <w:rsid w:val="00456544"/>
    <w:rsid w:val="004572A6"/>
    <w:rsid w:val="004573B4"/>
    <w:rsid w:val="00457DEA"/>
    <w:rsid w:val="00460371"/>
    <w:rsid w:val="00460F1F"/>
    <w:rsid w:val="004611E0"/>
    <w:rsid w:val="00461512"/>
    <w:rsid w:val="00462D6B"/>
    <w:rsid w:val="004631F9"/>
    <w:rsid w:val="00463611"/>
    <w:rsid w:val="00463BCA"/>
    <w:rsid w:val="00464094"/>
    <w:rsid w:val="004678BD"/>
    <w:rsid w:val="00470223"/>
    <w:rsid w:val="00474767"/>
    <w:rsid w:val="00476795"/>
    <w:rsid w:val="00476A17"/>
    <w:rsid w:val="0047759C"/>
    <w:rsid w:val="00477EC2"/>
    <w:rsid w:val="00480F76"/>
    <w:rsid w:val="0048292A"/>
    <w:rsid w:val="004838FC"/>
    <w:rsid w:val="0048482E"/>
    <w:rsid w:val="00484AB1"/>
    <w:rsid w:val="004852FE"/>
    <w:rsid w:val="004857FC"/>
    <w:rsid w:val="00485BAE"/>
    <w:rsid w:val="00486F8A"/>
    <w:rsid w:val="00487F1A"/>
    <w:rsid w:val="004901BD"/>
    <w:rsid w:val="004905F0"/>
    <w:rsid w:val="00493A01"/>
    <w:rsid w:val="00495B26"/>
    <w:rsid w:val="0049650A"/>
    <w:rsid w:val="004A041B"/>
    <w:rsid w:val="004A06FF"/>
    <w:rsid w:val="004A0A6A"/>
    <w:rsid w:val="004A12F3"/>
    <w:rsid w:val="004A18B5"/>
    <w:rsid w:val="004A281E"/>
    <w:rsid w:val="004A3451"/>
    <w:rsid w:val="004A3BDB"/>
    <w:rsid w:val="004A4298"/>
    <w:rsid w:val="004A4B47"/>
    <w:rsid w:val="004A4FC4"/>
    <w:rsid w:val="004A56D8"/>
    <w:rsid w:val="004A6627"/>
    <w:rsid w:val="004A7350"/>
    <w:rsid w:val="004B3474"/>
    <w:rsid w:val="004B45ED"/>
    <w:rsid w:val="004B6158"/>
    <w:rsid w:val="004B6D6A"/>
    <w:rsid w:val="004B6DE9"/>
    <w:rsid w:val="004B745E"/>
    <w:rsid w:val="004C4424"/>
    <w:rsid w:val="004C4B81"/>
    <w:rsid w:val="004C5420"/>
    <w:rsid w:val="004C5459"/>
    <w:rsid w:val="004C6CCE"/>
    <w:rsid w:val="004D007F"/>
    <w:rsid w:val="004D13A4"/>
    <w:rsid w:val="004D1972"/>
    <w:rsid w:val="004D1B4E"/>
    <w:rsid w:val="004D2A52"/>
    <w:rsid w:val="004D4257"/>
    <w:rsid w:val="004D4331"/>
    <w:rsid w:val="004D584F"/>
    <w:rsid w:val="004E1D07"/>
    <w:rsid w:val="004E4F40"/>
    <w:rsid w:val="004E5320"/>
    <w:rsid w:val="004E5797"/>
    <w:rsid w:val="004E59D7"/>
    <w:rsid w:val="004E5D2B"/>
    <w:rsid w:val="004F2B45"/>
    <w:rsid w:val="004F59F2"/>
    <w:rsid w:val="004F641F"/>
    <w:rsid w:val="004F721B"/>
    <w:rsid w:val="004F7EDC"/>
    <w:rsid w:val="005001B0"/>
    <w:rsid w:val="00501387"/>
    <w:rsid w:val="0050197B"/>
    <w:rsid w:val="00501D84"/>
    <w:rsid w:val="00501E75"/>
    <w:rsid w:val="00503DC6"/>
    <w:rsid w:val="005041CC"/>
    <w:rsid w:val="00504DC0"/>
    <w:rsid w:val="00505DA8"/>
    <w:rsid w:val="005074C9"/>
    <w:rsid w:val="00507572"/>
    <w:rsid w:val="0051494E"/>
    <w:rsid w:val="00514993"/>
    <w:rsid w:val="00514FBC"/>
    <w:rsid w:val="00516F3C"/>
    <w:rsid w:val="00517478"/>
    <w:rsid w:val="00517770"/>
    <w:rsid w:val="00521770"/>
    <w:rsid w:val="00521F47"/>
    <w:rsid w:val="00522A9E"/>
    <w:rsid w:val="00522C95"/>
    <w:rsid w:val="005233F9"/>
    <w:rsid w:val="00524970"/>
    <w:rsid w:val="00525506"/>
    <w:rsid w:val="005260CE"/>
    <w:rsid w:val="00530476"/>
    <w:rsid w:val="00530E14"/>
    <w:rsid w:val="005323DD"/>
    <w:rsid w:val="00532EC9"/>
    <w:rsid w:val="00533B3F"/>
    <w:rsid w:val="0053597B"/>
    <w:rsid w:val="005428E0"/>
    <w:rsid w:val="00542D23"/>
    <w:rsid w:val="00544A16"/>
    <w:rsid w:val="00546023"/>
    <w:rsid w:val="0054634F"/>
    <w:rsid w:val="00546D97"/>
    <w:rsid w:val="005521D1"/>
    <w:rsid w:val="00553B27"/>
    <w:rsid w:val="00555436"/>
    <w:rsid w:val="00555BDB"/>
    <w:rsid w:val="00555E9D"/>
    <w:rsid w:val="00556619"/>
    <w:rsid w:val="0055776B"/>
    <w:rsid w:val="00557C9A"/>
    <w:rsid w:val="005609FF"/>
    <w:rsid w:val="00561D9D"/>
    <w:rsid w:val="00565D50"/>
    <w:rsid w:val="00566A3B"/>
    <w:rsid w:val="00566AA2"/>
    <w:rsid w:val="00567523"/>
    <w:rsid w:val="00570EE1"/>
    <w:rsid w:val="005715F0"/>
    <w:rsid w:val="005729C2"/>
    <w:rsid w:val="00573D31"/>
    <w:rsid w:val="00574063"/>
    <w:rsid w:val="0057583F"/>
    <w:rsid w:val="00577F20"/>
    <w:rsid w:val="005829AD"/>
    <w:rsid w:val="00582E6F"/>
    <w:rsid w:val="00583F8C"/>
    <w:rsid w:val="005842E9"/>
    <w:rsid w:val="0058475B"/>
    <w:rsid w:val="00585126"/>
    <w:rsid w:val="0058512A"/>
    <w:rsid w:val="005864C8"/>
    <w:rsid w:val="00586E15"/>
    <w:rsid w:val="0059009E"/>
    <w:rsid w:val="00591ED3"/>
    <w:rsid w:val="0059251D"/>
    <w:rsid w:val="00593328"/>
    <w:rsid w:val="00593726"/>
    <w:rsid w:val="00597059"/>
    <w:rsid w:val="005A11BD"/>
    <w:rsid w:val="005A23CF"/>
    <w:rsid w:val="005A2E8C"/>
    <w:rsid w:val="005A490C"/>
    <w:rsid w:val="005A4BE3"/>
    <w:rsid w:val="005A532E"/>
    <w:rsid w:val="005A718B"/>
    <w:rsid w:val="005A72D1"/>
    <w:rsid w:val="005A73D0"/>
    <w:rsid w:val="005B01FE"/>
    <w:rsid w:val="005B0A99"/>
    <w:rsid w:val="005B0E0D"/>
    <w:rsid w:val="005B1803"/>
    <w:rsid w:val="005B22E6"/>
    <w:rsid w:val="005B4572"/>
    <w:rsid w:val="005B4CEA"/>
    <w:rsid w:val="005B56FA"/>
    <w:rsid w:val="005B5ABD"/>
    <w:rsid w:val="005B6264"/>
    <w:rsid w:val="005B6967"/>
    <w:rsid w:val="005C051E"/>
    <w:rsid w:val="005C2048"/>
    <w:rsid w:val="005C2EA5"/>
    <w:rsid w:val="005C315E"/>
    <w:rsid w:val="005C3C1F"/>
    <w:rsid w:val="005C3C69"/>
    <w:rsid w:val="005C54F5"/>
    <w:rsid w:val="005D285B"/>
    <w:rsid w:val="005D28AF"/>
    <w:rsid w:val="005D6E5D"/>
    <w:rsid w:val="005E2716"/>
    <w:rsid w:val="005E2D3E"/>
    <w:rsid w:val="005E2E79"/>
    <w:rsid w:val="005E46D6"/>
    <w:rsid w:val="005E4794"/>
    <w:rsid w:val="005E4A15"/>
    <w:rsid w:val="005E5046"/>
    <w:rsid w:val="005E5800"/>
    <w:rsid w:val="005E6E8A"/>
    <w:rsid w:val="005E7E42"/>
    <w:rsid w:val="005F0EE2"/>
    <w:rsid w:val="005F1459"/>
    <w:rsid w:val="005F1BD6"/>
    <w:rsid w:val="005F2415"/>
    <w:rsid w:val="005F2668"/>
    <w:rsid w:val="005F2D24"/>
    <w:rsid w:val="005F3966"/>
    <w:rsid w:val="005F6DC6"/>
    <w:rsid w:val="005F7FF2"/>
    <w:rsid w:val="006002B0"/>
    <w:rsid w:val="00603C11"/>
    <w:rsid w:val="0060673B"/>
    <w:rsid w:val="006079A4"/>
    <w:rsid w:val="00607D29"/>
    <w:rsid w:val="00612F3D"/>
    <w:rsid w:val="00615C0F"/>
    <w:rsid w:val="00617E4D"/>
    <w:rsid w:val="00617F02"/>
    <w:rsid w:val="0062093E"/>
    <w:rsid w:val="00620CF1"/>
    <w:rsid w:val="00621AA6"/>
    <w:rsid w:val="00622C99"/>
    <w:rsid w:val="00623AE7"/>
    <w:rsid w:val="006262D1"/>
    <w:rsid w:val="0062687D"/>
    <w:rsid w:val="00627253"/>
    <w:rsid w:val="006306B8"/>
    <w:rsid w:val="00631899"/>
    <w:rsid w:val="00632CE0"/>
    <w:rsid w:val="00632D43"/>
    <w:rsid w:val="00633ABF"/>
    <w:rsid w:val="00634E9B"/>
    <w:rsid w:val="00635E1C"/>
    <w:rsid w:val="00637144"/>
    <w:rsid w:val="0064073F"/>
    <w:rsid w:val="00640CA1"/>
    <w:rsid w:val="00640FCA"/>
    <w:rsid w:val="006440DF"/>
    <w:rsid w:val="00646157"/>
    <w:rsid w:val="006469EB"/>
    <w:rsid w:val="00647810"/>
    <w:rsid w:val="00647998"/>
    <w:rsid w:val="00647F88"/>
    <w:rsid w:val="0065046F"/>
    <w:rsid w:val="00650807"/>
    <w:rsid w:val="00650B16"/>
    <w:rsid w:val="006538D6"/>
    <w:rsid w:val="00653D12"/>
    <w:rsid w:val="00653DCA"/>
    <w:rsid w:val="00654474"/>
    <w:rsid w:val="00654FBE"/>
    <w:rsid w:val="00655536"/>
    <w:rsid w:val="0065788C"/>
    <w:rsid w:val="0066257D"/>
    <w:rsid w:val="006627A3"/>
    <w:rsid w:val="006634A2"/>
    <w:rsid w:val="0066350B"/>
    <w:rsid w:val="00664687"/>
    <w:rsid w:val="00666C21"/>
    <w:rsid w:val="00667067"/>
    <w:rsid w:val="006674F1"/>
    <w:rsid w:val="0066782C"/>
    <w:rsid w:val="00670080"/>
    <w:rsid w:val="006701F7"/>
    <w:rsid w:val="00670831"/>
    <w:rsid w:val="00670F77"/>
    <w:rsid w:val="00671BCE"/>
    <w:rsid w:val="00671FA1"/>
    <w:rsid w:val="00672559"/>
    <w:rsid w:val="00674870"/>
    <w:rsid w:val="00675373"/>
    <w:rsid w:val="00676BA1"/>
    <w:rsid w:val="00677AEC"/>
    <w:rsid w:val="00680AE5"/>
    <w:rsid w:val="006828FF"/>
    <w:rsid w:val="006852AD"/>
    <w:rsid w:val="006855B3"/>
    <w:rsid w:val="006859E8"/>
    <w:rsid w:val="00686450"/>
    <w:rsid w:val="00687BD8"/>
    <w:rsid w:val="00691FE6"/>
    <w:rsid w:val="00692F22"/>
    <w:rsid w:val="00693768"/>
    <w:rsid w:val="00693905"/>
    <w:rsid w:val="0069497E"/>
    <w:rsid w:val="0069641C"/>
    <w:rsid w:val="00696BB4"/>
    <w:rsid w:val="00697842"/>
    <w:rsid w:val="006A19FB"/>
    <w:rsid w:val="006A1A50"/>
    <w:rsid w:val="006A1F08"/>
    <w:rsid w:val="006A250F"/>
    <w:rsid w:val="006A2D0D"/>
    <w:rsid w:val="006A36AD"/>
    <w:rsid w:val="006A3F7F"/>
    <w:rsid w:val="006A48FA"/>
    <w:rsid w:val="006A5F2D"/>
    <w:rsid w:val="006A646B"/>
    <w:rsid w:val="006A67A7"/>
    <w:rsid w:val="006B0689"/>
    <w:rsid w:val="006B13A1"/>
    <w:rsid w:val="006B2229"/>
    <w:rsid w:val="006B28F8"/>
    <w:rsid w:val="006B30A9"/>
    <w:rsid w:val="006B5A1A"/>
    <w:rsid w:val="006B5CBC"/>
    <w:rsid w:val="006B5FDC"/>
    <w:rsid w:val="006B6FC7"/>
    <w:rsid w:val="006C0F3C"/>
    <w:rsid w:val="006C1494"/>
    <w:rsid w:val="006C173B"/>
    <w:rsid w:val="006C1A9D"/>
    <w:rsid w:val="006C264F"/>
    <w:rsid w:val="006C3B75"/>
    <w:rsid w:val="006C41E8"/>
    <w:rsid w:val="006C6F1E"/>
    <w:rsid w:val="006C7FB7"/>
    <w:rsid w:val="006D11C5"/>
    <w:rsid w:val="006D1C24"/>
    <w:rsid w:val="006D2115"/>
    <w:rsid w:val="006D2732"/>
    <w:rsid w:val="006D591B"/>
    <w:rsid w:val="006D6166"/>
    <w:rsid w:val="006D6AA7"/>
    <w:rsid w:val="006D7F71"/>
    <w:rsid w:val="006D7FED"/>
    <w:rsid w:val="006E02D0"/>
    <w:rsid w:val="006E19AD"/>
    <w:rsid w:val="006E2D02"/>
    <w:rsid w:val="006E2E20"/>
    <w:rsid w:val="006E3DB9"/>
    <w:rsid w:val="006E5301"/>
    <w:rsid w:val="006E573C"/>
    <w:rsid w:val="006E609B"/>
    <w:rsid w:val="006E6653"/>
    <w:rsid w:val="006F08D2"/>
    <w:rsid w:val="006F0930"/>
    <w:rsid w:val="006F24D5"/>
    <w:rsid w:val="006F4C05"/>
    <w:rsid w:val="006F7541"/>
    <w:rsid w:val="006F79BE"/>
    <w:rsid w:val="0070008A"/>
    <w:rsid w:val="0070086C"/>
    <w:rsid w:val="00701E3E"/>
    <w:rsid w:val="00702FB2"/>
    <w:rsid w:val="00704005"/>
    <w:rsid w:val="00705ECC"/>
    <w:rsid w:val="00705F0F"/>
    <w:rsid w:val="00710288"/>
    <w:rsid w:val="0071157B"/>
    <w:rsid w:val="007120E9"/>
    <w:rsid w:val="007125CB"/>
    <w:rsid w:val="00712D41"/>
    <w:rsid w:val="00713762"/>
    <w:rsid w:val="00720881"/>
    <w:rsid w:val="00720C56"/>
    <w:rsid w:val="007212E3"/>
    <w:rsid w:val="00721854"/>
    <w:rsid w:val="0072366F"/>
    <w:rsid w:val="007239CB"/>
    <w:rsid w:val="00723DCA"/>
    <w:rsid w:val="00726E0E"/>
    <w:rsid w:val="00727D8E"/>
    <w:rsid w:val="00727DC3"/>
    <w:rsid w:val="0073046D"/>
    <w:rsid w:val="00731CD1"/>
    <w:rsid w:val="0073292C"/>
    <w:rsid w:val="00733433"/>
    <w:rsid w:val="00733F9B"/>
    <w:rsid w:val="007342C1"/>
    <w:rsid w:val="007365AF"/>
    <w:rsid w:val="00736CC8"/>
    <w:rsid w:val="007375BB"/>
    <w:rsid w:val="007408CB"/>
    <w:rsid w:val="0074683B"/>
    <w:rsid w:val="0074714D"/>
    <w:rsid w:val="0075248A"/>
    <w:rsid w:val="0075557E"/>
    <w:rsid w:val="00755FC7"/>
    <w:rsid w:val="00756522"/>
    <w:rsid w:val="00757C69"/>
    <w:rsid w:val="00760807"/>
    <w:rsid w:val="00760E9E"/>
    <w:rsid w:val="00762673"/>
    <w:rsid w:val="0076392E"/>
    <w:rsid w:val="00763DBA"/>
    <w:rsid w:val="00764FA5"/>
    <w:rsid w:val="007651B1"/>
    <w:rsid w:val="00765E2C"/>
    <w:rsid w:val="00767693"/>
    <w:rsid w:val="00767B97"/>
    <w:rsid w:val="00770566"/>
    <w:rsid w:val="007719D1"/>
    <w:rsid w:val="00771CA0"/>
    <w:rsid w:val="00772072"/>
    <w:rsid w:val="0077435F"/>
    <w:rsid w:val="00775010"/>
    <w:rsid w:val="0077535A"/>
    <w:rsid w:val="007754D6"/>
    <w:rsid w:val="007766A2"/>
    <w:rsid w:val="00777512"/>
    <w:rsid w:val="0077783E"/>
    <w:rsid w:val="00781D24"/>
    <w:rsid w:val="00783159"/>
    <w:rsid w:val="00783292"/>
    <w:rsid w:val="007834F1"/>
    <w:rsid w:val="00783721"/>
    <w:rsid w:val="0078414D"/>
    <w:rsid w:val="00784971"/>
    <w:rsid w:val="00784ED7"/>
    <w:rsid w:val="00785E6B"/>
    <w:rsid w:val="00786206"/>
    <w:rsid w:val="00787A2D"/>
    <w:rsid w:val="007901BA"/>
    <w:rsid w:val="0079507C"/>
    <w:rsid w:val="007969D3"/>
    <w:rsid w:val="007A147B"/>
    <w:rsid w:val="007A2477"/>
    <w:rsid w:val="007A2AFC"/>
    <w:rsid w:val="007A2F86"/>
    <w:rsid w:val="007A6AE9"/>
    <w:rsid w:val="007A7527"/>
    <w:rsid w:val="007B11D5"/>
    <w:rsid w:val="007B1AA0"/>
    <w:rsid w:val="007B3EAE"/>
    <w:rsid w:val="007B4958"/>
    <w:rsid w:val="007B4EFA"/>
    <w:rsid w:val="007B5FCB"/>
    <w:rsid w:val="007B7E31"/>
    <w:rsid w:val="007C0DCA"/>
    <w:rsid w:val="007C2E66"/>
    <w:rsid w:val="007C40CD"/>
    <w:rsid w:val="007C44E1"/>
    <w:rsid w:val="007C4EE4"/>
    <w:rsid w:val="007C7E0C"/>
    <w:rsid w:val="007D1005"/>
    <w:rsid w:val="007D2F48"/>
    <w:rsid w:val="007D3444"/>
    <w:rsid w:val="007D43E3"/>
    <w:rsid w:val="007D4D69"/>
    <w:rsid w:val="007D5805"/>
    <w:rsid w:val="007E28A6"/>
    <w:rsid w:val="007E3C3E"/>
    <w:rsid w:val="007E4CE4"/>
    <w:rsid w:val="007E5652"/>
    <w:rsid w:val="007E6359"/>
    <w:rsid w:val="007E6955"/>
    <w:rsid w:val="007F0757"/>
    <w:rsid w:val="007F1F77"/>
    <w:rsid w:val="007F1F90"/>
    <w:rsid w:val="007F2210"/>
    <w:rsid w:val="007F54B4"/>
    <w:rsid w:val="007F6A4F"/>
    <w:rsid w:val="007F6B67"/>
    <w:rsid w:val="00800DEE"/>
    <w:rsid w:val="00801799"/>
    <w:rsid w:val="00801A1F"/>
    <w:rsid w:val="008023D0"/>
    <w:rsid w:val="00802F46"/>
    <w:rsid w:val="0080393C"/>
    <w:rsid w:val="00803EF1"/>
    <w:rsid w:val="00804833"/>
    <w:rsid w:val="008058A6"/>
    <w:rsid w:val="00805AD9"/>
    <w:rsid w:val="008103EE"/>
    <w:rsid w:val="00810AE9"/>
    <w:rsid w:val="00811980"/>
    <w:rsid w:val="00814DBD"/>
    <w:rsid w:val="00815B77"/>
    <w:rsid w:val="00816DB5"/>
    <w:rsid w:val="00817649"/>
    <w:rsid w:val="0082051F"/>
    <w:rsid w:val="00821FEE"/>
    <w:rsid w:val="0082386D"/>
    <w:rsid w:val="008241D8"/>
    <w:rsid w:val="0082603C"/>
    <w:rsid w:val="0082703D"/>
    <w:rsid w:val="0083070E"/>
    <w:rsid w:val="008309AF"/>
    <w:rsid w:val="0083159A"/>
    <w:rsid w:val="0083182B"/>
    <w:rsid w:val="00831B75"/>
    <w:rsid w:val="00831F50"/>
    <w:rsid w:val="00835CFC"/>
    <w:rsid w:val="008367AB"/>
    <w:rsid w:val="008367D6"/>
    <w:rsid w:val="00836DA7"/>
    <w:rsid w:val="0083760E"/>
    <w:rsid w:val="00837674"/>
    <w:rsid w:val="008411B2"/>
    <w:rsid w:val="0084122A"/>
    <w:rsid w:val="008414BB"/>
    <w:rsid w:val="00841A4A"/>
    <w:rsid w:val="008448B0"/>
    <w:rsid w:val="00845131"/>
    <w:rsid w:val="008456A6"/>
    <w:rsid w:val="0084585D"/>
    <w:rsid w:val="00845B5D"/>
    <w:rsid w:val="008463FC"/>
    <w:rsid w:val="0084646F"/>
    <w:rsid w:val="00847356"/>
    <w:rsid w:val="008476D8"/>
    <w:rsid w:val="00847829"/>
    <w:rsid w:val="008523A4"/>
    <w:rsid w:val="00856D4E"/>
    <w:rsid w:val="008615AE"/>
    <w:rsid w:val="00861938"/>
    <w:rsid w:val="00862CDE"/>
    <w:rsid w:val="0086430E"/>
    <w:rsid w:val="0087057E"/>
    <w:rsid w:val="00870BAB"/>
    <w:rsid w:val="00870C30"/>
    <w:rsid w:val="00870E71"/>
    <w:rsid w:val="008712E9"/>
    <w:rsid w:val="00874163"/>
    <w:rsid w:val="00874F76"/>
    <w:rsid w:val="00881546"/>
    <w:rsid w:val="008818BD"/>
    <w:rsid w:val="00882CA3"/>
    <w:rsid w:val="008837A4"/>
    <w:rsid w:val="00883BE8"/>
    <w:rsid w:val="00884553"/>
    <w:rsid w:val="00884782"/>
    <w:rsid w:val="008848F2"/>
    <w:rsid w:val="00887930"/>
    <w:rsid w:val="008879D4"/>
    <w:rsid w:val="008906C6"/>
    <w:rsid w:val="008906E3"/>
    <w:rsid w:val="008917EF"/>
    <w:rsid w:val="008930EF"/>
    <w:rsid w:val="00894942"/>
    <w:rsid w:val="00895AC2"/>
    <w:rsid w:val="00895CFE"/>
    <w:rsid w:val="0089712F"/>
    <w:rsid w:val="00897D63"/>
    <w:rsid w:val="008A10DF"/>
    <w:rsid w:val="008A1FBD"/>
    <w:rsid w:val="008A2CF8"/>
    <w:rsid w:val="008A390E"/>
    <w:rsid w:val="008A7FB0"/>
    <w:rsid w:val="008B0EBF"/>
    <w:rsid w:val="008B1406"/>
    <w:rsid w:val="008B3B23"/>
    <w:rsid w:val="008B40B3"/>
    <w:rsid w:val="008B4C2E"/>
    <w:rsid w:val="008B4CCC"/>
    <w:rsid w:val="008B594A"/>
    <w:rsid w:val="008B6EE2"/>
    <w:rsid w:val="008B79D3"/>
    <w:rsid w:val="008B7E93"/>
    <w:rsid w:val="008C19F3"/>
    <w:rsid w:val="008C1AEC"/>
    <w:rsid w:val="008C2579"/>
    <w:rsid w:val="008C35F9"/>
    <w:rsid w:val="008C3AB2"/>
    <w:rsid w:val="008C5280"/>
    <w:rsid w:val="008C5DFB"/>
    <w:rsid w:val="008C69C8"/>
    <w:rsid w:val="008C7B00"/>
    <w:rsid w:val="008D01BB"/>
    <w:rsid w:val="008D01FC"/>
    <w:rsid w:val="008D2395"/>
    <w:rsid w:val="008D2593"/>
    <w:rsid w:val="008D2ABF"/>
    <w:rsid w:val="008D473E"/>
    <w:rsid w:val="008D5F12"/>
    <w:rsid w:val="008D799D"/>
    <w:rsid w:val="008D79F2"/>
    <w:rsid w:val="008E0FE3"/>
    <w:rsid w:val="008E1A75"/>
    <w:rsid w:val="008E1F07"/>
    <w:rsid w:val="008E42AC"/>
    <w:rsid w:val="008E6F8E"/>
    <w:rsid w:val="008F0989"/>
    <w:rsid w:val="008F0E6D"/>
    <w:rsid w:val="008F1629"/>
    <w:rsid w:val="008F252C"/>
    <w:rsid w:val="008F3D83"/>
    <w:rsid w:val="008F3F66"/>
    <w:rsid w:val="008F44D0"/>
    <w:rsid w:val="008F5031"/>
    <w:rsid w:val="008F58EE"/>
    <w:rsid w:val="008F684C"/>
    <w:rsid w:val="008F69AC"/>
    <w:rsid w:val="00901E0D"/>
    <w:rsid w:val="00902368"/>
    <w:rsid w:val="009045DB"/>
    <w:rsid w:val="00904722"/>
    <w:rsid w:val="00904EBF"/>
    <w:rsid w:val="00905EC6"/>
    <w:rsid w:val="009061B9"/>
    <w:rsid w:val="00906424"/>
    <w:rsid w:val="0090661B"/>
    <w:rsid w:val="00906C85"/>
    <w:rsid w:val="00907BA7"/>
    <w:rsid w:val="00911607"/>
    <w:rsid w:val="00911ECB"/>
    <w:rsid w:val="009133DC"/>
    <w:rsid w:val="0091436F"/>
    <w:rsid w:val="00915347"/>
    <w:rsid w:val="00915B95"/>
    <w:rsid w:val="009211CC"/>
    <w:rsid w:val="00921385"/>
    <w:rsid w:val="00923037"/>
    <w:rsid w:val="00923605"/>
    <w:rsid w:val="00924C4F"/>
    <w:rsid w:val="00927050"/>
    <w:rsid w:val="009302E9"/>
    <w:rsid w:val="00930880"/>
    <w:rsid w:val="00930917"/>
    <w:rsid w:val="00931BB5"/>
    <w:rsid w:val="009353F0"/>
    <w:rsid w:val="00935BED"/>
    <w:rsid w:val="00940AB7"/>
    <w:rsid w:val="00940ECD"/>
    <w:rsid w:val="0094128C"/>
    <w:rsid w:val="00941F75"/>
    <w:rsid w:val="0094215B"/>
    <w:rsid w:val="00942D66"/>
    <w:rsid w:val="009434A9"/>
    <w:rsid w:val="00944050"/>
    <w:rsid w:val="0094485C"/>
    <w:rsid w:val="00944970"/>
    <w:rsid w:val="00945526"/>
    <w:rsid w:val="009462D1"/>
    <w:rsid w:val="009464BB"/>
    <w:rsid w:val="00946DF1"/>
    <w:rsid w:val="00947EB2"/>
    <w:rsid w:val="00950C6E"/>
    <w:rsid w:val="00951B9B"/>
    <w:rsid w:val="00953AB5"/>
    <w:rsid w:val="00953E65"/>
    <w:rsid w:val="00954F8B"/>
    <w:rsid w:val="009555E3"/>
    <w:rsid w:val="0095570C"/>
    <w:rsid w:val="00955FB7"/>
    <w:rsid w:val="00956071"/>
    <w:rsid w:val="009572B1"/>
    <w:rsid w:val="009578A5"/>
    <w:rsid w:val="009605C5"/>
    <w:rsid w:val="009609D3"/>
    <w:rsid w:val="0096109F"/>
    <w:rsid w:val="009623A7"/>
    <w:rsid w:val="00962804"/>
    <w:rsid w:val="009629C1"/>
    <w:rsid w:val="00963AC1"/>
    <w:rsid w:val="00964D97"/>
    <w:rsid w:val="00966ADF"/>
    <w:rsid w:val="00966B6F"/>
    <w:rsid w:val="00966BD5"/>
    <w:rsid w:val="00967111"/>
    <w:rsid w:val="00967198"/>
    <w:rsid w:val="00967AC2"/>
    <w:rsid w:val="00971CC0"/>
    <w:rsid w:val="009755C9"/>
    <w:rsid w:val="00975EA7"/>
    <w:rsid w:val="00976893"/>
    <w:rsid w:val="00976D11"/>
    <w:rsid w:val="00982A2B"/>
    <w:rsid w:val="00982FF0"/>
    <w:rsid w:val="009844AF"/>
    <w:rsid w:val="00984C04"/>
    <w:rsid w:val="009853B2"/>
    <w:rsid w:val="009868D1"/>
    <w:rsid w:val="00987B02"/>
    <w:rsid w:val="00990510"/>
    <w:rsid w:val="00994A12"/>
    <w:rsid w:val="00994D63"/>
    <w:rsid w:val="00995741"/>
    <w:rsid w:val="00995C7E"/>
    <w:rsid w:val="0099690F"/>
    <w:rsid w:val="00996A6E"/>
    <w:rsid w:val="00996EF5"/>
    <w:rsid w:val="009974AA"/>
    <w:rsid w:val="009A0550"/>
    <w:rsid w:val="009A06FF"/>
    <w:rsid w:val="009A0A58"/>
    <w:rsid w:val="009A0DF2"/>
    <w:rsid w:val="009A4A4C"/>
    <w:rsid w:val="009A4F2C"/>
    <w:rsid w:val="009A5D3F"/>
    <w:rsid w:val="009A5DA1"/>
    <w:rsid w:val="009A6F4A"/>
    <w:rsid w:val="009B0538"/>
    <w:rsid w:val="009B0D05"/>
    <w:rsid w:val="009B0F2F"/>
    <w:rsid w:val="009B1898"/>
    <w:rsid w:val="009B22F0"/>
    <w:rsid w:val="009B2BAD"/>
    <w:rsid w:val="009B3816"/>
    <w:rsid w:val="009B3AD9"/>
    <w:rsid w:val="009B3D85"/>
    <w:rsid w:val="009B41FD"/>
    <w:rsid w:val="009B4C28"/>
    <w:rsid w:val="009B60E4"/>
    <w:rsid w:val="009B681D"/>
    <w:rsid w:val="009B6CE4"/>
    <w:rsid w:val="009B6D11"/>
    <w:rsid w:val="009B6D56"/>
    <w:rsid w:val="009C1AAF"/>
    <w:rsid w:val="009C1BE8"/>
    <w:rsid w:val="009C2BC0"/>
    <w:rsid w:val="009C2DF6"/>
    <w:rsid w:val="009C32FE"/>
    <w:rsid w:val="009C3C06"/>
    <w:rsid w:val="009C3D23"/>
    <w:rsid w:val="009C3ED9"/>
    <w:rsid w:val="009C402D"/>
    <w:rsid w:val="009C509A"/>
    <w:rsid w:val="009C571C"/>
    <w:rsid w:val="009C6572"/>
    <w:rsid w:val="009C693C"/>
    <w:rsid w:val="009C6D69"/>
    <w:rsid w:val="009C77C2"/>
    <w:rsid w:val="009C7A67"/>
    <w:rsid w:val="009D073E"/>
    <w:rsid w:val="009D2836"/>
    <w:rsid w:val="009D3320"/>
    <w:rsid w:val="009D35ED"/>
    <w:rsid w:val="009D4F01"/>
    <w:rsid w:val="009D5A12"/>
    <w:rsid w:val="009D7926"/>
    <w:rsid w:val="009E02D2"/>
    <w:rsid w:val="009E06E4"/>
    <w:rsid w:val="009E12CC"/>
    <w:rsid w:val="009E2443"/>
    <w:rsid w:val="009E26F8"/>
    <w:rsid w:val="009E7AC5"/>
    <w:rsid w:val="009F03BE"/>
    <w:rsid w:val="009F2A71"/>
    <w:rsid w:val="009F2EEF"/>
    <w:rsid w:val="009F414E"/>
    <w:rsid w:val="009F4766"/>
    <w:rsid w:val="009F4C63"/>
    <w:rsid w:val="009F6372"/>
    <w:rsid w:val="009F7767"/>
    <w:rsid w:val="00A00E82"/>
    <w:rsid w:val="00A0123F"/>
    <w:rsid w:val="00A016CE"/>
    <w:rsid w:val="00A023F7"/>
    <w:rsid w:val="00A0289F"/>
    <w:rsid w:val="00A03B7E"/>
    <w:rsid w:val="00A03EF4"/>
    <w:rsid w:val="00A0427E"/>
    <w:rsid w:val="00A0671D"/>
    <w:rsid w:val="00A10B74"/>
    <w:rsid w:val="00A11CDB"/>
    <w:rsid w:val="00A15000"/>
    <w:rsid w:val="00A159BE"/>
    <w:rsid w:val="00A162AE"/>
    <w:rsid w:val="00A16302"/>
    <w:rsid w:val="00A20041"/>
    <w:rsid w:val="00A20A8D"/>
    <w:rsid w:val="00A22DC5"/>
    <w:rsid w:val="00A3115B"/>
    <w:rsid w:val="00A31945"/>
    <w:rsid w:val="00A32803"/>
    <w:rsid w:val="00A32902"/>
    <w:rsid w:val="00A330D0"/>
    <w:rsid w:val="00A33B1D"/>
    <w:rsid w:val="00A33F21"/>
    <w:rsid w:val="00A37AD9"/>
    <w:rsid w:val="00A401EF"/>
    <w:rsid w:val="00A40EC6"/>
    <w:rsid w:val="00A45E36"/>
    <w:rsid w:val="00A501B6"/>
    <w:rsid w:val="00A50745"/>
    <w:rsid w:val="00A5545C"/>
    <w:rsid w:val="00A55DCA"/>
    <w:rsid w:val="00A56A63"/>
    <w:rsid w:val="00A56F81"/>
    <w:rsid w:val="00A56FE6"/>
    <w:rsid w:val="00A60E6F"/>
    <w:rsid w:val="00A639D4"/>
    <w:rsid w:val="00A64314"/>
    <w:rsid w:val="00A6462C"/>
    <w:rsid w:val="00A6557A"/>
    <w:rsid w:val="00A65585"/>
    <w:rsid w:val="00A65FEF"/>
    <w:rsid w:val="00A66CC3"/>
    <w:rsid w:val="00A67025"/>
    <w:rsid w:val="00A71429"/>
    <w:rsid w:val="00A71652"/>
    <w:rsid w:val="00A7321F"/>
    <w:rsid w:val="00A73E8C"/>
    <w:rsid w:val="00A73EAB"/>
    <w:rsid w:val="00A75B70"/>
    <w:rsid w:val="00A77269"/>
    <w:rsid w:val="00A825DC"/>
    <w:rsid w:val="00A825F3"/>
    <w:rsid w:val="00A83401"/>
    <w:rsid w:val="00A83451"/>
    <w:rsid w:val="00A83AAD"/>
    <w:rsid w:val="00A876B6"/>
    <w:rsid w:val="00A90499"/>
    <w:rsid w:val="00A90700"/>
    <w:rsid w:val="00A90C03"/>
    <w:rsid w:val="00A90FCA"/>
    <w:rsid w:val="00A912FE"/>
    <w:rsid w:val="00A93D83"/>
    <w:rsid w:val="00A94E6B"/>
    <w:rsid w:val="00A959B8"/>
    <w:rsid w:val="00A95D48"/>
    <w:rsid w:val="00A9627E"/>
    <w:rsid w:val="00A96FAF"/>
    <w:rsid w:val="00A97ED1"/>
    <w:rsid w:val="00AA1A4A"/>
    <w:rsid w:val="00AA206C"/>
    <w:rsid w:val="00AA2254"/>
    <w:rsid w:val="00AA232E"/>
    <w:rsid w:val="00AA2D47"/>
    <w:rsid w:val="00AA4C44"/>
    <w:rsid w:val="00AA4C48"/>
    <w:rsid w:val="00AA5788"/>
    <w:rsid w:val="00AB01C3"/>
    <w:rsid w:val="00AB0A52"/>
    <w:rsid w:val="00AB1999"/>
    <w:rsid w:val="00AB2FEF"/>
    <w:rsid w:val="00AB315C"/>
    <w:rsid w:val="00AB31DE"/>
    <w:rsid w:val="00AB5003"/>
    <w:rsid w:val="00AB558C"/>
    <w:rsid w:val="00AB56DA"/>
    <w:rsid w:val="00AB73BC"/>
    <w:rsid w:val="00AB78B9"/>
    <w:rsid w:val="00AC09AD"/>
    <w:rsid w:val="00AC2A95"/>
    <w:rsid w:val="00AC2CF5"/>
    <w:rsid w:val="00AC2F3A"/>
    <w:rsid w:val="00AC385C"/>
    <w:rsid w:val="00AC3D11"/>
    <w:rsid w:val="00AC4997"/>
    <w:rsid w:val="00AC6E29"/>
    <w:rsid w:val="00AD29B1"/>
    <w:rsid w:val="00AD5F57"/>
    <w:rsid w:val="00AD6EF4"/>
    <w:rsid w:val="00AE05F1"/>
    <w:rsid w:val="00AE15E1"/>
    <w:rsid w:val="00AE1AA5"/>
    <w:rsid w:val="00AE2190"/>
    <w:rsid w:val="00AE304A"/>
    <w:rsid w:val="00AE3E0C"/>
    <w:rsid w:val="00AE4005"/>
    <w:rsid w:val="00AE4249"/>
    <w:rsid w:val="00AE5681"/>
    <w:rsid w:val="00AE5AB7"/>
    <w:rsid w:val="00AE6DBA"/>
    <w:rsid w:val="00AE76DA"/>
    <w:rsid w:val="00AE7F49"/>
    <w:rsid w:val="00AF447F"/>
    <w:rsid w:val="00AF4819"/>
    <w:rsid w:val="00AF4D5D"/>
    <w:rsid w:val="00AF537B"/>
    <w:rsid w:val="00B00B5C"/>
    <w:rsid w:val="00B01043"/>
    <w:rsid w:val="00B01D00"/>
    <w:rsid w:val="00B0204F"/>
    <w:rsid w:val="00B0549B"/>
    <w:rsid w:val="00B05C1C"/>
    <w:rsid w:val="00B0668D"/>
    <w:rsid w:val="00B069FE"/>
    <w:rsid w:val="00B109B1"/>
    <w:rsid w:val="00B10A62"/>
    <w:rsid w:val="00B10A89"/>
    <w:rsid w:val="00B11098"/>
    <w:rsid w:val="00B12B10"/>
    <w:rsid w:val="00B13899"/>
    <w:rsid w:val="00B15EF5"/>
    <w:rsid w:val="00B163A8"/>
    <w:rsid w:val="00B17688"/>
    <w:rsid w:val="00B20BB2"/>
    <w:rsid w:val="00B22171"/>
    <w:rsid w:val="00B22476"/>
    <w:rsid w:val="00B229B1"/>
    <w:rsid w:val="00B23039"/>
    <w:rsid w:val="00B24575"/>
    <w:rsid w:val="00B249B4"/>
    <w:rsid w:val="00B26116"/>
    <w:rsid w:val="00B3055B"/>
    <w:rsid w:val="00B31486"/>
    <w:rsid w:val="00B322A2"/>
    <w:rsid w:val="00B327B1"/>
    <w:rsid w:val="00B3287A"/>
    <w:rsid w:val="00B32FE5"/>
    <w:rsid w:val="00B33DFE"/>
    <w:rsid w:val="00B355C1"/>
    <w:rsid w:val="00B3734E"/>
    <w:rsid w:val="00B3770B"/>
    <w:rsid w:val="00B37AE1"/>
    <w:rsid w:val="00B404E9"/>
    <w:rsid w:val="00B41CAC"/>
    <w:rsid w:val="00B41CC4"/>
    <w:rsid w:val="00B41D11"/>
    <w:rsid w:val="00B422DA"/>
    <w:rsid w:val="00B42DDF"/>
    <w:rsid w:val="00B43D3E"/>
    <w:rsid w:val="00B45977"/>
    <w:rsid w:val="00B46794"/>
    <w:rsid w:val="00B50ED3"/>
    <w:rsid w:val="00B51244"/>
    <w:rsid w:val="00B516DF"/>
    <w:rsid w:val="00B51C2D"/>
    <w:rsid w:val="00B52525"/>
    <w:rsid w:val="00B53856"/>
    <w:rsid w:val="00B54382"/>
    <w:rsid w:val="00B55E04"/>
    <w:rsid w:val="00B5616E"/>
    <w:rsid w:val="00B5728B"/>
    <w:rsid w:val="00B600D7"/>
    <w:rsid w:val="00B60B35"/>
    <w:rsid w:val="00B63349"/>
    <w:rsid w:val="00B64683"/>
    <w:rsid w:val="00B70594"/>
    <w:rsid w:val="00B720D9"/>
    <w:rsid w:val="00B7292E"/>
    <w:rsid w:val="00B73FCC"/>
    <w:rsid w:val="00B766E3"/>
    <w:rsid w:val="00B77C64"/>
    <w:rsid w:val="00B805F6"/>
    <w:rsid w:val="00B81FC2"/>
    <w:rsid w:val="00B82D9E"/>
    <w:rsid w:val="00B860A3"/>
    <w:rsid w:val="00B860B9"/>
    <w:rsid w:val="00B86935"/>
    <w:rsid w:val="00B904C2"/>
    <w:rsid w:val="00B90806"/>
    <w:rsid w:val="00B91159"/>
    <w:rsid w:val="00B91A2B"/>
    <w:rsid w:val="00B9397D"/>
    <w:rsid w:val="00B95FF0"/>
    <w:rsid w:val="00B97A53"/>
    <w:rsid w:val="00BA0766"/>
    <w:rsid w:val="00BA3023"/>
    <w:rsid w:val="00BA32FF"/>
    <w:rsid w:val="00BA41E4"/>
    <w:rsid w:val="00BA47B6"/>
    <w:rsid w:val="00BA5A6D"/>
    <w:rsid w:val="00BA6D31"/>
    <w:rsid w:val="00BB48DC"/>
    <w:rsid w:val="00BB59F3"/>
    <w:rsid w:val="00BB5A6A"/>
    <w:rsid w:val="00BB5F59"/>
    <w:rsid w:val="00BC00FB"/>
    <w:rsid w:val="00BC103D"/>
    <w:rsid w:val="00BC1B88"/>
    <w:rsid w:val="00BC3018"/>
    <w:rsid w:val="00BC30F4"/>
    <w:rsid w:val="00BC4CB6"/>
    <w:rsid w:val="00BC4F34"/>
    <w:rsid w:val="00BC606B"/>
    <w:rsid w:val="00BC65A5"/>
    <w:rsid w:val="00BC65BC"/>
    <w:rsid w:val="00BC6A06"/>
    <w:rsid w:val="00BC75A4"/>
    <w:rsid w:val="00BD013C"/>
    <w:rsid w:val="00BD061D"/>
    <w:rsid w:val="00BD0681"/>
    <w:rsid w:val="00BD0A0D"/>
    <w:rsid w:val="00BD2935"/>
    <w:rsid w:val="00BD2D43"/>
    <w:rsid w:val="00BD3EC6"/>
    <w:rsid w:val="00BD4D39"/>
    <w:rsid w:val="00BD76BB"/>
    <w:rsid w:val="00BD775C"/>
    <w:rsid w:val="00BE0C9F"/>
    <w:rsid w:val="00BE1984"/>
    <w:rsid w:val="00BE254A"/>
    <w:rsid w:val="00BE26A4"/>
    <w:rsid w:val="00BE3F12"/>
    <w:rsid w:val="00BE55A8"/>
    <w:rsid w:val="00BE7EF4"/>
    <w:rsid w:val="00BF19CA"/>
    <w:rsid w:val="00BF2DA1"/>
    <w:rsid w:val="00BF54BC"/>
    <w:rsid w:val="00BF5641"/>
    <w:rsid w:val="00BF6C12"/>
    <w:rsid w:val="00C02369"/>
    <w:rsid w:val="00C04DF9"/>
    <w:rsid w:val="00C0547D"/>
    <w:rsid w:val="00C05FDD"/>
    <w:rsid w:val="00C069AC"/>
    <w:rsid w:val="00C072F0"/>
    <w:rsid w:val="00C1146B"/>
    <w:rsid w:val="00C12005"/>
    <w:rsid w:val="00C12BBD"/>
    <w:rsid w:val="00C1493F"/>
    <w:rsid w:val="00C14B4F"/>
    <w:rsid w:val="00C14FC9"/>
    <w:rsid w:val="00C156AF"/>
    <w:rsid w:val="00C16828"/>
    <w:rsid w:val="00C16A73"/>
    <w:rsid w:val="00C16C82"/>
    <w:rsid w:val="00C20C1D"/>
    <w:rsid w:val="00C217B0"/>
    <w:rsid w:val="00C21CF3"/>
    <w:rsid w:val="00C2255F"/>
    <w:rsid w:val="00C229D3"/>
    <w:rsid w:val="00C232C5"/>
    <w:rsid w:val="00C23721"/>
    <w:rsid w:val="00C23E50"/>
    <w:rsid w:val="00C263F0"/>
    <w:rsid w:val="00C3155D"/>
    <w:rsid w:val="00C32661"/>
    <w:rsid w:val="00C332D6"/>
    <w:rsid w:val="00C333A0"/>
    <w:rsid w:val="00C3437D"/>
    <w:rsid w:val="00C35302"/>
    <w:rsid w:val="00C366B6"/>
    <w:rsid w:val="00C368FA"/>
    <w:rsid w:val="00C36F28"/>
    <w:rsid w:val="00C37B5E"/>
    <w:rsid w:val="00C429BA"/>
    <w:rsid w:val="00C43060"/>
    <w:rsid w:val="00C435E7"/>
    <w:rsid w:val="00C43BB0"/>
    <w:rsid w:val="00C4454E"/>
    <w:rsid w:val="00C4515D"/>
    <w:rsid w:val="00C4522F"/>
    <w:rsid w:val="00C46E20"/>
    <w:rsid w:val="00C51201"/>
    <w:rsid w:val="00C52113"/>
    <w:rsid w:val="00C53EA6"/>
    <w:rsid w:val="00C55524"/>
    <w:rsid w:val="00C5757F"/>
    <w:rsid w:val="00C600F3"/>
    <w:rsid w:val="00C60743"/>
    <w:rsid w:val="00C6172F"/>
    <w:rsid w:val="00C63FB1"/>
    <w:rsid w:val="00C66671"/>
    <w:rsid w:val="00C66CC1"/>
    <w:rsid w:val="00C674D4"/>
    <w:rsid w:val="00C70FB4"/>
    <w:rsid w:val="00C71137"/>
    <w:rsid w:val="00C7585D"/>
    <w:rsid w:val="00C771B3"/>
    <w:rsid w:val="00C773E8"/>
    <w:rsid w:val="00C77C1E"/>
    <w:rsid w:val="00C814C4"/>
    <w:rsid w:val="00C90FA2"/>
    <w:rsid w:val="00C92DC1"/>
    <w:rsid w:val="00C94940"/>
    <w:rsid w:val="00C94E18"/>
    <w:rsid w:val="00C95886"/>
    <w:rsid w:val="00C96F74"/>
    <w:rsid w:val="00C97249"/>
    <w:rsid w:val="00C97B06"/>
    <w:rsid w:val="00CA045E"/>
    <w:rsid w:val="00CA052E"/>
    <w:rsid w:val="00CA0C74"/>
    <w:rsid w:val="00CA1E90"/>
    <w:rsid w:val="00CA2628"/>
    <w:rsid w:val="00CA3967"/>
    <w:rsid w:val="00CA3F12"/>
    <w:rsid w:val="00CA4C08"/>
    <w:rsid w:val="00CA5178"/>
    <w:rsid w:val="00CA518A"/>
    <w:rsid w:val="00CA7C82"/>
    <w:rsid w:val="00CB0FEC"/>
    <w:rsid w:val="00CB16DB"/>
    <w:rsid w:val="00CB288C"/>
    <w:rsid w:val="00CB6241"/>
    <w:rsid w:val="00CB7F43"/>
    <w:rsid w:val="00CC08F6"/>
    <w:rsid w:val="00CC1F2D"/>
    <w:rsid w:val="00CC2880"/>
    <w:rsid w:val="00CC3B1F"/>
    <w:rsid w:val="00CC4C2F"/>
    <w:rsid w:val="00CC7E35"/>
    <w:rsid w:val="00CD08C5"/>
    <w:rsid w:val="00CD46C2"/>
    <w:rsid w:val="00CD63EB"/>
    <w:rsid w:val="00CD71AD"/>
    <w:rsid w:val="00CD7C1B"/>
    <w:rsid w:val="00CE0553"/>
    <w:rsid w:val="00CE0D78"/>
    <w:rsid w:val="00CE1CF6"/>
    <w:rsid w:val="00CE1F62"/>
    <w:rsid w:val="00CE2C2F"/>
    <w:rsid w:val="00CE3612"/>
    <w:rsid w:val="00CE5025"/>
    <w:rsid w:val="00CE54BF"/>
    <w:rsid w:val="00CE6D49"/>
    <w:rsid w:val="00CF0BB2"/>
    <w:rsid w:val="00CF5E58"/>
    <w:rsid w:val="00D0049D"/>
    <w:rsid w:val="00D017C5"/>
    <w:rsid w:val="00D02F03"/>
    <w:rsid w:val="00D04928"/>
    <w:rsid w:val="00D0599B"/>
    <w:rsid w:val="00D075AC"/>
    <w:rsid w:val="00D07655"/>
    <w:rsid w:val="00D10ADF"/>
    <w:rsid w:val="00D15F27"/>
    <w:rsid w:val="00D16035"/>
    <w:rsid w:val="00D20697"/>
    <w:rsid w:val="00D21F75"/>
    <w:rsid w:val="00D2241E"/>
    <w:rsid w:val="00D2263C"/>
    <w:rsid w:val="00D2310E"/>
    <w:rsid w:val="00D24E40"/>
    <w:rsid w:val="00D25214"/>
    <w:rsid w:val="00D25EA9"/>
    <w:rsid w:val="00D261E3"/>
    <w:rsid w:val="00D2653A"/>
    <w:rsid w:val="00D274A0"/>
    <w:rsid w:val="00D27B8F"/>
    <w:rsid w:val="00D3101D"/>
    <w:rsid w:val="00D315E7"/>
    <w:rsid w:val="00D31B48"/>
    <w:rsid w:val="00D4019F"/>
    <w:rsid w:val="00D41379"/>
    <w:rsid w:val="00D42ABC"/>
    <w:rsid w:val="00D431B3"/>
    <w:rsid w:val="00D446B1"/>
    <w:rsid w:val="00D45BCA"/>
    <w:rsid w:val="00D461F7"/>
    <w:rsid w:val="00D46C91"/>
    <w:rsid w:val="00D50893"/>
    <w:rsid w:val="00D50CC7"/>
    <w:rsid w:val="00D5233A"/>
    <w:rsid w:val="00D529DA"/>
    <w:rsid w:val="00D52CF2"/>
    <w:rsid w:val="00D52FA8"/>
    <w:rsid w:val="00D55442"/>
    <w:rsid w:val="00D55FB6"/>
    <w:rsid w:val="00D6068E"/>
    <w:rsid w:val="00D60BEC"/>
    <w:rsid w:val="00D61852"/>
    <w:rsid w:val="00D639A8"/>
    <w:rsid w:val="00D6465D"/>
    <w:rsid w:val="00D64891"/>
    <w:rsid w:val="00D64EE4"/>
    <w:rsid w:val="00D64F1B"/>
    <w:rsid w:val="00D66BA2"/>
    <w:rsid w:val="00D67A7F"/>
    <w:rsid w:val="00D67E3F"/>
    <w:rsid w:val="00D67E64"/>
    <w:rsid w:val="00D725E7"/>
    <w:rsid w:val="00D72B78"/>
    <w:rsid w:val="00D72BFB"/>
    <w:rsid w:val="00D73374"/>
    <w:rsid w:val="00D75184"/>
    <w:rsid w:val="00D75691"/>
    <w:rsid w:val="00D75BB5"/>
    <w:rsid w:val="00D76179"/>
    <w:rsid w:val="00D768AA"/>
    <w:rsid w:val="00D8002E"/>
    <w:rsid w:val="00D804B3"/>
    <w:rsid w:val="00D809FE"/>
    <w:rsid w:val="00D81A9D"/>
    <w:rsid w:val="00D84252"/>
    <w:rsid w:val="00D849C0"/>
    <w:rsid w:val="00D85770"/>
    <w:rsid w:val="00D858DF"/>
    <w:rsid w:val="00D861BF"/>
    <w:rsid w:val="00D8622A"/>
    <w:rsid w:val="00D86D90"/>
    <w:rsid w:val="00D871D2"/>
    <w:rsid w:val="00D9076D"/>
    <w:rsid w:val="00D913D7"/>
    <w:rsid w:val="00D91F2E"/>
    <w:rsid w:val="00D91F56"/>
    <w:rsid w:val="00D932DA"/>
    <w:rsid w:val="00D9459A"/>
    <w:rsid w:val="00D96CF1"/>
    <w:rsid w:val="00D96EF6"/>
    <w:rsid w:val="00D97426"/>
    <w:rsid w:val="00DA058D"/>
    <w:rsid w:val="00DA4169"/>
    <w:rsid w:val="00DA6749"/>
    <w:rsid w:val="00DA67FD"/>
    <w:rsid w:val="00DA6A28"/>
    <w:rsid w:val="00DB424A"/>
    <w:rsid w:val="00DB460A"/>
    <w:rsid w:val="00DB5500"/>
    <w:rsid w:val="00DB59F3"/>
    <w:rsid w:val="00DB6DEE"/>
    <w:rsid w:val="00DB6F47"/>
    <w:rsid w:val="00DB75A7"/>
    <w:rsid w:val="00DB7C77"/>
    <w:rsid w:val="00DC232E"/>
    <w:rsid w:val="00DC2AD9"/>
    <w:rsid w:val="00DC3301"/>
    <w:rsid w:val="00DC38C0"/>
    <w:rsid w:val="00DC422F"/>
    <w:rsid w:val="00DC776E"/>
    <w:rsid w:val="00DD0D57"/>
    <w:rsid w:val="00DD229D"/>
    <w:rsid w:val="00DD3D56"/>
    <w:rsid w:val="00DD5335"/>
    <w:rsid w:val="00DE1AF6"/>
    <w:rsid w:val="00DE2351"/>
    <w:rsid w:val="00DE25E8"/>
    <w:rsid w:val="00DE3837"/>
    <w:rsid w:val="00DE40F5"/>
    <w:rsid w:val="00DE4C9E"/>
    <w:rsid w:val="00DE6960"/>
    <w:rsid w:val="00DE7563"/>
    <w:rsid w:val="00DF31A8"/>
    <w:rsid w:val="00DF35A4"/>
    <w:rsid w:val="00DF5B2B"/>
    <w:rsid w:val="00E010F3"/>
    <w:rsid w:val="00E015A9"/>
    <w:rsid w:val="00E0433C"/>
    <w:rsid w:val="00E044E6"/>
    <w:rsid w:val="00E048D6"/>
    <w:rsid w:val="00E05ABA"/>
    <w:rsid w:val="00E063E6"/>
    <w:rsid w:val="00E12001"/>
    <w:rsid w:val="00E12150"/>
    <w:rsid w:val="00E15A52"/>
    <w:rsid w:val="00E15AD2"/>
    <w:rsid w:val="00E177DD"/>
    <w:rsid w:val="00E208B1"/>
    <w:rsid w:val="00E21D7E"/>
    <w:rsid w:val="00E21F67"/>
    <w:rsid w:val="00E223EF"/>
    <w:rsid w:val="00E23E7B"/>
    <w:rsid w:val="00E23FD1"/>
    <w:rsid w:val="00E24811"/>
    <w:rsid w:val="00E24B8F"/>
    <w:rsid w:val="00E27AF6"/>
    <w:rsid w:val="00E30BB7"/>
    <w:rsid w:val="00E30D2B"/>
    <w:rsid w:val="00E3123C"/>
    <w:rsid w:val="00E31516"/>
    <w:rsid w:val="00E32342"/>
    <w:rsid w:val="00E330B6"/>
    <w:rsid w:val="00E33F5D"/>
    <w:rsid w:val="00E340CC"/>
    <w:rsid w:val="00E35906"/>
    <w:rsid w:val="00E35DC7"/>
    <w:rsid w:val="00E3672D"/>
    <w:rsid w:val="00E36EFA"/>
    <w:rsid w:val="00E37D5E"/>
    <w:rsid w:val="00E414B9"/>
    <w:rsid w:val="00E43ED0"/>
    <w:rsid w:val="00E46BE0"/>
    <w:rsid w:val="00E46D63"/>
    <w:rsid w:val="00E504DA"/>
    <w:rsid w:val="00E505F2"/>
    <w:rsid w:val="00E5081B"/>
    <w:rsid w:val="00E51F46"/>
    <w:rsid w:val="00E538AB"/>
    <w:rsid w:val="00E5493F"/>
    <w:rsid w:val="00E54E37"/>
    <w:rsid w:val="00E55731"/>
    <w:rsid w:val="00E564AB"/>
    <w:rsid w:val="00E57205"/>
    <w:rsid w:val="00E603F9"/>
    <w:rsid w:val="00E60B15"/>
    <w:rsid w:val="00E61B52"/>
    <w:rsid w:val="00E6377A"/>
    <w:rsid w:val="00E64434"/>
    <w:rsid w:val="00E64541"/>
    <w:rsid w:val="00E64897"/>
    <w:rsid w:val="00E6587E"/>
    <w:rsid w:val="00E65AE2"/>
    <w:rsid w:val="00E66347"/>
    <w:rsid w:val="00E701D9"/>
    <w:rsid w:val="00E7047E"/>
    <w:rsid w:val="00E70AE3"/>
    <w:rsid w:val="00E71C06"/>
    <w:rsid w:val="00E7302C"/>
    <w:rsid w:val="00E73925"/>
    <w:rsid w:val="00E73A4B"/>
    <w:rsid w:val="00E742EA"/>
    <w:rsid w:val="00E756A7"/>
    <w:rsid w:val="00E75BC1"/>
    <w:rsid w:val="00E75FFE"/>
    <w:rsid w:val="00E778CC"/>
    <w:rsid w:val="00E81356"/>
    <w:rsid w:val="00E82866"/>
    <w:rsid w:val="00E83617"/>
    <w:rsid w:val="00E8782D"/>
    <w:rsid w:val="00E9116C"/>
    <w:rsid w:val="00E91F27"/>
    <w:rsid w:val="00E92DA6"/>
    <w:rsid w:val="00E9395D"/>
    <w:rsid w:val="00E93AFC"/>
    <w:rsid w:val="00E95303"/>
    <w:rsid w:val="00E963E9"/>
    <w:rsid w:val="00EA01B1"/>
    <w:rsid w:val="00EA10BF"/>
    <w:rsid w:val="00EA14C7"/>
    <w:rsid w:val="00EA1A65"/>
    <w:rsid w:val="00EA4E4B"/>
    <w:rsid w:val="00EA5D44"/>
    <w:rsid w:val="00EB2414"/>
    <w:rsid w:val="00EB2ECA"/>
    <w:rsid w:val="00EB3339"/>
    <w:rsid w:val="00EB354E"/>
    <w:rsid w:val="00EB484A"/>
    <w:rsid w:val="00EB4D4B"/>
    <w:rsid w:val="00EB52DF"/>
    <w:rsid w:val="00EB6DA3"/>
    <w:rsid w:val="00EB7421"/>
    <w:rsid w:val="00EC0CB0"/>
    <w:rsid w:val="00EC1CE4"/>
    <w:rsid w:val="00EC1FAF"/>
    <w:rsid w:val="00EC481E"/>
    <w:rsid w:val="00EC4A1F"/>
    <w:rsid w:val="00ED0F60"/>
    <w:rsid w:val="00ED1284"/>
    <w:rsid w:val="00ED26A3"/>
    <w:rsid w:val="00ED33E8"/>
    <w:rsid w:val="00ED6022"/>
    <w:rsid w:val="00ED6E1C"/>
    <w:rsid w:val="00ED7E3E"/>
    <w:rsid w:val="00ED7FCA"/>
    <w:rsid w:val="00EE0D9C"/>
    <w:rsid w:val="00EE1479"/>
    <w:rsid w:val="00EE1974"/>
    <w:rsid w:val="00EE1B49"/>
    <w:rsid w:val="00EE2A18"/>
    <w:rsid w:val="00EE44F5"/>
    <w:rsid w:val="00EE5F40"/>
    <w:rsid w:val="00EE61A2"/>
    <w:rsid w:val="00EE65A0"/>
    <w:rsid w:val="00EE690D"/>
    <w:rsid w:val="00EE7182"/>
    <w:rsid w:val="00EF0BC5"/>
    <w:rsid w:val="00EF2853"/>
    <w:rsid w:val="00EF2A72"/>
    <w:rsid w:val="00EF5B8D"/>
    <w:rsid w:val="00EF5F5F"/>
    <w:rsid w:val="00EF68C2"/>
    <w:rsid w:val="00F0117E"/>
    <w:rsid w:val="00F04968"/>
    <w:rsid w:val="00F07431"/>
    <w:rsid w:val="00F1006B"/>
    <w:rsid w:val="00F1017A"/>
    <w:rsid w:val="00F1083F"/>
    <w:rsid w:val="00F13936"/>
    <w:rsid w:val="00F151FF"/>
    <w:rsid w:val="00F20162"/>
    <w:rsid w:val="00F20C47"/>
    <w:rsid w:val="00F22B58"/>
    <w:rsid w:val="00F22DCD"/>
    <w:rsid w:val="00F234CA"/>
    <w:rsid w:val="00F25080"/>
    <w:rsid w:val="00F25198"/>
    <w:rsid w:val="00F25EEC"/>
    <w:rsid w:val="00F30A49"/>
    <w:rsid w:val="00F313D3"/>
    <w:rsid w:val="00F31781"/>
    <w:rsid w:val="00F355B5"/>
    <w:rsid w:val="00F40A1A"/>
    <w:rsid w:val="00F40BD2"/>
    <w:rsid w:val="00F40D17"/>
    <w:rsid w:val="00F437A6"/>
    <w:rsid w:val="00F45802"/>
    <w:rsid w:val="00F50743"/>
    <w:rsid w:val="00F50EE2"/>
    <w:rsid w:val="00F51EF9"/>
    <w:rsid w:val="00F53BDC"/>
    <w:rsid w:val="00F53CA9"/>
    <w:rsid w:val="00F54045"/>
    <w:rsid w:val="00F553EA"/>
    <w:rsid w:val="00F55400"/>
    <w:rsid w:val="00F5571C"/>
    <w:rsid w:val="00F600D0"/>
    <w:rsid w:val="00F62490"/>
    <w:rsid w:val="00F6351E"/>
    <w:rsid w:val="00F63D74"/>
    <w:rsid w:val="00F6452F"/>
    <w:rsid w:val="00F6455A"/>
    <w:rsid w:val="00F6467E"/>
    <w:rsid w:val="00F64CAE"/>
    <w:rsid w:val="00F64D11"/>
    <w:rsid w:val="00F65B87"/>
    <w:rsid w:val="00F67ECD"/>
    <w:rsid w:val="00F7054C"/>
    <w:rsid w:val="00F70DBC"/>
    <w:rsid w:val="00F718CD"/>
    <w:rsid w:val="00F73562"/>
    <w:rsid w:val="00F73E7B"/>
    <w:rsid w:val="00F73F9F"/>
    <w:rsid w:val="00F75336"/>
    <w:rsid w:val="00F76D4D"/>
    <w:rsid w:val="00F7723C"/>
    <w:rsid w:val="00F803D0"/>
    <w:rsid w:val="00F80D2E"/>
    <w:rsid w:val="00F82402"/>
    <w:rsid w:val="00F824B0"/>
    <w:rsid w:val="00F84238"/>
    <w:rsid w:val="00F84722"/>
    <w:rsid w:val="00F870C4"/>
    <w:rsid w:val="00F90DF6"/>
    <w:rsid w:val="00F91021"/>
    <w:rsid w:val="00F917A2"/>
    <w:rsid w:val="00F94EC0"/>
    <w:rsid w:val="00F94ED5"/>
    <w:rsid w:val="00F94EE3"/>
    <w:rsid w:val="00F95001"/>
    <w:rsid w:val="00F95953"/>
    <w:rsid w:val="00F9623D"/>
    <w:rsid w:val="00F964AB"/>
    <w:rsid w:val="00F96DCD"/>
    <w:rsid w:val="00F97813"/>
    <w:rsid w:val="00F97D05"/>
    <w:rsid w:val="00FA084A"/>
    <w:rsid w:val="00FA1117"/>
    <w:rsid w:val="00FA1899"/>
    <w:rsid w:val="00FA222E"/>
    <w:rsid w:val="00FA331B"/>
    <w:rsid w:val="00FA34AF"/>
    <w:rsid w:val="00FA7E1E"/>
    <w:rsid w:val="00FB0C4A"/>
    <w:rsid w:val="00FB168F"/>
    <w:rsid w:val="00FB217D"/>
    <w:rsid w:val="00FB3E4A"/>
    <w:rsid w:val="00FB3F0A"/>
    <w:rsid w:val="00FB4739"/>
    <w:rsid w:val="00FB60D9"/>
    <w:rsid w:val="00FB6859"/>
    <w:rsid w:val="00FB7843"/>
    <w:rsid w:val="00FC0C9F"/>
    <w:rsid w:val="00FC0D3E"/>
    <w:rsid w:val="00FC2020"/>
    <w:rsid w:val="00FC21DC"/>
    <w:rsid w:val="00FC4983"/>
    <w:rsid w:val="00FC4A44"/>
    <w:rsid w:val="00FC4BB8"/>
    <w:rsid w:val="00FC6736"/>
    <w:rsid w:val="00FC673D"/>
    <w:rsid w:val="00FD13C1"/>
    <w:rsid w:val="00FD15C9"/>
    <w:rsid w:val="00FD202D"/>
    <w:rsid w:val="00FD2476"/>
    <w:rsid w:val="00FD62E6"/>
    <w:rsid w:val="00FD6991"/>
    <w:rsid w:val="00FD77EB"/>
    <w:rsid w:val="00FE0F37"/>
    <w:rsid w:val="00FE35F3"/>
    <w:rsid w:val="00FE37AB"/>
    <w:rsid w:val="00FE419F"/>
    <w:rsid w:val="00FE51B9"/>
    <w:rsid w:val="00FF09C9"/>
    <w:rsid w:val="00FF35AB"/>
    <w:rsid w:val="00FF412C"/>
    <w:rsid w:val="00FF4626"/>
    <w:rsid w:val="00FF4F2C"/>
    <w:rsid w:val="00FF553B"/>
    <w:rsid w:val="00FF6415"/>
    <w:rsid w:val="00FF6420"/>
    <w:rsid w:val="00FF691B"/>
    <w:rsid w:val="00FF6C2C"/>
    <w:rsid w:val="00FF6C2E"/>
    <w:rsid w:val="00FF7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4"/>
    <w:rPr>
      <w:sz w:val="28"/>
      <w:szCs w:val="28"/>
    </w:rPr>
  </w:style>
  <w:style w:type="paragraph" w:styleId="2">
    <w:name w:val="heading 2"/>
    <w:basedOn w:val="a"/>
    <w:qFormat/>
    <w:rsid w:val="00EC1CE4"/>
    <w:pPr>
      <w:spacing w:before="100" w:beforeAutospacing="1" w:after="100" w:afterAutospacing="1"/>
      <w:outlineLvl w:val="1"/>
    </w:pPr>
    <w:rPr>
      <w:b/>
      <w:bCs/>
      <w:color w:val="2F4047"/>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CE4"/>
    <w:pPr>
      <w:spacing w:before="30" w:after="30"/>
    </w:pPr>
    <w:rPr>
      <w:rFonts w:ascii="Arial" w:hAnsi="Arial" w:cs="Arial"/>
      <w:sz w:val="18"/>
      <w:szCs w:val="18"/>
    </w:rPr>
  </w:style>
  <w:style w:type="paragraph" w:styleId="a4">
    <w:name w:val="Balloon Text"/>
    <w:basedOn w:val="a"/>
    <w:semiHidden/>
    <w:rsid w:val="00612F3D"/>
    <w:rPr>
      <w:rFonts w:ascii="Tahoma" w:hAnsi="Tahoma" w:cs="Tahoma"/>
      <w:sz w:val="16"/>
      <w:szCs w:val="16"/>
    </w:rPr>
  </w:style>
  <w:style w:type="paragraph" w:styleId="a5">
    <w:name w:val="Body Text"/>
    <w:basedOn w:val="a"/>
    <w:link w:val="a6"/>
    <w:rsid w:val="00907BA7"/>
    <w:pPr>
      <w:tabs>
        <w:tab w:val="left" w:pos="6210"/>
      </w:tabs>
      <w:jc w:val="both"/>
    </w:pPr>
    <w:rPr>
      <w:sz w:val="24"/>
      <w:szCs w:val="24"/>
    </w:rPr>
  </w:style>
  <w:style w:type="character" w:customStyle="1" w:styleId="a6">
    <w:name w:val="Основной текст Знак"/>
    <w:basedOn w:val="a0"/>
    <w:link w:val="a5"/>
    <w:locked/>
    <w:rsid w:val="00907BA7"/>
    <w:rPr>
      <w:sz w:val="24"/>
      <w:szCs w:val="24"/>
      <w:lang w:val="ru-RU" w:eastAsia="ru-RU" w:bidi="ar-SA"/>
    </w:rPr>
  </w:style>
  <w:style w:type="paragraph" w:customStyle="1" w:styleId="ConsPlusNormal">
    <w:name w:val="ConsPlusNormal"/>
    <w:uiPriority w:val="99"/>
    <w:rsid w:val="00FB3E4A"/>
    <w:pPr>
      <w:widowControl w:val="0"/>
      <w:autoSpaceDE w:val="0"/>
      <w:autoSpaceDN w:val="0"/>
      <w:adjustRightInd w:val="0"/>
      <w:ind w:firstLine="720"/>
    </w:pPr>
    <w:rPr>
      <w:rFonts w:ascii="Arial" w:hAnsi="Arial" w:cs="Arial"/>
    </w:rPr>
  </w:style>
  <w:style w:type="paragraph" w:customStyle="1" w:styleId="a7">
    <w:name w:val="Знак"/>
    <w:basedOn w:val="a"/>
    <w:rsid w:val="003A1F7C"/>
    <w:pPr>
      <w:widowControl w:val="0"/>
      <w:autoSpaceDE w:val="0"/>
      <w:autoSpaceDN w:val="0"/>
      <w:adjustRightInd w:val="0"/>
    </w:pPr>
    <w:rPr>
      <w:rFonts w:ascii="Verdana" w:hAnsi="Verdana" w:cs="Verdana"/>
      <w:sz w:val="20"/>
      <w:szCs w:val="20"/>
      <w:lang w:val="en-US" w:eastAsia="en-US"/>
    </w:rPr>
  </w:style>
  <w:style w:type="paragraph" w:customStyle="1" w:styleId="ConsPlusTitle">
    <w:name w:val="ConsPlusTitle"/>
    <w:rsid w:val="003A1F7C"/>
    <w:pPr>
      <w:widowControl w:val="0"/>
      <w:autoSpaceDE w:val="0"/>
      <w:autoSpaceDN w:val="0"/>
      <w:adjustRightInd w:val="0"/>
    </w:pPr>
    <w:rPr>
      <w:b/>
      <w:bCs/>
      <w:sz w:val="24"/>
      <w:szCs w:val="24"/>
    </w:rPr>
  </w:style>
  <w:style w:type="paragraph" w:styleId="a8">
    <w:name w:val="Body Text Indent"/>
    <w:basedOn w:val="a"/>
    <w:rsid w:val="007375BB"/>
    <w:pPr>
      <w:spacing w:after="120"/>
      <w:ind w:left="283"/>
    </w:pPr>
    <w:rPr>
      <w:sz w:val="24"/>
      <w:szCs w:val="24"/>
    </w:rPr>
  </w:style>
  <w:style w:type="paragraph" w:styleId="a9">
    <w:name w:val="footnote text"/>
    <w:basedOn w:val="a"/>
    <w:semiHidden/>
    <w:rsid w:val="007375BB"/>
    <w:rPr>
      <w:sz w:val="20"/>
      <w:szCs w:val="20"/>
    </w:rPr>
  </w:style>
  <w:style w:type="character" w:styleId="aa">
    <w:name w:val="footnote reference"/>
    <w:semiHidden/>
    <w:rsid w:val="007375BB"/>
    <w:rPr>
      <w:vertAlign w:val="superscript"/>
    </w:rPr>
  </w:style>
  <w:style w:type="paragraph" w:styleId="3">
    <w:name w:val="Body Text Indent 3"/>
    <w:basedOn w:val="a"/>
    <w:rsid w:val="00AD5F57"/>
    <w:pPr>
      <w:spacing w:after="120"/>
      <w:ind w:left="283"/>
    </w:pPr>
    <w:rPr>
      <w:sz w:val="16"/>
      <w:szCs w:val="16"/>
    </w:rPr>
  </w:style>
  <w:style w:type="paragraph" w:styleId="20">
    <w:name w:val="Body Text 2"/>
    <w:basedOn w:val="a"/>
    <w:rsid w:val="00A0289F"/>
    <w:pPr>
      <w:spacing w:after="120" w:line="480" w:lineRule="auto"/>
    </w:pPr>
  </w:style>
  <w:style w:type="paragraph" w:styleId="21">
    <w:name w:val="Body Text Indent 2"/>
    <w:basedOn w:val="a"/>
    <w:rsid w:val="00A0289F"/>
    <w:pPr>
      <w:spacing w:after="120" w:line="480" w:lineRule="auto"/>
      <w:ind w:left="283"/>
    </w:pPr>
  </w:style>
  <w:style w:type="paragraph" w:customStyle="1" w:styleId="ab">
    <w:name w:val="Знак Знак Знак"/>
    <w:basedOn w:val="a"/>
    <w:rsid w:val="00A0289F"/>
    <w:pPr>
      <w:spacing w:after="160" w:line="240" w:lineRule="exact"/>
    </w:pPr>
    <w:rPr>
      <w:rFonts w:ascii="Verdana" w:eastAsia="MS Mincho" w:hAnsi="Verdana"/>
      <w:sz w:val="20"/>
      <w:szCs w:val="20"/>
      <w:lang w:val="en-GB" w:eastAsia="en-US"/>
    </w:rPr>
  </w:style>
  <w:style w:type="character" w:styleId="ac">
    <w:name w:val="page number"/>
    <w:basedOn w:val="a0"/>
    <w:rsid w:val="00AD6EF4"/>
  </w:style>
  <w:style w:type="paragraph" w:customStyle="1" w:styleId="ad">
    <w:name w:val="Заголовок статьи"/>
    <w:basedOn w:val="a"/>
    <w:rsid w:val="00AD6EF4"/>
    <w:pPr>
      <w:tabs>
        <w:tab w:val="left" w:pos="3686"/>
      </w:tabs>
      <w:spacing w:before="240" w:after="120"/>
      <w:ind w:firstLine="709"/>
      <w:jc w:val="both"/>
    </w:pPr>
    <w:rPr>
      <w:b/>
      <w:szCs w:val="20"/>
    </w:rPr>
  </w:style>
  <w:style w:type="paragraph" w:customStyle="1" w:styleId="ae">
    <w:name w:val="Документ"/>
    <w:basedOn w:val="a"/>
    <w:rsid w:val="00D24E40"/>
    <w:pPr>
      <w:spacing w:line="360" w:lineRule="auto"/>
      <w:ind w:firstLine="709"/>
      <w:jc w:val="both"/>
    </w:pPr>
    <w:rPr>
      <w:szCs w:val="20"/>
    </w:rPr>
  </w:style>
  <w:style w:type="paragraph" w:styleId="af">
    <w:name w:val="Title"/>
    <w:basedOn w:val="a"/>
    <w:qFormat/>
    <w:rsid w:val="00D24E40"/>
    <w:pPr>
      <w:jc w:val="center"/>
    </w:pPr>
    <w:rPr>
      <w:b/>
      <w:szCs w:val="24"/>
    </w:rPr>
  </w:style>
  <w:style w:type="paragraph" w:styleId="af0">
    <w:name w:val="Plain Text"/>
    <w:basedOn w:val="a"/>
    <w:semiHidden/>
    <w:rsid w:val="00D24E40"/>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2CA3"/>
    <w:pPr>
      <w:spacing w:before="100" w:beforeAutospacing="1" w:after="100" w:afterAutospacing="1"/>
    </w:pPr>
    <w:rPr>
      <w:rFonts w:ascii="Tahoma" w:hAnsi="Tahoma"/>
      <w:sz w:val="20"/>
      <w:szCs w:val="20"/>
      <w:lang w:val="en-US" w:eastAsia="en-US"/>
    </w:rPr>
  </w:style>
  <w:style w:type="paragraph" w:styleId="af1">
    <w:name w:val="List Paragraph"/>
    <w:basedOn w:val="a"/>
    <w:link w:val="af2"/>
    <w:uiPriority w:val="34"/>
    <w:qFormat/>
    <w:rsid w:val="00882CA3"/>
    <w:pPr>
      <w:ind w:left="720" w:firstLine="851"/>
      <w:contextualSpacing/>
      <w:jc w:val="both"/>
    </w:pPr>
    <w:rPr>
      <w:rFonts w:ascii="Calibri" w:eastAsia="Calibri" w:hAnsi="Calibri"/>
      <w:sz w:val="22"/>
      <w:szCs w:val="22"/>
      <w:lang w:eastAsia="en-US"/>
    </w:rPr>
  </w:style>
  <w:style w:type="paragraph" w:customStyle="1" w:styleId="af3">
    <w:name w:val="Знак Знак Знак Знак"/>
    <w:basedOn w:val="a"/>
    <w:rsid w:val="00996A6E"/>
    <w:pPr>
      <w:widowControl w:val="0"/>
      <w:adjustRightInd w:val="0"/>
      <w:spacing w:after="160" w:line="240" w:lineRule="exact"/>
      <w:jc w:val="right"/>
    </w:pPr>
    <w:rPr>
      <w:sz w:val="20"/>
      <w:szCs w:val="20"/>
      <w:lang w:val="en-GB" w:eastAsia="en-US"/>
    </w:rPr>
  </w:style>
  <w:style w:type="paragraph" w:styleId="af4">
    <w:name w:val="Block Text"/>
    <w:basedOn w:val="a"/>
    <w:rsid w:val="00C072F0"/>
    <w:pPr>
      <w:overflowPunct w:val="0"/>
      <w:autoSpaceDE w:val="0"/>
      <w:autoSpaceDN w:val="0"/>
      <w:adjustRightInd w:val="0"/>
      <w:ind w:left="-567" w:right="-99" w:firstLine="567"/>
      <w:jc w:val="both"/>
      <w:textAlignment w:val="baseline"/>
    </w:pPr>
    <w:rPr>
      <w:sz w:val="26"/>
      <w:szCs w:val="20"/>
    </w:rPr>
  </w:style>
  <w:style w:type="paragraph" w:customStyle="1" w:styleId="Default">
    <w:name w:val="Default"/>
    <w:rsid w:val="008023D0"/>
    <w:pPr>
      <w:autoSpaceDE w:val="0"/>
      <w:autoSpaceDN w:val="0"/>
      <w:adjustRightInd w:val="0"/>
    </w:pPr>
    <w:rPr>
      <w:color w:val="000000"/>
      <w:sz w:val="24"/>
      <w:szCs w:val="24"/>
    </w:rPr>
  </w:style>
  <w:style w:type="paragraph" w:customStyle="1" w:styleId="s16">
    <w:name w:val="s_16"/>
    <w:basedOn w:val="a"/>
    <w:rsid w:val="00574063"/>
    <w:pPr>
      <w:spacing w:before="100" w:beforeAutospacing="1" w:after="100" w:afterAutospacing="1"/>
    </w:pPr>
    <w:rPr>
      <w:sz w:val="24"/>
      <w:szCs w:val="24"/>
    </w:rPr>
  </w:style>
  <w:style w:type="character" w:styleId="af5">
    <w:name w:val="Hyperlink"/>
    <w:basedOn w:val="a0"/>
    <w:uiPriority w:val="99"/>
    <w:unhideWhenUsed/>
    <w:rsid w:val="000C25BE"/>
    <w:rPr>
      <w:color w:val="0000FF"/>
      <w:u w:val="single"/>
    </w:rPr>
  </w:style>
  <w:style w:type="paragraph" w:styleId="af6">
    <w:name w:val="header"/>
    <w:basedOn w:val="a"/>
    <w:link w:val="af7"/>
    <w:uiPriority w:val="99"/>
    <w:unhideWhenUsed/>
    <w:rsid w:val="003469DF"/>
    <w:pPr>
      <w:tabs>
        <w:tab w:val="center" w:pos="4677"/>
        <w:tab w:val="right" w:pos="9355"/>
      </w:tabs>
    </w:pPr>
  </w:style>
  <w:style w:type="character" w:customStyle="1" w:styleId="af7">
    <w:name w:val="Верхний колонтитул Знак"/>
    <w:basedOn w:val="a0"/>
    <w:link w:val="af6"/>
    <w:uiPriority w:val="99"/>
    <w:rsid w:val="003469DF"/>
    <w:rPr>
      <w:sz w:val="28"/>
      <w:szCs w:val="28"/>
    </w:rPr>
  </w:style>
  <w:style w:type="paragraph" w:styleId="af8">
    <w:name w:val="footer"/>
    <w:basedOn w:val="a"/>
    <w:link w:val="af9"/>
    <w:uiPriority w:val="99"/>
    <w:semiHidden/>
    <w:unhideWhenUsed/>
    <w:rsid w:val="003469DF"/>
    <w:pPr>
      <w:tabs>
        <w:tab w:val="center" w:pos="4677"/>
        <w:tab w:val="right" w:pos="9355"/>
      </w:tabs>
    </w:pPr>
  </w:style>
  <w:style w:type="character" w:customStyle="1" w:styleId="af9">
    <w:name w:val="Нижний колонтитул Знак"/>
    <w:basedOn w:val="a0"/>
    <w:link w:val="af8"/>
    <w:uiPriority w:val="99"/>
    <w:semiHidden/>
    <w:rsid w:val="003469DF"/>
    <w:rPr>
      <w:sz w:val="28"/>
      <w:szCs w:val="28"/>
    </w:rPr>
  </w:style>
  <w:style w:type="character" w:customStyle="1" w:styleId="af2">
    <w:name w:val="Абзац списка Знак"/>
    <w:link w:val="af1"/>
    <w:uiPriority w:val="34"/>
    <w:locked/>
    <w:rsid w:val="00597059"/>
    <w:rPr>
      <w:rFonts w:ascii="Calibri" w:eastAsia="Calibri" w:hAnsi="Calibri"/>
      <w:sz w:val="22"/>
      <w:szCs w:val="22"/>
      <w:lang w:eastAsia="en-US"/>
    </w:rPr>
  </w:style>
  <w:style w:type="paragraph" w:customStyle="1" w:styleId="afa">
    <w:name w:val="Содержимое таблицы"/>
    <w:basedOn w:val="a"/>
    <w:rsid w:val="00D10ADF"/>
    <w:pPr>
      <w:suppressLineNumbers/>
      <w:suppressAutoHyphens/>
    </w:pPr>
    <w:rPr>
      <w:sz w:val="24"/>
      <w:szCs w:val="24"/>
      <w:lang w:eastAsia="ar-SA"/>
    </w:rPr>
  </w:style>
  <w:style w:type="paragraph" w:customStyle="1" w:styleId="1">
    <w:name w:val="Абзац списка1"/>
    <w:basedOn w:val="a"/>
    <w:rsid w:val="00D10ADF"/>
    <w:pPr>
      <w:spacing w:after="200" w:line="276" w:lineRule="auto"/>
      <w:ind w:left="720"/>
    </w:pPr>
    <w:rPr>
      <w:rFonts w:ascii="Calibri" w:eastAsia="Calibri" w:hAnsi="Calibri" w:cs="Calibri"/>
      <w:sz w:val="22"/>
      <w:szCs w:val="22"/>
      <w:lang w:eastAsia="ar-SA"/>
    </w:rPr>
  </w:style>
  <w:style w:type="character" w:customStyle="1" w:styleId="markedcontent">
    <w:name w:val="markedcontent"/>
    <w:basedOn w:val="a0"/>
    <w:rsid w:val="00AC4997"/>
  </w:style>
  <w:style w:type="table" w:styleId="afb">
    <w:name w:val="Table Grid"/>
    <w:basedOn w:val="a1"/>
    <w:uiPriority w:val="59"/>
    <w:rsid w:val="00BE19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4768202">
      <w:bodyDiv w:val="1"/>
      <w:marLeft w:val="0"/>
      <w:marRight w:val="0"/>
      <w:marTop w:val="0"/>
      <w:marBottom w:val="0"/>
      <w:divBdr>
        <w:top w:val="none" w:sz="0" w:space="0" w:color="auto"/>
        <w:left w:val="none" w:sz="0" w:space="0" w:color="auto"/>
        <w:bottom w:val="none" w:sz="0" w:space="0" w:color="auto"/>
        <w:right w:val="none" w:sz="0" w:space="0" w:color="auto"/>
      </w:divBdr>
    </w:div>
    <w:div w:id="1940140013">
      <w:bodyDiv w:val="1"/>
      <w:marLeft w:val="0"/>
      <w:marRight w:val="0"/>
      <w:marTop w:val="0"/>
      <w:marBottom w:val="0"/>
      <w:divBdr>
        <w:top w:val="none" w:sz="0" w:space="0" w:color="auto"/>
        <w:left w:val="none" w:sz="0" w:space="0" w:color="auto"/>
        <w:bottom w:val="none" w:sz="0" w:space="0" w:color="auto"/>
        <w:right w:val="none" w:sz="0" w:space="0" w:color="auto"/>
      </w:divBdr>
      <w:divsChild>
        <w:div w:id="847062879">
          <w:marLeft w:val="0"/>
          <w:marRight w:val="0"/>
          <w:marTop w:val="0"/>
          <w:marBottom w:val="0"/>
          <w:divBdr>
            <w:top w:val="none" w:sz="0" w:space="0" w:color="auto"/>
            <w:left w:val="none" w:sz="0" w:space="0" w:color="auto"/>
            <w:bottom w:val="none" w:sz="0" w:space="0" w:color="auto"/>
            <w:right w:val="none" w:sz="0" w:space="0" w:color="auto"/>
          </w:divBdr>
          <w:divsChild>
            <w:div w:id="517737577">
              <w:marLeft w:val="0"/>
              <w:marRight w:val="0"/>
              <w:marTop w:val="0"/>
              <w:marBottom w:val="0"/>
              <w:divBdr>
                <w:top w:val="none" w:sz="0" w:space="0" w:color="auto"/>
                <w:left w:val="none" w:sz="0" w:space="0" w:color="auto"/>
                <w:bottom w:val="none" w:sz="0" w:space="0" w:color="auto"/>
                <w:right w:val="none" w:sz="0" w:space="0" w:color="auto"/>
              </w:divBdr>
            </w:div>
            <w:div w:id="639304309">
              <w:marLeft w:val="0"/>
              <w:marRight w:val="0"/>
              <w:marTop w:val="0"/>
              <w:marBottom w:val="0"/>
              <w:divBdr>
                <w:top w:val="none" w:sz="0" w:space="0" w:color="auto"/>
                <w:left w:val="none" w:sz="0" w:space="0" w:color="auto"/>
                <w:bottom w:val="none" w:sz="0" w:space="0" w:color="auto"/>
                <w:right w:val="none" w:sz="0" w:space="0" w:color="auto"/>
              </w:divBdr>
            </w:div>
            <w:div w:id="751197889">
              <w:marLeft w:val="0"/>
              <w:marRight w:val="0"/>
              <w:marTop w:val="0"/>
              <w:marBottom w:val="0"/>
              <w:divBdr>
                <w:top w:val="none" w:sz="0" w:space="0" w:color="auto"/>
                <w:left w:val="none" w:sz="0" w:space="0" w:color="auto"/>
                <w:bottom w:val="none" w:sz="0" w:space="0" w:color="auto"/>
                <w:right w:val="none" w:sz="0" w:space="0" w:color="auto"/>
              </w:divBdr>
            </w:div>
            <w:div w:id="1014845779">
              <w:marLeft w:val="0"/>
              <w:marRight w:val="0"/>
              <w:marTop w:val="0"/>
              <w:marBottom w:val="0"/>
              <w:divBdr>
                <w:top w:val="none" w:sz="0" w:space="0" w:color="auto"/>
                <w:left w:val="none" w:sz="0" w:space="0" w:color="auto"/>
                <w:bottom w:val="none" w:sz="0" w:space="0" w:color="auto"/>
                <w:right w:val="none" w:sz="0" w:space="0" w:color="auto"/>
              </w:divBdr>
            </w:div>
            <w:div w:id="1073433219">
              <w:marLeft w:val="0"/>
              <w:marRight w:val="0"/>
              <w:marTop w:val="0"/>
              <w:marBottom w:val="0"/>
              <w:divBdr>
                <w:top w:val="none" w:sz="0" w:space="0" w:color="auto"/>
                <w:left w:val="none" w:sz="0" w:space="0" w:color="auto"/>
                <w:bottom w:val="none" w:sz="0" w:space="0" w:color="auto"/>
                <w:right w:val="none" w:sz="0" w:space="0" w:color="auto"/>
              </w:divBdr>
            </w:div>
            <w:div w:id="1183713559">
              <w:marLeft w:val="0"/>
              <w:marRight w:val="0"/>
              <w:marTop w:val="0"/>
              <w:marBottom w:val="0"/>
              <w:divBdr>
                <w:top w:val="none" w:sz="0" w:space="0" w:color="auto"/>
                <w:left w:val="none" w:sz="0" w:space="0" w:color="auto"/>
                <w:bottom w:val="none" w:sz="0" w:space="0" w:color="auto"/>
                <w:right w:val="none" w:sz="0" w:space="0" w:color="auto"/>
              </w:divBdr>
            </w:div>
            <w:div w:id="1251501314">
              <w:marLeft w:val="0"/>
              <w:marRight w:val="0"/>
              <w:marTop w:val="0"/>
              <w:marBottom w:val="0"/>
              <w:divBdr>
                <w:top w:val="none" w:sz="0" w:space="0" w:color="auto"/>
                <w:left w:val="none" w:sz="0" w:space="0" w:color="auto"/>
                <w:bottom w:val="none" w:sz="0" w:space="0" w:color="auto"/>
                <w:right w:val="none" w:sz="0" w:space="0" w:color="auto"/>
              </w:divBdr>
            </w:div>
            <w:div w:id="1349257926">
              <w:marLeft w:val="0"/>
              <w:marRight w:val="0"/>
              <w:marTop w:val="0"/>
              <w:marBottom w:val="0"/>
              <w:divBdr>
                <w:top w:val="none" w:sz="0" w:space="0" w:color="auto"/>
                <w:left w:val="none" w:sz="0" w:space="0" w:color="auto"/>
                <w:bottom w:val="none" w:sz="0" w:space="0" w:color="auto"/>
                <w:right w:val="none" w:sz="0" w:space="0" w:color="auto"/>
              </w:divBdr>
            </w:div>
            <w:div w:id="1714504416">
              <w:marLeft w:val="0"/>
              <w:marRight w:val="0"/>
              <w:marTop w:val="0"/>
              <w:marBottom w:val="0"/>
              <w:divBdr>
                <w:top w:val="none" w:sz="0" w:space="0" w:color="auto"/>
                <w:left w:val="none" w:sz="0" w:space="0" w:color="auto"/>
                <w:bottom w:val="none" w:sz="0" w:space="0" w:color="auto"/>
                <w:right w:val="none" w:sz="0" w:space="0" w:color="auto"/>
              </w:divBdr>
            </w:div>
            <w:div w:id="1807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3453">
      <w:bodyDiv w:val="1"/>
      <w:marLeft w:val="0"/>
      <w:marRight w:val="0"/>
      <w:marTop w:val="0"/>
      <w:marBottom w:val="0"/>
      <w:divBdr>
        <w:top w:val="none" w:sz="0" w:space="0" w:color="auto"/>
        <w:left w:val="none" w:sz="0" w:space="0" w:color="auto"/>
        <w:bottom w:val="none" w:sz="0" w:space="0" w:color="auto"/>
        <w:right w:val="none" w:sz="0" w:space="0" w:color="auto"/>
      </w:divBdr>
      <w:divsChild>
        <w:div w:id="712388074">
          <w:marLeft w:val="0"/>
          <w:marRight w:val="0"/>
          <w:marTop w:val="0"/>
          <w:marBottom w:val="0"/>
          <w:divBdr>
            <w:top w:val="none" w:sz="0" w:space="0" w:color="auto"/>
            <w:left w:val="none" w:sz="0" w:space="0" w:color="auto"/>
            <w:bottom w:val="none" w:sz="0" w:space="0" w:color="auto"/>
            <w:right w:val="none" w:sz="0" w:space="0" w:color="auto"/>
          </w:divBdr>
          <w:divsChild>
            <w:div w:id="168906873">
              <w:marLeft w:val="0"/>
              <w:marRight w:val="0"/>
              <w:marTop w:val="0"/>
              <w:marBottom w:val="0"/>
              <w:divBdr>
                <w:top w:val="none" w:sz="0" w:space="0" w:color="auto"/>
                <w:left w:val="none" w:sz="0" w:space="0" w:color="auto"/>
                <w:bottom w:val="none" w:sz="0" w:space="0" w:color="auto"/>
                <w:right w:val="none" w:sz="0" w:space="0" w:color="auto"/>
              </w:divBdr>
            </w:div>
            <w:div w:id="1007437464">
              <w:marLeft w:val="0"/>
              <w:marRight w:val="0"/>
              <w:marTop w:val="0"/>
              <w:marBottom w:val="0"/>
              <w:divBdr>
                <w:top w:val="none" w:sz="0" w:space="0" w:color="auto"/>
                <w:left w:val="none" w:sz="0" w:space="0" w:color="auto"/>
                <w:bottom w:val="none" w:sz="0" w:space="0" w:color="auto"/>
                <w:right w:val="none" w:sz="0" w:space="0" w:color="auto"/>
              </w:divBdr>
            </w:div>
            <w:div w:id="1121191389">
              <w:marLeft w:val="0"/>
              <w:marRight w:val="0"/>
              <w:marTop w:val="0"/>
              <w:marBottom w:val="0"/>
              <w:divBdr>
                <w:top w:val="none" w:sz="0" w:space="0" w:color="auto"/>
                <w:left w:val="none" w:sz="0" w:space="0" w:color="auto"/>
                <w:bottom w:val="none" w:sz="0" w:space="0" w:color="auto"/>
                <w:right w:val="none" w:sz="0" w:space="0" w:color="auto"/>
              </w:divBdr>
            </w:div>
            <w:div w:id="1199122817">
              <w:marLeft w:val="0"/>
              <w:marRight w:val="0"/>
              <w:marTop w:val="0"/>
              <w:marBottom w:val="0"/>
              <w:divBdr>
                <w:top w:val="none" w:sz="0" w:space="0" w:color="auto"/>
                <w:left w:val="none" w:sz="0" w:space="0" w:color="auto"/>
                <w:bottom w:val="none" w:sz="0" w:space="0" w:color="auto"/>
                <w:right w:val="none" w:sz="0" w:space="0" w:color="auto"/>
              </w:divBdr>
            </w:div>
            <w:div w:id="1307006827">
              <w:marLeft w:val="0"/>
              <w:marRight w:val="0"/>
              <w:marTop w:val="0"/>
              <w:marBottom w:val="0"/>
              <w:divBdr>
                <w:top w:val="none" w:sz="0" w:space="0" w:color="auto"/>
                <w:left w:val="none" w:sz="0" w:space="0" w:color="auto"/>
                <w:bottom w:val="none" w:sz="0" w:space="0" w:color="auto"/>
                <w:right w:val="none" w:sz="0" w:space="0" w:color="auto"/>
              </w:divBdr>
            </w:div>
            <w:div w:id="1399665603">
              <w:marLeft w:val="0"/>
              <w:marRight w:val="0"/>
              <w:marTop w:val="0"/>
              <w:marBottom w:val="0"/>
              <w:divBdr>
                <w:top w:val="none" w:sz="0" w:space="0" w:color="auto"/>
                <w:left w:val="none" w:sz="0" w:space="0" w:color="auto"/>
                <w:bottom w:val="none" w:sz="0" w:space="0" w:color="auto"/>
                <w:right w:val="none" w:sz="0" w:space="0" w:color="auto"/>
              </w:divBdr>
            </w:div>
            <w:div w:id="1838685854">
              <w:marLeft w:val="0"/>
              <w:marRight w:val="0"/>
              <w:marTop w:val="0"/>
              <w:marBottom w:val="0"/>
              <w:divBdr>
                <w:top w:val="none" w:sz="0" w:space="0" w:color="auto"/>
                <w:left w:val="none" w:sz="0" w:space="0" w:color="auto"/>
                <w:bottom w:val="none" w:sz="0" w:space="0" w:color="auto"/>
                <w:right w:val="none" w:sz="0" w:space="0" w:color="auto"/>
              </w:divBdr>
            </w:div>
            <w:div w:id="21039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0DF3BE4D55AC70CEFF1BBDECC1B5782E0B3F904F450B60FRAU9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pmog@mail.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dmsur.ru/bank/KSP/2017/zakl_nivn_2016.htm" TargetMode="External"/><Relationship Id="rId4" Type="http://schemas.openxmlformats.org/officeDocument/2006/relationships/webSettings" Target="webSettings.xml"/><Relationship Id="rId9" Type="http://schemas.openxmlformats.org/officeDocument/2006/relationships/hyperlink" Target="http://admsur.ru/bank/KSP/2017/zakl_nivn_2016.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5552</Words>
  <Characters>31652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Company>
  <LinksUpToDate>false</LinksUpToDate>
  <CharactersWithSpaces>37130</CharactersWithSpaces>
  <SharedDoc>false</SharedDoc>
  <HLinks>
    <vt:vector size="84" baseType="variant">
      <vt:variant>
        <vt:i4>8060941</vt:i4>
      </vt:variant>
      <vt:variant>
        <vt:i4>39</vt:i4>
      </vt:variant>
      <vt:variant>
        <vt:i4>0</vt:i4>
      </vt:variant>
      <vt:variant>
        <vt:i4>5</vt:i4>
      </vt:variant>
      <vt:variant>
        <vt:lpwstr>http://admsur.ru/bank/KSP/2017/zakl_nivn_2016.htm</vt:lpwstr>
      </vt:variant>
      <vt:variant>
        <vt:lpwstr>sub_503121</vt:lpwstr>
      </vt:variant>
      <vt:variant>
        <vt:i4>8060941</vt:i4>
      </vt:variant>
      <vt:variant>
        <vt:i4>36</vt:i4>
      </vt:variant>
      <vt:variant>
        <vt:i4>0</vt:i4>
      </vt:variant>
      <vt:variant>
        <vt:i4>5</vt:i4>
      </vt:variant>
      <vt:variant>
        <vt:lpwstr>http://admsur.ru/bank/KSP/2017/zakl_nivn_2016.htm</vt:lpwstr>
      </vt:variant>
      <vt:variant>
        <vt:lpwstr>sub_503121</vt:lpwstr>
      </vt:variant>
      <vt:variant>
        <vt:i4>7143472</vt:i4>
      </vt:variant>
      <vt:variant>
        <vt:i4>33</vt:i4>
      </vt:variant>
      <vt:variant>
        <vt:i4>0</vt:i4>
      </vt:variant>
      <vt:variant>
        <vt:i4>5</vt:i4>
      </vt:variant>
      <vt:variant>
        <vt:lpwstr/>
      </vt:variant>
      <vt:variant>
        <vt:lpwstr>Par5293</vt:lpwstr>
      </vt:variant>
      <vt:variant>
        <vt:i4>7143472</vt:i4>
      </vt:variant>
      <vt:variant>
        <vt:i4>30</vt:i4>
      </vt:variant>
      <vt:variant>
        <vt:i4>0</vt:i4>
      </vt:variant>
      <vt:variant>
        <vt:i4>5</vt:i4>
      </vt:variant>
      <vt:variant>
        <vt:lpwstr/>
      </vt:variant>
      <vt:variant>
        <vt:lpwstr>Par5291</vt:lpwstr>
      </vt:variant>
      <vt:variant>
        <vt:i4>7143472</vt:i4>
      </vt:variant>
      <vt:variant>
        <vt:i4>27</vt:i4>
      </vt:variant>
      <vt:variant>
        <vt:i4>0</vt:i4>
      </vt:variant>
      <vt:variant>
        <vt:i4>5</vt:i4>
      </vt:variant>
      <vt:variant>
        <vt:lpwstr/>
      </vt:variant>
      <vt:variant>
        <vt:lpwstr>Par5290</vt:lpwstr>
      </vt:variant>
      <vt:variant>
        <vt:i4>7077936</vt:i4>
      </vt:variant>
      <vt:variant>
        <vt:i4>24</vt:i4>
      </vt:variant>
      <vt:variant>
        <vt:i4>0</vt:i4>
      </vt:variant>
      <vt:variant>
        <vt:i4>5</vt:i4>
      </vt:variant>
      <vt:variant>
        <vt:lpwstr/>
      </vt:variant>
      <vt:variant>
        <vt:lpwstr>Par5288</vt:lpwstr>
      </vt:variant>
      <vt:variant>
        <vt:i4>7143472</vt:i4>
      </vt:variant>
      <vt:variant>
        <vt:i4>21</vt:i4>
      </vt:variant>
      <vt:variant>
        <vt:i4>0</vt:i4>
      </vt:variant>
      <vt:variant>
        <vt:i4>5</vt:i4>
      </vt:variant>
      <vt:variant>
        <vt:lpwstr/>
      </vt:variant>
      <vt:variant>
        <vt:lpwstr>Par5293</vt:lpwstr>
      </vt:variant>
      <vt:variant>
        <vt:i4>7143472</vt:i4>
      </vt:variant>
      <vt:variant>
        <vt:i4>18</vt:i4>
      </vt:variant>
      <vt:variant>
        <vt:i4>0</vt:i4>
      </vt:variant>
      <vt:variant>
        <vt:i4>5</vt:i4>
      </vt:variant>
      <vt:variant>
        <vt:lpwstr/>
      </vt:variant>
      <vt:variant>
        <vt:lpwstr>Par5290</vt:lpwstr>
      </vt:variant>
      <vt:variant>
        <vt:i4>7143472</vt:i4>
      </vt:variant>
      <vt:variant>
        <vt:i4>15</vt:i4>
      </vt:variant>
      <vt:variant>
        <vt:i4>0</vt:i4>
      </vt:variant>
      <vt:variant>
        <vt:i4>5</vt:i4>
      </vt:variant>
      <vt:variant>
        <vt:lpwstr/>
      </vt:variant>
      <vt:variant>
        <vt:lpwstr>Par5292</vt:lpwstr>
      </vt:variant>
      <vt:variant>
        <vt:i4>7077936</vt:i4>
      </vt:variant>
      <vt:variant>
        <vt:i4>12</vt:i4>
      </vt:variant>
      <vt:variant>
        <vt:i4>0</vt:i4>
      </vt:variant>
      <vt:variant>
        <vt:i4>5</vt:i4>
      </vt:variant>
      <vt:variant>
        <vt:lpwstr/>
      </vt:variant>
      <vt:variant>
        <vt:lpwstr>Par5289</vt:lpwstr>
      </vt:variant>
      <vt:variant>
        <vt:i4>7143472</vt:i4>
      </vt:variant>
      <vt:variant>
        <vt:i4>9</vt:i4>
      </vt:variant>
      <vt:variant>
        <vt:i4>0</vt:i4>
      </vt:variant>
      <vt:variant>
        <vt:i4>5</vt:i4>
      </vt:variant>
      <vt:variant>
        <vt:lpwstr/>
      </vt:variant>
      <vt:variant>
        <vt:lpwstr>Par5291</vt:lpwstr>
      </vt:variant>
      <vt:variant>
        <vt:i4>7077936</vt:i4>
      </vt:variant>
      <vt:variant>
        <vt:i4>6</vt:i4>
      </vt:variant>
      <vt:variant>
        <vt:i4>0</vt:i4>
      </vt:variant>
      <vt:variant>
        <vt:i4>5</vt:i4>
      </vt:variant>
      <vt:variant>
        <vt:lpwstr/>
      </vt:variant>
      <vt:variant>
        <vt:lpwstr>Par5288</vt:lpwstr>
      </vt:variant>
      <vt:variant>
        <vt:i4>7733305</vt:i4>
      </vt:variant>
      <vt:variant>
        <vt:i4>3</vt:i4>
      </vt:variant>
      <vt:variant>
        <vt:i4>0</vt:i4>
      </vt:variant>
      <vt:variant>
        <vt:i4>5</vt:i4>
      </vt:variant>
      <vt:variant>
        <vt:lpwstr>consultantplus://offline/ref=ACAFA8E857663D8CC3BED118D492CA3520DF3BE4D55AC70CEFF1BBDECC1B5782E0B3F904F450B60FRAU9H</vt:lpwstr>
      </vt:variant>
      <vt:variant>
        <vt:lpwstr/>
      </vt:variant>
      <vt:variant>
        <vt:i4>2687001</vt:i4>
      </vt:variant>
      <vt:variant>
        <vt:i4>0</vt:i4>
      </vt:variant>
      <vt:variant>
        <vt:i4>0</vt:i4>
      </vt:variant>
      <vt:variant>
        <vt:i4>5</vt:i4>
      </vt:variant>
      <vt:variant>
        <vt:lpwstr>mailto:kspmog@mail.ru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Глава района</dc:creator>
  <cp:lastModifiedBy>xedun</cp:lastModifiedBy>
  <cp:revision>2</cp:revision>
  <cp:lastPrinted>2016-05-04T23:53:00Z</cp:lastPrinted>
  <dcterms:created xsi:type="dcterms:W3CDTF">2023-03-09T05:53:00Z</dcterms:created>
  <dcterms:modified xsi:type="dcterms:W3CDTF">2023-03-09T05:53:00Z</dcterms:modified>
</cp:coreProperties>
</file>