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15"/>
        <w:tblW w:w="0" w:type="auto"/>
        <w:tblLook w:val="01E0" w:firstRow="1" w:lastRow="1" w:firstColumn="1" w:lastColumn="1" w:noHBand="0" w:noVBand="0"/>
      </w:tblPr>
      <w:tblGrid>
        <w:gridCol w:w="9355"/>
      </w:tblGrid>
      <w:tr w:rsidR="00C94C86" w:rsidTr="00C94C86">
        <w:trPr>
          <w:trHeight w:val="1304"/>
        </w:trPr>
        <w:tc>
          <w:tcPr>
            <w:tcW w:w="9570" w:type="dxa"/>
            <w:hideMark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Забайкальский край </w:t>
            </w:r>
          </w:p>
          <w:p w:rsidR="00C94C86" w:rsidRDefault="00C9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 «Усть-Нарин»</w:t>
            </w:r>
          </w:p>
          <w:p w:rsidR="00C94C86" w:rsidRDefault="00C9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C94C86" w:rsidTr="00C94C86">
        <w:trPr>
          <w:trHeight w:val="561"/>
        </w:trPr>
        <w:tc>
          <w:tcPr>
            <w:tcW w:w="9570" w:type="dxa"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</w:p>
          <w:p w:rsidR="00C94C86" w:rsidRDefault="004860D2" w:rsidP="005C66ED">
            <w:pPr>
              <w:tabs>
                <w:tab w:val="left" w:pos="525"/>
                <w:tab w:val="center" w:pos="4677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  <w:r w:rsidR="00C94C86">
              <w:rPr>
                <w:sz w:val="28"/>
                <w:szCs w:val="28"/>
              </w:rPr>
              <w:t xml:space="preserve">                                                                                              № </w:t>
            </w:r>
            <w:r w:rsidR="005C66ED">
              <w:rPr>
                <w:sz w:val="28"/>
                <w:szCs w:val="28"/>
              </w:rPr>
              <w:t>3</w:t>
            </w:r>
          </w:p>
        </w:tc>
      </w:tr>
      <w:tr w:rsidR="00C94C86" w:rsidTr="00C94C86">
        <w:trPr>
          <w:trHeight w:val="550"/>
        </w:trPr>
        <w:tc>
          <w:tcPr>
            <w:tcW w:w="9570" w:type="dxa"/>
            <w:hideMark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Усть-Нарин  </w:t>
            </w: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5C66ED" w:rsidRDefault="005C66ED" w:rsidP="005C66ED">
            <w:pPr>
              <w:spacing w:after="150"/>
              <w:jc w:val="center"/>
              <w:rPr>
                <w:bCs/>
                <w:color w:val="3C3C3C"/>
                <w:sz w:val="28"/>
                <w:szCs w:val="28"/>
              </w:rPr>
            </w:pPr>
            <w:r w:rsidRPr="005C66ED">
              <w:rPr>
                <w:bCs/>
                <w:color w:val="3C3C3C"/>
                <w:sz w:val="28"/>
                <w:szCs w:val="28"/>
              </w:rPr>
              <w:t>О принятии в казну сельского поселения «Усть-Нарин» сооружения (детская игровая площадка)</w:t>
            </w:r>
          </w:p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 xml:space="preserve">      </w:t>
            </w:r>
            <w:r w:rsidRPr="005C66ED">
              <w:rPr>
                <w:color w:val="3C3C3C"/>
                <w:sz w:val="28"/>
                <w:szCs w:val="28"/>
              </w:rPr>
              <w:t xml:space="preserve">В связи с передачей жилых помещений в собственность граждан (приватизацией), руководствуясь Положением «О порядке управления и распоряжения муниципальным имуществом, составляющим муниципальную казну </w:t>
            </w:r>
            <w:r>
              <w:rPr>
                <w:color w:val="3C3C3C"/>
                <w:sz w:val="28"/>
                <w:szCs w:val="28"/>
              </w:rPr>
              <w:t xml:space="preserve"> </w:t>
            </w:r>
            <w:r w:rsidRPr="005C66ED">
              <w:rPr>
                <w:color w:val="3C3C3C"/>
                <w:sz w:val="28"/>
                <w:szCs w:val="28"/>
              </w:rPr>
              <w:t xml:space="preserve"> сельского поселения», утвержденным решением </w:t>
            </w:r>
            <w:r>
              <w:rPr>
                <w:color w:val="3C3C3C"/>
                <w:sz w:val="28"/>
                <w:szCs w:val="28"/>
              </w:rPr>
              <w:t xml:space="preserve">Совета </w:t>
            </w:r>
            <w:r w:rsidRPr="005C66ED">
              <w:rPr>
                <w:color w:val="3C3C3C"/>
                <w:sz w:val="28"/>
                <w:szCs w:val="28"/>
              </w:rPr>
              <w:t xml:space="preserve">сельского поселения, </w:t>
            </w:r>
            <w:r>
              <w:rPr>
                <w:color w:val="3C3C3C"/>
                <w:sz w:val="28"/>
                <w:szCs w:val="28"/>
              </w:rPr>
              <w:t>а</w:t>
            </w:r>
            <w:r w:rsidRPr="005C66ED">
              <w:rPr>
                <w:color w:val="3C3C3C"/>
                <w:sz w:val="28"/>
                <w:szCs w:val="28"/>
              </w:rPr>
              <w:t xml:space="preserve">дминистрация поселения </w:t>
            </w: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 xml:space="preserve"> ПОСТАНОВЛЯЕТ</w:t>
            </w: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 xml:space="preserve">1. Принять в казну </w:t>
            </w:r>
            <w:r>
              <w:rPr>
                <w:color w:val="3C3C3C"/>
                <w:sz w:val="28"/>
                <w:szCs w:val="28"/>
              </w:rPr>
              <w:t xml:space="preserve"> </w:t>
            </w:r>
            <w:r w:rsidRPr="005C66ED">
              <w:rPr>
                <w:color w:val="3C3C3C"/>
                <w:sz w:val="28"/>
                <w:szCs w:val="28"/>
              </w:rPr>
              <w:t xml:space="preserve"> сельского поселения детскую игровую площадку, согласно приложению</w:t>
            </w:r>
            <w:r>
              <w:rPr>
                <w:color w:val="3C3C3C"/>
                <w:sz w:val="28"/>
                <w:szCs w:val="28"/>
              </w:rPr>
              <w:t>.</w:t>
            </w: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 xml:space="preserve">2. </w:t>
            </w:r>
            <w:r>
              <w:rPr>
                <w:color w:val="3C3C3C"/>
                <w:sz w:val="28"/>
                <w:szCs w:val="28"/>
              </w:rPr>
              <w:t>Экономисту администрации</w:t>
            </w:r>
            <w:r w:rsidRPr="005C66ED">
              <w:rPr>
                <w:color w:val="3C3C3C"/>
                <w:sz w:val="28"/>
                <w:szCs w:val="28"/>
              </w:rPr>
              <w:t xml:space="preserve"> внести изменения в реестр муниципального имущества</w:t>
            </w:r>
            <w:r>
              <w:rPr>
                <w:color w:val="3C3C3C"/>
                <w:sz w:val="28"/>
                <w:szCs w:val="28"/>
              </w:rPr>
              <w:t xml:space="preserve"> </w:t>
            </w:r>
            <w:r w:rsidRPr="005C66ED">
              <w:rPr>
                <w:color w:val="3C3C3C"/>
                <w:sz w:val="28"/>
                <w:szCs w:val="28"/>
              </w:rPr>
              <w:t>сельского поселения.</w:t>
            </w: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 xml:space="preserve">3. </w:t>
            </w:r>
            <w:r>
              <w:rPr>
                <w:color w:val="3C3C3C"/>
                <w:sz w:val="28"/>
                <w:szCs w:val="28"/>
              </w:rPr>
              <w:t>Бухгалтеру администрации</w:t>
            </w:r>
            <w:r w:rsidRPr="005C66ED">
              <w:rPr>
                <w:color w:val="3C3C3C"/>
                <w:sz w:val="28"/>
                <w:szCs w:val="28"/>
              </w:rPr>
              <w:t xml:space="preserve"> оприходовать и внести изменения в учетные данные.</w:t>
            </w:r>
            <w:r w:rsidRPr="005C66ED">
              <w:rPr>
                <w:color w:val="3C3C3C"/>
                <w:sz w:val="28"/>
                <w:szCs w:val="28"/>
              </w:rPr>
              <w:br/>
              <w:t>4. Контроль за исполнением постановления оставляю за собой.</w:t>
            </w: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5. Постановление вступает в силу с момента подписания.</w:t>
            </w:r>
          </w:p>
          <w:p w:rsid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</w:p>
          <w:p w:rsidR="005C66ED" w:rsidRP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</w:p>
          <w:p w:rsidR="005C66ED" w:rsidRPr="005C66ED" w:rsidRDefault="005C66ED" w:rsidP="005C66ED">
            <w:pPr>
              <w:spacing w:after="150"/>
              <w:jc w:val="both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Глава сельского поселения                                      Г.Б.Рыгзынов</w:t>
            </w:r>
          </w:p>
          <w:p w:rsidR="00C94C86" w:rsidRDefault="00C94C8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. </w:t>
            </w:r>
          </w:p>
          <w:p w:rsidR="00C94C86" w:rsidRDefault="00C94C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94C86" w:rsidRDefault="00C94C86" w:rsidP="00B92758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rPr>
                <w:sz w:val="28"/>
                <w:szCs w:val="28"/>
              </w:rPr>
            </w:pPr>
          </w:p>
        </w:tc>
      </w:tr>
    </w:tbl>
    <w:p w:rsidR="00356C93" w:rsidRDefault="00356C93"/>
    <w:p w:rsidR="005C66ED" w:rsidRDefault="005C66ED"/>
    <w:p w:rsidR="005C66ED" w:rsidRDefault="005C66ED"/>
    <w:p w:rsidR="005C66ED" w:rsidRDefault="005C66ED"/>
    <w:p w:rsidR="005C66ED" w:rsidRDefault="005C66ED"/>
    <w:p w:rsidR="005C66ED" w:rsidRDefault="005C66ED"/>
    <w:p w:rsidR="005C66ED" w:rsidRDefault="005C66ED"/>
    <w:p w:rsidR="005C66ED" w:rsidRDefault="005C66ED"/>
    <w:p w:rsidR="005C66ED" w:rsidRDefault="005C66ED"/>
    <w:p w:rsidR="005C66ED" w:rsidRDefault="005C66ED"/>
    <w:p w:rsidR="005C66ED" w:rsidRPr="005C66ED" w:rsidRDefault="005C66ED" w:rsidP="005C66ED">
      <w:pPr>
        <w:spacing w:after="150"/>
        <w:jc w:val="right"/>
        <w:rPr>
          <w:color w:val="3C3C3C"/>
          <w:sz w:val="28"/>
          <w:szCs w:val="28"/>
        </w:rPr>
      </w:pPr>
      <w:r w:rsidRPr="005C66ED">
        <w:rPr>
          <w:color w:val="3C3C3C"/>
          <w:sz w:val="28"/>
          <w:szCs w:val="28"/>
        </w:rPr>
        <w:t>Приложение к постановлению</w:t>
      </w:r>
      <w:r w:rsidRPr="005C66ED">
        <w:rPr>
          <w:color w:val="3C3C3C"/>
          <w:sz w:val="28"/>
          <w:szCs w:val="28"/>
        </w:rPr>
        <w:br/>
      </w:r>
      <w:r>
        <w:rPr>
          <w:color w:val="3C3C3C"/>
          <w:sz w:val="28"/>
          <w:szCs w:val="28"/>
        </w:rPr>
        <w:t>а</w:t>
      </w:r>
      <w:r w:rsidRPr="005C66ED">
        <w:rPr>
          <w:color w:val="3C3C3C"/>
          <w:sz w:val="28"/>
          <w:szCs w:val="28"/>
        </w:rPr>
        <w:t xml:space="preserve">дминистрации от </w:t>
      </w:r>
      <w:r>
        <w:rPr>
          <w:color w:val="3C3C3C"/>
          <w:sz w:val="28"/>
          <w:szCs w:val="28"/>
        </w:rPr>
        <w:t>30.01.2024</w:t>
      </w:r>
      <w:r w:rsidRPr="005C66ED">
        <w:rPr>
          <w:color w:val="3C3C3C"/>
          <w:sz w:val="28"/>
          <w:szCs w:val="28"/>
        </w:rPr>
        <w:t>. №</w:t>
      </w:r>
      <w:r>
        <w:rPr>
          <w:color w:val="3C3C3C"/>
          <w:sz w:val="28"/>
          <w:szCs w:val="28"/>
        </w:rPr>
        <w:t>3</w:t>
      </w:r>
    </w:p>
    <w:p w:rsidR="005C66ED" w:rsidRPr="005C66ED" w:rsidRDefault="005C66ED" w:rsidP="005C66ED">
      <w:pPr>
        <w:spacing w:after="150"/>
        <w:jc w:val="center"/>
        <w:rPr>
          <w:color w:val="3C3C3C"/>
          <w:sz w:val="28"/>
          <w:szCs w:val="28"/>
        </w:rPr>
      </w:pPr>
      <w:r w:rsidRPr="005C66ED">
        <w:rPr>
          <w:b/>
          <w:bCs/>
          <w:color w:val="3C3C3C"/>
          <w:sz w:val="28"/>
          <w:szCs w:val="28"/>
        </w:rPr>
        <w:t>Перечень</w:t>
      </w:r>
      <w:r w:rsidRPr="005C66ED">
        <w:rPr>
          <w:color w:val="3C3C3C"/>
          <w:sz w:val="28"/>
          <w:szCs w:val="28"/>
        </w:rPr>
        <w:br/>
      </w:r>
      <w:r w:rsidRPr="005C66ED">
        <w:rPr>
          <w:b/>
          <w:bCs/>
          <w:color w:val="3C3C3C"/>
          <w:sz w:val="28"/>
          <w:szCs w:val="28"/>
        </w:rPr>
        <w:t xml:space="preserve">имущества подлежащих </w:t>
      </w:r>
      <w:r>
        <w:rPr>
          <w:b/>
          <w:bCs/>
          <w:color w:val="3C3C3C"/>
          <w:sz w:val="28"/>
          <w:szCs w:val="28"/>
        </w:rPr>
        <w:t xml:space="preserve">принятию в казну администрации сельского поселения «Усть-Нарин» </w:t>
      </w:r>
      <w:proofErr w:type="spellStart"/>
      <w:r>
        <w:rPr>
          <w:b/>
          <w:bCs/>
          <w:color w:val="3C3C3C"/>
          <w:sz w:val="28"/>
          <w:szCs w:val="28"/>
        </w:rPr>
        <w:t>р</w:t>
      </w:r>
      <w:r w:rsidRPr="005C66ED">
        <w:rPr>
          <w:b/>
          <w:bCs/>
          <w:color w:val="3C3C3C"/>
          <w:sz w:val="28"/>
          <w:szCs w:val="28"/>
        </w:rPr>
        <w:t>уб</w:t>
      </w:r>
      <w:proofErr w:type="spellEnd"/>
      <w:r w:rsidRPr="005C66ED">
        <w:rPr>
          <w:b/>
          <w:bCs/>
          <w:color w:val="3C3C3C"/>
          <w:sz w:val="28"/>
          <w:szCs w:val="28"/>
        </w:rPr>
        <w:t>,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1"/>
        <w:gridCol w:w="2601"/>
        <w:gridCol w:w="806"/>
        <w:gridCol w:w="2830"/>
        <w:gridCol w:w="2242"/>
      </w:tblGrid>
      <w:tr w:rsidR="005C66ED" w:rsidRPr="005C66ED" w:rsidTr="00BD5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b/>
                <w:bCs/>
                <w:color w:val="3C3C3C"/>
                <w:sz w:val="28"/>
                <w:szCs w:val="28"/>
              </w:rPr>
              <w:t>№</w:t>
            </w:r>
          </w:p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b/>
                <w:bCs/>
                <w:color w:val="3C3C3C"/>
                <w:sz w:val="28"/>
                <w:szCs w:val="28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b/>
                <w:bCs/>
                <w:color w:val="3C3C3C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b/>
                <w:bCs/>
                <w:color w:val="3C3C3C"/>
                <w:sz w:val="28"/>
                <w:szCs w:val="28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b/>
                <w:bCs/>
                <w:color w:val="3C3C3C"/>
                <w:sz w:val="28"/>
                <w:szCs w:val="28"/>
              </w:rPr>
              <w:t>Место расположения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b/>
                <w:bCs/>
                <w:color w:val="3C3C3C"/>
                <w:sz w:val="28"/>
                <w:szCs w:val="28"/>
              </w:rPr>
              <w:t>Балансовая стоимость</w:t>
            </w:r>
          </w:p>
        </w:tc>
      </w:tr>
      <w:tr w:rsidR="005C66ED" w:rsidRPr="005C66ED" w:rsidTr="00BD5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Детская игровая площадка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 xml:space="preserve">1 </w:t>
            </w:r>
            <w:proofErr w:type="spellStart"/>
            <w:r w:rsidRPr="005C66ED">
              <w:rPr>
                <w:color w:val="3C3C3C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с. Усть-Нарин</w:t>
            </w:r>
          </w:p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ул. Школьная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3 0</w:t>
            </w:r>
            <w:r w:rsidRPr="005C66ED">
              <w:rPr>
                <w:color w:val="3C3C3C"/>
                <w:sz w:val="28"/>
                <w:szCs w:val="28"/>
              </w:rPr>
              <w:t>00 0</w:t>
            </w:r>
            <w:r>
              <w:rPr>
                <w:color w:val="3C3C3C"/>
                <w:sz w:val="28"/>
                <w:szCs w:val="28"/>
              </w:rPr>
              <w:t>81</w:t>
            </w:r>
            <w:r w:rsidRPr="005C66ED">
              <w:rPr>
                <w:color w:val="3C3C3C"/>
                <w:sz w:val="28"/>
                <w:szCs w:val="28"/>
              </w:rPr>
              <w:t>,0</w:t>
            </w:r>
          </w:p>
        </w:tc>
      </w:tr>
      <w:tr w:rsidR="005C66ED" w:rsidRPr="005C66ED" w:rsidTr="00BD5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 w:rsidRPr="005C66ED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66ED" w:rsidRPr="005C66ED" w:rsidRDefault="005C66ED" w:rsidP="005C66ED">
            <w:pPr>
              <w:spacing w:after="15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3000 081,0</w:t>
            </w:r>
          </w:p>
        </w:tc>
      </w:tr>
    </w:tbl>
    <w:p w:rsidR="005C66ED" w:rsidRDefault="005C66ED"/>
    <w:p w:rsidR="005C66ED" w:rsidRDefault="005C66ED"/>
    <w:sectPr w:rsidR="005C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4A"/>
    <w:rsid w:val="000050A5"/>
    <w:rsid w:val="00356C93"/>
    <w:rsid w:val="004860D2"/>
    <w:rsid w:val="005C66ED"/>
    <w:rsid w:val="0066585C"/>
    <w:rsid w:val="007A614A"/>
    <w:rsid w:val="00B92758"/>
    <w:rsid w:val="00C94C86"/>
    <w:rsid w:val="00C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7AB23-9FE3-424F-9100-77DF3E2F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4C8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2024-01-31T00:55:00Z</cp:lastPrinted>
  <dcterms:created xsi:type="dcterms:W3CDTF">2024-02-20T01:43:00Z</dcterms:created>
  <dcterms:modified xsi:type="dcterms:W3CDTF">2024-02-20T01:43:00Z</dcterms:modified>
</cp:coreProperties>
</file>