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88" w:rsidRPr="007922D0" w:rsidRDefault="00C43688" w:rsidP="00C43688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</w:t>
      </w:r>
    </w:p>
    <w:p w:rsidR="00C43688" w:rsidRPr="007922D0" w:rsidRDefault="00C43688" w:rsidP="00C4368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«Могойтуйский район»</w:t>
      </w:r>
    </w:p>
    <w:p w:rsidR="00C43688" w:rsidRPr="007922D0" w:rsidRDefault="00C43688" w:rsidP="00C4368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688" w:rsidRPr="007922D0" w:rsidRDefault="00C43688" w:rsidP="00C4368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43688" w:rsidRPr="007922D0" w:rsidRDefault="00C43688" w:rsidP="00C436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 февраля 2024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№ 05</w:t>
      </w: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с. Ага-Хангил</w:t>
      </w: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688" w:rsidRPr="007922D0" w:rsidRDefault="00C43688" w:rsidP="00C43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О системе оповещения и информирования населения сельского поселения «Ага-Хангил» об угрозе возникнове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чрезвычайных ситуаций</w:t>
      </w:r>
    </w:p>
    <w:p w:rsidR="00C43688" w:rsidRPr="007922D0" w:rsidRDefault="00C43688" w:rsidP="00C43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88" w:rsidRPr="007922D0" w:rsidRDefault="00C43688" w:rsidP="00C4368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 и Распоряжением Правительства Российской Федерации от 25 октября 2003 года № 1544-р "О проведении реконструкции автоматизированных систем централизованного оповещения населения», руководствуясь статьей 34 Устава сельского поселения «Ага-Хангил, администрация сельского поселения «Ага-Хангил»</w:t>
      </w:r>
    </w:p>
    <w:p w:rsidR="00C43688" w:rsidRPr="007922D0" w:rsidRDefault="00C43688" w:rsidP="00C4368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>ПОСТАНОВЛЯЕ</w:t>
      </w:r>
      <w:r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>Т</w:t>
      </w:r>
      <w:r w:rsidRPr="007922D0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>:</w:t>
      </w:r>
    </w:p>
    <w:p w:rsidR="00C43688" w:rsidRPr="007922D0" w:rsidRDefault="00C43688" w:rsidP="00C43688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t>Утвердить Положение «О системе оповещения и информирования на</w:t>
      </w:r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softHyphen/>
        <w:t>селения сельского поселения «Ага-Хангил» об угрозе возникно</w:t>
      </w:r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softHyphen/>
        <w:t>вения или возникновении чрезвычайных ситуаций» (приложение).</w:t>
      </w:r>
    </w:p>
    <w:p w:rsidR="00C43688" w:rsidRPr="006940AA" w:rsidRDefault="00C43688" w:rsidP="00C4368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2. Признать утратившим силу Постановление администрации сельского                поселения «Ага-Хангил» от 31 января 2019 года № 05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537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состава добровольной пожарной дружины сельского поселения «Ага-Хангил»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43688" w:rsidRPr="007922D0" w:rsidRDefault="00C43688" w:rsidP="00C43688">
      <w:pPr>
        <w:spacing w:after="120" w:line="276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t>. Контроль за исполнением настоящего постановления возлагается на Главу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Б-Ц.Б.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Нимаев</w:t>
      </w:r>
      <w:proofErr w:type="spellEnd"/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43688" w:rsidRPr="007922D0" w:rsidRDefault="00C43688" w:rsidP="00C43688">
      <w:pPr>
        <w:spacing w:after="120" w:line="276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7922D0">
        <w:rPr>
          <w:rFonts w:ascii="Times New Roman" w:eastAsia="Times New Roman" w:hAnsi="Times New Roman"/>
          <w:sz w:val="28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 w:rsidR="00C43688" w:rsidRPr="007922D0" w:rsidRDefault="00C43688" w:rsidP="00C43688">
      <w:pPr>
        <w:spacing w:after="12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688" w:rsidRDefault="00C43688" w:rsidP="00C43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Б-Ц.Б.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Нимаев</w:t>
      </w:r>
      <w:proofErr w:type="spellEnd"/>
    </w:p>
    <w:p w:rsidR="00C43688" w:rsidRDefault="00C43688" w:rsidP="00C43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688" w:rsidRDefault="00C43688" w:rsidP="00C43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43688" w:rsidRPr="00C43688" w:rsidRDefault="00C43688" w:rsidP="00C436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22D0">
        <w:rPr>
          <w:rFonts w:ascii="Times New Roman" w:eastAsia="Times New Roman" w:hAnsi="Times New Roman"/>
          <w:sz w:val="20"/>
          <w:szCs w:val="20"/>
          <w:lang w:eastAsia="ru-RU"/>
        </w:rPr>
        <w:t xml:space="preserve">Дондуков А.Э. </w:t>
      </w:r>
      <w:r w:rsidRPr="007922D0">
        <w:rPr>
          <w:rFonts w:ascii="Times New Roman" w:eastAsia="Times New Roman" w:hAnsi="Times New Roman"/>
          <w:sz w:val="20"/>
          <w:szCs w:val="20"/>
          <w:lang w:eastAsia="ru-RU"/>
        </w:rPr>
        <w:tab/>
        <w:t>9964536930</w:t>
      </w:r>
      <w:r w:rsidRPr="007922D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bookmarkStart w:id="0" w:name="_GoBack"/>
      <w:bookmarkEnd w:id="0"/>
    </w:p>
    <w:p w:rsidR="00C43688" w:rsidRPr="007922D0" w:rsidRDefault="00C43688" w:rsidP="00C4368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43688" w:rsidRPr="007922D0" w:rsidRDefault="00C43688" w:rsidP="00C4368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C43688" w:rsidRPr="007922D0" w:rsidRDefault="00C43688" w:rsidP="00C4368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</w:t>
      </w:r>
    </w:p>
    <w:p w:rsidR="00C43688" w:rsidRPr="007922D0" w:rsidRDefault="00C43688" w:rsidP="00C4368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«Ага-Хангил»                                                                                                             </w:t>
      </w:r>
    </w:p>
    <w:p w:rsidR="00C43688" w:rsidRPr="007922D0" w:rsidRDefault="00C43688" w:rsidP="00C43688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 февраля 2024</w:t>
      </w: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05</w:t>
      </w: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43688" w:rsidRPr="007922D0" w:rsidRDefault="00C43688" w:rsidP="00C436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о системе оповещения и информирования населения сельского поселения «Ага-Хангил» об угрозе возникновения чрезвычайных ситуаций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688" w:rsidRPr="007922D0" w:rsidRDefault="00C43688" w:rsidP="00C4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688" w:rsidRPr="007922D0" w:rsidRDefault="00C43688" w:rsidP="00C43688">
      <w:pPr>
        <w:autoSpaceDE w:val="0"/>
        <w:autoSpaceDN w:val="0"/>
        <w:adjustRightInd w:val="0"/>
        <w:spacing w:before="40"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21 декабря 1994 года № 68-ФЗ "О защите на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селения и территорий от чрезвычайных ситуаций природного и техногенного характера", от 03 июля 2003 года № 126-ФЗ "О связи",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 </w:t>
      </w:r>
      <w:r w:rsidRPr="0079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определяет принципы организации, структуру и задачи системы опо</w:t>
      </w:r>
      <w:r w:rsidRPr="0079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вещения и информирования населения сельского поселения «Ага-Хангил» об угрозе возникновения чрезвычайных ситуаций природного и техногенного характера.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2.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настоящего положения распространяется на население сельского поселения «Ага-Хангил», предприятия, организации и учреждения, расположенные на территории сельского </w:t>
      </w:r>
      <w:proofErr w:type="gramStart"/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Ага-Хангил», независимо от форм собственности и ведомственной принадлежности.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Система оповещения и информирования предназначена для организации и проведении работ по защите населения при чрезвычайных ситуациях в мирное и военное время, по предупреждению населения об угрозе жизни и здоровью от стихийных бедствий и явлений техногенного характера, а также средств поражения вероятного противника.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4.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оповещения и информирования решают все органы власти, организации, учреждения и предприятия сельского поселения «Ага-Хангил» в ходе про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ведения работ по защите рабочих, служащих, членов их семей и 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на прилегающей территории, исходя из ха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рактера производственного процесса и степени риска для жизни.</w:t>
      </w:r>
    </w:p>
    <w:p w:rsidR="00C43688" w:rsidRPr="007922D0" w:rsidRDefault="00C43688" w:rsidP="00C43688">
      <w:pPr>
        <w:autoSpaceDE w:val="0"/>
        <w:autoSpaceDN w:val="0"/>
        <w:adjustRightInd w:val="0"/>
        <w:spacing w:before="80" w:after="0" w:line="360" w:lineRule="auto"/>
        <w:ind w:firstLine="8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688" w:rsidRPr="007922D0" w:rsidRDefault="00C43688" w:rsidP="00C43688">
      <w:pPr>
        <w:autoSpaceDE w:val="0"/>
        <w:autoSpaceDN w:val="0"/>
        <w:adjustRightInd w:val="0"/>
        <w:spacing w:before="80" w:after="0" w:line="360" w:lineRule="auto"/>
        <w:ind w:firstLine="8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. Задачи системы</w:t>
      </w:r>
    </w:p>
    <w:p w:rsidR="00C43688" w:rsidRPr="007922D0" w:rsidRDefault="00C43688" w:rsidP="00C43688">
      <w:pPr>
        <w:autoSpaceDE w:val="0"/>
        <w:autoSpaceDN w:val="0"/>
        <w:adjustRightInd w:val="0"/>
        <w:spacing w:before="80"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1. Разработка документов и программ, направленных на предуп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реждение чрезвычайных ситуаций и повышение устойчивости функционирования системы оповещения и информирования при чрезвычайных ситуациях мирного и военного времени.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2. Обеспечение готовности к действиям органов управления, сил и средств, предназначенных для предупреждения и ликвидации чрезвычайных ситуаций.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3. Сбор, обработка, обмен и выдача информации по вопросам оповещения в части предупреждения и ликвидации последствий чрез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вычайных ситуаций.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4.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специалистов организаций оповещения и связи к действиям при чрезвычайных ситуациях.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5.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резервов материальных ресурсов для повышения устойчивости и надежности работы систем оповещения и информирования.</w:t>
      </w:r>
    </w:p>
    <w:p w:rsidR="00C43688" w:rsidRPr="007922D0" w:rsidRDefault="00C43688" w:rsidP="00C43688">
      <w:pPr>
        <w:autoSpaceDE w:val="0"/>
        <w:autoSpaceDN w:val="0"/>
        <w:adjustRightInd w:val="0"/>
        <w:spacing w:before="80"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. Функции системы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осуществление мероприятий по устойчивому функционированию системы централизованного оповещения и связи                  фе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дерального, регионального и территориального и местного уровней во всех режимах функционирования.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2.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готовности технических средств объектов вещания к оповещению и информированию населения сельского поселения «Ага-</w:t>
      </w:r>
      <w:proofErr w:type="gramStart"/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Хангил»  об</w:t>
      </w:r>
      <w:proofErr w:type="gramEnd"/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угрозе и воз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никновении чрезвычайных ситуаций, способах действий по защите в складывающейся обстановке.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.Функциональная система оповещения и информирования включает пять уровней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региональный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- территориальный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местный 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- объектовый</w:t>
      </w:r>
    </w:p>
    <w:p w:rsidR="00C43688" w:rsidRPr="007922D0" w:rsidRDefault="00C43688" w:rsidP="00C43688">
      <w:pPr>
        <w:tabs>
          <w:tab w:val="left" w:pos="0"/>
          <w:tab w:val="left" w:pos="187"/>
          <w:tab w:val="left" w:pos="9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V. Режимы функционирования системы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обстановки, масштаба прогнозируемой или воз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никшей чрезвычайной ситуации решением соответствующих органов исполнительной власти сельского поселения «Ага-Хангил» и орга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 местного самоуправления в пределах соответствующей территории устанавливается один из следующих режимов функционирования системы;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повседневной деятельности - при нормальной производст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венно-промышленной, радиационной, химической, биологической (бак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териологической), сейсмической и гидрометеорологической обстановке, при отсутствии эпидемий, эпизоотий и эпифитотий;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- режим повышенной готовности - при ухудшении производственно-промышленной, радиационной, химической, биологической (бактериоло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гической), сейсмической и гидрометеорологической обстановки, при получении прогноза о возможности возникновения чрезвычайной ситуа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ции;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11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чрезвычайной ситуации - при возникновении и во время ликвидации чрезвычайных ситуаций в мирное и военное время.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VI. Финансирование системы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системы оповещения и информирования осущест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вляется на каждом уровне за счет средств соответствующих бюджетов.</w:t>
      </w:r>
    </w:p>
    <w:p w:rsidR="00C43688" w:rsidRPr="007922D0" w:rsidRDefault="00C43688" w:rsidP="00C43688">
      <w:pPr>
        <w:autoSpaceDE w:val="0"/>
        <w:autoSpaceDN w:val="0"/>
        <w:adjustRightInd w:val="0"/>
        <w:spacing w:before="140" w:after="0" w:line="360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7922D0">
        <w:rPr>
          <w:rFonts w:ascii="Times New Roman" w:eastAsia="Times New Roman" w:hAnsi="Times New Roman"/>
          <w:b/>
          <w:sz w:val="28"/>
          <w:szCs w:val="28"/>
          <w:lang w:eastAsia="ru-RU"/>
        </w:rPr>
        <w:t>. Планирование в рамках системы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Планирование необходимых действий осуществляется в целях заблаговременного проведения мероприятий по предупреждению чрезвычай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ситуаций и максимально возможного снижения размеров ущерба и потерь.</w:t>
      </w:r>
    </w:p>
    <w:p w:rsidR="00C43688" w:rsidRPr="007922D0" w:rsidRDefault="00C43688" w:rsidP="00C43688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t>Объем и содержание мероприятий определяется, исходя из принци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пов необходимой достаточности и максимально возможного использова</w:t>
      </w:r>
      <w:r w:rsidRPr="007922D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имеющихся сил и средств.</w:t>
      </w:r>
    </w:p>
    <w:p w:rsidR="00C43688" w:rsidRPr="007922D0" w:rsidRDefault="00C43688" w:rsidP="00C4368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88" w:rsidRPr="007922D0" w:rsidRDefault="00C43688" w:rsidP="00C4368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D0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DB4046" w:rsidRDefault="00DB4046"/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949"/>
    <w:multiLevelType w:val="hybridMultilevel"/>
    <w:tmpl w:val="2202FE34"/>
    <w:lvl w:ilvl="0" w:tplc="80D25B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E"/>
    <w:rsid w:val="00A3518E"/>
    <w:rsid w:val="00C43688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21F6-3196-4BFB-8F8B-9816A7D6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2024-02-09T03:54:00Z</dcterms:created>
  <dcterms:modified xsi:type="dcterms:W3CDTF">2024-02-09T03:54:00Z</dcterms:modified>
</cp:coreProperties>
</file>