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11" w:rsidRDefault="000C5511" w:rsidP="000C5511">
      <w:pPr>
        <w:pStyle w:val="a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ОТЧЕТ</w:t>
      </w:r>
    </w:p>
    <w:p w:rsidR="000C5511" w:rsidRDefault="000C5511" w:rsidP="000C5511">
      <w:pPr>
        <w:pStyle w:val="a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деятельности </w:t>
      </w:r>
      <w:r>
        <w:rPr>
          <w:rFonts w:ascii="Times New Roman" w:hAnsi="Times New Roman" w:cs="Times New Roman"/>
          <w:b/>
          <w:sz w:val="26"/>
          <w:szCs w:val="26"/>
        </w:rPr>
        <w:t>к</w:t>
      </w:r>
      <w:r>
        <w:rPr>
          <w:rFonts w:ascii="Times New Roman" w:eastAsia="Times New Roman" w:hAnsi="Times New Roman" w:cs="Times New Roman"/>
          <w:b/>
          <w:sz w:val="26"/>
          <w:szCs w:val="26"/>
        </w:rPr>
        <w:t>онтрольно-счетной палаты</w:t>
      </w:r>
    </w:p>
    <w:p w:rsidR="000C5511" w:rsidRDefault="000C5511" w:rsidP="000C5511">
      <w:pPr>
        <w:pStyle w:val="a4"/>
        <w:jc w:val="center"/>
        <w:rPr>
          <w:rFonts w:ascii="Times New Roman" w:eastAsia="Times New Roman" w:hAnsi="Times New Roman" w:cs="Times New Roman"/>
          <w:b/>
          <w:sz w:val="26"/>
          <w:szCs w:val="26"/>
        </w:rPr>
      </w:pPr>
      <w:r>
        <w:rPr>
          <w:rFonts w:ascii="Times New Roman" w:hAnsi="Times New Roman" w:cs="Times New Roman"/>
          <w:b/>
          <w:sz w:val="26"/>
          <w:szCs w:val="26"/>
        </w:rPr>
        <w:t>муниципального района «Нерчинский район»</w:t>
      </w:r>
      <w:r w:rsidR="00C73A76">
        <w:rPr>
          <w:rFonts w:ascii="Times New Roman" w:eastAsia="Times New Roman" w:hAnsi="Times New Roman" w:cs="Times New Roman"/>
          <w:b/>
          <w:sz w:val="26"/>
          <w:szCs w:val="26"/>
        </w:rPr>
        <w:t xml:space="preserve"> в 2021</w:t>
      </w:r>
      <w:r>
        <w:rPr>
          <w:rFonts w:ascii="Times New Roman" w:eastAsia="Times New Roman" w:hAnsi="Times New Roman" w:cs="Times New Roman"/>
          <w:b/>
          <w:sz w:val="26"/>
          <w:szCs w:val="26"/>
        </w:rPr>
        <w:t xml:space="preserve"> году</w:t>
      </w:r>
    </w:p>
    <w:p w:rsidR="000C5511" w:rsidRDefault="000C5511" w:rsidP="000C5511">
      <w:pPr>
        <w:pStyle w:val="a4"/>
        <w:jc w:val="center"/>
        <w:rPr>
          <w:rFonts w:ascii="Times New Roman" w:eastAsia="Times New Roman" w:hAnsi="Times New Roman" w:cs="Times New Roman"/>
          <w:sz w:val="26"/>
          <w:szCs w:val="26"/>
        </w:rPr>
      </w:pPr>
    </w:p>
    <w:p w:rsidR="000C5511" w:rsidRDefault="000C5511" w:rsidP="000C5511">
      <w:pPr>
        <w:pStyle w:val="a4"/>
        <w:jc w:val="both"/>
        <w:rPr>
          <w:rFonts w:ascii="Times New Roman" w:eastAsiaTheme="minorEastAsia" w:hAnsi="Times New Roman" w:cs="Times New Roman"/>
          <w:sz w:val="26"/>
          <w:szCs w:val="26"/>
        </w:rPr>
      </w:pPr>
      <w:r>
        <w:rPr>
          <w:rFonts w:ascii="Times New Roman" w:hAnsi="Times New Roman" w:cs="Times New Roman"/>
          <w:sz w:val="26"/>
          <w:szCs w:val="26"/>
        </w:rPr>
        <w:t xml:space="preserve">               25 января </w:t>
      </w:r>
      <w:r>
        <w:rPr>
          <w:rFonts w:ascii="Times New Roman" w:eastAsia="Times New Roman" w:hAnsi="Times New Roman" w:cs="Times New Roman"/>
          <w:sz w:val="26"/>
          <w:szCs w:val="26"/>
        </w:rPr>
        <w:t>2022 года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г. </w:t>
      </w:r>
      <w:r>
        <w:rPr>
          <w:rFonts w:ascii="Times New Roman" w:hAnsi="Times New Roman" w:cs="Times New Roman"/>
          <w:sz w:val="26"/>
          <w:szCs w:val="26"/>
        </w:rPr>
        <w:t>Нерчинск</w:t>
      </w:r>
    </w:p>
    <w:p w:rsidR="000C5511" w:rsidRDefault="000C5511" w:rsidP="000C5511">
      <w:pPr>
        <w:pStyle w:val="a4"/>
        <w:jc w:val="both"/>
        <w:rPr>
          <w:rFonts w:ascii="Times New Roman" w:eastAsia="Times New Roman" w:hAnsi="Times New Roman" w:cs="Times New Roman"/>
          <w:i/>
          <w:sz w:val="26"/>
          <w:szCs w:val="26"/>
        </w:rPr>
      </w:pP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Настоящий отчет подготовлен в соответствии с требованием статьи 14 Положения о контрольно- счетной палате муниципального района «Нерчинский район», утвержденного решением Совета муниципального района «Нерчинский район» от 23.12.2011г. № 334 (в ред. решения Совета от 25.11.2013 №108, от 04.07.2014 № 175, от 27.04.2015 №231, от 04.10.2021 №347)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направления деятельности контрольно-счетной палаты муниципального района «Нерчинский район» в 2021 году, а также о планируемых направлениях деятельности на 2022 год.</w:t>
      </w:r>
    </w:p>
    <w:p w:rsidR="000C5511" w:rsidRDefault="000C5511" w:rsidP="000C5511">
      <w:pPr>
        <w:pStyle w:val="a4"/>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0C5511" w:rsidRDefault="000C5511" w:rsidP="000C5511">
      <w:pPr>
        <w:pStyle w:val="a4"/>
        <w:spacing w:line="360" w:lineRule="auto"/>
        <w:jc w:val="both"/>
        <w:rPr>
          <w:rFonts w:ascii="Times New Roman" w:eastAsia="Times New Roman" w:hAnsi="Times New Roman" w:cs="Times New Roman"/>
          <w:b/>
          <w:color w:val="FF0000"/>
          <w:sz w:val="26"/>
          <w:szCs w:val="26"/>
        </w:rPr>
      </w:pPr>
      <w:r>
        <w:rPr>
          <w:rFonts w:ascii="Times New Roman" w:hAnsi="Times New Roman" w:cs="Times New Roman"/>
          <w:sz w:val="26"/>
          <w:szCs w:val="26"/>
        </w:rPr>
        <w:t xml:space="preserve">                                </w:t>
      </w:r>
      <w:r>
        <w:rPr>
          <w:rFonts w:ascii="Times New Roman" w:eastAsia="Times New Roman" w:hAnsi="Times New Roman" w:cs="Times New Roman"/>
          <w:b/>
          <w:sz w:val="26"/>
          <w:szCs w:val="26"/>
        </w:rPr>
        <w:t>Основные направления деятельности КСП</w:t>
      </w:r>
    </w:p>
    <w:p w:rsidR="000C5511" w:rsidRDefault="000C5511" w:rsidP="000C5511">
      <w:pPr>
        <w:pStyle w:val="a4"/>
        <w:tabs>
          <w:tab w:val="left" w:pos="709"/>
        </w:tabs>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Деятельность контрольно-счетной палаты муниципального района «Нерчинский район» (далее – контрольно-счетная палата, КСП) осуществлялась в соответствии с полномочиями, определёнными Бюджетным кодексом РФ,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Положением о КСП, Положением «О бюджетном процессе в муниципальном районе «Нерчинский район».  В рамках задач,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РФ, федеральными законами и иными нормативными правовыми актами РФ и Забайкальского края, Уставом муниципального района «Нерчинский район» и иными нормативными правовыми актами муниципального района «Нерчинский район», а также стандартами внешнего муниципального финансового контроля.</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 постоянно действующий орган внешнего муниципального финансового контроля муниципального района «Нерчинский район», подотчетный Совету муниципального района «Нерчинский район». Контрольно-счетная палата осуществляет свою деятельность на основе принципов законности, объективности, эффективности, независимости, открытости и гласности, а также является полноправным участником бюджетного процесса в районе, наделенным полномочиями по контролю за эффективным использованием средств бюджета района и муниципальной собственности.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контрольных и экспертно-аналитических мероприятий, подготовка на основе их результатов предложений по устранению выявленных </w:t>
      </w:r>
      <w:r>
        <w:rPr>
          <w:rFonts w:ascii="Times New Roman" w:hAnsi="Times New Roman" w:cs="Times New Roman"/>
          <w:sz w:val="28"/>
          <w:szCs w:val="28"/>
        </w:rPr>
        <w:lastRenderedPageBreak/>
        <w:t>нарушений, совершенствованию бюджетного процесса и системы управления муниципальной собственностью являются основными направлениями работы КСП.</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установленных законодательством полномочий председателем Контрольно-счетной палаты муниципального района «Нерчинский район» 29 декабря 2020 года утвержден План контрольных и экспертно-аналитических мероприятий на 2021 год (далее – План КСП). В течение года в установленном порядке в План КСП вносились необходимые изменения. План КСП на 2021 год был сформирован по следующим направлениям:</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 внешняя проверка отчета об исполнении бюджета муниципального района «Нерчинский район» за 2020 год, включающая в себя внешнюю проверку годовой бюджетной отчетности главных администраторов бюджетных средств;</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проведение финансово-экономических экспертиз проектов решений Совета муниципального района «Нерчинский район», представительных органов поселений муниципального района «Нерчинский район», касающихся расходных обязательств района и поселений;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финансово-экономических экспертиз нормативных правовых актов органов местного самоуправления района, включая муниципальные программы;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проверок законности и результативности использования бюджетных средств;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проведение экспертно-аналитических мероприятий;</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иные вопросы в сфере полномочий контрольно-счетной палаты.</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стадии предварительного контроля в отчетном году осуществлялась экспертиза проекта бюджета района и бюджетов поселений на 2022 год.</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стадии текущего контроля проводился анализ исполнения бюджета района и бюджетов поселений в течение текущего года.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стадии последующего контроля проведены проверки годовых отчетов об исполнении бюджета района за 2020 год главных администраторов бюджетных средств, а также годовых отчетов поселений. </w:t>
      </w:r>
    </w:p>
    <w:p w:rsidR="000C5511" w:rsidRDefault="000C5511" w:rsidP="000C5511">
      <w:pPr>
        <w:pStyle w:val="a4"/>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«Нерчинский район», производится в соответствии с Соглашениями, заключенными Советом муниципального района «Нерчинский район» с представительными органами поселений на передачу полномочий по внешнему муниципальному финансовому контролю.</w:t>
      </w:r>
    </w:p>
    <w:p w:rsidR="00B141EF" w:rsidRDefault="00B141EF" w:rsidP="00B141EF">
      <w:pPr>
        <w:pStyle w:val="a4"/>
        <w:rPr>
          <w:rFonts w:ascii="Times New Roman" w:hAnsi="Times New Roman" w:cs="Times New Roman"/>
          <w:b/>
          <w:sz w:val="26"/>
          <w:szCs w:val="26"/>
        </w:rPr>
      </w:pPr>
    </w:p>
    <w:p w:rsidR="000C5511" w:rsidRDefault="000C5511" w:rsidP="00C73A76">
      <w:pPr>
        <w:pStyle w:val="a4"/>
        <w:jc w:val="center"/>
        <w:rPr>
          <w:rFonts w:ascii="Times New Roman" w:hAnsi="Times New Roman" w:cs="Times New Roman"/>
          <w:b/>
          <w:sz w:val="26"/>
          <w:szCs w:val="26"/>
        </w:rPr>
      </w:pPr>
      <w:r>
        <w:rPr>
          <w:rFonts w:ascii="Times New Roman" w:hAnsi="Times New Roman" w:cs="Times New Roman"/>
          <w:b/>
          <w:sz w:val="26"/>
          <w:szCs w:val="26"/>
        </w:rPr>
        <w:t>Основные результаты контрольной</w:t>
      </w:r>
      <w:r w:rsidR="00C73A76">
        <w:rPr>
          <w:rFonts w:ascii="Times New Roman" w:hAnsi="Times New Roman" w:cs="Times New Roman"/>
          <w:b/>
          <w:sz w:val="26"/>
          <w:szCs w:val="26"/>
        </w:rPr>
        <w:t xml:space="preserve"> </w:t>
      </w:r>
      <w:r>
        <w:rPr>
          <w:rFonts w:ascii="Times New Roman" w:hAnsi="Times New Roman" w:cs="Times New Roman"/>
          <w:b/>
          <w:sz w:val="26"/>
          <w:szCs w:val="26"/>
        </w:rPr>
        <w:t>и экспертно-аналитической деятельности</w:t>
      </w:r>
    </w:p>
    <w:p w:rsidR="00C73A76" w:rsidRPr="00C73A76" w:rsidRDefault="00C73A76" w:rsidP="00C73A76">
      <w:pPr>
        <w:pStyle w:val="a4"/>
        <w:jc w:val="center"/>
        <w:rPr>
          <w:rFonts w:ascii="Times New Roman" w:hAnsi="Times New Roman" w:cs="Times New Roman"/>
          <w:b/>
          <w:sz w:val="26"/>
          <w:szCs w:val="26"/>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85 мероприятий, в том числе 6 контрольных и 79 экспертно-аналитических. В связи с обращением Главы муниципального района </w:t>
      </w:r>
      <w:r>
        <w:rPr>
          <w:rFonts w:ascii="Times New Roman" w:hAnsi="Times New Roman" w:cs="Times New Roman"/>
          <w:sz w:val="28"/>
          <w:szCs w:val="28"/>
        </w:rPr>
        <w:lastRenderedPageBreak/>
        <w:t xml:space="preserve">«Нерчинский район» в план работы были внесены изменения в целях проверки законности, эффективности и обоснованности использования бюджетных средств, направленных на оплату труда работников в муниципальном бюджетном учреждении культуры «Нерчинский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районный культурно-досуговый центр». Также, в связи с запросом УПК РФ СУ СК России по Забайкальскому краю провели проверку целевого использования бюджетных средств на приобретение автомобиля </w:t>
      </w:r>
      <w:proofErr w:type="spellStart"/>
      <w:r>
        <w:rPr>
          <w:rFonts w:ascii="Times New Roman" w:hAnsi="Times New Roman" w:cs="Times New Roman"/>
          <w:sz w:val="28"/>
          <w:szCs w:val="28"/>
        </w:rPr>
        <w:t>Mitsubishi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Outlander</w:t>
      </w:r>
      <w:proofErr w:type="spellEnd"/>
      <w:r>
        <w:rPr>
          <w:rFonts w:ascii="Times New Roman" w:hAnsi="Times New Roman" w:cs="Times New Roman"/>
          <w:sz w:val="28"/>
          <w:szCs w:val="28"/>
        </w:rPr>
        <w:t xml:space="preserve"> (Мицубиси </w:t>
      </w:r>
      <w:proofErr w:type="spellStart"/>
      <w:r>
        <w:rPr>
          <w:rFonts w:ascii="Times New Roman" w:hAnsi="Times New Roman" w:cs="Times New Roman"/>
          <w:sz w:val="28"/>
          <w:szCs w:val="28"/>
        </w:rPr>
        <w:t>Аутлендер</w:t>
      </w:r>
      <w:proofErr w:type="spellEnd"/>
      <w:r>
        <w:rPr>
          <w:rFonts w:ascii="Times New Roman" w:hAnsi="Times New Roman" w:cs="Times New Roman"/>
          <w:sz w:val="28"/>
          <w:szCs w:val="28"/>
        </w:rPr>
        <w:t>) для нужд администрации муниципального района «Нерчинский район».</w:t>
      </w:r>
    </w:p>
    <w:p w:rsidR="000C5511" w:rsidRDefault="000C5511" w:rsidP="00B141EF">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своих полномочий КСП применяет Классификатор нарушений, рекомендованный Счетной палатой Российской Федерации, который позволяет решить проблему неоднозначной классификации схожих нарушений, определил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способствует установлению и комплексному изучению причин, порождающих нарушения действующего законодательства, а также разработке предложений как по устранению уже имеющих место фактов, так и способствующих формированию мер по предотвращению нарушений. </w:t>
      </w:r>
    </w:p>
    <w:p w:rsidR="00B141EF" w:rsidRPr="00B141EF" w:rsidRDefault="00B141EF" w:rsidP="00B141EF">
      <w:pPr>
        <w:pStyle w:val="a4"/>
        <w:tabs>
          <w:tab w:val="left" w:pos="709"/>
        </w:tabs>
        <w:ind w:firstLine="709"/>
        <w:jc w:val="both"/>
        <w:rPr>
          <w:rFonts w:ascii="Times New Roman" w:hAnsi="Times New Roman" w:cs="Times New Roman"/>
          <w:sz w:val="28"/>
          <w:szCs w:val="28"/>
        </w:rPr>
      </w:pPr>
    </w:p>
    <w:p w:rsidR="000C5511" w:rsidRDefault="000C5511" w:rsidP="000C5511">
      <w:pPr>
        <w:pStyle w:val="a4"/>
        <w:spacing w:line="360" w:lineRule="auto"/>
        <w:ind w:firstLineChars="152" w:firstLine="395"/>
        <w:jc w:val="center"/>
        <w:rPr>
          <w:rFonts w:ascii="Times New Roman" w:hAnsi="Times New Roman" w:cs="Times New Roman"/>
          <w:b/>
          <w:sz w:val="26"/>
          <w:szCs w:val="26"/>
        </w:rPr>
      </w:pPr>
      <w:r>
        <w:rPr>
          <w:rFonts w:ascii="Times New Roman" w:hAnsi="Times New Roman" w:cs="Times New Roman"/>
          <w:b/>
          <w:sz w:val="26"/>
          <w:szCs w:val="26"/>
        </w:rPr>
        <w:t>Контрольная деятельность КСП</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истекшем году контрольная деятельность проводилась в органах местного самоуправления муниципальных образований, муниципальных органах, муниципальных учреждениях. Всего проведено 6 контрольных мероприятий по различным направлениям деятельности.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Контрольными мероприятиями были охвачены следующие объекты:</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района «Нерчинский район»;</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городского поселения «Нерчинское»;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МКУ «Централизованная бухгалтерия учреждений образования муниципального района «Нерчинский район» Забайкальского края;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Нагорный;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МБУК «Нерчинский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районный культурно-досуговый центр». </w:t>
      </w:r>
    </w:p>
    <w:p w:rsidR="00B141EF" w:rsidRDefault="000C5511" w:rsidP="00B141E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Соглашения о взаимодействии с правоохранительными органами по запросу СУ СК России по Забайкальскому краю проведена одна проверка.</w:t>
      </w: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4033B" w:rsidRDefault="0004033B" w:rsidP="000C5511">
      <w:pPr>
        <w:pStyle w:val="a4"/>
        <w:ind w:firstLine="709"/>
        <w:jc w:val="both"/>
        <w:rPr>
          <w:rFonts w:ascii="Times New Roman" w:hAnsi="Times New Roman" w:cs="Times New Roman"/>
          <w:sz w:val="28"/>
          <w:szCs w:val="28"/>
        </w:rPr>
      </w:pPr>
    </w:p>
    <w:p w:rsidR="000C5511" w:rsidRDefault="000C5511" w:rsidP="00B141EF">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Основные показатели, характеризующие контрольную деятельность КСП в 2021 году, приведены в следующей таблице:</w:t>
      </w:r>
    </w:p>
    <w:p w:rsidR="00B141EF" w:rsidRPr="000C5511" w:rsidRDefault="00B141EF" w:rsidP="00B141EF">
      <w:pPr>
        <w:pStyle w:val="a4"/>
        <w:ind w:firstLine="709"/>
        <w:jc w:val="both"/>
        <w:rPr>
          <w:rFonts w:ascii="Times New Roman" w:hAnsi="Times New Roman" w:cs="Times New Roman"/>
          <w:sz w:val="28"/>
          <w:szCs w:val="28"/>
        </w:rPr>
      </w:pPr>
    </w:p>
    <w:tbl>
      <w:tblPr>
        <w:tblW w:w="9538" w:type="dxa"/>
        <w:tblInd w:w="96" w:type="dxa"/>
        <w:tblLook w:val="04A0" w:firstRow="1" w:lastRow="0" w:firstColumn="1" w:lastColumn="0" w:noHBand="0" w:noVBand="1"/>
      </w:tblPr>
      <w:tblGrid>
        <w:gridCol w:w="736"/>
        <w:gridCol w:w="5224"/>
        <w:gridCol w:w="2023"/>
        <w:gridCol w:w="1555"/>
      </w:tblGrid>
      <w:tr w:rsidR="000C5511" w:rsidTr="000C5511">
        <w:trPr>
          <w:trHeight w:val="1668"/>
        </w:trPr>
        <w:tc>
          <w:tcPr>
            <w:tcW w:w="736" w:type="dxa"/>
            <w:tcBorders>
              <w:top w:val="single" w:sz="4" w:space="0" w:color="auto"/>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п/п</w:t>
            </w:r>
          </w:p>
        </w:tc>
        <w:tc>
          <w:tcPr>
            <w:tcW w:w="5530" w:type="dxa"/>
            <w:tcBorders>
              <w:top w:val="single" w:sz="4" w:space="0" w:color="auto"/>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Наименование показателей</w:t>
            </w:r>
          </w:p>
        </w:tc>
        <w:tc>
          <w:tcPr>
            <w:tcW w:w="2074" w:type="dxa"/>
            <w:tcBorders>
              <w:top w:val="single" w:sz="4" w:space="0" w:color="auto"/>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Выявлено нарушений 2020 год</w:t>
            </w:r>
          </w:p>
        </w:tc>
        <w:tc>
          <w:tcPr>
            <w:tcW w:w="1198" w:type="dxa"/>
            <w:tcBorders>
              <w:top w:val="single" w:sz="4" w:space="0" w:color="auto"/>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Выявлено нарушений 2021 год</w:t>
            </w:r>
          </w:p>
        </w:tc>
      </w:tr>
      <w:tr w:rsidR="000C5511" w:rsidTr="000C5511">
        <w:trPr>
          <w:trHeight w:val="255"/>
        </w:trPr>
        <w:tc>
          <w:tcPr>
            <w:tcW w:w="83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511" w:rsidRDefault="000C5511">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 Контрольная деятельность </w:t>
            </w:r>
          </w:p>
        </w:tc>
        <w:tc>
          <w:tcPr>
            <w:tcW w:w="1198" w:type="dxa"/>
            <w:tcBorders>
              <w:top w:val="nil"/>
              <w:left w:val="nil"/>
              <w:bottom w:val="single" w:sz="4" w:space="0" w:color="auto"/>
              <w:right w:val="single" w:sz="4" w:space="0" w:color="auto"/>
            </w:tcBorders>
            <w:shd w:val="clear" w:color="auto" w:fill="F2F2F2" w:themeFill="background1" w:themeFillShade="F2"/>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85"/>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sz w:val="28"/>
                <w:szCs w:val="28"/>
              </w:rPr>
            </w:pPr>
            <w:r w:rsidRPr="007F7311">
              <w:rPr>
                <w:rFonts w:ascii="Times New Roman" w:eastAsia="Times New Roman" w:hAnsi="Times New Roman" w:cs="Times New Roman"/>
                <w:b/>
                <w:sz w:val="28"/>
                <w:szCs w:val="28"/>
              </w:rPr>
              <w:t>Количество проведенных контрольных мероприятий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0C5511" w:rsidTr="000C5511">
        <w:trPr>
          <w:trHeight w:val="264"/>
        </w:trPr>
        <w:tc>
          <w:tcPr>
            <w:tcW w:w="736" w:type="dxa"/>
            <w:tcBorders>
              <w:top w:val="nil"/>
              <w:left w:val="single" w:sz="4" w:space="0" w:color="auto"/>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1.2</w:t>
            </w:r>
          </w:p>
        </w:tc>
        <w:tc>
          <w:tcPr>
            <w:tcW w:w="5530" w:type="dxa"/>
            <w:tcBorders>
              <w:top w:val="nil"/>
              <w:left w:val="nil"/>
              <w:bottom w:val="single" w:sz="4" w:space="0" w:color="auto"/>
              <w:right w:val="single" w:sz="4" w:space="0" w:color="auto"/>
            </w:tcBorders>
            <w:shd w:val="clear" w:color="auto" w:fill="FFFFFF"/>
            <w:vAlign w:val="center"/>
            <w:hideMark/>
          </w:tcPr>
          <w:p w:rsidR="000C5511" w:rsidRPr="007F7311" w:rsidRDefault="000C5511">
            <w:pPr>
              <w:pStyle w:val="a4"/>
              <w:spacing w:line="276" w:lineRule="auto"/>
              <w:rPr>
                <w:rFonts w:ascii="Times New Roman" w:eastAsia="Times New Roman" w:hAnsi="Times New Roman" w:cs="Times New Roman"/>
                <w:b/>
                <w:sz w:val="28"/>
                <w:szCs w:val="28"/>
              </w:rPr>
            </w:pPr>
            <w:r w:rsidRPr="007F7311">
              <w:rPr>
                <w:rFonts w:ascii="Times New Roman" w:eastAsia="Times New Roman" w:hAnsi="Times New Roman" w:cs="Times New Roman"/>
                <w:b/>
                <w:sz w:val="28"/>
                <w:szCs w:val="28"/>
              </w:rPr>
              <w:t>Количество объектов, охваченных при проведении контрольных мероприятий (ед.)</w:t>
            </w:r>
          </w:p>
        </w:tc>
        <w:tc>
          <w:tcPr>
            <w:tcW w:w="2074"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1198"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r>
      <w:tr w:rsidR="000C5511" w:rsidTr="000C5511">
        <w:trPr>
          <w:trHeight w:val="264"/>
        </w:trPr>
        <w:tc>
          <w:tcPr>
            <w:tcW w:w="736" w:type="dxa"/>
            <w:tcBorders>
              <w:top w:val="nil"/>
              <w:left w:val="single" w:sz="4" w:space="0" w:color="auto"/>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1.3</w:t>
            </w:r>
          </w:p>
        </w:tc>
        <w:tc>
          <w:tcPr>
            <w:tcW w:w="5530" w:type="dxa"/>
            <w:tcBorders>
              <w:top w:val="nil"/>
              <w:left w:val="nil"/>
              <w:bottom w:val="single" w:sz="4" w:space="0" w:color="auto"/>
              <w:right w:val="single" w:sz="4" w:space="0" w:color="auto"/>
            </w:tcBorders>
            <w:shd w:val="clear" w:color="auto" w:fill="FFFFFF"/>
            <w:vAlign w:val="center"/>
            <w:hideMark/>
          </w:tcPr>
          <w:p w:rsidR="000C5511" w:rsidRDefault="000C5511">
            <w:pPr>
              <w:pStyle w:val="a4"/>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Объем проверенных средств, всего, тыс. руб., в том числе:</w:t>
            </w:r>
          </w:p>
        </w:tc>
        <w:tc>
          <w:tcPr>
            <w:tcW w:w="2074"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1 083 885,0</w:t>
            </w:r>
          </w:p>
        </w:tc>
        <w:tc>
          <w:tcPr>
            <w:tcW w:w="1198"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146 099,5</w:t>
            </w:r>
          </w:p>
        </w:tc>
      </w:tr>
      <w:tr w:rsidR="000C5511" w:rsidTr="000C5511">
        <w:trPr>
          <w:trHeight w:val="264"/>
        </w:trPr>
        <w:tc>
          <w:tcPr>
            <w:tcW w:w="736" w:type="dxa"/>
            <w:tcBorders>
              <w:top w:val="nil"/>
              <w:left w:val="single" w:sz="4" w:space="0" w:color="auto"/>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w:t>
            </w:r>
          </w:p>
        </w:tc>
        <w:tc>
          <w:tcPr>
            <w:tcW w:w="5530" w:type="dxa"/>
            <w:tcBorders>
              <w:top w:val="nil"/>
              <w:left w:val="nil"/>
              <w:bottom w:val="single" w:sz="4" w:space="0" w:color="auto"/>
              <w:right w:val="single" w:sz="4" w:space="0" w:color="auto"/>
            </w:tcBorders>
            <w:shd w:val="clear" w:color="auto" w:fill="FFFFFF"/>
            <w:vAlign w:val="center"/>
            <w:hideMark/>
          </w:tcPr>
          <w:p w:rsidR="000C5511" w:rsidRPr="007F73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F7311">
              <w:rPr>
                <w:rFonts w:ascii="Times New Roman" w:eastAsia="Times New Roman" w:hAnsi="Times New Roman" w:cs="Times New Roman"/>
                <w:sz w:val="28"/>
                <w:szCs w:val="28"/>
              </w:rPr>
              <w:t>бюджетных средств, тыс. руб.</w:t>
            </w:r>
          </w:p>
        </w:tc>
        <w:tc>
          <w:tcPr>
            <w:tcW w:w="2074"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1 083 885,0</w:t>
            </w:r>
          </w:p>
        </w:tc>
        <w:tc>
          <w:tcPr>
            <w:tcW w:w="1198"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146 099,5</w:t>
            </w:r>
          </w:p>
        </w:tc>
      </w:tr>
      <w:tr w:rsidR="000C5511" w:rsidTr="000C5511">
        <w:trPr>
          <w:trHeight w:val="264"/>
        </w:trPr>
        <w:tc>
          <w:tcPr>
            <w:tcW w:w="736" w:type="dxa"/>
            <w:tcBorders>
              <w:top w:val="nil"/>
              <w:left w:val="single" w:sz="4" w:space="0" w:color="auto"/>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1.3.2</w:t>
            </w:r>
          </w:p>
        </w:tc>
        <w:tc>
          <w:tcPr>
            <w:tcW w:w="5530" w:type="dxa"/>
            <w:tcBorders>
              <w:top w:val="nil"/>
              <w:left w:val="nil"/>
              <w:bottom w:val="single" w:sz="4" w:space="0" w:color="auto"/>
              <w:right w:val="single" w:sz="4" w:space="0" w:color="auto"/>
            </w:tcBorders>
            <w:shd w:val="clear" w:color="auto" w:fill="FFFFFF"/>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других средств, тыс. руб.</w:t>
            </w:r>
          </w:p>
        </w:tc>
        <w:tc>
          <w:tcPr>
            <w:tcW w:w="2074"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1.4</w:t>
            </w:r>
          </w:p>
        </w:tc>
        <w:tc>
          <w:tcPr>
            <w:tcW w:w="5530" w:type="dxa"/>
            <w:tcBorders>
              <w:top w:val="nil"/>
              <w:left w:val="nil"/>
              <w:bottom w:val="single" w:sz="4" w:space="0" w:color="auto"/>
              <w:right w:val="single" w:sz="4" w:space="0" w:color="auto"/>
            </w:tcBorders>
            <w:shd w:val="clear" w:color="auto" w:fill="FFFFFF"/>
            <w:vAlign w:val="center"/>
            <w:hideMark/>
          </w:tcPr>
          <w:p w:rsidR="000C5511" w:rsidRPr="007F7311" w:rsidRDefault="000C5511">
            <w:pPr>
              <w:pStyle w:val="a4"/>
              <w:spacing w:line="276" w:lineRule="auto"/>
              <w:rPr>
                <w:rFonts w:ascii="Times New Roman" w:eastAsia="Times New Roman" w:hAnsi="Times New Roman" w:cs="Times New Roman"/>
                <w:b/>
                <w:sz w:val="28"/>
                <w:szCs w:val="28"/>
              </w:rPr>
            </w:pPr>
            <w:r w:rsidRPr="007F7311">
              <w:rPr>
                <w:rFonts w:ascii="Times New Roman" w:eastAsia="Times New Roman" w:hAnsi="Times New Roman" w:cs="Times New Roman"/>
                <w:b/>
                <w:sz w:val="28"/>
                <w:szCs w:val="28"/>
              </w:rPr>
              <w:t>Количество актов составленных по результатам контрольных мероприятий (ед.)</w:t>
            </w:r>
          </w:p>
        </w:tc>
        <w:tc>
          <w:tcPr>
            <w:tcW w:w="2074"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w:t>
            </w:r>
          </w:p>
        </w:tc>
        <w:tc>
          <w:tcPr>
            <w:tcW w:w="1198" w:type="dxa"/>
            <w:tcBorders>
              <w:top w:val="nil"/>
              <w:left w:val="nil"/>
              <w:bottom w:val="single" w:sz="4" w:space="0" w:color="auto"/>
              <w:right w:val="single" w:sz="4" w:space="0" w:color="auto"/>
            </w:tcBorders>
            <w:shd w:val="clear" w:color="auto" w:fill="FFFFFF"/>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1.5</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sz w:val="28"/>
                <w:szCs w:val="28"/>
              </w:rPr>
            </w:pPr>
            <w:r w:rsidRPr="007F7311">
              <w:rPr>
                <w:rFonts w:ascii="Times New Roman" w:eastAsia="Times New Roman" w:hAnsi="Times New Roman" w:cs="Times New Roman"/>
                <w:b/>
                <w:sz w:val="28"/>
                <w:szCs w:val="28"/>
              </w:rPr>
              <w:t>Выявлено нарушений при проведении контрольных мероприятий, всего:</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98</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28</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98</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105 898,6</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24 071,0</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нецелевое использование бюджетных средств:</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1.5.2</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неэффективное использование бюджетных средств:</w:t>
            </w:r>
          </w:p>
        </w:tc>
        <w:tc>
          <w:tcPr>
            <w:tcW w:w="2074"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i/>
                <w:iCs/>
                <w:sz w:val="28"/>
                <w:szCs w:val="28"/>
              </w:rPr>
            </w:pP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8"/>
                <w:szCs w:val="28"/>
              </w:rPr>
            </w:pP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8"/>
                <w:szCs w:val="28"/>
              </w:rPr>
            </w:pP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1.5.3</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в ходе формирования бюджета:</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1.5.4</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в ходе исполнения бюджета, всего:</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17 </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1 593,8 </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1.5.5</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нарушения в ведении бухгалтерского учета и отчетности:</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12 597,9</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23 511,8</w:t>
            </w:r>
          </w:p>
        </w:tc>
      </w:tr>
      <w:tr w:rsidR="000C5511" w:rsidTr="000C5511">
        <w:trPr>
          <w:trHeight w:val="552"/>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1.5.6</w:t>
            </w:r>
          </w:p>
        </w:tc>
        <w:tc>
          <w:tcPr>
            <w:tcW w:w="5530" w:type="dxa"/>
            <w:tcBorders>
              <w:top w:val="nil"/>
              <w:left w:val="nil"/>
              <w:bottom w:val="single" w:sz="4" w:space="0" w:color="auto"/>
              <w:right w:val="single" w:sz="4" w:space="0" w:color="auto"/>
            </w:tcBorders>
            <w:vAlign w:val="center"/>
            <w:hideMark/>
          </w:tcPr>
          <w:p w:rsidR="000C5511" w:rsidRPr="007F7311" w:rsidRDefault="000C5511" w:rsidP="007F7311">
            <w:pPr>
              <w:pStyle w:val="a4"/>
              <w:ind w:right="-146"/>
              <w:rPr>
                <w:rFonts w:ascii="Times New Roman" w:hAnsi="Times New Roman" w:cs="Times New Roman"/>
                <w:b/>
                <w:sz w:val="28"/>
                <w:szCs w:val="28"/>
              </w:rPr>
            </w:pPr>
            <w:r w:rsidRPr="007F7311">
              <w:rPr>
                <w:rFonts w:ascii="Times New Roman" w:hAnsi="Times New Roman" w:cs="Times New Roman"/>
                <w:b/>
                <w:sz w:val="28"/>
                <w:szCs w:val="28"/>
              </w:rPr>
              <w:t>нарушения в сфере управления и распоряжения государственной (муниципальной) собственностью, всего:</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85 496,1</w:t>
            </w:r>
          </w:p>
        </w:tc>
        <w:tc>
          <w:tcPr>
            <w:tcW w:w="1198" w:type="dxa"/>
            <w:tcBorders>
              <w:top w:val="nil"/>
              <w:left w:val="nil"/>
              <w:bottom w:val="single" w:sz="4" w:space="0" w:color="auto"/>
              <w:right w:val="single" w:sz="4" w:space="0" w:color="auto"/>
            </w:tcBorders>
            <w:vAlign w:val="center"/>
            <w:hideMark/>
          </w:tcPr>
          <w:p w:rsidR="000C5511" w:rsidRDefault="000C5511">
            <w:pPr>
              <w:rPr>
                <w:rFonts w:ascii="Times New Roman" w:eastAsia="Times New Roman" w:hAnsi="Times New Roman" w:cs="Times New Roman"/>
                <w:sz w:val="26"/>
                <w:szCs w:val="26"/>
              </w:rPr>
            </w:pPr>
          </w:p>
        </w:tc>
      </w:tr>
      <w:tr w:rsidR="000C5511" w:rsidTr="000C5511">
        <w:trPr>
          <w:trHeight w:val="276"/>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1.5.7</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нарушения при осуществлении государственных (муниципальных) закупок:</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r>
      <w:tr w:rsidR="000C5511" w:rsidTr="000C5511">
        <w:trPr>
          <w:trHeight w:val="264"/>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1 753,5</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559,2</w:t>
            </w:r>
          </w:p>
        </w:tc>
      </w:tr>
      <w:tr w:rsidR="000C5511" w:rsidTr="000C5511">
        <w:trPr>
          <w:trHeight w:val="255"/>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1.5.8</w:t>
            </w:r>
          </w:p>
        </w:tc>
        <w:tc>
          <w:tcPr>
            <w:tcW w:w="5530" w:type="dxa"/>
            <w:tcBorders>
              <w:top w:val="nil"/>
              <w:left w:val="nil"/>
              <w:bottom w:val="single" w:sz="4" w:space="0" w:color="auto"/>
              <w:right w:val="single" w:sz="4" w:space="0" w:color="auto"/>
            </w:tcBorders>
            <w:vAlign w:val="center"/>
            <w:hideMark/>
          </w:tcPr>
          <w:p w:rsidR="000C5511" w:rsidRPr="007F7311" w:rsidRDefault="000C5511">
            <w:pPr>
              <w:pStyle w:val="a4"/>
              <w:spacing w:line="276" w:lineRule="auto"/>
              <w:rPr>
                <w:rFonts w:ascii="Times New Roman" w:eastAsia="Times New Roman" w:hAnsi="Times New Roman" w:cs="Times New Roman"/>
                <w:b/>
                <w:i/>
                <w:iCs/>
                <w:sz w:val="28"/>
                <w:szCs w:val="28"/>
              </w:rPr>
            </w:pPr>
            <w:r w:rsidRPr="007F7311">
              <w:rPr>
                <w:rFonts w:ascii="Times New Roman" w:eastAsia="Times New Roman" w:hAnsi="Times New Roman" w:cs="Times New Roman"/>
                <w:b/>
                <w:i/>
                <w:iCs/>
                <w:sz w:val="28"/>
                <w:szCs w:val="28"/>
              </w:rPr>
              <w:t>иные нарушения:</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0C5511" w:rsidTr="000C5511">
        <w:trPr>
          <w:trHeight w:val="255"/>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нарушений (ед.)</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1198"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0C5511" w:rsidTr="000C5511">
        <w:trPr>
          <w:trHeight w:val="255"/>
        </w:trPr>
        <w:tc>
          <w:tcPr>
            <w:tcW w:w="736" w:type="dxa"/>
            <w:tcBorders>
              <w:top w:val="nil"/>
              <w:left w:val="single" w:sz="4" w:space="0" w:color="auto"/>
              <w:bottom w:val="single" w:sz="4" w:space="0" w:color="auto"/>
              <w:right w:val="single" w:sz="4" w:space="0" w:color="auto"/>
            </w:tcBorders>
            <w:vAlign w:val="center"/>
            <w:hideMark/>
          </w:tcPr>
          <w:p w:rsidR="000C5511" w:rsidRDefault="000C5511">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5530" w:type="dxa"/>
            <w:tcBorders>
              <w:top w:val="nil"/>
              <w:left w:val="nil"/>
              <w:bottom w:val="single" w:sz="4" w:space="0" w:color="auto"/>
              <w:right w:val="single" w:sz="4" w:space="0" w:color="auto"/>
            </w:tcBorders>
            <w:vAlign w:val="center"/>
            <w:hideMark/>
          </w:tcPr>
          <w:p w:rsidR="000C5511" w:rsidRDefault="000C5511">
            <w:pPr>
              <w:pStyle w:val="a4"/>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финансовых нарушений, тыс. руб.</w:t>
            </w:r>
          </w:p>
        </w:tc>
        <w:tc>
          <w:tcPr>
            <w:tcW w:w="2074" w:type="dxa"/>
            <w:tcBorders>
              <w:top w:val="nil"/>
              <w:left w:val="nil"/>
              <w:bottom w:val="single" w:sz="4" w:space="0" w:color="auto"/>
              <w:right w:val="single" w:sz="4" w:space="0" w:color="auto"/>
            </w:tcBorders>
            <w:vAlign w:val="center"/>
            <w:hideMark/>
          </w:tcPr>
          <w:p w:rsidR="000C5511" w:rsidRDefault="000C5511">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18,4</w:t>
            </w:r>
          </w:p>
        </w:tc>
        <w:tc>
          <w:tcPr>
            <w:tcW w:w="1198" w:type="dxa"/>
            <w:tcBorders>
              <w:top w:val="nil"/>
              <w:left w:val="nil"/>
              <w:bottom w:val="single" w:sz="4" w:space="0" w:color="auto"/>
              <w:right w:val="single" w:sz="4" w:space="0" w:color="auto"/>
            </w:tcBorders>
            <w:vAlign w:val="center"/>
          </w:tcPr>
          <w:p w:rsidR="000C5511" w:rsidRDefault="000C5511">
            <w:pPr>
              <w:spacing w:after="0" w:line="360" w:lineRule="auto"/>
              <w:jc w:val="center"/>
              <w:rPr>
                <w:rFonts w:ascii="Times New Roman" w:eastAsia="Times New Roman" w:hAnsi="Times New Roman" w:cs="Times New Roman"/>
                <w:sz w:val="26"/>
                <w:szCs w:val="26"/>
              </w:rPr>
            </w:pPr>
          </w:p>
        </w:tc>
      </w:tr>
    </w:tbl>
    <w:p w:rsidR="0004033B" w:rsidRDefault="000C5511" w:rsidP="000C5511">
      <w:pPr>
        <w:pStyle w:val="a4"/>
        <w:spacing w:line="360" w:lineRule="auto"/>
        <w:jc w:val="both"/>
        <w:rPr>
          <w:sz w:val="26"/>
          <w:szCs w:val="26"/>
        </w:rPr>
      </w:pPr>
      <w:r>
        <w:rPr>
          <w:sz w:val="26"/>
          <w:szCs w:val="26"/>
        </w:rPr>
        <w:t xml:space="preserve">    </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Общий объем средств, охваченный контрольными проверками, составил 146 099,5 тыс. рублей. В результате проведенных контрольных мероприятий в 2021 году выявлено нарушений и недостатков на общую сумму 24 071,0 тыс. рублей, в том числе нарушения в ведении бухгалтерского учета и отчетности – 23511,8 тыс. рублей; нарушения при осуществлении муниципальных закупок – 559,2 тыс. рублей.</w:t>
      </w:r>
    </w:p>
    <w:p w:rsidR="000C5511" w:rsidRDefault="000C5511" w:rsidP="000C5511">
      <w:pPr>
        <w:pStyle w:val="a4"/>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Основную долю финансовых нарушений составили нарушения, допущенные в ходе исполнения муниципальных контрактов, заключенных на строительство или капитальный ремонт объектов муниципальной собственности, в части </w:t>
      </w:r>
      <w:r>
        <w:rPr>
          <w:rFonts w:ascii="Times New Roman" w:eastAsia="Calibri" w:hAnsi="Times New Roman" w:cs="Times New Roman"/>
          <w:sz w:val="28"/>
          <w:szCs w:val="28"/>
        </w:rPr>
        <w:t xml:space="preserve">расхождения фактически выполненных работ с актами сдачи-приемки выполненных работ, </w:t>
      </w:r>
      <w:r>
        <w:rPr>
          <w:rFonts w:ascii="Times New Roman" w:hAnsi="Times New Roman" w:cs="Times New Roman"/>
          <w:sz w:val="28"/>
          <w:szCs w:val="28"/>
        </w:rPr>
        <w:t>а именно:</w:t>
      </w:r>
      <w:r>
        <w:rPr>
          <w:rFonts w:ascii="Times New Roman" w:eastAsia="Calibri" w:hAnsi="Times New Roman" w:cs="Times New Roman"/>
          <w:sz w:val="28"/>
          <w:szCs w:val="28"/>
        </w:rPr>
        <w:t xml:space="preserve"> КСП устанавливались факты принятия завышенных объемов работ в актах выполненных работ. Т.е., в нарушение пункта 1 статьи 9 Федерального закона от 06.12.2011 N 402-ФЗ «О бухгалтерском учете», статьи 94 Федерального закона от 05.04.2013 №44-ФЗ к </w:t>
      </w:r>
      <w:r>
        <w:rPr>
          <w:rFonts w:ascii="Times New Roman" w:eastAsia="Calibri" w:hAnsi="Times New Roman" w:cs="Times New Roman"/>
          <w:sz w:val="28"/>
          <w:szCs w:val="28"/>
        </w:rPr>
        <w:lastRenderedPageBreak/>
        <w:t xml:space="preserve">учету принимались документы, которыми были оформлены не имевшие места факты хозяйственной жизни, что также является нарушением статьи 219 Бюджетного кодекса РФ (исполнение полномочий получателя бюджетных средств при исполнении бюджета по расходам ненадлежащим образом (подтверждение несуществующих денежных обязательств). </w:t>
      </w:r>
    </w:p>
    <w:p w:rsidR="000C5511" w:rsidRDefault="000C5511" w:rsidP="000C5511">
      <w:pPr>
        <w:pStyle w:val="a4"/>
        <w:ind w:firstLine="709"/>
        <w:jc w:val="both"/>
        <w:rPr>
          <w:rFonts w:ascii="Times New Roman" w:eastAsiaTheme="minorEastAsia" w:hAnsi="Times New Roman" w:cs="Times New Roman"/>
          <w:sz w:val="28"/>
          <w:szCs w:val="28"/>
          <w:lang w:eastAsia="ru-RU"/>
        </w:rPr>
      </w:pPr>
    </w:p>
    <w:p w:rsidR="000C5511" w:rsidRDefault="000C5511" w:rsidP="000C5511">
      <w:pPr>
        <w:pStyle w:val="a4"/>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Результаты контрольных мероприятий</w:t>
      </w:r>
    </w:p>
    <w:p w:rsidR="000C5511" w:rsidRDefault="000C5511" w:rsidP="000C5511">
      <w:pPr>
        <w:pStyle w:val="a4"/>
        <w:tabs>
          <w:tab w:val="left" w:pos="709"/>
        </w:tabs>
        <w:ind w:firstLine="709"/>
        <w:jc w:val="both"/>
        <w:rPr>
          <w:rFonts w:ascii="Times New Roman" w:eastAsia="Times New Roman" w:hAnsi="Times New Roman" w:cs="Times New Roman"/>
          <w:b/>
          <w:i/>
          <w:sz w:val="28"/>
          <w:szCs w:val="28"/>
        </w:rPr>
      </w:pPr>
      <w:r>
        <w:rPr>
          <w:rFonts w:ascii="Times New Roman" w:hAnsi="Times New Roman" w:cs="Times New Roman"/>
          <w:b/>
          <w:sz w:val="28"/>
          <w:szCs w:val="28"/>
        </w:rPr>
        <w:t xml:space="preserve">- Проверка законности, эффективности и целесообразности использования средств субсидии, выделенных из бюджета края на создание в общеобразовательных организациях, расположенных в сельской местности, условий для занятия физической культурой и спортом (капитальный ремонт спортивного зала МБОУ СОШ </w:t>
      </w:r>
      <w:proofErr w:type="spellStart"/>
      <w:r>
        <w:rPr>
          <w:rFonts w:ascii="Times New Roman" w:hAnsi="Times New Roman" w:cs="Times New Roman"/>
          <w:b/>
          <w:sz w:val="28"/>
          <w:szCs w:val="28"/>
        </w:rPr>
        <w:t>п.г.т</w:t>
      </w:r>
      <w:proofErr w:type="spellEnd"/>
      <w:r>
        <w:rPr>
          <w:rFonts w:ascii="Times New Roman" w:hAnsi="Times New Roman" w:cs="Times New Roman"/>
          <w:b/>
          <w:sz w:val="28"/>
          <w:szCs w:val="28"/>
        </w:rPr>
        <w:t>. Нагорный) за период с 01.01.2020 по 31.12.2020. В результате данной проверки выявлены следующие нарушения:</w:t>
      </w:r>
    </w:p>
    <w:p w:rsidR="000C5511" w:rsidRDefault="000C5511" w:rsidP="000C5511">
      <w:pPr>
        <w:pStyle w:val="a4"/>
        <w:tabs>
          <w:tab w:val="left" w:pos="709"/>
        </w:tabs>
        <w:ind w:firstLine="709"/>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1. Проведенным выборочным контрольным обмером выполнения работ по капитальному ремонту спортзала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Нагорный, установлены расхождения фактически выполненных работ с актами сдачи-приемки выполненных работ на общую сумму 478 844,45 рублей, следовательно, приемка выполненных работ осуществлена при несоответствии результатов выполненных работ условиям контракта,  выявленное несоответствие не устранено поставщиком (подрядчиком, исполнителем), что привело к уменьшению количества поставляемого объема выполняемых работ для обеспечения муниципальных нужд. Данное нарушение содержит признаки административного нарушения по части 10 статьи 7.32 Кодекса Российской Федерации об административных правонарушениях от 30.12.2001г.  № 195-ФЗ (ред. от 30.12.2020г.).</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Таким образом, в нарушение статьи 219 Бюджетного кодекса РФ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Нагорный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06.12.2011 N 402-ФЗ «О бухгалтерском учете», статьи 94 Федерального закона от 05.04.2013 №44-ФЗ к учету приняты документы, которыми оформлены не имевшие места факты хозяйственной жизни на общую сумму 478 844,45 рублей.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В нарушение части 1 статьи 9 Федерального закона от 06.12.2011 № 402-ФЗ «О бухгалтерском учете», статьи 94 Федерального закона от 05.04.2013 №44-ФЗ, пункта 4.33 Методики определения стоимости строительной продукции на территории Российской Федерации (МДС 81-35.2004)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Нагорный резерв средств на непредвиденные работы и затраты в размере 2 % от стоимости работ, предусмотренный в сметном расчете, был принят без указания на состав указанных расходов (объема выполненных работ), т.е. без подтверждения фактически понесенных подрядчиком непредвиденных расходов. Таким образом,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Нагорный неправомерно приняты и оплачены денежные обязательства в сумме 72 594,</w:t>
      </w:r>
      <w:proofErr w:type="gramStart"/>
      <w:r>
        <w:rPr>
          <w:rFonts w:ascii="Times New Roman" w:hAnsi="Times New Roman" w:cs="Times New Roman"/>
          <w:sz w:val="28"/>
          <w:szCs w:val="28"/>
        </w:rPr>
        <w:t>67  рублей</w:t>
      </w:r>
      <w:proofErr w:type="gram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Установленные нарушения в части расхождения фактически выполненных работ со сметной документацией и актами выполненных работ, свидетельствуют о низком качестве проведения работ по строительному контролю и неисполнением условий договора от 20.04.2020 №13-20 ООО СК «Капитель».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 Муниципальный контракт на выполнение работ по капитальному ремонту спортзала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Нагорный заключен 30.03.2020 года за № 1-2020 в нарушение срока, установленного частью 9 статьи 83.2 Закона № 44-ФЗ. Данное нарушение содержит признаки административного нарушения по части 3 статьи 7.32 Кодекса Российской Федерации об административных правонарушениях от 30.12.2001г.  № 195-ФЗ (ред. от 30.12.2020г.).</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нарушение части 7.1 статьи 94 Закона № 44-ФЗ, пунктов 5.1, 8.6 Контракта Подрядчиком не предоставлено обеспечение гарантийных обязательств, а директором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Нагорный </w:t>
      </w:r>
      <w:proofErr w:type="spellStart"/>
      <w:r>
        <w:rPr>
          <w:rFonts w:ascii="Times New Roman" w:hAnsi="Times New Roman" w:cs="Times New Roman"/>
          <w:sz w:val="28"/>
          <w:szCs w:val="28"/>
        </w:rPr>
        <w:t>Филиновым</w:t>
      </w:r>
      <w:proofErr w:type="spellEnd"/>
      <w:r>
        <w:rPr>
          <w:rFonts w:ascii="Times New Roman" w:hAnsi="Times New Roman" w:cs="Times New Roman"/>
          <w:sz w:val="28"/>
          <w:szCs w:val="28"/>
        </w:rPr>
        <w:t xml:space="preserve"> А.В. подписаны акты приемки выполненных работ формы №КС-2 без предоставления поставщиком (подрядчиком, исполнителем) такого обеспечения.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Данное нарушение содержит признаки административного нарушения по части 1 статьи 7.32 Кодекса Российской Федерации об административных правонарушениях от 30.12.2001г.  № 195-ФЗ (ред. от 30.12.2020г.).</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6.  Проверкой соблюдения сроков направления в реестр контрактов информации о Контракте установлено, что в нарушение требований ч. 3 ст. 103 Закона № 44-ФЗ, Заказчиком не соблюдены сроки размещения документов в ЕИС в реестре контрактов. Данное нарушение содержит признаки административного нарушения по части 2 статьи 7.31 Кодекса Российской Федерации об административных правонарушениях от 30.12.2001г.  № 195-ФЗ (ред. от 30.12.2020г.).</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Проверка законности, эффективности и обоснованности использования бюджетных средств, направленных на оплату труда работников в муниципальном бюджетном учреждении культуры «Нерчинский </w:t>
      </w:r>
      <w:proofErr w:type="spellStart"/>
      <w:r>
        <w:rPr>
          <w:rFonts w:ascii="Times New Roman" w:hAnsi="Times New Roman" w:cs="Times New Roman"/>
          <w:b/>
          <w:sz w:val="28"/>
          <w:szCs w:val="28"/>
        </w:rPr>
        <w:t>межпоселенческий</w:t>
      </w:r>
      <w:proofErr w:type="spellEnd"/>
      <w:r>
        <w:rPr>
          <w:rFonts w:ascii="Times New Roman" w:hAnsi="Times New Roman" w:cs="Times New Roman"/>
          <w:b/>
          <w:sz w:val="28"/>
          <w:szCs w:val="28"/>
        </w:rPr>
        <w:t xml:space="preserve"> районный культурно-досуговый центр» за период с 01.01.2020 по 01.04.2021.   В результате данной проверки выявлены следующие нарушения: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Фактический   фонд оплаты труда за 2020 год превысил расчетный на 1 573 429,63 руб. При этом в условиях превышения расчетного фонда оплаты труда, директором МБУК НМРКДЦ </w:t>
      </w:r>
      <w:proofErr w:type="spellStart"/>
      <w:r>
        <w:rPr>
          <w:rFonts w:ascii="Times New Roman" w:hAnsi="Times New Roman" w:cs="Times New Roman"/>
          <w:sz w:val="28"/>
          <w:szCs w:val="28"/>
        </w:rPr>
        <w:t>Визиревой</w:t>
      </w:r>
      <w:proofErr w:type="spellEnd"/>
      <w:r>
        <w:rPr>
          <w:rFonts w:ascii="Times New Roman" w:hAnsi="Times New Roman" w:cs="Times New Roman"/>
          <w:sz w:val="28"/>
          <w:szCs w:val="28"/>
        </w:rPr>
        <w:t xml:space="preserve"> И.И. принимаются неэффективные управленческие решения, приводящие к увеличению фонда оплаты труда.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Руководителем МБУК НМРКДЦ </w:t>
      </w:r>
      <w:proofErr w:type="spellStart"/>
      <w:r>
        <w:rPr>
          <w:rFonts w:ascii="Times New Roman" w:hAnsi="Times New Roman" w:cs="Times New Roman"/>
          <w:sz w:val="28"/>
          <w:szCs w:val="28"/>
        </w:rPr>
        <w:t>Визиревой</w:t>
      </w:r>
      <w:proofErr w:type="spellEnd"/>
      <w:r>
        <w:rPr>
          <w:rFonts w:ascii="Times New Roman" w:hAnsi="Times New Roman" w:cs="Times New Roman"/>
          <w:sz w:val="28"/>
          <w:szCs w:val="28"/>
        </w:rPr>
        <w:t xml:space="preserve"> И.И. меры по приведению штатного расписания МБУК НМРКДЦ в соответствие с рекомендованной штатной численностью не приняты, перевод на аутсорсинг непрофильных для учреждения функций произведен частично.</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В ходе выборочной проверки правомерности начисления и выплаты заработной платы отдельным сотрудникам МБУК НМРКДЦ за 2018 – 2021 годы установлено неправомерное начисление и выплата заработной платы </w:t>
      </w:r>
      <w:r>
        <w:rPr>
          <w:rFonts w:ascii="Times New Roman" w:hAnsi="Times New Roman" w:cs="Times New Roman"/>
          <w:sz w:val="28"/>
          <w:szCs w:val="28"/>
        </w:rPr>
        <w:lastRenderedPageBreak/>
        <w:t>работникам МБУК НМРКДЦ в сумме 465 706,66 руб., с данной суммы оплачены страховые взносы на оплату труда (30,2%) в размере 140 643,42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 В нарушение  пунктов 2.7, 2.2 Положения о стимулирующих выплатах, работникам МБУК НМРКДЦ (за исключением работников сельских филиалов) стимулирующая часть заработной платы в течение всего проверяемого периода распределялась без составления оценочных листов, содержащих информацию о показателях деятельности работников; без составления расчетов и обоснования размеров стимулирующих, поощрительных, единовременных и компенсационных выплат, согласно установленных критериев оценки эффективности деятельности учреждения. </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ind w:firstLine="709"/>
        <w:jc w:val="both"/>
        <w:rPr>
          <w:rFonts w:ascii="Times New Roman" w:eastAsia="Lucida Sans Unicode" w:hAnsi="Times New Roman" w:cs="Times New Roman"/>
          <w:b/>
          <w:kern w:val="2"/>
          <w:sz w:val="28"/>
          <w:szCs w:val="28"/>
        </w:rPr>
      </w:pPr>
      <w:r>
        <w:rPr>
          <w:rFonts w:ascii="Times New Roman" w:eastAsia="Times New Roman" w:hAnsi="Times New Roman" w:cs="Times New Roman"/>
          <w:b/>
          <w:sz w:val="28"/>
          <w:szCs w:val="28"/>
        </w:rPr>
        <w:t xml:space="preserve">- Проверка </w:t>
      </w:r>
      <w:r>
        <w:rPr>
          <w:rFonts w:ascii="Times New Roman" w:hAnsi="Times New Roman" w:cs="Times New Roman"/>
          <w:b/>
          <w:sz w:val="28"/>
          <w:szCs w:val="28"/>
        </w:rPr>
        <w:t>законности, эффективности обоснованности и целесообразности использования бюджетных средств, выделенных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период</w:t>
      </w:r>
      <w:r>
        <w:rPr>
          <w:rFonts w:ascii="Times New Roman" w:eastAsia="Times New Roman" w:hAnsi="Times New Roman" w:cs="Times New Roman"/>
          <w:b/>
          <w:sz w:val="28"/>
          <w:szCs w:val="28"/>
        </w:rPr>
        <w:t xml:space="preserve"> с 2019 года - истекший период 2021 года.</w:t>
      </w:r>
      <w:r>
        <w:rPr>
          <w:rFonts w:ascii="Times New Roman" w:hAnsi="Times New Roman" w:cs="Times New Roman"/>
          <w:b/>
          <w:sz w:val="28"/>
          <w:szCs w:val="28"/>
        </w:rPr>
        <w:t xml:space="preserve"> </w:t>
      </w:r>
      <w:r>
        <w:rPr>
          <w:rFonts w:ascii="Times New Roman" w:eastAsia="Lucida Sans Unicode" w:hAnsi="Times New Roman" w:cs="Times New Roman"/>
          <w:b/>
          <w:kern w:val="2"/>
          <w:sz w:val="28"/>
          <w:szCs w:val="28"/>
        </w:rPr>
        <w:t>В ходе проверки установлено:</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1. Результат регионального проекта победителя Всероссийского конкурса лучших проектов создания комфортной городской среды в малых городах и исторических поселениях не достигнут, работы на объекте не завершены, проект победителя конкурса не реализован.</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2. По результатам контрольного мероприятия установлены неправомерные расходы в общей сумме 20 939,21 тыс. рублей, или 30,8% от суммы фактических расходов на реализацию мероприятий, проведенных в 2019-2020 годах, в том числе:</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оплачены фактически не выполненные работы на общую сумму 14 909,65 тыс. рублей;</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произведена неправомерная оплата выполненных работ вследствие завышения их стоимости на сумму 5 281,6 тыс. рублей;</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в результате неправомерного включения в стоимость работ НДС при заключении договора с ИП, применяющим упрощенную систему налогообложения, цена договора завышена на 747,96 тыс. рублей.</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3.Установлено неправомерное завышение сметной стоимости объекта «Благоустройство исторического центра города «Нерчинск» на сумму 5 694,2 тыс. рублей. При этом имеется положительной заключение ГАУ «</w:t>
      </w:r>
      <w:proofErr w:type="spellStart"/>
      <w:r>
        <w:rPr>
          <w:rFonts w:ascii="Times New Roman" w:eastAsia="Lucida Sans Unicode" w:hAnsi="Times New Roman" w:cs="Times New Roman"/>
          <w:kern w:val="2"/>
          <w:sz w:val="28"/>
          <w:szCs w:val="28"/>
        </w:rPr>
        <w:t>Госэкспертиза</w:t>
      </w:r>
      <w:proofErr w:type="spellEnd"/>
      <w:r>
        <w:rPr>
          <w:rFonts w:ascii="Times New Roman" w:eastAsia="Lucida Sans Unicode" w:hAnsi="Times New Roman" w:cs="Times New Roman"/>
          <w:kern w:val="2"/>
          <w:sz w:val="28"/>
          <w:szCs w:val="28"/>
        </w:rPr>
        <w:t xml:space="preserve"> Забайкальского края» по результатам проверки достоверности определения сметной стоимости капитального ремонта объекта капитального строительства «Благоустройство исторического центра города Нерчинск».</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4. Установлены нарушения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5511" w:rsidRDefault="000C5511" w:rsidP="000C5511">
      <w:pPr>
        <w:pStyle w:val="a4"/>
        <w:ind w:firstLine="709"/>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5. Установлены нарушения и недостатки при исполнении соглашений, формировании отчетности. </w:t>
      </w:r>
    </w:p>
    <w:p w:rsidR="000C5511" w:rsidRDefault="000C5511" w:rsidP="000C5511">
      <w:pPr>
        <w:pStyle w:val="a4"/>
        <w:ind w:firstLine="709"/>
        <w:jc w:val="both"/>
        <w:rPr>
          <w:rFonts w:ascii="Times New Roman" w:eastAsia="Lucida Sans Unicode" w:hAnsi="Times New Roman" w:cs="Times New Roman"/>
          <w:kern w:val="2"/>
          <w:sz w:val="28"/>
          <w:szCs w:val="28"/>
        </w:rPr>
      </w:pPr>
    </w:p>
    <w:p w:rsidR="000C5511" w:rsidRDefault="000C5511" w:rsidP="000C5511">
      <w:pPr>
        <w:pStyle w:val="a4"/>
        <w:ind w:firstLine="709"/>
        <w:jc w:val="both"/>
        <w:rPr>
          <w:rFonts w:ascii="Times New Roman" w:eastAsiaTheme="minorEastAsia" w:hAnsi="Times New Roman" w:cs="Times New Roman"/>
          <w:b/>
          <w:sz w:val="28"/>
          <w:szCs w:val="28"/>
        </w:rPr>
      </w:pPr>
      <w:r>
        <w:rPr>
          <w:rFonts w:ascii="Times New Roman" w:hAnsi="Times New Roman" w:cs="Times New Roman"/>
          <w:b/>
          <w:sz w:val="28"/>
          <w:szCs w:val="28"/>
        </w:rPr>
        <w:lastRenderedPageBreak/>
        <w:t xml:space="preserve">   - проверка законности начисления и выплаты денежного вознаграждения лицам, замещающим муниципальные должности, денежного содержания муниципальным служащим, заработной платы работникам и служащим в администрации городского поселения «Нерчинское» за период с 01.01.2020 по 01.09.2021, иные периоды. </w:t>
      </w:r>
      <w:r>
        <w:rPr>
          <w:rFonts w:ascii="Times New Roman" w:eastAsia="Times New Roman" w:hAnsi="Times New Roman" w:cs="Times New Roman"/>
          <w:b/>
          <w:sz w:val="28"/>
          <w:szCs w:val="28"/>
        </w:rPr>
        <w:t>Проверкой установлено</w:t>
      </w:r>
      <w:r>
        <w:rPr>
          <w:rFonts w:ascii="Times New Roman" w:hAnsi="Times New Roman" w:cs="Times New Roman"/>
          <w:b/>
          <w:sz w:val="28"/>
          <w:szCs w:val="28"/>
        </w:rPr>
        <w:t xml:space="preserve">: </w:t>
      </w:r>
    </w:p>
    <w:p w:rsidR="000C5511" w:rsidRDefault="000C5511" w:rsidP="000C5511">
      <w:pPr>
        <w:pStyle w:val="a4"/>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Согласно ст. 124 ТК РФ «отпуск должен быть использован не позднее 12 месяцев после окончания того рабочего года, за который он предоставляется»,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администрации городского поселения «Нерчинское» неиспользованные дни отпуска за 2020 год Чемезову С.И. следует предоставить до окончания 2021 года или удержать из заработной платы за 36 календарных дней 55 342,08 рублей. КСП считает, неиспользованные очередные отпуска работников в текущем году могут привести к перерасходу фонда оплаты труда за 2021 год. </w:t>
      </w:r>
    </w:p>
    <w:p w:rsidR="000C5511" w:rsidRDefault="000C5511" w:rsidP="000C5511">
      <w:pPr>
        <w:pStyle w:val="a4"/>
        <w:ind w:firstLine="709"/>
        <w:jc w:val="both"/>
        <w:rPr>
          <w:rFonts w:ascii="Times New Roman" w:eastAsia="Calibri" w:hAnsi="Times New Roman" w:cs="Times New Roman"/>
          <w:sz w:val="28"/>
          <w:szCs w:val="28"/>
        </w:rPr>
      </w:pPr>
    </w:p>
    <w:p w:rsidR="000C5511" w:rsidRDefault="000C5511" w:rsidP="000C5511">
      <w:pPr>
        <w:pStyle w:val="a4"/>
        <w:ind w:firstLine="709"/>
        <w:jc w:val="both"/>
        <w:rPr>
          <w:rFonts w:ascii="Times New Roman" w:eastAsiaTheme="minorEastAsia" w:hAnsi="Times New Roman" w:cs="Times New Roman"/>
          <w:b/>
          <w:sz w:val="28"/>
          <w:szCs w:val="28"/>
          <w:lang w:eastAsia="ru-RU"/>
        </w:rPr>
      </w:pPr>
      <w:r>
        <w:rPr>
          <w:rFonts w:ascii="Times New Roman" w:eastAsia="Calibri" w:hAnsi="Times New Roman" w:cs="Times New Roman"/>
          <w:b/>
          <w:sz w:val="28"/>
          <w:szCs w:val="28"/>
        </w:rPr>
        <w:t>- проверка законности, эффективности и целесообразности использования средств субсидии из бюджета Забайкальского края бюджету муниципального района Нерчинский район» на реализацию проектов комплексного развития сельский территорий или сельских агломераций государственной программы Забайкальского края «Комплексное развитие сельских территорий»</w:t>
      </w:r>
      <w:r>
        <w:rPr>
          <w:rFonts w:ascii="Times New Roman" w:hAnsi="Times New Roman" w:cs="Times New Roman"/>
          <w:b/>
          <w:sz w:val="28"/>
          <w:szCs w:val="28"/>
        </w:rPr>
        <w:t xml:space="preserve"> за период с 01.01.2020 по 01.09.2021. В результате данной проверки установлены следующие нарушения: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1. По муниципальному контракту №3-2020 от </w:t>
      </w:r>
      <w:proofErr w:type="gramStart"/>
      <w:r>
        <w:rPr>
          <w:rFonts w:ascii="Times New Roman" w:hAnsi="Times New Roman" w:cs="Times New Roman"/>
          <w:sz w:val="28"/>
          <w:szCs w:val="28"/>
        </w:rPr>
        <w:t>08.05.2020  на</w:t>
      </w:r>
      <w:proofErr w:type="gramEnd"/>
      <w:r>
        <w:rPr>
          <w:rFonts w:ascii="Times New Roman" w:hAnsi="Times New Roman" w:cs="Times New Roman"/>
          <w:sz w:val="28"/>
          <w:szCs w:val="28"/>
        </w:rPr>
        <w:t xml:space="preserve"> выполнение работ по капитальному ремонту здания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xml:space="preserve"> Забайкальского края, Нерчинского района,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xml:space="preserve">, ул. Рабочая, 5 с ООО «Строительная компания» в лице директора </w:t>
      </w:r>
      <w:proofErr w:type="spellStart"/>
      <w:r>
        <w:rPr>
          <w:rFonts w:ascii="Times New Roman" w:hAnsi="Times New Roman" w:cs="Times New Roman"/>
          <w:sz w:val="28"/>
          <w:szCs w:val="28"/>
        </w:rPr>
        <w:t>Мкоян</w:t>
      </w:r>
      <w:proofErr w:type="spellEnd"/>
      <w:r>
        <w:rPr>
          <w:rFonts w:ascii="Times New Roman" w:hAnsi="Times New Roman" w:cs="Times New Roman"/>
          <w:sz w:val="28"/>
          <w:szCs w:val="28"/>
        </w:rPr>
        <w:t xml:space="preserve"> А.С. числится кредиторская задолженность за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xml:space="preserve"> в сумме 2 488 672,79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Включенные в цену контракта расходы на проведение государственной экспертизы в сумме 19 610,0 руб. и проведение строительного контроля в сумме 606 230,0 руб., подрядчиком ООО «Строительная компания» выполнены не были, возмещение расходов на проведение </w:t>
      </w:r>
      <w:proofErr w:type="spellStart"/>
      <w:r>
        <w:rPr>
          <w:rFonts w:ascii="Times New Roman" w:hAnsi="Times New Roman" w:cs="Times New Roman"/>
          <w:sz w:val="28"/>
          <w:szCs w:val="28"/>
        </w:rPr>
        <w:t>госэкспертизы</w:t>
      </w:r>
      <w:proofErr w:type="spellEnd"/>
      <w:r>
        <w:rPr>
          <w:rFonts w:ascii="Times New Roman" w:hAnsi="Times New Roman" w:cs="Times New Roman"/>
          <w:sz w:val="28"/>
          <w:szCs w:val="28"/>
        </w:rPr>
        <w:t xml:space="preserve"> произведено не было. Директором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xml:space="preserve"> Нарышкиной М.Н. требования об уплате неустойки в связи с невыполнением указанных работ, подрядчику не направлялись.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В нарушение части 1 статьи 95 Закона 44-ФЗ, при исполнении муниципальных контрактов №1 от 03.10.2020, №2 от 10.11.2020, №3 от 19.11.2020, заключенных с ООО «Строительная компания «Багульник» на выполнение работ по капитальному ремонту здания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без соглашения Сторон, изменены их существенные условия.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Проведенным выборочным контрольным обмером выполнения работ по капитальному ремонту здания МБОУ СОШ </w:t>
      </w:r>
      <w:proofErr w:type="spellStart"/>
      <w:r>
        <w:rPr>
          <w:rFonts w:ascii="Times New Roman" w:hAnsi="Times New Roman" w:cs="Times New Roman"/>
          <w:sz w:val="28"/>
          <w:szCs w:val="28"/>
        </w:rPr>
        <w:t>Олинска</w:t>
      </w:r>
      <w:proofErr w:type="spellEnd"/>
      <w:r>
        <w:rPr>
          <w:rFonts w:ascii="Times New Roman" w:hAnsi="Times New Roman" w:cs="Times New Roman"/>
          <w:sz w:val="28"/>
          <w:szCs w:val="28"/>
        </w:rPr>
        <w:t xml:space="preserve">, установлены расхождения фактически выполненных работ с актами сдачи-приемки выполненных работ на общую сумму 1 491 226,35  рублей (п. 4.45. Классификатора нарушений, выявляемых в ходе внешнего государственного аудита (контроля) (одобрен Советом контрольно-счетных органов при Счетной палате РФ) (одобрен </w:t>
      </w:r>
      <w:r>
        <w:rPr>
          <w:rFonts w:ascii="Times New Roman" w:hAnsi="Times New Roman" w:cs="Times New Roman"/>
          <w:sz w:val="28"/>
          <w:szCs w:val="28"/>
        </w:rPr>
        <w:lastRenderedPageBreak/>
        <w:t xml:space="preserve">Коллегией Счетной палаты РФ 18 декабря 2014 г. (далее – Классификатор нарушений)).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5. Приемка выполненных работ осуществлена при несоответствии результатов выполненных работ условиям контракта, а выявленное несоответствие не устранено поставщиком (подрядчиком, исполнителем), что привело к уменьшению количества поставляемого объема выполняемых работ для обеспечения муниципальных нужд. Данное нарушение содержит признаки административного нарушения по части 10 статьи 7.32 Кодекса Российской Федерации об административных правонарушениях от 30.12.2001г.  № 195-ФЗ (ред. от 30.12.2020г.).</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  Стоимость оборудования </w:t>
      </w:r>
      <w:proofErr w:type="gramStart"/>
      <w:r>
        <w:rPr>
          <w:rFonts w:ascii="Times New Roman" w:hAnsi="Times New Roman" w:cs="Times New Roman"/>
          <w:sz w:val="28"/>
          <w:szCs w:val="28"/>
        </w:rPr>
        <w:t>по видеонаблюдению</w:t>
      </w:r>
      <w:proofErr w:type="gramEnd"/>
      <w:r>
        <w:rPr>
          <w:rFonts w:ascii="Times New Roman" w:hAnsi="Times New Roman" w:cs="Times New Roman"/>
          <w:sz w:val="28"/>
          <w:szCs w:val="28"/>
        </w:rPr>
        <w:t xml:space="preserve"> принадлежавшему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включена в стоимость выполненных работ подрядчика (Акт выполненных работ №7 от 14.12.2020). Всего неправомерно оплачено подрядчику за указанное оборудование в сумме 8 993,16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7. В нарушение статьи 219 Бюджетного кодекса РФ МБОУ СОШ с. </w:t>
      </w:r>
      <w:proofErr w:type="spellStart"/>
      <w:r>
        <w:rPr>
          <w:rFonts w:ascii="Times New Roman" w:hAnsi="Times New Roman" w:cs="Times New Roman"/>
          <w:sz w:val="28"/>
          <w:szCs w:val="28"/>
        </w:rPr>
        <w:t>Олинск</w:t>
      </w:r>
      <w:proofErr w:type="spellEnd"/>
      <w:r>
        <w:rPr>
          <w:rFonts w:ascii="Times New Roman" w:hAnsi="Times New Roman" w:cs="Times New Roman"/>
          <w:sz w:val="28"/>
          <w:szCs w:val="28"/>
        </w:rPr>
        <w:t xml:space="preserve">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06.12.2011 N 402-ФЗ «О бухгалтерском учете», статьи 94 Федерального закона от 05.04.2013 №44-ФЗ (п. 2.2 Классификатора нарушений) к учету приняты документы, которыми оформлены не имевшие места факты хозяйственной жизни на общую сумму 1 500 219,51 рублей.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  Установленные нарушения в части расхождения фактически выполненных работ со сметной документацией и актами выполненных работ, свидетельствуют о низком качестве проведения работ по строительному контролю и неисполнением условий договора ООО СК «Капитель».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проверка целевого использования бюджетных средств на приобретение автомобиля марки </w:t>
      </w:r>
      <w:r>
        <w:rPr>
          <w:rFonts w:ascii="Times New Roman" w:hAnsi="Times New Roman" w:cs="Times New Roman"/>
          <w:b/>
          <w:sz w:val="28"/>
          <w:szCs w:val="28"/>
          <w:lang w:val="en-US"/>
        </w:rPr>
        <w:t>Mitsubishi</w:t>
      </w:r>
      <w:r w:rsidRPr="000C5511">
        <w:rPr>
          <w:rFonts w:ascii="Times New Roman" w:hAnsi="Times New Roman" w:cs="Times New Roman"/>
          <w:b/>
          <w:sz w:val="28"/>
          <w:szCs w:val="28"/>
        </w:rPr>
        <w:t xml:space="preserve"> </w:t>
      </w:r>
      <w:r>
        <w:rPr>
          <w:rFonts w:ascii="Times New Roman" w:hAnsi="Times New Roman" w:cs="Times New Roman"/>
          <w:b/>
          <w:sz w:val="28"/>
          <w:szCs w:val="28"/>
          <w:lang w:val="en-US"/>
        </w:rPr>
        <w:t>Outlander</w:t>
      </w:r>
      <w:r>
        <w:rPr>
          <w:rFonts w:ascii="Times New Roman" w:hAnsi="Times New Roman" w:cs="Times New Roman"/>
          <w:b/>
          <w:sz w:val="28"/>
          <w:szCs w:val="28"/>
        </w:rPr>
        <w:t xml:space="preserve"> (Мицубиси </w:t>
      </w:r>
      <w:proofErr w:type="spellStart"/>
      <w:r>
        <w:rPr>
          <w:rFonts w:ascii="Times New Roman" w:hAnsi="Times New Roman" w:cs="Times New Roman"/>
          <w:b/>
          <w:sz w:val="28"/>
          <w:szCs w:val="28"/>
        </w:rPr>
        <w:t>Аутлендер</w:t>
      </w:r>
      <w:proofErr w:type="spellEnd"/>
      <w:r>
        <w:rPr>
          <w:rFonts w:ascii="Times New Roman" w:hAnsi="Times New Roman" w:cs="Times New Roman"/>
          <w:b/>
          <w:sz w:val="28"/>
          <w:szCs w:val="28"/>
        </w:rPr>
        <w:t xml:space="preserve">) за период с 01.01.2020 по 19.10.2021 (иные периоды по необходимости).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контрольного мероприятия средства бюджета муниципального района «Нерчинский район» в сумме 1 830 000, 00 рублей направленные на приобретение легкового автомобиля для нужд администрации муниципального района в рамках реализации муниципальной программы «Совершенствование муниципального управления муниципального района «Нерчинский район на 2018-2023 годы», подпрограммы «Обеспечение эффективного функционирования администрации муниципального района «Нерчинский район» и согласованные Министерством финансов Забайкальского края, использованы в соответствии с целевым назначением.</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spacing w:line="360" w:lineRule="auto"/>
        <w:ind w:firstLine="284"/>
        <w:jc w:val="both"/>
        <w:rPr>
          <w:rFonts w:ascii="Times New Roman" w:hAnsi="Times New Roman" w:cs="Times New Roman"/>
          <w:b/>
          <w:sz w:val="26"/>
          <w:szCs w:val="26"/>
        </w:rPr>
      </w:pPr>
      <w:r>
        <w:rPr>
          <w:rFonts w:ascii="Times New Roman" w:hAnsi="Times New Roman" w:cs="Times New Roman"/>
          <w:bCs/>
          <w:sz w:val="26"/>
          <w:szCs w:val="26"/>
        </w:rPr>
        <w:t xml:space="preserve">                           </w:t>
      </w:r>
      <w:r>
        <w:rPr>
          <w:b/>
          <w:sz w:val="26"/>
          <w:szCs w:val="26"/>
        </w:rPr>
        <w:t xml:space="preserve">      </w:t>
      </w:r>
      <w:proofErr w:type="spellStart"/>
      <w:r>
        <w:rPr>
          <w:rFonts w:ascii="Times New Roman" w:hAnsi="Times New Roman" w:cs="Times New Roman"/>
          <w:b/>
          <w:sz w:val="26"/>
          <w:szCs w:val="26"/>
        </w:rPr>
        <w:t>Экспертно</w:t>
      </w:r>
      <w:proofErr w:type="spellEnd"/>
      <w:r>
        <w:rPr>
          <w:rFonts w:ascii="Times New Roman" w:hAnsi="Times New Roman" w:cs="Times New Roman"/>
          <w:b/>
          <w:sz w:val="26"/>
          <w:szCs w:val="26"/>
        </w:rPr>
        <w:t xml:space="preserve"> - аналитическая деятельность КСП</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экспертно-аналитической деятельности контрольно-счетной палатой в установленном порядке проводился анализ соответствия проектов решений, муниципальных программ и нормативных правовых актов, </w:t>
      </w:r>
      <w:r>
        <w:rPr>
          <w:rFonts w:ascii="Times New Roman" w:hAnsi="Times New Roman" w:cs="Times New Roman"/>
          <w:sz w:val="28"/>
          <w:szCs w:val="28"/>
        </w:rPr>
        <w:lastRenderedPageBreak/>
        <w:t>поступающих в контрольно-счетную палату 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 предлагались меры по устранению недостатков.</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Всего в 2021 году проведено 79 экспертно-аналитических мероприятий, в том числе: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проектам муниципальных программ – 8 заключений (1 - муниципальный район «Нерчинский район», 7 – городское поселение «Нерчинское»);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проектам решений о внесении изменений в решения о бюджете – 10 заключений (4 - муниципальный район «Нерчинский район», 6 – городское поселение «Нерчинское»);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проектам решений о бюджете на очередной финансовый год – 16 заключений;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проектам решений об исполнении бюджета за 2020 год – 16 заключений, за 1 полугодие 2021 года – 2 заключения;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внешняя проверка годовых отчетов – 24 заключений (9 - муниципальный район «Нерчинский район», 15 – городские и сельские поселения);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на иные нормативные правовые акты – 3 заключения (2 - муниципальный район «Нерчинский район», 1 – городское поселение «Нерчинское»).</w:t>
      </w:r>
    </w:p>
    <w:p w:rsidR="000C5511" w:rsidRDefault="000C5511" w:rsidP="000C5511">
      <w:pPr>
        <w:pStyle w:val="a4"/>
        <w:spacing w:line="360" w:lineRule="auto"/>
        <w:rPr>
          <w:rFonts w:ascii="Times New Roman" w:hAnsi="Times New Roman" w:cs="Times New Roman"/>
          <w:i/>
          <w:sz w:val="26"/>
          <w:szCs w:val="26"/>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Бюджет муниципального района «Нерчинский район»</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Экспертиза муниципальных программ муниципального района</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«Нерчинский район»</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контрольно-счетной палатой была проведена финансово-экономическая экспертиза проекта муниципальной программы «Укрепление общественного здоровья населения в муниципальном районе «Нерчинский район» на 2022-2025 годы». В заключении на данную программу отражены замечания и недостатки, допущенные разработчиками при формировании данной программы, даны предложения: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3, п.п.9 пункта 13 Порядка разработки муниципальных программ в проекте муниципальной программы не отражен перечень приоритетов муниципальной программы и порядок расчета целевых показателей (индикаторов). </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КСП считает, что основные положения муниципальной программы имеют общественную значимость, обладают внутренней логикой построения, обеспечивают связность решаемых проблемных вопросов, целей, задач, мероприятий, ресурсов и показателей (индикаторов) результативности. Проект муниципальной программы соответствует положениям стратегии социально-экономического развития муниципального района «Нерчинский район», а также положениям отраслевых документов федерального и регионального уровня.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4033B" w:rsidRDefault="0004033B" w:rsidP="000C5511">
      <w:pPr>
        <w:pStyle w:val="a4"/>
        <w:jc w:val="center"/>
        <w:rPr>
          <w:rFonts w:ascii="Times New Roman" w:hAnsi="Times New Roman" w:cs="Times New Roman"/>
          <w:b/>
          <w:sz w:val="28"/>
          <w:szCs w:val="28"/>
        </w:rPr>
      </w:pPr>
    </w:p>
    <w:p w:rsidR="0004033B" w:rsidRDefault="0004033B" w:rsidP="000C5511">
      <w:pPr>
        <w:pStyle w:val="a4"/>
        <w:jc w:val="center"/>
        <w:rPr>
          <w:rFonts w:ascii="Times New Roman" w:hAnsi="Times New Roman" w:cs="Times New Roman"/>
          <w:b/>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Экспертиза проекта бюджета муниципального района «Нерчинский район»</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предварительного контроля в отчетном году проводилась экспертиза проекта решения Совета муниципального района «Нерчинский район» «О бюджете муниципального района «Нерчинский район» на 2022 год и плановый период 2023 и 2024 годов».</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заключении КСП на проект решения отмечено:</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решения Совета муниципального района «Нерчинский район» «О бюджете муниципального района «Нерчинский район» на 2022 год и плановый период 2023-2024 годы» внесен администрацией муниципального района «Нерчинский район» на рассмотрение Совета муниципального района «Нерчинский район» в установленные сроки. При составлении проекта бюджета района на 2021 год не соблюдены требования статьи   184-2 Бюджетного кодекса РФ, перечень сопроводительных документов к проекту решения представлены не в полном объеме, что не соответствует требованиям Положения о бюджетном процессе. </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Составление проекта бюджета района на 2022 год</w:t>
      </w:r>
      <w:r>
        <w:rPr>
          <w:rFonts w:ascii="Times New Roman" w:eastAsia="Calibri" w:hAnsi="Times New Roman" w:cs="Times New Roman"/>
          <w:sz w:val="28"/>
          <w:szCs w:val="28"/>
        </w:rPr>
        <w:t xml:space="preserve"> и плановый период</w:t>
      </w:r>
      <w:r>
        <w:rPr>
          <w:rFonts w:ascii="Times New Roman" w:hAnsi="Times New Roman" w:cs="Times New Roman"/>
          <w:sz w:val="28"/>
          <w:szCs w:val="28"/>
        </w:rPr>
        <w:t xml:space="preserve"> 2023-2024 годов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0C5511" w:rsidRDefault="000C5511" w:rsidP="000C5511">
      <w:pPr>
        <w:pStyle w:val="a4"/>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Анализ доходной части проекта решения о бюджете района на 2022 год и плановый период 2023-2024 годы показал следующее: расчеты поступления налоговых и неналоговых доходов в целом имеют достаточные обоснования отраженных в них показателей. </w:t>
      </w:r>
      <w:r>
        <w:rPr>
          <w:rFonts w:ascii="Times New Roman" w:hAnsi="Times New Roman" w:cs="Times New Roman"/>
          <w:color w:val="000000"/>
          <w:sz w:val="28"/>
          <w:szCs w:val="28"/>
        </w:rPr>
        <w:t xml:space="preserve">Прогноз поступлений налоговых и неналоговых доходов на 2022-2024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w:t>
      </w:r>
      <w:proofErr w:type="spellStart"/>
      <w:r>
        <w:rPr>
          <w:rFonts w:ascii="Times New Roman" w:hAnsi="Times New Roman" w:cs="Times New Roman"/>
          <w:color w:val="000000"/>
          <w:sz w:val="28"/>
          <w:szCs w:val="28"/>
        </w:rPr>
        <w:t>бюджетообразующих</w:t>
      </w:r>
      <w:proofErr w:type="spellEnd"/>
      <w:r>
        <w:rPr>
          <w:rFonts w:ascii="Times New Roman" w:hAnsi="Times New Roman" w:cs="Times New Roman"/>
          <w:color w:val="000000"/>
          <w:sz w:val="28"/>
          <w:szCs w:val="28"/>
        </w:rPr>
        <w:t xml:space="preserve"> налогов.</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 Объем безвозмездных поступлений соответствует проекту </w:t>
      </w:r>
      <w:r>
        <w:rPr>
          <w:rFonts w:ascii="Times New Roman" w:hAnsi="Times New Roman" w:cs="Times New Roman"/>
          <w:color w:val="000000"/>
          <w:sz w:val="28"/>
          <w:szCs w:val="28"/>
        </w:rPr>
        <w:t xml:space="preserve">Закона Забайкальского края «О бюджете Забайкальского края </w:t>
      </w:r>
      <w:r>
        <w:rPr>
          <w:rFonts w:ascii="Times New Roman" w:hAnsi="Times New Roman" w:cs="Times New Roman"/>
          <w:sz w:val="28"/>
          <w:szCs w:val="28"/>
        </w:rPr>
        <w:t>на 2022 год и плановый период 2023 и 2024 годов</w:t>
      </w:r>
      <w:r>
        <w:rPr>
          <w:rFonts w:ascii="Times New Roman" w:hAnsi="Times New Roman" w:cs="Times New Roman"/>
          <w:color w:val="000000"/>
          <w:sz w:val="28"/>
          <w:szCs w:val="28"/>
        </w:rPr>
        <w:t>»</w:t>
      </w:r>
      <w:r>
        <w:rPr>
          <w:rFonts w:ascii="Times New Roman" w:hAnsi="Times New Roman" w:cs="Times New Roman"/>
          <w:sz w:val="28"/>
          <w:szCs w:val="28"/>
        </w:rPr>
        <w:t>.</w:t>
      </w:r>
    </w:p>
    <w:p w:rsidR="000C5511" w:rsidRDefault="000C5511" w:rsidP="000C5511">
      <w:pPr>
        <w:pStyle w:val="a4"/>
        <w:tabs>
          <w:tab w:val="left" w:pos="709"/>
        </w:tabs>
        <w:ind w:firstLine="709"/>
        <w:jc w:val="both"/>
        <w:rPr>
          <w:rFonts w:ascii="Times New Roman" w:hAnsi="Times New Roman" w:cs="Times New Roman"/>
          <w:bCs/>
          <w:sz w:val="28"/>
          <w:szCs w:val="28"/>
        </w:rPr>
      </w:pPr>
      <w:r>
        <w:rPr>
          <w:rFonts w:ascii="Times New Roman" w:hAnsi="Times New Roman" w:cs="Times New Roman"/>
          <w:sz w:val="28"/>
          <w:szCs w:val="28"/>
        </w:rPr>
        <w:t xml:space="preserve"> 5. Расходы бюджета района на 2022 год и плановый период 2023 и 2024 годов в программной структуре сформированы на базе муниципальных программ района, в соответствии с перечнем, утвержденным постановлением администрации муниципального района «Нерчинский район» от 29.10.2021 №75 «Об утверждении перечня муниципальных программ, предусмотренных к реализации в 2022 году»</w:t>
      </w:r>
      <w:r>
        <w:rPr>
          <w:rFonts w:ascii="Times New Roman" w:hAnsi="Times New Roman" w:cs="Times New Roman"/>
          <w:bCs/>
          <w:sz w:val="28"/>
          <w:szCs w:val="28"/>
        </w:rPr>
        <w:t>.</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6.  В нарушение пункта 42, 21 </w:t>
      </w:r>
      <w:r>
        <w:rPr>
          <w:rFonts w:ascii="Times New Roman" w:hAnsi="Times New Roman" w:cs="Times New Roman"/>
          <w:bCs/>
          <w:sz w:val="28"/>
          <w:szCs w:val="28"/>
        </w:rPr>
        <w:t>Порядка разработки и корректировки муниципальных программ</w:t>
      </w:r>
      <w:r>
        <w:rPr>
          <w:rFonts w:ascii="Times New Roman" w:hAnsi="Times New Roman" w:cs="Times New Roman"/>
          <w:sz w:val="28"/>
          <w:szCs w:val="28"/>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 проекты постановлений о внесении изменений в муниципальные программы в части продления срока их реализации, не были </w:t>
      </w:r>
      <w:r>
        <w:rPr>
          <w:rFonts w:ascii="Times New Roman" w:hAnsi="Times New Roman" w:cs="Times New Roman"/>
          <w:sz w:val="28"/>
          <w:szCs w:val="28"/>
        </w:rPr>
        <w:lastRenderedPageBreak/>
        <w:t xml:space="preserve">направлены в контрольно-счетный орган для прохождения финансово-экономической экспертизы. </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7. По двум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шести программам обеспеченность бюджетными ассигнованиями не превышает 50%. Шесть муниципальных программ имеют стопроцентную бюджетную обеспеченность. В нарушении положений пункта 2 статьи 172 Бюджетного кодекса РФ проект о бюджете составлен не на основе муниципальных программ.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9. Содержание проекта решения в целом соответствует бюджетному законодательству.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10. Предлагаемые к утверждению показатели бюджета района (в том числе: размер дефицита бюджета района, верхний предел муниципального долга,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Pr>
          <w:rFonts w:ascii="Times New Roman" w:hAnsi="Times New Roman" w:cs="Times New Roman"/>
          <w:sz w:val="28"/>
          <w:szCs w:val="28"/>
          <w:vertAlign w:val="superscript"/>
        </w:rPr>
        <w:t>1</w:t>
      </w:r>
      <w:r>
        <w:rPr>
          <w:rFonts w:ascii="Times New Roman" w:hAnsi="Times New Roman" w:cs="Times New Roman"/>
          <w:sz w:val="28"/>
          <w:szCs w:val="28"/>
          <w:vertAlign w:val="subscript"/>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ст.107, ст.111, п.3 ст.184</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11. Обеспеченность на исполнение первоочередных расходных обязательств бюджетными средствами в очередном финансовом году составит размере 61%. 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 на выплаты по оплате труда.</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Экспертиза проектов решений о внесении изменений в бюджет      муниципального района «Нерчинский район»</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jc w:val="both"/>
        <w:rPr>
          <w:rFonts w:ascii="Times New Roman" w:hAnsi="Times New Roman" w:cs="Times New Roman"/>
          <w:sz w:val="28"/>
          <w:szCs w:val="28"/>
        </w:rPr>
      </w:pPr>
      <w:r>
        <w:rPr>
          <w:rFonts w:ascii="Times New Roman" w:hAnsi="Times New Roman" w:cs="Times New Roman"/>
          <w:sz w:val="28"/>
          <w:szCs w:val="28"/>
        </w:rPr>
        <w:t xml:space="preserve">           В 2021 году 4 раза вносились проекты решений о внесении изменений в решение Совета муниципального района «Нерчинский район» от 25.12.2020г. № 277 «О бюджете муниципального района «Нерчинский район» на 2021 год и плановый период 2022 и 2023 годов» на которые контрольно-счетной палатой были подготовлены пять заключений. При экспертизе проектов решений о внесении изменений в бюджет района на 2021 год КСП отмечала, что вносимые изменения в целом обоснованы и не противоречат бюджетному законодательству. Решения принимались с учетом отдельных замечаний и предложений КСП.   </w:t>
      </w:r>
    </w:p>
    <w:p w:rsidR="000C5511" w:rsidRDefault="000C5511" w:rsidP="000C5511">
      <w:pPr>
        <w:pStyle w:val="a4"/>
        <w:spacing w:line="360" w:lineRule="auto"/>
        <w:jc w:val="center"/>
        <w:rPr>
          <w:rFonts w:ascii="Times New Roman" w:hAnsi="Times New Roman" w:cs="Times New Roman"/>
          <w:i/>
          <w:sz w:val="26"/>
          <w:szCs w:val="26"/>
        </w:rPr>
      </w:pPr>
    </w:p>
    <w:p w:rsidR="000C5511" w:rsidRDefault="000C5511" w:rsidP="000C5511">
      <w:pPr>
        <w:pStyle w:val="a4"/>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     Экспертиза отчета об исполнении бюджета района за первое </w:t>
      </w:r>
      <w:proofErr w:type="gramStart"/>
      <w:r>
        <w:rPr>
          <w:rFonts w:ascii="Times New Roman" w:hAnsi="Times New Roman" w:cs="Times New Roman"/>
          <w:b/>
          <w:sz w:val="26"/>
          <w:szCs w:val="26"/>
        </w:rPr>
        <w:t xml:space="preserve">полугодие </w:t>
      </w:r>
      <w:r w:rsidR="00C73A76">
        <w:rPr>
          <w:rFonts w:ascii="Times New Roman" w:hAnsi="Times New Roman" w:cs="Times New Roman"/>
          <w:b/>
          <w:sz w:val="26"/>
          <w:szCs w:val="26"/>
        </w:rPr>
        <w:t xml:space="preserve"> </w:t>
      </w:r>
      <w:r>
        <w:rPr>
          <w:rFonts w:ascii="Times New Roman" w:hAnsi="Times New Roman" w:cs="Times New Roman"/>
          <w:b/>
          <w:sz w:val="26"/>
          <w:szCs w:val="26"/>
        </w:rPr>
        <w:t>2021</w:t>
      </w:r>
      <w:proofErr w:type="gramEnd"/>
      <w:r>
        <w:rPr>
          <w:rFonts w:ascii="Times New Roman" w:hAnsi="Times New Roman" w:cs="Times New Roman"/>
          <w:b/>
          <w:sz w:val="26"/>
          <w:szCs w:val="26"/>
        </w:rPr>
        <w:t xml:space="preserve"> года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за исполнением бюджета района в 2021 году включал контроль за исполнением доходных и расходных статей бюджетов по объемам и структуре </w:t>
      </w:r>
      <w:r>
        <w:rPr>
          <w:rFonts w:ascii="Times New Roman" w:hAnsi="Times New Roman" w:cs="Times New Roman"/>
          <w:b/>
          <w:i/>
          <w:sz w:val="28"/>
          <w:szCs w:val="28"/>
        </w:rPr>
        <w:t>за первое полугодие 2021 года</w:t>
      </w:r>
      <w:r>
        <w:rPr>
          <w:rFonts w:ascii="Times New Roman" w:hAnsi="Times New Roman" w:cs="Times New Roman"/>
          <w:b/>
          <w:sz w:val="28"/>
          <w:szCs w:val="28"/>
        </w:rPr>
        <w:t xml:space="preserve">, </w:t>
      </w:r>
      <w:r>
        <w:rPr>
          <w:rFonts w:ascii="Times New Roman" w:hAnsi="Times New Roman" w:cs="Times New Roman"/>
          <w:sz w:val="28"/>
          <w:szCs w:val="28"/>
        </w:rPr>
        <w:t>законностью и эффективностью производимых расходов, состоянием муниципального долга.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заключении на исполнение бюджета района за первое полугодие 2021 года отмечено, что общая сумма кредиторской задолженности на 01.07.2021г. составила в объёме 72 483,5 тыс. рублей, по сравнению с аналогичным периодом 2020 года кредиторская задолженность увеличилась на 35 273,10 тыс. рублей, в том числе за счет задолженности по оплате выполненных работ по строительству участка автомобильной дороги местного значения от села Знаменка до села </w:t>
      </w:r>
      <w:proofErr w:type="spellStart"/>
      <w:r>
        <w:rPr>
          <w:rFonts w:ascii="Times New Roman" w:hAnsi="Times New Roman" w:cs="Times New Roman"/>
          <w:sz w:val="28"/>
          <w:szCs w:val="28"/>
        </w:rPr>
        <w:t>Беломестново</w:t>
      </w:r>
      <w:proofErr w:type="spellEnd"/>
      <w:r>
        <w:rPr>
          <w:rFonts w:ascii="Times New Roman" w:hAnsi="Times New Roman" w:cs="Times New Roman"/>
          <w:sz w:val="28"/>
          <w:szCs w:val="28"/>
        </w:rPr>
        <w:t xml:space="preserve"> в сумме 6 548,7 тыс. рублей. Просроченная кредиторская задолженность на отчетную дату не числится.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Также в заключении отражены следующие замечания: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Отмечается низкий процент исполнения отдельных муниципальных программ и </w:t>
      </w:r>
      <w:proofErr w:type="gramStart"/>
      <w:r>
        <w:rPr>
          <w:rFonts w:ascii="Times New Roman" w:hAnsi="Times New Roman" w:cs="Times New Roman"/>
          <w:sz w:val="28"/>
          <w:szCs w:val="28"/>
        </w:rPr>
        <w:t>отсутствие  финансирования</w:t>
      </w:r>
      <w:proofErr w:type="gramEnd"/>
      <w:r>
        <w:rPr>
          <w:rFonts w:ascii="Times New Roman" w:hAnsi="Times New Roman" w:cs="Times New Roman"/>
          <w:sz w:val="28"/>
          <w:szCs w:val="28"/>
        </w:rPr>
        <w:t xml:space="preserve"> шести муниципальных программ, что может повлиять на реализацию приоритетных направлений социально-экономического развития района в 2021 году.     </w:t>
      </w:r>
    </w:p>
    <w:p w:rsidR="000C5511" w:rsidRDefault="000C5511" w:rsidP="000C5511">
      <w:pPr>
        <w:pStyle w:val="a4"/>
        <w:ind w:firstLine="709"/>
        <w:jc w:val="both"/>
        <w:rPr>
          <w:rFonts w:ascii="Times New Roman" w:eastAsia="Times New Roman" w:hAnsi="Times New Roman" w:cs="Times New Roman"/>
          <w:color w:val="000000"/>
          <w:sz w:val="28"/>
          <w:szCs w:val="28"/>
        </w:rPr>
      </w:pPr>
    </w:p>
    <w:p w:rsidR="000C5511" w:rsidRDefault="000C5511" w:rsidP="000C5511">
      <w:pPr>
        <w:pStyle w:val="a4"/>
        <w:spacing w:line="360" w:lineRule="auto"/>
        <w:jc w:val="center"/>
        <w:rPr>
          <w:rFonts w:ascii="Times New Roman" w:eastAsiaTheme="minorEastAsia" w:hAnsi="Times New Roman" w:cs="Times New Roman"/>
          <w:b/>
          <w:sz w:val="26"/>
          <w:szCs w:val="26"/>
        </w:rPr>
      </w:pPr>
      <w:r>
        <w:rPr>
          <w:rFonts w:ascii="Times New Roman" w:hAnsi="Times New Roman" w:cs="Times New Roman"/>
          <w:b/>
          <w:sz w:val="26"/>
          <w:szCs w:val="26"/>
        </w:rPr>
        <w:t>Экспертиза отчета об исполнении бюджета района за 2020 год</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проведения внешней проверки годового отчета об исполнении бюджета района за 2020 год подготовлено Заключение на </w:t>
      </w:r>
      <w:r>
        <w:rPr>
          <w:rFonts w:ascii="Times New Roman" w:hAnsi="Times New Roman" w:cs="Times New Roman"/>
          <w:b/>
          <w:i/>
          <w:sz w:val="28"/>
          <w:szCs w:val="28"/>
        </w:rPr>
        <w:t xml:space="preserve">проект решения об исполнении бюджета района за 2020 год, </w:t>
      </w:r>
      <w:r>
        <w:rPr>
          <w:rFonts w:ascii="Times New Roman" w:hAnsi="Times New Roman" w:cs="Times New Roman"/>
          <w:sz w:val="28"/>
          <w:szCs w:val="28"/>
        </w:rPr>
        <w:t xml:space="preserve">где отражен фактический уровень исполнения бюджета в динамике и сравнении с первоначально утвержденными </w:t>
      </w:r>
      <w:proofErr w:type="gramStart"/>
      <w:r>
        <w:rPr>
          <w:rFonts w:ascii="Times New Roman" w:hAnsi="Times New Roman" w:cs="Times New Roman"/>
          <w:sz w:val="28"/>
          <w:szCs w:val="28"/>
        </w:rPr>
        <w:t>показателями,  отмечены</w:t>
      </w:r>
      <w:proofErr w:type="gramEnd"/>
      <w:r>
        <w:rPr>
          <w:rFonts w:ascii="Times New Roman" w:hAnsi="Times New Roman" w:cs="Times New Roman"/>
          <w:sz w:val="28"/>
          <w:szCs w:val="28"/>
        </w:rPr>
        <w:t xml:space="preserve"> выявленные нарушения и недостатки в работе отдельных участников бюджетного процесса, даны рекомендации и предложения по их устранению. В результате данного экспертно-аналитического мероприятия сделаны следующие выводы:</w:t>
      </w:r>
    </w:p>
    <w:p w:rsidR="000C5511" w:rsidRDefault="000C5511" w:rsidP="000C551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В доход бюджета муниципального района «Нерчинский район» за 2020 год поступило средств в объёме 1 071 770,4 тыс. рублей, выполнение плановых показателей составило 99,4% к утвержденным уточненным годовым бюджетным назначениям, </w:t>
      </w:r>
      <w:proofErr w:type="gramStart"/>
      <w:r>
        <w:rPr>
          <w:rFonts w:ascii="Times New Roman" w:eastAsia="Times New Roman" w:hAnsi="Times New Roman" w:cs="Times New Roman"/>
          <w:bCs/>
          <w:iCs/>
          <w:sz w:val="28"/>
          <w:szCs w:val="28"/>
        </w:rPr>
        <w:t>увеличение  к</w:t>
      </w:r>
      <w:proofErr w:type="gramEnd"/>
      <w:r>
        <w:rPr>
          <w:rFonts w:ascii="Times New Roman" w:eastAsia="Times New Roman" w:hAnsi="Times New Roman" w:cs="Times New Roman"/>
          <w:bCs/>
          <w:iCs/>
          <w:sz w:val="28"/>
          <w:szCs w:val="28"/>
        </w:rPr>
        <w:t xml:space="preserve"> прошлому году составило 18 925,7 тыс. рублей.</w:t>
      </w:r>
    </w:p>
    <w:p w:rsidR="000C5511" w:rsidRDefault="000C5511" w:rsidP="000C5511">
      <w:pPr>
        <w:pStyle w:val="a4"/>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Cs/>
          <w:iCs/>
          <w:sz w:val="28"/>
          <w:szCs w:val="28"/>
        </w:rPr>
        <w:t xml:space="preserve"> Кассовые расходы бюджета муниципального района за 2020 год, отраженные в отчете ф.0503123, составили в объеме 1 067 263,2 тыс. рублей, что соответствует данным отчета об исполнении </w:t>
      </w:r>
      <w:proofErr w:type="gramStart"/>
      <w:r>
        <w:rPr>
          <w:rFonts w:ascii="Times New Roman" w:eastAsia="Times New Roman" w:hAnsi="Times New Roman" w:cs="Times New Roman"/>
          <w:bCs/>
          <w:iCs/>
          <w:sz w:val="28"/>
          <w:szCs w:val="28"/>
        </w:rPr>
        <w:t>бюджета  ф.</w:t>
      </w:r>
      <w:proofErr w:type="gramEnd"/>
      <w:r>
        <w:rPr>
          <w:rFonts w:ascii="Times New Roman" w:eastAsia="Times New Roman" w:hAnsi="Times New Roman" w:cs="Times New Roman"/>
          <w:bCs/>
          <w:iCs/>
          <w:sz w:val="28"/>
          <w:szCs w:val="28"/>
        </w:rPr>
        <w:t>0503117. Исполнение расходной части бюджета района к годовым уточненным назначениям, утвержденным в сумме 1 086 024,9 тыс. рублей, составило 98,1%.</w:t>
      </w:r>
    </w:p>
    <w:p w:rsidR="000C5511" w:rsidRDefault="000C5511" w:rsidP="000C5511">
      <w:pPr>
        <w:pStyle w:val="a4"/>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3. Профицит бюджета района за 2020 год сложился </w:t>
      </w:r>
      <w:r>
        <w:rPr>
          <w:rFonts w:ascii="Times New Roman" w:eastAsia="Times New Roman" w:hAnsi="Times New Roman" w:cs="Times New Roman"/>
          <w:bCs/>
          <w:iCs/>
          <w:sz w:val="28"/>
          <w:szCs w:val="28"/>
        </w:rPr>
        <w:t xml:space="preserve">в сумме 6 692,4 тыс. рублей, что не нарушает требования ст.96 </w:t>
      </w:r>
      <w:r>
        <w:rPr>
          <w:rFonts w:ascii="Times New Roman" w:eastAsia="Times New Roman" w:hAnsi="Times New Roman" w:cs="Times New Roman"/>
          <w:sz w:val="28"/>
          <w:szCs w:val="28"/>
        </w:rPr>
        <w:t xml:space="preserve">Бюджетного кодекса </w:t>
      </w:r>
      <w:r>
        <w:rPr>
          <w:rFonts w:ascii="Times New Roman" w:eastAsia="Times New Roman" w:hAnsi="Times New Roman" w:cs="Times New Roman"/>
          <w:bCs/>
          <w:iCs/>
          <w:sz w:val="28"/>
          <w:szCs w:val="28"/>
        </w:rPr>
        <w:t xml:space="preserve">РФ. </w:t>
      </w:r>
    </w:p>
    <w:p w:rsidR="000C5511" w:rsidRDefault="000C5511" w:rsidP="000C551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Cs/>
          <w:iCs/>
          <w:sz w:val="28"/>
          <w:szCs w:val="28"/>
        </w:rPr>
        <w:t xml:space="preserve">Объем муниципального долга на 01.01.2021г. согласно данных Баланса исполнения бюджета (ф.0503320) уменьшился на 2 185,2 тыс. рублей и составил 17 481,9 тыс. рублей (основной долг). Объем долга </w:t>
      </w:r>
      <w:r>
        <w:rPr>
          <w:rFonts w:ascii="Times New Roman" w:eastAsia="Times New Roman" w:hAnsi="Times New Roman" w:cs="Times New Roman"/>
          <w:sz w:val="28"/>
          <w:szCs w:val="28"/>
        </w:rPr>
        <w:t>не п</w:t>
      </w:r>
      <w:r>
        <w:rPr>
          <w:rFonts w:ascii="Times New Roman" w:eastAsia="Times New Roman" w:hAnsi="Times New Roman" w:cs="Times New Roman"/>
          <w:bCs/>
          <w:iCs/>
          <w:sz w:val="28"/>
          <w:szCs w:val="28"/>
        </w:rPr>
        <w:t xml:space="preserve">ревышает предельный размер, установленный ст.107 </w:t>
      </w:r>
      <w:r>
        <w:rPr>
          <w:rFonts w:ascii="Times New Roman" w:eastAsia="Times New Roman" w:hAnsi="Times New Roman" w:cs="Times New Roman"/>
          <w:sz w:val="28"/>
          <w:szCs w:val="28"/>
        </w:rPr>
        <w:t xml:space="preserve">Бюджетного кодекса </w:t>
      </w:r>
      <w:r>
        <w:rPr>
          <w:rFonts w:ascii="Times New Roman" w:eastAsia="Times New Roman" w:hAnsi="Times New Roman" w:cs="Times New Roman"/>
          <w:bCs/>
          <w:iCs/>
          <w:sz w:val="28"/>
          <w:szCs w:val="28"/>
        </w:rPr>
        <w:t xml:space="preserve">РФ с учетом нормы, определенной п.9 ст. 7 </w:t>
      </w:r>
      <w:r>
        <w:rPr>
          <w:rFonts w:ascii="Times New Roman" w:hAnsi="Times New Roman" w:cs="Times New Roman"/>
          <w:sz w:val="28"/>
          <w:szCs w:val="28"/>
        </w:rPr>
        <w:t>ФЗ № 58. С</w:t>
      </w:r>
      <w:r>
        <w:rPr>
          <w:rFonts w:ascii="Times New Roman" w:eastAsia="Times New Roman" w:hAnsi="Times New Roman" w:cs="Times New Roman"/>
          <w:sz w:val="28"/>
          <w:szCs w:val="28"/>
        </w:rPr>
        <w:t xml:space="preserve">труктура муниципального долга соответствует ст. 100 Бюджетного кодекса РФ. </w:t>
      </w:r>
    </w:p>
    <w:p w:rsidR="000C5511" w:rsidRDefault="000C5511" w:rsidP="000C5511">
      <w:pPr>
        <w:pStyle w:val="a4"/>
        <w:tabs>
          <w:tab w:val="left" w:pos="709"/>
        </w:tabs>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iCs/>
          <w:sz w:val="28"/>
          <w:szCs w:val="28"/>
        </w:rPr>
        <w:t xml:space="preserve">5.   </w:t>
      </w:r>
      <w:r>
        <w:rPr>
          <w:rFonts w:ascii="Times New Roman" w:eastAsia="Times New Roman" w:hAnsi="Times New Roman" w:cs="Times New Roman"/>
          <w:sz w:val="28"/>
          <w:szCs w:val="28"/>
        </w:rPr>
        <w:t xml:space="preserve">Объем расходов на обслуживание муниципального долга за отчетный финансовый год составил 19,7 тыс. рублей, что не нарушает требований ст. 111 Бюджетного кодекса РФ, ст. 9 решения о бюджете. </w:t>
      </w:r>
      <w:r>
        <w:rPr>
          <w:rFonts w:ascii="Times New Roman" w:eastAsia="Times New Roman" w:hAnsi="Times New Roman" w:cs="Times New Roman"/>
          <w:b/>
          <w:bCs/>
          <w:sz w:val="28"/>
          <w:szCs w:val="28"/>
        </w:rPr>
        <w:t xml:space="preserve"> </w:t>
      </w:r>
    </w:p>
    <w:p w:rsidR="000C5511" w:rsidRDefault="000C5511" w:rsidP="000C551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Кредиторская задолженность в целом по району по бюджетным (муниципальное задание) и казенным учреждениям по сравнению с прошлым </w:t>
      </w:r>
      <w:r>
        <w:rPr>
          <w:rFonts w:ascii="Times New Roman" w:eastAsia="Times New Roman" w:hAnsi="Times New Roman" w:cs="Times New Roman"/>
          <w:sz w:val="28"/>
          <w:szCs w:val="28"/>
        </w:rPr>
        <w:lastRenderedPageBreak/>
        <w:t>годом уменьшилась на 954,8 тыс. рублей и составила на конец отчетного года 27 470,4 тыс. рублей, в том числе по казенным учреждениям – 7 861,6 тыс. рублей, по бюджетным – 19 608,8 тыс. рублей. Просроченная задолженность на конец отчетного периода отсутствует.</w:t>
      </w:r>
    </w:p>
    <w:p w:rsidR="000C5511" w:rsidRDefault="000C5511" w:rsidP="000C551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При наличии задолженности по платежам в бюджет числится дебиторская задолженность в сумме 3 660,6 тыс. рублей (в том числе </w:t>
      </w:r>
      <w:proofErr w:type="gramStart"/>
      <w:r>
        <w:rPr>
          <w:rFonts w:ascii="Times New Roman" w:eastAsia="Times New Roman" w:hAnsi="Times New Roman" w:cs="Times New Roman"/>
          <w:sz w:val="28"/>
          <w:szCs w:val="28"/>
        </w:rPr>
        <w:t>по  бюджетным</w:t>
      </w:r>
      <w:proofErr w:type="gramEnd"/>
      <w:r>
        <w:rPr>
          <w:rFonts w:ascii="Times New Roman" w:eastAsia="Times New Roman" w:hAnsi="Times New Roman" w:cs="Times New Roman"/>
          <w:sz w:val="28"/>
          <w:szCs w:val="28"/>
        </w:rPr>
        <w:t xml:space="preserve"> учреждениям  – 430,7 тыс. рублей (муниципальное задание), по казенным   учреждениям– 3 229,9 тыс. рублей). В бюджетных учреждениях числится дебиторская задолженность по виду деятельности «Собственные доходы учреждения» в сумме 335,3 тыс. рублей. Данный факт является неэффективным использованием бюджетных средств. </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8. </w:t>
      </w:r>
      <w:r>
        <w:rPr>
          <w:rFonts w:ascii="Times New Roman" w:hAnsi="Times New Roman" w:cs="Times New Roman"/>
          <w:color w:val="000000"/>
          <w:sz w:val="28"/>
          <w:szCs w:val="28"/>
          <w:shd w:val="clear" w:color="auto" w:fill="FFFFFF"/>
        </w:rPr>
        <w:t xml:space="preserve">За счет средств бюджета в 2020 году произведена </w:t>
      </w:r>
      <w:r>
        <w:rPr>
          <w:rFonts w:ascii="Times New Roman" w:hAnsi="Times New Roman" w:cs="Times New Roman"/>
          <w:sz w:val="28"/>
          <w:szCs w:val="28"/>
        </w:rPr>
        <w:t xml:space="preserve">оплата  расходов, связанных с уплатой судебных расходов, госпошлины, пени за просрочку налоговых платежей и страховых взносов на выплаты по оплате труда, административные штрафы в сумме 440,9 тыс. рублей, что является неэффективным использованием бюджетных средств, не соблюдены требования </w:t>
      </w:r>
      <w:r>
        <w:rPr>
          <w:rFonts w:ascii="Times New Roman" w:hAnsi="Times New Roman" w:cs="Times New Roman"/>
          <w:b/>
          <w:sz w:val="28"/>
          <w:szCs w:val="28"/>
        </w:rPr>
        <w:t>с</w:t>
      </w:r>
      <w:r>
        <w:rPr>
          <w:rStyle w:val="a5"/>
          <w:rFonts w:ascii="Times New Roman" w:hAnsi="Times New Roman" w:cs="Times New Roman"/>
          <w:bCs/>
          <w:sz w:val="28"/>
          <w:szCs w:val="28"/>
        </w:rPr>
        <w:t>татьи 34</w:t>
      </w:r>
      <w:r>
        <w:rPr>
          <w:rFonts w:ascii="Times New Roman" w:hAnsi="Times New Roman" w:cs="Times New Roman"/>
          <w:sz w:val="28"/>
          <w:szCs w:val="28"/>
        </w:rPr>
        <w:t xml:space="preserve"> «Принцип эффективности использования бюджетных средств» Бюджетного кодекса РФ, не исполнены бюджетные полномочия получателя бюджетных средств в обеспечении результативности.</w:t>
      </w:r>
    </w:p>
    <w:p w:rsidR="000C5511" w:rsidRDefault="000C5511" w:rsidP="000C5511">
      <w:pPr>
        <w:pStyle w:val="a4"/>
        <w:tabs>
          <w:tab w:val="left" w:pos="709"/>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hAnsi="Times New Roman" w:cs="Times New Roman"/>
          <w:sz w:val="28"/>
          <w:szCs w:val="28"/>
        </w:rPr>
        <w:t xml:space="preserve">В нарушение требований части 4 статьи 160.2-1 Бюджетного кодекса РФ </w:t>
      </w:r>
      <w:r>
        <w:rPr>
          <w:rFonts w:ascii="Times New Roman" w:hAnsi="Times New Roman" w:cs="Times New Roman"/>
          <w:b/>
          <w:sz w:val="28"/>
          <w:szCs w:val="28"/>
        </w:rPr>
        <w:t>не подтверждена достоверность бюджетной отчетности</w:t>
      </w:r>
      <w:r>
        <w:rPr>
          <w:rFonts w:ascii="Times New Roman" w:hAnsi="Times New Roman" w:cs="Times New Roman"/>
          <w:sz w:val="28"/>
          <w:szCs w:val="28"/>
        </w:rPr>
        <w:t xml:space="preserve"> за 2020 год результатами мероприятий внутреннего финансового аудита.</w:t>
      </w:r>
    </w:p>
    <w:p w:rsidR="000C5511" w:rsidRDefault="000C5511" w:rsidP="000C5511">
      <w:pPr>
        <w:pStyle w:val="a4"/>
        <w:tabs>
          <w:tab w:val="left" w:pos="709"/>
        </w:tabs>
        <w:ind w:firstLine="709"/>
        <w:jc w:val="both"/>
        <w:rPr>
          <w:rFonts w:ascii="Times New Roman" w:eastAsia="Times New Roman" w:hAnsi="Times New Roman" w:cs="Times New Roman"/>
          <w:bCs/>
          <w:caps/>
          <w:sz w:val="28"/>
          <w:szCs w:val="28"/>
        </w:rPr>
      </w:pPr>
      <w:r>
        <w:rPr>
          <w:rFonts w:ascii="Times New Roman" w:hAnsi="Times New Roman" w:cs="Times New Roman"/>
          <w:sz w:val="28"/>
          <w:szCs w:val="28"/>
        </w:rPr>
        <w:t xml:space="preserve">10. </w:t>
      </w:r>
      <w:r>
        <w:rPr>
          <w:rFonts w:ascii="Times New Roman" w:eastAsia="Times New Roman" w:hAnsi="Times New Roman" w:cs="Times New Roman"/>
          <w:sz w:val="28"/>
          <w:szCs w:val="28"/>
        </w:rPr>
        <w:t xml:space="preserve">В ходе проведения внешней проверки годовой бюджетной отчетности подготовлено девять заключений по ГАБС, выводы по каждому представлены по тексту настоящего заключения. </w:t>
      </w:r>
      <w:r>
        <w:rPr>
          <w:rFonts w:ascii="Times New Roman" w:hAnsi="Times New Roman" w:cs="Times New Roman"/>
          <w:sz w:val="28"/>
          <w:szCs w:val="28"/>
        </w:rPr>
        <w:t>Установлено, что в бухгалтерской отчетности отсутствуют сведения о земельных участках, по которым государственная собственность не разграничена, вовлеченных органами местного самоуправления в хозяйственный оборот, что нарушает требование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C5511" w:rsidRDefault="000C5511" w:rsidP="000C5511">
      <w:pPr>
        <w:pStyle w:val="a4"/>
        <w:ind w:firstLine="709"/>
        <w:jc w:val="both"/>
        <w:rPr>
          <w:rFonts w:ascii="Times New Roman" w:eastAsia="Times New Roman" w:hAnsi="Times New Roman" w:cs="Times New Roman"/>
          <w:i/>
          <w:sz w:val="28"/>
          <w:szCs w:val="28"/>
        </w:rPr>
      </w:pPr>
    </w:p>
    <w:p w:rsidR="000C5511" w:rsidRPr="000C5511" w:rsidRDefault="000C5511" w:rsidP="000C5511">
      <w:pPr>
        <w:pStyle w:val="a4"/>
        <w:jc w:val="center"/>
        <w:rPr>
          <w:rFonts w:ascii="Times New Roman" w:eastAsiaTheme="minorEastAsia" w:hAnsi="Times New Roman" w:cs="Times New Roman"/>
          <w:b/>
          <w:sz w:val="28"/>
          <w:szCs w:val="28"/>
        </w:rPr>
      </w:pPr>
      <w:r>
        <w:rPr>
          <w:rFonts w:ascii="Times New Roman" w:hAnsi="Times New Roman" w:cs="Times New Roman"/>
          <w:b/>
          <w:sz w:val="28"/>
          <w:szCs w:val="28"/>
        </w:rPr>
        <w:t>Экспертиза иных нормативных правовых актов муниципального района</w:t>
      </w:r>
      <w:r>
        <w:rPr>
          <w:rFonts w:ascii="Times New Roman" w:eastAsiaTheme="minorEastAsia" w:hAnsi="Times New Roman" w:cs="Times New Roman"/>
          <w:b/>
          <w:sz w:val="28"/>
          <w:szCs w:val="28"/>
        </w:rPr>
        <w:t xml:space="preserve"> </w:t>
      </w:r>
      <w:r>
        <w:rPr>
          <w:rFonts w:ascii="Times New Roman" w:hAnsi="Times New Roman" w:cs="Times New Roman"/>
          <w:b/>
          <w:sz w:val="28"/>
          <w:szCs w:val="28"/>
        </w:rPr>
        <w:t>«Нерчинский район»</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2021 года подготовлено два заключения на проекты решений Совета муниципального района «Нерчинский район»: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Положение о бюджетном процессе в муниципальном районе «Нерчинский район», утвержденного решением Совета муниципального района «Нерчинский район» от 26.09.2016г. №348;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«Об утверждении Положения о межбюджетных отношениях в муниципальном районе «Нерчинский район».</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результате экспертиз данных проектов решений, контрольно-счетной палатой были даны положительные заключения.</w:t>
      </w:r>
    </w:p>
    <w:p w:rsidR="000C5511" w:rsidRDefault="000C5511" w:rsidP="000C5511">
      <w:pPr>
        <w:pStyle w:val="a4"/>
        <w:spacing w:line="360" w:lineRule="auto"/>
        <w:ind w:firstLine="142"/>
        <w:jc w:val="center"/>
        <w:rPr>
          <w:rFonts w:ascii="Times New Roman" w:hAnsi="Times New Roman" w:cs="Times New Roman"/>
          <w:i/>
          <w:sz w:val="20"/>
          <w:szCs w:val="20"/>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Проведение внешней проверки годовых отчетов главных администраторов бюджетных средств</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ст.2644 Бюджетного кодекса РФ, ст.8 Положения о контрольно-счетной палате, ст. 30 Положения о бюджетном процессе в Нерчинском районе контрольно-счетной палатой проведена внешняя проверка бюджетной отчетности главных администраторов бюджетных средств (далее – ГАБС) за 2020 год.</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 ходе внешней проверки исследованы полнота и достоверность представленной отчетности, ее соответствие требованиям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23.10.2010 №191н; от 25.03.2011г. №33н (далее – Инструкция № 191н, №33н). </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внешней проверки годовой бюджетной отчетности главных администраторов бюджетных средств контрольно-счетной палатой проверено девять отчетов ГАБС и комитета по финансам администрации муниципального района «Нерчинский район» (далее – комитет по финансам), как органа, исполняющего </w:t>
      </w:r>
      <w:proofErr w:type="gramStart"/>
      <w:r>
        <w:rPr>
          <w:rFonts w:ascii="Times New Roman" w:hAnsi="Times New Roman" w:cs="Times New Roman"/>
          <w:sz w:val="28"/>
          <w:szCs w:val="28"/>
        </w:rPr>
        <w:t>бюджет;  подготовлено</w:t>
      </w:r>
      <w:proofErr w:type="gramEnd"/>
      <w:r>
        <w:rPr>
          <w:rFonts w:ascii="Times New Roman" w:hAnsi="Times New Roman" w:cs="Times New Roman"/>
          <w:sz w:val="28"/>
          <w:szCs w:val="28"/>
        </w:rPr>
        <w:t xml:space="preserve"> десять заключений. </w:t>
      </w:r>
    </w:p>
    <w:p w:rsidR="000C5511" w:rsidRDefault="000C5511" w:rsidP="000C5511">
      <w:pPr>
        <w:pStyle w:val="a4"/>
        <w:ind w:firstLine="284"/>
        <w:jc w:val="both"/>
        <w:rPr>
          <w:rFonts w:ascii="Times New Roman" w:hAnsi="Times New Roman" w:cs="Times New Roman"/>
          <w:sz w:val="28"/>
          <w:szCs w:val="28"/>
          <w:highlight w:val="yellow"/>
        </w:rPr>
      </w:pPr>
      <w:r>
        <w:rPr>
          <w:rFonts w:ascii="Times New Roman" w:hAnsi="Times New Roman" w:cs="Times New Roman"/>
          <w:sz w:val="28"/>
          <w:szCs w:val="28"/>
        </w:rPr>
        <w:t xml:space="preserve">    В ходе проведения внешней проверки годовой отчетности главных администраторов бюджетных средств по всем учреждениям выявлено, что всего за 2020 год уплачено судебных расходов, пошлины, пени в объеме 440,9 тыс. рублей, что является неэффективным использованием бюджетных средств.</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Результаты внешней проверки представлены ниже.</w:t>
      </w:r>
    </w:p>
    <w:p w:rsidR="000C5511" w:rsidRPr="00C73A76" w:rsidRDefault="00C73A76" w:rsidP="00C73A76">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C5511">
        <w:rPr>
          <w:rFonts w:ascii="Times New Roman" w:eastAsia="Times New Roman" w:hAnsi="Times New Roman" w:cs="Times New Roman"/>
          <w:b/>
          <w:sz w:val="26"/>
          <w:szCs w:val="26"/>
        </w:rPr>
        <w:t>Администрация муниципального района «Нерчинский район»</w:t>
      </w:r>
      <w:r w:rsidR="000C5511">
        <w:rPr>
          <w:rFonts w:ascii="Times New Roman" w:hAnsi="Times New Roman" w:cs="Times New Roman"/>
          <w:sz w:val="26"/>
          <w:szCs w:val="26"/>
        </w:rPr>
        <w:t xml:space="preserve">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бюджетной отчетности, представленный в КСП для проведения внешней проверки, соответствует требованиям ст.12 Инструкции №33.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года в учреждении просроченной кредиторской задолженности не имеется.</w:t>
      </w:r>
    </w:p>
    <w:p w:rsidR="000C5511" w:rsidRDefault="000C5511" w:rsidP="000C5511">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 конец отчетного периода в учреждении дебиторской задолженности не имеется. </w:t>
      </w:r>
    </w:p>
    <w:p w:rsidR="000C5511" w:rsidRDefault="000C5511" w:rsidP="000C5511">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Произведены расходы, связанные с уплатой штрафов за нарушение законодательства о налогах и сборах, законодательства о страховых взносах, административные штрафы в сумме 4 439,60 рублей, за нарушение законодательства о закупках и нарушение условий контрактов (договоров) в сумме 26 609,13 рублей, другие экономические сан</w:t>
      </w:r>
      <w:r w:rsidR="0004033B">
        <w:rPr>
          <w:rFonts w:ascii="Times New Roman" w:hAnsi="Times New Roman" w:cs="Times New Roman"/>
          <w:color w:val="000000"/>
          <w:sz w:val="28"/>
          <w:szCs w:val="28"/>
          <w:shd w:val="clear" w:color="auto" w:fill="FFFFFF"/>
        </w:rPr>
        <w:t xml:space="preserve">кции в сумме 105 000,0 рублей. </w:t>
      </w:r>
      <w:r>
        <w:rPr>
          <w:rFonts w:ascii="Times New Roman" w:hAnsi="Times New Roman" w:cs="Times New Roman"/>
          <w:color w:val="000000"/>
          <w:sz w:val="28"/>
          <w:szCs w:val="28"/>
          <w:shd w:val="clear" w:color="auto" w:fill="FFFFFF"/>
        </w:rPr>
        <w:t xml:space="preserve">Указанное обстоятельство свидетельствует неэффективных </w:t>
      </w:r>
      <w:r>
        <w:rPr>
          <w:rFonts w:ascii="Times New Roman" w:hAnsi="Times New Roman" w:cs="Times New Roman"/>
          <w:color w:val="000000"/>
          <w:sz w:val="28"/>
          <w:szCs w:val="28"/>
          <w:shd w:val="clear" w:color="auto" w:fill="FFFFFF"/>
        </w:rPr>
        <w:lastRenderedPageBreak/>
        <w:t>управленческих решениях приведших к увеличению расходных обязательств бюджета муниципального района</w:t>
      </w:r>
      <w:r>
        <w:rPr>
          <w:rFonts w:ascii="Times New Roman" w:hAnsi="Times New Roman" w:cs="Times New Roman"/>
          <w:sz w:val="28"/>
          <w:szCs w:val="28"/>
        </w:rPr>
        <w:t xml:space="preserve">, не соблюдены требования </w:t>
      </w:r>
      <w:r>
        <w:rPr>
          <w:rFonts w:ascii="Times New Roman" w:hAnsi="Times New Roman" w:cs="Times New Roman"/>
          <w:b/>
          <w:sz w:val="28"/>
          <w:szCs w:val="28"/>
        </w:rPr>
        <w:t>с</w:t>
      </w:r>
      <w:r>
        <w:rPr>
          <w:rStyle w:val="a5"/>
          <w:rFonts w:ascii="Times New Roman" w:hAnsi="Times New Roman" w:cs="Times New Roman"/>
          <w:bCs/>
          <w:sz w:val="28"/>
          <w:szCs w:val="28"/>
        </w:rPr>
        <w:t>татьи 34</w:t>
      </w:r>
      <w:r>
        <w:rPr>
          <w:rFonts w:ascii="Times New Roman" w:hAnsi="Times New Roman" w:cs="Times New Roman"/>
          <w:sz w:val="28"/>
          <w:szCs w:val="28"/>
        </w:rPr>
        <w:t xml:space="preserve"> «Принцип эффективности использования бюджетных средств» Бюджетного кодекса РФ, не исполнены бюджетные полномочия получателя бюджетных средств в обеспечении результативности</w:t>
      </w:r>
      <w:r>
        <w:rPr>
          <w:rFonts w:ascii="Times New Roman" w:hAnsi="Times New Roman" w:cs="Times New Roman"/>
          <w:color w:val="000000"/>
          <w:sz w:val="28"/>
          <w:szCs w:val="28"/>
          <w:shd w:val="clear" w:color="auto" w:fill="FFFFFF"/>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В нарушение пункта 7 Инструкции №191н, в целях составления годовой бюджетной отчетности, инвентаризация активов в учреждении не проведена.         </w:t>
      </w:r>
    </w:p>
    <w:p w:rsidR="000C5511" w:rsidRDefault="000C5511" w:rsidP="000C5511">
      <w:pPr>
        <w:pStyle w:val="a4"/>
        <w:spacing w:line="360" w:lineRule="auto"/>
        <w:jc w:val="both"/>
        <w:rPr>
          <w:rFonts w:ascii="Times New Roman" w:hAnsi="Times New Roman" w:cs="Times New Roman"/>
          <w:sz w:val="26"/>
          <w:szCs w:val="26"/>
        </w:rPr>
      </w:pPr>
    </w:p>
    <w:p w:rsidR="000C5511" w:rsidRDefault="000C5511" w:rsidP="000C5511">
      <w:pPr>
        <w:pStyle w:val="a4"/>
        <w:spacing w:line="360" w:lineRule="auto"/>
        <w:ind w:firstLine="35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МБУК НМЦ «Районная библиотека»</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Состав бюджетной отчетности представлен в КСП для проведения внешней проверки соответствует требованиям ст.12 Инструкции №33.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в учреждении просроченной кредиторской задолженности не имеется.</w:t>
      </w:r>
    </w:p>
    <w:p w:rsidR="000C5511" w:rsidRDefault="000C5511" w:rsidP="000C5511">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 конец отчетного периода в учреждении дебиторской задолженности не имеется. </w:t>
      </w:r>
    </w:p>
    <w:p w:rsidR="000C5511" w:rsidRDefault="000C5511" w:rsidP="000C5511">
      <w:pPr>
        <w:pStyle w:val="a4"/>
        <w:tabs>
          <w:tab w:val="left" w:pos="426"/>
        </w:tabs>
        <w:spacing w:line="360" w:lineRule="auto"/>
        <w:jc w:val="both"/>
        <w:rPr>
          <w:rFonts w:ascii="Times New Roman" w:eastAsia="Times New Roman" w:hAnsi="Times New Roman" w:cs="Times New Roman"/>
          <w:b/>
          <w:sz w:val="26"/>
          <w:szCs w:val="26"/>
        </w:rPr>
      </w:pPr>
    </w:p>
    <w:p w:rsidR="000C5511" w:rsidRDefault="000C5511" w:rsidP="000C5511">
      <w:pPr>
        <w:pStyle w:val="a4"/>
        <w:jc w:val="center"/>
        <w:rPr>
          <w:rFonts w:ascii="Times New Roman" w:eastAsiaTheme="minorEastAsia" w:hAnsi="Times New Roman" w:cs="Times New Roman"/>
          <w:b/>
          <w:sz w:val="28"/>
          <w:szCs w:val="28"/>
        </w:rPr>
      </w:pPr>
      <w:r>
        <w:rPr>
          <w:rFonts w:ascii="Times New Roman" w:hAnsi="Times New Roman" w:cs="Times New Roman"/>
          <w:b/>
          <w:sz w:val="28"/>
          <w:szCs w:val="28"/>
        </w:rPr>
        <w:t xml:space="preserve">МУ ДО Детская школа искусств имени Н.И. Верхотурова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г. Нерчинск Забайкальского края</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бюджетной отчетности представлен в КСП для проведения внешней проверки соответствует требованиям ст.12 Инструкции №33.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в учреждении просроченной кредиторской задолженности не имеется.</w:t>
      </w:r>
    </w:p>
    <w:p w:rsidR="000C5511" w:rsidRDefault="000C5511" w:rsidP="000C5511">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 конец отчетного периода в учреждении дебиторской задолженности не имеется. </w:t>
      </w:r>
    </w:p>
    <w:p w:rsidR="000C5511" w:rsidRDefault="000C5511" w:rsidP="000C5511">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нарушение пункта 7 Инструкции №191н, в целях составления годовой бюджетной отчетности, инвентаризация активов в учреждении не проведена.</w:t>
      </w:r>
    </w:p>
    <w:p w:rsidR="000C5511" w:rsidRDefault="000C5511" w:rsidP="000C5511">
      <w:pPr>
        <w:spacing w:after="0" w:line="360" w:lineRule="auto"/>
        <w:jc w:val="both"/>
        <w:rPr>
          <w:rFonts w:ascii="Times New Roman" w:hAnsi="Times New Roman" w:cs="Times New Roman"/>
          <w:sz w:val="26"/>
          <w:szCs w:val="26"/>
          <w:shd w:val="clear" w:color="auto" w:fill="FFFFFF"/>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учреждение дополнительного образования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Детско</w:t>
      </w:r>
      <w:proofErr w:type="spellEnd"/>
      <w:r>
        <w:rPr>
          <w:rFonts w:ascii="Times New Roman" w:hAnsi="Times New Roman" w:cs="Times New Roman"/>
          <w:b/>
          <w:sz w:val="28"/>
          <w:szCs w:val="28"/>
        </w:rPr>
        <w:t xml:space="preserve"> – юношеская спортивная школа» администрации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«Нерчинский район»</w:t>
      </w:r>
    </w:p>
    <w:p w:rsidR="000C5511" w:rsidRPr="000C5511" w:rsidRDefault="000C5511" w:rsidP="000C5511">
      <w:pPr>
        <w:spacing w:after="0" w:line="360" w:lineRule="auto"/>
        <w:jc w:val="both"/>
        <w:rPr>
          <w:rFonts w:ascii="Times New Roman" w:hAnsi="Times New Roman" w:cs="Times New Roman"/>
          <w:sz w:val="20"/>
          <w:szCs w:val="20"/>
        </w:rPr>
      </w:pPr>
      <w:r>
        <w:rPr>
          <w:rFonts w:ascii="Times New Roman" w:hAnsi="Times New Roman" w:cs="Times New Roman"/>
          <w:sz w:val="26"/>
          <w:szCs w:val="26"/>
        </w:rPr>
        <w:t xml:space="preserve">      </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1. Состав бюджетной отчетности, представленный в КСП для проведения внешней проверки, соответствует требованиям ст.12 Инструкции №33. </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2. На конец отчетного периода просроченная кредиторская задолженность в учреждении отсутствует. За счет собственных доходов по состоянию на 01.01.2021 числится дебиторская задолженность в сумме 14542,99 руб.</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3. За отчетный период уплачены штрафы за нарушение законодательства о </w:t>
      </w:r>
      <w:proofErr w:type="gramStart"/>
      <w:r>
        <w:rPr>
          <w:rFonts w:ascii="Times New Roman" w:hAnsi="Times New Roman" w:cs="Times New Roman"/>
          <w:sz w:val="28"/>
          <w:szCs w:val="28"/>
        </w:rPr>
        <w:t>закупках  и</w:t>
      </w:r>
      <w:proofErr w:type="gramEnd"/>
      <w:r>
        <w:rPr>
          <w:rFonts w:ascii="Times New Roman" w:hAnsi="Times New Roman" w:cs="Times New Roman"/>
          <w:sz w:val="28"/>
          <w:szCs w:val="28"/>
        </w:rPr>
        <w:t xml:space="preserve"> нарушение условий контрактов (договоров) (ЭКР 853) в сумме 12701,89 руб. Указанное обстоятельство свидетельствует о неэффективных управленческих решениях, приведших к увеличению расходных обязательств учреждения.</w:t>
      </w:r>
    </w:p>
    <w:p w:rsidR="000C5511" w:rsidRDefault="000C5511" w:rsidP="000C5511">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4. В отчете об обязательствах, принятых учреждением на 01 января 2021 года ф. 0503738 по муниципальному заданию не отражены принятые денежные обязательства, подлежащие оплате </w:t>
      </w:r>
      <w:proofErr w:type="gramStart"/>
      <w:r>
        <w:rPr>
          <w:rFonts w:ascii="Times New Roman" w:hAnsi="Times New Roman" w:cs="Times New Roman"/>
          <w:sz w:val="28"/>
          <w:szCs w:val="28"/>
        </w:rPr>
        <w:t>в  финансовом</w:t>
      </w:r>
      <w:proofErr w:type="gramEnd"/>
      <w:r>
        <w:rPr>
          <w:rFonts w:ascii="Times New Roman" w:hAnsi="Times New Roman" w:cs="Times New Roman"/>
          <w:sz w:val="28"/>
          <w:szCs w:val="28"/>
        </w:rPr>
        <w:t xml:space="preserve"> году, следующим за текущим (отчетным) финансовым годом (2021 год), в сумме 945661,33 руб.</w:t>
      </w:r>
    </w:p>
    <w:p w:rsidR="00B141EF" w:rsidRPr="0004033B" w:rsidRDefault="000C5511" w:rsidP="0004033B">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5. В нарушение п. 9 Инструкции №33н, не проведена </w:t>
      </w:r>
      <w:proofErr w:type="gramStart"/>
      <w:r>
        <w:rPr>
          <w:rFonts w:ascii="Times New Roman" w:hAnsi="Times New Roman" w:cs="Times New Roman"/>
          <w:sz w:val="28"/>
          <w:szCs w:val="28"/>
        </w:rPr>
        <w:t>инвентар</w:t>
      </w:r>
      <w:r w:rsidR="0004033B">
        <w:rPr>
          <w:rFonts w:ascii="Times New Roman" w:hAnsi="Times New Roman" w:cs="Times New Roman"/>
          <w:sz w:val="28"/>
          <w:szCs w:val="28"/>
        </w:rPr>
        <w:t>изация  активов</w:t>
      </w:r>
      <w:proofErr w:type="gramEnd"/>
      <w:r w:rsidR="0004033B">
        <w:rPr>
          <w:rFonts w:ascii="Times New Roman" w:hAnsi="Times New Roman" w:cs="Times New Roman"/>
          <w:sz w:val="28"/>
          <w:szCs w:val="28"/>
        </w:rPr>
        <w:t xml:space="preserve"> и обязательств.</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Комитет по финансам</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администрации муниципального района «Нерчинский район»</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142"/>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1. Состав бюджетной отчетности, представленной комитетом по финансам в Контрольно-счетную палату муниципального района «Нерчинский район» для проведения внешней проверки, </w:t>
      </w:r>
      <w:proofErr w:type="gramStart"/>
      <w:r>
        <w:rPr>
          <w:rFonts w:ascii="Times New Roman" w:hAnsi="Times New Roman" w:cs="Times New Roman"/>
          <w:sz w:val="28"/>
          <w:szCs w:val="28"/>
        </w:rPr>
        <w:t>соответствует  п.11</w:t>
      </w:r>
      <w:proofErr w:type="gramEnd"/>
      <w:r>
        <w:rPr>
          <w:rFonts w:ascii="Times New Roman" w:hAnsi="Times New Roman" w:cs="Times New Roman"/>
          <w:sz w:val="28"/>
          <w:szCs w:val="28"/>
        </w:rPr>
        <w:t xml:space="preserve"> Инструкции №191. </w:t>
      </w:r>
    </w:p>
    <w:p w:rsidR="000C5511" w:rsidRDefault="000C5511" w:rsidP="000C5511">
      <w:pPr>
        <w:pStyle w:val="a4"/>
        <w:ind w:firstLine="142"/>
        <w:jc w:val="both"/>
        <w:rPr>
          <w:rFonts w:ascii="Times New Roman" w:hAnsi="Times New Roman" w:cs="Times New Roman"/>
          <w:sz w:val="28"/>
          <w:szCs w:val="28"/>
        </w:rPr>
      </w:pPr>
      <w:r>
        <w:rPr>
          <w:rFonts w:ascii="Times New Roman" w:hAnsi="Times New Roman" w:cs="Times New Roman"/>
          <w:sz w:val="28"/>
          <w:szCs w:val="28"/>
        </w:rPr>
        <w:t xml:space="preserve">      2.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соответствует данным УФК по Забайкальскому краю.</w:t>
      </w:r>
    </w:p>
    <w:p w:rsidR="000C5511" w:rsidRDefault="000C5511" w:rsidP="000C5511">
      <w:pPr>
        <w:pStyle w:val="a4"/>
        <w:ind w:firstLine="142"/>
        <w:jc w:val="both"/>
        <w:rPr>
          <w:rFonts w:ascii="Times New Roman" w:hAnsi="Times New Roman" w:cs="Times New Roman"/>
          <w:sz w:val="28"/>
          <w:szCs w:val="28"/>
        </w:rPr>
      </w:pPr>
      <w:r>
        <w:rPr>
          <w:rFonts w:ascii="Times New Roman" w:hAnsi="Times New Roman" w:cs="Times New Roman"/>
          <w:sz w:val="28"/>
          <w:szCs w:val="28"/>
        </w:rPr>
        <w:t xml:space="preserve">     3. Принятых и неисполненных в отчетном </w:t>
      </w:r>
      <w:proofErr w:type="gramStart"/>
      <w:r>
        <w:rPr>
          <w:rFonts w:ascii="Times New Roman" w:hAnsi="Times New Roman" w:cs="Times New Roman"/>
          <w:sz w:val="28"/>
          <w:szCs w:val="28"/>
        </w:rPr>
        <w:t>периоде  бюджетных</w:t>
      </w:r>
      <w:proofErr w:type="gramEnd"/>
      <w:r>
        <w:rPr>
          <w:rFonts w:ascii="Times New Roman" w:hAnsi="Times New Roman" w:cs="Times New Roman"/>
          <w:sz w:val="28"/>
          <w:szCs w:val="28"/>
        </w:rPr>
        <w:t xml:space="preserve"> обязательств в учреждении не имеется. Дебиторская задолженность на конец отчетного периода в учреждении не имеется.</w:t>
      </w:r>
    </w:p>
    <w:p w:rsidR="00B141EF" w:rsidRDefault="000C5511" w:rsidP="00C73A76">
      <w:pPr>
        <w:pStyle w:val="a4"/>
        <w:ind w:firstLine="142"/>
        <w:jc w:val="both"/>
        <w:rPr>
          <w:rFonts w:ascii="Times New Roman" w:hAnsi="Times New Roman" w:cs="Times New Roman"/>
          <w:sz w:val="28"/>
          <w:szCs w:val="28"/>
        </w:rPr>
      </w:pPr>
      <w:r>
        <w:rPr>
          <w:rFonts w:ascii="Times New Roman" w:hAnsi="Times New Roman" w:cs="Times New Roman"/>
          <w:sz w:val="28"/>
          <w:szCs w:val="28"/>
        </w:rPr>
        <w:t xml:space="preserve">      4. Показатели представленной отчетности учреждения соответствуют показателям Главной книги.      </w:t>
      </w:r>
    </w:p>
    <w:p w:rsidR="000C5511" w:rsidRPr="00C73A76" w:rsidRDefault="000C5511" w:rsidP="00C73A76">
      <w:pPr>
        <w:pStyle w:val="a4"/>
        <w:ind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 «Централизованная бухгалтерия учреждений образования муниципального района «Нерчинский район»</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По бюджетным учреждениям</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1. Состав бюджетной отчетности представлен в КСП для проведения внешней проверки в полном объёме, что соответствует требованиям ст.11 Инструкции №191н.</w:t>
      </w: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2.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УФК по Забайкальскому краю.</w:t>
      </w: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3. По состоянию на 01.01.2021г. сумма кредиторской задолженности составила 751327,50 руб., просроченная кредиторская задолженность на конец отчетного периода не числится.</w:t>
      </w: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4. Принятых и не исполненных бюджетных обязательств в учреждении на конец отчетного периода не имеется. </w:t>
      </w: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5. Отдельные приложения к пояснительной записке ф. 0503760 составлены в нарушение требований Инструкции №191н.</w:t>
      </w:r>
    </w:p>
    <w:p w:rsidR="000C5511" w:rsidRDefault="000C5511" w:rsidP="000C5511">
      <w:pPr>
        <w:pStyle w:val="a4"/>
        <w:tabs>
          <w:tab w:val="left" w:pos="709"/>
        </w:tabs>
        <w:ind w:firstLine="142"/>
        <w:jc w:val="both"/>
        <w:rPr>
          <w:rFonts w:ascii="Times New Roman" w:hAnsi="Times New Roman" w:cs="Times New Roman"/>
          <w:sz w:val="28"/>
          <w:szCs w:val="28"/>
        </w:rPr>
      </w:pPr>
      <w:r>
        <w:rPr>
          <w:rFonts w:ascii="Times New Roman" w:hAnsi="Times New Roman" w:cs="Times New Roman"/>
          <w:sz w:val="28"/>
          <w:szCs w:val="28"/>
        </w:rPr>
        <w:t xml:space="preserve">      6. В нарушение п. 152 Инструкции №191н в составе пояснительной записки не представлены следующие формы отчетности 0503190, таблицы №1, 3. </w:t>
      </w:r>
      <w:r>
        <w:rPr>
          <w:rFonts w:ascii="Times New Roman" w:hAnsi="Times New Roman" w:cs="Times New Roman"/>
          <w:sz w:val="28"/>
          <w:szCs w:val="28"/>
        </w:rPr>
        <w:lastRenderedPageBreak/>
        <w:t>Текстовая часть пояснительной записки не содержит информации о том, что указанные формы не имеют числовых показателей.</w:t>
      </w:r>
    </w:p>
    <w:p w:rsidR="000C5511" w:rsidRDefault="000C5511" w:rsidP="000C5511">
      <w:pPr>
        <w:pStyle w:val="a4"/>
        <w:tabs>
          <w:tab w:val="left" w:pos="709"/>
        </w:tabs>
        <w:ind w:firstLine="142"/>
        <w:jc w:val="both"/>
        <w:rPr>
          <w:rFonts w:ascii="Times New Roman" w:hAnsi="Times New Roman" w:cs="Times New Roman"/>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культуры</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«Нерчинский </w:t>
      </w:r>
      <w:proofErr w:type="spellStart"/>
      <w:r>
        <w:rPr>
          <w:rFonts w:ascii="Times New Roman" w:hAnsi="Times New Roman" w:cs="Times New Roman"/>
          <w:b/>
          <w:sz w:val="28"/>
          <w:szCs w:val="28"/>
        </w:rPr>
        <w:t>межпоселенческий</w:t>
      </w:r>
      <w:proofErr w:type="spellEnd"/>
      <w:r>
        <w:rPr>
          <w:rFonts w:ascii="Times New Roman" w:hAnsi="Times New Roman" w:cs="Times New Roman"/>
          <w:b/>
          <w:sz w:val="28"/>
          <w:szCs w:val="28"/>
        </w:rPr>
        <w:t xml:space="preserve"> районный культурно - досуговый центр»</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бюджетной отчетности представлен в КСП для проведения внешней проверки соответствует требованиям ст.12 Инструкции №33.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в учреждении просроченной кредиторской задолженности не имеется.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конец отчетного периода в учреждении имеется дебиторская задолженность за счет субсидии на выполнение муниципального задания в сумме 95447,46 руб.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Принятых бюджетных обязательств и не исполненных учреждением в текущем финансовом году, не имеется.</w:t>
      </w:r>
    </w:p>
    <w:p w:rsidR="00C73A76"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 56 Инструкции №33н в составе пояснительной записки не представлены следующие формы отчетности 0503771, 0503772, 0503295, таблица №1. Текстовая часть пояснительной записки не содержит информации о том, что указанные формы не имеют числовых показателей. </w:t>
      </w:r>
    </w:p>
    <w:p w:rsidR="000C5511" w:rsidRPr="00B141EF" w:rsidRDefault="000C5511" w:rsidP="00B141EF">
      <w:pPr>
        <w:pStyle w:val="a4"/>
        <w:jc w:val="both"/>
        <w:rPr>
          <w:rFonts w:ascii="Times New Roman" w:hAnsi="Times New Roman" w:cs="Times New Roman"/>
          <w:sz w:val="28"/>
          <w:szCs w:val="28"/>
        </w:rPr>
      </w:pPr>
    </w:p>
    <w:p w:rsidR="000C5511" w:rsidRDefault="000C5511" w:rsidP="000C5511">
      <w:pPr>
        <w:pStyle w:val="a4"/>
        <w:spacing w:line="360" w:lineRule="auto"/>
        <w:ind w:firstLine="35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Управление образования муниципального района «Нерчинский район»</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 Состав бюджетной отчетности, представленной Управлением образования в контрольно-счетную палату муниципального района «Нерчинский район» для проведения внешней проверки, </w:t>
      </w:r>
      <w:proofErr w:type="gramStart"/>
      <w:r>
        <w:rPr>
          <w:rFonts w:ascii="Times New Roman" w:hAnsi="Times New Roman" w:cs="Times New Roman"/>
          <w:sz w:val="28"/>
          <w:szCs w:val="28"/>
        </w:rPr>
        <w:t>соответствует  п.11</w:t>
      </w:r>
      <w:proofErr w:type="gramEnd"/>
      <w:r>
        <w:rPr>
          <w:rFonts w:ascii="Times New Roman" w:hAnsi="Times New Roman" w:cs="Times New Roman"/>
          <w:sz w:val="28"/>
          <w:szCs w:val="28"/>
        </w:rPr>
        <w:t xml:space="preserve"> Инструкции №191.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2.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Показатели Баланса соответствуют данным Главной книги ф. 0504072.</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3. Утвержденные бюджетные назначения исполнены по итогу на 99,97%, в суммовом выражении недовыполнение составило 9855,49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4. Принятых и неисполненных в отчетном </w:t>
      </w:r>
      <w:proofErr w:type="gramStart"/>
      <w:r>
        <w:rPr>
          <w:rFonts w:ascii="Times New Roman" w:hAnsi="Times New Roman" w:cs="Times New Roman"/>
          <w:sz w:val="28"/>
          <w:szCs w:val="28"/>
        </w:rPr>
        <w:t>периоде  бюджетных</w:t>
      </w:r>
      <w:proofErr w:type="gramEnd"/>
      <w:r>
        <w:rPr>
          <w:rFonts w:ascii="Times New Roman" w:hAnsi="Times New Roman" w:cs="Times New Roman"/>
          <w:sz w:val="28"/>
          <w:szCs w:val="28"/>
        </w:rPr>
        <w:t xml:space="preserve"> обязательств в учреждении не имеется. Просроченная кредиторская задолженность на конец отчетного периода не числится.</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Центр детского творчества г. Нерчинска</w:t>
      </w:r>
    </w:p>
    <w:p w:rsidR="000C5511" w:rsidRDefault="000C5511" w:rsidP="000C5511">
      <w:pPr>
        <w:pStyle w:val="a4"/>
        <w:jc w:val="center"/>
        <w:rPr>
          <w:rFonts w:ascii="Times New Roman" w:hAnsi="Times New Roman" w:cs="Times New Roman"/>
          <w:b/>
          <w:sz w:val="28"/>
          <w:szCs w:val="28"/>
        </w:rPr>
      </w:pPr>
    </w:p>
    <w:p w:rsidR="000C5511" w:rsidRDefault="000C5511" w:rsidP="000C5511">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1. Состав бюджетной отчетности представлен в КСП для проведения внешней проверки соответствует требованиям ст.12 Инструкции №33. </w:t>
      </w:r>
    </w:p>
    <w:p w:rsidR="000C5511" w:rsidRDefault="000C5511" w:rsidP="000C5511">
      <w:pPr>
        <w:pStyle w:val="a4"/>
        <w:jc w:val="both"/>
        <w:rPr>
          <w:rFonts w:ascii="Times New Roman" w:eastAsiaTheme="minorEastAsia" w:hAnsi="Times New Roman" w:cs="Times New Roman"/>
          <w:bCs/>
          <w:sz w:val="28"/>
          <w:szCs w:val="28"/>
        </w:rPr>
      </w:pPr>
      <w:r>
        <w:rPr>
          <w:rFonts w:ascii="Times New Roman" w:hAnsi="Times New Roman" w:cs="Times New Roman"/>
          <w:bCs/>
          <w:sz w:val="28"/>
          <w:szCs w:val="28"/>
        </w:rPr>
        <w:lastRenderedPageBreak/>
        <w:t xml:space="preserve">       2.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0C5511" w:rsidRDefault="000C5511" w:rsidP="000C551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3. Предоставленная бухгалтерская отчетность проверена на соответствие требованиям к ее составлению и представлению, установленным Инструкцией №33,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контрольным соотношениям.</w:t>
      </w:r>
    </w:p>
    <w:p w:rsidR="000C5511" w:rsidRDefault="000C5511" w:rsidP="000C551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4. По состоянию на 01.01.2021 в учреждении просроченной кредиторской задолженности не имеется.</w:t>
      </w:r>
    </w:p>
    <w:p w:rsidR="000C5511" w:rsidRDefault="000C5511" w:rsidP="0004033B">
      <w:pPr>
        <w:autoSpaceDE w:val="0"/>
        <w:autoSpaceDN w:val="0"/>
        <w:adjustRightInd w:val="0"/>
        <w:spacing w:after="0"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p>
    <w:p w:rsidR="000C5511" w:rsidRDefault="000C5511" w:rsidP="000C5511">
      <w:pPr>
        <w:autoSpaceDE w:val="0"/>
        <w:autoSpaceDN w:val="0"/>
        <w:adjustRightInd w:val="0"/>
        <w:spacing w:after="0" w:line="360" w:lineRule="auto"/>
        <w:ind w:firstLine="426"/>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Бюджеты поселений муниципального района «Нерчинский район»</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Контрольно-счетной палатой муниципального района «Нерчинский район» на основании заключенных Соглашений о передаче полномочий поселений по осуществлению внешнего муниципального финансового контроля и обращений представительных органов городских и сельских поселений проведена экспертиза проектов решений и нормативных правовых актов двух городских и тринадцати сельских поселений муниципального района «Нерчинский район».</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Результаты данных экспертиз представлены ниже.</w:t>
      </w:r>
    </w:p>
    <w:p w:rsidR="000C5511" w:rsidRDefault="000C5511" w:rsidP="00B141EF">
      <w:pPr>
        <w:pStyle w:val="a4"/>
        <w:jc w:val="both"/>
        <w:rPr>
          <w:rFonts w:ascii="Times New Roman" w:hAnsi="Times New Roman" w:cs="Times New Roman"/>
          <w:sz w:val="20"/>
          <w:szCs w:val="20"/>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Внешняя проверка годовых отчетов об исполнении бюджетов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городских и сельских поселений за 2020 год</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Внешняя проверка годовых отчетов об исполнении бюджетов городских и сельских поселений за 2020 год проведена параллельно с экспертной оценкой исполнения бюджетов за отчетный год, подготовлены единые заключения по каждому поселению. В ходе проведения внешней проверки годовой бюджетной отчетности выявлены следующие нарушения: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w:t>
      </w:r>
      <w:proofErr w:type="gramStart"/>
      <w:r>
        <w:rPr>
          <w:rFonts w:ascii="Times New Roman" w:hAnsi="Times New Roman" w:cs="Times New Roman"/>
          <w:sz w:val="28"/>
          <w:szCs w:val="28"/>
        </w:rPr>
        <w:t>н  (</w:t>
      </w:r>
      <w:proofErr w:type="gramEnd"/>
      <w:r>
        <w:rPr>
          <w:rFonts w:ascii="Times New Roman" w:hAnsi="Times New Roman" w:cs="Times New Roman"/>
          <w:sz w:val="28"/>
          <w:szCs w:val="28"/>
        </w:rPr>
        <w:t>далее - Инструкция №191н) годовая бюджетная отчетность представлена администрациями поселений в не полном объеме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Верхнеумыкейское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Кумакинское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«Нерчинское»,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Андронниковское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Илимское</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ст. 10 Федерального закона от 06.12.2011г. № 402-ФЗ «О бухгалтерском учете» и п. 11 Инструкции от 01.12.2010г. № 157н поселениями не представлена главная книга (кроме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«Нерчинское»,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Бишигинское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Нижнеключевское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Илимское</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Инструкции № 191н по всем поселениям составлены отдельные формы бюджетной отчетности;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п.7 Инструкции № </w:t>
      </w:r>
      <w:proofErr w:type="gramStart"/>
      <w:r>
        <w:rPr>
          <w:rFonts w:ascii="Times New Roman" w:hAnsi="Times New Roman" w:cs="Times New Roman"/>
          <w:sz w:val="28"/>
          <w:szCs w:val="28"/>
        </w:rPr>
        <w:t>191  достоверность</w:t>
      </w:r>
      <w:proofErr w:type="gramEnd"/>
      <w:r>
        <w:rPr>
          <w:rFonts w:ascii="Times New Roman" w:hAnsi="Times New Roman" w:cs="Times New Roman"/>
          <w:sz w:val="28"/>
          <w:szCs w:val="28"/>
        </w:rPr>
        <w:t xml:space="preserve"> годовой бюджетной отчетности  не подтверждена результатами инвентаризации имущества и финансовых обязательств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нарушение п. 3 ст. 217 Бюджетного кодекса РФ данные отчета об исполнении бюджета по утвержденным бюджетным назначениям (ф. 0503117) не соответствуют данным доходной и расходной частей решения о бюджете поселения с учетом внесенных изменений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Андронниковское</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ст. 264-5 Бюджетного кодекса РФ в проекте решения об исполнении бюджета за 2020 год администрацией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Кумакинское</w:t>
      </w:r>
      <w:proofErr w:type="spellEnd"/>
      <w:r>
        <w:rPr>
          <w:rFonts w:ascii="Times New Roman" w:hAnsi="Times New Roman" w:cs="Times New Roman"/>
          <w:sz w:val="28"/>
          <w:szCs w:val="28"/>
        </w:rPr>
        <w:t xml:space="preserve">» не указаны основные характеристики бюджета поселения, а также не представлены приложения по доходам, расходам и источникам финансирования дефицита бюджета.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ст. 34 Бюджетного кодекса РФ о соблюдении принципа эффективности использования бюджетных средств допущено отвлечение бюджетных средств в дебиторскую задолженность на сумму 2200,9 тыс. руб.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Пешковское</w:t>
      </w:r>
      <w:proofErr w:type="spellEnd"/>
      <w:r>
        <w:rPr>
          <w:rFonts w:ascii="Times New Roman" w:hAnsi="Times New Roman" w:cs="Times New Roman"/>
          <w:sz w:val="28"/>
          <w:szCs w:val="28"/>
        </w:rPr>
        <w:t xml:space="preserve">» - 337,7 тыс. руб.,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Бишигинское</w:t>
      </w:r>
      <w:proofErr w:type="spellEnd"/>
      <w:r>
        <w:rPr>
          <w:rFonts w:ascii="Times New Roman" w:hAnsi="Times New Roman" w:cs="Times New Roman"/>
          <w:sz w:val="28"/>
          <w:szCs w:val="28"/>
        </w:rPr>
        <w:t xml:space="preserve">» - 41,2 тыс. руб.,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- 1822,0 тыс.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ст. 34 Бюджетного кодекса РФ за счет бюджетных средств в 2020 году произведена </w:t>
      </w:r>
      <w:proofErr w:type="gramStart"/>
      <w:r>
        <w:rPr>
          <w:rFonts w:ascii="Times New Roman" w:hAnsi="Times New Roman" w:cs="Times New Roman"/>
          <w:sz w:val="28"/>
          <w:szCs w:val="28"/>
        </w:rPr>
        <w:t>оплата  расходов</w:t>
      </w:r>
      <w:proofErr w:type="gramEnd"/>
      <w:r>
        <w:rPr>
          <w:rFonts w:ascii="Times New Roman" w:hAnsi="Times New Roman" w:cs="Times New Roman"/>
          <w:sz w:val="28"/>
          <w:szCs w:val="28"/>
        </w:rPr>
        <w:t xml:space="preserve">, связанных с уплатой судебных расходов, госпошлины, пени за просрочку налоговых платежей и страховых взносов на выплаты по оплате труда, административные штрафы на сумму 497,3 тыс. руб. (кроме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Заречинское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Илимское</w:t>
      </w:r>
      <w:proofErr w:type="spellEnd"/>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представленная годовая отчетность главных администраторов бюджетных средств является достоверной. Отчеты об исполнении бюджетов поселений за 2020 год рекомендованы Советам поселений к утверждению с учетом замечаний и предложений КСП. Администрациям поселений предложено в месячный срок устранить нарушения, указанные в заключениях. Информация об устранении нарушений представлена в КСП всеми поселениями, кроме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b/>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проектов решений представительных органов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городских и сельских поселений о бюджете на 2022 год</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муниципального района «Нерчинский район» на основании заключенных соглашений о передаче полномочий поселений по осуществлению внешнего муниципального финансового контроля и обращений представительных органов городских и сельских поселений проведена экспертиза проектов решений о бюджете на 2022 год двух городских и тринадцати сельских поселений муниципального района «Нерчинский район».</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проведенной работы подготовлены пятнадцать заключений. При формировании проектов бюджетов на 2022 год администрации муниципальных образований не в полном объеме руководствовались положениями Бюджетного кодекса Российской Федерации (далее – БК РФ), в связи с чем допущены следующие нарушения: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ст. 184-2 БК РФ 11 поселений (кроме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Бишигинское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«Знаменское»,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Пешковское</w:t>
      </w:r>
      <w:proofErr w:type="spellEnd"/>
      <w:r>
        <w:rPr>
          <w:rFonts w:ascii="Times New Roman" w:hAnsi="Times New Roman" w:cs="Times New Roman"/>
          <w:sz w:val="28"/>
          <w:szCs w:val="28"/>
        </w:rPr>
        <w:t>») документы и материалы к проекту решения о бюджете на 2022 год представили в не полном объеме;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нарушение ст. 172 БК РФ основные направления бюджетной и налоговой политики сельских поселений, представленные с проектами бюджетов не утверждены постановлениями глав поселений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«Знаменское»,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«Нерчинское») или утверждены с нарушением сроков (г/п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 постановление от 15.11.2021);</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ст. ст. 20, 41 БК РФ при планировании собственных доходов по всем поселениям не учтено поступление недоимки по отдельным видам налогов;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 в нарушение требований ст. 184.1 «Общие положения» БК РФ в проекте решения о бюджете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установлены нормативы распределения доходов, поступающих в бюджет поселения;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ст. 65 «Формирование расходов бюджетов» БК РФ по подразделу «Обеспечение проведения выборов и референдумов» не предусмотрены расходы на обеспечение деятельности избирательной комиссии на территории сельского поселения «</w:t>
      </w:r>
      <w:proofErr w:type="spellStart"/>
      <w:r>
        <w:rPr>
          <w:rFonts w:ascii="Times New Roman" w:hAnsi="Times New Roman" w:cs="Times New Roman"/>
          <w:sz w:val="28"/>
          <w:szCs w:val="28"/>
        </w:rPr>
        <w:t>Кумакинское</w:t>
      </w:r>
      <w:proofErr w:type="spellEnd"/>
      <w:r>
        <w:rPr>
          <w:rFonts w:ascii="Times New Roman" w:hAnsi="Times New Roman" w:cs="Times New Roman"/>
          <w:sz w:val="28"/>
          <w:szCs w:val="28"/>
        </w:rPr>
        <w:t>» в целях избрания главы поселения (срок полномочий у главы поселения заканчивается в сентябре 2022 года);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п. 2 ст. 136 БК РФ, требований Постановления Правительства Забайкальского края от 09.06.2020г. №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(с изменениями на 18 декабря 2020 года), Постановления администрации муниципального района «Нерчинский район» от 07.08.2020г. № 53 «Об утверждении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ст. 9 проекта решения «О бюджете городского поселения «Нерчинское» на 2022 год» завышены расходы по фонду оплаты труда работников администрации городского поселения «Нерчинское»;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Постановления администрации от 07.08.2020г. № 53 «Об утверждении методики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размеры должностных окладов в штатном расписании не соответствуют размерам должностных окладов, утвержденных постановлением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Олеканское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Верхнеключевское</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п. 3.2 ст. 160-1 БК РФ из проектов бюджетов всех поселений не исключены перечни главных администраторов доходов бюджетов;</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 по отдельным строкам проектов бюджетов поселений допущены арифметические просчеты, что затрудняет проведение аналитической работы с проектами решений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Андронниковское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Олеканское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«Знаменское»,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«Зареченское,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Верхнеключевское</w:t>
      </w:r>
      <w:proofErr w:type="spellEnd"/>
      <w:r>
        <w:rPr>
          <w:rFonts w:ascii="Times New Roman" w:hAnsi="Times New Roman" w:cs="Times New Roman"/>
          <w:sz w:val="28"/>
          <w:szCs w:val="28"/>
        </w:rPr>
        <w:t>»).</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Проекты бюджетов всех поселений муниципального района «Нерчинский район» сбалансированы и сформированы без дефицита. </w:t>
      </w:r>
    </w:p>
    <w:p w:rsidR="000C5511" w:rsidRDefault="000C5511" w:rsidP="00C73A7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отмечает, что доходы, планируемые проектами бюджетов поселений к поступлению в 2022 году, не обеспечивают в полном </w:t>
      </w:r>
      <w:r>
        <w:rPr>
          <w:rFonts w:ascii="Times New Roman" w:hAnsi="Times New Roman" w:cs="Times New Roman"/>
          <w:sz w:val="28"/>
          <w:szCs w:val="28"/>
        </w:rPr>
        <w:lastRenderedPageBreak/>
        <w:t xml:space="preserve">объеме расходных обязательств по исполнению полномочий, предусмотренных Федеральным законом от 06.10.2003г. № 131-ФЗ «Об общих принципах организации местного самоуправления в Российской Федерации» (с дополнениями и изменениями), Федеральным Законом от 27.05.2014г. №136-ФЗ (в редакции от 03.02.2015г.). Проектируемые показатели бюджетов поселений на 2022 год обеспечивают финансирование собственных полномочий в среднем на 62,6%, что отрицательно отразится на реализации приоритетных направлений социально-экономического развития поселений, выполнения социальных обязательств и повлечет за собой снижение жизненного уровня населения. Существуют риски несвоевременной выплаты заработной платы работникам органов местного самоуправления,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бюджетов поселений в виде уплаты пени и штрафов за неуплату или неполную уплату страховых взносов. Представительным органам городских и сельских поселений рекомендовано принять бюджеты поселений на 2022 год с учетом устранения администрациями поселений нарушений и недостатков, отмеченных в заключениях Контрольно-счетной палаты.  </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Экспертиза проектов решений о внесении изменений в</w:t>
      </w: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t>решение о бюджете городского поселения «Нерчинское»</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палатой подготовлены шесть заключений на внесение изменений в бюджет городского поселения «Нерчинское» на 2021 год. В ходе экспертных мероприятий нарушений норм бюджетного законодательства не установлено. Изменения в проекты решений вносились в соответствие Порядку составления и ведения сводной бюджетной росписи бюджета городского поселения «Нерчинское», утвержденному Постановлением администрации городского поселения «Нерчинское» №48 от 09.10.2018г.</w:t>
      </w:r>
    </w:p>
    <w:p w:rsidR="000C5511" w:rsidRDefault="000C5511" w:rsidP="000C5511">
      <w:pPr>
        <w:pStyle w:val="a4"/>
        <w:spacing w:line="360" w:lineRule="auto"/>
        <w:jc w:val="both"/>
        <w:rPr>
          <w:rFonts w:ascii="Times New Roman" w:hAnsi="Times New Roman" w:cs="Times New Roman"/>
          <w:sz w:val="26"/>
          <w:szCs w:val="26"/>
        </w:rPr>
      </w:pPr>
    </w:p>
    <w:p w:rsidR="000C5511" w:rsidRDefault="000C5511" w:rsidP="000C5511">
      <w:pPr>
        <w:pStyle w:val="a4"/>
        <w:spacing w:line="360" w:lineRule="auto"/>
        <w:jc w:val="center"/>
        <w:rPr>
          <w:rFonts w:ascii="Times New Roman" w:hAnsi="Times New Roman" w:cs="Times New Roman"/>
          <w:b/>
          <w:sz w:val="26"/>
          <w:szCs w:val="26"/>
        </w:rPr>
      </w:pPr>
      <w:r>
        <w:rPr>
          <w:rFonts w:ascii="Times New Roman" w:hAnsi="Times New Roman" w:cs="Times New Roman"/>
          <w:b/>
          <w:sz w:val="26"/>
          <w:szCs w:val="26"/>
        </w:rPr>
        <w:t>Экспертиза отчетов об исполнении бюджета городского поселения «Нерчинское»</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заключение на исполнение бюджета городского поселения «Нерчинское» за 1 полугодие 2021 </w:t>
      </w:r>
      <w:proofErr w:type="gramStart"/>
      <w:r>
        <w:rPr>
          <w:rFonts w:ascii="Times New Roman" w:hAnsi="Times New Roman" w:cs="Times New Roman"/>
          <w:sz w:val="28"/>
          <w:szCs w:val="28"/>
        </w:rPr>
        <w:t>года,  в</w:t>
      </w:r>
      <w:proofErr w:type="gramEnd"/>
      <w:r>
        <w:rPr>
          <w:rFonts w:ascii="Times New Roman" w:hAnsi="Times New Roman" w:cs="Times New Roman"/>
          <w:sz w:val="28"/>
          <w:szCs w:val="28"/>
        </w:rPr>
        <w:t xml:space="preserve"> заключении  отмечалось:</w:t>
      </w:r>
    </w:p>
    <w:p w:rsidR="000C5511" w:rsidRDefault="000C5511" w:rsidP="000C5511">
      <w:pPr>
        <w:pStyle w:val="a4"/>
        <w:ind w:firstLine="709"/>
        <w:jc w:val="both"/>
        <w:rPr>
          <w:rFonts w:ascii="Times New Roman" w:hAnsi="Times New Roman" w:cs="Times New Roman"/>
          <w:b/>
          <w:sz w:val="28"/>
          <w:szCs w:val="28"/>
        </w:rPr>
      </w:pPr>
      <w:r>
        <w:rPr>
          <w:rFonts w:ascii="Times New Roman" w:hAnsi="Times New Roman" w:cs="Times New Roman"/>
          <w:sz w:val="28"/>
          <w:szCs w:val="28"/>
        </w:rPr>
        <w:t xml:space="preserve">- общая сумма кредиторской задолженности на 01.07.2021г. уменьшилась по сравнению с показателями на 01.01.2021г. на сумму 2682,1 тыс. руб. и составила в объёме 1292,1 тыс. руб. (заработная плата с начислениями – 655,0 тыс. руб., расчеты по удержаниям из выплат по оплате труда – 30,0 тыс. руб., работы, услуги по содержанию имущества – 585,8 тыс. руб., расчеты по </w:t>
      </w:r>
      <w:proofErr w:type="gramStart"/>
      <w:r>
        <w:rPr>
          <w:rFonts w:ascii="Times New Roman" w:hAnsi="Times New Roman" w:cs="Times New Roman"/>
          <w:sz w:val="28"/>
          <w:szCs w:val="28"/>
        </w:rPr>
        <w:t>доходам  –</w:t>
      </w:r>
      <w:proofErr w:type="gramEnd"/>
      <w:r>
        <w:rPr>
          <w:rFonts w:ascii="Times New Roman" w:hAnsi="Times New Roman" w:cs="Times New Roman"/>
          <w:sz w:val="28"/>
          <w:szCs w:val="28"/>
        </w:rPr>
        <w:t xml:space="preserve"> 21,3 тыс.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из Перечня муниципальных программ городского поселения «Нерчинское», реализация которых запланирована в 2021 году, финансирование осуществлялось по семи муниципальным программам из четырнадцати. Сумма расходов по муниципальным программам составила 6531,9 тыс. руб. или 30,7% от утвержденного объема. По отношению к общему объему расходов бюджета поселения исполнение по программам составило 23,5%. </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Экспертиза иных нормативных правовых актов городского поселения «Нерчинское»</w:t>
      </w:r>
    </w:p>
    <w:p w:rsidR="000C5511" w:rsidRDefault="000C5511" w:rsidP="000C5511">
      <w:pPr>
        <w:pStyle w:val="a4"/>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 2021 году подготовлено одно заключение на проект решения Совета городского поселения «Нерчинское» «О внесении изменений и дополнений в Положение о бюджетном процессе в городском поселении «Нерчинское», утвержденное решением Совета городского поселения «Нерчинское» от 11 ноября 2016 года № 92». Проект решения разработан в целях его приведения в соответствие федеральному законодательству, а именно изменениям, внесенным в Бюджетный кодекс Российской Федерации Федеральными законами: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от 27.12.2019 № 479-ФЗ “О внесении изменений в Бюджетный кодекс Российской Федерации в части казначейского обслуживания и системы казначейских платежей”;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от 01.04.2020 № 71-ФЗ «О внесении изменений в Бюджетный кодекс Российской Федерации»;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от 31.07.2020 № 263-ФЗ «О внесении изменений в Бюджетный кодекс Российской Федерации и отдельные законодательные акты Российской Федерации».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финансово-экономической экспертизы проекта решения контрольно-счетной палатой установлен ряд замечаний, Совету городского поселения «Нерчинское» предложено рассмотреть проект решения в установленном порядке и принять с учетом замечаний КСП.</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spacing w:line="36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Экспертиза муниципальных программ городского поселения «Нерчинское»</w:t>
      </w:r>
    </w:p>
    <w:p w:rsidR="000C5511" w:rsidRDefault="000C5511" w:rsidP="000C5511">
      <w:pPr>
        <w:pStyle w:val="a4"/>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В 2021 году проведена финансово-экономическая экспертиза семи муниципальных программ администрации городского поселения «Нерчинское». Муниципальная программа «Энергосбережение и повышение энергетической эффективности в городском поселении «Нерчинское» на 2022 год» была направлена на доработку, так </w:t>
      </w:r>
      <w:proofErr w:type="gramStart"/>
      <w:r>
        <w:rPr>
          <w:rFonts w:ascii="Times New Roman" w:hAnsi="Times New Roman" w:cs="Times New Roman"/>
          <w:sz w:val="28"/>
          <w:szCs w:val="28"/>
        </w:rPr>
        <w:t>как  мероприятия</w:t>
      </w:r>
      <w:proofErr w:type="gramEnd"/>
      <w:r>
        <w:rPr>
          <w:rFonts w:ascii="Times New Roman" w:hAnsi="Times New Roman" w:cs="Times New Roman"/>
          <w:sz w:val="28"/>
          <w:szCs w:val="28"/>
        </w:rPr>
        <w:t xml:space="preserve"> программы, указанные в паспорте программы и в разделе 3 «Основная цель, задачи, сроки и этапы реализации программы» не соответствуют мероприятиям, отраженным в приложении № 1 к программе.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палатой в заключениях на муниципальные программы по отдельным пунктам программ отражены несоответствия нормам, определенным Порядком разработки и коррекции муниципальных программ городского поселения «Нерчинское», утвержденным постановлением администрации городского поселения «Нерчинское» от 15.01.2016г. №2. Проекты муниципальных программ не предусматривают контроля за реализацией муниципальных программ, отчетов о ходе реализации и результатах выполнения мероприятий. Отсутствие финансово-экономического обоснования к муниципальным программам не позволяет оценить экономическую обоснованность и достоверность объема ресурсного обеспечения программ, а также возможности достижения целей при запланированном объеме средств. Администрации городского поселения рекомендовано утвердить проекты </w:t>
      </w:r>
      <w:r>
        <w:rPr>
          <w:rFonts w:ascii="Times New Roman" w:hAnsi="Times New Roman" w:cs="Times New Roman"/>
          <w:sz w:val="28"/>
          <w:szCs w:val="28"/>
        </w:rPr>
        <w:lastRenderedPageBreak/>
        <w:t>муниципальных программ с учетом замечаний и предложений, отраженных в заключениях контрольно-счетной палаты.</w:t>
      </w:r>
    </w:p>
    <w:p w:rsidR="000C5511" w:rsidRDefault="000C5511" w:rsidP="000C5511">
      <w:pPr>
        <w:pStyle w:val="a4"/>
        <w:jc w:val="both"/>
        <w:rPr>
          <w:rFonts w:ascii="Times New Roman" w:eastAsia="Calibri" w:hAnsi="Times New Roman" w:cs="Times New Roman"/>
          <w:b/>
          <w:bCs/>
          <w:i/>
          <w:sz w:val="28"/>
          <w:szCs w:val="28"/>
        </w:rPr>
      </w:pPr>
    </w:p>
    <w:p w:rsidR="000C5511" w:rsidRDefault="000C5511" w:rsidP="000C5511">
      <w:pPr>
        <w:spacing w:after="0" w:line="360" w:lineRule="auto"/>
        <w:contextualSpacing/>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Аудит в сфере закупок</w:t>
      </w:r>
    </w:p>
    <w:p w:rsidR="000C5511" w:rsidRDefault="000C5511" w:rsidP="000C5511">
      <w:pPr>
        <w:pStyle w:val="a4"/>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В рамках Федерального закона от 05.04.2013 №44-ФЗ Контрольно-счетная палата проводит аудит в сфере закупок в целях оценки обоснованности планирования закупок, результативности и эффективности осуществления закупок на территории муниципального района «Нерчинский район». Контрольно-счетной палатой муниципального района «Нерчинский район» проведено два контрольных мероприятия с элементами аудита в сфере закупок товаров, работ, услуг.</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данных проверок проверена закупочная деятельность двух муниципальных заказчиков муниципального района «Нерчинский район»: администрация городского поселения «Нерчинское», муниципальное бюджетное общеобразовательное учреждение «Средняя общеобразовательная школа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Нагорный» (далее –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Нагорный).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Всего по результатам контрольных мероприятий проверено на соблюдение требований законодательства о контрактной системе в сфере закупок 5 закупок на общую сумму 73269,6 тыс. руб.</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законодательства о контрактной системе в сфере закупок выявлены во всех проверенных закупках.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мероприятий установлено 14 нарушений требований Федерального закона № 44-ФЗ:</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w:t>
      </w:r>
      <w:proofErr w:type="gramStart"/>
      <w:r>
        <w:rPr>
          <w:rFonts w:ascii="Times New Roman" w:hAnsi="Times New Roman" w:cs="Times New Roman"/>
          <w:sz w:val="28"/>
          <w:szCs w:val="28"/>
        </w:rPr>
        <w:t>требований  ч.</w:t>
      </w:r>
      <w:proofErr w:type="gramEnd"/>
      <w:r>
        <w:rPr>
          <w:rFonts w:ascii="Times New Roman" w:hAnsi="Times New Roman" w:cs="Times New Roman"/>
          <w:sz w:val="28"/>
          <w:szCs w:val="28"/>
        </w:rPr>
        <w:t xml:space="preserve"> 27 ст. 34  Закона № 44-ФЗ, Заказчиком не соблюдены сроки возврата обеспечения исполнения Контракта  –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ч.71 ст. 94 Закона № 44-ФЗ Заказчиком подписан окончательный акт приемки выполненных работ до предоставления Подрядчиком обеспечения гарантийных обязательств - 2 нарушение или 14,3%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п.1 ч. 9 ст. 22 Закона № 44-ФЗ, Заказчиком завышена НМЦК в сводном сметном расчете - 1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ч. 4 ст. 96 Закона № 44-ФЗ Заказчиком подписан контракт до предоставления Подрядчиком обеспечения исполнения </w:t>
      </w:r>
      <w:proofErr w:type="gramStart"/>
      <w:r>
        <w:rPr>
          <w:rFonts w:ascii="Times New Roman" w:hAnsi="Times New Roman" w:cs="Times New Roman"/>
          <w:sz w:val="28"/>
          <w:szCs w:val="28"/>
        </w:rPr>
        <w:t>контракта  -</w:t>
      </w:r>
      <w:proofErr w:type="gramEnd"/>
      <w:r>
        <w:rPr>
          <w:rFonts w:ascii="Times New Roman" w:hAnsi="Times New Roman" w:cs="Times New Roman"/>
          <w:sz w:val="28"/>
          <w:szCs w:val="28"/>
        </w:rPr>
        <w:t xml:space="preserve">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ч. 65 ст. 112 Закона № 44-ФЗ отсутствует письменное обоснование для продления срока выполнения работ - 1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ч. 2 ст. 93 Закона № 44-ФЗ Заказчиком не направлено в установленный законом срок в контрольный орган в сфере закупок уведомление об осуществлении закупки у единственного поставщика (подрядчика, исполнителя) в рамках введенного режима повышенной </w:t>
      </w:r>
      <w:proofErr w:type="gramStart"/>
      <w:r>
        <w:rPr>
          <w:rFonts w:ascii="Times New Roman" w:hAnsi="Times New Roman" w:cs="Times New Roman"/>
          <w:sz w:val="28"/>
          <w:szCs w:val="28"/>
        </w:rPr>
        <w:t>готовности  -</w:t>
      </w:r>
      <w:proofErr w:type="gramEnd"/>
      <w:r>
        <w:rPr>
          <w:rFonts w:ascii="Times New Roman" w:hAnsi="Times New Roman" w:cs="Times New Roman"/>
          <w:sz w:val="28"/>
          <w:szCs w:val="28"/>
        </w:rPr>
        <w:t xml:space="preserve">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нарушение требований ч. 2 ст. 38 Закона № 44-ФЗ – Заказчиком не назначено должностное лицо, ответственное за осуществление закупок - 1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ч. 9 ст. 83.2 Закона № 44-ФЗ – муниципальный контракт на выполнение работ по капитальному ремонту спортзала МБОУ СОШ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Нагорный  заключен</w:t>
      </w:r>
      <w:proofErr w:type="gramEnd"/>
      <w:r>
        <w:rPr>
          <w:rFonts w:ascii="Times New Roman" w:hAnsi="Times New Roman" w:cs="Times New Roman"/>
          <w:sz w:val="28"/>
          <w:szCs w:val="28"/>
        </w:rPr>
        <w:t xml:space="preserve"> в нарушение срока - 1 нарушение или 7,14%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в нарушение требований ч. 3 ст. 103 Закона № 44-ФЗ Заказчиком не соблюдены сроки размещения документов в ЕИС в реестре контрактов - 5 нарушений или 35,72% от общего количества выявленных нарушений.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причинами допускаемых заказчиками нарушений при осуществлении закупок товаров, работ, услуг являлись недостатки в организации закупочной деятельности в проверяемых органах, недостаточный уровень профессиональной подготовки лиц, занимающихся осуществлением закупок.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Акты проверок за 2021 год направлены в Прокуратуру Нерчинского района для принятия соответствующих мер реагирования.</w:t>
      </w:r>
    </w:p>
    <w:p w:rsidR="000C5511" w:rsidRDefault="000C5511" w:rsidP="000C5511">
      <w:pPr>
        <w:pStyle w:val="a4"/>
        <w:spacing w:line="360" w:lineRule="auto"/>
        <w:ind w:firstLine="709"/>
        <w:jc w:val="both"/>
        <w:rPr>
          <w:rFonts w:ascii="Times New Roman" w:hAnsi="Times New Roman" w:cs="Times New Roman"/>
          <w:sz w:val="26"/>
          <w:szCs w:val="26"/>
        </w:rPr>
      </w:pPr>
    </w:p>
    <w:p w:rsidR="000C5511" w:rsidRDefault="000C5511" w:rsidP="000C5511">
      <w:pPr>
        <w:pStyle w:val="a4"/>
        <w:spacing w:line="360" w:lineRule="auto"/>
        <w:jc w:val="center"/>
        <w:rPr>
          <w:rFonts w:ascii="Times New Roman" w:hAnsi="Times New Roman" w:cs="Times New Roman"/>
          <w:b/>
          <w:sz w:val="26"/>
          <w:szCs w:val="26"/>
        </w:rPr>
      </w:pPr>
      <w:r>
        <w:rPr>
          <w:rFonts w:ascii="Times New Roman" w:hAnsi="Times New Roman" w:cs="Times New Roman"/>
          <w:b/>
          <w:sz w:val="26"/>
          <w:szCs w:val="26"/>
        </w:rPr>
        <w:t>Реализация материалов проверок</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внешних проверок годовых отчетов руководителям органов местного самоуправления и учреждений направлены заключения и 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Заключения на проекты решений Совета района об исполнении бюджета района, об утверждении бюджета района, о внесении изменений в бюджет района представлены в Совет района и доведены до Главы муниципального района.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и экспертно-аналитических мероприятий руководителям проверенных организаций направлены три представлений, снято с контроля одно представление. Два представления исполнены не в полном объеме, продлены сроки их исполнения. В Прокуратуру Нерчинского района переданы материалы трех контрольных мероприятий 3 экспертных заключений.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результативности проводимых контрольных и экспертно-аналитических мероприятий контрольно-счетной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проверок. Так, за 2021 год Прокуратурой Нерчинского района на основании предоставленных контрольно-счетной палатой материалов приняты следующие меры прокурорского реагирования: в органы местного самоуправления района внесено 1 замечание на проект бюджета, 2 представлений об устранении нарушений законодательства о закупках. Возбуждены 2 дела об административном правонарушении.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2021 года устранено финансовых нарушений и нарушений бюджетного законодательства на сумму 112,2 тыс. рублей. </w:t>
      </w:r>
      <w:proofErr w:type="gramStart"/>
      <w:r>
        <w:rPr>
          <w:rFonts w:ascii="Times New Roman" w:hAnsi="Times New Roman" w:cs="Times New Roman"/>
          <w:sz w:val="28"/>
          <w:szCs w:val="28"/>
        </w:rPr>
        <w:t xml:space="preserve">Устранено  </w:t>
      </w:r>
      <w:r>
        <w:rPr>
          <w:rFonts w:ascii="Times New Roman" w:hAnsi="Times New Roman" w:cs="Times New Roman"/>
          <w:sz w:val="28"/>
          <w:szCs w:val="28"/>
        </w:rPr>
        <w:lastRenderedPageBreak/>
        <w:t>нарушений</w:t>
      </w:r>
      <w:proofErr w:type="gramEnd"/>
      <w:r>
        <w:rPr>
          <w:rFonts w:ascii="Times New Roman" w:hAnsi="Times New Roman" w:cs="Times New Roman"/>
          <w:sz w:val="28"/>
          <w:szCs w:val="28"/>
        </w:rPr>
        <w:t xml:space="preserve"> в ведении бухгалтерского учета и отчетности на сумму 55,30  тыс. рублей.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Все материалы экспертно-аналитических и контрольных мероприятий, подготовленные на основании обращений представительных органов поселений района, доведены до поселений.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представлений и предписаний КСП в адрес проверяемых организаций, направление материалов контрольных мероприятий в правоохранительные органы и т.д. </w:t>
      </w:r>
    </w:p>
    <w:p w:rsidR="000C5511" w:rsidRDefault="000C5511" w:rsidP="000C5511">
      <w:pPr>
        <w:pStyle w:val="a4"/>
        <w:spacing w:line="360" w:lineRule="auto"/>
        <w:jc w:val="both"/>
        <w:rPr>
          <w:rFonts w:ascii="Times New Roman" w:hAnsi="Times New Roman" w:cs="Times New Roman"/>
          <w:sz w:val="26"/>
          <w:szCs w:val="26"/>
        </w:rPr>
      </w:pPr>
    </w:p>
    <w:p w:rsidR="000C5511" w:rsidRDefault="000C5511" w:rsidP="000C5511">
      <w:pPr>
        <w:pStyle w:val="a4"/>
        <w:ind w:firstLine="709"/>
        <w:rPr>
          <w:rFonts w:ascii="Times New Roman" w:hAnsi="Times New Roman" w:cs="Times New Roman"/>
          <w:b/>
          <w:sz w:val="28"/>
          <w:szCs w:val="28"/>
        </w:rPr>
      </w:pPr>
      <w:r>
        <w:rPr>
          <w:rFonts w:ascii="Times New Roman" w:hAnsi="Times New Roman" w:cs="Times New Roman"/>
          <w:b/>
          <w:sz w:val="28"/>
          <w:szCs w:val="28"/>
        </w:rPr>
        <w:t>Реагирование на результаты контрольных мероприятий</w:t>
      </w:r>
    </w:p>
    <w:p w:rsidR="000C5511" w:rsidRDefault="000C5511" w:rsidP="000C5511">
      <w:pPr>
        <w:pStyle w:val="a4"/>
        <w:ind w:firstLine="709"/>
        <w:jc w:val="center"/>
        <w:rPr>
          <w:rFonts w:ascii="Times New Roman" w:hAnsi="Times New Roman" w:cs="Times New Roman"/>
          <w:b/>
          <w:sz w:val="20"/>
          <w:szCs w:val="20"/>
        </w:rPr>
      </w:pP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экспертно-аналитической деятельности контрольно-счетной </w:t>
      </w:r>
      <w:proofErr w:type="gramStart"/>
      <w:r>
        <w:rPr>
          <w:rFonts w:ascii="Times New Roman" w:hAnsi="Times New Roman" w:cs="Times New Roman"/>
          <w:sz w:val="28"/>
          <w:szCs w:val="28"/>
        </w:rPr>
        <w:t>палатой  подготовлено</w:t>
      </w:r>
      <w:proofErr w:type="gramEnd"/>
      <w:r>
        <w:rPr>
          <w:rFonts w:ascii="Times New Roman" w:hAnsi="Times New Roman" w:cs="Times New Roman"/>
          <w:sz w:val="28"/>
          <w:szCs w:val="28"/>
        </w:rPr>
        <w:t xml:space="preserve"> 79 предложений, которые все учтены при принятии решений Советами представительных органов района. Бюджет муниципального района «Нерчинский район» на 2021 год утвержден с учетом предложений и замечаний КСП.</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принятых мерах по устранению недостатков, выявленных в результате внешней проверки годовой отчетности за 2020 год представлена всеми руководителями бюджетных учреждений.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внешней проверки отчетов поселений информацию не представило городское </w:t>
      </w:r>
      <w:proofErr w:type="gramStart"/>
      <w:r>
        <w:rPr>
          <w:rFonts w:ascii="Times New Roman" w:hAnsi="Times New Roman" w:cs="Times New Roman"/>
          <w:sz w:val="28"/>
          <w:szCs w:val="28"/>
        </w:rPr>
        <w:t>поселение  «</w:t>
      </w:r>
      <w:proofErr w:type="spellStart"/>
      <w:proofErr w:type="gramEnd"/>
      <w:r>
        <w:rPr>
          <w:rFonts w:ascii="Times New Roman" w:hAnsi="Times New Roman" w:cs="Times New Roman"/>
          <w:sz w:val="28"/>
          <w:szCs w:val="28"/>
        </w:rPr>
        <w:t>Приисковское</w:t>
      </w:r>
      <w:proofErr w:type="spellEnd"/>
      <w:r>
        <w:rPr>
          <w:rFonts w:ascii="Times New Roman" w:hAnsi="Times New Roman" w:cs="Times New Roman"/>
          <w:sz w:val="28"/>
          <w:szCs w:val="28"/>
        </w:rPr>
        <w:t xml:space="preserve">». </w:t>
      </w:r>
    </w:p>
    <w:p w:rsidR="000C5511" w:rsidRDefault="000C5511" w:rsidP="000C5511">
      <w:pPr>
        <w:pStyle w:val="a4"/>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Из представленных по запросам контрольно-счетной палаты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 Средства, использованные с нарушениями, восстанавливаются в бюджет, устраняются нарушения в организации и ведении бухгалтерского учета. </w:t>
      </w:r>
    </w:p>
    <w:p w:rsidR="000C5511" w:rsidRDefault="000C5511" w:rsidP="000C5511">
      <w:pPr>
        <w:pStyle w:val="a4"/>
        <w:spacing w:line="360" w:lineRule="auto"/>
        <w:ind w:firstLine="709"/>
        <w:jc w:val="center"/>
        <w:rPr>
          <w:rFonts w:ascii="Times New Roman" w:hAnsi="Times New Roman" w:cs="Times New Roman"/>
          <w:sz w:val="26"/>
          <w:szCs w:val="26"/>
        </w:rPr>
      </w:pPr>
      <w:r>
        <w:rPr>
          <w:rFonts w:ascii="Times New Roman" w:hAnsi="Times New Roman" w:cs="Times New Roman"/>
          <w:b/>
          <w:sz w:val="26"/>
          <w:szCs w:val="26"/>
        </w:rPr>
        <w:t>Взаимодействие</w:t>
      </w:r>
      <w:r>
        <w:rPr>
          <w:rFonts w:ascii="Times New Roman" w:hAnsi="Times New Roman" w:cs="Times New Roman"/>
          <w:sz w:val="26"/>
          <w:szCs w:val="26"/>
        </w:rPr>
        <w:t xml:space="preserve"> </w:t>
      </w:r>
      <w:r>
        <w:rPr>
          <w:rFonts w:ascii="Times New Roman" w:hAnsi="Times New Roman" w:cs="Times New Roman"/>
          <w:b/>
          <w:sz w:val="26"/>
          <w:szCs w:val="26"/>
        </w:rPr>
        <w:t>КСП с другими органами</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КСП взаимодействует с прокуратурой Нерчинского района и ОМВД России по Нерчинскому району на основании Соглашения о взаимодействии, подписанного тремя сторонами 28 августа 2013 года. В течение 2021 года КСП участвовала в заседаниях межведомственной рабочей группе по вопросам противодействия коррупции и межведомственной рабочей группе по выявлению и пресечению правонарушений и преступлений в сфере экономики и реализации национальных проектов, созданных при Прокуратуре Нерчинского района.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Продолжает действовать Соглашение об информационном взаимодействии между Управлением федерального казначейства по Забайкальскому краю и контрольно-счетной </w:t>
      </w:r>
      <w:proofErr w:type="gramStart"/>
      <w:r>
        <w:rPr>
          <w:rFonts w:ascii="Times New Roman" w:hAnsi="Times New Roman" w:cs="Times New Roman"/>
          <w:sz w:val="28"/>
          <w:szCs w:val="28"/>
        </w:rPr>
        <w:t>палатой  муниципального</w:t>
      </w:r>
      <w:proofErr w:type="gramEnd"/>
      <w:r>
        <w:rPr>
          <w:rFonts w:ascii="Times New Roman" w:hAnsi="Times New Roman" w:cs="Times New Roman"/>
          <w:sz w:val="28"/>
          <w:szCs w:val="28"/>
        </w:rPr>
        <w:t xml:space="preserve"> района «Нерчинский район» от 31 сентября 2015 года, в рамках которого УФК по </w:t>
      </w:r>
      <w:r>
        <w:rPr>
          <w:rFonts w:ascii="Times New Roman" w:hAnsi="Times New Roman" w:cs="Times New Roman"/>
          <w:sz w:val="28"/>
          <w:szCs w:val="28"/>
        </w:rPr>
        <w:lastRenderedPageBreak/>
        <w:t xml:space="preserve">Забайкальскому краю по запросам КСП предоставляет необходимую информацию для проведения контрольных мероприятий.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КСП в течение отчетного года принимала участие в работе постоянной комиссии по бюджетной политике и вопросам сельского хозяйства, публичных слушаниях, в заседаниях Совета муниципального района «Нерчинский район», Совета городского поселения «Нерчинское» при решении вопросов, касающихся финансовой деятельности.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КСП продолжила практику взаимодействия с КСП Забайкальского края, принимала участие в совместном контрольном мероприятии.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направлено девять информаций по запросам Контрольно-счетной палаты Забайкальского края, в том числе ежеквартальные отчеты по основным показателям деятельности контрольно-счетного органа.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эффективности проведения муниципального контроля КСП осуществляет размещение результатов контрольных мероприятий в государственной информационной системе ЕСГФК (единая система государственного финансового контроля)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 контрольно-счетной палаты о своей деятельности является одной из форм реализации принципа гласности и ежегодно представляется в Совет района. КСП придерживается принципа информационной открытости, публикуя результаты своей деятельности через официальный сайт в информационно-телекоммуникационной сети Интернет. Отчет размещается на официальном сайте администрации муниципального района «Нерчинский район» и публикуется в средствах массовой информации после его рассмотрения Советом. Отчет КСП о проделанной работе за 2021 год в соответствие Положению о КСП представлен Главе муниципального района «Нерчинский район» и Совету муниципального района «Нерчинский район». </w:t>
      </w:r>
    </w:p>
    <w:p w:rsidR="000C5511" w:rsidRDefault="000C5511" w:rsidP="000C5511">
      <w:pPr>
        <w:pStyle w:val="a4"/>
        <w:spacing w:line="360" w:lineRule="auto"/>
        <w:jc w:val="both"/>
        <w:rPr>
          <w:rFonts w:ascii="Times New Roman" w:hAnsi="Times New Roman" w:cs="Times New Roman"/>
          <w:i/>
          <w:sz w:val="26"/>
          <w:szCs w:val="26"/>
        </w:rPr>
      </w:pPr>
    </w:p>
    <w:p w:rsidR="000C5511" w:rsidRDefault="000C5511" w:rsidP="000C5511">
      <w:pPr>
        <w:pStyle w:val="a4"/>
        <w:spacing w:line="360" w:lineRule="auto"/>
        <w:jc w:val="center"/>
        <w:rPr>
          <w:rFonts w:ascii="Times New Roman" w:eastAsia="Times New Roman" w:hAnsi="Times New Roman" w:cs="Times New Roman"/>
          <w:b/>
          <w:sz w:val="26"/>
          <w:szCs w:val="26"/>
        </w:rPr>
      </w:pPr>
      <w:r>
        <w:rPr>
          <w:rFonts w:ascii="Times New Roman" w:eastAsia="SimSun" w:hAnsi="Times New Roman" w:cs="Times New Roman"/>
          <w:b/>
          <w:sz w:val="26"/>
          <w:szCs w:val="26"/>
        </w:rPr>
        <w:t>Основные направления деятельности в 2022 году</w:t>
      </w:r>
    </w:p>
    <w:p w:rsidR="000C5511" w:rsidRDefault="000C5511" w:rsidP="000C5511">
      <w:pPr>
        <w:pStyle w:val="a4"/>
        <w:ind w:firstLine="709"/>
        <w:jc w:val="both"/>
        <w:rPr>
          <w:rFonts w:ascii="Times New Roman" w:eastAsiaTheme="minorEastAsia" w:hAnsi="Times New Roman" w:cs="Times New Roman"/>
          <w:sz w:val="28"/>
          <w:szCs w:val="28"/>
        </w:rPr>
      </w:pPr>
      <w:r>
        <w:rPr>
          <w:rFonts w:eastAsia="SimSun"/>
        </w:rPr>
        <w:t xml:space="preserve"> </w:t>
      </w:r>
      <w:r>
        <w:rPr>
          <w:rFonts w:ascii="Times New Roman" w:hAnsi="Times New Roman" w:cs="Times New Roman"/>
          <w:sz w:val="28"/>
          <w:szCs w:val="28"/>
        </w:rPr>
        <w:t>Основные направления деятельности контрольно-счетной палаты в 2022 году сформулированы в соответствии с задачами и функциями, возложенными на контрольно-счетную палату в соответствии с Бюджетным кодексом РФ, а 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установленные сроки утвержден План контрольных и экспертно-аналитических мероприятий контрольно-счетной палаты на 2022 год. В План включены контрольные мероприятия, позволяющие оценить деятельность органов исполнительной власти по соблюдению законности, эффективности, обоснованности и целесообразности использования бюджетных средств с проведением аудита закупок, запланировано проведение внешней проверки годовой бюджетной отчетности главных администраторов бюджетных средств. </w:t>
      </w:r>
      <w:r>
        <w:rPr>
          <w:rFonts w:ascii="Times New Roman" w:hAnsi="Times New Roman" w:cs="Times New Roman"/>
          <w:sz w:val="28"/>
          <w:szCs w:val="28"/>
        </w:rPr>
        <w:lastRenderedPageBreak/>
        <w:t xml:space="preserve">В 2022 году планируется дальнейшее участие в параллельных контрольных мероприятиях контрольно-счетной палаты Забайкальского края, аудит закупок, будет проверено исполнение субсидий, иных межбюджетных трансфертов, предоставляемых из бюджета Забайкальского края.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 2022 году в рамках экспертно-аналитической деятельности контрольно-счетной палатой будет проведена экспертиза годовых отчетов по исполнению бюджета района и бюджетов поселений, проектов решений об уточнении бюджета района и бюджетов поселений на 2022 год и плановый период 2023 и 2024 годов, финансово-экономическая экспертиза иных проектов, вносимых в Совет района, касающихся формирования доходной части бюджета района и расходных обязательств Нерчинского района. В 2022 году будет осуществлен комплекс мероприятий по подготовке заключения на проект решения Совета района о бюджете района на очередной год и плановый период.</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района. КСП планирует проведение проверок по мере поступления поручений прокуратуры Нерчинского района. </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Для более качественного исполнения своих полномочий контрольно-счетная палата предусматривает в 2022 году продолжить реализацию мероприятий:</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дальнейшему совершенствованию методологических основ внешнего муниципального контроля;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по укреплению информационного взаимодействия и сотрудничества с правоохранительными органами, контрольно-надзорными органами, с КСП Забайкальского края и КСП муниципальных образований края;</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информационной открытости своей деятельности </w:t>
      </w:r>
      <w:proofErr w:type="gramStart"/>
      <w:r>
        <w:rPr>
          <w:rFonts w:ascii="Times New Roman" w:hAnsi="Times New Roman" w:cs="Times New Roman"/>
          <w:sz w:val="28"/>
          <w:szCs w:val="28"/>
        </w:rPr>
        <w:t>продолжить  размещение</w:t>
      </w:r>
      <w:proofErr w:type="gramEnd"/>
      <w:r>
        <w:rPr>
          <w:rFonts w:ascii="Times New Roman" w:hAnsi="Times New Roman" w:cs="Times New Roman"/>
          <w:sz w:val="28"/>
          <w:szCs w:val="28"/>
        </w:rPr>
        <w:t xml:space="preserve"> информации об осуществлении муниципального финансового контроля в ГИС ЕСГФК.</w:t>
      </w:r>
    </w:p>
    <w:p w:rsidR="000C5511" w:rsidRDefault="000C5511" w:rsidP="000C5511">
      <w:pPr>
        <w:pStyle w:val="a4"/>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перечисленные направления деятельности контрольно-счетной палаты позволят обеспечить выполнение задачи по реализации муниципального внешнего финансового контроля с максимально возможной результативностью.</w:t>
      </w:r>
    </w:p>
    <w:p w:rsidR="000C5511" w:rsidRDefault="000C5511" w:rsidP="000C5511">
      <w:pPr>
        <w:pStyle w:val="a4"/>
        <w:ind w:firstLine="709"/>
        <w:jc w:val="both"/>
        <w:rPr>
          <w:rFonts w:ascii="Times New Roman" w:hAnsi="Times New Roman" w:cs="Times New Roman"/>
          <w:sz w:val="28"/>
          <w:szCs w:val="28"/>
        </w:rPr>
      </w:pPr>
    </w:p>
    <w:p w:rsidR="000C5511" w:rsidRDefault="000C5511" w:rsidP="000C5511">
      <w:pPr>
        <w:pStyle w:val="a4"/>
        <w:spacing w:line="360" w:lineRule="auto"/>
        <w:jc w:val="both"/>
        <w:rPr>
          <w:rFonts w:ascii="Times New Roman" w:eastAsia="Times New Roman" w:hAnsi="Times New Roman" w:cs="Times New Roman"/>
          <w:sz w:val="26"/>
          <w:szCs w:val="26"/>
        </w:rPr>
      </w:pPr>
    </w:p>
    <w:p w:rsidR="000C5511" w:rsidRDefault="000C5511" w:rsidP="000C5511">
      <w:pPr>
        <w:pStyle w:val="a4"/>
        <w:jc w:val="both"/>
        <w:rPr>
          <w:rFonts w:ascii="Times New Roman" w:eastAsiaTheme="minorEastAsia" w:hAnsi="Times New Roman" w:cs="Times New Roman"/>
          <w:sz w:val="26"/>
          <w:szCs w:val="26"/>
        </w:rPr>
      </w:pPr>
      <w:r>
        <w:rPr>
          <w:rFonts w:ascii="Times New Roman" w:hAnsi="Times New Roman" w:cs="Times New Roman"/>
          <w:sz w:val="26"/>
          <w:szCs w:val="26"/>
        </w:rPr>
        <w:t xml:space="preserve">Председатель КСП муниципального </w:t>
      </w:r>
    </w:p>
    <w:p w:rsidR="00D91BBE" w:rsidRDefault="000C5511" w:rsidP="00B141EF">
      <w:pPr>
        <w:pStyle w:val="a4"/>
        <w:jc w:val="both"/>
      </w:pPr>
      <w:r>
        <w:rPr>
          <w:rFonts w:ascii="Times New Roman" w:hAnsi="Times New Roman" w:cs="Times New Roman"/>
          <w:sz w:val="26"/>
          <w:szCs w:val="26"/>
        </w:rPr>
        <w:t xml:space="preserve">района «Нерчинский </w:t>
      </w:r>
      <w:proofErr w:type="gramStart"/>
      <w:r>
        <w:rPr>
          <w:rFonts w:ascii="Times New Roman" w:hAnsi="Times New Roman" w:cs="Times New Roman"/>
          <w:sz w:val="26"/>
          <w:szCs w:val="26"/>
        </w:rPr>
        <w:t xml:space="preserve">район»   </w:t>
      </w:r>
      <w:proofErr w:type="gramEnd"/>
      <w:r>
        <w:rPr>
          <w:rFonts w:ascii="Times New Roman" w:hAnsi="Times New Roman" w:cs="Times New Roman"/>
          <w:sz w:val="26"/>
          <w:szCs w:val="26"/>
        </w:rPr>
        <w:t xml:space="preserve">                                                                       </w:t>
      </w:r>
      <w:r w:rsidR="00B141EF">
        <w:rPr>
          <w:rFonts w:ascii="Times New Roman" w:hAnsi="Times New Roman" w:cs="Times New Roman"/>
          <w:sz w:val="26"/>
          <w:szCs w:val="26"/>
        </w:rPr>
        <w:t xml:space="preserve">В.С. </w:t>
      </w:r>
      <w:proofErr w:type="spellStart"/>
      <w:r w:rsidR="00B141EF">
        <w:rPr>
          <w:rFonts w:ascii="Times New Roman" w:hAnsi="Times New Roman" w:cs="Times New Roman"/>
          <w:sz w:val="26"/>
          <w:szCs w:val="26"/>
        </w:rPr>
        <w:t>Цаплиа</w:t>
      </w:r>
      <w:proofErr w:type="spellEnd"/>
    </w:p>
    <w:sectPr w:rsidR="00D91BBE" w:rsidSect="0004033B">
      <w:footerReference w:type="default" r:id="rId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EF" w:rsidRDefault="00B141EF" w:rsidP="00B141EF">
      <w:pPr>
        <w:spacing w:after="0" w:line="240" w:lineRule="auto"/>
      </w:pPr>
      <w:r>
        <w:separator/>
      </w:r>
    </w:p>
  </w:endnote>
  <w:endnote w:type="continuationSeparator" w:id="0">
    <w:p w:rsidR="00B141EF" w:rsidRDefault="00B141EF" w:rsidP="00B1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49752"/>
      <w:docPartObj>
        <w:docPartGallery w:val="Page Numbers (Bottom of Page)"/>
        <w:docPartUnique/>
      </w:docPartObj>
    </w:sdtPr>
    <w:sdtContent>
      <w:p w:rsidR="00B141EF" w:rsidRDefault="00B141EF">
        <w:pPr>
          <w:pStyle w:val="aa"/>
          <w:jc w:val="right"/>
        </w:pPr>
        <w:r>
          <w:fldChar w:fldCharType="begin"/>
        </w:r>
        <w:r>
          <w:instrText>PAGE   \* MERGEFORMAT</w:instrText>
        </w:r>
        <w:r>
          <w:fldChar w:fldCharType="separate"/>
        </w:r>
        <w:r w:rsidR="007E20EA">
          <w:rPr>
            <w:noProof/>
          </w:rPr>
          <w:t>1</w:t>
        </w:r>
        <w:r>
          <w:fldChar w:fldCharType="end"/>
        </w:r>
      </w:p>
    </w:sdtContent>
  </w:sdt>
  <w:p w:rsidR="00B141EF" w:rsidRDefault="00B141E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EF" w:rsidRDefault="00B141EF" w:rsidP="00B141EF">
      <w:pPr>
        <w:spacing w:after="0" w:line="240" w:lineRule="auto"/>
      </w:pPr>
      <w:r>
        <w:separator/>
      </w:r>
    </w:p>
  </w:footnote>
  <w:footnote w:type="continuationSeparator" w:id="0">
    <w:p w:rsidR="00B141EF" w:rsidRDefault="00B141EF" w:rsidP="00B14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F7"/>
    <w:rsid w:val="0004033B"/>
    <w:rsid w:val="000C5511"/>
    <w:rsid w:val="003418F7"/>
    <w:rsid w:val="007E20EA"/>
    <w:rsid w:val="007F7311"/>
    <w:rsid w:val="00B141EF"/>
    <w:rsid w:val="00C73A76"/>
    <w:rsid w:val="00D9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3E27"/>
  <w15:chartTrackingRefBased/>
  <w15:docId w15:val="{548B5CCF-FF7D-4C25-ABFE-9BE24898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1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C5511"/>
  </w:style>
  <w:style w:type="paragraph" w:styleId="a4">
    <w:name w:val="No Spacing"/>
    <w:link w:val="a3"/>
    <w:uiPriority w:val="1"/>
    <w:qFormat/>
    <w:rsid w:val="000C5511"/>
    <w:pPr>
      <w:spacing w:after="0" w:line="240" w:lineRule="auto"/>
    </w:pPr>
  </w:style>
  <w:style w:type="character" w:customStyle="1" w:styleId="a5">
    <w:name w:val="Цветовое выделение"/>
    <w:uiPriority w:val="99"/>
    <w:rsid w:val="000C5511"/>
    <w:rPr>
      <w:b/>
      <w:bCs w:val="0"/>
      <w:color w:val="26282F"/>
    </w:rPr>
  </w:style>
  <w:style w:type="paragraph" w:styleId="a6">
    <w:name w:val="Balloon Text"/>
    <w:basedOn w:val="a"/>
    <w:link w:val="a7"/>
    <w:uiPriority w:val="99"/>
    <w:semiHidden/>
    <w:unhideWhenUsed/>
    <w:rsid w:val="00C73A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3A76"/>
    <w:rPr>
      <w:rFonts w:ascii="Segoe UI" w:eastAsiaTheme="minorEastAsia" w:hAnsi="Segoe UI" w:cs="Segoe UI"/>
      <w:sz w:val="18"/>
      <w:szCs w:val="18"/>
      <w:lang w:eastAsia="ru-RU"/>
    </w:rPr>
  </w:style>
  <w:style w:type="paragraph" w:styleId="a8">
    <w:name w:val="header"/>
    <w:basedOn w:val="a"/>
    <w:link w:val="a9"/>
    <w:uiPriority w:val="99"/>
    <w:unhideWhenUsed/>
    <w:rsid w:val="00B141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1EF"/>
    <w:rPr>
      <w:rFonts w:eastAsiaTheme="minorEastAsia"/>
      <w:lang w:eastAsia="ru-RU"/>
    </w:rPr>
  </w:style>
  <w:style w:type="paragraph" w:styleId="aa">
    <w:name w:val="footer"/>
    <w:basedOn w:val="a"/>
    <w:link w:val="ab"/>
    <w:uiPriority w:val="99"/>
    <w:unhideWhenUsed/>
    <w:rsid w:val="00B141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41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FE9E-8C01-423D-8F0B-C78985F3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6</cp:revision>
  <cp:lastPrinted>2022-01-26T13:28:00Z</cp:lastPrinted>
  <dcterms:created xsi:type="dcterms:W3CDTF">2022-01-25T15:21:00Z</dcterms:created>
  <dcterms:modified xsi:type="dcterms:W3CDTF">2022-01-26T13:29:00Z</dcterms:modified>
</cp:coreProperties>
</file>