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Pr="00BC58BE" w:rsidRDefault="003976D5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:rsidR="003976D5" w:rsidRPr="00BC58BE" w:rsidRDefault="003976D5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:rsidR="003976D5" w:rsidRPr="00BC58BE" w:rsidRDefault="003976D5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58BE" w:rsidRPr="00BC58BE" w:rsidTr="004D592C">
        <w:tc>
          <w:tcPr>
            <w:tcW w:w="3190" w:type="dxa"/>
          </w:tcPr>
          <w:p w:rsidR="004D592C" w:rsidRPr="00BC58BE" w:rsidRDefault="004D592C" w:rsidP="004D59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C58BE">
              <w:rPr>
                <w:rFonts w:ascii="Times New Roman" w:hAnsi="Times New Roman"/>
                <w:color w:val="auto"/>
                <w:sz w:val="20"/>
              </w:rPr>
              <w:t xml:space="preserve">УФНС России </w:t>
            </w:r>
          </w:p>
          <w:p w:rsidR="004D592C" w:rsidRPr="00BC58BE" w:rsidRDefault="004D592C" w:rsidP="004D59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C58BE">
              <w:rPr>
                <w:rFonts w:ascii="Times New Roman" w:hAnsi="Times New Roman"/>
                <w:color w:val="auto"/>
                <w:sz w:val="20"/>
              </w:rPr>
              <w:t>по Забайкальскому краю</w:t>
            </w:r>
            <w:r w:rsidRPr="00BC58BE">
              <w:rPr>
                <w:rFonts w:ascii="Times New Roman" w:hAnsi="Times New Roman"/>
                <w:color w:val="auto"/>
                <w:sz w:val="20"/>
              </w:rPr>
              <w:tab/>
              <w:t xml:space="preserve"> </w:t>
            </w:r>
          </w:p>
          <w:p w:rsidR="004D592C" w:rsidRPr="00BC58BE" w:rsidRDefault="004D592C" w:rsidP="004D59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C58BE">
              <w:rPr>
                <w:rFonts w:ascii="Times New Roman" w:hAnsi="Times New Roman"/>
                <w:color w:val="auto"/>
                <w:sz w:val="20"/>
              </w:rPr>
              <w:t xml:space="preserve">Сайт: </w:t>
            </w:r>
            <w:hyperlink r:id="rId7" w:history="1">
              <w:r w:rsidRPr="00BC58BE">
                <w:rPr>
                  <w:rStyle w:val="a5"/>
                  <w:rFonts w:ascii="Times New Roman" w:hAnsi="Times New Roman"/>
                  <w:color w:val="auto"/>
                  <w:sz w:val="20"/>
                </w:rPr>
                <w:t>www.nalog.</w:t>
              </w:r>
              <w:proofErr w:type="spellStart"/>
              <w:r w:rsidRPr="00BC58BE">
                <w:rPr>
                  <w:rStyle w:val="a5"/>
                  <w:rFonts w:ascii="Times New Roman" w:hAnsi="Times New Roman"/>
                  <w:color w:val="auto"/>
                  <w:sz w:val="20"/>
                  <w:lang w:val="en-US"/>
                </w:rPr>
                <w:t>gov</w:t>
              </w:r>
              <w:proofErr w:type="spellEnd"/>
              <w:r w:rsidRPr="00BC58BE">
                <w:rPr>
                  <w:rStyle w:val="a5"/>
                  <w:rFonts w:ascii="Times New Roman" w:hAnsi="Times New Roman"/>
                  <w:color w:val="auto"/>
                  <w:sz w:val="20"/>
                </w:rPr>
                <w:t>.</w:t>
              </w:r>
              <w:proofErr w:type="spellStart"/>
              <w:r w:rsidRPr="00BC58BE">
                <w:rPr>
                  <w:rStyle w:val="a5"/>
                  <w:rFonts w:ascii="Times New Roman" w:hAnsi="Times New Roman"/>
                  <w:color w:val="auto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Pr="00BC58BE" w:rsidRDefault="004D59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1" w:type="dxa"/>
          </w:tcPr>
          <w:p w:rsidR="004D592C" w:rsidRPr="00BC58BE" w:rsidRDefault="004D59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D592C" w:rsidRPr="00BC58BE" w:rsidTr="004D592C">
        <w:tc>
          <w:tcPr>
            <w:tcW w:w="3190" w:type="dxa"/>
          </w:tcPr>
          <w:p w:rsidR="004D592C" w:rsidRPr="00BC58BE" w:rsidRDefault="004D592C" w:rsidP="004D59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4D592C" w:rsidRPr="00BC58BE" w:rsidRDefault="004D592C" w:rsidP="004D592C">
            <w:pPr>
              <w:rPr>
                <w:rFonts w:ascii="Times New Roman" w:hAnsi="Times New Roman"/>
                <w:color w:val="auto"/>
                <w:sz w:val="20"/>
              </w:rPr>
            </w:pPr>
            <w:r w:rsidRPr="00BC58BE">
              <w:rPr>
                <w:rFonts w:ascii="Times New Roman" w:hAnsi="Times New Roman"/>
                <w:color w:val="auto"/>
                <w:sz w:val="20"/>
              </w:rPr>
              <w:t>Пресс-служба УФНС России по Забайкальскому краю</w:t>
            </w:r>
          </w:p>
          <w:p w:rsidR="004D592C" w:rsidRPr="00BC58BE" w:rsidRDefault="004D592C" w:rsidP="004D592C">
            <w:pPr>
              <w:rPr>
                <w:rFonts w:ascii="Times New Roman" w:hAnsi="Times New Roman"/>
                <w:color w:val="auto"/>
                <w:sz w:val="20"/>
              </w:rPr>
            </w:pPr>
            <w:r w:rsidRPr="00BC58BE">
              <w:rPr>
                <w:rFonts w:ascii="Times New Roman" w:hAnsi="Times New Roman"/>
                <w:color w:val="auto"/>
                <w:sz w:val="20"/>
              </w:rPr>
              <w:t xml:space="preserve">8(3022) </w:t>
            </w:r>
            <w:r w:rsidR="009D338D" w:rsidRPr="00BC58BE">
              <w:rPr>
                <w:rFonts w:ascii="Times New Roman" w:hAnsi="Times New Roman"/>
                <w:color w:val="auto"/>
                <w:sz w:val="20"/>
              </w:rPr>
              <w:t>21-80-35</w:t>
            </w:r>
          </w:p>
          <w:p w:rsidR="009D338D" w:rsidRPr="00BC58BE" w:rsidRDefault="009D338D" w:rsidP="004D592C">
            <w:pPr>
              <w:rPr>
                <w:rFonts w:ascii="Times New Roman" w:hAnsi="Times New Roman"/>
                <w:color w:val="auto"/>
                <w:sz w:val="20"/>
              </w:rPr>
            </w:pPr>
            <w:r w:rsidRPr="00BC58BE">
              <w:rPr>
                <w:rFonts w:ascii="Times New Roman" w:hAnsi="Times New Roman"/>
                <w:color w:val="auto"/>
                <w:sz w:val="20"/>
              </w:rPr>
              <w:t>Доб.: 19-74</w:t>
            </w:r>
          </w:p>
          <w:p w:rsidR="004D592C" w:rsidRPr="00BC58BE" w:rsidRDefault="004D592C" w:rsidP="004D592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0" w:type="dxa"/>
          </w:tcPr>
          <w:p w:rsidR="004D592C" w:rsidRPr="00BC58BE" w:rsidRDefault="004D59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1" w:type="dxa"/>
          </w:tcPr>
          <w:p w:rsidR="004D592C" w:rsidRPr="00BC58BE" w:rsidRDefault="004D59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4D592C" w:rsidRPr="00BC58BE" w:rsidRDefault="004D592C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:rsidR="00D84B61" w:rsidRPr="00BC58BE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auto"/>
          <w:sz w:val="20"/>
        </w:rPr>
      </w:pPr>
      <w:r w:rsidRPr="00BC58BE">
        <w:rPr>
          <w:rFonts w:ascii="Times New Roman" w:hAnsi="Times New Roman"/>
          <w:b/>
          <w:color w:val="auto"/>
          <w:sz w:val="20"/>
        </w:rPr>
        <w:t xml:space="preserve">Дата рассылки: </w:t>
      </w:r>
      <w:r w:rsidR="00BC58BE" w:rsidRPr="00BC58BE">
        <w:rPr>
          <w:rFonts w:ascii="Times New Roman" w:hAnsi="Times New Roman"/>
          <w:b/>
          <w:color w:val="auto"/>
          <w:sz w:val="20"/>
        </w:rPr>
        <w:t>30</w:t>
      </w:r>
      <w:r w:rsidR="004E40F2" w:rsidRPr="00BC58BE">
        <w:rPr>
          <w:rFonts w:ascii="Times New Roman" w:hAnsi="Times New Roman"/>
          <w:b/>
          <w:color w:val="auto"/>
          <w:sz w:val="20"/>
        </w:rPr>
        <w:t xml:space="preserve"> августа</w:t>
      </w:r>
      <w:r w:rsidR="00014476" w:rsidRPr="00BC58BE">
        <w:rPr>
          <w:rFonts w:ascii="Times New Roman" w:hAnsi="Times New Roman"/>
          <w:b/>
          <w:color w:val="auto"/>
          <w:sz w:val="20"/>
        </w:rPr>
        <w:t xml:space="preserve"> 2023</w:t>
      </w:r>
      <w:r w:rsidRPr="00BC58BE">
        <w:rPr>
          <w:rFonts w:ascii="Times New Roman" w:hAnsi="Times New Roman"/>
          <w:b/>
          <w:color w:val="auto"/>
          <w:sz w:val="20"/>
        </w:rPr>
        <w:t xml:space="preserve"> года</w:t>
      </w:r>
    </w:p>
    <w:p w:rsidR="004D592C" w:rsidRPr="00BC58BE" w:rsidRDefault="004D592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D84B61" w:rsidRPr="00BC58BE" w:rsidRDefault="006975AF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  <w:r w:rsidRPr="00BC58BE">
        <w:rPr>
          <w:rFonts w:ascii="Times New Roman" w:hAnsi="Times New Roman"/>
          <w:b/>
          <w:color w:val="auto"/>
          <w:sz w:val="26"/>
        </w:rPr>
        <w:t>Пресс-релиз</w:t>
      </w:r>
    </w:p>
    <w:p w:rsidR="00BD1B43" w:rsidRPr="00BC58BE" w:rsidRDefault="00BD1B43" w:rsidP="00C53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C58BE" w:rsidRPr="00BC58BE" w:rsidRDefault="00BC58BE" w:rsidP="00BC58BE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BC58BE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Уведомления для уплаты имущественных налогов будут направлены налогоплательщикам – физическим лицам</w:t>
      </w:r>
    </w:p>
    <w:p w:rsidR="00BC58BE" w:rsidRPr="00BC58BE" w:rsidRDefault="00BC58BE" w:rsidP="00BC58BE">
      <w:pPr>
        <w:spacing w:after="0" w:line="240" w:lineRule="auto"/>
        <w:rPr>
          <w:rFonts w:ascii="Times New Roman" w:eastAsia="Calibri" w:hAnsi="Times New Roman"/>
          <w:color w:val="auto"/>
          <w:sz w:val="10"/>
          <w:szCs w:val="26"/>
          <w:lang w:eastAsia="en-US"/>
        </w:rPr>
      </w:pPr>
    </w:p>
    <w:p w:rsidR="00BC58BE" w:rsidRPr="00BC58BE" w:rsidRDefault="00BC58BE" w:rsidP="00BC58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>Обязанность по ежегодному исчислению транспортного, земельного налогов, налога на имущество физических лиц возложена на налоговые органы, которые не позднее 30 дней до наступления срока уплаты направляют налогоплательщикам – физическим лицам налоговые уведомления.</w:t>
      </w:r>
    </w:p>
    <w:p w:rsidR="00BC58BE" w:rsidRPr="00BC58BE" w:rsidRDefault="00BC58BE" w:rsidP="00BC58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Форма налогового уведомления утверждена приказом ФНС России от 27.09.2022 № ЕД-7-21/866@ и включает сумму налога, подлежащую уплате, данные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(QR-код, штрих-код, УИН, банковские реквизиты платежа). </w:t>
      </w:r>
    </w:p>
    <w:p w:rsidR="00BC58BE" w:rsidRPr="00BC58BE" w:rsidRDefault="00BC58BE" w:rsidP="00BC58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>Если общая сумма налогов, исчисленных налоговым органом, составляет менее 100 рублей, налоговое уведомление не направляется, за исключением направления налогового уведомления в календарном году, по истечении которого утрачивается возможность направления уведомления.</w:t>
      </w:r>
    </w:p>
    <w:p w:rsidR="00BC58BE" w:rsidRPr="00BC58BE" w:rsidRDefault="00BC58BE" w:rsidP="00BC58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>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налогоплательщика. С 01.07.2023 налоговое уведомление можно получить через личный кабинет на едином портале государственных и муниципальных услуг (ЕПГУ). Для этого налогоплательщик должен быть зарегистрирован в единой системе идентификац</w:t>
      </w:r>
      <w:proofErr w:type="gramStart"/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>ии и ау</w:t>
      </w:r>
      <w:proofErr w:type="gramEnd"/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>тентификации на ЕПГУ и направить через ЕПГУ уведомление о необходимости получения документов от налоговых органов в электронной форме через ЕПГУ.</w:t>
      </w:r>
    </w:p>
    <w:p w:rsidR="00BC58BE" w:rsidRPr="00BC58BE" w:rsidRDefault="00BC58BE" w:rsidP="00BC58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При направлении налогового уведомления по почте заказным письмом оно считается полученным по истечении шести дней </w:t>
      </w:r>
      <w:proofErr w:type="gramStart"/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>с даты направления</w:t>
      </w:r>
      <w:proofErr w:type="gramEnd"/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письма.</w:t>
      </w:r>
    </w:p>
    <w:p w:rsidR="00BC58BE" w:rsidRPr="00BC58BE" w:rsidRDefault="00BC58BE" w:rsidP="00BC58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МФЦ на основании заявления о выдаче налогового уведомления. Форма заявления утверждена приказом ФНС России от 20.10.2022 № ЕД-7-21/947@.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уведомления.</w:t>
      </w:r>
    </w:p>
    <w:p w:rsidR="00BC58BE" w:rsidRPr="00BC58BE" w:rsidRDefault="00BC58BE" w:rsidP="00BC58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BC58BE">
        <w:rPr>
          <w:rFonts w:ascii="Times New Roman" w:eastAsia="Calibri" w:hAnsi="Times New Roman"/>
          <w:color w:val="auto"/>
          <w:sz w:val="26"/>
          <w:szCs w:val="26"/>
          <w:lang w:eastAsia="en-US"/>
        </w:rPr>
        <w:t>Уплатить налоги по уведомлению за налоговый период 2022 года необходимо не позднее 1 декабря 2023 года.</w:t>
      </w:r>
      <w:bookmarkStart w:id="0" w:name="_GoBack"/>
      <w:bookmarkEnd w:id="0"/>
    </w:p>
    <w:sectPr w:rsidR="00BC58BE" w:rsidRPr="00BC58BE" w:rsidSect="007E7EE3">
      <w:pgSz w:w="11906" w:h="16838"/>
      <w:pgMar w:top="142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519F5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3821"/>
    <w:rsid w:val="004076E8"/>
    <w:rsid w:val="00455917"/>
    <w:rsid w:val="00462CB8"/>
    <w:rsid w:val="004850AC"/>
    <w:rsid w:val="00494F3B"/>
    <w:rsid w:val="004D592C"/>
    <w:rsid w:val="004E40F2"/>
    <w:rsid w:val="00501A96"/>
    <w:rsid w:val="00503EC8"/>
    <w:rsid w:val="00550BA5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A6860"/>
    <w:rsid w:val="007630ED"/>
    <w:rsid w:val="00766D12"/>
    <w:rsid w:val="007A5E03"/>
    <w:rsid w:val="007B35B2"/>
    <w:rsid w:val="007D4B0B"/>
    <w:rsid w:val="007E7655"/>
    <w:rsid w:val="007E7EE3"/>
    <w:rsid w:val="007F2848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A7885"/>
    <w:rsid w:val="009D338D"/>
    <w:rsid w:val="009D5332"/>
    <w:rsid w:val="00A01A22"/>
    <w:rsid w:val="00A20238"/>
    <w:rsid w:val="00A25161"/>
    <w:rsid w:val="00AB4F7A"/>
    <w:rsid w:val="00AC0BBA"/>
    <w:rsid w:val="00AE4AD0"/>
    <w:rsid w:val="00B02777"/>
    <w:rsid w:val="00B15DB7"/>
    <w:rsid w:val="00B4032E"/>
    <w:rsid w:val="00B526A0"/>
    <w:rsid w:val="00BC58BE"/>
    <w:rsid w:val="00BD1B43"/>
    <w:rsid w:val="00BD4056"/>
    <w:rsid w:val="00BE3920"/>
    <w:rsid w:val="00BF44E2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5DB7"/>
    <w:rsid w:val="00DA7B73"/>
    <w:rsid w:val="00DC2E91"/>
    <w:rsid w:val="00DD3F63"/>
    <w:rsid w:val="00E03DB0"/>
    <w:rsid w:val="00E07C35"/>
    <w:rsid w:val="00E26BCF"/>
    <w:rsid w:val="00E31F3B"/>
    <w:rsid w:val="00E904CC"/>
    <w:rsid w:val="00F24AC7"/>
    <w:rsid w:val="00F31008"/>
    <w:rsid w:val="00F45ABB"/>
    <w:rsid w:val="00F55987"/>
    <w:rsid w:val="00F60EDC"/>
    <w:rsid w:val="00F80EB3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525C-63C5-4F92-97B4-CC5DDCE6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2023-08-29T23:31:00Z</dcterms:created>
  <dcterms:modified xsi:type="dcterms:W3CDTF">2023-08-29T23:33:00Z</dcterms:modified>
</cp:coreProperties>
</file>