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235D1A">
        <w:rPr>
          <w:rFonts w:ascii="Times New Roman" w:hAnsi="Times New Roman"/>
          <w:b/>
          <w:color w:val="000000" w:themeColor="text1"/>
          <w:sz w:val="20"/>
        </w:rPr>
        <w:t>01</w:t>
      </w:r>
      <w:r w:rsidR="0020657E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235D1A">
        <w:rPr>
          <w:rFonts w:ascii="Times New Roman" w:hAnsi="Times New Roman"/>
          <w:b/>
          <w:color w:val="000000" w:themeColor="text1"/>
          <w:sz w:val="20"/>
        </w:rPr>
        <w:t>апреля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5D1A" w:rsidRDefault="00235D1A" w:rsidP="00235D1A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222617">
        <w:rPr>
          <w:rFonts w:ascii="Times New Roman" w:eastAsia="Calibri" w:hAnsi="Times New Roman"/>
          <w:b/>
          <w:sz w:val="26"/>
          <w:szCs w:val="26"/>
        </w:rPr>
        <w:t>УФНС</w:t>
      </w:r>
      <w:r>
        <w:rPr>
          <w:rFonts w:ascii="Times New Roman" w:eastAsia="Calibri" w:hAnsi="Times New Roman"/>
          <w:b/>
          <w:sz w:val="26"/>
          <w:szCs w:val="26"/>
        </w:rPr>
        <w:t xml:space="preserve"> информирует забайкальцев о льготах по транспортному налогу</w:t>
      </w:r>
    </w:p>
    <w:p w:rsidR="00235D1A" w:rsidRPr="00B012CD" w:rsidRDefault="00235D1A" w:rsidP="00235D1A">
      <w:pPr>
        <w:spacing w:after="0" w:line="240" w:lineRule="auto"/>
        <w:jc w:val="both"/>
        <w:rPr>
          <w:rStyle w:val="FontStyle11"/>
          <w:rFonts w:eastAsiaTheme="minorEastAsia"/>
        </w:rPr>
      </w:pPr>
    </w:p>
    <w:p w:rsidR="00235D1A" w:rsidRDefault="00235D1A" w:rsidP="00235D1A">
      <w:pPr>
        <w:spacing w:after="0" w:line="240" w:lineRule="auto"/>
        <w:jc w:val="both"/>
        <w:rPr>
          <w:rStyle w:val="FontStyle11"/>
          <w:rFonts w:eastAsiaTheme="minorEastAsia"/>
        </w:rPr>
      </w:pPr>
      <w:r>
        <w:rPr>
          <w:rStyle w:val="FontStyle11"/>
          <w:rFonts w:eastAsiaTheme="minorEastAsia"/>
        </w:rPr>
        <w:t xml:space="preserve">Льготы по транспортному налогу установлены </w:t>
      </w:r>
      <w:r w:rsidRPr="002B4F42">
        <w:rPr>
          <w:rStyle w:val="FontStyle11"/>
          <w:rFonts w:eastAsiaTheme="minorEastAsia"/>
        </w:rPr>
        <w:t xml:space="preserve">Законом Забайкальского края </w:t>
      </w:r>
      <w:r w:rsidRPr="002B4F42">
        <w:rPr>
          <w:rStyle w:val="FontStyle11"/>
          <w:rFonts w:eastAsiaTheme="minorEastAsia"/>
          <w:color w:val="0070C0"/>
        </w:rPr>
        <w:t>от 20.11.2008 №</w:t>
      </w:r>
      <w:r>
        <w:rPr>
          <w:rStyle w:val="FontStyle11"/>
          <w:rFonts w:eastAsiaTheme="minorEastAsia"/>
          <w:color w:val="0070C0"/>
        </w:rPr>
        <w:t xml:space="preserve"> </w:t>
      </w:r>
      <w:r w:rsidRPr="002B4F42">
        <w:rPr>
          <w:rStyle w:val="FontStyle11"/>
          <w:rFonts w:eastAsiaTheme="minorEastAsia"/>
          <w:color w:val="0070C0"/>
        </w:rPr>
        <w:t>73-ЗЗК</w:t>
      </w:r>
      <w:r w:rsidRPr="002B4F42">
        <w:rPr>
          <w:rStyle w:val="FontStyle11"/>
          <w:rFonts w:eastAsiaTheme="minorEastAsia"/>
        </w:rPr>
        <w:t xml:space="preserve"> «О</w:t>
      </w:r>
      <w:r w:rsidRPr="005B5125">
        <w:rPr>
          <w:rStyle w:val="FontStyle11"/>
          <w:rFonts w:eastAsiaTheme="minorEastAsia"/>
        </w:rPr>
        <w:t xml:space="preserve"> транспортном налоге</w:t>
      </w:r>
      <w:r>
        <w:rPr>
          <w:rStyle w:val="FontStyle11"/>
          <w:rFonts w:eastAsiaTheme="minorEastAsia"/>
        </w:rPr>
        <w:t>».</w:t>
      </w:r>
    </w:p>
    <w:p w:rsidR="00235D1A" w:rsidRDefault="00235D1A" w:rsidP="00235D1A">
      <w:pPr>
        <w:spacing w:after="0" w:line="240" w:lineRule="auto"/>
        <w:jc w:val="both"/>
        <w:rPr>
          <w:rStyle w:val="FontStyle11"/>
          <w:rFonts w:eastAsiaTheme="minorEastAsia"/>
        </w:rPr>
      </w:pPr>
    </w:p>
    <w:p w:rsidR="00235D1A" w:rsidRDefault="00235D1A" w:rsidP="00235D1A">
      <w:pPr>
        <w:spacing w:after="0" w:line="240" w:lineRule="auto"/>
        <w:jc w:val="both"/>
        <w:rPr>
          <w:rStyle w:val="FontStyle11"/>
          <w:rFonts w:eastAsiaTheme="minorEastAsia"/>
        </w:rPr>
      </w:pPr>
      <w:r w:rsidRPr="005B5125">
        <w:rPr>
          <w:rStyle w:val="FontStyle11"/>
          <w:rFonts w:eastAsiaTheme="minorEastAsia"/>
        </w:rPr>
        <w:t>На территории Забайкальского края</w:t>
      </w:r>
      <w:r>
        <w:rPr>
          <w:rStyle w:val="FontStyle11"/>
          <w:rFonts w:eastAsiaTheme="minorEastAsia"/>
        </w:rPr>
        <w:t xml:space="preserve"> освобождены от уплаты транспортного налога с</w:t>
      </w:r>
      <w:r w:rsidRPr="005B5125">
        <w:rPr>
          <w:rStyle w:val="FontStyle11"/>
          <w:rFonts w:eastAsiaTheme="minorEastAsia"/>
        </w:rPr>
        <w:t>обственники транспортны</w:t>
      </w:r>
      <w:bookmarkStart w:id="0" w:name="_GoBack"/>
      <w:bookmarkEnd w:id="0"/>
      <w:r w:rsidRPr="005B5125">
        <w:rPr>
          <w:rStyle w:val="FontStyle11"/>
          <w:rFonts w:eastAsiaTheme="minorEastAsia"/>
        </w:rPr>
        <w:t>х средств, оснащенных исключите</w:t>
      </w:r>
      <w:r>
        <w:rPr>
          <w:rStyle w:val="FontStyle11"/>
          <w:rFonts w:eastAsiaTheme="minorEastAsia"/>
        </w:rPr>
        <w:t>льно электрическими двигателями.</w:t>
      </w:r>
    </w:p>
    <w:p w:rsidR="00235D1A" w:rsidRPr="005B5125" w:rsidRDefault="00235D1A" w:rsidP="00235D1A">
      <w:pPr>
        <w:spacing w:after="0" w:line="240" w:lineRule="auto"/>
        <w:jc w:val="both"/>
        <w:rPr>
          <w:rStyle w:val="FontStyle11"/>
          <w:rFonts w:eastAsiaTheme="minorEastAsia"/>
        </w:rPr>
      </w:pPr>
    </w:p>
    <w:p w:rsidR="00235D1A" w:rsidRDefault="00235D1A" w:rsidP="00235D1A">
      <w:pPr>
        <w:spacing w:after="0" w:line="240" w:lineRule="auto"/>
        <w:jc w:val="both"/>
        <w:rPr>
          <w:rStyle w:val="FontStyle11"/>
          <w:rFonts w:eastAsiaTheme="minorEastAsia"/>
        </w:rPr>
      </w:pPr>
      <w:r>
        <w:rPr>
          <w:rStyle w:val="FontStyle11"/>
          <w:rFonts w:eastAsiaTheme="minorEastAsia"/>
        </w:rPr>
        <w:t>Кроме того, н</w:t>
      </w:r>
      <w:r w:rsidRPr="00E567F9">
        <w:rPr>
          <w:rStyle w:val="FontStyle11"/>
          <w:rFonts w:eastAsiaTheme="minorEastAsia"/>
        </w:rPr>
        <w:t>алоговая льгота в размере 33 %</w:t>
      </w:r>
      <w:r>
        <w:rPr>
          <w:rStyle w:val="FontStyle11"/>
          <w:rFonts w:eastAsiaTheme="minorEastAsia"/>
        </w:rPr>
        <w:t xml:space="preserve"> </w:t>
      </w:r>
      <w:r w:rsidRPr="00E567F9">
        <w:rPr>
          <w:rStyle w:val="FontStyle11"/>
          <w:rFonts w:eastAsiaTheme="minorEastAsia"/>
        </w:rPr>
        <w:t>предоставляется в отношени</w:t>
      </w:r>
      <w:r>
        <w:rPr>
          <w:rStyle w:val="FontStyle11"/>
          <w:rFonts w:eastAsiaTheme="minorEastAsia"/>
        </w:rPr>
        <w:t>и одного транспортного средства</w:t>
      </w:r>
      <w:r w:rsidRPr="003F0548">
        <w:rPr>
          <w:rStyle w:val="FontStyle11"/>
          <w:rFonts w:eastAsiaTheme="minorEastAsia"/>
        </w:rPr>
        <w:t xml:space="preserve"> </w:t>
      </w:r>
      <w:r>
        <w:rPr>
          <w:rStyle w:val="FontStyle11"/>
          <w:rFonts w:eastAsiaTheme="minorEastAsia"/>
        </w:rPr>
        <w:t>(</w:t>
      </w:r>
      <w:r w:rsidRPr="003F0548">
        <w:rPr>
          <w:rStyle w:val="FontStyle11"/>
          <w:rFonts w:eastAsiaTheme="minorEastAsia"/>
        </w:rPr>
        <w:t>легковых или грузовых автомобилей</w:t>
      </w:r>
      <w:r w:rsidRPr="00B454B9">
        <w:rPr>
          <w:rStyle w:val="FontStyle11"/>
          <w:rFonts w:eastAsiaTheme="minorEastAsia"/>
        </w:rPr>
        <w:t xml:space="preserve"> </w:t>
      </w:r>
      <w:r w:rsidRPr="003F0548">
        <w:rPr>
          <w:rStyle w:val="FontStyle11"/>
          <w:rFonts w:eastAsiaTheme="minorEastAsia"/>
        </w:rPr>
        <w:t xml:space="preserve">с </w:t>
      </w:r>
      <w:r>
        <w:rPr>
          <w:rStyle w:val="FontStyle11"/>
          <w:rFonts w:eastAsiaTheme="minorEastAsia"/>
        </w:rPr>
        <w:t xml:space="preserve">мощностью двигателя до 150 </w:t>
      </w:r>
      <w:proofErr w:type="spellStart"/>
      <w:r>
        <w:rPr>
          <w:rStyle w:val="FontStyle11"/>
          <w:rFonts w:eastAsiaTheme="minorEastAsia"/>
        </w:rPr>
        <w:t>л.с</w:t>
      </w:r>
      <w:proofErr w:type="spellEnd"/>
      <w:r>
        <w:rPr>
          <w:rStyle w:val="FontStyle11"/>
          <w:rFonts w:eastAsiaTheme="minorEastAsia"/>
        </w:rPr>
        <w:t>.,</w:t>
      </w:r>
      <w:r w:rsidRPr="003F0548">
        <w:rPr>
          <w:rStyle w:val="FontStyle11"/>
          <w:rFonts w:eastAsiaTheme="minorEastAsia"/>
        </w:rPr>
        <w:t xml:space="preserve"> мотоциклов и мотороллеров, других самоходных транспортных средств, машин и механизмов на пневматическом и гусеничном ходу</w:t>
      </w:r>
      <w:r>
        <w:rPr>
          <w:rStyle w:val="FontStyle11"/>
          <w:rFonts w:eastAsiaTheme="minorEastAsia"/>
        </w:rPr>
        <w:t>):</w:t>
      </w:r>
    </w:p>
    <w:p w:rsidR="00235D1A" w:rsidRDefault="00235D1A" w:rsidP="00235D1A">
      <w:pPr>
        <w:spacing w:after="0" w:line="240" w:lineRule="auto"/>
        <w:jc w:val="both"/>
        <w:rPr>
          <w:rStyle w:val="FontStyle11"/>
          <w:rFonts w:eastAsiaTheme="minorEastAsia"/>
        </w:rPr>
      </w:pPr>
      <w:r>
        <w:rPr>
          <w:rStyle w:val="FontStyle11"/>
          <w:rFonts w:eastAsiaTheme="minorEastAsia"/>
        </w:rPr>
        <w:t xml:space="preserve">- </w:t>
      </w:r>
      <w:r w:rsidRPr="003F0548">
        <w:rPr>
          <w:rStyle w:val="FontStyle11"/>
          <w:rFonts w:eastAsiaTheme="minorEastAsia"/>
        </w:rPr>
        <w:t>лицам, имеющим право на получение страховой пенсии по старости</w:t>
      </w:r>
      <w:r>
        <w:rPr>
          <w:rStyle w:val="FontStyle11"/>
          <w:rFonts w:eastAsiaTheme="minorEastAsia"/>
        </w:rPr>
        <w:t>;</w:t>
      </w:r>
      <w:r w:rsidRPr="003F0548">
        <w:rPr>
          <w:rStyle w:val="FontStyle11"/>
          <w:rFonts w:eastAsiaTheme="minorEastAsia"/>
        </w:rPr>
        <w:t xml:space="preserve"> </w:t>
      </w:r>
    </w:p>
    <w:p w:rsidR="00235D1A" w:rsidRDefault="00235D1A" w:rsidP="00235D1A">
      <w:pPr>
        <w:spacing w:after="0" w:line="240" w:lineRule="auto"/>
        <w:jc w:val="both"/>
        <w:rPr>
          <w:rStyle w:val="FontStyle11"/>
          <w:rFonts w:eastAsiaTheme="minorEastAsia"/>
        </w:rPr>
      </w:pPr>
      <w:r>
        <w:rPr>
          <w:rStyle w:val="FontStyle11"/>
          <w:rFonts w:eastAsiaTheme="minorEastAsia"/>
        </w:rPr>
        <w:t xml:space="preserve">- </w:t>
      </w:r>
      <w:r w:rsidRPr="003F0548">
        <w:rPr>
          <w:rStyle w:val="FontStyle11"/>
          <w:rFonts w:eastAsiaTheme="minorEastAsia"/>
        </w:rPr>
        <w:t>лицам, достигшим возраста 60 и 55 лет (соответственно мужчины и женщины)</w:t>
      </w:r>
      <w:r>
        <w:rPr>
          <w:rStyle w:val="FontStyle11"/>
          <w:rFonts w:eastAsiaTheme="minorEastAsia"/>
        </w:rPr>
        <w:t>;</w:t>
      </w:r>
    </w:p>
    <w:p w:rsidR="00235D1A" w:rsidRDefault="00235D1A" w:rsidP="00235D1A">
      <w:pPr>
        <w:spacing w:after="0" w:line="240" w:lineRule="auto"/>
        <w:jc w:val="both"/>
        <w:rPr>
          <w:rStyle w:val="FontStyle11"/>
          <w:rFonts w:eastAsiaTheme="minorEastAsia"/>
        </w:rPr>
      </w:pPr>
      <w:r>
        <w:rPr>
          <w:rStyle w:val="FontStyle11"/>
          <w:rFonts w:eastAsiaTheme="minorEastAsia"/>
        </w:rPr>
        <w:t>-</w:t>
      </w:r>
      <w:r w:rsidRPr="003F0548">
        <w:rPr>
          <w:rStyle w:val="FontStyle11"/>
          <w:rFonts w:eastAsiaTheme="minorEastAsia"/>
        </w:rPr>
        <w:t xml:space="preserve">лицам, соответствующим условиям, необходимым для назначения страховой пенсии по старости в соответствии с законодательством Российской Федерации, действовавшим по состоянию на </w:t>
      </w:r>
      <w:r>
        <w:rPr>
          <w:rStyle w:val="FontStyle11"/>
          <w:rFonts w:eastAsiaTheme="minorEastAsia"/>
        </w:rPr>
        <w:t>31.12.20218;</w:t>
      </w:r>
      <w:r w:rsidRPr="003F0548">
        <w:rPr>
          <w:rStyle w:val="FontStyle11"/>
          <w:rFonts w:eastAsiaTheme="minorEastAsia"/>
        </w:rPr>
        <w:t xml:space="preserve"> </w:t>
      </w:r>
    </w:p>
    <w:p w:rsidR="00235D1A" w:rsidRPr="0016118B" w:rsidRDefault="00235D1A" w:rsidP="00235D1A">
      <w:pPr>
        <w:spacing w:after="0" w:line="240" w:lineRule="auto"/>
        <w:jc w:val="both"/>
        <w:rPr>
          <w:rStyle w:val="FontStyle11"/>
          <w:rFonts w:eastAsiaTheme="minorEastAsia"/>
        </w:rPr>
      </w:pPr>
      <w:r>
        <w:rPr>
          <w:rStyle w:val="FontStyle11"/>
          <w:rFonts w:eastAsiaTheme="minorEastAsia"/>
        </w:rPr>
        <w:t xml:space="preserve">- </w:t>
      </w:r>
      <w:r w:rsidRPr="003F0548">
        <w:rPr>
          <w:rStyle w:val="FontStyle11"/>
          <w:rFonts w:eastAsiaTheme="minorEastAsia"/>
        </w:rPr>
        <w:t xml:space="preserve">инвалидам I и II группы. </w:t>
      </w:r>
    </w:p>
    <w:p w:rsidR="00235D1A" w:rsidRDefault="00235D1A" w:rsidP="00235D1A">
      <w:pPr>
        <w:spacing w:after="0" w:line="240" w:lineRule="auto"/>
        <w:jc w:val="both"/>
        <w:rPr>
          <w:rStyle w:val="FontStyle11"/>
          <w:rFonts w:eastAsiaTheme="minorEastAsia"/>
        </w:rPr>
      </w:pPr>
    </w:p>
    <w:p w:rsidR="00235D1A" w:rsidRPr="004C24CB" w:rsidRDefault="00235D1A" w:rsidP="00235D1A">
      <w:pPr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 w:rsidRPr="002B4F42">
        <w:rPr>
          <w:rFonts w:ascii="Times New Roman" w:hAnsi="Times New Roman"/>
          <w:sz w:val="26"/>
          <w:szCs w:val="26"/>
        </w:rPr>
        <w:t xml:space="preserve">Напомним, </w:t>
      </w:r>
      <w:r>
        <w:rPr>
          <w:rFonts w:ascii="Times New Roman" w:hAnsi="Times New Roman"/>
          <w:color w:val="000000" w:themeColor="text1"/>
          <w:sz w:val="26"/>
          <w:szCs w:val="26"/>
        </w:rPr>
        <w:t>подробную информацию о федеральных, региональных и местных льготах можно найти на сайте ФНС России, воспользовавшись сервисом «</w:t>
      </w:r>
      <w:r w:rsidRPr="00B60A60">
        <w:rPr>
          <w:rFonts w:ascii="Times New Roman" w:hAnsi="Times New Roman"/>
          <w:color w:val="0070C0"/>
          <w:sz w:val="26"/>
          <w:szCs w:val="26"/>
        </w:rPr>
        <w:t>Справочная информация о ставках и льготах по имущественным налогам</w:t>
      </w:r>
      <w:r>
        <w:rPr>
          <w:rFonts w:ascii="Times New Roman" w:hAnsi="Times New Roman"/>
          <w:color w:val="000000" w:themeColor="text1"/>
          <w:sz w:val="26"/>
          <w:szCs w:val="26"/>
        </w:rPr>
        <w:t>».</w:t>
      </w:r>
      <w:r w:rsidRPr="002B4F42">
        <w:rPr>
          <w:rFonts w:ascii="Times New Roman" w:hAnsi="Times New Roman"/>
          <w:sz w:val="26"/>
          <w:szCs w:val="26"/>
        </w:rPr>
        <w:t xml:space="preserve"> </w:t>
      </w:r>
    </w:p>
    <w:p w:rsidR="00235D1A" w:rsidRPr="004C24CB" w:rsidRDefault="00235D1A" w:rsidP="00235D1A">
      <w:pPr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235D1A" w:rsidRPr="00B60A60" w:rsidRDefault="00235D1A" w:rsidP="00235D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A60">
        <w:rPr>
          <w:rFonts w:ascii="Times New Roman" w:hAnsi="Times New Roman"/>
          <w:sz w:val="26"/>
          <w:szCs w:val="26"/>
        </w:rPr>
        <w:t xml:space="preserve">Информацию о наличии льготы можно проверить, воспользовавшись </w:t>
      </w:r>
      <w:proofErr w:type="gramStart"/>
      <w:r w:rsidRPr="00B60A60">
        <w:rPr>
          <w:rFonts w:ascii="Times New Roman" w:hAnsi="Times New Roman"/>
          <w:sz w:val="26"/>
          <w:szCs w:val="26"/>
        </w:rPr>
        <w:t>интернет-сервисом</w:t>
      </w:r>
      <w:proofErr w:type="gramEnd"/>
      <w:r w:rsidRPr="00B60A60">
        <w:rPr>
          <w:rFonts w:ascii="Times New Roman" w:hAnsi="Times New Roman"/>
          <w:sz w:val="26"/>
          <w:szCs w:val="26"/>
        </w:rPr>
        <w:t xml:space="preserve"> «</w:t>
      </w:r>
      <w:r w:rsidRPr="00B60A60">
        <w:rPr>
          <w:rFonts w:ascii="Times New Roman" w:hAnsi="Times New Roman"/>
          <w:color w:val="0070C0"/>
          <w:sz w:val="26"/>
          <w:szCs w:val="26"/>
        </w:rPr>
        <w:t>Личный кабинет налогоплательщика для физических лиц</w:t>
      </w:r>
      <w:r w:rsidRPr="00B60A60">
        <w:rPr>
          <w:rFonts w:ascii="Times New Roman" w:hAnsi="Times New Roman"/>
          <w:sz w:val="26"/>
          <w:szCs w:val="26"/>
        </w:rPr>
        <w:t>» или мобильным приложением «Налоги ФЛ». Для этого необходимо перейти на вкладку «Льготы» раздела «Сведения о налогоплательщике».</w:t>
      </w:r>
    </w:p>
    <w:p w:rsidR="00235D1A" w:rsidRPr="00B60A60" w:rsidRDefault="00235D1A" w:rsidP="00235D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5D1A" w:rsidRPr="00B60A60" w:rsidRDefault="00235D1A" w:rsidP="00235D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0A60">
        <w:rPr>
          <w:rFonts w:ascii="Times New Roman" w:hAnsi="Times New Roman"/>
          <w:sz w:val="26"/>
          <w:szCs w:val="26"/>
        </w:rPr>
        <w:t>Налогоплательщикам, в отношении которых в налоговых органах отсутствуют сведения о предоставлении им права на налоговую льготу, необходимо представить заявление по форме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60A60">
        <w:rPr>
          <w:rFonts w:ascii="Times New Roman" w:hAnsi="Times New Roman"/>
          <w:sz w:val="26"/>
          <w:szCs w:val="26"/>
        </w:rPr>
        <w:t xml:space="preserve">утвержденной приказом ФНС России </w:t>
      </w:r>
      <w:r w:rsidRPr="00B60A60">
        <w:rPr>
          <w:rFonts w:ascii="Times New Roman" w:hAnsi="Times New Roman"/>
          <w:color w:val="0070C0"/>
          <w:sz w:val="26"/>
          <w:szCs w:val="26"/>
        </w:rPr>
        <w:t>от 14.11.2017 № ММВ-7-21/897@</w:t>
      </w:r>
      <w:r w:rsidRPr="00B60A60">
        <w:rPr>
          <w:rFonts w:ascii="Times New Roman" w:hAnsi="Times New Roman"/>
          <w:sz w:val="26"/>
          <w:szCs w:val="26"/>
        </w:rPr>
        <w:t>, которое можно направить посредством сервиса «</w:t>
      </w:r>
      <w:r w:rsidRPr="00B60A60">
        <w:rPr>
          <w:rFonts w:ascii="Times New Roman" w:hAnsi="Times New Roman"/>
          <w:color w:val="0070C0"/>
          <w:sz w:val="26"/>
          <w:szCs w:val="26"/>
        </w:rPr>
        <w:t>Личный кабинет налогоплательщика для физических лиц</w:t>
      </w:r>
      <w:r w:rsidRPr="00B60A6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а также лично, почтой или</w:t>
      </w:r>
      <w:r w:rsidRPr="00B60A60">
        <w:rPr>
          <w:rFonts w:ascii="Times New Roman" w:hAnsi="Times New Roman"/>
          <w:sz w:val="26"/>
          <w:szCs w:val="26"/>
        </w:rPr>
        <w:t xml:space="preserve">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235D1A" w:rsidRPr="004C24CB" w:rsidRDefault="00235D1A" w:rsidP="00235D1A">
      <w:pPr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660906" w:rsidRPr="00B526A0" w:rsidRDefault="00660906" w:rsidP="00235D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E54E5"/>
    <w:multiLevelType w:val="hybridMultilevel"/>
    <w:tmpl w:val="249C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35D1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501A96"/>
    <w:rsid w:val="00503EC8"/>
    <w:rsid w:val="00555CE6"/>
    <w:rsid w:val="00556753"/>
    <w:rsid w:val="00561B23"/>
    <w:rsid w:val="005928A7"/>
    <w:rsid w:val="005952EC"/>
    <w:rsid w:val="005B15E2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A4E29"/>
    <w:rsid w:val="00FE1F41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A4E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2138-2D3D-41B1-8CC0-0666734D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113</cp:revision>
  <dcterms:created xsi:type="dcterms:W3CDTF">2020-12-15T05:32:00Z</dcterms:created>
  <dcterms:modified xsi:type="dcterms:W3CDTF">2024-04-01T00:51:00Z</dcterms:modified>
</cp:coreProperties>
</file>