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E4" w:rsidRDefault="00913BE4" w:rsidP="00913BE4">
      <w:pPr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13BE4" w:rsidTr="003F4977">
        <w:tc>
          <w:tcPr>
            <w:tcW w:w="3190" w:type="dxa"/>
          </w:tcPr>
          <w:p w:rsidR="00913BE4" w:rsidRDefault="00913BE4" w:rsidP="003F497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УФНС России </w:t>
            </w:r>
          </w:p>
          <w:p w:rsidR="00913BE4" w:rsidRPr="00272DA4" w:rsidRDefault="00913BE4" w:rsidP="003F497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Забайкальскому краю</w:t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913BE4" w:rsidRDefault="00913BE4" w:rsidP="003F497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Сайт: </w:t>
            </w:r>
            <w:hyperlink r:id="rId5" w:history="1">
              <w:r w:rsidRPr="0044373A">
                <w:rPr>
                  <w:rStyle w:val="a5"/>
                  <w:rFonts w:ascii="Times New Roman" w:hAnsi="Times New Roman"/>
                  <w:sz w:val="20"/>
                </w:rPr>
                <w:t>www.nalog.</w:t>
              </w:r>
              <w:r w:rsidRPr="0044373A">
                <w:rPr>
                  <w:rStyle w:val="a5"/>
                  <w:rFonts w:ascii="Times New Roman" w:hAnsi="Times New Roman"/>
                  <w:sz w:val="20"/>
                  <w:lang w:val="en-US"/>
                </w:rPr>
                <w:t>gov</w:t>
              </w:r>
              <w:r w:rsidRPr="00F45ABB">
                <w:rPr>
                  <w:rStyle w:val="a5"/>
                  <w:rFonts w:ascii="Times New Roman" w:hAnsi="Times New Roman"/>
                  <w:sz w:val="20"/>
                </w:rPr>
                <w:t>.</w:t>
              </w:r>
              <w:proofErr w:type="spellStart"/>
              <w:r w:rsidRPr="0044373A">
                <w:rPr>
                  <w:rStyle w:val="a5"/>
                  <w:rFonts w:ascii="Times New Roman" w:hAnsi="Times New Roman"/>
                  <w:sz w:val="20"/>
                </w:rPr>
                <w:t>ru</w:t>
              </w:r>
              <w:proofErr w:type="spellEnd"/>
            </w:hyperlink>
          </w:p>
        </w:tc>
        <w:tc>
          <w:tcPr>
            <w:tcW w:w="3190" w:type="dxa"/>
          </w:tcPr>
          <w:p w:rsidR="00913BE4" w:rsidRDefault="00913BE4" w:rsidP="003F49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</w:tcPr>
          <w:p w:rsidR="00913BE4" w:rsidRDefault="00913BE4" w:rsidP="003F49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13BE4" w:rsidTr="003F4977">
        <w:tc>
          <w:tcPr>
            <w:tcW w:w="3190" w:type="dxa"/>
          </w:tcPr>
          <w:p w:rsidR="00913BE4" w:rsidRDefault="00913BE4" w:rsidP="003F497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913BE4" w:rsidRDefault="00913BE4" w:rsidP="003F49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Пресс-служба УФНС России по Забайкальскому краю</w:t>
            </w:r>
          </w:p>
          <w:p w:rsidR="00913BE4" w:rsidRDefault="00F265D9" w:rsidP="003F49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8(3022) 21-80-35 </w:t>
            </w:r>
            <w:proofErr w:type="spellStart"/>
            <w:r>
              <w:rPr>
                <w:rFonts w:ascii="Times New Roman" w:hAnsi="Times New Roman"/>
                <w:sz w:val="20"/>
              </w:rPr>
              <w:t>доб</w:t>
            </w:r>
            <w:proofErr w:type="spellEnd"/>
            <w:r>
              <w:rPr>
                <w:rFonts w:ascii="Times New Roman" w:hAnsi="Times New Roman"/>
                <w:sz w:val="20"/>
              </w:rPr>
              <w:t>. 1943</w:t>
            </w:r>
          </w:p>
          <w:p w:rsidR="00913BE4" w:rsidRDefault="00913BE4" w:rsidP="003F49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90" w:type="dxa"/>
          </w:tcPr>
          <w:p w:rsidR="00913BE4" w:rsidRDefault="00913BE4" w:rsidP="003F49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</w:tcPr>
          <w:p w:rsidR="00913BE4" w:rsidRDefault="00913BE4" w:rsidP="003F49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13BE4" w:rsidRDefault="00913BE4" w:rsidP="00913BE4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913BE4" w:rsidRPr="00133CFA" w:rsidRDefault="00913BE4" w:rsidP="00913BE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067CAC">
        <w:rPr>
          <w:rFonts w:ascii="Times New Roman" w:hAnsi="Times New Roman"/>
          <w:b/>
          <w:sz w:val="20"/>
          <w:lang w:val="en-US"/>
        </w:rPr>
        <w:t>28</w:t>
      </w:r>
      <w:r w:rsidR="00F265D9">
        <w:rPr>
          <w:rFonts w:ascii="Times New Roman" w:hAnsi="Times New Roman"/>
          <w:b/>
          <w:sz w:val="20"/>
          <w:lang w:val="en-US"/>
        </w:rPr>
        <w:t xml:space="preserve"> </w:t>
      </w:r>
      <w:proofErr w:type="spellStart"/>
      <w:r w:rsidR="00F265D9">
        <w:rPr>
          <w:rFonts w:ascii="Times New Roman" w:hAnsi="Times New Roman"/>
          <w:b/>
          <w:sz w:val="20"/>
          <w:lang w:val="en-US"/>
        </w:rPr>
        <w:t>мая</w:t>
      </w:r>
      <w:proofErr w:type="spellEnd"/>
      <w:r>
        <w:rPr>
          <w:rFonts w:ascii="Times New Roman" w:hAnsi="Times New Roman"/>
          <w:b/>
          <w:sz w:val="20"/>
        </w:rPr>
        <w:t xml:space="preserve"> 2024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913BE4" w:rsidRDefault="00913BE4" w:rsidP="00913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13BE4" w:rsidRDefault="00913BE4" w:rsidP="00913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265D9" w:rsidRPr="00067CAC" w:rsidRDefault="00067CAC" w:rsidP="00F265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УФНС подводит предварите</w:t>
      </w:r>
      <w:r w:rsidRPr="00067CAC">
        <w:rPr>
          <w:rFonts w:ascii="Times New Roman" w:hAnsi="Times New Roman" w:cs="Times New Roman"/>
          <w:b/>
          <w:sz w:val="26"/>
          <w:szCs w:val="26"/>
        </w:rPr>
        <w:t>льные итоги декларационной кампании</w:t>
      </w:r>
    </w:p>
    <w:p w:rsidR="00067CAC" w:rsidRPr="00067CAC" w:rsidRDefault="00067CAC" w:rsidP="00067C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CAC">
        <w:rPr>
          <w:rFonts w:ascii="Times New Roman" w:hAnsi="Times New Roman" w:cs="Times New Roman"/>
          <w:sz w:val="26"/>
          <w:szCs w:val="26"/>
        </w:rPr>
        <w:t xml:space="preserve">По предварительным итогам декларационной кампании этого года количество физических лиц, представивших налоговые декларации составило 5569 или 49% </w:t>
      </w:r>
      <w:proofErr w:type="gramStart"/>
      <w:r w:rsidRPr="00067CAC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067CAC">
        <w:rPr>
          <w:rFonts w:ascii="Times New Roman" w:hAnsi="Times New Roman" w:cs="Times New Roman"/>
          <w:sz w:val="26"/>
          <w:szCs w:val="26"/>
        </w:rPr>
        <w:t xml:space="preserve"> обязанных. Это  на 13% больше в сравнении с показателями прошлого года.  Сумма налога к уплате за 2023 год -  225,4 </w:t>
      </w:r>
      <w:proofErr w:type="spellStart"/>
      <w:proofErr w:type="gramStart"/>
      <w:r w:rsidRPr="00067CAC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067CAC">
        <w:rPr>
          <w:rFonts w:ascii="Times New Roman" w:hAnsi="Times New Roman" w:cs="Times New Roman"/>
          <w:sz w:val="26"/>
          <w:szCs w:val="26"/>
        </w:rPr>
        <w:t xml:space="preserve"> рублей, что на 75,9 </w:t>
      </w:r>
      <w:proofErr w:type="spellStart"/>
      <w:r w:rsidRPr="00067CAC">
        <w:rPr>
          <w:rFonts w:ascii="Times New Roman" w:hAnsi="Times New Roman" w:cs="Times New Roman"/>
          <w:sz w:val="26"/>
          <w:szCs w:val="26"/>
        </w:rPr>
        <w:t>млн</w:t>
      </w:r>
      <w:proofErr w:type="spellEnd"/>
      <w:r w:rsidRPr="00067CAC">
        <w:rPr>
          <w:rFonts w:ascii="Times New Roman" w:hAnsi="Times New Roman" w:cs="Times New Roman"/>
          <w:sz w:val="26"/>
          <w:szCs w:val="26"/>
        </w:rPr>
        <w:t xml:space="preserve"> рублей больше, чем в предыдущем году. </w:t>
      </w:r>
    </w:p>
    <w:p w:rsidR="00067CAC" w:rsidRPr="00067CAC" w:rsidRDefault="00067CAC" w:rsidP="00067C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7CAC" w:rsidRPr="00067CAC" w:rsidRDefault="00067CAC" w:rsidP="00067C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CAC">
        <w:rPr>
          <w:rFonts w:ascii="Times New Roman" w:hAnsi="Times New Roman" w:cs="Times New Roman"/>
          <w:sz w:val="26"/>
          <w:szCs w:val="26"/>
        </w:rPr>
        <w:t xml:space="preserve">Обращаем внимание, в отношении не представивших декларации о доходах физических лиц,  налоговый орган вправе начать камеральную проверку на основании данных, полученных от регистрирующих органов. А по результатам такой </w:t>
      </w:r>
      <w:proofErr w:type="spellStart"/>
      <w:r w:rsidRPr="00067CAC">
        <w:rPr>
          <w:rFonts w:ascii="Times New Roman" w:hAnsi="Times New Roman" w:cs="Times New Roman"/>
          <w:sz w:val="26"/>
          <w:szCs w:val="26"/>
        </w:rPr>
        <w:t>бездекларационной</w:t>
      </w:r>
      <w:proofErr w:type="spellEnd"/>
      <w:r w:rsidRPr="00067CAC">
        <w:rPr>
          <w:rFonts w:ascii="Times New Roman" w:hAnsi="Times New Roman" w:cs="Times New Roman"/>
          <w:sz w:val="26"/>
          <w:szCs w:val="26"/>
        </w:rPr>
        <w:t xml:space="preserve"> проверки налоговый орган, кроме налога, дополнительно исчислит суммы штрафных санкций и пени, поскольку налогоплательщиком не представлена декларация и не уплачен налог в установленный срок. </w:t>
      </w:r>
    </w:p>
    <w:p w:rsidR="00067CAC" w:rsidRPr="00067CAC" w:rsidRDefault="00067CAC" w:rsidP="00067C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7CAC" w:rsidRPr="00067CAC" w:rsidRDefault="00067CAC" w:rsidP="00067C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CAC">
        <w:rPr>
          <w:rFonts w:ascii="Times New Roman" w:hAnsi="Times New Roman" w:cs="Times New Roman"/>
          <w:sz w:val="26"/>
          <w:szCs w:val="26"/>
        </w:rPr>
        <w:t xml:space="preserve">Из индивидуальных предпринимателей, обязанных декларировать доходы за 2023 год, декларации представили 65%, что на 9% больше в сравнении с 2022 годом.  Также исполнили свою обязанность 71% адвокатов, 84% нотариусов, 61% арбитражных управляющих и 100% глав КФХ. Сумма налога к уплате за 2023 год составила 307,3 </w:t>
      </w:r>
      <w:proofErr w:type="spellStart"/>
      <w:proofErr w:type="gramStart"/>
      <w:r w:rsidRPr="00067CAC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067CAC">
        <w:rPr>
          <w:rFonts w:ascii="Times New Roman" w:hAnsi="Times New Roman" w:cs="Times New Roman"/>
          <w:sz w:val="26"/>
          <w:szCs w:val="26"/>
        </w:rPr>
        <w:t xml:space="preserve"> рублей и увеличилась по сравнению с 2022 годом на 7,3 </w:t>
      </w:r>
      <w:proofErr w:type="spellStart"/>
      <w:r w:rsidRPr="00067CAC">
        <w:rPr>
          <w:rFonts w:ascii="Times New Roman" w:hAnsi="Times New Roman" w:cs="Times New Roman"/>
          <w:sz w:val="26"/>
          <w:szCs w:val="26"/>
        </w:rPr>
        <w:t>млн</w:t>
      </w:r>
      <w:proofErr w:type="spellEnd"/>
      <w:r w:rsidRPr="00067CAC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067CAC" w:rsidRPr="00067CAC" w:rsidRDefault="00067CAC" w:rsidP="00067C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7CAC" w:rsidRPr="00067CAC" w:rsidRDefault="00067CAC" w:rsidP="00067C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CAC">
        <w:rPr>
          <w:rFonts w:ascii="Times New Roman" w:hAnsi="Times New Roman" w:cs="Times New Roman"/>
          <w:sz w:val="26"/>
          <w:szCs w:val="26"/>
        </w:rPr>
        <w:t>Напомним, срок представления деклараций о доходах физических лиц, полученных в 2023 году, истек 2 мая 2024 года. Налог с полученных доходов, рассчитанный по итогам заполненной декларации, необходимо уплатить в срок не позднее 15 июля 2024 года.</w:t>
      </w:r>
    </w:p>
    <w:p w:rsidR="00067CAC" w:rsidRPr="00067CAC" w:rsidRDefault="00067CAC" w:rsidP="00067C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7CAC" w:rsidRPr="00067CAC" w:rsidRDefault="00067CAC" w:rsidP="00067C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CAC">
        <w:rPr>
          <w:rFonts w:ascii="Times New Roman" w:hAnsi="Times New Roman" w:cs="Times New Roman"/>
          <w:sz w:val="26"/>
          <w:szCs w:val="26"/>
        </w:rPr>
        <w:t xml:space="preserve">Напомним, самый удобный способ представления деклараций формы 3-НДФЛ - это </w:t>
      </w:r>
      <w:proofErr w:type="spellStart"/>
      <w:r w:rsidRPr="00067CAC">
        <w:rPr>
          <w:rFonts w:ascii="Times New Roman" w:hAnsi="Times New Roman" w:cs="Times New Roman"/>
          <w:sz w:val="26"/>
          <w:szCs w:val="26"/>
        </w:rPr>
        <w:t>онлайн-сервисы</w:t>
      </w:r>
      <w:proofErr w:type="spellEnd"/>
      <w:r w:rsidRPr="00067CAC">
        <w:rPr>
          <w:rFonts w:ascii="Times New Roman" w:hAnsi="Times New Roman" w:cs="Times New Roman"/>
          <w:sz w:val="26"/>
          <w:szCs w:val="26"/>
        </w:rPr>
        <w:t xml:space="preserve"> сайта ФНС России «Личный кабинет налогоплательщика для физических лиц» и «Личный кабинет индивидуального предпринимателя». </w:t>
      </w:r>
    </w:p>
    <w:p w:rsidR="00067CAC" w:rsidRPr="00067CAC" w:rsidRDefault="00067CAC" w:rsidP="00067C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7748" w:rsidRPr="00913BE4" w:rsidRDefault="00067CAC" w:rsidP="00067CAC">
      <w:pPr>
        <w:spacing w:after="0" w:line="240" w:lineRule="auto"/>
        <w:jc w:val="both"/>
      </w:pPr>
      <w:r w:rsidRPr="00067CAC">
        <w:rPr>
          <w:rFonts w:ascii="Times New Roman" w:hAnsi="Times New Roman" w:cs="Times New Roman"/>
          <w:sz w:val="26"/>
          <w:szCs w:val="26"/>
        </w:rPr>
        <w:t xml:space="preserve">Телефон </w:t>
      </w:r>
      <w:proofErr w:type="gramStart"/>
      <w:r w:rsidRPr="00067CAC">
        <w:rPr>
          <w:rFonts w:ascii="Times New Roman" w:hAnsi="Times New Roman" w:cs="Times New Roman"/>
          <w:sz w:val="26"/>
          <w:szCs w:val="26"/>
        </w:rPr>
        <w:t>Единого</w:t>
      </w:r>
      <w:proofErr w:type="gramEnd"/>
      <w:r w:rsidRPr="00067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7CAC">
        <w:rPr>
          <w:rFonts w:ascii="Times New Roman" w:hAnsi="Times New Roman" w:cs="Times New Roman"/>
          <w:sz w:val="26"/>
          <w:szCs w:val="26"/>
        </w:rPr>
        <w:t>контакт-центра</w:t>
      </w:r>
      <w:proofErr w:type="spellEnd"/>
      <w:r w:rsidRPr="00067CAC">
        <w:rPr>
          <w:rFonts w:ascii="Times New Roman" w:hAnsi="Times New Roman" w:cs="Times New Roman"/>
          <w:sz w:val="26"/>
          <w:szCs w:val="26"/>
        </w:rPr>
        <w:t xml:space="preserve"> 8-800-222-22-22.</w:t>
      </w:r>
    </w:p>
    <w:sectPr w:rsidR="00557748" w:rsidRPr="00913BE4" w:rsidSect="0055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439E"/>
    <w:multiLevelType w:val="multilevel"/>
    <w:tmpl w:val="6CB2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A6F6C"/>
    <w:multiLevelType w:val="multilevel"/>
    <w:tmpl w:val="96500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2651D"/>
    <w:multiLevelType w:val="multilevel"/>
    <w:tmpl w:val="8CA4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BE4"/>
    <w:rsid w:val="00067CAC"/>
    <w:rsid w:val="00557748"/>
    <w:rsid w:val="007700B4"/>
    <w:rsid w:val="00913BE4"/>
    <w:rsid w:val="00D65669"/>
    <w:rsid w:val="00F2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48"/>
  </w:style>
  <w:style w:type="paragraph" w:styleId="1">
    <w:name w:val="heading 1"/>
    <w:basedOn w:val="a"/>
    <w:link w:val="10"/>
    <w:uiPriority w:val="9"/>
    <w:qFormat/>
    <w:rsid w:val="00F265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BE4"/>
    <w:rPr>
      <w:b/>
      <w:bCs/>
    </w:rPr>
  </w:style>
  <w:style w:type="character" w:styleId="a5">
    <w:name w:val="Hyperlink"/>
    <w:basedOn w:val="a0"/>
    <w:uiPriority w:val="99"/>
    <w:unhideWhenUsed/>
    <w:rsid w:val="00913BE4"/>
    <w:rPr>
      <w:color w:val="0000FF"/>
      <w:u w:val="single"/>
    </w:rPr>
  </w:style>
  <w:style w:type="table" w:styleId="a6">
    <w:name w:val="Table Grid"/>
    <w:basedOn w:val="a1"/>
    <w:uiPriority w:val="59"/>
    <w:rsid w:val="00913BE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265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63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09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70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2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104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15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7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07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3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84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47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9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63984606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83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7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16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3</cp:revision>
  <dcterms:created xsi:type="dcterms:W3CDTF">2024-02-14T02:36:00Z</dcterms:created>
  <dcterms:modified xsi:type="dcterms:W3CDTF">2024-05-28T08:24:00Z</dcterms:modified>
</cp:coreProperties>
</file>