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4D592C" w:rsidRPr="00272DA4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Забайкальскому краю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Сайт: </w:t>
            </w:r>
            <w:hyperlink r:id="rId7" w:history="1">
              <w:r w:rsidRPr="0044373A">
                <w:rPr>
                  <w:rStyle w:val="a5"/>
                  <w:rFonts w:ascii="Times New Roman" w:hAnsi="Times New Roman"/>
                  <w:sz w:val="20"/>
                </w:rPr>
                <w:t>www.nalog.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  <w:lang w:val="en-US"/>
                </w:rPr>
                <w:t>gov</w:t>
              </w:r>
              <w:proofErr w:type="spellEnd"/>
              <w:r w:rsidRPr="00F45ABB">
                <w:rPr>
                  <w:rStyle w:val="a5"/>
                  <w:rFonts w:ascii="Times New Roman" w:hAnsi="Times New Roman"/>
                  <w:sz w:val="20"/>
                </w:rPr>
                <w:t>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8(3022) </w:t>
            </w:r>
            <w:r w:rsidR="002D76E1">
              <w:rPr>
                <w:rFonts w:ascii="Times New Roman" w:hAnsi="Times New Roman"/>
                <w:sz w:val="20"/>
              </w:rPr>
              <w:t>21-80-35 доб. 1974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A3F97">
        <w:rPr>
          <w:rFonts w:ascii="Times New Roman" w:hAnsi="Times New Roman"/>
          <w:b/>
          <w:sz w:val="20"/>
        </w:rPr>
        <w:t>24</w:t>
      </w:r>
      <w:r w:rsidR="00A602C4">
        <w:rPr>
          <w:rFonts w:ascii="Times New Roman" w:hAnsi="Times New Roman"/>
          <w:b/>
          <w:sz w:val="20"/>
          <w:lang w:val="en-US"/>
        </w:rPr>
        <w:t xml:space="preserve"> </w:t>
      </w:r>
      <w:r w:rsidR="00A602C4">
        <w:rPr>
          <w:rFonts w:ascii="Times New Roman" w:hAnsi="Times New Roman"/>
          <w:b/>
          <w:sz w:val="20"/>
        </w:rPr>
        <w:t>мая</w:t>
      </w:r>
      <w:r w:rsidR="002D76E1">
        <w:rPr>
          <w:rFonts w:ascii="Times New Roman" w:hAnsi="Times New Roman"/>
          <w:b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C531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A3F97" w:rsidRPr="00DA3F97" w:rsidRDefault="00DA3F97" w:rsidP="00DA3F97">
      <w:pPr>
        <w:rPr>
          <w:rFonts w:ascii="Times New Roman" w:hAnsi="Times New Roman"/>
          <w:b/>
          <w:sz w:val="26"/>
          <w:szCs w:val="26"/>
        </w:rPr>
      </w:pPr>
      <w:r w:rsidRPr="00DA3F97">
        <w:rPr>
          <w:rFonts w:ascii="Times New Roman" w:hAnsi="Times New Roman"/>
          <w:b/>
          <w:sz w:val="26"/>
          <w:szCs w:val="26"/>
        </w:rPr>
        <w:t>Задолженность забайкальцев по имущественным налогам сократилась на 24,4 %</w:t>
      </w:r>
    </w:p>
    <w:p w:rsidR="00DA3F97" w:rsidRPr="001C1A16" w:rsidRDefault="00DA3F97" w:rsidP="00DA3F97">
      <w:pPr>
        <w:widowControl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C1A16">
        <w:rPr>
          <w:rFonts w:ascii="Times New Roman" w:hAnsi="Times New Roman"/>
          <w:sz w:val="26"/>
          <w:szCs w:val="26"/>
        </w:rPr>
        <w:t xml:space="preserve">В рамках взаимодействия </w:t>
      </w:r>
      <w:r>
        <w:rPr>
          <w:rFonts w:ascii="Times New Roman" w:hAnsi="Times New Roman"/>
          <w:sz w:val="26"/>
          <w:szCs w:val="26"/>
        </w:rPr>
        <w:t xml:space="preserve">УФНС России по Забайкальскому краю </w:t>
      </w:r>
      <w:r w:rsidRPr="001C1A16">
        <w:rPr>
          <w:rFonts w:ascii="Times New Roman" w:hAnsi="Times New Roman"/>
          <w:sz w:val="26"/>
          <w:szCs w:val="26"/>
        </w:rPr>
        <w:t xml:space="preserve">с Министерством финансов </w:t>
      </w:r>
      <w:r>
        <w:rPr>
          <w:rFonts w:ascii="Times New Roman" w:hAnsi="Times New Roman"/>
          <w:sz w:val="26"/>
          <w:szCs w:val="26"/>
        </w:rPr>
        <w:t>региона</w:t>
      </w:r>
      <w:r w:rsidRPr="001C1A16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а</w:t>
      </w:r>
      <w:r w:rsidRPr="001C1A16">
        <w:rPr>
          <w:rFonts w:ascii="Times New Roman" w:hAnsi="Times New Roman"/>
          <w:sz w:val="26"/>
          <w:szCs w:val="26"/>
        </w:rPr>
        <w:t xml:space="preserve">дминистрациями муниципальных образований во </w:t>
      </w:r>
      <w:r>
        <w:rPr>
          <w:rFonts w:ascii="Times New Roman" w:hAnsi="Times New Roman"/>
          <w:sz w:val="26"/>
          <w:szCs w:val="26"/>
        </w:rPr>
        <w:t>втором</w:t>
      </w:r>
      <w:r w:rsidRPr="001C1A16">
        <w:rPr>
          <w:rFonts w:ascii="Times New Roman" w:hAnsi="Times New Roman"/>
          <w:sz w:val="26"/>
          <w:szCs w:val="26"/>
        </w:rPr>
        <w:t xml:space="preserve"> квартале проведено </w:t>
      </w:r>
      <w:r>
        <w:rPr>
          <w:rFonts w:ascii="Times New Roman" w:hAnsi="Times New Roman"/>
          <w:sz w:val="26"/>
          <w:szCs w:val="26"/>
        </w:rPr>
        <w:t>семь</w:t>
      </w:r>
      <w:r w:rsidRPr="001C1A16">
        <w:rPr>
          <w:rFonts w:ascii="Times New Roman" w:hAnsi="Times New Roman"/>
          <w:sz w:val="26"/>
          <w:szCs w:val="26"/>
        </w:rPr>
        <w:t xml:space="preserve"> отчетных совещаний</w:t>
      </w:r>
      <w:r>
        <w:rPr>
          <w:rFonts w:ascii="Times New Roman" w:hAnsi="Times New Roman"/>
          <w:sz w:val="26"/>
          <w:szCs w:val="26"/>
        </w:rPr>
        <w:t>, на которых р</w:t>
      </w:r>
      <w:r w:rsidRPr="001C1A16">
        <w:rPr>
          <w:rFonts w:ascii="Times New Roman" w:hAnsi="Times New Roman"/>
          <w:sz w:val="26"/>
          <w:szCs w:val="26"/>
        </w:rPr>
        <w:t>ассмотрены вопросы собираемости имущественных налогов физических лиц, налога на профессиональный доход, снижения налоговой задолженности и побуждения должников к уплате налогов, повышения рейтинга муниципальных образований.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1C1A16">
        <w:rPr>
          <w:rFonts w:ascii="Times New Roman" w:hAnsi="Times New Roman"/>
          <w:sz w:val="26"/>
          <w:szCs w:val="26"/>
        </w:rPr>
        <w:t>О проведени</w:t>
      </w:r>
      <w:r>
        <w:rPr>
          <w:rFonts w:ascii="Times New Roman" w:hAnsi="Times New Roman"/>
          <w:sz w:val="26"/>
          <w:szCs w:val="26"/>
        </w:rPr>
        <w:t>и</w:t>
      </w:r>
      <w:r w:rsidRPr="001C1A16">
        <w:rPr>
          <w:rFonts w:ascii="Times New Roman" w:hAnsi="Times New Roman"/>
          <w:sz w:val="26"/>
          <w:szCs w:val="26"/>
        </w:rPr>
        <w:t xml:space="preserve"> информационно</w:t>
      </w:r>
      <w:r>
        <w:rPr>
          <w:rFonts w:ascii="Times New Roman" w:hAnsi="Times New Roman"/>
          <w:sz w:val="26"/>
          <w:szCs w:val="26"/>
        </w:rPr>
        <w:t>-</w:t>
      </w:r>
      <w:r w:rsidRPr="001C1A16">
        <w:rPr>
          <w:rFonts w:ascii="Times New Roman" w:hAnsi="Times New Roman"/>
          <w:sz w:val="26"/>
          <w:szCs w:val="26"/>
        </w:rPr>
        <w:t xml:space="preserve">разъяснительной кампании заслушаны все муниципальные образования Забайкальского края. </w:t>
      </w:r>
    </w:p>
    <w:p w:rsidR="00DA3F97" w:rsidRPr="001C1A16" w:rsidRDefault="00DA3F97" w:rsidP="00DA3F97">
      <w:pPr>
        <w:widowControl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C1A16">
        <w:rPr>
          <w:rFonts w:ascii="Times New Roman" w:hAnsi="Times New Roman"/>
          <w:sz w:val="26"/>
          <w:szCs w:val="26"/>
        </w:rPr>
        <w:t xml:space="preserve">В результате совместных мероприятий на 1 мая 2024 года задолженность по имущественным налогам физических лиц с начала года снижена на 147,1 </w:t>
      </w:r>
      <w:proofErr w:type="gramStart"/>
      <w:r w:rsidRPr="001C1A16">
        <w:rPr>
          <w:rFonts w:ascii="Times New Roman" w:hAnsi="Times New Roman"/>
          <w:sz w:val="26"/>
          <w:szCs w:val="26"/>
        </w:rPr>
        <w:t>млн</w:t>
      </w:r>
      <w:proofErr w:type="gramEnd"/>
      <w:r w:rsidRPr="001C1A16">
        <w:rPr>
          <w:rFonts w:ascii="Times New Roman" w:hAnsi="Times New Roman"/>
          <w:sz w:val="26"/>
          <w:szCs w:val="26"/>
        </w:rPr>
        <w:t xml:space="preserve"> рублей или на 24,4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1A16">
        <w:rPr>
          <w:rFonts w:ascii="Times New Roman" w:hAnsi="Times New Roman"/>
          <w:sz w:val="26"/>
          <w:szCs w:val="26"/>
        </w:rPr>
        <w:t>%, количество должников уменьшилось на 49</w:t>
      </w:r>
      <w:r>
        <w:rPr>
          <w:rFonts w:ascii="Times New Roman" w:hAnsi="Times New Roman"/>
          <w:sz w:val="26"/>
          <w:szCs w:val="26"/>
        </w:rPr>
        <w:t>,5 тыс.</w:t>
      </w:r>
      <w:r w:rsidRPr="001C1A16">
        <w:rPr>
          <w:rFonts w:ascii="Times New Roman" w:hAnsi="Times New Roman"/>
          <w:sz w:val="26"/>
          <w:szCs w:val="26"/>
        </w:rPr>
        <w:t xml:space="preserve"> человек.</w:t>
      </w:r>
    </w:p>
    <w:p w:rsidR="00DA3F97" w:rsidRPr="001C1A16" w:rsidRDefault="00DA3F97" w:rsidP="00DA3F97">
      <w:pPr>
        <w:tabs>
          <w:tab w:val="left" w:pos="422"/>
          <w:tab w:val="left" w:pos="59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C1A16">
        <w:rPr>
          <w:rFonts w:ascii="Times New Roman" w:hAnsi="Times New Roman"/>
          <w:sz w:val="26"/>
          <w:szCs w:val="26"/>
        </w:rPr>
        <w:t xml:space="preserve">Снижение задолженности отмечено во всех муниципальных образованиях. </w:t>
      </w:r>
      <w:r>
        <w:rPr>
          <w:rFonts w:ascii="Times New Roman" w:hAnsi="Times New Roman"/>
          <w:sz w:val="26"/>
          <w:szCs w:val="26"/>
        </w:rPr>
        <w:t>Наи</w:t>
      </w:r>
      <w:r w:rsidRPr="001C1A16">
        <w:rPr>
          <w:rFonts w:ascii="Times New Roman" w:hAnsi="Times New Roman"/>
          <w:sz w:val="26"/>
          <w:szCs w:val="26"/>
        </w:rPr>
        <w:t xml:space="preserve">более высокий показатель снижения </w:t>
      </w:r>
      <w:proofErr w:type="gramStart"/>
      <w:r w:rsidRPr="001C1A16">
        <w:rPr>
          <w:rFonts w:ascii="Times New Roman" w:hAnsi="Times New Roman"/>
          <w:sz w:val="26"/>
          <w:szCs w:val="26"/>
        </w:rPr>
        <w:t>задолженности</w:t>
      </w:r>
      <w:proofErr w:type="gramEnd"/>
      <w:r w:rsidRPr="001C1A16">
        <w:rPr>
          <w:rFonts w:ascii="Times New Roman" w:hAnsi="Times New Roman"/>
          <w:sz w:val="26"/>
          <w:szCs w:val="26"/>
        </w:rPr>
        <w:t xml:space="preserve"> достигнут </w:t>
      </w:r>
      <w:r>
        <w:rPr>
          <w:rFonts w:ascii="Times New Roman" w:hAnsi="Times New Roman"/>
          <w:sz w:val="26"/>
          <w:szCs w:val="26"/>
        </w:rPr>
        <w:t>в</w:t>
      </w:r>
      <w:r w:rsidRPr="001C1A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A16">
        <w:rPr>
          <w:rFonts w:ascii="Times New Roman" w:hAnsi="Times New Roman"/>
          <w:sz w:val="26"/>
          <w:szCs w:val="26"/>
        </w:rPr>
        <w:t>Тунгиро-Олекминском</w:t>
      </w:r>
      <w:proofErr w:type="spellEnd"/>
      <w:r w:rsidRPr="001C1A16">
        <w:rPr>
          <w:rFonts w:ascii="Times New Roman" w:hAnsi="Times New Roman"/>
          <w:sz w:val="26"/>
          <w:szCs w:val="26"/>
        </w:rPr>
        <w:t xml:space="preserve"> районе - 41,6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1A16">
        <w:rPr>
          <w:rFonts w:ascii="Times New Roman" w:hAnsi="Times New Roman"/>
          <w:sz w:val="26"/>
          <w:szCs w:val="26"/>
        </w:rPr>
        <w:t xml:space="preserve">%, </w:t>
      </w:r>
      <w:proofErr w:type="spellStart"/>
      <w:r w:rsidRPr="001C1A16">
        <w:rPr>
          <w:rFonts w:ascii="Times New Roman" w:hAnsi="Times New Roman"/>
          <w:sz w:val="26"/>
          <w:szCs w:val="26"/>
        </w:rPr>
        <w:t>Каларском</w:t>
      </w:r>
      <w:proofErr w:type="spellEnd"/>
      <w:r w:rsidRPr="001C1A16">
        <w:rPr>
          <w:rFonts w:ascii="Times New Roman" w:hAnsi="Times New Roman"/>
          <w:sz w:val="26"/>
          <w:szCs w:val="26"/>
        </w:rPr>
        <w:t xml:space="preserve"> муниципальном округе - 38,6 %, </w:t>
      </w:r>
      <w:proofErr w:type="spellStart"/>
      <w:r w:rsidRPr="001C1A16">
        <w:rPr>
          <w:rFonts w:ascii="Times New Roman" w:hAnsi="Times New Roman"/>
          <w:sz w:val="26"/>
          <w:szCs w:val="26"/>
        </w:rPr>
        <w:t>Кыринском</w:t>
      </w:r>
      <w:proofErr w:type="spellEnd"/>
      <w:r w:rsidRPr="001C1A16">
        <w:rPr>
          <w:rFonts w:ascii="Times New Roman" w:hAnsi="Times New Roman"/>
          <w:sz w:val="26"/>
          <w:szCs w:val="26"/>
        </w:rPr>
        <w:t xml:space="preserve"> районе – 38,0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1A16">
        <w:rPr>
          <w:rFonts w:ascii="Times New Roman" w:hAnsi="Times New Roman"/>
          <w:sz w:val="26"/>
          <w:szCs w:val="26"/>
        </w:rPr>
        <w:t xml:space="preserve">%, </w:t>
      </w:r>
      <w:proofErr w:type="spellStart"/>
      <w:r w:rsidRPr="001C1A16">
        <w:rPr>
          <w:rFonts w:ascii="Times New Roman" w:hAnsi="Times New Roman"/>
          <w:sz w:val="26"/>
          <w:szCs w:val="26"/>
        </w:rPr>
        <w:t>Тунгокоченском</w:t>
      </w:r>
      <w:proofErr w:type="spellEnd"/>
      <w:r w:rsidRPr="001C1A16">
        <w:rPr>
          <w:rFonts w:ascii="Times New Roman" w:hAnsi="Times New Roman"/>
          <w:sz w:val="26"/>
          <w:szCs w:val="26"/>
        </w:rPr>
        <w:t xml:space="preserve"> муниципальном округе - 35,8 %, Забайкальском районе – 33,6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1A16">
        <w:rPr>
          <w:rFonts w:ascii="Times New Roman" w:hAnsi="Times New Roman"/>
          <w:sz w:val="26"/>
          <w:szCs w:val="26"/>
        </w:rPr>
        <w:t>%.</w:t>
      </w:r>
    </w:p>
    <w:p w:rsidR="00DA3F97" w:rsidRPr="001C1A16" w:rsidRDefault="00DA3F97" w:rsidP="00DA3F97">
      <w:pPr>
        <w:tabs>
          <w:tab w:val="left" w:pos="422"/>
          <w:tab w:val="left" w:pos="59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1C1A16">
        <w:rPr>
          <w:rFonts w:ascii="Times New Roman" w:hAnsi="Times New Roman"/>
          <w:sz w:val="26"/>
          <w:szCs w:val="26"/>
        </w:rPr>
        <w:t>нформационно-разъяснительн</w:t>
      </w:r>
      <w:r>
        <w:rPr>
          <w:rFonts w:ascii="Times New Roman" w:hAnsi="Times New Roman"/>
          <w:sz w:val="26"/>
          <w:szCs w:val="26"/>
        </w:rPr>
        <w:t>ая</w:t>
      </w:r>
      <w:r w:rsidRPr="001C1A16">
        <w:rPr>
          <w:rFonts w:ascii="Times New Roman" w:hAnsi="Times New Roman"/>
          <w:sz w:val="26"/>
          <w:szCs w:val="26"/>
        </w:rPr>
        <w:t xml:space="preserve"> кампани</w:t>
      </w:r>
      <w:r>
        <w:rPr>
          <w:rFonts w:ascii="Times New Roman" w:hAnsi="Times New Roman"/>
          <w:sz w:val="26"/>
          <w:szCs w:val="26"/>
        </w:rPr>
        <w:t>я</w:t>
      </w:r>
      <w:r w:rsidRPr="001C1A16">
        <w:rPr>
          <w:rFonts w:ascii="Times New Roman" w:hAnsi="Times New Roman"/>
          <w:sz w:val="26"/>
          <w:szCs w:val="26"/>
        </w:rPr>
        <w:t xml:space="preserve"> среди населения, исполнительных органов власти и муниципалитетов, направленн</w:t>
      </w:r>
      <w:r>
        <w:rPr>
          <w:rFonts w:ascii="Times New Roman" w:hAnsi="Times New Roman"/>
          <w:sz w:val="26"/>
          <w:szCs w:val="26"/>
        </w:rPr>
        <w:t>ая</w:t>
      </w:r>
      <w:r w:rsidRPr="001C1A16">
        <w:rPr>
          <w:rFonts w:ascii="Times New Roman" w:hAnsi="Times New Roman"/>
          <w:sz w:val="26"/>
          <w:szCs w:val="26"/>
        </w:rPr>
        <w:t xml:space="preserve"> на побуждение должников к уплате налогов, пров</w:t>
      </w:r>
      <w:r>
        <w:rPr>
          <w:rFonts w:ascii="Times New Roman" w:hAnsi="Times New Roman"/>
          <w:sz w:val="26"/>
          <w:szCs w:val="26"/>
        </w:rPr>
        <w:t xml:space="preserve">едение </w:t>
      </w:r>
      <w:r w:rsidRPr="001C1A16">
        <w:rPr>
          <w:rFonts w:ascii="Times New Roman" w:hAnsi="Times New Roman"/>
          <w:sz w:val="26"/>
          <w:szCs w:val="26"/>
        </w:rPr>
        <w:t>индивидуальн</w:t>
      </w:r>
      <w:r>
        <w:rPr>
          <w:rFonts w:ascii="Times New Roman" w:hAnsi="Times New Roman"/>
          <w:sz w:val="26"/>
          <w:szCs w:val="26"/>
        </w:rPr>
        <w:t>ой</w:t>
      </w:r>
      <w:r w:rsidRPr="001C1A16">
        <w:rPr>
          <w:rFonts w:ascii="Times New Roman" w:hAnsi="Times New Roman"/>
          <w:sz w:val="26"/>
          <w:szCs w:val="26"/>
        </w:rPr>
        <w:t xml:space="preserve"> работ</w:t>
      </w:r>
      <w:r>
        <w:rPr>
          <w:rFonts w:ascii="Times New Roman" w:hAnsi="Times New Roman"/>
          <w:sz w:val="26"/>
          <w:szCs w:val="26"/>
        </w:rPr>
        <w:t>ы</w:t>
      </w:r>
      <w:r w:rsidRPr="001C1A16">
        <w:rPr>
          <w:rFonts w:ascii="Times New Roman" w:hAnsi="Times New Roman"/>
          <w:sz w:val="26"/>
          <w:szCs w:val="26"/>
        </w:rPr>
        <w:t xml:space="preserve"> с должниками</w:t>
      </w:r>
      <w:r>
        <w:rPr>
          <w:rFonts w:ascii="Times New Roman" w:hAnsi="Times New Roman"/>
          <w:sz w:val="26"/>
          <w:szCs w:val="26"/>
        </w:rPr>
        <w:t xml:space="preserve"> будут продолжены.</w:t>
      </w:r>
    </w:p>
    <w:p w:rsidR="00DA3F97" w:rsidRPr="001C1A16" w:rsidRDefault="00DA3F97" w:rsidP="00DA3F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Налоговая служба</w:t>
      </w:r>
      <w:r w:rsidRPr="00597E9B">
        <w:rPr>
          <w:rFonts w:ascii="Times New Roman" w:eastAsia="Calibri" w:hAnsi="Times New Roman"/>
          <w:sz w:val="26"/>
          <w:szCs w:val="26"/>
        </w:rPr>
        <w:t xml:space="preserve"> рекомендует своевременно и в полном объеме исполнять </w:t>
      </w:r>
      <w:r>
        <w:rPr>
          <w:rFonts w:ascii="Times New Roman" w:eastAsia="Calibri" w:hAnsi="Times New Roman"/>
          <w:sz w:val="26"/>
          <w:szCs w:val="26"/>
        </w:rPr>
        <w:t xml:space="preserve">конституционную </w:t>
      </w:r>
      <w:r w:rsidRPr="00597E9B">
        <w:rPr>
          <w:rFonts w:ascii="Times New Roman" w:eastAsia="Calibri" w:hAnsi="Times New Roman"/>
          <w:sz w:val="26"/>
          <w:szCs w:val="26"/>
        </w:rPr>
        <w:t>обязанност</w:t>
      </w:r>
      <w:r>
        <w:rPr>
          <w:rFonts w:ascii="Times New Roman" w:eastAsia="Calibri" w:hAnsi="Times New Roman"/>
          <w:sz w:val="26"/>
          <w:szCs w:val="26"/>
        </w:rPr>
        <w:t>ь</w:t>
      </w:r>
      <w:r w:rsidRPr="00597E9B">
        <w:rPr>
          <w:rFonts w:ascii="Times New Roman" w:eastAsia="Calibri" w:hAnsi="Times New Roman"/>
          <w:sz w:val="26"/>
          <w:szCs w:val="26"/>
        </w:rPr>
        <w:t xml:space="preserve"> по уплате налогов.</w:t>
      </w:r>
    </w:p>
    <w:p w:rsidR="00DA3F97" w:rsidRPr="00DA3F97" w:rsidRDefault="00DA3F97" w:rsidP="00DA3F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6"/>
        </w:rPr>
      </w:pPr>
    </w:p>
    <w:p w:rsidR="00DA3F97" w:rsidRPr="00DA3F97" w:rsidRDefault="00DA3F97" w:rsidP="00DA3F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3F97">
        <w:rPr>
          <w:rFonts w:ascii="Times New Roman" w:hAnsi="Times New Roman"/>
          <w:color w:val="000000" w:themeColor="text1"/>
          <w:sz w:val="26"/>
          <w:szCs w:val="26"/>
        </w:rPr>
        <w:t xml:space="preserve">Проверить наличие задолженности по исполнительным производствам, открытым на основании решений суда о взыскании задолженности по налогам, можно в Банке данных исполнительных производств Федеральной службы судебных приставов на сайте www.fssp.gov.ru. Проверить и уплатить налоговую задолженность можно любым удобным способом. На сайте ФНС России для налогоплательщиков действуют интерактивные сервисы «Личный кабинет налогоплательщика для физических лиц», «Уплата налогов и пошлин». Если налогоплательщик не подключен к личному кабинету, квитанцию на уплату задолженности он может получить в любом налоговом подразделении или в офисах МФЦ. </w:t>
      </w:r>
    </w:p>
    <w:p w:rsidR="002312D6" w:rsidRPr="00DA3F97" w:rsidRDefault="002312D6" w:rsidP="00DA3F97">
      <w:pPr>
        <w:spacing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sectPr w:rsidR="002312D6" w:rsidRPr="00DA3F97" w:rsidSect="00C52D6B">
      <w:pgSz w:w="11906" w:h="16838"/>
      <w:pgMar w:top="232" w:right="851" w:bottom="23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519F5"/>
    <w:rsid w:val="001852E1"/>
    <w:rsid w:val="001B7CF8"/>
    <w:rsid w:val="001D2182"/>
    <w:rsid w:val="001E12C2"/>
    <w:rsid w:val="00206059"/>
    <w:rsid w:val="002312D6"/>
    <w:rsid w:val="0026369C"/>
    <w:rsid w:val="0026637E"/>
    <w:rsid w:val="00272DA4"/>
    <w:rsid w:val="00292A6E"/>
    <w:rsid w:val="002A6A2D"/>
    <w:rsid w:val="002D6EFD"/>
    <w:rsid w:val="002D76A8"/>
    <w:rsid w:val="002D76E1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3821"/>
    <w:rsid w:val="004076E8"/>
    <w:rsid w:val="00455917"/>
    <w:rsid w:val="004850AC"/>
    <w:rsid w:val="00494F3B"/>
    <w:rsid w:val="004D592C"/>
    <w:rsid w:val="00501A96"/>
    <w:rsid w:val="00503EC8"/>
    <w:rsid w:val="00550BA5"/>
    <w:rsid w:val="00555CE6"/>
    <w:rsid w:val="00556753"/>
    <w:rsid w:val="005928A7"/>
    <w:rsid w:val="005952EC"/>
    <w:rsid w:val="005B15E2"/>
    <w:rsid w:val="005C0D04"/>
    <w:rsid w:val="005E584E"/>
    <w:rsid w:val="00645D87"/>
    <w:rsid w:val="006528E8"/>
    <w:rsid w:val="00656913"/>
    <w:rsid w:val="00660906"/>
    <w:rsid w:val="006821C8"/>
    <w:rsid w:val="006975AF"/>
    <w:rsid w:val="006A2BC4"/>
    <w:rsid w:val="006A6860"/>
    <w:rsid w:val="00722537"/>
    <w:rsid w:val="007630ED"/>
    <w:rsid w:val="007B35B2"/>
    <w:rsid w:val="007D4B0B"/>
    <w:rsid w:val="007E7655"/>
    <w:rsid w:val="007F2848"/>
    <w:rsid w:val="00843792"/>
    <w:rsid w:val="008628EB"/>
    <w:rsid w:val="00877752"/>
    <w:rsid w:val="00885480"/>
    <w:rsid w:val="008866C9"/>
    <w:rsid w:val="00891CA3"/>
    <w:rsid w:val="008A6DFC"/>
    <w:rsid w:val="008C04D1"/>
    <w:rsid w:val="008D5CF5"/>
    <w:rsid w:val="008E7EA0"/>
    <w:rsid w:val="00942E28"/>
    <w:rsid w:val="0097056D"/>
    <w:rsid w:val="00970AF9"/>
    <w:rsid w:val="00977382"/>
    <w:rsid w:val="009A1139"/>
    <w:rsid w:val="009A7885"/>
    <w:rsid w:val="009C21F8"/>
    <w:rsid w:val="009D5332"/>
    <w:rsid w:val="00A01A22"/>
    <w:rsid w:val="00A20238"/>
    <w:rsid w:val="00A25161"/>
    <w:rsid w:val="00A602C4"/>
    <w:rsid w:val="00AC0BBA"/>
    <w:rsid w:val="00AE4AD0"/>
    <w:rsid w:val="00B02777"/>
    <w:rsid w:val="00B15DB7"/>
    <w:rsid w:val="00B4032E"/>
    <w:rsid w:val="00B526A0"/>
    <w:rsid w:val="00BD1B43"/>
    <w:rsid w:val="00BD4056"/>
    <w:rsid w:val="00BE3920"/>
    <w:rsid w:val="00BF44E2"/>
    <w:rsid w:val="00C52D6B"/>
    <w:rsid w:val="00C531DF"/>
    <w:rsid w:val="00C76619"/>
    <w:rsid w:val="00C91E6A"/>
    <w:rsid w:val="00CB0151"/>
    <w:rsid w:val="00CC500D"/>
    <w:rsid w:val="00CD34EE"/>
    <w:rsid w:val="00D200AD"/>
    <w:rsid w:val="00D2277A"/>
    <w:rsid w:val="00D84B61"/>
    <w:rsid w:val="00D87633"/>
    <w:rsid w:val="00D9494F"/>
    <w:rsid w:val="00DA3F97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44CF"/>
    <w:rsid w:val="00F55987"/>
    <w:rsid w:val="00F60EDC"/>
    <w:rsid w:val="00FA296B"/>
    <w:rsid w:val="00FA7314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31AC-770B-4600-84B0-DAF13E18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Марковцева Ольга Владимировна</dc:creator>
  <cp:lastModifiedBy>Марковцева Ольга Владимировна</cp:lastModifiedBy>
  <cp:revision>3</cp:revision>
  <dcterms:created xsi:type="dcterms:W3CDTF">2024-05-24T02:54:00Z</dcterms:created>
  <dcterms:modified xsi:type="dcterms:W3CDTF">2024-05-24T02:55:00Z</dcterms:modified>
</cp:coreProperties>
</file>