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F" w:rsidRPr="00237BDF" w:rsidRDefault="00193C3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68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07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6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>КОНТРОЛЬНО-СЧЕТНАЯ ПАЛАТА МУНИЦИПАЛЬНОГО РАЙОНА «</w:t>
      </w:r>
      <w:r w:rsidR="006B0B53">
        <w:rPr>
          <w:rFonts w:ascii="Times New Roman" w:hAnsi="Times New Roman" w:cs="Times New Roman"/>
          <w:b/>
          <w:sz w:val="30"/>
          <w:szCs w:val="30"/>
        </w:rPr>
        <w:t>НЕРЧИНСКИЙ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 xml:space="preserve"> РАЙОН»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Шилова ул., д.5, Нерчинск, 673400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Тел. (30242) 4-10-53, ksp.nerchinsk2013@yandex.ru</w:t>
      </w:r>
    </w:p>
    <w:p w:rsidR="008A7F8F" w:rsidRPr="00237BDF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ОКПО 12623255, ОГРН 1147513000029, ИНН/КПП 7513006963/751301001</w:t>
      </w:r>
    </w:p>
    <w:p w:rsidR="008A7F8F" w:rsidRPr="00237BDF" w:rsidRDefault="008A7F8F" w:rsidP="008A7F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7F8F" w:rsidRPr="00237BDF" w:rsidRDefault="008A7F8F" w:rsidP="008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A7F8F" w:rsidRPr="00237BDF" w:rsidRDefault="00E92B71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A7F8F" w:rsidRPr="00237BDF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6B0B53">
        <w:rPr>
          <w:rFonts w:ascii="Times New Roman" w:hAnsi="Times New Roman" w:cs="Times New Roman"/>
          <w:b/>
          <w:sz w:val="28"/>
          <w:szCs w:val="28"/>
        </w:rPr>
        <w:t xml:space="preserve">Нерчинский </w:t>
      </w:r>
      <w:r w:rsidRPr="00237BD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8A7F8F" w:rsidRDefault="008A7F8F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B0B53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:rsidR="006B0B53" w:rsidRPr="00237BDF" w:rsidRDefault="006B0B53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F49" w:rsidRDefault="006B0B53" w:rsidP="006B0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B53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</w:t>
      </w:r>
      <w:r w:rsidR="00263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0F49"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отдельных вопросов финансово-хозяйственной деятельности администрации сельского поселения «Олеканское».</w:t>
      </w:r>
    </w:p>
    <w:p w:rsidR="00C40F49" w:rsidRPr="00C40F49" w:rsidRDefault="008A7F8F" w:rsidP="00C40F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sz w:val="28"/>
        </w:rPr>
        <w:t>Проверяемый период:</w:t>
      </w:r>
      <w:r w:rsidR="006B0B53">
        <w:rPr>
          <w:rFonts w:ascii="Times New Roman" w:hAnsi="Times New Roman"/>
          <w:sz w:val="28"/>
        </w:rPr>
        <w:t xml:space="preserve"> </w:t>
      </w:r>
      <w:r w:rsidR="00C40F49" w:rsidRPr="00C40F49">
        <w:rPr>
          <w:rFonts w:ascii="Times New Roman" w:hAnsi="Times New Roman"/>
          <w:bCs/>
          <w:sz w:val="28"/>
          <w:szCs w:val="28"/>
        </w:rPr>
        <w:t>с 01.01.2023 по 30.09.2024, иные периоды.</w:t>
      </w:r>
    </w:p>
    <w:p w:rsidR="00C40F49" w:rsidRPr="00C40F49" w:rsidRDefault="008A7F8F" w:rsidP="00C40F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237BDF">
        <w:rPr>
          <w:rFonts w:ascii="Times New Roman" w:hAnsi="Times New Roman"/>
          <w:b/>
          <w:sz w:val="28"/>
        </w:rPr>
        <w:t xml:space="preserve">Основание для проведения контрольного мероприятия: </w:t>
      </w:r>
      <w:r w:rsidR="00C40F49" w:rsidRPr="00C40F49">
        <w:rPr>
          <w:rFonts w:ascii="Times New Roman" w:hAnsi="Times New Roman"/>
          <w:bCs/>
          <w:sz w:val="28"/>
        </w:rPr>
        <w:t>Обращение прокурора Нерчинского района, пункт 2.6. плана работы контрольно-счетной палаты муниципального района «Нерчинский  район» на 2024 год.</w:t>
      </w:r>
    </w:p>
    <w:p w:rsidR="008A7F8F" w:rsidRPr="00237BDF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Перечень объектов контроля: </w:t>
      </w:r>
      <w:r w:rsidR="00EA635D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C40F49">
        <w:rPr>
          <w:rFonts w:ascii="Times New Roman" w:hAnsi="Times New Roman"/>
          <w:sz w:val="28"/>
          <w:szCs w:val="28"/>
        </w:rPr>
        <w:t>Олеканское</w:t>
      </w:r>
      <w:r w:rsidR="00EA635D">
        <w:rPr>
          <w:rFonts w:ascii="Times New Roman" w:hAnsi="Times New Roman"/>
          <w:sz w:val="28"/>
          <w:szCs w:val="28"/>
        </w:rPr>
        <w:t>»</w:t>
      </w:r>
      <w:r w:rsidR="00E92B71">
        <w:rPr>
          <w:rFonts w:ascii="Times New Roman" w:hAnsi="Times New Roman"/>
          <w:sz w:val="28"/>
          <w:szCs w:val="28"/>
        </w:rPr>
        <w:t>.</w:t>
      </w:r>
    </w:p>
    <w:p w:rsidR="006B0B53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Должностн</w:t>
      </w:r>
      <w:r w:rsidR="006B0B53">
        <w:rPr>
          <w:rFonts w:ascii="Times New Roman" w:hAnsi="Times New Roman"/>
          <w:b/>
          <w:bCs/>
          <w:sz w:val="28"/>
          <w:szCs w:val="28"/>
        </w:rPr>
        <w:t>ые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="006B0B53">
        <w:rPr>
          <w:rFonts w:ascii="Times New Roman" w:hAnsi="Times New Roman"/>
          <w:b/>
          <w:bCs/>
          <w:sz w:val="28"/>
          <w:szCs w:val="28"/>
        </w:rPr>
        <w:t>а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Контрольно-счетной палаты муниципального района «</w:t>
      </w:r>
      <w:r w:rsidR="006B0B53">
        <w:rPr>
          <w:rFonts w:ascii="Times New Roman" w:hAnsi="Times New Roman"/>
          <w:b/>
          <w:bCs/>
          <w:sz w:val="28"/>
          <w:szCs w:val="28"/>
        </w:rPr>
        <w:t xml:space="preserve">Нерчинский </w:t>
      </w:r>
      <w:r w:rsidRPr="00237BDF">
        <w:rPr>
          <w:rFonts w:ascii="Times New Roman" w:hAnsi="Times New Roman"/>
          <w:b/>
          <w:bCs/>
          <w:sz w:val="28"/>
          <w:szCs w:val="28"/>
        </w:rPr>
        <w:t>район», осуществляющее проведение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6B0B53" w:rsidRPr="006B0B53">
        <w:rPr>
          <w:rFonts w:ascii="Times New Roman" w:hAnsi="Times New Roman"/>
          <w:bCs/>
          <w:sz w:val="28"/>
          <w:szCs w:val="28"/>
        </w:rPr>
        <w:t>председатель контрольно-счетной палаты Цаплина В.С., аудитор Федорец Л.П.</w:t>
      </w:r>
    </w:p>
    <w:p w:rsidR="00C40F49" w:rsidRPr="00C40F49" w:rsidRDefault="008A7F8F" w:rsidP="00C40F49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Срок проведения основного этапа контрольного мероприятия: </w:t>
      </w:r>
      <w:r w:rsidR="00C40F49" w:rsidRPr="00C40F49">
        <w:rPr>
          <w:rFonts w:ascii="Times New Roman" w:hAnsi="Times New Roman"/>
          <w:bCs/>
          <w:sz w:val="28"/>
          <w:szCs w:val="28"/>
        </w:rPr>
        <w:t>с 02.10.2024 по 16.10.2024.</w:t>
      </w:r>
    </w:p>
    <w:p w:rsidR="00C40F49" w:rsidRDefault="008A7F8F" w:rsidP="00C40F49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Форма проведения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C40F49" w:rsidRPr="00C40F49">
        <w:rPr>
          <w:rFonts w:ascii="Times New Roman" w:hAnsi="Times New Roman"/>
          <w:bCs/>
          <w:sz w:val="28"/>
          <w:szCs w:val="28"/>
        </w:rPr>
        <w:t xml:space="preserve">камеральное контрольное мероприятие. </w:t>
      </w:r>
    </w:p>
    <w:p w:rsidR="00C40F49" w:rsidRPr="00C40F49" w:rsidRDefault="00C40F49" w:rsidP="00C40F49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0F49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«Олеканское» – исполнительно-распорядительный орган, наделенный полномочиями по решению вопросов местного значения сельского поселения «Олеканское»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края. Обладает правами юридического лица, имеет свои печать, штампы, счета в банке, финансируется из бюджета сельского поселения «Олеканское».</w:t>
      </w:r>
    </w:p>
    <w:p w:rsidR="0050548C" w:rsidRPr="00237BDF" w:rsidRDefault="0050548C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/>
          <w:bCs/>
          <w:sz w:val="28"/>
          <w:szCs w:val="28"/>
        </w:rPr>
        <w:t>По результатам конт</w:t>
      </w:r>
      <w:r w:rsidR="00165677" w:rsidRPr="00237BDF">
        <w:rPr>
          <w:rFonts w:ascii="Times New Roman" w:hAnsi="Times New Roman"/>
          <w:bCs/>
          <w:sz w:val="28"/>
          <w:szCs w:val="28"/>
        </w:rPr>
        <w:t>рольного мероприятия составлен а</w:t>
      </w:r>
      <w:r w:rsidRPr="00237BDF">
        <w:rPr>
          <w:rFonts w:ascii="Times New Roman" w:hAnsi="Times New Roman"/>
          <w:bCs/>
          <w:sz w:val="28"/>
          <w:szCs w:val="28"/>
        </w:rPr>
        <w:t xml:space="preserve">кт </w:t>
      </w:r>
      <w:r w:rsidRPr="00237BDF">
        <w:rPr>
          <w:rFonts w:ascii="Times New Roman" w:hAnsi="Times New Roman" w:cs="Times New Roman"/>
          <w:sz w:val="28"/>
          <w:szCs w:val="28"/>
        </w:rPr>
        <w:t xml:space="preserve">от </w:t>
      </w:r>
      <w:r w:rsidR="00C40F49">
        <w:rPr>
          <w:rFonts w:ascii="Times New Roman" w:hAnsi="Times New Roman" w:cs="Times New Roman"/>
          <w:sz w:val="28"/>
          <w:szCs w:val="28"/>
        </w:rPr>
        <w:t>16</w:t>
      </w:r>
      <w:r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C40F49">
        <w:rPr>
          <w:rFonts w:ascii="Times New Roman" w:hAnsi="Times New Roman" w:cs="Times New Roman"/>
          <w:sz w:val="28"/>
          <w:szCs w:val="28"/>
        </w:rPr>
        <w:t>октября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20</w:t>
      </w:r>
      <w:r w:rsidR="001410A8">
        <w:rPr>
          <w:rFonts w:ascii="Times New Roman" w:hAnsi="Times New Roman" w:cs="Times New Roman"/>
          <w:sz w:val="28"/>
          <w:szCs w:val="28"/>
        </w:rPr>
        <w:t>2</w:t>
      </w:r>
      <w:r w:rsidR="00E92B71">
        <w:rPr>
          <w:rFonts w:ascii="Times New Roman" w:hAnsi="Times New Roman" w:cs="Times New Roman"/>
          <w:sz w:val="28"/>
          <w:szCs w:val="28"/>
        </w:rPr>
        <w:t>4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0F49">
        <w:rPr>
          <w:rFonts w:ascii="Times New Roman" w:hAnsi="Times New Roman" w:cs="Times New Roman"/>
          <w:sz w:val="28"/>
          <w:szCs w:val="28"/>
        </w:rPr>
        <w:t>5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. </w:t>
      </w:r>
      <w:r w:rsidR="005D2344" w:rsidRPr="00237BDF">
        <w:rPr>
          <w:rFonts w:ascii="Times New Roman" w:hAnsi="Times New Roman" w:cs="Times New Roman"/>
          <w:sz w:val="28"/>
          <w:szCs w:val="28"/>
        </w:rPr>
        <w:t>А</w:t>
      </w:r>
      <w:r w:rsidRPr="00237BDF">
        <w:rPr>
          <w:rFonts w:ascii="Times New Roman" w:hAnsi="Times New Roman" w:cs="Times New Roman"/>
          <w:sz w:val="28"/>
          <w:szCs w:val="28"/>
        </w:rPr>
        <w:t xml:space="preserve">кт 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подписан объектом контроля </w:t>
      </w:r>
      <w:r w:rsidR="008C6602">
        <w:rPr>
          <w:rFonts w:ascii="Times New Roman" w:hAnsi="Times New Roman" w:cs="Times New Roman"/>
          <w:sz w:val="28"/>
          <w:szCs w:val="28"/>
        </w:rPr>
        <w:t>без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 возражений.</w:t>
      </w:r>
    </w:p>
    <w:p w:rsidR="008A7F8F" w:rsidRPr="00986FD3" w:rsidRDefault="0026384F" w:rsidP="00C5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8A7F8F" w:rsidRPr="00986FD3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 установлено следующее</w:t>
      </w:r>
      <w:r w:rsidR="008A7F8F" w:rsidRPr="00986FD3">
        <w:rPr>
          <w:rFonts w:ascii="Times New Roman" w:hAnsi="Times New Roman"/>
          <w:b/>
          <w:sz w:val="28"/>
          <w:szCs w:val="28"/>
        </w:rPr>
        <w:t>: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Фактическое исполнение бюджета поселения в 2023 году по доходам составило 10 108,5 тыс. руб., в том числе: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собственных доходов в сумме 490,0 тыс. руб., из них налоговых доходов – 237,2 тыс. руб. (земельный налог и НДФЛ) и неналоговых доходов (невыясненные поступления) - 252,8 тыс. руб.; 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безвозмездные поступления в сумме 9 618,5 тыс. руб. (межбюджетные трансферты из бюджета муниципального района «Нерчинский район»). В общей доле доходов безвозмездные перечисления составили 95,2%.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Доходы бюджета сельского поселения «Олеканское» за 9 месяцев 2024 года исполнены в объёме 4 953,7 тыс. руб., что к уточненным плановым назначениям составило 61,5%. Доходы поступили в следующих объемах: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собственные доходы, всего 1 211,3 тыс. руб., в том числе налоговые доходы: НДФЛ – 57,7 тыс. руб., земельный налог – 10,4 тыс. руб., налог на имущество физических лиц – 3,8 тыс., и неналоговые доходы в сумме 1 139,4 тыс. руб. (компенсации затрат бюджетов сельских поселений).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безвозмездные поступления в сумме 3 742,4 тыс. руб. 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договору аренды земельного участка с ООО «Олекан» дебиторская задолженность составила 2 386,9 тыс.руб. Претензионная работа с арендатором не ведется. Данный факты свидетельствуют о неэффективном управлении муниципальной собственностью, об отсутствии претензионно-исковой работы по взысканию дебиторской задолженности по договорам аренды за земли сельского поселения.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Расходы бюджета сельского поселения «Олеканское» в 2023 году исполнены в сумме 9 885,6 тыс. руб., или на 95,2% к утвержденным бюджетным ассигнованиям, за 9 месяцев 2024 года - в сумме 5 178,9 тыс. руб. или на 62,3% к уточненному плану.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2023 году по подразделу 0113 «Другие общегосударственные вопросы» произведены расходы, связанные с возмещением судебных расходов, в том числе по уплате госпошлины по решению суда в общей сумме 68,1 тыс. руб. Указанные расходы нарушают принцип эффективности и результативности использования бюджетных средств, установленный ст. 34 БК РФ и свидетельствует о неэффективных управленческих решениях, приведших к увеличению расходных обязательств бюджета поселения.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Учет дебиторской задолженности, в частности по арендной плате за муниципальное имущество в сельском поселении «Олеканское» - не ведется. В нарушение Федерального закона от 22.11.2011 № 402-ФЗ «О бухгалтерском учете»,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системы», при наличии дебиторской задолженности в сумме 2 386,9 тыс. руб. по договору аренды земельного участка с ООО «Олекан» данный факт не был отражен в бюджетной отчетности по форме 0503169 «Сведения по дебиторской и кредиторской задолженности». Данное нарушение содержит признаки административного нарушения по ч. 4 ст. 15.15.6 Кодекса Российской Федерации об административных правонарушениях от 30.12.2001 № 195-ФЗ.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Проверкой соблюдения требований законодательства о контрактной системе в сфере закупок были выявлены следующие недостатки и нарушения: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 ч. 6 ст. 16 Федерального закона № 44-ФЗ план – график закупок на 2024 год размещен в ЕИС 24.01.2024, следовало разместить не позднее 19.01.2024. Данное нарушение содержит признаки административного нарушения по ч. 4 ст. 7.29.3 Кодекса Российской Федерации об административных правонарушениях от 30.12.2001  № 195-ФЗ (ред. от 08.08.2024);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информация о закупках у единственного поставщика в соответствии с п. 4 ч. 1 ст. 93 Федерального закона № 44-ФЗ в планы-графики на 2023, 2024 годы не включена. В нарушение ч. 1 ст. 16 Федерального закона № 44-ФЗ в проверяемом периоде администрацией сельского поселения осуществлены закупки у единственного поставщика, не предусмотренные планами-графиками на 2023, 2024 годы на общую сумму 2898,3 тыс. руб., в том числе в 2023 году – на 2 590,2 тыс. руб., за 9 месяцев 2024 года – на 308,1 тыс. руб. Данное нарушение содержит признаки административного нарушения по ч. 3 ст. 7.30 Кодекса Российской Федерации об административных правонарушениях от 30.12.2001  № 195-ФЗ (ред. от 08.08.2024).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работы подрядчиком по Договору № 1101 от 27.04.2024 выполнены с нарушением срока на 15 календарных дней (акт выполненных работ от 10.06.2024). В нарушение ч. 6 ст. 34 Федерального закона № 44-ФЗ администрация сельского поселения не направила в адрес подрядчика требование об уплате неустойки за просрочку исполнения обязательств согласно п. 5.1 Договора.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нарушение ст. 7 Федерального закона от 06.10.2003 №131-ФЗ «Об общих принципах организации местного самоуправления Российской Федерации» нормативные правовые акты администрации сельского поселения «Олеканское» по оплате труда не соответствуют действующему законодательству Забайкальского края, а также нормативным правовым актам муниципального района «Нерчинский район».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Перерасхода фонда оплаты труда в 2024 году проверкой не установлено.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результатам проверки правильности начисления заработной платы установлены следующие недостатки и нарушения: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ч. 4 ст. 9, ст.10  Федерального закона от 6.12.2011 № 402-ФЗ «О бухгалтерском учете»,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администрация сельского поселения «Олеканское» не использует регистры бухгалтерского учета – Журнал операций расчетов по оплате труда,  первичные учетные документы - записки-расчеты (ф. 0504425) об исчислении среднего заработка при предоставлении отпуска, увольнении и других случаях, графики-сменности (при сменной работе), графики -отпусков.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-в связи с тем, что не представлены графики сменности, записки-расчеты об исчислении среднего заработка, при этом в табеле учета рабочего времени не отражено сколько отработано за смену ночных и праздничных часов невозможно проверить правильность начисления заработной платы машинистам (кочегарам) котельной на угле;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п.п. 5.2.1. п. 5 Положения об оплате труда работников администрации, а также трудовыми договорами работникам котельной установлен суммированный учет рабочего времени с учетным период квартал, однако главным специалистом-главным бухгалтером эта норма не применялась при начислении заработной платы машинистам (кочегарам) котельной на угле. Машинистам (кочегарам) котельной на угле начислялись компенсационные выплаты за выполнения работ в условиях, отклоняющихся от нормальных (ночные – 40%, зольные – 10%, интенсивность-5%). В нарушение п.п.1.10 п.1 Положения об оплате труда работников администрации данные компенсационные выплаты трудовыми договорами, заключенными с работниками - не установлены;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доплаты к заработной плате работников таких, как ежемесячное денежное вознаграждение муниципальным служащим, доплаты до МРОТ, стимулирующие выплаты служащим и обслуживающему персоналу, доплаты до минимального значения размера заработной платы, надбавки за особые условия и выслугу лет не утверждаются распоряжениями администрации сельского поселения «Олеканское»;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в соответствие ст. 236 Трудового кодекса РФ за несвоевременную выплату заработной платы и отпускных в 2023 году, работникам администрации сельского поселения «Олеканское» была начислена и выплаченная денежная компенсация в общей сумме 96 478,32 руб.  Расчёт суммы компенсации за проверяемый период не представлен;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при выплате заработной платы Дутовой Н.Ю., а также начислений на неё допущено нецелевое использование бюджетных средств в сумме 73 210,26 руб. Данное нарушение содержит признаки административного нарушения по ст. 15.14. Кодекса Российской Федерации об административных правонарушениях от 30.12.2001 № 195-ФЗ (ред. от 08.08.2024 с изм. от. 07.10.2024).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недоначисленно и недовыплаченно денежного содержания Дутовой Н.Ю. за 4 месяца 2024 года в сумме 9 577,0 руб.;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Расхождения по учету заработной платы и начислениям на оплату труда за 2023 год (кассовые и фактические расходы, кредиторская задолженность) с формами годовой бухгалтерской отчетности (0503117,0503121,00503169) отсутствуют.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ходе проверки расчетов с подотчетными лицами установлено: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п. 213 Инструкции №157н и п.6.3. Порядка 3210-У выдача денежных средств под отчет в администрации сельского поселения «Олеканское» производилась без заявления работника и распоряжения главы сельского поселения «Олеканское»;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п.6.3. Порядка 3210-У сроки предоставления авансовых отчетов не установлены, так как Учетная политика, Положение о расчетах с подотчетными лицами не разрабатывались;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 нарушение пункта 4 статьи 242 Бюджетного кодекса РФ не соблюден порядок завершения текущего финансового года - не перечислены на единый счет бюджета в конце финансового года неиспользованные остатки средств бюджета сельского поселения «Олеканское» (остатки подотчетных сумм) в размере 59 600,12 руб., числящиеся по состоянию на 1 января 2024 года за главой сельского поселения «Олеканское» Комогорцевой Л.С.;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- подотчетное лицо Комогорцева Л.С. (распоряжением от 10 апреля 2023 года №11 сложила с себя обязанности главы сельского поселения «Олеканское») не отчиталось по ранее выданному авансу и не вернуло подотчетные суммы в размере 5 525,19 руб., главный специалист-главный бухгалтер не удержал сумму задолженности из заработной платы.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13.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нарушение Федерального закона 402-ФЗ,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системы», при наличии дебиторской задолженности, в бухгалтерском учете данный факт не был отражен по форме годовой отчетности (03169G_БК).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14.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Журнал операций по выбытию и перемещению нефинансовых активов №7, Журнал регистрации путевых листов, акты о списании материальных запасов (ф.0504230) в администрации сельского поселения «Олеканское» -  не ведутся, что является нарушением требований Федерального закона №402.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15.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администрации сельского поселения «Олеканское» ГСМ списывается без утвержденных норм расхода ГСМ.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16.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ходе контрольного мероприятия выявлены факты необоснованного списания ГСМ при отсутствии путевых листов на сумму 39 170,53 руб. (авансовый отчет №1 от 01.02.2023, авансовый отчет №2 от 22.03.2023), что является нарушением ст. 9 Федерального закона № 402-ФЗ.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17.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Установлены принятие к бухгалтерскому учету путевых листов, не соответствующих требованиям к их оформлению, предусмотренных приказом Минтранса России от 11.09.2020 № 368 «Об утверждении обязательных реквизитов и порядка заполнения путевых листов». 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18.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 ходе контрольного мероприятия установлено, что в проверяемом периоде в администрации сельского поселения «Олеканское», отсутствуют регистры бухгалтерского учета (журналы операций (по счёту «Касса», с безналичными денежными средствами, расчётов с подотчётными лицами, поставщиками и подрядчиками, по оплате труда, с дебиторами по доходам), первичные учетные документы (графики сменности, записки-расчеты об исчислении среднего заработка при предоставлении отпуска, увольнении, приходные и расходные кассовые ордера, графики отпусков), а также учетная политика. Данный факт подтверждает, что главным - бухгалтером администрации сельского поселения «Олеканское», нарушены требования организации ведения бухгалтерского учета, хранения документов бухгалтерского учета и требования по формированию учетной политики, что является нарушением статьи ст. 7, 8, 29 Федерального закона от  06.10.2011 № 402-ФЗ «О бухгалтерском учете», приказа Министерства финансов 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 от 30.12.2017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приказа Министерства финансов Российской Федерации от 16.04.2021 № 62н «Об утверждении Федерального стандарта бухгалтерского учета ФСБУ 27/2021 «Документы и документооборот в бухгалтерском учете» (п. 2.1Классификатора нарушений). Данное нарушение содержит признаки административного нарушения по ч. 4 ст. 15.15.6 Кодекса Российской Федерации об административных правонарушениях от 30.12.2001 № 195-ФЗ (ред. от 08.08.2024 с изм. от. 07.10.2024).</w:t>
      </w:r>
    </w:p>
    <w:p w:rsidR="00C40F49" w:rsidRPr="00C40F49" w:rsidRDefault="00C40F49" w:rsidP="00C40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>19.</w:t>
      </w:r>
      <w:r w:rsidRPr="00C40F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силу положений ст. 19 Федерального закона от 06.12.2011 № 402-ФЗ учреждение обязано организовать и осуществлять внутренний контроль совершаемых фактов хозяйственной жизни. Вместе с тем вышеуказанные факты свидетельствуют о ненадлежащем контроле и недостаточно экономном и рациональном использовании средств бюджета поселения.</w:t>
      </w:r>
    </w:p>
    <w:p w:rsidR="004E13FC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результатам контрольного мероприятия:</w:t>
      </w:r>
    </w:p>
    <w:p w:rsidR="00360EB4" w:rsidRDefault="00EA635D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C40F49">
        <w:rPr>
          <w:rFonts w:ascii="Times New Roman" w:hAnsi="Times New Roman" w:cs="Times New Roman"/>
          <w:sz w:val="28"/>
          <w:szCs w:val="28"/>
        </w:rPr>
        <w:t>Олеканское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EB4" w:rsidRPr="008643CA">
        <w:rPr>
          <w:rFonts w:ascii="Times New Roman" w:hAnsi="Times New Roman" w:cs="Times New Roman"/>
          <w:sz w:val="28"/>
          <w:szCs w:val="28"/>
        </w:rPr>
        <w:t>:</w:t>
      </w:r>
    </w:p>
    <w:p w:rsidR="00360EB4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устранить нарушения и недостатки, отраженные в акте по результатам контрольного мероприятия</w:t>
      </w:r>
      <w:r w:rsidR="00E625C9">
        <w:rPr>
          <w:rFonts w:ascii="Times New Roman" w:hAnsi="Times New Roman" w:cs="Times New Roman"/>
          <w:sz w:val="28"/>
          <w:szCs w:val="28"/>
        </w:rPr>
        <w:t>;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палате МР «Нерчинский район»: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FC3">
        <w:rPr>
          <w:rFonts w:ascii="Times New Roman" w:hAnsi="Times New Roman" w:cs="Times New Roman"/>
          <w:sz w:val="28"/>
          <w:szCs w:val="28"/>
        </w:rPr>
        <w:t>внести</w:t>
      </w:r>
      <w:r w:rsidR="009B7E6A" w:rsidRPr="00237BD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EA635D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C40F49">
        <w:rPr>
          <w:rFonts w:ascii="Times New Roman" w:hAnsi="Times New Roman" w:cs="Times New Roman"/>
          <w:sz w:val="28"/>
          <w:szCs w:val="28"/>
        </w:rPr>
        <w:t>Олеканское</w:t>
      </w:r>
      <w:r w:rsidR="00EA635D">
        <w:rPr>
          <w:rFonts w:ascii="Times New Roman" w:hAnsi="Times New Roman" w:cs="Times New Roman"/>
          <w:sz w:val="28"/>
          <w:szCs w:val="28"/>
        </w:rPr>
        <w:t>»</w:t>
      </w:r>
      <w:r w:rsidR="008643CA" w:rsidRPr="008643CA">
        <w:rPr>
          <w:rFonts w:ascii="Times New Roman" w:hAnsi="Times New Roman" w:cs="Times New Roman"/>
          <w:sz w:val="28"/>
          <w:szCs w:val="28"/>
        </w:rPr>
        <w:t xml:space="preserve"> </w:t>
      </w:r>
      <w:r w:rsidR="000B443C">
        <w:rPr>
          <w:rFonts w:ascii="Times New Roman" w:hAnsi="Times New Roman" w:cs="Times New Roman"/>
          <w:sz w:val="28"/>
          <w:szCs w:val="28"/>
        </w:rPr>
        <w:t>о принятии мер по устранению и предупреждению в дальнейшем выявленных нарушений;</w:t>
      </w:r>
    </w:p>
    <w:p w:rsidR="003A5F13" w:rsidRPr="00237BDF" w:rsidRDefault="000B443C" w:rsidP="000B4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акт </w:t>
      </w:r>
      <w:r w:rsidR="008643CA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C40F49">
        <w:rPr>
          <w:rFonts w:ascii="Times New Roman" w:hAnsi="Times New Roman" w:cs="Times New Roman"/>
          <w:sz w:val="28"/>
          <w:szCs w:val="28"/>
        </w:rPr>
        <w:t>сельского поселения «Олеканское»</w:t>
      </w:r>
      <w:bookmarkStart w:id="0" w:name="_GoBack"/>
      <w:bookmarkEnd w:id="0"/>
      <w:r w:rsidR="005E722F">
        <w:rPr>
          <w:rFonts w:ascii="Times New Roman" w:hAnsi="Times New Roman" w:cs="Times New Roman"/>
          <w:sz w:val="28"/>
          <w:szCs w:val="28"/>
        </w:rPr>
        <w:t xml:space="preserve">, 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>Нерчинского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BEE" w:rsidRPr="00237BDF" w:rsidRDefault="009D5BEE" w:rsidP="005D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E72B07" w:rsidP="00FD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КСП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3272C2">
        <w:rPr>
          <w:rFonts w:ascii="Times New Roman" w:hAnsi="Times New Roman" w:cs="Times New Roman"/>
          <w:sz w:val="28"/>
          <w:szCs w:val="28"/>
        </w:rPr>
        <w:t>В.С. Цаплина</w:t>
      </w: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6C83" w:rsidRPr="00237BDF" w:rsidSect="00884E56">
      <w:foot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5" w:rsidRDefault="00B21B75" w:rsidP="00884E56">
      <w:pPr>
        <w:spacing w:after="0" w:line="240" w:lineRule="auto"/>
      </w:pPr>
      <w:r>
        <w:separator/>
      </w:r>
    </w:p>
  </w:endnote>
  <w:endnote w:type="continuationSeparator" w:id="0">
    <w:p w:rsidR="00B21B75" w:rsidRDefault="00B21B75" w:rsidP="008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663506"/>
      <w:docPartObj>
        <w:docPartGallery w:val="Page Numbers (Bottom of Page)"/>
        <w:docPartUnique/>
      </w:docPartObj>
    </w:sdtPr>
    <w:sdtEndPr/>
    <w:sdtContent>
      <w:p w:rsidR="002D1A1B" w:rsidRDefault="000B2B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1A1B" w:rsidRDefault="002D1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5" w:rsidRDefault="00B21B75" w:rsidP="00884E56">
      <w:pPr>
        <w:spacing w:after="0" w:line="240" w:lineRule="auto"/>
      </w:pPr>
      <w:r>
        <w:separator/>
      </w:r>
    </w:p>
  </w:footnote>
  <w:footnote w:type="continuationSeparator" w:id="0">
    <w:p w:rsidR="00B21B75" w:rsidRDefault="00B21B75" w:rsidP="0088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D96"/>
    <w:multiLevelType w:val="hybridMultilevel"/>
    <w:tmpl w:val="18C8106E"/>
    <w:lvl w:ilvl="0" w:tplc="9D3CA00E">
      <w:start w:val="1"/>
      <w:numFmt w:val="decimal"/>
      <w:lvlText w:val="%1."/>
      <w:lvlJc w:val="left"/>
      <w:pPr>
        <w:ind w:left="1346" w:hanging="495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17D67"/>
    <w:multiLevelType w:val="hybridMultilevel"/>
    <w:tmpl w:val="75AE0284"/>
    <w:lvl w:ilvl="0" w:tplc="6C5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8E5EFF"/>
    <w:multiLevelType w:val="hybridMultilevel"/>
    <w:tmpl w:val="17927E8C"/>
    <w:lvl w:ilvl="0" w:tplc="60260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F8F"/>
    <w:rsid w:val="00004DD9"/>
    <w:rsid w:val="00013AD2"/>
    <w:rsid w:val="0004077E"/>
    <w:rsid w:val="00041DC5"/>
    <w:rsid w:val="000530F0"/>
    <w:rsid w:val="0006591F"/>
    <w:rsid w:val="00080B2A"/>
    <w:rsid w:val="000952A6"/>
    <w:rsid w:val="000A66BD"/>
    <w:rsid w:val="000B2BF7"/>
    <w:rsid w:val="000B443C"/>
    <w:rsid w:val="000E4B0F"/>
    <w:rsid w:val="00105794"/>
    <w:rsid w:val="00113A47"/>
    <w:rsid w:val="00114AE2"/>
    <w:rsid w:val="00126F0A"/>
    <w:rsid w:val="00133AE9"/>
    <w:rsid w:val="001410A8"/>
    <w:rsid w:val="00142C56"/>
    <w:rsid w:val="001614C8"/>
    <w:rsid w:val="00165677"/>
    <w:rsid w:val="001906C0"/>
    <w:rsid w:val="001919FF"/>
    <w:rsid w:val="00193C3F"/>
    <w:rsid w:val="001B4FC3"/>
    <w:rsid w:val="001C3527"/>
    <w:rsid w:val="002210A2"/>
    <w:rsid w:val="00237BDF"/>
    <w:rsid w:val="002575C2"/>
    <w:rsid w:val="0026384F"/>
    <w:rsid w:val="0028477F"/>
    <w:rsid w:val="00286188"/>
    <w:rsid w:val="00294B46"/>
    <w:rsid w:val="00297990"/>
    <w:rsid w:val="002A261F"/>
    <w:rsid w:val="002A44E9"/>
    <w:rsid w:val="002A4D3D"/>
    <w:rsid w:val="002B07F2"/>
    <w:rsid w:val="002D1A1B"/>
    <w:rsid w:val="00312C2B"/>
    <w:rsid w:val="00320346"/>
    <w:rsid w:val="0032588C"/>
    <w:rsid w:val="003272C2"/>
    <w:rsid w:val="00340F1B"/>
    <w:rsid w:val="00340F1F"/>
    <w:rsid w:val="00346627"/>
    <w:rsid w:val="003514EC"/>
    <w:rsid w:val="00351838"/>
    <w:rsid w:val="00360EB4"/>
    <w:rsid w:val="003A035F"/>
    <w:rsid w:val="003A5F13"/>
    <w:rsid w:val="003B12AA"/>
    <w:rsid w:val="003B3911"/>
    <w:rsid w:val="003C38F8"/>
    <w:rsid w:val="003D3E20"/>
    <w:rsid w:val="003D5C29"/>
    <w:rsid w:val="003E41F9"/>
    <w:rsid w:val="00411A5F"/>
    <w:rsid w:val="0041409D"/>
    <w:rsid w:val="00416C29"/>
    <w:rsid w:val="00427023"/>
    <w:rsid w:val="004444A6"/>
    <w:rsid w:val="00456DD2"/>
    <w:rsid w:val="00475772"/>
    <w:rsid w:val="004D1722"/>
    <w:rsid w:val="004E13FC"/>
    <w:rsid w:val="004E1B36"/>
    <w:rsid w:val="004F3F96"/>
    <w:rsid w:val="0050548C"/>
    <w:rsid w:val="005117C2"/>
    <w:rsid w:val="00514C8D"/>
    <w:rsid w:val="00570BFB"/>
    <w:rsid w:val="005950C7"/>
    <w:rsid w:val="005A12A9"/>
    <w:rsid w:val="005A6123"/>
    <w:rsid w:val="005C0B5A"/>
    <w:rsid w:val="005C68F6"/>
    <w:rsid w:val="005D2344"/>
    <w:rsid w:val="005E0BC6"/>
    <w:rsid w:val="005E722F"/>
    <w:rsid w:val="005F00CB"/>
    <w:rsid w:val="006765D2"/>
    <w:rsid w:val="00686447"/>
    <w:rsid w:val="00687AEF"/>
    <w:rsid w:val="006B0B53"/>
    <w:rsid w:val="006B1B3F"/>
    <w:rsid w:val="006C5C85"/>
    <w:rsid w:val="006E2714"/>
    <w:rsid w:val="006E3969"/>
    <w:rsid w:val="00760508"/>
    <w:rsid w:val="00783401"/>
    <w:rsid w:val="007B26E5"/>
    <w:rsid w:val="007C13D0"/>
    <w:rsid w:val="007C43AD"/>
    <w:rsid w:val="007D56C4"/>
    <w:rsid w:val="007D6DB3"/>
    <w:rsid w:val="00802B3A"/>
    <w:rsid w:val="00812901"/>
    <w:rsid w:val="00826C83"/>
    <w:rsid w:val="0083575B"/>
    <w:rsid w:val="008472E2"/>
    <w:rsid w:val="008577B2"/>
    <w:rsid w:val="008643CA"/>
    <w:rsid w:val="008715FF"/>
    <w:rsid w:val="00884E56"/>
    <w:rsid w:val="008A5B7D"/>
    <w:rsid w:val="008A7F8F"/>
    <w:rsid w:val="008C104C"/>
    <w:rsid w:val="008C6602"/>
    <w:rsid w:val="008D3A2F"/>
    <w:rsid w:val="008D6789"/>
    <w:rsid w:val="00913558"/>
    <w:rsid w:val="0092193D"/>
    <w:rsid w:val="009262C6"/>
    <w:rsid w:val="00933A29"/>
    <w:rsid w:val="009853E4"/>
    <w:rsid w:val="00986FD3"/>
    <w:rsid w:val="009A0C6C"/>
    <w:rsid w:val="009B7E6A"/>
    <w:rsid w:val="009D2D86"/>
    <w:rsid w:val="009D5BEE"/>
    <w:rsid w:val="009F1DC0"/>
    <w:rsid w:val="009F28BE"/>
    <w:rsid w:val="00A239CC"/>
    <w:rsid w:val="00A51288"/>
    <w:rsid w:val="00AA1BBF"/>
    <w:rsid w:val="00AB7705"/>
    <w:rsid w:val="00AD7064"/>
    <w:rsid w:val="00B00C24"/>
    <w:rsid w:val="00B01E72"/>
    <w:rsid w:val="00B10826"/>
    <w:rsid w:val="00B1293F"/>
    <w:rsid w:val="00B21B75"/>
    <w:rsid w:val="00B36C6F"/>
    <w:rsid w:val="00B67992"/>
    <w:rsid w:val="00B85F6F"/>
    <w:rsid w:val="00BD4294"/>
    <w:rsid w:val="00BD60DD"/>
    <w:rsid w:val="00C1487E"/>
    <w:rsid w:val="00C159AC"/>
    <w:rsid w:val="00C25BBD"/>
    <w:rsid w:val="00C40F49"/>
    <w:rsid w:val="00C55BA1"/>
    <w:rsid w:val="00C96532"/>
    <w:rsid w:val="00CA2095"/>
    <w:rsid w:val="00CC0332"/>
    <w:rsid w:val="00CD52DA"/>
    <w:rsid w:val="00CE766B"/>
    <w:rsid w:val="00CF417C"/>
    <w:rsid w:val="00D01903"/>
    <w:rsid w:val="00D06692"/>
    <w:rsid w:val="00D17481"/>
    <w:rsid w:val="00D27650"/>
    <w:rsid w:val="00D31C63"/>
    <w:rsid w:val="00D32178"/>
    <w:rsid w:val="00D34DF0"/>
    <w:rsid w:val="00D37FDB"/>
    <w:rsid w:val="00D83FB4"/>
    <w:rsid w:val="00D857D8"/>
    <w:rsid w:val="00D91BC2"/>
    <w:rsid w:val="00DB4F1A"/>
    <w:rsid w:val="00DC0E84"/>
    <w:rsid w:val="00E03C8E"/>
    <w:rsid w:val="00E049FF"/>
    <w:rsid w:val="00E30131"/>
    <w:rsid w:val="00E625C9"/>
    <w:rsid w:val="00E72B07"/>
    <w:rsid w:val="00E83EB8"/>
    <w:rsid w:val="00E92B71"/>
    <w:rsid w:val="00EA635D"/>
    <w:rsid w:val="00EC2A4C"/>
    <w:rsid w:val="00EC2BC3"/>
    <w:rsid w:val="00ED254F"/>
    <w:rsid w:val="00EE64F7"/>
    <w:rsid w:val="00F5034B"/>
    <w:rsid w:val="00F73323"/>
    <w:rsid w:val="00F90423"/>
    <w:rsid w:val="00FD0D3C"/>
    <w:rsid w:val="00FD34CD"/>
    <w:rsid w:val="00FE3343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A197"/>
  <w15:docId w15:val="{9FCE3FDA-343B-49C5-AC5F-204B0AC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8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F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5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E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14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4C8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6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D2B69-410B-4105-A55F-B0F6EC66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2018-09-26T23:53:00Z</cp:lastPrinted>
  <dcterms:created xsi:type="dcterms:W3CDTF">2022-08-30T07:10:00Z</dcterms:created>
  <dcterms:modified xsi:type="dcterms:W3CDTF">2025-01-14T07:59:00Z</dcterms:modified>
</cp:coreProperties>
</file>