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nil" w:color="auto"/>
        <w:rPr>
          <w:highlight w:val="white"/>
          <w14:ligatures w14:val="none"/>
        </w:rPr>
      </w:pPr>
      <w:r>
        <w:rPr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highlight w:val="white"/>
        </w:rPr>
        <w:t xml:space="preserve">                                                                                                                                        </w:t>
      </w:r>
      <w:r>
        <w:rPr>
          <w:highlight w:val="white"/>
        </w:rPr>
      </w:r>
      <w:r>
        <w:rPr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Новости законодательства: «построил - оформи»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75371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Президент РФ Владимир Путин подписал разработанный Росреестром федеральный закон (№ 487-ФЗ от 26.12.2024), направленный на повышение эффективности использования земельных участков и объектов недвижимости. Законом предусмотрены механизмы, стимулирующие офор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мление земельных участков, зданий и сооружений гражданами и юридическими лицами. Нововведения вступают в силу с 1 марта 2025 года.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42003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  <w:t xml:space="preserve">Существующий в настоящее время порядок эксплуатации зданий и сооружений не обязывает их ставить на государственный кадастровый учет и осуществлять регистрацию прав. При этом, по оценкам Росреестра, на территории каждого субъекта находится от 1 до 5 тыс. 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олько индивидуальных жилых домов, не зарегистрированных в установленном порядке, а меры, обязывающие обеспечить их оформление, законодательством не предусмотрены.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0424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  <w:t xml:space="preserve">Новым законом вводится принцип «построил – оформи», в соответствии с которым эксплуатировать построенные здания и сооружения можно будет только после их оформления. Граждане смогут это сделать в том числе с использованием упрощенного порядка оформления пр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ав на бытовую недвижимость (например, в рамках «дачной амнистии»).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9806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  <w:t xml:space="preserve">Если объект построен застройщиком с привлечением средств участников долевого строительства, то он будет представлять в Росреестр заявление о государственной регистрации права собственности дольщика на квартиру или машино-место, что избавит граждан от лишн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их временных и трудовых затрат. Документы будут подаваться в электронном виде без затрат граждан на изготовление электронной цифровой подписи.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4240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  <w:t xml:space="preserve">Также законом определяется, что эксплуатация зданий и сооружений должна осуществляться с соблюдением целевого назначения и разрешенного использования земельных участков, на которых они расположены. Необходимо исключить случаи, когда на земельных участках,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предназначенных, например, для индивидуального жилищного строительства, открываются автомойки и гостиницы. Это противоречит правовому режиму земли и доставляет дополнительные неудобства соседям.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Кроме того, для собственников зданий и сооружений (помещений, машино-мест в этих зданиях) предусматривается обязательное оформление права собственности или аренды земельных участков, на которых эти здания и сооружения расположены. Речь идет об участках, на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ходящихся в государственной или муниципальной собственности.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51"/>
        <w:numPr>
          <w:ilvl w:val="0"/>
          <w:numId w:val="5"/>
        </w:numPr>
        <w:contextualSpacing/>
        <w:ind w:left="0" w:right="0" w:firstLine="349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Еще одно очень важное нововведение, которое касается юридических лиц, призвано оптимизировать и упростить их взаимодействие с Росреестром. В частности, теперь подавать заявления о государственном кадастровом учете и регистрации прав они смогут только в электронной фор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ме. Это избавит от необходимости оформления документов на бумажном носителе и ускорит процесс получения государственных услуг в сфере недвижимости, – отмечает Оксана Крылова, руководитель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1450" cy="171450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41021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3.50pt;height:13.5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  <w:t xml:space="preserve">Также в законе предусмотрено правило, согласно которому для проведения сделки в отношении земельного участка или расположенных на нем здания, сооружения или объекта незавершенного строительства его границы должны содержаться в Едином государственном реест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ре недвижимости.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Отсутствие у земельного участка точных границ зачастую приводит к большим проблемам при его использовании. Так, к примеру, человек может купить земельный участок, а потом при установлении границ может выяснится, что имеется давний спор с соседом по общей г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ранице. Таким образом, закон защитит новых правообладателей земельных участков от возможных проблем с определением фактического местоположения их границ.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hyperlink r:id="rId22" w:tooltip="https://vk.com/feed?q=%23%D0%A2%D0%B2%D0%B5%D1%80%D1%81%D0%BA%D0%BE%D0%B9%D0%A0%D0%BE%D1%81%D1%80%D0%B5%D0%B5%D1%81%D1%82%D1%80_%D1%80%D0%B0%D0%B7%D1%8A%D1%8F%D1%81%D0%BD%D1%8F%D0%B5%D1%82&amp;section=search" w:history="1">
        <w:r>
          <w:rPr>
            <w:rFonts w:ascii="Tinos" w:hAnsi="Tinos" w:eastAsia="Tinos" w:cs="Tinos"/>
            <w:sz w:val="28"/>
            <w:szCs w:val="28"/>
            <w:highlight w:val="none"/>
          </w:rPr>
          <w:t xml:space="preserve">#Росреестр #Росреестр75 </w:t>
        </w:r>
        <w:r>
          <w:rPr>
            <w:rFonts w:ascii="Tinos" w:hAnsi="Tinos" w:eastAsia="Tinos" w:cs="Tinos"/>
            <w:sz w:val="28"/>
            <w:szCs w:val="28"/>
            <w:highlight w:val="white"/>
          </w:rPr>
          <w:t xml:space="preserve">#ЗабайкальскийРосреестрРазъясняет</w:t>
        </w:r>
      </w:hyperlink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 #НовостиЗаконодательства</w:t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1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4"/>
    <w:link w:val="943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2"/>
    <w:next w:val="942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4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2"/>
    <w:next w:val="942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4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2"/>
    <w:next w:val="942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4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2"/>
    <w:next w:val="942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4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2"/>
    <w:next w:val="94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4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2"/>
    <w:next w:val="942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4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2"/>
    <w:next w:val="942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4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2"/>
    <w:next w:val="942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4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Title"/>
    <w:basedOn w:val="942"/>
    <w:next w:val="942"/>
    <w:link w:val="7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8">
    <w:name w:val="Title Char"/>
    <w:basedOn w:val="944"/>
    <w:link w:val="787"/>
    <w:uiPriority w:val="10"/>
    <w:rPr>
      <w:sz w:val="48"/>
      <w:szCs w:val="48"/>
    </w:rPr>
  </w:style>
  <w:style w:type="paragraph" w:styleId="789">
    <w:name w:val="Subtitle"/>
    <w:basedOn w:val="942"/>
    <w:next w:val="942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4"/>
    <w:link w:val="789"/>
    <w:uiPriority w:val="11"/>
    <w:rPr>
      <w:sz w:val="24"/>
      <w:szCs w:val="24"/>
    </w:rPr>
  </w:style>
  <w:style w:type="paragraph" w:styleId="791">
    <w:name w:val="Quote"/>
    <w:basedOn w:val="942"/>
    <w:next w:val="942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2"/>
    <w:next w:val="942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4"/>
    <w:link w:val="959"/>
    <w:uiPriority w:val="99"/>
  </w:style>
  <w:style w:type="character" w:styleId="796">
    <w:name w:val="Footer Char"/>
    <w:basedOn w:val="944"/>
    <w:link w:val="961"/>
    <w:uiPriority w:val="99"/>
  </w:style>
  <w:style w:type="paragraph" w:styleId="797">
    <w:name w:val="Caption"/>
    <w:basedOn w:val="942"/>
    <w:next w:val="9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1"/>
    <w:uiPriority w:val="99"/>
  </w:style>
  <w:style w:type="table" w:styleId="799">
    <w:name w:val="Table Grid"/>
    <w:basedOn w:val="9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9">
    <w:name w:val="List Table 7 Colorful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0">
    <w:name w:val="List Table 7 Colorful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1">
    <w:name w:val="List Table 7 Colorful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2">
    <w:name w:val="List Table 7 Colorful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3">
    <w:name w:val="List Table 7 Colorful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4">
    <w:name w:val="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6">
    <w:name w:val="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7">
    <w:name w:val="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8">
    <w:name w:val="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9">
    <w:name w:val="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0">
    <w:name w:val="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1">
    <w:name w:val="Bordered &amp; Lined - Accent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3">
    <w:name w:val="Bordered &amp; Lined - Accent 2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4">
    <w:name w:val="Bordered &amp; Lined - Accent 3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5">
    <w:name w:val="Bordered &amp; Lined - Accent 4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6">
    <w:name w:val="Bordered &amp; Lined - Accent 5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7">
    <w:name w:val="Bordered &amp; Lined - Accent 6"/>
    <w:basedOn w:val="9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8">
    <w:name w:val="Bordered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5">
    <w:name w:val="footnote text"/>
    <w:basedOn w:val="942"/>
    <w:link w:val="926"/>
    <w:uiPriority w:val="99"/>
    <w:semiHidden/>
    <w:unhideWhenUsed/>
    <w:pPr>
      <w:spacing w:after="40" w:line="240" w:lineRule="auto"/>
    </w:pPr>
    <w:rPr>
      <w:sz w:val="18"/>
    </w:rPr>
  </w:style>
  <w:style w:type="character" w:styleId="926">
    <w:name w:val="Footnote Text Char"/>
    <w:link w:val="925"/>
    <w:uiPriority w:val="99"/>
    <w:rPr>
      <w:sz w:val="18"/>
    </w:rPr>
  </w:style>
  <w:style w:type="character" w:styleId="927">
    <w:name w:val="footnote reference"/>
    <w:basedOn w:val="944"/>
    <w:uiPriority w:val="99"/>
    <w:unhideWhenUsed/>
    <w:rPr>
      <w:vertAlign w:val="superscript"/>
    </w:rPr>
  </w:style>
  <w:style w:type="paragraph" w:styleId="928">
    <w:name w:val="endnote text"/>
    <w:basedOn w:val="942"/>
    <w:link w:val="929"/>
    <w:uiPriority w:val="99"/>
    <w:semiHidden/>
    <w:unhideWhenUsed/>
    <w:pPr>
      <w:spacing w:after="0" w:line="240" w:lineRule="auto"/>
    </w:pPr>
    <w:rPr>
      <w:sz w:val="20"/>
    </w:rPr>
  </w:style>
  <w:style w:type="character" w:styleId="929">
    <w:name w:val="Endnote Text Char"/>
    <w:link w:val="928"/>
    <w:uiPriority w:val="99"/>
    <w:rPr>
      <w:sz w:val="20"/>
    </w:rPr>
  </w:style>
  <w:style w:type="character" w:styleId="930">
    <w:name w:val="endnote reference"/>
    <w:basedOn w:val="944"/>
    <w:uiPriority w:val="99"/>
    <w:semiHidden/>
    <w:unhideWhenUsed/>
    <w:rPr>
      <w:vertAlign w:val="superscript"/>
    </w:rPr>
  </w:style>
  <w:style w:type="paragraph" w:styleId="931">
    <w:name w:val="toc 1"/>
    <w:basedOn w:val="942"/>
    <w:next w:val="942"/>
    <w:uiPriority w:val="39"/>
    <w:unhideWhenUsed/>
    <w:pPr>
      <w:ind w:left="0" w:right="0" w:firstLine="0"/>
      <w:spacing w:after="57"/>
    </w:pPr>
  </w:style>
  <w:style w:type="paragraph" w:styleId="932">
    <w:name w:val="toc 2"/>
    <w:basedOn w:val="942"/>
    <w:next w:val="942"/>
    <w:uiPriority w:val="39"/>
    <w:unhideWhenUsed/>
    <w:pPr>
      <w:ind w:left="283" w:right="0" w:firstLine="0"/>
      <w:spacing w:after="57"/>
    </w:pPr>
  </w:style>
  <w:style w:type="paragraph" w:styleId="933">
    <w:name w:val="toc 3"/>
    <w:basedOn w:val="942"/>
    <w:next w:val="942"/>
    <w:uiPriority w:val="39"/>
    <w:unhideWhenUsed/>
    <w:pPr>
      <w:ind w:left="567" w:right="0" w:firstLine="0"/>
      <w:spacing w:after="57"/>
    </w:pPr>
  </w:style>
  <w:style w:type="paragraph" w:styleId="934">
    <w:name w:val="toc 4"/>
    <w:basedOn w:val="942"/>
    <w:next w:val="942"/>
    <w:uiPriority w:val="39"/>
    <w:unhideWhenUsed/>
    <w:pPr>
      <w:ind w:left="850" w:right="0" w:firstLine="0"/>
      <w:spacing w:after="57"/>
    </w:pPr>
  </w:style>
  <w:style w:type="paragraph" w:styleId="935">
    <w:name w:val="toc 5"/>
    <w:basedOn w:val="942"/>
    <w:next w:val="942"/>
    <w:uiPriority w:val="39"/>
    <w:unhideWhenUsed/>
    <w:pPr>
      <w:ind w:left="1134" w:right="0" w:firstLine="0"/>
      <w:spacing w:after="57"/>
    </w:pPr>
  </w:style>
  <w:style w:type="paragraph" w:styleId="936">
    <w:name w:val="toc 6"/>
    <w:basedOn w:val="942"/>
    <w:next w:val="942"/>
    <w:uiPriority w:val="39"/>
    <w:unhideWhenUsed/>
    <w:pPr>
      <w:ind w:left="1417" w:right="0" w:firstLine="0"/>
      <w:spacing w:after="57"/>
    </w:pPr>
  </w:style>
  <w:style w:type="paragraph" w:styleId="937">
    <w:name w:val="toc 7"/>
    <w:basedOn w:val="942"/>
    <w:next w:val="942"/>
    <w:uiPriority w:val="39"/>
    <w:unhideWhenUsed/>
    <w:pPr>
      <w:ind w:left="1701" w:right="0" w:firstLine="0"/>
      <w:spacing w:after="57"/>
    </w:pPr>
  </w:style>
  <w:style w:type="paragraph" w:styleId="938">
    <w:name w:val="toc 8"/>
    <w:basedOn w:val="942"/>
    <w:next w:val="942"/>
    <w:uiPriority w:val="39"/>
    <w:unhideWhenUsed/>
    <w:pPr>
      <w:ind w:left="1984" w:right="0" w:firstLine="0"/>
      <w:spacing w:after="57"/>
    </w:pPr>
  </w:style>
  <w:style w:type="paragraph" w:styleId="939">
    <w:name w:val="toc 9"/>
    <w:basedOn w:val="942"/>
    <w:next w:val="942"/>
    <w:uiPriority w:val="39"/>
    <w:unhideWhenUsed/>
    <w:pPr>
      <w:ind w:left="2268" w:right="0" w:firstLine="0"/>
      <w:spacing w:after="57"/>
    </w:pPr>
  </w:style>
  <w:style w:type="paragraph" w:styleId="940">
    <w:name w:val="TOC Heading"/>
    <w:uiPriority w:val="39"/>
    <w:unhideWhenUsed/>
  </w:style>
  <w:style w:type="paragraph" w:styleId="941">
    <w:name w:val="table of figures"/>
    <w:basedOn w:val="942"/>
    <w:next w:val="942"/>
    <w:uiPriority w:val="99"/>
    <w:unhideWhenUsed/>
    <w:pPr>
      <w:spacing w:after="0" w:afterAutospacing="0"/>
    </w:pPr>
  </w:style>
  <w:style w:type="paragraph" w:styleId="942" w:default="1">
    <w:name w:val="Normal"/>
    <w:qFormat/>
    <w:pPr>
      <w:spacing w:after="200" w:line="276" w:lineRule="auto"/>
    </w:pPr>
  </w:style>
  <w:style w:type="paragraph" w:styleId="943">
    <w:name w:val="Heading 1"/>
    <w:basedOn w:val="942"/>
    <w:next w:val="942"/>
    <w:link w:val="95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4" w:default="1">
    <w:name w:val="Default Paragraph Font"/>
    <w:uiPriority w:val="1"/>
    <w:semiHidden/>
    <w:unhideWhenUsed/>
  </w:style>
  <w:style w:type="table" w:styleId="9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6" w:default="1">
    <w:name w:val="No List"/>
    <w:uiPriority w:val="99"/>
    <w:semiHidden/>
    <w:unhideWhenUsed/>
  </w:style>
  <w:style w:type="paragraph" w:styleId="947">
    <w:name w:val="Balloon Text"/>
    <w:basedOn w:val="942"/>
    <w:link w:val="94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48" w:customStyle="1">
    <w:name w:val="Текст выноски Знак"/>
    <w:basedOn w:val="944"/>
    <w:link w:val="947"/>
    <w:uiPriority w:val="99"/>
    <w:semiHidden/>
    <w:rPr>
      <w:rFonts w:ascii="Segoe UI" w:hAnsi="Segoe UI" w:cs="Segoe UI"/>
      <w:sz w:val="18"/>
      <w:szCs w:val="18"/>
    </w:rPr>
  </w:style>
  <w:style w:type="paragraph" w:styleId="949">
    <w:name w:val="No Spacing"/>
    <w:uiPriority w:val="1"/>
    <w:qFormat/>
    <w:pPr>
      <w:spacing w:after="0" w:line="240" w:lineRule="auto"/>
    </w:pPr>
  </w:style>
  <w:style w:type="character" w:styleId="950" w:customStyle="1">
    <w:name w:val="Заголовок 1 Знак"/>
    <w:basedOn w:val="944"/>
    <w:link w:val="94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1">
    <w:name w:val="List Paragraph"/>
    <w:basedOn w:val="942"/>
    <w:uiPriority w:val="34"/>
    <w:qFormat/>
    <w:pPr>
      <w:contextualSpacing/>
      <w:ind w:left="720"/>
      <w:spacing w:after="160" w:line="256" w:lineRule="auto"/>
    </w:pPr>
  </w:style>
  <w:style w:type="character" w:styleId="952">
    <w:name w:val="Hyperlink"/>
    <w:basedOn w:val="944"/>
    <w:uiPriority w:val="99"/>
    <w:unhideWhenUsed/>
    <w:rPr>
      <w:color w:val="0563c1" w:themeColor="hyperlink"/>
      <w:u w:val="single"/>
    </w:rPr>
  </w:style>
  <w:style w:type="character" w:styleId="953">
    <w:name w:val="annotation reference"/>
    <w:basedOn w:val="944"/>
    <w:uiPriority w:val="99"/>
    <w:semiHidden/>
    <w:unhideWhenUsed/>
    <w:rPr>
      <w:sz w:val="16"/>
      <w:szCs w:val="16"/>
    </w:rPr>
  </w:style>
  <w:style w:type="paragraph" w:styleId="954">
    <w:name w:val="annotation text"/>
    <w:basedOn w:val="942"/>
    <w:link w:val="95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5" w:customStyle="1">
    <w:name w:val="Текст примечания Знак"/>
    <w:basedOn w:val="944"/>
    <w:link w:val="954"/>
    <w:uiPriority w:val="99"/>
    <w:semiHidden/>
    <w:rPr>
      <w:sz w:val="20"/>
      <w:szCs w:val="20"/>
    </w:rPr>
  </w:style>
  <w:style w:type="paragraph" w:styleId="956">
    <w:name w:val="annotation subject"/>
    <w:basedOn w:val="954"/>
    <w:next w:val="954"/>
    <w:link w:val="957"/>
    <w:uiPriority w:val="99"/>
    <w:semiHidden/>
    <w:unhideWhenUsed/>
    <w:rPr>
      <w:b/>
      <w:bCs/>
    </w:rPr>
  </w:style>
  <w:style w:type="character" w:styleId="957" w:customStyle="1">
    <w:name w:val="Тема примечания Знак"/>
    <w:basedOn w:val="955"/>
    <w:link w:val="956"/>
    <w:uiPriority w:val="99"/>
    <w:semiHidden/>
    <w:rPr>
      <w:b/>
      <w:bCs/>
      <w:sz w:val="20"/>
      <w:szCs w:val="20"/>
    </w:rPr>
  </w:style>
  <w:style w:type="character" w:styleId="958">
    <w:name w:val="Strong"/>
    <w:basedOn w:val="944"/>
    <w:uiPriority w:val="22"/>
    <w:qFormat/>
    <w:rPr>
      <w:b/>
      <w:bCs/>
    </w:rPr>
  </w:style>
  <w:style w:type="paragraph" w:styleId="959">
    <w:name w:val="Header"/>
    <w:basedOn w:val="942"/>
    <w:link w:val="9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0" w:customStyle="1">
    <w:name w:val="Верхний колонтитул Знак"/>
    <w:basedOn w:val="944"/>
    <w:link w:val="959"/>
    <w:uiPriority w:val="99"/>
  </w:style>
  <w:style w:type="paragraph" w:styleId="961">
    <w:name w:val="Footer"/>
    <w:basedOn w:val="942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Нижний колонтитул Знак"/>
    <w:basedOn w:val="944"/>
    <w:link w:val="9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hyperlink" Target="https://vk.com/feed?q=%23%D0%A2%D0%B2%D0%B5%D1%80%D1%81%D0%BA%D0%BE%D0%B9%D0%A0%D0%BE%D1%81%D1%80%D0%B5%D0%B5%D1%81%D1%82%D1%80_%D1%80%D0%B0%D0%B7%D1%8A%D1%8F%D1%81%D0%BD%D1%8F%D0%B5%D1%82&amp;section=searc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2025-01-28T00:16:02Z</dcterms:modified>
</cp:coreProperties>
</file>