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both"/>
        <w:spacing w:before="57" w:after="57" w:line="57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Профилактический визит специалистов Росреестра предприниматели и органы власти могут оформить онлайн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jc w:val="both"/>
        <w:spacing w:before="57" w:after="57" w:line="57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/>
        <w:shd w:val="nil"/>
        <w:rPr>
          <w:rFonts w:ascii="Liberation Serif" w:hAnsi="Liberation Serif" w:cs="Liberation Serif"/>
          <w:b w:val="0"/>
          <w:bCs w:val="0"/>
          <w:sz w:val="24"/>
          <w:szCs w:val="24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en-US"/>
        </w:rPr>
        <w:t xml:space="preserve">Специалисты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Управления Росреестра по Забайкальскому к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раю сообщают о возможности подать заявление на проведение профилактического визита для лиц,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en-US"/>
        </w:rPr>
        <w:t xml:space="preserve">относящихся к субъектам малого предпринимательства, являющихся социально ориентированной коммерческой организацией либо государственным или муниципальным учреждением.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pStyle w:val="33"/>
        <w:contextualSpacing w:val="0"/>
        <w:ind w:left="0" w:right="0" w:firstLine="567"/>
        <w:jc w:val="both"/>
        <w:spacing w:before="57" w:after="57" w:line="65" w:lineRule="atLeast"/>
        <w:rPr>
          <w:rFonts w:ascii="Liberation Serif" w:hAnsi="Liberation Serif" w:cs="Liberation Serif"/>
          <w:b w:val="0"/>
          <w:bCs w:val="0"/>
          <w:color w:val="auto"/>
          <w:sz w:val="24"/>
          <w:szCs w:val="24"/>
          <w:highlight w:val="white"/>
        </w:rPr>
        <w:suppressLineNumbers w:val="0"/>
      </w:pPr>
      <w:r>
        <w:rPr>
          <w:rFonts w:ascii="Liberation Serif" w:hAnsi="Liberation Serif" w:eastAsia="Liberation Serif" w:cs="Liberation Serif"/>
          <w:b w:val="0"/>
          <w:bCs w:val="0"/>
          <w:color w:val="auto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color w:val="auto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b w:val="0"/>
          <w:bCs w:val="0"/>
          <w:color w:val="auto"/>
          <w:sz w:val="28"/>
          <w:szCs w:val="28"/>
          <w:highlight w:val="white"/>
        </w:rPr>
      </w:r>
    </w:p>
    <w:p>
      <w:pPr>
        <w:pStyle w:val="33"/>
        <w:contextualSpacing w:val="0"/>
        <w:ind w:left="0" w:right="0" w:firstLine="567"/>
        <w:jc w:val="both"/>
        <w:spacing w:before="57" w:after="57" w:line="65" w:lineRule="atLeast"/>
        <w:rPr>
          <w:rFonts w:ascii="Liberation Serif" w:hAnsi="Liberation Serif" w:eastAsia="Liberation Serif" w:cs="Liberation Serif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b w:val="0"/>
          <w:bCs w:val="0"/>
          <w:color w:val="auto"/>
          <w:sz w:val="28"/>
          <w:szCs w:val="28"/>
          <w:highlight w:val="none"/>
        </w:rPr>
        <w:t xml:space="preserve">Подать заявление заявление о проведении профилактического визита можно посредством </w:t>
      </w:r>
      <w:r>
        <w:rPr>
          <w:rFonts w:ascii="Liberation Serif" w:hAnsi="Liberation Serif" w:eastAsia="Liberation Serif" w:cs="Liberation Serif"/>
          <w:b w:val="0"/>
          <w:bCs w:val="0"/>
          <w:color w:val="292c2f"/>
          <w:sz w:val="28"/>
          <w:szCs w:val="28"/>
        </w:rPr>
        <w:t xml:space="preserve">портала Госуслуг по следующей ссылке: </w:t>
      </w:r>
      <w:hyperlink r:id="rId9" w:tooltip="https://www.gosuslugi.ru/626705/1/form" w:history="1">
        <w:r>
          <w:rPr>
            <w:rStyle w:val="174"/>
            <w:rFonts w:ascii="Liberation Serif" w:hAnsi="Liberation Serif" w:eastAsia="Liberation Serif" w:cs="Liberation Serif"/>
            <w:b w:val="0"/>
            <w:bCs w:val="0"/>
            <w:color w:val="0000ee"/>
            <w:sz w:val="28"/>
            <w:szCs w:val="28"/>
            <w:u w:val="single"/>
          </w:rPr>
          <w:t xml:space="preserve">https://www.gosuslugi.ru/626705/1/form</w:t>
        </w:r>
      </w:hyperlink>
      <w:r>
        <w:rPr>
          <w:rFonts w:ascii="Liberation Serif" w:hAnsi="Liberation Serif" w:eastAsia="Liberation Serif" w:cs="Liberation Serif"/>
          <w:b w:val="0"/>
          <w:bCs w:val="0"/>
          <w:color w:val="auto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33"/>
        <w:contextualSpacing w:val="0"/>
        <w:ind w:left="0" w:right="0" w:firstLine="567"/>
        <w:jc w:val="both"/>
        <w:spacing w:before="57" w:after="57" w:line="65" w:lineRule="atLeast"/>
        <w:rPr>
          <w:rFonts w:ascii="Liberation Serif" w:hAnsi="Liberation Serif" w:eastAsia="Liberation Serif" w:cs="Liberation Serif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b w:val="0"/>
          <w:bCs w:val="0"/>
          <w:color w:val="auto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color w:val="auto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57" w:after="57"/>
        <w:shd w:val="nil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Одним из полномочий территориальных органов Росреестра является осуществление федерального государственного контроля / надзора в области земельного надзора, геодезии и картографии, в том числе, за соблюдением лицензиатами лицензионных требований.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57" w:after="57"/>
        <w:shd w:val="nil" w:color="000000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57" w:after="57"/>
        <w:shd w:val="nil"/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С 1 июля 2021 года органы контроля проводят профилактические визиты.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Профилактический визит проводится в форме беседы с сотрудником территориального органа Росреестра по месту осуществления деятельности контролируемого лица или по видео-конференц-связи.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/>
        <w:shd w:val="nil" w:color="000000"/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57" w:after="57"/>
        <w:shd w:val="nil"/>
        <w:rPr>
          <w:rFonts w:ascii="Liberation Serif" w:hAnsi="Liberation Serif" w:eastAsia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В рамках профилактического визита контролируемое лицо будет проинформировано:</w:t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/>
        <w:shd w:val="nil" w:color="000000"/>
        <w:rPr>
          <w:rFonts w:ascii="Liberation Serif" w:hAnsi="Liberation Serif" w:eastAsia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• об обязательных требованиях, предъявляемых к его деятельности,</w:t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/>
        <w:shd w:val="nil" w:color="000000"/>
        <w:rPr>
          <w:rFonts w:ascii="Liberation Serif" w:hAnsi="Liberation Serif" w:eastAsia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• о соответствии объектов контроля критериям риска,</w:t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/>
        <w:shd w:val="nil" w:color="000000"/>
        <w:rPr>
          <w:rFonts w:ascii="Liberation Serif" w:hAnsi="Liberation Serif" w:eastAsia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• об основаниях и рекомендуемых способах снижения категории р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иска,</w:t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/>
        <w:shd w:val="nil" w:color="000000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•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r/>
      <w:r/>
    </w:p>
    <w:p>
      <w:pPr>
        <w:contextualSpacing w:val="0"/>
        <w:ind w:left="0" w:right="0" w:firstLine="567"/>
        <w:jc w:val="both"/>
        <w:spacing w:before="57" w:after="57"/>
        <w:shd w:val="nil" w:color="000000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57" w:after="57"/>
        <w:shd w:val="nil"/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Срок проведения профилактического визита - не больше одного рабочего дня.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57" w:after="57"/>
        <w:shd w:val="nil" w:color="000000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57" w:after="57"/>
        <w:shd w:val="nil"/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Результаты профилактических визитов вносятся в ФГИС «Единый реестр контрольных (надзорных) мероприятий».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57" w:after="57"/>
        <w:shd w:val="nil" w:color="000000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pStyle w:val="31"/>
        <w:numPr>
          <w:ilvl w:val="0"/>
          <w:numId w:val="1"/>
        </w:numPr>
        <w:contextualSpacing w:val="0"/>
        <w:ind w:left="0" w:right="0" w:firstLine="567"/>
        <w:jc w:val="both"/>
        <w:spacing w:before="57" w:after="57"/>
        <w:shd w:val="nil"/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Профилактические визиты направлены на повышение информированности контролируемых лиц о способах соблюдения обязательных требований, - отмечает Ольга Маркова, член Общественного совета Управления Росреестра по Забайкальскому краю, президент Нотариальной палаты Забайкальского края.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57" w:after="57"/>
        <w:shd w:val="nil" w:color="000000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57" w:after="57"/>
        <w:shd w:val="nil"/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Полученная информация позволит избежать ошибок. Контролируемые лица сами смогут заблаговременно выявить и устранить нарушения требований законодательства Российской Федерации в области геодезии и картографии.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57" w:after="57"/>
        <w:shd w:val="nil" w:color="000000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57" w:after="57"/>
        <w:shd w:val="nil"/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Разъяснения, полученные в ходе профилактического визита, носят рекомендательный характер. Предписания об устранении нарушений не выдаются.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pStyle w:val="33"/>
        <w:contextualSpacing w:val="0"/>
        <w:ind w:left="0" w:right="0" w:firstLine="567"/>
        <w:jc w:val="both"/>
        <w:spacing w:before="57" w:after="57" w:line="65" w:lineRule="atLeast"/>
        <w:rPr>
          <w:rFonts w:ascii="Liberation Serif" w:hAnsi="Liberation Serif" w:cs="Liberation Serif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cs="Liberation Serif"/>
          <w:b w:val="0"/>
          <w:bCs w:val="0"/>
          <w:color w:val="auto"/>
          <w:sz w:val="28"/>
          <w:szCs w:val="28"/>
          <w:highlight w:val="none"/>
        </w:rPr>
      </w:r>
      <w:r>
        <w:rPr>
          <w:rFonts w:ascii="Liberation Serif" w:hAnsi="Liberation Serif" w:cs="Liberation Serif"/>
          <w:b w:val="0"/>
          <w:bCs w:val="0"/>
          <w:color w:val="auto"/>
          <w:sz w:val="28"/>
          <w:szCs w:val="28"/>
          <w:highlight w:val="none"/>
        </w:rPr>
      </w:r>
    </w:p>
    <w:p>
      <w:pPr>
        <w:contextualSpacing w:val="0"/>
        <w:jc w:val="both"/>
        <w:spacing w:before="57" w:after="57" w:line="57" w:lineRule="atLeas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осреестр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РосреестрЧита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РосреестрЗабайкальскийКрай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ЗабайкальскийРосреестр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Росреестр75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Госземнадзор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Недвижимость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Земля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#Профвизит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gosuslugi.ru/626705/1/for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revision>2</cp:revision>
  <dcterms:created xsi:type="dcterms:W3CDTF">2024-02-28T07:29:00Z</dcterms:created>
  <dcterms:modified xsi:type="dcterms:W3CDTF">2025-01-21T00:12:32Z</dcterms:modified>
</cp:coreProperties>
</file>