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машино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DB1302">
        <w:rPr>
          <w:sz w:val="28"/>
          <w:szCs w:val="27"/>
        </w:rPr>
        <w:t>2</w:t>
      </w:r>
      <w:r w:rsidR="008B508D">
        <w:rPr>
          <w:sz w:val="28"/>
          <w:szCs w:val="27"/>
        </w:rPr>
        <w:t>5 июля 2024</w:t>
      </w:r>
      <w:r w:rsidR="00DB1302">
        <w:rPr>
          <w:sz w:val="28"/>
          <w:szCs w:val="27"/>
        </w:rPr>
        <w:t xml:space="preserve"> года </w:t>
      </w:r>
      <w:r w:rsidR="008B508D">
        <w:rPr>
          <w:sz w:val="28"/>
          <w:szCs w:val="27"/>
        </w:rPr>
        <w:t>№ 3</w:t>
      </w:r>
      <w:r w:rsidR="00DB1302">
        <w:rPr>
          <w:sz w:val="28"/>
          <w:szCs w:val="27"/>
        </w:rPr>
        <w:t>5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том числе: зданий, помещений, сооружений, объектов незавершенного строительства, машино – мест, единых недвижимых 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8B508D">
        <w:rPr>
          <w:sz w:val="28"/>
          <w:szCs w:val="28"/>
        </w:rPr>
        <w:t> 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 № 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24/НПА, 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 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</w:t>
      </w:r>
      <w:bookmarkStart w:id="0" w:name="_GoBack"/>
      <w:bookmarkEnd w:id="0"/>
      <w:r w:rsidR="00DB1302" w:rsidRPr="00DB1302">
        <w:rPr>
          <w:sz w:val="28"/>
          <w:szCs w:val="27"/>
        </w:rPr>
        <w:t xml:space="preserve">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 xml:space="preserve"> 31/НПА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 xml:space="preserve">полного текста на сайте «Официальный интернет-портал правовой </w:t>
      </w:r>
      <w:r w:rsidRPr="009061AC">
        <w:rPr>
          <w:sz w:val="28"/>
          <w:szCs w:val="28"/>
        </w:rPr>
        <w:lastRenderedPageBreak/>
        <w:t>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4C4089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86925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Комитет ЭиИО</cp:lastModifiedBy>
  <cp:revision>2</cp:revision>
  <cp:lastPrinted>2021-09-30T03:13:00Z</cp:lastPrinted>
  <dcterms:created xsi:type="dcterms:W3CDTF">2024-08-06T06:40:00Z</dcterms:created>
  <dcterms:modified xsi:type="dcterms:W3CDTF">2024-08-06T06:40:00Z</dcterms:modified>
</cp:coreProperties>
</file>