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E826F6">
        <w:rPr>
          <w:rFonts w:ascii="Times New Roman" w:hAnsi="Times New Roman"/>
          <w:b/>
          <w:sz w:val="24"/>
          <w:szCs w:val="24"/>
        </w:rPr>
        <w:t>07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826F6">
        <w:rPr>
          <w:rFonts w:ascii="Times New Roman" w:hAnsi="Times New Roman"/>
          <w:b/>
          <w:color w:val="000000" w:themeColor="text1"/>
          <w:sz w:val="24"/>
          <w:szCs w:val="24"/>
        </w:rPr>
        <w:t>марта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6C4AAB" w:rsidRPr="006C4AAB" w:rsidRDefault="006C4AAB" w:rsidP="006C4AAB">
      <w:pPr>
        <w:pStyle w:val="a7"/>
        <w:shd w:val="clear" w:color="auto" w:fill="FFFFFF"/>
        <w:spacing w:after="0"/>
        <w:jc w:val="center"/>
        <w:rPr>
          <w:b/>
          <w:sz w:val="28"/>
          <w:szCs w:val="28"/>
        </w:rPr>
      </w:pPr>
      <w:r w:rsidRPr="006C4AAB">
        <w:rPr>
          <w:b/>
          <w:sz w:val="28"/>
          <w:szCs w:val="28"/>
        </w:rPr>
        <w:t>Мобильные офисы налоговой службы приедут в шесть районов Забайкалья</w:t>
      </w:r>
    </w:p>
    <w:p w:rsidR="006C4AAB" w:rsidRPr="006C4AAB" w:rsidRDefault="006C4AAB" w:rsidP="006C4AAB">
      <w:pPr>
        <w:pStyle w:val="a7"/>
        <w:shd w:val="clear" w:color="auto" w:fill="FFFFFF"/>
        <w:spacing w:after="0"/>
        <w:ind w:firstLine="426"/>
        <w:rPr>
          <w:sz w:val="28"/>
          <w:szCs w:val="28"/>
        </w:rPr>
      </w:pPr>
      <w:r w:rsidRPr="006C4AAB">
        <w:rPr>
          <w:sz w:val="28"/>
          <w:szCs w:val="28"/>
        </w:rPr>
        <w:t>Специалисты УФНС России по Забайкальскому краю проконсультируют о порядке и сроках подачи декларации по форме 3-НДФЛ, ответят на вопросы по имеющейся задолженности, начисленным налогам, помогут подключиться к «Личному кабинету налогоплательщика для физических лиц».</w:t>
      </w:r>
    </w:p>
    <w:p w:rsidR="006C4AAB" w:rsidRPr="006C4AAB" w:rsidRDefault="006C4AAB" w:rsidP="006C4AAB">
      <w:pPr>
        <w:pStyle w:val="a7"/>
        <w:shd w:val="clear" w:color="auto" w:fill="FFFFFF"/>
        <w:spacing w:after="0"/>
        <w:ind w:firstLine="426"/>
        <w:rPr>
          <w:sz w:val="28"/>
          <w:szCs w:val="28"/>
        </w:rPr>
      </w:pPr>
      <w:r w:rsidRPr="006C4AAB">
        <w:rPr>
          <w:sz w:val="28"/>
          <w:szCs w:val="28"/>
        </w:rPr>
        <w:t>В рамках Декларацион</w:t>
      </w:r>
      <w:bookmarkStart w:id="0" w:name="_GoBack"/>
      <w:bookmarkEnd w:id="0"/>
      <w:r w:rsidRPr="006C4AAB">
        <w:rPr>
          <w:sz w:val="28"/>
          <w:szCs w:val="28"/>
        </w:rPr>
        <w:t>ной кампании 2025 года мобильные офисы налоговой службы будут работать:</w:t>
      </w:r>
    </w:p>
    <w:p w:rsidR="006C4AAB" w:rsidRPr="006C4AAB" w:rsidRDefault="006C4AAB" w:rsidP="006C4AAB">
      <w:pPr>
        <w:pStyle w:val="a7"/>
        <w:numPr>
          <w:ilvl w:val="0"/>
          <w:numId w:val="37"/>
        </w:numPr>
        <w:shd w:val="clear" w:color="auto" w:fill="FFFFFF"/>
        <w:spacing w:after="0"/>
        <w:ind w:left="0" w:firstLine="426"/>
        <w:rPr>
          <w:sz w:val="28"/>
          <w:szCs w:val="28"/>
        </w:rPr>
      </w:pPr>
      <w:r w:rsidRPr="006C4AAB">
        <w:rPr>
          <w:sz w:val="28"/>
          <w:szCs w:val="28"/>
        </w:rPr>
        <w:t>в Могойтуе (ул. Гагарина, 11) 11 марта с 10:00 до 16:00;</w:t>
      </w:r>
    </w:p>
    <w:p w:rsidR="006C4AAB" w:rsidRPr="006C4AAB" w:rsidRDefault="006C4AAB" w:rsidP="006C4AAB">
      <w:pPr>
        <w:pStyle w:val="a7"/>
        <w:numPr>
          <w:ilvl w:val="0"/>
          <w:numId w:val="37"/>
        </w:numPr>
        <w:shd w:val="clear" w:color="auto" w:fill="FFFFFF"/>
        <w:spacing w:after="0"/>
        <w:ind w:left="0" w:firstLine="426"/>
        <w:rPr>
          <w:sz w:val="28"/>
          <w:szCs w:val="28"/>
        </w:rPr>
      </w:pPr>
      <w:r w:rsidRPr="006C4AAB">
        <w:rPr>
          <w:sz w:val="28"/>
          <w:szCs w:val="28"/>
        </w:rPr>
        <w:t xml:space="preserve">в Александровском Заводе (ул. </w:t>
      </w:r>
      <w:proofErr w:type="gramStart"/>
      <w:r w:rsidRPr="006C4AAB">
        <w:rPr>
          <w:sz w:val="28"/>
          <w:szCs w:val="28"/>
        </w:rPr>
        <w:t>Комсомольская</w:t>
      </w:r>
      <w:proofErr w:type="gramEnd"/>
      <w:r w:rsidRPr="006C4AAB">
        <w:rPr>
          <w:sz w:val="28"/>
          <w:szCs w:val="28"/>
        </w:rPr>
        <w:t>, 6) 12 марта с 11:00 до 15:00;</w:t>
      </w:r>
    </w:p>
    <w:p w:rsidR="006C4AAB" w:rsidRPr="006C4AAB" w:rsidRDefault="006C4AAB" w:rsidP="006C4AAB">
      <w:pPr>
        <w:pStyle w:val="a7"/>
        <w:numPr>
          <w:ilvl w:val="0"/>
          <w:numId w:val="37"/>
        </w:numPr>
        <w:shd w:val="clear" w:color="auto" w:fill="FFFFFF"/>
        <w:spacing w:after="0"/>
        <w:ind w:left="0" w:firstLine="426"/>
        <w:rPr>
          <w:sz w:val="28"/>
          <w:szCs w:val="28"/>
        </w:rPr>
      </w:pPr>
      <w:r w:rsidRPr="006C4AAB">
        <w:rPr>
          <w:sz w:val="28"/>
          <w:szCs w:val="28"/>
        </w:rPr>
        <w:t>в Сретенске (ул. Луначарского, д. 190, пом. 1) 12 марта с 10:00 до 14:00;</w:t>
      </w:r>
    </w:p>
    <w:p w:rsidR="006C4AAB" w:rsidRPr="006C4AAB" w:rsidRDefault="006C4AAB" w:rsidP="006C4AAB">
      <w:pPr>
        <w:pStyle w:val="a7"/>
        <w:numPr>
          <w:ilvl w:val="0"/>
          <w:numId w:val="37"/>
        </w:numPr>
        <w:shd w:val="clear" w:color="auto" w:fill="FFFFFF"/>
        <w:spacing w:after="0"/>
        <w:ind w:left="0" w:firstLine="426"/>
        <w:rPr>
          <w:sz w:val="28"/>
          <w:szCs w:val="28"/>
        </w:rPr>
      </w:pPr>
      <w:r w:rsidRPr="006C4AAB">
        <w:rPr>
          <w:sz w:val="28"/>
          <w:szCs w:val="28"/>
        </w:rPr>
        <w:t xml:space="preserve">в </w:t>
      </w:r>
      <w:proofErr w:type="gramStart"/>
      <w:r w:rsidRPr="006C4AAB">
        <w:rPr>
          <w:sz w:val="28"/>
          <w:szCs w:val="28"/>
        </w:rPr>
        <w:t>Петровск-Забайкальском</w:t>
      </w:r>
      <w:proofErr w:type="gramEnd"/>
      <w:r w:rsidRPr="006C4AAB">
        <w:rPr>
          <w:sz w:val="28"/>
          <w:szCs w:val="28"/>
        </w:rPr>
        <w:t xml:space="preserve"> (ул. Ленина, 2) 12 марта с 10:00 до 14:00;</w:t>
      </w:r>
    </w:p>
    <w:p w:rsidR="006C4AAB" w:rsidRPr="006C4AAB" w:rsidRDefault="006C4AAB" w:rsidP="006C4AAB">
      <w:pPr>
        <w:pStyle w:val="a7"/>
        <w:numPr>
          <w:ilvl w:val="0"/>
          <w:numId w:val="37"/>
        </w:numPr>
        <w:shd w:val="clear" w:color="auto" w:fill="FFFFFF"/>
        <w:spacing w:after="0"/>
        <w:ind w:left="0" w:firstLine="426"/>
        <w:rPr>
          <w:sz w:val="28"/>
          <w:szCs w:val="28"/>
        </w:rPr>
      </w:pPr>
      <w:r w:rsidRPr="006C4AAB">
        <w:rPr>
          <w:sz w:val="28"/>
          <w:szCs w:val="28"/>
        </w:rPr>
        <w:t xml:space="preserve">в Дульдурге (ул. </w:t>
      </w:r>
      <w:proofErr w:type="gramStart"/>
      <w:r w:rsidRPr="006C4AAB">
        <w:rPr>
          <w:sz w:val="28"/>
          <w:szCs w:val="28"/>
        </w:rPr>
        <w:t>Советская</w:t>
      </w:r>
      <w:proofErr w:type="gramEnd"/>
      <w:r w:rsidRPr="006C4AAB">
        <w:rPr>
          <w:sz w:val="28"/>
          <w:szCs w:val="28"/>
        </w:rPr>
        <w:t>, 28) 13 марта с 10:00 до 16:00;</w:t>
      </w:r>
    </w:p>
    <w:p w:rsidR="006C4AAB" w:rsidRPr="006C4AAB" w:rsidRDefault="006C4AAB" w:rsidP="006C4AAB">
      <w:pPr>
        <w:pStyle w:val="a7"/>
        <w:numPr>
          <w:ilvl w:val="0"/>
          <w:numId w:val="37"/>
        </w:numPr>
        <w:shd w:val="clear" w:color="auto" w:fill="FFFFFF"/>
        <w:spacing w:after="0"/>
        <w:ind w:left="0" w:firstLine="426"/>
        <w:rPr>
          <w:sz w:val="28"/>
          <w:szCs w:val="28"/>
        </w:rPr>
      </w:pPr>
      <w:r w:rsidRPr="006C4AAB">
        <w:rPr>
          <w:sz w:val="28"/>
          <w:szCs w:val="28"/>
        </w:rPr>
        <w:t xml:space="preserve">в Вершино-Дарасунском (ул. </w:t>
      </w:r>
      <w:proofErr w:type="gramStart"/>
      <w:r w:rsidRPr="006C4AAB">
        <w:rPr>
          <w:sz w:val="28"/>
          <w:szCs w:val="28"/>
        </w:rPr>
        <w:t>Центральная</w:t>
      </w:r>
      <w:proofErr w:type="gramEnd"/>
      <w:r w:rsidRPr="006C4AAB">
        <w:rPr>
          <w:sz w:val="28"/>
          <w:szCs w:val="28"/>
        </w:rPr>
        <w:t>, 19) 14 марта с 10:00 до 16:00.</w:t>
      </w:r>
    </w:p>
    <w:p w:rsidR="002A2E55" w:rsidRPr="006C4AAB" w:rsidRDefault="006C4AAB" w:rsidP="006C4AAB">
      <w:pPr>
        <w:pStyle w:val="a7"/>
        <w:shd w:val="clear" w:color="auto" w:fill="FFFFFF"/>
        <w:spacing w:before="0" w:beforeAutospacing="0" w:after="0" w:afterAutospacing="0"/>
        <w:ind w:firstLine="426"/>
        <w:rPr>
          <w:rStyle w:val="af0"/>
          <w:bCs w:val="0"/>
          <w:sz w:val="28"/>
          <w:szCs w:val="28"/>
          <w:shd w:val="clear" w:color="auto" w:fill="FFFFFF"/>
        </w:rPr>
      </w:pPr>
      <w:r w:rsidRPr="006C4AAB">
        <w:rPr>
          <w:sz w:val="28"/>
          <w:szCs w:val="28"/>
        </w:rPr>
        <w:t>Телефоны для предварительной записи, время работы, а также даты выездов мобильных офисов в другие районы края можно уточнить в разделе «Графики публичного информирования налогоплательщиков».</w:t>
      </w:r>
    </w:p>
    <w:sectPr w:rsidR="002A2E55" w:rsidRPr="006C4AAB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87" w:rsidRDefault="00800387" w:rsidP="00DC2D47">
      <w:pPr>
        <w:spacing w:after="0" w:line="240" w:lineRule="auto"/>
      </w:pPr>
      <w:r>
        <w:separator/>
      </w:r>
    </w:p>
  </w:endnote>
  <w:endnote w:type="continuationSeparator" w:id="0">
    <w:p w:rsidR="00800387" w:rsidRDefault="00800387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87" w:rsidRDefault="00800387" w:rsidP="00DC2D47">
      <w:pPr>
        <w:spacing w:after="0" w:line="240" w:lineRule="auto"/>
      </w:pPr>
      <w:r>
        <w:separator/>
      </w:r>
    </w:p>
  </w:footnote>
  <w:footnote w:type="continuationSeparator" w:id="0">
    <w:p w:rsidR="00800387" w:rsidRDefault="00800387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773326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D51A5"/>
    <w:multiLevelType w:val="hybridMultilevel"/>
    <w:tmpl w:val="E6F83950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7962"/>
    <w:multiLevelType w:val="hybridMultilevel"/>
    <w:tmpl w:val="EC64694E"/>
    <w:lvl w:ilvl="0" w:tplc="1F30E0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A875CD"/>
    <w:multiLevelType w:val="hybridMultilevel"/>
    <w:tmpl w:val="2C041BF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B23684"/>
    <w:multiLevelType w:val="hybridMultilevel"/>
    <w:tmpl w:val="5B9847F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0483F"/>
    <w:multiLevelType w:val="hybridMultilevel"/>
    <w:tmpl w:val="A93CFCFC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EA480B"/>
    <w:multiLevelType w:val="hybridMultilevel"/>
    <w:tmpl w:val="1FC2C0C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784ECA"/>
    <w:multiLevelType w:val="hybridMultilevel"/>
    <w:tmpl w:val="BC1404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2"/>
  </w:num>
  <w:num w:numId="3">
    <w:abstractNumId w:val="22"/>
  </w:num>
  <w:num w:numId="4">
    <w:abstractNumId w:val="22"/>
  </w:num>
  <w:num w:numId="5">
    <w:abstractNumId w:val="0"/>
  </w:num>
  <w:num w:numId="6">
    <w:abstractNumId w:val="29"/>
  </w:num>
  <w:num w:numId="7">
    <w:abstractNumId w:val="16"/>
  </w:num>
  <w:num w:numId="8">
    <w:abstractNumId w:val="17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"/>
  </w:num>
  <w:num w:numId="12">
    <w:abstractNumId w:val="18"/>
  </w:num>
  <w:num w:numId="13">
    <w:abstractNumId w:val="7"/>
  </w:num>
  <w:num w:numId="14">
    <w:abstractNumId w:val="22"/>
  </w:num>
  <w:num w:numId="15">
    <w:abstractNumId w:val="11"/>
  </w:num>
  <w:num w:numId="16">
    <w:abstractNumId w:val="14"/>
  </w:num>
  <w:num w:numId="17">
    <w:abstractNumId w:val="2"/>
  </w:num>
  <w:num w:numId="18">
    <w:abstractNumId w:val="31"/>
  </w:num>
  <w:num w:numId="19">
    <w:abstractNumId w:val="28"/>
  </w:num>
  <w:num w:numId="20">
    <w:abstractNumId w:val="21"/>
  </w:num>
  <w:num w:numId="21">
    <w:abstractNumId w:val="8"/>
  </w:num>
  <w:num w:numId="22">
    <w:abstractNumId w:val="25"/>
  </w:num>
  <w:num w:numId="23">
    <w:abstractNumId w:val="24"/>
  </w:num>
  <w:num w:numId="24">
    <w:abstractNumId w:val="23"/>
  </w:num>
  <w:num w:numId="25">
    <w:abstractNumId w:val="15"/>
  </w:num>
  <w:num w:numId="26">
    <w:abstractNumId w:val="27"/>
  </w:num>
  <w:num w:numId="27">
    <w:abstractNumId w:val="26"/>
  </w:num>
  <w:num w:numId="28">
    <w:abstractNumId w:val="19"/>
  </w:num>
  <w:num w:numId="29">
    <w:abstractNumId w:val="9"/>
  </w:num>
  <w:num w:numId="30">
    <w:abstractNumId w:val="10"/>
  </w:num>
  <w:num w:numId="31">
    <w:abstractNumId w:val="4"/>
  </w:num>
  <w:num w:numId="32">
    <w:abstractNumId w:val="30"/>
  </w:num>
  <w:num w:numId="33">
    <w:abstractNumId w:val="6"/>
  </w:num>
  <w:num w:numId="34">
    <w:abstractNumId w:val="3"/>
  </w:num>
  <w:num w:numId="35">
    <w:abstractNumId w:val="12"/>
  </w:num>
  <w:num w:numId="36">
    <w:abstractNumId w:val="5"/>
  </w:num>
  <w:num w:numId="3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403F1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6404"/>
    <w:rsid w:val="00686A05"/>
    <w:rsid w:val="00691D04"/>
    <w:rsid w:val="006C4AAB"/>
    <w:rsid w:val="006D21F0"/>
    <w:rsid w:val="006D3996"/>
    <w:rsid w:val="006E0596"/>
    <w:rsid w:val="00705297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4291"/>
    <w:rsid w:val="008D7F90"/>
    <w:rsid w:val="008E1694"/>
    <w:rsid w:val="008E3FFC"/>
    <w:rsid w:val="008E617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C01004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1745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2025-03-07T05:38:00Z</dcterms:created>
  <dcterms:modified xsi:type="dcterms:W3CDTF">2025-03-07T05:38:00Z</dcterms:modified>
</cp:coreProperties>
</file>