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1D4166">
        <w:rPr>
          <w:rFonts w:ascii="Times New Roman" w:hAnsi="Times New Roman"/>
          <w:b/>
          <w:sz w:val="24"/>
          <w:szCs w:val="24"/>
        </w:rPr>
        <w:t>2</w:t>
      </w:r>
      <w:r w:rsidR="00CA0F66">
        <w:rPr>
          <w:rFonts w:ascii="Times New Roman" w:hAnsi="Times New Roman"/>
          <w:b/>
          <w:sz w:val="24"/>
          <w:szCs w:val="24"/>
        </w:rPr>
        <w:t>7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E826F6">
        <w:rPr>
          <w:rFonts w:ascii="Times New Roman" w:hAnsi="Times New Roman"/>
          <w:b/>
          <w:color w:val="000000" w:themeColor="text1"/>
          <w:sz w:val="24"/>
          <w:szCs w:val="24"/>
        </w:rPr>
        <w:t>марта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6A4C7F" w:rsidRDefault="00CA0F66" w:rsidP="006A4C7F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CA0F66">
        <w:rPr>
          <w:b/>
          <w:sz w:val="28"/>
          <w:szCs w:val="28"/>
        </w:rPr>
        <w:t xml:space="preserve">За два месяца текущего года задолженность по имущественным налогам физических лиц снижена на 73 </w:t>
      </w:r>
      <w:proofErr w:type="gramStart"/>
      <w:r w:rsidRPr="00CA0F66">
        <w:rPr>
          <w:b/>
          <w:sz w:val="28"/>
          <w:szCs w:val="28"/>
        </w:rPr>
        <w:t>млн</w:t>
      </w:r>
      <w:proofErr w:type="gramEnd"/>
      <w:r w:rsidRPr="00CA0F66">
        <w:rPr>
          <w:b/>
          <w:sz w:val="28"/>
          <w:szCs w:val="28"/>
        </w:rPr>
        <w:t xml:space="preserve"> рублей</w:t>
      </w:r>
    </w:p>
    <w:p w:rsidR="006A4C7F" w:rsidRDefault="006A4C7F" w:rsidP="006A4C7F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A0F66" w:rsidRPr="00CA0F66" w:rsidRDefault="00CA0F66" w:rsidP="00CA0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F66">
        <w:rPr>
          <w:rFonts w:ascii="Times New Roman" w:hAnsi="Times New Roman"/>
          <w:sz w:val="28"/>
          <w:szCs w:val="28"/>
        </w:rPr>
        <w:t xml:space="preserve">В результате организованных Управлением Федеральной налоговой службы по Забайкальскому краю совместных мероприятий с Министерством финансов Забайкальского края, администрациями муниципальных образований и работодателями в Забайкальском крае по итогам двух месяцев 2025 года задолженность перед бюджетом по имущественным налогам физических лиц снижена на 73 </w:t>
      </w:r>
      <w:proofErr w:type="gramStart"/>
      <w:r w:rsidRPr="00CA0F66">
        <w:rPr>
          <w:rFonts w:ascii="Times New Roman" w:hAnsi="Times New Roman"/>
          <w:sz w:val="28"/>
          <w:szCs w:val="28"/>
        </w:rPr>
        <w:t>млн</w:t>
      </w:r>
      <w:proofErr w:type="gramEnd"/>
      <w:r w:rsidRPr="00CA0F66">
        <w:rPr>
          <w:rFonts w:ascii="Times New Roman" w:hAnsi="Times New Roman"/>
          <w:sz w:val="28"/>
          <w:szCs w:val="28"/>
        </w:rPr>
        <w:t xml:space="preserve"> рублей или на 16,2%.</w:t>
      </w:r>
    </w:p>
    <w:p w:rsidR="00CA0F66" w:rsidRPr="00CA0F66" w:rsidRDefault="00CA0F66" w:rsidP="00CA0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F66">
        <w:rPr>
          <w:rFonts w:ascii="Times New Roman" w:hAnsi="Times New Roman"/>
          <w:sz w:val="28"/>
          <w:szCs w:val="28"/>
        </w:rPr>
        <w:t xml:space="preserve">Количество налогоплательщиков, имеющих задолженность по уплате налогов, сократилось более чем на 22 тысячи человек (10,3%). Должниками по налогам остаются еще 192 тысячи человек с суммой долга 377 </w:t>
      </w:r>
      <w:proofErr w:type="gramStart"/>
      <w:r w:rsidRPr="00CA0F66">
        <w:rPr>
          <w:rFonts w:ascii="Times New Roman" w:hAnsi="Times New Roman"/>
          <w:sz w:val="28"/>
          <w:szCs w:val="28"/>
        </w:rPr>
        <w:t>млн</w:t>
      </w:r>
      <w:proofErr w:type="gramEnd"/>
      <w:r w:rsidRPr="00CA0F66">
        <w:rPr>
          <w:rFonts w:ascii="Times New Roman" w:hAnsi="Times New Roman"/>
          <w:sz w:val="28"/>
          <w:szCs w:val="28"/>
        </w:rPr>
        <w:t xml:space="preserve"> рублей.</w:t>
      </w:r>
    </w:p>
    <w:p w:rsidR="00CA0F66" w:rsidRPr="00CA0F66" w:rsidRDefault="00CA0F66" w:rsidP="00CA0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F66">
        <w:rPr>
          <w:rFonts w:ascii="Times New Roman" w:hAnsi="Times New Roman"/>
          <w:sz w:val="28"/>
          <w:szCs w:val="28"/>
        </w:rPr>
        <w:t>Налоговый орган ориентирует налогоплательщиков на добровольное и своевременное исполнение обязанности по уплате налогов. В помощь налогоплательщикам на сайте ФНС России работает сервис «Личный кабинет налогоплательщика для физических лиц», в котором отражается актуальная информация о текущих начислениях налогов, о переплатах и задолженности. Оплатить исчисленные суммы налогов можно и через Личный кабинет, и с помощью интерактивного сервиса «Уплата налогов и пошлин».</w:t>
      </w:r>
    </w:p>
    <w:p w:rsidR="00CA0F66" w:rsidRPr="00CA0F66" w:rsidRDefault="00CA0F66" w:rsidP="00CA0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F66">
        <w:rPr>
          <w:rFonts w:ascii="Times New Roman" w:hAnsi="Times New Roman"/>
          <w:sz w:val="28"/>
          <w:szCs w:val="28"/>
        </w:rPr>
        <w:t>Проверить наличие задолженности по исполнительным производствам, открытым на основании решений суда о взыскании задолженности по налогам, можно в Банке данных исполнительных производств Федеральной службы судебных приставов на сайте www.fssp.gov.ru.</w:t>
      </w:r>
    </w:p>
    <w:p w:rsidR="00CA0F66" w:rsidRPr="00CA0F66" w:rsidRDefault="00CA0F66" w:rsidP="00CA0F6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A0F66">
        <w:rPr>
          <w:rFonts w:ascii="Times New Roman" w:hAnsi="Times New Roman"/>
          <w:sz w:val="28"/>
          <w:szCs w:val="28"/>
        </w:rPr>
        <w:t>Налогоплательщики могут получать информацию об имеющихся долгах по налогам посредством рассылки СМС и (или) E-</w:t>
      </w:r>
      <w:proofErr w:type="spellStart"/>
      <w:r w:rsidRPr="00CA0F66">
        <w:rPr>
          <w:rFonts w:ascii="Times New Roman" w:hAnsi="Times New Roman"/>
          <w:sz w:val="28"/>
          <w:szCs w:val="28"/>
        </w:rPr>
        <w:t>mail</w:t>
      </w:r>
      <w:proofErr w:type="spellEnd"/>
      <w:r w:rsidRPr="00CA0F66">
        <w:rPr>
          <w:rFonts w:ascii="Times New Roman" w:hAnsi="Times New Roman"/>
          <w:sz w:val="28"/>
          <w:szCs w:val="28"/>
        </w:rPr>
        <w:t xml:space="preserve"> сообщений. Для этого достаточно направить любым удобным способом в налоговый орган соответствующее согласие на информирование.</w:t>
      </w:r>
    </w:p>
    <w:p w:rsidR="002A2E55" w:rsidRPr="006C4AAB" w:rsidRDefault="00CA0F66" w:rsidP="00CA0F66">
      <w:pPr>
        <w:spacing w:after="0" w:line="240" w:lineRule="auto"/>
        <w:ind w:firstLine="708"/>
        <w:jc w:val="both"/>
        <w:rPr>
          <w:rStyle w:val="af0"/>
          <w:bCs w:val="0"/>
          <w:sz w:val="28"/>
          <w:szCs w:val="28"/>
          <w:shd w:val="clear" w:color="auto" w:fill="FFFFFF"/>
        </w:rPr>
      </w:pPr>
      <w:bookmarkStart w:id="0" w:name="_GoBack"/>
      <w:bookmarkEnd w:id="0"/>
      <w:r w:rsidRPr="00CA0F66">
        <w:rPr>
          <w:rFonts w:ascii="Times New Roman" w:hAnsi="Times New Roman"/>
          <w:sz w:val="28"/>
          <w:szCs w:val="28"/>
        </w:rPr>
        <w:t xml:space="preserve">Конституция Российской Федерации устанавливает - каждый обязан платить законно установленные налоги и сборы. Неисполнение обязанности по уплате налогов влечет за собой применение установленных Налоговым кодексом Российской </w:t>
      </w:r>
      <w:proofErr w:type="gramStart"/>
      <w:r w:rsidRPr="00CA0F66">
        <w:rPr>
          <w:rFonts w:ascii="Times New Roman" w:hAnsi="Times New Roman"/>
          <w:sz w:val="28"/>
          <w:szCs w:val="28"/>
        </w:rPr>
        <w:t>Федерации мер взыскания неуплаченных сумм налогов</w:t>
      </w:r>
      <w:proofErr w:type="gramEnd"/>
      <w:r w:rsidRPr="00CA0F66">
        <w:rPr>
          <w:rFonts w:ascii="Times New Roman" w:hAnsi="Times New Roman"/>
          <w:sz w:val="28"/>
          <w:szCs w:val="28"/>
        </w:rPr>
        <w:t>. УФНС России по Забайкальскому краю рекомендует своевременно и в полном объеме исполнять обязанности по уплате налоговых платежей.</w:t>
      </w:r>
    </w:p>
    <w:sectPr w:rsidR="002A2E55" w:rsidRPr="006C4AAB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DAD" w:rsidRDefault="00F32DAD" w:rsidP="00DC2D47">
      <w:pPr>
        <w:spacing w:after="0" w:line="240" w:lineRule="auto"/>
      </w:pPr>
      <w:r>
        <w:separator/>
      </w:r>
    </w:p>
  </w:endnote>
  <w:endnote w:type="continuationSeparator" w:id="0">
    <w:p w:rsidR="00F32DAD" w:rsidRDefault="00F32DAD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DAD" w:rsidRDefault="00F32DAD" w:rsidP="00DC2D47">
      <w:pPr>
        <w:spacing w:after="0" w:line="240" w:lineRule="auto"/>
      </w:pPr>
      <w:r>
        <w:separator/>
      </w:r>
    </w:p>
  </w:footnote>
  <w:footnote w:type="continuationSeparator" w:id="0">
    <w:p w:rsidR="00F32DAD" w:rsidRDefault="00F32DAD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CA0F66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D51A5"/>
    <w:multiLevelType w:val="hybridMultilevel"/>
    <w:tmpl w:val="E6F83950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EB7962"/>
    <w:multiLevelType w:val="hybridMultilevel"/>
    <w:tmpl w:val="EC64694E"/>
    <w:lvl w:ilvl="0" w:tplc="1F30E0C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DF525AD"/>
    <w:multiLevelType w:val="hybridMultilevel"/>
    <w:tmpl w:val="19EE1FE8"/>
    <w:lvl w:ilvl="0" w:tplc="1F30E0CE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0EA875CD"/>
    <w:multiLevelType w:val="hybridMultilevel"/>
    <w:tmpl w:val="2C041BF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7B23684"/>
    <w:multiLevelType w:val="hybridMultilevel"/>
    <w:tmpl w:val="5B9847F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A491F9D"/>
    <w:multiLevelType w:val="hybridMultilevel"/>
    <w:tmpl w:val="13F4DA7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F70483F"/>
    <w:multiLevelType w:val="hybridMultilevel"/>
    <w:tmpl w:val="A93CFCFC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673416D"/>
    <w:multiLevelType w:val="hybridMultilevel"/>
    <w:tmpl w:val="63BA440A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33EA480B"/>
    <w:multiLevelType w:val="hybridMultilevel"/>
    <w:tmpl w:val="1FC2C0C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8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1784ECA"/>
    <w:multiLevelType w:val="hybridMultilevel"/>
    <w:tmpl w:val="BC1404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25"/>
  </w:num>
  <w:num w:numId="3">
    <w:abstractNumId w:val="25"/>
  </w:num>
  <w:num w:numId="4">
    <w:abstractNumId w:val="25"/>
  </w:num>
  <w:num w:numId="5">
    <w:abstractNumId w:val="0"/>
  </w:num>
  <w:num w:numId="6">
    <w:abstractNumId w:val="32"/>
  </w:num>
  <w:num w:numId="7">
    <w:abstractNumId w:val="18"/>
  </w:num>
  <w:num w:numId="8">
    <w:abstractNumId w:val="20"/>
  </w:num>
  <w:num w:numId="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5"/>
  </w:num>
  <w:num w:numId="11">
    <w:abstractNumId w:val="1"/>
  </w:num>
  <w:num w:numId="12">
    <w:abstractNumId w:val="21"/>
  </w:num>
  <w:num w:numId="13">
    <w:abstractNumId w:val="8"/>
  </w:num>
  <w:num w:numId="14">
    <w:abstractNumId w:val="25"/>
  </w:num>
  <w:num w:numId="15">
    <w:abstractNumId w:val="13"/>
  </w:num>
  <w:num w:numId="16">
    <w:abstractNumId w:val="16"/>
  </w:num>
  <w:num w:numId="17">
    <w:abstractNumId w:val="2"/>
  </w:num>
  <w:num w:numId="18">
    <w:abstractNumId w:val="34"/>
  </w:num>
  <w:num w:numId="19">
    <w:abstractNumId w:val="31"/>
  </w:num>
  <w:num w:numId="20">
    <w:abstractNumId w:val="24"/>
  </w:num>
  <w:num w:numId="21">
    <w:abstractNumId w:val="9"/>
  </w:num>
  <w:num w:numId="22">
    <w:abstractNumId w:val="28"/>
  </w:num>
  <w:num w:numId="23">
    <w:abstractNumId w:val="27"/>
  </w:num>
  <w:num w:numId="24">
    <w:abstractNumId w:val="26"/>
  </w:num>
  <w:num w:numId="25">
    <w:abstractNumId w:val="17"/>
  </w:num>
  <w:num w:numId="26">
    <w:abstractNumId w:val="30"/>
  </w:num>
  <w:num w:numId="27">
    <w:abstractNumId w:val="29"/>
  </w:num>
  <w:num w:numId="28">
    <w:abstractNumId w:val="22"/>
  </w:num>
  <w:num w:numId="29">
    <w:abstractNumId w:val="10"/>
  </w:num>
  <w:num w:numId="30">
    <w:abstractNumId w:val="11"/>
  </w:num>
  <w:num w:numId="31">
    <w:abstractNumId w:val="4"/>
  </w:num>
  <w:num w:numId="32">
    <w:abstractNumId w:val="33"/>
  </w:num>
  <w:num w:numId="33">
    <w:abstractNumId w:val="7"/>
  </w:num>
  <w:num w:numId="34">
    <w:abstractNumId w:val="3"/>
  </w:num>
  <w:num w:numId="35">
    <w:abstractNumId w:val="14"/>
  </w:num>
  <w:num w:numId="36">
    <w:abstractNumId w:val="5"/>
  </w:num>
  <w:num w:numId="37">
    <w:abstractNumId w:val="23"/>
  </w:num>
  <w:num w:numId="38">
    <w:abstractNumId w:val="12"/>
  </w:num>
  <w:num w:numId="39">
    <w:abstractNumId w:val="19"/>
  </w:num>
  <w:num w:numId="40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20D86"/>
    <w:rsid w:val="000234FC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C7C1C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4166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1E3B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403F1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394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3108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04C2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6404"/>
    <w:rsid w:val="00686A05"/>
    <w:rsid w:val="00691D04"/>
    <w:rsid w:val="006A4C7F"/>
    <w:rsid w:val="006C4AAB"/>
    <w:rsid w:val="006D21F0"/>
    <w:rsid w:val="006D3996"/>
    <w:rsid w:val="006E0596"/>
    <w:rsid w:val="00705297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277D"/>
    <w:rsid w:val="007E5E3B"/>
    <w:rsid w:val="007E76A2"/>
    <w:rsid w:val="007F15F3"/>
    <w:rsid w:val="007F43B8"/>
    <w:rsid w:val="007F5761"/>
    <w:rsid w:val="007F61CE"/>
    <w:rsid w:val="00800387"/>
    <w:rsid w:val="008014CF"/>
    <w:rsid w:val="00801D5E"/>
    <w:rsid w:val="008032A2"/>
    <w:rsid w:val="00803558"/>
    <w:rsid w:val="0081219B"/>
    <w:rsid w:val="00813F22"/>
    <w:rsid w:val="00820725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1E13"/>
    <w:rsid w:val="008A5156"/>
    <w:rsid w:val="008C3727"/>
    <w:rsid w:val="008D4291"/>
    <w:rsid w:val="008D7F90"/>
    <w:rsid w:val="008E1694"/>
    <w:rsid w:val="008E3FFC"/>
    <w:rsid w:val="008E6177"/>
    <w:rsid w:val="008E6A37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10C1C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C01004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1745"/>
    <w:rsid w:val="00C92A2E"/>
    <w:rsid w:val="00C93071"/>
    <w:rsid w:val="00CA0F66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DE758F"/>
    <w:rsid w:val="00E0104B"/>
    <w:rsid w:val="00E10D9C"/>
    <w:rsid w:val="00E125B2"/>
    <w:rsid w:val="00E12A92"/>
    <w:rsid w:val="00E12C66"/>
    <w:rsid w:val="00E150FB"/>
    <w:rsid w:val="00E17A3A"/>
    <w:rsid w:val="00E43B3F"/>
    <w:rsid w:val="00E47AC7"/>
    <w:rsid w:val="00E5133A"/>
    <w:rsid w:val="00E56B3D"/>
    <w:rsid w:val="00E60A4D"/>
    <w:rsid w:val="00E62415"/>
    <w:rsid w:val="00E70279"/>
    <w:rsid w:val="00E826F6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2DAD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iPriority w:val="99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8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2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22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7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4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7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6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273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45160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64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84689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11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948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219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7132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9561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047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9813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2025-03-27T06:36:00Z</dcterms:created>
  <dcterms:modified xsi:type="dcterms:W3CDTF">2025-03-27T06:36:00Z</dcterms:modified>
</cp:coreProperties>
</file>