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DE" w:rsidRPr="00F76EAC" w:rsidRDefault="00D358BA" w:rsidP="003428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70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28DE">
        <w:rPr>
          <w:rFonts w:ascii="Times New Roman" w:hAnsi="Times New Roman" w:cs="Times New Roman"/>
          <w:noProof/>
        </w:rPr>
        <w:drawing>
          <wp:inline distT="0" distB="0" distL="0" distR="0">
            <wp:extent cx="762000" cy="89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85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5478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428DE" w:rsidRPr="00F76EAC" w:rsidRDefault="003428DE" w:rsidP="00342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A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    </w:t>
      </w:r>
    </w:p>
    <w:p w:rsidR="003428DE" w:rsidRPr="00F76EAC" w:rsidRDefault="003428DE" w:rsidP="00342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AC"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3428DE" w:rsidRPr="00F76EAC" w:rsidRDefault="003428DE" w:rsidP="003428D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428DE" w:rsidRPr="00F76EAC" w:rsidRDefault="003428DE" w:rsidP="003428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EA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4785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3428DE" w:rsidRPr="00F76EAC" w:rsidRDefault="003428DE" w:rsidP="00342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8DE" w:rsidRPr="00F76EAC" w:rsidRDefault="003428DE" w:rsidP="003428DE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6EAC">
        <w:rPr>
          <w:rFonts w:ascii="Times New Roman" w:hAnsi="Times New Roman" w:cs="Times New Roman"/>
          <w:sz w:val="28"/>
          <w:szCs w:val="28"/>
        </w:rPr>
        <w:t xml:space="preserve">   </w:t>
      </w:r>
      <w:r w:rsidR="006A48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EAC">
        <w:rPr>
          <w:rFonts w:ascii="Times New Roman" w:hAnsi="Times New Roman" w:cs="Times New Roman"/>
          <w:sz w:val="28"/>
          <w:szCs w:val="28"/>
        </w:rPr>
        <w:t xml:space="preserve"> </w:t>
      </w:r>
      <w:r w:rsidR="00974B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48A6" w:rsidRPr="00F76EAC">
        <w:rPr>
          <w:rFonts w:ascii="Times New Roman" w:hAnsi="Times New Roman" w:cs="Times New Roman"/>
          <w:sz w:val="28"/>
          <w:szCs w:val="28"/>
        </w:rPr>
        <w:t>2025</w:t>
      </w:r>
      <w:r w:rsidR="006A48A6">
        <w:rPr>
          <w:rFonts w:ascii="Times New Roman" w:hAnsi="Times New Roman" w:cs="Times New Roman"/>
          <w:sz w:val="28"/>
          <w:szCs w:val="28"/>
        </w:rPr>
        <w:t xml:space="preserve"> </w:t>
      </w:r>
      <w:r w:rsidRPr="00F76EAC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EA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48A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AC">
        <w:rPr>
          <w:rFonts w:ascii="Times New Roman" w:hAnsi="Times New Roman" w:cs="Times New Roman"/>
          <w:sz w:val="28"/>
          <w:szCs w:val="28"/>
        </w:rPr>
        <w:t xml:space="preserve">  </w:t>
      </w:r>
      <w:r w:rsidR="00974BD4">
        <w:rPr>
          <w:rFonts w:ascii="Times New Roman" w:hAnsi="Times New Roman" w:cs="Times New Roman"/>
          <w:sz w:val="28"/>
          <w:szCs w:val="28"/>
        </w:rPr>
        <w:t xml:space="preserve">  </w:t>
      </w:r>
      <w:r w:rsidRPr="00F76EAC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3428DE" w:rsidRPr="00F76EAC" w:rsidRDefault="003428DE" w:rsidP="00342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EAC">
        <w:rPr>
          <w:rFonts w:ascii="Times New Roman" w:hAnsi="Times New Roman" w:cs="Times New Roman"/>
          <w:sz w:val="28"/>
          <w:szCs w:val="28"/>
        </w:rPr>
        <w:t>г. Нерчинск</w:t>
      </w:r>
    </w:p>
    <w:p w:rsidR="003428DE" w:rsidRPr="00246370" w:rsidRDefault="003428DE" w:rsidP="003428DE">
      <w:pPr>
        <w:rPr>
          <w:rFonts w:ascii="Times New Roman" w:hAnsi="Times New Roman" w:cs="Times New Roman"/>
          <w:sz w:val="28"/>
          <w:szCs w:val="28"/>
        </w:rPr>
      </w:pPr>
    </w:p>
    <w:p w:rsidR="003428DE" w:rsidRPr="00236E11" w:rsidRDefault="003428DE" w:rsidP="00342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11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Pr="00236E11">
        <w:rPr>
          <w:rFonts w:ascii="Times New Roman" w:hAnsi="Times New Roman" w:cs="Times New Roman"/>
          <w:b/>
          <w:color w:val="auto"/>
          <w:sz w:val="28"/>
          <w:szCs w:val="28"/>
        </w:rPr>
        <w:t>утратившим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236E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силу постановления администрации муниципального района «Нерчинский район</w:t>
      </w:r>
    </w:p>
    <w:p w:rsidR="003428DE" w:rsidRPr="00236E11" w:rsidRDefault="003428DE" w:rsidP="003428DE">
      <w:pPr>
        <w:rPr>
          <w:rFonts w:ascii="Times New Roman" w:hAnsi="Times New Roman" w:cs="Times New Roman"/>
          <w:sz w:val="28"/>
          <w:szCs w:val="28"/>
        </w:rPr>
      </w:pPr>
    </w:p>
    <w:p w:rsidR="003428DE" w:rsidRPr="00FD501A" w:rsidRDefault="003428DE" w:rsidP="00F263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E11">
        <w:rPr>
          <w:rFonts w:ascii="Times New Roman" w:hAnsi="Times New Roman" w:cs="Times New Roman"/>
          <w:sz w:val="28"/>
          <w:szCs w:val="28"/>
        </w:rPr>
        <w:t>В соответствии</w:t>
      </w:r>
      <w:r w:rsidR="00F263DF">
        <w:rPr>
          <w:rFonts w:ascii="Times New Roman" w:hAnsi="Times New Roman" w:cs="Times New Roman"/>
          <w:sz w:val="28"/>
          <w:szCs w:val="28"/>
        </w:rPr>
        <w:t xml:space="preserve"> </w:t>
      </w:r>
      <w:r w:rsidR="00CF012A" w:rsidRPr="00CF012A">
        <w:rPr>
          <w:rFonts w:ascii="Times New Roman" w:hAnsi="Times New Roman" w:cs="Times New Roman"/>
          <w:sz w:val="28"/>
          <w:szCs w:val="28"/>
        </w:rPr>
        <w:t>со статьей 38 Устава муниципального района «Нерчинский район»</w:t>
      </w:r>
      <w:r w:rsidR="00CF012A">
        <w:rPr>
          <w:rFonts w:ascii="Times New Roman" w:hAnsi="Times New Roman" w:cs="Times New Roman"/>
          <w:sz w:val="28"/>
          <w:szCs w:val="28"/>
        </w:rPr>
        <w:t>,</w:t>
      </w:r>
      <w:r w:rsidR="00F263DF">
        <w:rPr>
          <w:rFonts w:ascii="Times New Roman" w:hAnsi="Times New Roman" w:cs="Times New Roman"/>
          <w:sz w:val="28"/>
          <w:szCs w:val="28"/>
        </w:rPr>
        <w:t xml:space="preserve"> в связи с приведением в соответствие </w:t>
      </w:r>
      <w:r w:rsidR="00CF012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</w:t>
      </w:r>
      <w:r w:rsidRPr="005338C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муниципального района «Нерчинский район» </w:t>
      </w:r>
      <w:r w:rsidRPr="00FD501A">
        <w:rPr>
          <w:rFonts w:ascii="Times New Roman" w:hAnsi="Times New Roman" w:cs="Times New Roman"/>
          <w:color w:val="auto"/>
          <w:sz w:val="28"/>
          <w:szCs w:val="28"/>
        </w:rPr>
        <w:t>постанов</w:t>
      </w:r>
      <w:r w:rsidR="00FD501A" w:rsidRPr="00FD501A">
        <w:rPr>
          <w:rFonts w:ascii="Times New Roman" w:hAnsi="Times New Roman" w:cs="Times New Roman"/>
          <w:color w:val="auto"/>
          <w:sz w:val="28"/>
          <w:szCs w:val="28"/>
        </w:rPr>
        <w:t>ила</w:t>
      </w:r>
      <w:r w:rsidRPr="00FD501A">
        <w:rPr>
          <w:rFonts w:ascii="Times New Roman" w:hAnsi="Times New Roman" w:cs="Times New Roman"/>
          <w:sz w:val="28"/>
          <w:szCs w:val="28"/>
        </w:rPr>
        <w:t>:</w:t>
      </w:r>
    </w:p>
    <w:p w:rsidR="003428DE" w:rsidRDefault="00FD501A" w:rsidP="00FD50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5F52F7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428DE" w:rsidRPr="005338C2">
        <w:rPr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утратившими силу следующие постановления </w:t>
      </w:r>
      <w:r w:rsidR="006A48A6" w:rsidRPr="005338C2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</w:t>
      </w:r>
      <w:r w:rsidR="003428DE" w:rsidRPr="005338C2">
        <w:rPr>
          <w:rFonts w:ascii="Times New Roman" w:hAnsi="Times New Roman" w:cs="Times New Roman"/>
          <w:color w:val="auto"/>
          <w:sz w:val="28"/>
          <w:szCs w:val="28"/>
        </w:rPr>
        <w:t xml:space="preserve"> района «Нерчинский район»: </w:t>
      </w:r>
      <w:bookmarkStart w:id="1" w:name="_GoBack"/>
      <w:bookmarkEnd w:id="1"/>
    </w:p>
    <w:p w:rsidR="003428DE" w:rsidRDefault="003428DE" w:rsidP="003428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62C"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постановление администрации муниципального района «Нерчинский </w:t>
      </w:r>
      <w:proofErr w:type="gramStart"/>
      <w:r w:rsidRPr="00E2662C">
        <w:rPr>
          <w:rFonts w:ascii="Times New Roman" w:hAnsi="Times New Roman" w:cs="Times New Roman"/>
          <w:color w:val="auto"/>
          <w:sz w:val="28"/>
          <w:szCs w:val="28"/>
        </w:rPr>
        <w:t>район»</w:t>
      </w:r>
      <w:r w:rsidRPr="00E266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236E11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236E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48A6">
        <w:rPr>
          <w:rFonts w:ascii="Times New Roman" w:hAnsi="Times New Roman" w:cs="Times New Roman"/>
          <w:iCs/>
          <w:sz w:val="28"/>
          <w:szCs w:val="28"/>
        </w:rPr>
        <w:t>20</w:t>
      </w:r>
      <w:r w:rsidRPr="00236E11">
        <w:rPr>
          <w:rFonts w:ascii="Times New Roman" w:hAnsi="Times New Roman" w:cs="Times New Roman"/>
          <w:iCs/>
          <w:sz w:val="28"/>
          <w:szCs w:val="28"/>
        </w:rPr>
        <w:t>.</w:t>
      </w:r>
      <w:r w:rsidR="006A48A6">
        <w:rPr>
          <w:rFonts w:ascii="Times New Roman" w:hAnsi="Times New Roman" w:cs="Times New Roman"/>
          <w:iCs/>
          <w:sz w:val="28"/>
          <w:szCs w:val="28"/>
        </w:rPr>
        <w:t>10</w:t>
      </w:r>
      <w:r w:rsidRPr="00236E11">
        <w:rPr>
          <w:rFonts w:ascii="Times New Roman" w:hAnsi="Times New Roman" w:cs="Times New Roman"/>
          <w:iCs/>
          <w:sz w:val="28"/>
          <w:szCs w:val="28"/>
        </w:rPr>
        <w:t>.20</w:t>
      </w:r>
      <w:r w:rsidR="006A48A6">
        <w:rPr>
          <w:rFonts w:ascii="Times New Roman" w:hAnsi="Times New Roman" w:cs="Times New Roman"/>
          <w:iCs/>
          <w:sz w:val="28"/>
          <w:szCs w:val="28"/>
        </w:rPr>
        <w:t>14</w:t>
      </w:r>
      <w:r w:rsidRPr="00236E11"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 w:rsidR="006A48A6">
        <w:rPr>
          <w:rFonts w:ascii="Times New Roman" w:hAnsi="Times New Roman" w:cs="Times New Roman"/>
          <w:iCs/>
          <w:sz w:val="28"/>
          <w:szCs w:val="28"/>
        </w:rPr>
        <w:t xml:space="preserve"> 73</w:t>
      </w:r>
      <w:r w:rsidRPr="00236E11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6A48A6">
        <w:rPr>
          <w:rFonts w:ascii="Times New Roman" w:hAnsi="Times New Roman" w:cs="Times New Roman"/>
          <w:iCs/>
          <w:sz w:val="28"/>
          <w:szCs w:val="28"/>
        </w:rPr>
        <w:t>О комиссии по делам несовершеннолетних и защите их прав администрации муниципального района «Нерчинский район</w:t>
      </w:r>
      <w:r w:rsidRPr="00236E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8A6" w:rsidRDefault="003428DE" w:rsidP="003428D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662C"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постановление администрации муниципального района «Нерчинский </w:t>
      </w:r>
      <w:proofErr w:type="gramStart"/>
      <w:r w:rsidRPr="00E2662C">
        <w:rPr>
          <w:rFonts w:ascii="Times New Roman" w:hAnsi="Times New Roman" w:cs="Times New Roman"/>
          <w:color w:val="auto"/>
          <w:sz w:val="28"/>
          <w:szCs w:val="28"/>
        </w:rPr>
        <w:t>район»</w:t>
      </w:r>
      <w:r w:rsidRPr="00E266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от</w:t>
      </w:r>
      <w:proofErr w:type="gramEnd"/>
      <w:r w:rsidRPr="00E266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A48A6">
        <w:rPr>
          <w:rFonts w:ascii="Times New Roman" w:hAnsi="Times New Roman" w:cs="Times New Roman"/>
          <w:sz w:val="28"/>
          <w:szCs w:val="28"/>
        </w:rPr>
        <w:t>15</w:t>
      </w:r>
      <w:r w:rsidRPr="00E2662C">
        <w:rPr>
          <w:rFonts w:ascii="Times New Roman" w:hAnsi="Times New Roman" w:cs="Times New Roman"/>
          <w:sz w:val="28"/>
          <w:szCs w:val="28"/>
        </w:rPr>
        <w:t>.</w:t>
      </w:r>
      <w:r w:rsidR="006A48A6">
        <w:rPr>
          <w:rFonts w:ascii="Times New Roman" w:hAnsi="Times New Roman" w:cs="Times New Roman"/>
          <w:sz w:val="28"/>
          <w:szCs w:val="28"/>
        </w:rPr>
        <w:t>10</w:t>
      </w:r>
      <w:r w:rsidRPr="00E2662C">
        <w:rPr>
          <w:rFonts w:ascii="Times New Roman" w:hAnsi="Times New Roman" w:cs="Times New Roman"/>
          <w:sz w:val="28"/>
          <w:szCs w:val="28"/>
        </w:rPr>
        <w:t>.20</w:t>
      </w:r>
      <w:r w:rsidR="006A48A6">
        <w:rPr>
          <w:rFonts w:ascii="Times New Roman" w:hAnsi="Times New Roman" w:cs="Times New Roman"/>
          <w:sz w:val="28"/>
          <w:szCs w:val="28"/>
        </w:rPr>
        <w:t>24</w:t>
      </w:r>
      <w:r w:rsidRPr="00E2662C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A6">
        <w:rPr>
          <w:rFonts w:ascii="Times New Roman" w:hAnsi="Times New Roman" w:cs="Times New Roman"/>
          <w:sz w:val="28"/>
          <w:szCs w:val="28"/>
        </w:rPr>
        <w:t>48»</w:t>
      </w:r>
      <w:r w:rsidRPr="00A80B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48A6" w:rsidRPr="006A48A6">
        <w:rPr>
          <w:rFonts w:ascii="Times New Roman" w:hAnsi="Times New Roman" w:cs="Times New Roman"/>
          <w:color w:val="auto"/>
          <w:sz w:val="28"/>
          <w:szCs w:val="28"/>
        </w:rPr>
        <w:t>О комиссии по делам несовершеннолетних и защите их прав администрации муниципального района «Нерчинский район»</w:t>
      </w:r>
      <w:r w:rsidR="006A48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28DE" w:rsidRPr="000610D2" w:rsidRDefault="00FD501A" w:rsidP="00FD50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6A48A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428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428DE" w:rsidRPr="000610D2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опубликовать</w:t>
      </w:r>
      <w:r w:rsidR="00F263DF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муниципального района «Нерчинский район» в информационно-телекоммуникационной сети «Интернет» (https://npa-nerchinsk.ru),</w:t>
      </w:r>
      <w:r w:rsidR="003428DE" w:rsidRPr="000610D2">
        <w:rPr>
          <w:rFonts w:ascii="Times New Roman" w:hAnsi="Times New Roman" w:cs="Times New Roman"/>
          <w:color w:val="auto"/>
          <w:sz w:val="28"/>
          <w:szCs w:val="28"/>
        </w:rPr>
        <w:t xml:space="preserve"> в газете «Нерчинская звезда».</w:t>
      </w:r>
    </w:p>
    <w:p w:rsidR="00F263DF" w:rsidRDefault="00FD501A" w:rsidP="00FD50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3428D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28DE" w:rsidRPr="005338C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263D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428DE" w:rsidRPr="005338C2">
        <w:rPr>
          <w:rFonts w:ascii="Times New Roman" w:hAnsi="Times New Roman" w:cs="Times New Roman"/>
          <w:color w:val="auto"/>
          <w:sz w:val="28"/>
          <w:szCs w:val="28"/>
        </w:rPr>
        <w:t>остановление вступает в силу на следующий день, после дня</w:t>
      </w:r>
      <w:r w:rsidR="00F263DF">
        <w:rPr>
          <w:rFonts w:ascii="Times New Roman" w:hAnsi="Times New Roman" w:cs="Times New Roman"/>
          <w:color w:val="auto"/>
          <w:sz w:val="28"/>
          <w:szCs w:val="28"/>
        </w:rPr>
        <w:t xml:space="preserve"> его официального опубликования.</w:t>
      </w:r>
    </w:p>
    <w:p w:rsidR="003428DE" w:rsidRPr="005338C2" w:rsidRDefault="00974BD4" w:rsidP="00F263DF">
      <w:pPr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3428D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428DE" w:rsidRPr="005338C2">
        <w:rPr>
          <w:rFonts w:ascii="Times New Roman" w:hAnsi="Times New Roman" w:cs="Times New Roman"/>
          <w:color w:val="auto"/>
          <w:sz w:val="28"/>
          <w:szCs w:val="28"/>
        </w:rPr>
        <w:t>.Контроль за исполнением настоящего постановления оставляю за собой.</w:t>
      </w:r>
    </w:p>
    <w:p w:rsidR="003428DE" w:rsidRPr="00A80BBC" w:rsidRDefault="003428DE" w:rsidP="003428DE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3428DE" w:rsidRPr="00A80BBC" w:rsidRDefault="003428DE" w:rsidP="003428DE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974BD4" w:rsidRDefault="00974BD4" w:rsidP="00FD5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8A6" w:rsidRPr="006A48A6" w:rsidRDefault="006A48A6" w:rsidP="00FD501A">
      <w:pPr>
        <w:jc w:val="both"/>
        <w:rPr>
          <w:rFonts w:ascii="Times New Roman" w:hAnsi="Times New Roman" w:cs="Times New Roman"/>
          <w:sz w:val="28"/>
          <w:szCs w:val="28"/>
        </w:rPr>
      </w:pPr>
      <w:r w:rsidRPr="006A48A6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6A48A6" w:rsidRPr="006A48A6" w:rsidRDefault="006A48A6" w:rsidP="00FD501A">
      <w:pPr>
        <w:jc w:val="both"/>
        <w:rPr>
          <w:rFonts w:ascii="Times New Roman" w:hAnsi="Times New Roman" w:cs="Times New Roman"/>
          <w:sz w:val="28"/>
          <w:szCs w:val="28"/>
        </w:rPr>
      </w:pPr>
      <w:r w:rsidRPr="006A48A6">
        <w:rPr>
          <w:rFonts w:ascii="Times New Roman" w:hAnsi="Times New Roman" w:cs="Times New Roman"/>
          <w:sz w:val="28"/>
          <w:szCs w:val="28"/>
        </w:rPr>
        <w:t xml:space="preserve">«Нерчинский </w:t>
      </w:r>
      <w:proofErr w:type="gramStart"/>
      <w:r w:rsidRPr="006A48A6">
        <w:rPr>
          <w:rFonts w:ascii="Times New Roman" w:hAnsi="Times New Roman" w:cs="Times New Roman"/>
          <w:sz w:val="28"/>
          <w:szCs w:val="28"/>
        </w:rPr>
        <w:t>район»</w:t>
      </w:r>
      <w:r w:rsidRPr="006A48A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A48A6">
        <w:rPr>
          <w:rFonts w:ascii="Times New Roman" w:hAnsi="Times New Roman" w:cs="Times New Roman"/>
          <w:sz w:val="28"/>
          <w:szCs w:val="28"/>
        </w:rPr>
        <w:tab/>
      </w:r>
      <w:r w:rsidRPr="006A48A6">
        <w:rPr>
          <w:rFonts w:ascii="Times New Roman" w:hAnsi="Times New Roman" w:cs="Times New Roman"/>
          <w:sz w:val="28"/>
          <w:szCs w:val="28"/>
        </w:rPr>
        <w:tab/>
      </w:r>
      <w:r w:rsidRPr="006A48A6">
        <w:rPr>
          <w:rFonts w:ascii="Times New Roman" w:hAnsi="Times New Roman" w:cs="Times New Roman"/>
          <w:sz w:val="28"/>
          <w:szCs w:val="28"/>
        </w:rPr>
        <w:tab/>
      </w:r>
      <w:r w:rsidRPr="006A48A6">
        <w:rPr>
          <w:rFonts w:ascii="Times New Roman" w:hAnsi="Times New Roman" w:cs="Times New Roman"/>
          <w:sz w:val="28"/>
          <w:szCs w:val="28"/>
        </w:rPr>
        <w:tab/>
      </w:r>
      <w:r w:rsidRPr="006A48A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D50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48A6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6A48A6"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</w:p>
    <w:p w:rsidR="003428DE" w:rsidRDefault="003428DE" w:rsidP="003428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8DE" w:rsidRPr="00236E11" w:rsidRDefault="003428DE" w:rsidP="003428D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5F52F7" w:rsidRDefault="005F52F7" w:rsidP="003428D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F52F7" w:rsidSect="00246370">
      <w:type w:val="continuous"/>
      <w:pgSz w:w="11905" w:h="16837"/>
      <w:pgMar w:top="1112" w:right="562" w:bottom="1167" w:left="124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B8" w:rsidRDefault="002A08B8" w:rsidP="000D7C5C">
      <w:r>
        <w:separator/>
      </w:r>
    </w:p>
  </w:endnote>
  <w:endnote w:type="continuationSeparator" w:id="0">
    <w:p w:rsidR="002A08B8" w:rsidRDefault="002A08B8" w:rsidP="000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B8" w:rsidRDefault="002A08B8">
      <w:r>
        <w:separator/>
      </w:r>
    </w:p>
  </w:footnote>
  <w:footnote w:type="continuationSeparator" w:id="0">
    <w:p w:rsidR="002A08B8" w:rsidRDefault="002A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350979"/>
    <w:multiLevelType w:val="hybridMultilevel"/>
    <w:tmpl w:val="43963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0FB7698"/>
    <w:multiLevelType w:val="multilevel"/>
    <w:tmpl w:val="DDF8F7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9"/>
  </w:num>
  <w:num w:numId="2">
    <w:abstractNumId w:val="84"/>
  </w:num>
  <w:num w:numId="3">
    <w:abstractNumId w:val="92"/>
  </w:num>
  <w:num w:numId="4">
    <w:abstractNumId w:val="2"/>
  </w:num>
  <w:num w:numId="5">
    <w:abstractNumId w:val="95"/>
  </w:num>
  <w:num w:numId="6">
    <w:abstractNumId w:val="10"/>
  </w:num>
  <w:num w:numId="7">
    <w:abstractNumId w:val="105"/>
  </w:num>
  <w:num w:numId="8">
    <w:abstractNumId w:val="91"/>
  </w:num>
  <w:num w:numId="9">
    <w:abstractNumId w:val="9"/>
  </w:num>
  <w:num w:numId="10">
    <w:abstractNumId w:val="46"/>
  </w:num>
  <w:num w:numId="11">
    <w:abstractNumId w:val="48"/>
  </w:num>
  <w:num w:numId="12">
    <w:abstractNumId w:val="81"/>
  </w:num>
  <w:num w:numId="13">
    <w:abstractNumId w:val="99"/>
  </w:num>
  <w:num w:numId="14">
    <w:abstractNumId w:val="78"/>
  </w:num>
  <w:num w:numId="15">
    <w:abstractNumId w:val="26"/>
  </w:num>
  <w:num w:numId="16">
    <w:abstractNumId w:val="62"/>
  </w:num>
  <w:num w:numId="17">
    <w:abstractNumId w:val="51"/>
  </w:num>
  <w:num w:numId="18">
    <w:abstractNumId w:val="109"/>
  </w:num>
  <w:num w:numId="19">
    <w:abstractNumId w:val="108"/>
  </w:num>
  <w:num w:numId="20">
    <w:abstractNumId w:val="49"/>
  </w:num>
  <w:num w:numId="21">
    <w:abstractNumId w:val="8"/>
  </w:num>
  <w:num w:numId="22">
    <w:abstractNumId w:val="103"/>
  </w:num>
  <w:num w:numId="23">
    <w:abstractNumId w:val="72"/>
  </w:num>
  <w:num w:numId="24">
    <w:abstractNumId w:val="13"/>
  </w:num>
  <w:num w:numId="25">
    <w:abstractNumId w:val="88"/>
  </w:num>
  <w:num w:numId="26">
    <w:abstractNumId w:val="83"/>
  </w:num>
  <w:num w:numId="27">
    <w:abstractNumId w:val="44"/>
  </w:num>
  <w:num w:numId="28">
    <w:abstractNumId w:val="41"/>
  </w:num>
  <w:num w:numId="29">
    <w:abstractNumId w:val="68"/>
  </w:num>
  <w:num w:numId="30">
    <w:abstractNumId w:val="53"/>
  </w:num>
  <w:num w:numId="31">
    <w:abstractNumId w:val="59"/>
  </w:num>
  <w:num w:numId="32">
    <w:abstractNumId w:val="86"/>
  </w:num>
  <w:num w:numId="33">
    <w:abstractNumId w:val="90"/>
  </w:num>
  <w:num w:numId="34">
    <w:abstractNumId w:val="32"/>
  </w:num>
  <w:num w:numId="35">
    <w:abstractNumId w:val="60"/>
  </w:num>
  <w:num w:numId="36">
    <w:abstractNumId w:val="3"/>
  </w:num>
  <w:num w:numId="37">
    <w:abstractNumId w:val="14"/>
  </w:num>
  <w:num w:numId="38">
    <w:abstractNumId w:val="73"/>
  </w:num>
  <w:num w:numId="39">
    <w:abstractNumId w:val="116"/>
  </w:num>
  <w:num w:numId="40">
    <w:abstractNumId w:val="40"/>
  </w:num>
  <w:num w:numId="41">
    <w:abstractNumId w:val="61"/>
  </w:num>
  <w:num w:numId="42">
    <w:abstractNumId w:val="67"/>
  </w:num>
  <w:num w:numId="43">
    <w:abstractNumId w:val="87"/>
  </w:num>
  <w:num w:numId="44">
    <w:abstractNumId w:val="101"/>
  </w:num>
  <w:num w:numId="45">
    <w:abstractNumId w:val="21"/>
  </w:num>
  <w:num w:numId="46">
    <w:abstractNumId w:val="7"/>
  </w:num>
  <w:num w:numId="47">
    <w:abstractNumId w:val="43"/>
  </w:num>
  <w:num w:numId="48">
    <w:abstractNumId w:val="112"/>
  </w:num>
  <w:num w:numId="49">
    <w:abstractNumId w:val="82"/>
  </w:num>
  <w:num w:numId="50">
    <w:abstractNumId w:val="80"/>
  </w:num>
  <w:num w:numId="51">
    <w:abstractNumId w:val="1"/>
  </w:num>
  <w:num w:numId="52">
    <w:abstractNumId w:val="64"/>
  </w:num>
  <w:num w:numId="53">
    <w:abstractNumId w:val="85"/>
  </w:num>
  <w:num w:numId="54">
    <w:abstractNumId w:val="30"/>
  </w:num>
  <w:num w:numId="55">
    <w:abstractNumId w:val="63"/>
  </w:num>
  <w:num w:numId="56">
    <w:abstractNumId w:val="39"/>
  </w:num>
  <w:num w:numId="57">
    <w:abstractNumId w:val="104"/>
  </w:num>
  <w:num w:numId="58">
    <w:abstractNumId w:val="96"/>
  </w:num>
  <w:num w:numId="59">
    <w:abstractNumId w:val="66"/>
  </w:num>
  <w:num w:numId="60">
    <w:abstractNumId w:val="93"/>
  </w:num>
  <w:num w:numId="61">
    <w:abstractNumId w:val="31"/>
  </w:num>
  <w:num w:numId="62">
    <w:abstractNumId w:val="17"/>
  </w:num>
  <w:num w:numId="63">
    <w:abstractNumId w:val="23"/>
  </w:num>
  <w:num w:numId="64">
    <w:abstractNumId w:val="110"/>
  </w:num>
  <w:num w:numId="65">
    <w:abstractNumId w:val="77"/>
  </w:num>
  <w:num w:numId="66">
    <w:abstractNumId w:val="115"/>
  </w:num>
  <w:num w:numId="67">
    <w:abstractNumId w:val="94"/>
  </w:num>
  <w:num w:numId="68">
    <w:abstractNumId w:val="102"/>
  </w:num>
  <w:num w:numId="69">
    <w:abstractNumId w:val="24"/>
  </w:num>
  <w:num w:numId="70">
    <w:abstractNumId w:val="119"/>
  </w:num>
  <w:num w:numId="71">
    <w:abstractNumId w:val="34"/>
  </w:num>
  <w:num w:numId="72">
    <w:abstractNumId w:val="25"/>
  </w:num>
  <w:num w:numId="73">
    <w:abstractNumId w:val="6"/>
  </w:num>
  <w:num w:numId="74">
    <w:abstractNumId w:val="35"/>
  </w:num>
  <w:num w:numId="75">
    <w:abstractNumId w:val="117"/>
  </w:num>
  <w:num w:numId="76">
    <w:abstractNumId w:val="38"/>
  </w:num>
  <w:num w:numId="77">
    <w:abstractNumId w:val="18"/>
  </w:num>
  <w:num w:numId="78">
    <w:abstractNumId w:val="121"/>
  </w:num>
  <w:num w:numId="79">
    <w:abstractNumId w:val="106"/>
  </w:num>
  <w:num w:numId="80">
    <w:abstractNumId w:val="114"/>
  </w:num>
  <w:num w:numId="81">
    <w:abstractNumId w:val="56"/>
  </w:num>
  <w:num w:numId="82">
    <w:abstractNumId w:val="16"/>
  </w:num>
  <w:num w:numId="83">
    <w:abstractNumId w:val="4"/>
  </w:num>
  <w:num w:numId="84">
    <w:abstractNumId w:val="58"/>
  </w:num>
  <w:num w:numId="85">
    <w:abstractNumId w:val="50"/>
  </w:num>
  <w:num w:numId="86">
    <w:abstractNumId w:val="89"/>
  </w:num>
  <w:num w:numId="87">
    <w:abstractNumId w:val="113"/>
  </w:num>
  <w:num w:numId="88">
    <w:abstractNumId w:val="55"/>
  </w:num>
  <w:num w:numId="89">
    <w:abstractNumId w:val="42"/>
  </w:num>
  <w:num w:numId="90">
    <w:abstractNumId w:val="12"/>
  </w:num>
  <w:num w:numId="91">
    <w:abstractNumId w:val="69"/>
  </w:num>
  <w:num w:numId="92">
    <w:abstractNumId w:val="33"/>
  </w:num>
  <w:num w:numId="93">
    <w:abstractNumId w:val="98"/>
  </w:num>
  <w:num w:numId="94">
    <w:abstractNumId w:val="54"/>
  </w:num>
  <w:num w:numId="95">
    <w:abstractNumId w:val="29"/>
  </w:num>
  <w:num w:numId="96">
    <w:abstractNumId w:val="100"/>
  </w:num>
  <w:num w:numId="97">
    <w:abstractNumId w:val="122"/>
  </w:num>
  <w:num w:numId="98">
    <w:abstractNumId w:val="37"/>
  </w:num>
  <w:num w:numId="99">
    <w:abstractNumId w:val="120"/>
  </w:num>
  <w:num w:numId="100">
    <w:abstractNumId w:val="74"/>
  </w:num>
  <w:num w:numId="101">
    <w:abstractNumId w:val="36"/>
  </w:num>
  <w:num w:numId="102">
    <w:abstractNumId w:val="65"/>
  </w:num>
  <w:num w:numId="103">
    <w:abstractNumId w:val="0"/>
  </w:num>
  <w:num w:numId="104">
    <w:abstractNumId w:val="107"/>
  </w:num>
  <w:num w:numId="105">
    <w:abstractNumId w:val="52"/>
  </w:num>
  <w:num w:numId="106">
    <w:abstractNumId w:val="28"/>
  </w:num>
  <w:num w:numId="107">
    <w:abstractNumId w:val="111"/>
  </w:num>
  <w:num w:numId="108">
    <w:abstractNumId w:val="70"/>
  </w:num>
  <w:num w:numId="109">
    <w:abstractNumId w:val="118"/>
  </w:num>
  <w:num w:numId="110">
    <w:abstractNumId w:val="76"/>
  </w:num>
  <w:num w:numId="111">
    <w:abstractNumId w:val="15"/>
  </w:num>
  <w:num w:numId="112">
    <w:abstractNumId w:val="97"/>
  </w:num>
  <w:num w:numId="113">
    <w:abstractNumId w:val="45"/>
  </w:num>
  <w:num w:numId="114">
    <w:abstractNumId w:val="20"/>
  </w:num>
  <w:num w:numId="115">
    <w:abstractNumId w:val="71"/>
  </w:num>
  <w:num w:numId="116">
    <w:abstractNumId w:val="19"/>
  </w:num>
  <w:num w:numId="117">
    <w:abstractNumId w:val="47"/>
  </w:num>
  <w:num w:numId="118">
    <w:abstractNumId w:val="5"/>
  </w:num>
  <w:num w:numId="119">
    <w:abstractNumId w:val="11"/>
  </w:num>
  <w:num w:numId="120">
    <w:abstractNumId w:val="57"/>
  </w:num>
  <w:num w:numId="121">
    <w:abstractNumId w:val="75"/>
  </w:num>
  <w:num w:numId="122">
    <w:abstractNumId w:val="27"/>
  </w:num>
  <w:num w:numId="123">
    <w:abstractNumId w:val="22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5C"/>
    <w:rsid w:val="000145B0"/>
    <w:rsid w:val="000636EA"/>
    <w:rsid w:val="000923B1"/>
    <w:rsid w:val="000A539C"/>
    <w:rsid w:val="000D7C5C"/>
    <w:rsid w:val="000E19A8"/>
    <w:rsid w:val="001203F3"/>
    <w:rsid w:val="001744D5"/>
    <w:rsid w:val="00180877"/>
    <w:rsid w:val="0019156D"/>
    <w:rsid w:val="001A0D78"/>
    <w:rsid w:val="001E2028"/>
    <w:rsid w:val="00236E11"/>
    <w:rsid w:val="00246370"/>
    <w:rsid w:val="00246B39"/>
    <w:rsid w:val="002916C6"/>
    <w:rsid w:val="002A08B8"/>
    <w:rsid w:val="002A465D"/>
    <w:rsid w:val="00305BCF"/>
    <w:rsid w:val="00335ED4"/>
    <w:rsid w:val="003428DE"/>
    <w:rsid w:val="003D7069"/>
    <w:rsid w:val="00416F8F"/>
    <w:rsid w:val="0042360B"/>
    <w:rsid w:val="00430CCB"/>
    <w:rsid w:val="00475294"/>
    <w:rsid w:val="00483372"/>
    <w:rsid w:val="004A1120"/>
    <w:rsid w:val="004B7185"/>
    <w:rsid w:val="005144DA"/>
    <w:rsid w:val="005370B7"/>
    <w:rsid w:val="0054785C"/>
    <w:rsid w:val="00561810"/>
    <w:rsid w:val="00566A8C"/>
    <w:rsid w:val="005C0965"/>
    <w:rsid w:val="005D0908"/>
    <w:rsid w:val="005D2F31"/>
    <w:rsid w:val="005F52F7"/>
    <w:rsid w:val="00620E94"/>
    <w:rsid w:val="006478BD"/>
    <w:rsid w:val="00653A34"/>
    <w:rsid w:val="00670EF3"/>
    <w:rsid w:val="00691460"/>
    <w:rsid w:val="006A48A6"/>
    <w:rsid w:val="006A77C7"/>
    <w:rsid w:val="006B32EB"/>
    <w:rsid w:val="006E6C51"/>
    <w:rsid w:val="007457AD"/>
    <w:rsid w:val="00745C32"/>
    <w:rsid w:val="00756FE6"/>
    <w:rsid w:val="00764CCA"/>
    <w:rsid w:val="00767405"/>
    <w:rsid w:val="007B58EF"/>
    <w:rsid w:val="007C2FAB"/>
    <w:rsid w:val="007D0A87"/>
    <w:rsid w:val="007D2DE8"/>
    <w:rsid w:val="007F5A7D"/>
    <w:rsid w:val="008504BA"/>
    <w:rsid w:val="00871EFB"/>
    <w:rsid w:val="008D5C2A"/>
    <w:rsid w:val="008F03A7"/>
    <w:rsid w:val="00905D7E"/>
    <w:rsid w:val="00940432"/>
    <w:rsid w:val="00964307"/>
    <w:rsid w:val="00974BD4"/>
    <w:rsid w:val="00976CAA"/>
    <w:rsid w:val="009A214D"/>
    <w:rsid w:val="009B3D4A"/>
    <w:rsid w:val="009D70E6"/>
    <w:rsid w:val="00A206ED"/>
    <w:rsid w:val="00A40AC8"/>
    <w:rsid w:val="00A708F3"/>
    <w:rsid w:val="00A72A40"/>
    <w:rsid w:val="00A745B7"/>
    <w:rsid w:val="00A801CE"/>
    <w:rsid w:val="00A80BBC"/>
    <w:rsid w:val="00A811B0"/>
    <w:rsid w:val="00A93628"/>
    <w:rsid w:val="00AF11B6"/>
    <w:rsid w:val="00B1356B"/>
    <w:rsid w:val="00B159D2"/>
    <w:rsid w:val="00B23C12"/>
    <w:rsid w:val="00B40C7B"/>
    <w:rsid w:val="00B41E89"/>
    <w:rsid w:val="00B4252C"/>
    <w:rsid w:val="00B53CBE"/>
    <w:rsid w:val="00B56DE1"/>
    <w:rsid w:val="00B74792"/>
    <w:rsid w:val="00B84DDF"/>
    <w:rsid w:val="00BA64A4"/>
    <w:rsid w:val="00C12E0D"/>
    <w:rsid w:val="00C140F0"/>
    <w:rsid w:val="00C83EA1"/>
    <w:rsid w:val="00C92604"/>
    <w:rsid w:val="00C97941"/>
    <w:rsid w:val="00CE7A4E"/>
    <w:rsid w:val="00CF012A"/>
    <w:rsid w:val="00CF3489"/>
    <w:rsid w:val="00D04197"/>
    <w:rsid w:val="00D16BE8"/>
    <w:rsid w:val="00D358BA"/>
    <w:rsid w:val="00D57DBF"/>
    <w:rsid w:val="00D977E1"/>
    <w:rsid w:val="00DB3ECE"/>
    <w:rsid w:val="00DC6A7C"/>
    <w:rsid w:val="00DF0351"/>
    <w:rsid w:val="00E2662C"/>
    <w:rsid w:val="00E316EB"/>
    <w:rsid w:val="00E51B0F"/>
    <w:rsid w:val="00E53B09"/>
    <w:rsid w:val="00E57620"/>
    <w:rsid w:val="00E77DE3"/>
    <w:rsid w:val="00E9157F"/>
    <w:rsid w:val="00EA2B06"/>
    <w:rsid w:val="00EA60BC"/>
    <w:rsid w:val="00EA7C12"/>
    <w:rsid w:val="00EB27A3"/>
    <w:rsid w:val="00EC2044"/>
    <w:rsid w:val="00ED4596"/>
    <w:rsid w:val="00F263DF"/>
    <w:rsid w:val="00FA019A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AA813-6DAB-4AA1-8F3D-5F85E784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e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0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1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4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5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7">
    <w:name w:val="Подпись к таблице (2)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b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e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2463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246370"/>
    <w:pPr>
      <w:ind w:left="720"/>
      <w:contextualSpacing/>
    </w:pPr>
  </w:style>
  <w:style w:type="paragraph" w:styleId="aff0">
    <w:name w:val="footer"/>
    <w:basedOn w:val="a"/>
    <w:link w:val="aff1"/>
    <w:uiPriority w:val="99"/>
    <w:unhideWhenUsed/>
    <w:rsid w:val="00246370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246370"/>
    <w:rPr>
      <w:color w:val="000000"/>
    </w:rPr>
  </w:style>
  <w:style w:type="paragraph" w:styleId="aff2">
    <w:name w:val="header"/>
    <w:basedOn w:val="a"/>
    <w:link w:val="aff3"/>
    <w:uiPriority w:val="99"/>
    <w:unhideWhenUsed/>
    <w:rsid w:val="0024637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246370"/>
    <w:rPr>
      <w:color w:val="000000"/>
    </w:rPr>
  </w:style>
  <w:style w:type="character" w:styleId="aff4">
    <w:name w:val="footnote reference"/>
    <w:basedOn w:val="a0"/>
    <w:uiPriority w:val="99"/>
    <w:semiHidden/>
    <w:unhideWhenUsed/>
    <w:rsid w:val="005C0965"/>
    <w:rPr>
      <w:vertAlign w:val="superscript"/>
    </w:rPr>
  </w:style>
  <w:style w:type="character" w:customStyle="1" w:styleId="11fe">
    <w:name w:val="Основной текст (11) + Не курсив"/>
    <w:basedOn w:val="11"/>
    <w:rsid w:val="00E91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ff5">
    <w:name w:val="Balloon Text"/>
    <w:basedOn w:val="a"/>
    <w:link w:val="aff6"/>
    <w:uiPriority w:val="99"/>
    <w:semiHidden/>
    <w:unhideWhenUsed/>
    <w:rsid w:val="00EC204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EC2044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A80BB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7">
    <w:name w:val="Гипертекстовая ссылка"/>
    <w:rsid w:val="00E2662C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259BF-321B-4C8F-98FB-F5F93005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ГершеновичТС</cp:lastModifiedBy>
  <cp:revision>8</cp:revision>
  <cp:lastPrinted>2025-07-30T07:07:00Z</cp:lastPrinted>
  <dcterms:created xsi:type="dcterms:W3CDTF">2025-07-03T06:35:00Z</dcterms:created>
  <dcterms:modified xsi:type="dcterms:W3CDTF">2025-07-30T07:11:00Z</dcterms:modified>
</cp:coreProperties>
</file>