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F50CAF" w:rsidRDefault="00F50CAF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F50CAF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E67F1C">
        <w:rPr>
          <w:rFonts w:ascii="Times New Roman" w:hAnsi="Times New Roman"/>
          <w:b/>
          <w:color w:val="000000" w:themeColor="text1"/>
          <w:sz w:val="20"/>
        </w:rPr>
        <w:t>15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2F373C">
        <w:rPr>
          <w:rFonts w:ascii="Times New Roman" w:hAnsi="Times New Roman"/>
          <w:b/>
          <w:color w:val="000000" w:themeColor="text1"/>
          <w:sz w:val="20"/>
        </w:rPr>
        <w:t>августа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A80660" w:rsidRDefault="00A80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B61" w:rsidRPr="00A80660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50CAF" w:rsidRPr="00E67F1C" w:rsidRDefault="00E67F1C" w:rsidP="00E67F1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24BEF">
        <w:rPr>
          <w:rFonts w:ascii="Times New Roman" w:hAnsi="Times New Roman"/>
          <w:b/>
          <w:bCs/>
          <w:sz w:val="26"/>
          <w:szCs w:val="26"/>
        </w:rPr>
        <w:t>При взыскании задолженности налоговая служба тесно взаимодействует с банками</w:t>
      </w:r>
      <w:bookmarkStart w:id="0" w:name="_GoBack"/>
      <w:bookmarkEnd w:id="0"/>
    </w:p>
    <w:p w:rsidR="00E67F1C" w:rsidRPr="00E24BEF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24BEF">
        <w:rPr>
          <w:rFonts w:ascii="Times New Roman" w:hAnsi="Times New Roman"/>
          <w:sz w:val="26"/>
          <w:szCs w:val="26"/>
        </w:rPr>
        <w:t>Управление Федеральной налоговой службы по Забайкальскому краю</w:t>
      </w:r>
      <w:r>
        <w:rPr>
          <w:rFonts w:ascii="Times New Roman" w:hAnsi="Times New Roman"/>
          <w:sz w:val="26"/>
          <w:szCs w:val="26"/>
        </w:rPr>
        <w:t xml:space="preserve"> в рамках исполнения налогового законодательства по обеспечению поступлений налогов в бюджет и </w:t>
      </w:r>
      <w:r w:rsidRPr="00E24BEF">
        <w:rPr>
          <w:rFonts w:ascii="Times New Roman" w:hAnsi="Times New Roman"/>
          <w:sz w:val="26"/>
          <w:szCs w:val="26"/>
        </w:rPr>
        <w:t>взыскания задолженности</w:t>
      </w:r>
      <w:r>
        <w:rPr>
          <w:rFonts w:ascii="Times New Roman" w:hAnsi="Times New Roman"/>
          <w:sz w:val="26"/>
          <w:szCs w:val="26"/>
        </w:rPr>
        <w:t xml:space="preserve"> тесно взаимодействует с банками</w:t>
      </w:r>
      <w:r w:rsidRPr="00E24BEF">
        <w:rPr>
          <w:rFonts w:ascii="Times New Roman" w:hAnsi="Times New Roman"/>
          <w:sz w:val="26"/>
          <w:szCs w:val="26"/>
        </w:rPr>
        <w:t>.</w:t>
      </w:r>
    </w:p>
    <w:p w:rsidR="00E67F1C" w:rsidRPr="00A5525C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</w:t>
      </w:r>
      <w:hyperlink r:id="rId8" w:history="1">
        <w:r w:rsidRPr="00E67F1C">
          <w:rPr>
            <w:rStyle w:val="a5"/>
            <w:rFonts w:ascii="Times New Roman" w:hAnsi="Times New Roman"/>
            <w:sz w:val="26"/>
            <w:szCs w:val="26"/>
          </w:rPr>
          <w:t>требование об уплате задолженности</w:t>
        </w:r>
      </w:hyperlink>
      <w:r w:rsidRPr="00A5525C">
        <w:rPr>
          <w:rFonts w:ascii="Times New Roman" w:hAnsi="Times New Roman"/>
          <w:sz w:val="26"/>
          <w:szCs w:val="26"/>
        </w:rPr>
        <w:t xml:space="preserve"> должно быть исполнено в течение восьми дней </w:t>
      </w:r>
      <w:proofErr w:type="gramStart"/>
      <w:r w:rsidRPr="00A5525C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A5525C">
        <w:rPr>
          <w:rFonts w:ascii="Times New Roman" w:hAnsi="Times New Roman"/>
          <w:sz w:val="26"/>
          <w:szCs w:val="26"/>
        </w:rPr>
        <w:t xml:space="preserve">, если более продолжительный период времени для уплаты задолженности в нем не указан. В случае неисполнения в </w:t>
      </w:r>
      <w:r w:rsidRPr="00E67F1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установленный срок</w:t>
      </w:r>
      <w:r w:rsidRPr="00A5525C">
        <w:rPr>
          <w:rFonts w:ascii="Times New Roman" w:hAnsi="Times New Roman"/>
          <w:sz w:val="26"/>
          <w:szCs w:val="26"/>
        </w:rPr>
        <w:t>:</w:t>
      </w:r>
    </w:p>
    <w:p w:rsidR="00E67F1C" w:rsidRPr="00A5525C" w:rsidRDefault="00E67F1C" w:rsidP="00E67F1C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A5525C">
        <w:rPr>
          <w:rFonts w:ascii="Times New Roman" w:hAnsi="Times New Roman"/>
          <w:sz w:val="26"/>
          <w:szCs w:val="26"/>
        </w:rPr>
        <w:t xml:space="preserve">налоговый орган принимает решение о </w:t>
      </w:r>
      <w:hyperlink r:id="rId9" w:history="1">
        <w:r w:rsidRPr="00E67F1C">
          <w:rPr>
            <w:rStyle w:val="a5"/>
            <w:rFonts w:ascii="Times New Roman" w:hAnsi="Times New Roman"/>
            <w:sz w:val="26"/>
            <w:szCs w:val="26"/>
          </w:rPr>
          <w:t>взыскании задолженности  за счет денежных средств</w:t>
        </w:r>
      </w:hyperlink>
      <w:r>
        <w:rPr>
          <w:rStyle w:val="a5"/>
          <w:rFonts w:ascii="Times New Roman" w:hAnsi="Times New Roman"/>
          <w:sz w:val="26"/>
          <w:szCs w:val="26"/>
          <w:u w:val="none"/>
        </w:rPr>
        <w:t xml:space="preserve"> </w:t>
      </w:r>
      <w:r w:rsidRPr="00A5525C">
        <w:rPr>
          <w:rFonts w:ascii="Times New Roman" w:hAnsi="Times New Roman"/>
          <w:sz w:val="26"/>
          <w:szCs w:val="26"/>
        </w:rPr>
        <w:t>на банковских счетах налогоплательщика,  которое размещается в реестре решений о взыскании</w:t>
      </w:r>
      <w:r>
        <w:rPr>
          <w:rFonts w:ascii="Times New Roman" w:hAnsi="Times New Roman"/>
          <w:sz w:val="26"/>
          <w:szCs w:val="26"/>
        </w:rPr>
        <w:t xml:space="preserve"> суммы</w:t>
      </w:r>
      <w:r w:rsidRPr="00A5525C">
        <w:rPr>
          <w:rFonts w:ascii="Times New Roman" w:hAnsi="Times New Roman"/>
          <w:sz w:val="26"/>
          <w:szCs w:val="26"/>
        </w:rPr>
        <w:t xml:space="preserve"> задолженности (для всех категорий налогоплательщиков);</w:t>
      </w:r>
    </w:p>
    <w:p w:rsidR="00E67F1C" w:rsidRPr="00A5525C" w:rsidRDefault="00E67F1C" w:rsidP="00E67F1C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A5525C">
        <w:rPr>
          <w:rFonts w:ascii="Times New Roman" w:hAnsi="Times New Roman"/>
          <w:sz w:val="26"/>
          <w:szCs w:val="26"/>
        </w:rPr>
        <w:t>в банк направляется поручение на списание и перечисление</w:t>
      </w:r>
      <w:r>
        <w:rPr>
          <w:rFonts w:ascii="Times New Roman" w:hAnsi="Times New Roman"/>
          <w:sz w:val="26"/>
          <w:szCs w:val="26"/>
        </w:rPr>
        <w:t xml:space="preserve"> суммы</w:t>
      </w:r>
      <w:r w:rsidRPr="00A5525C">
        <w:rPr>
          <w:rFonts w:ascii="Times New Roman" w:hAnsi="Times New Roman"/>
          <w:sz w:val="26"/>
          <w:szCs w:val="26"/>
        </w:rPr>
        <w:t xml:space="preserve"> задолженности в бюджет (для всех категорий налогоплательщиков, кроме физических лиц);</w:t>
      </w:r>
    </w:p>
    <w:p w:rsidR="00E67F1C" w:rsidRPr="00A5525C" w:rsidRDefault="00E67F1C" w:rsidP="00E67F1C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A5525C">
        <w:rPr>
          <w:rFonts w:ascii="Times New Roman" w:hAnsi="Times New Roman"/>
          <w:sz w:val="26"/>
          <w:szCs w:val="26"/>
        </w:rPr>
        <w:t xml:space="preserve">взыскание </w:t>
      </w:r>
      <w:r>
        <w:rPr>
          <w:rFonts w:ascii="Times New Roman" w:hAnsi="Times New Roman"/>
          <w:sz w:val="26"/>
          <w:szCs w:val="26"/>
        </w:rPr>
        <w:t xml:space="preserve">суммы </w:t>
      </w:r>
      <w:r w:rsidRPr="00A5525C">
        <w:rPr>
          <w:rFonts w:ascii="Times New Roman" w:hAnsi="Times New Roman"/>
          <w:sz w:val="26"/>
          <w:szCs w:val="26"/>
        </w:rPr>
        <w:t>задолженности с физических лиц, не являющихся индивидуальными предпринимателями, осуществляется посредством размещения в реестре решений о взыскании задолженности информации о вступившем в законную силу судебном акте и поручений налогового органа на перечисление суммы задолженности.</w:t>
      </w:r>
    </w:p>
    <w:p w:rsidR="00E67F1C" w:rsidRPr="00A5525C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A5F28">
        <w:rPr>
          <w:rFonts w:ascii="Times New Roman" w:hAnsi="Times New Roman"/>
          <w:sz w:val="26"/>
          <w:szCs w:val="26"/>
        </w:rPr>
        <w:t xml:space="preserve">В целях обеспечения решения о взыскании одновременно применяется формирование решений о </w:t>
      </w:r>
      <w:hyperlink r:id="rId10" w:history="1">
        <w:r w:rsidRPr="00E67F1C">
          <w:rPr>
            <w:rStyle w:val="a5"/>
            <w:rFonts w:ascii="Times New Roman" w:hAnsi="Times New Roman"/>
            <w:sz w:val="26"/>
            <w:szCs w:val="26"/>
          </w:rPr>
          <w:t>приостановлении операций по счетам</w:t>
        </w:r>
      </w:hyperlink>
      <w:r w:rsidRPr="00FA5F28">
        <w:rPr>
          <w:rFonts w:ascii="Times New Roman" w:hAnsi="Times New Roman"/>
          <w:sz w:val="26"/>
          <w:szCs w:val="26"/>
        </w:rPr>
        <w:t xml:space="preserve"> налогоплательщика. Как оперативно разблокировать сч</w:t>
      </w:r>
      <w:r>
        <w:rPr>
          <w:rFonts w:ascii="Times New Roman" w:hAnsi="Times New Roman"/>
          <w:sz w:val="26"/>
          <w:szCs w:val="26"/>
        </w:rPr>
        <w:t xml:space="preserve">ета с помощью сервисов ФНС России, можно узнать — </w:t>
      </w:r>
      <w:hyperlink r:id="rId11" w:history="1">
        <w:r w:rsidRPr="00E67F1C">
          <w:rPr>
            <w:rStyle w:val="a5"/>
            <w:rFonts w:ascii="Times New Roman" w:hAnsi="Times New Roman"/>
            <w:sz w:val="26"/>
            <w:szCs w:val="26"/>
          </w:rPr>
          <w:t>по ссылке</w:t>
        </w:r>
      </w:hyperlink>
      <w:r w:rsidRPr="00FA5F28">
        <w:rPr>
          <w:rFonts w:ascii="Times New Roman" w:hAnsi="Times New Roman"/>
          <w:sz w:val="26"/>
          <w:szCs w:val="26"/>
        </w:rPr>
        <w:t>.</w:t>
      </w:r>
    </w:p>
    <w:p w:rsidR="00E67F1C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5BE8">
        <w:rPr>
          <w:rFonts w:ascii="Times New Roman" w:hAnsi="Times New Roman"/>
          <w:sz w:val="26"/>
          <w:szCs w:val="26"/>
        </w:rPr>
        <w:t xml:space="preserve">Учет всех документов, по которым приняты меры принудительного взыскания в рамках </w:t>
      </w:r>
      <w:hyperlink r:id="rId12" w:history="1">
        <w:r w:rsidRPr="00E67F1C">
          <w:rPr>
            <w:rStyle w:val="a5"/>
            <w:rFonts w:ascii="Times New Roman" w:hAnsi="Times New Roman"/>
            <w:sz w:val="26"/>
            <w:szCs w:val="26"/>
          </w:rPr>
          <w:t>статьи 46 НК РФ</w:t>
        </w:r>
      </w:hyperlink>
      <w:r>
        <w:rPr>
          <w:rFonts w:ascii="Times New Roman" w:hAnsi="Times New Roman"/>
          <w:sz w:val="26"/>
          <w:szCs w:val="26"/>
        </w:rPr>
        <w:t xml:space="preserve"> и</w:t>
      </w:r>
      <w:r w:rsidRPr="00D55BE8"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Pr="00E67F1C">
          <w:rPr>
            <w:rStyle w:val="a5"/>
            <w:rFonts w:ascii="Times New Roman" w:hAnsi="Times New Roman"/>
            <w:sz w:val="26"/>
            <w:szCs w:val="26"/>
          </w:rPr>
          <w:t>статьи 76 НК РФ</w:t>
        </w:r>
      </w:hyperlink>
      <w:r w:rsidRPr="00D55BE8">
        <w:rPr>
          <w:rFonts w:ascii="Times New Roman" w:hAnsi="Times New Roman"/>
          <w:sz w:val="26"/>
          <w:szCs w:val="26"/>
        </w:rPr>
        <w:t>, осуществляется в Реестре ре</w:t>
      </w:r>
      <w:r>
        <w:rPr>
          <w:rFonts w:ascii="Times New Roman" w:hAnsi="Times New Roman"/>
          <w:sz w:val="26"/>
          <w:szCs w:val="26"/>
        </w:rPr>
        <w:t xml:space="preserve">шений о взыскании задолженности, сведения которого доступны </w:t>
      </w:r>
      <w:r w:rsidRPr="004834B0">
        <w:rPr>
          <w:rFonts w:ascii="Times New Roman" w:hAnsi="Times New Roman"/>
          <w:sz w:val="26"/>
          <w:szCs w:val="26"/>
        </w:rPr>
        <w:t xml:space="preserve">кредитным организациям (оператору платформы цифрового рубля) по налогоплательщикам, счета (счета цифрового рубля) которых открыты в данной кредитной организации (у оператора платформы цифрового рубля) в целях соблюдения банковской тайны, установленной </w:t>
      </w:r>
      <w:hyperlink r:id="rId14" w:history="1">
        <w:r w:rsidRPr="00E67F1C">
          <w:rPr>
            <w:rStyle w:val="a5"/>
            <w:rFonts w:ascii="Times New Roman" w:hAnsi="Times New Roman"/>
            <w:sz w:val="26"/>
            <w:szCs w:val="26"/>
          </w:rPr>
          <w:t>статьей</w:t>
        </w:r>
        <w:proofErr w:type="gramEnd"/>
        <w:r w:rsidRPr="00E67F1C">
          <w:rPr>
            <w:rStyle w:val="a5"/>
            <w:rFonts w:ascii="Times New Roman" w:hAnsi="Times New Roman"/>
            <w:sz w:val="26"/>
            <w:szCs w:val="26"/>
          </w:rPr>
          <w:t xml:space="preserve"> 26 Федерального закона от 02.12.1990 № 395-1 "О банках и банковской деятельности"</w:t>
        </w:r>
        <w:r w:rsidRPr="00E67F1C">
          <w:rPr>
            <w:rStyle w:val="a5"/>
          </w:rPr>
          <w:t>.</w:t>
        </w:r>
      </w:hyperlink>
      <w:r w:rsidRPr="007F4C19">
        <w:rPr>
          <w:rFonts w:ascii="Times New Roman" w:hAnsi="Times New Roman"/>
          <w:sz w:val="26"/>
          <w:szCs w:val="26"/>
        </w:rPr>
        <w:t xml:space="preserve"> </w:t>
      </w:r>
    </w:p>
    <w:p w:rsidR="00E67F1C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F4C19">
        <w:rPr>
          <w:rFonts w:ascii="Times New Roman" w:hAnsi="Times New Roman"/>
          <w:sz w:val="26"/>
          <w:szCs w:val="26"/>
        </w:rPr>
        <w:lastRenderedPageBreak/>
        <w:t xml:space="preserve">При изменении сальдо ЕНС налоговым органом в соответствующие </w:t>
      </w:r>
      <w:r>
        <w:rPr>
          <w:rFonts w:ascii="Times New Roman" w:hAnsi="Times New Roman"/>
          <w:sz w:val="26"/>
          <w:szCs w:val="26"/>
        </w:rPr>
        <w:t>кредитные организации</w:t>
      </w:r>
      <w:r w:rsidRPr="007F4C19">
        <w:rPr>
          <w:rFonts w:ascii="Times New Roman" w:hAnsi="Times New Roman"/>
          <w:sz w:val="26"/>
          <w:szCs w:val="26"/>
        </w:rPr>
        <w:t xml:space="preserve"> направляются уведомления об изменении суммы</w:t>
      </w:r>
      <w:r>
        <w:rPr>
          <w:rFonts w:ascii="Times New Roman" w:hAnsi="Times New Roman"/>
          <w:sz w:val="26"/>
          <w:szCs w:val="26"/>
        </w:rPr>
        <w:t xml:space="preserve"> задолженности налогоплательщика</w:t>
      </w:r>
      <w:r w:rsidRPr="007F4C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Б</w:t>
      </w:r>
      <w:r w:rsidRPr="00A41AC7">
        <w:rPr>
          <w:rFonts w:ascii="Times New Roman" w:hAnsi="Times New Roman"/>
          <w:sz w:val="26"/>
          <w:szCs w:val="26"/>
        </w:rPr>
        <w:t>анк</w:t>
      </w:r>
      <w:r>
        <w:rPr>
          <w:rFonts w:ascii="Times New Roman" w:hAnsi="Times New Roman"/>
          <w:sz w:val="26"/>
          <w:szCs w:val="26"/>
        </w:rPr>
        <w:t>и</w:t>
      </w:r>
      <w:r w:rsidRPr="00A41AC7">
        <w:rPr>
          <w:rFonts w:ascii="Times New Roman" w:hAnsi="Times New Roman"/>
          <w:sz w:val="26"/>
          <w:szCs w:val="26"/>
        </w:rPr>
        <w:t xml:space="preserve"> принима</w:t>
      </w:r>
      <w:r>
        <w:rPr>
          <w:rFonts w:ascii="Times New Roman" w:hAnsi="Times New Roman"/>
          <w:sz w:val="26"/>
          <w:szCs w:val="26"/>
        </w:rPr>
        <w:t>ю</w:t>
      </w:r>
      <w:r w:rsidRPr="00A41AC7">
        <w:rPr>
          <w:rFonts w:ascii="Times New Roman" w:hAnsi="Times New Roman"/>
          <w:sz w:val="26"/>
          <w:szCs w:val="26"/>
        </w:rPr>
        <w:t xml:space="preserve">т к </w:t>
      </w:r>
      <w:r>
        <w:rPr>
          <w:rFonts w:ascii="Times New Roman" w:hAnsi="Times New Roman"/>
          <w:sz w:val="26"/>
          <w:szCs w:val="26"/>
        </w:rPr>
        <w:t xml:space="preserve">обязательному </w:t>
      </w:r>
      <w:r w:rsidRPr="00A41AC7">
        <w:rPr>
          <w:rFonts w:ascii="Times New Roman" w:hAnsi="Times New Roman"/>
          <w:sz w:val="26"/>
          <w:szCs w:val="26"/>
        </w:rPr>
        <w:t xml:space="preserve">исполнению </w:t>
      </w:r>
      <w:r>
        <w:rPr>
          <w:rFonts w:ascii="Times New Roman" w:hAnsi="Times New Roman"/>
          <w:sz w:val="26"/>
          <w:szCs w:val="26"/>
        </w:rPr>
        <w:t xml:space="preserve">новое </w:t>
      </w:r>
      <w:r w:rsidRPr="00A41AC7">
        <w:rPr>
          <w:rFonts w:ascii="Times New Roman" w:hAnsi="Times New Roman"/>
          <w:sz w:val="26"/>
          <w:szCs w:val="26"/>
        </w:rPr>
        <w:t>уведомление независимо от документов</w:t>
      </w:r>
      <w:r>
        <w:rPr>
          <w:rFonts w:ascii="Times New Roman" w:hAnsi="Times New Roman"/>
          <w:sz w:val="26"/>
          <w:szCs w:val="26"/>
        </w:rPr>
        <w:t>,</w:t>
      </w:r>
      <w:r w:rsidRPr="00A41AC7">
        <w:rPr>
          <w:rFonts w:ascii="Times New Roman" w:hAnsi="Times New Roman"/>
          <w:sz w:val="26"/>
          <w:szCs w:val="26"/>
        </w:rPr>
        <w:t xml:space="preserve"> направленных ранее.</w:t>
      </w:r>
    </w:p>
    <w:p w:rsidR="00E67F1C" w:rsidRPr="0062087A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обеспечения своевременного и качественного </w:t>
      </w:r>
      <w:r w:rsidRPr="009E4A24">
        <w:rPr>
          <w:rFonts w:ascii="Times New Roman" w:hAnsi="Times New Roman"/>
          <w:sz w:val="26"/>
          <w:szCs w:val="26"/>
        </w:rPr>
        <w:t>обмена информацией</w:t>
      </w:r>
      <w:r>
        <w:rPr>
          <w:rFonts w:ascii="Times New Roman" w:hAnsi="Times New Roman"/>
          <w:sz w:val="26"/>
          <w:szCs w:val="26"/>
        </w:rPr>
        <w:t xml:space="preserve"> о принятых мерах по взысканию задолженности </w:t>
      </w:r>
      <w:r w:rsidRPr="009E4A24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 xml:space="preserve">ована </w:t>
      </w:r>
      <w:r w:rsidRPr="009E4A24">
        <w:rPr>
          <w:rFonts w:ascii="Times New Roman" w:hAnsi="Times New Roman"/>
          <w:sz w:val="26"/>
          <w:szCs w:val="26"/>
        </w:rPr>
        <w:t>модель взаимодействия налоговых органов с банками и оператором платформы цифрового рубля с использованием возможностей системы межведомственного электронного взаимодействия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gramStart"/>
      <w:r>
        <w:rPr>
          <w:rFonts w:ascii="Times New Roman" w:hAnsi="Times New Roman"/>
          <w:sz w:val="26"/>
          <w:szCs w:val="26"/>
        </w:rPr>
        <w:t>интернет-сервиса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Банкинформ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9E4A24">
        <w:rPr>
          <w:rFonts w:ascii="Times New Roman" w:hAnsi="Times New Roman"/>
          <w:sz w:val="26"/>
          <w:szCs w:val="26"/>
        </w:rPr>
        <w:t xml:space="preserve"> </w:t>
      </w:r>
    </w:p>
    <w:p w:rsidR="00E67F1C" w:rsidRPr="00A5525C" w:rsidRDefault="00E67F1C" w:rsidP="00E67F1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5525C">
        <w:rPr>
          <w:rFonts w:ascii="Times New Roman" w:hAnsi="Times New Roman"/>
          <w:sz w:val="26"/>
          <w:szCs w:val="26"/>
        </w:rPr>
        <w:t xml:space="preserve">На сайте ФНС России доступна подробная информация о </w:t>
      </w:r>
      <w:hyperlink r:id="rId15" w:history="1">
        <w:r w:rsidRPr="00A5525C">
          <w:rPr>
            <w:rStyle w:val="a5"/>
            <w:rFonts w:ascii="Times New Roman" w:hAnsi="Times New Roman"/>
            <w:sz w:val="26"/>
            <w:szCs w:val="26"/>
          </w:rPr>
          <w:t>едином налоговом счете</w:t>
        </w:r>
      </w:hyperlink>
      <w:r w:rsidRPr="00A5525C">
        <w:rPr>
          <w:rFonts w:ascii="Times New Roman" w:hAnsi="Times New Roman"/>
          <w:sz w:val="26"/>
          <w:szCs w:val="26"/>
        </w:rPr>
        <w:t>: правила работы, проверка состояния, порядок оспаривания сальдо и другие актуальные сведения.</w:t>
      </w:r>
    </w:p>
    <w:p w:rsidR="002F373C" w:rsidRPr="002F373C" w:rsidRDefault="002F373C" w:rsidP="002F37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DDC" w:rsidRPr="005019D9" w:rsidRDefault="00E81DDC" w:rsidP="00A8066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D65EF"/>
    <w:multiLevelType w:val="hybridMultilevel"/>
    <w:tmpl w:val="DD906F58"/>
    <w:lvl w:ilvl="0" w:tplc="F1C83CCC">
      <w:numFmt w:val="bullet"/>
      <w:lvlText w:val="—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2F373C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67F1C"/>
    <w:rsid w:val="00E80E3D"/>
    <w:rsid w:val="00E81DDC"/>
    <w:rsid w:val="00E904CC"/>
    <w:rsid w:val="00EA39F1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e3b4936b9aad06dabb2a6618c97197da/" TargetMode="External"/><Relationship Id="rId13" Type="http://schemas.openxmlformats.org/officeDocument/2006/relationships/hyperlink" Target="http://nalog.garant.ru/fns/nk/ef67419dbaa01e4d228acc1d3cf4231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hyperlink" Target="http://nalog.garant.ru/fns/nk/363aa18e6c32ff15fa5ec3b09cbefbf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5/news/activities_fts/1612201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gov.ru/rn75/ens/" TargetMode="External"/><Relationship Id="rId10" Type="http://schemas.openxmlformats.org/officeDocument/2006/relationships/hyperlink" Target="http://nalog.garant.ru/fns/nk/ef67419dbaa01e4d228acc1d3cf4231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log.garant.ru/fns/nk/363aa18e6c32ff15fa5ec3b09cbefbf6/" TargetMode="External"/><Relationship Id="rId14" Type="http://schemas.openxmlformats.org/officeDocument/2006/relationships/hyperlink" Target="http://pravo.gov.ru/proxy/ips/?docbody=&amp;nd=102010268&amp;intelsearch=395-1+1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B831-1EBE-4585-9AA9-E80473D5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2025-08-15T06:13:00Z</dcterms:created>
  <dcterms:modified xsi:type="dcterms:W3CDTF">2025-08-15T06:13:00Z</dcterms:modified>
</cp:coreProperties>
</file>