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59" w:rsidRDefault="00D05259" w:rsidP="00D05259">
      <w:pPr>
        <w:jc w:val="center"/>
        <w:rPr>
          <w:b/>
          <w:sz w:val="26"/>
          <w:szCs w:val="26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8489194" r:id="rId5"/>
        </w:object>
      </w:r>
    </w:p>
    <w:p w:rsidR="00D05259" w:rsidRPr="009C2040" w:rsidRDefault="00D05259" w:rsidP="00D05259">
      <w:pPr>
        <w:jc w:val="center"/>
        <w:rPr>
          <w:b/>
          <w:sz w:val="26"/>
          <w:szCs w:val="26"/>
        </w:rPr>
      </w:pPr>
      <w:r w:rsidRPr="009C2040">
        <w:rPr>
          <w:b/>
          <w:sz w:val="26"/>
          <w:szCs w:val="26"/>
        </w:rPr>
        <w:t xml:space="preserve">НЕРЧИНСКАЯ РАЙОННАЯ                                                                                                                                             ТЕРРИТОРИАЛЬНАЯ ИЗБИРАТЕЛЬНАЯ КОМИССИЯ                                                                                                           </w:t>
      </w:r>
    </w:p>
    <w:p w:rsidR="00D05259" w:rsidRDefault="00D05259" w:rsidP="00D05259">
      <w:pPr>
        <w:keepNext/>
        <w:keepLines/>
        <w:spacing w:before="480"/>
        <w:contextualSpacing/>
        <w:jc w:val="center"/>
        <w:outlineLvl w:val="0"/>
        <w:rPr>
          <w:b/>
          <w:sz w:val="26"/>
          <w:szCs w:val="26"/>
        </w:rPr>
      </w:pPr>
    </w:p>
    <w:p w:rsidR="00D05259" w:rsidRPr="009C2040" w:rsidRDefault="00D05259" w:rsidP="00D05259">
      <w:pPr>
        <w:keepNext/>
        <w:keepLines/>
        <w:spacing w:before="480"/>
        <w:contextualSpacing/>
        <w:jc w:val="center"/>
        <w:outlineLvl w:val="0"/>
        <w:rPr>
          <w:b/>
          <w:sz w:val="26"/>
          <w:szCs w:val="26"/>
        </w:rPr>
      </w:pPr>
      <w:r w:rsidRPr="009C2040">
        <w:rPr>
          <w:b/>
          <w:sz w:val="26"/>
          <w:szCs w:val="26"/>
        </w:rPr>
        <w:t>ПОСТАНОВЛЕНИЕ</w:t>
      </w:r>
    </w:p>
    <w:p w:rsidR="00D05259" w:rsidRPr="009C2040" w:rsidRDefault="00D05259" w:rsidP="00D05259">
      <w:pPr>
        <w:contextualSpacing/>
        <w:jc w:val="center"/>
        <w:rPr>
          <w:b/>
          <w:sz w:val="26"/>
          <w:szCs w:val="26"/>
        </w:rPr>
      </w:pPr>
    </w:p>
    <w:p w:rsidR="00D05259" w:rsidRPr="003E66DB" w:rsidRDefault="00D05259" w:rsidP="00D05259">
      <w:pPr>
        <w:contextualSpacing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04</w:t>
      </w:r>
      <w:r w:rsidRPr="009C2040">
        <w:rPr>
          <w:b/>
          <w:sz w:val="26"/>
          <w:szCs w:val="26"/>
        </w:rPr>
        <w:t xml:space="preserve"> июня  20</w:t>
      </w:r>
      <w:r>
        <w:rPr>
          <w:b/>
          <w:sz w:val="26"/>
          <w:szCs w:val="26"/>
        </w:rPr>
        <w:t>25</w:t>
      </w:r>
      <w:r w:rsidRPr="009C2040">
        <w:rPr>
          <w:b/>
          <w:sz w:val="26"/>
          <w:szCs w:val="26"/>
        </w:rPr>
        <w:t xml:space="preserve"> г.                                                                                       </w:t>
      </w:r>
      <w:r w:rsidRPr="00784DD7">
        <w:rPr>
          <w:b/>
          <w:sz w:val="26"/>
          <w:szCs w:val="26"/>
        </w:rPr>
        <w:t>№ 81/171-</w:t>
      </w:r>
      <w:r>
        <w:rPr>
          <w:b/>
          <w:sz w:val="26"/>
          <w:szCs w:val="26"/>
        </w:rPr>
        <w:t>5</w:t>
      </w:r>
    </w:p>
    <w:p w:rsidR="00D05259" w:rsidRPr="007B70D1" w:rsidRDefault="00D05259" w:rsidP="00D05259">
      <w:pPr>
        <w:jc w:val="center"/>
        <w:rPr>
          <w:sz w:val="26"/>
          <w:szCs w:val="26"/>
        </w:rPr>
      </w:pPr>
      <w:r w:rsidRPr="009C2040">
        <w:rPr>
          <w:sz w:val="26"/>
          <w:szCs w:val="26"/>
        </w:rPr>
        <w:t>г. Нерчинск</w:t>
      </w:r>
    </w:p>
    <w:p w:rsidR="00D05259" w:rsidRDefault="00D05259" w:rsidP="00D05259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D05259" w:rsidRPr="00D05259" w:rsidRDefault="00D05259" w:rsidP="00D05259">
      <w:pPr>
        <w:jc w:val="center"/>
      </w:pPr>
    </w:p>
    <w:p w:rsidR="00D05259" w:rsidRPr="00D05259" w:rsidRDefault="00D05259" w:rsidP="00D05259">
      <w:pPr>
        <w:jc w:val="center"/>
      </w:pPr>
    </w:p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 формах и порядке представления списка назначенных наблюдателей при проведении </w:t>
      </w:r>
      <w:proofErr w:type="gramStart"/>
      <w:r>
        <w:rPr>
          <w:rFonts w:ascii="Times New Roman" w:hAnsi="Times New Roman"/>
          <w:b/>
          <w:color w:val="000000"/>
          <w:sz w:val="28"/>
        </w:rPr>
        <w:t>выборов депутатов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по одномандатному,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многомандатным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избирательным округам</w:t>
      </w:r>
    </w:p>
    <w:p w:rsidR="00D05259" w:rsidRDefault="00D05259" w:rsidP="00D05259">
      <w:pPr>
        <w:jc w:val="center"/>
      </w:pPr>
    </w:p>
    <w:p w:rsidR="00D05259" w:rsidRDefault="00D05259" w:rsidP="00D05259">
      <w:pPr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В целях обеспечения гласности в деятельности избирательных комиссий, руководствуясь </w:t>
      </w:r>
      <w:hyperlink r:id="rId6" w:history="1">
        <w:r>
          <w:rPr>
            <w:rStyle w:val="a3"/>
            <w:rFonts w:ascii="Times New Roman" w:hAnsi="Times New Roman"/>
            <w:color w:val="0000FF"/>
            <w:sz w:val="28"/>
          </w:rPr>
          <w:t xml:space="preserve">статьями </w:t>
        </w:r>
      </w:hyperlink>
      <w:r>
        <w:rPr>
          <w:rFonts w:ascii="Times New Roman" w:hAnsi="Times New Roman"/>
          <w:color w:val="000000"/>
          <w:sz w:val="28"/>
        </w:rPr>
        <w:t xml:space="preserve"> 33.1, 37 Закона Забайкальского края от 6 июля 2010 года № 385-ЗЗК «О муниципальных выборах в Забайкальском крае», в соответствии с постановлением Избирательной комиссии Забайкальского края от 20 мая 2022 года № 161/954-3 «О возложении полномочий по подготовке и проведению выборов в органы местного самоуправления, местного референдума в полном объеме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территориальные и участковые избирательные комиссии на территориях муниципальных образований Забайкальского края»,</w:t>
      </w:r>
      <w:r w:rsidRPr="00487E3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Нерчинская районная территориальная избирательная комиссия</w:t>
      </w:r>
    </w:p>
    <w:p w:rsidR="00D05259" w:rsidRPr="00D05259" w:rsidRDefault="00D05259" w:rsidP="00D05259">
      <w:pPr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b/>
          <w:i/>
          <w:color w:val="000000"/>
          <w:sz w:val="28"/>
        </w:rPr>
        <w:t xml:space="preserve"> о с т а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о в л я е т:</w:t>
      </w:r>
    </w:p>
    <w:p w:rsidR="00D05259" w:rsidRPr="00D05259" w:rsidRDefault="00D05259" w:rsidP="00D05259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D05259" w:rsidRDefault="00D05259" w:rsidP="00D0525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Утвердить Порядок представления списка назначенных наблюдателей при проведении </w:t>
      </w:r>
      <w:proofErr w:type="gramStart"/>
      <w:r>
        <w:rPr>
          <w:rFonts w:ascii="Times New Roman" w:hAnsi="Times New Roman"/>
          <w:color w:val="000000"/>
          <w:sz w:val="28"/>
        </w:rPr>
        <w:t>выборов депутатов Совета первого созыва Нерчинского муниципального округа Забайкальского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</w:rPr>
        <w:t>(приложение № 1).</w:t>
      </w:r>
    </w:p>
    <w:p w:rsidR="00D05259" w:rsidRPr="00487E31" w:rsidRDefault="00D05259" w:rsidP="00D05259">
      <w:pPr>
        <w:spacing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2. Утвердить формы списка назначенных наблюдателей при проведении </w:t>
      </w:r>
      <w:proofErr w:type="gramStart"/>
      <w:r>
        <w:rPr>
          <w:rFonts w:ascii="Times New Roman" w:hAnsi="Times New Roman"/>
          <w:color w:val="000000"/>
          <w:sz w:val="28"/>
        </w:rPr>
        <w:t>выборов депутатов Совета первого созыва Нерчинского муниципального округа Забайкальского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края (на бумажном носителе и в машиночитаемом виде) </w:t>
      </w:r>
      <w:r>
        <w:rPr>
          <w:rFonts w:ascii="Times New Roman" w:hAnsi="Times New Roman"/>
          <w:color w:val="000000"/>
          <w:sz w:val="28"/>
        </w:rPr>
        <w:lastRenderedPageBreak/>
        <w:t>(приложения № 2, 3).</w:t>
      </w:r>
    </w:p>
    <w:p w:rsidR="00D05259" w:rsidRDefault="00D05259" w:rsidP="00D05259">
      <w:pPr>
        <w:spacing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настоящее постановление на официальном сайте администрации муниципального района «Нерчинский  район» в разделе Нерчинская районная территориальная избирательная комиссия.</w:t>
      </w:r>
    </w:p>
    <w:p w:rsidR="00D05259" w:rsidRDefault="00D05259" w:rsidP="00D05259">
      <w:pPr>
        <w:spacing w:line="360" w:lineRule="auto"/>
        <w:ind w:firstLine="709"/>
        <w:jc w:val="both"/>
      </w:pPr>
    </w:p>
    <w:p w:rsidR="00D05259" w:rsidRPr="00487E31" w:rsidRDefault="00D05259" w:rsidP="00D05259"/>
    <w:p w:rsidR="00D05259" w:rsidRDefault="00D05259" w:rsidP="00D05259">
      <w:r>
        <w:rPr>
          <w:rFonts w:ascii="Times New Roman" w:hAnsi="Times New Roman"/>
          <w:color w:val="000000"/>
          <w:sz w:val="28"/>
        </w:rPr>
        <w:t xml:space="preserve">Председатель комиссии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Pr="00487E31">
        <w:rPr>
          <w:rFonts w:ascii="Times New Roman" w:hAnsi="Times New Roman"/>
          <w:color w:val="000000"/>
          <w:sz w:val="28"/>
        </w:rPr>
        <w:t xml:space="preserve">               </w:t>
      </w:r>
      <w:r>
        <w:rPr>
          <w:rFonts w:ascii="Times New Roman" w:hAnsi="Times New Roman"/>
          <w:color w:val="000000"/>
          <w:sz w:val="28"/>
        </w:rPr>
        <w:t>Л.В.Юдина</w:t>
      </w:r>
    </w:p>
    <w:p w:rsidR="00D05259" w:rsidRDefault="00D05259" w:rsidP="00D05259">
      <w:pPr>
        <w:jc w:val="center"/>
      </w:pPr>
    </w:p>
    <w:p w:rsidR="00D05259" w:rsidRDefault="00D05259" w:rsidP="00D05259"/>
    <w:p w:rsidR="00D05259" w:rsidRDefault="00D05259" w:rsidP="00D05259">
      <w:r>
        <w:rPr>
          <w:rFonts w:ascii="Times New Roman" w:hAnsi="Times New Roman"/>
          <w:color w:val="000000"/>
          <w:sz w:val="28"/>
        </w:rPr>
        <w:t xml:space="preserve">Секретарь комиссии </w:t>
      </w:r>
      <w:r w:rsidRPr="00487E31"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Pr="00487E31">
        <w:rPr>
          <w:rFonts w:ascii="Times New Roman" w:hAnsi="Times New Roman"/>
          <w:color w:val="000000"/>
          <w:sz w:val="28"/>
        </w:rPr>
        <w:t xml:space="preserve">              </w:t>
      </w:r>
      <w:r>
        <w:rPr>
          <w:rFonts w:ascii="Times New Roman" w:hAnsi="Times New Roman"/>
          <w:color w:val="000000"/>
          <w:sz w:val="28"/>
        </w:rPr>
        <w:t>Л.П.Суханова</w:t>
      </w:r>
    </w:p>
    <w:p w:rsidR="00D05259" w:rsidRDefault="00D05259" w:rsidP="00D05259">
      <w:pPr>
        <w:spacing w:line="360" w:lineRule="auto"/>
        <w:ind w:firstLine="709"/>
        <w:jc w:val="both"/>
      </w:pPr>
    </w:p>
    <w:p w:rsidR="00D05259" w:rsidRDefault="00D05259" w:rsidP="00D05259">
      <w:pPr>
        <w:spacing w:line="360" w:lineRule="auto"/>
        <w:ind w:firstLine="709"/>
        <w:jc w:val="both"/>
      </w:pPr>
    </w:p>
    <w:p w:rsidR="00D05259" w:rsidRDefault="00D05259" w:rsidP="00D05259">
      <w:pPr>
        <w:spacing w:before="100" w:after="100"/>
        <w:jc w:val="both"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</w:p>
    <w:p w:rsidR="00D05259" w:rsidRPr="00D05259" w:rsidRDefault="00D05259" w:rsidP="00D05259">
      <w:pPr>
        <w:spacing w:before="100" w:after="100"/>
      </w:pPr>
    </w:p>
    <w:p w:rsidR="00D05259" w:rsidRDefault="00D05259" w:rsidP="00D05259">
      <w:pPr>
        <w:spacing w:before="100" w:after="100"/>
      </w:pPr>
    </w:p>
    <w:p w:rsidR="00D05259" w:rsidRDefault="00D05259" w:rsidP="00D05259">
      <w:pPr>
        <w:spacing w:before="100" w:after="100"/>
      </w:pPr>
    </w:p>
    <w:p w:rsidR="00D05259" w:rsidRDefault="00D05259" w:rsidP="00D05259">
      <w:pPr>
        <w:spacing w:before="100" w:after="100"/>
      </w:pPr>
    </w:p>
    <w:p w:rsidR="00D05259" w:rsidRDefault="00D05259" w:rsidP="00D05259">
      <w:pPr>
        <w:spacing w:before="100" w:after="100"/>
      </w:pPr>
    </w:p>
    <w:p w:rsidR="00D05259" w:rsidRPr="00D05259" w:rsidRDefault="00D05259" w:rsidP="00D05259">
      <w:pPr>
        <w:spacing w:before="100" w:after="100"/>
      </w:pPr>
    </w:p>
    <w:p w:rsidR="00D05259" w:rsidRDefault="00D05259" w:rsidP="00D05259">
      <w:pPr>
        <w:spacing w:before="100" w:after="100"/>
        <w:jc w:val="right"/>
      </w:pPr>
    </w:p>
    <w:p w:rsidR="00D05259" w:rsidRDefault="00D05259" w:rsidP="00D05259">
      <w:pPr>
        <w:spacing w:before="100" w:after="100"/>
        <w:jc w:val="right"/>
      </w:pPr>
      <w:r>
        <w:rPr>
          <w:rFonts w:ascii="Times New Roman" w:hAnsi="Times New Roman"/>
          <w:color w:val="000000"/>
          <w:sz w:val="24"/>
        </w:rPr>
        <w:lastRenderedPageBreak/>
        <w:t>Приложение № 1</w:t>
      </w:r>
    </w:p>
    <w:p w:rsidR="00D05259" w:rsidRDefault="00D05259" w:rsidP="00D05259">
      <w:pPr>
        <w:ind w:left="4111"/>
        <w:jc w:val="center"/>
      </w:pPr>
    </w:p>
    <w:p w:rsidR="00D05259" w:rsidRPr="00487E31" w:rsidRDefault="00D05259" w:rsidP="00D05259">
      <w:pPr>
        <w:tabs>
          <w:tab w:val="left" w:pos="5529"/>
        </w:tabs>
        <w:ind w:left="6804" w:hanging="1418"/>
        <w:rPr>
          <w:rFonts w:ascii="Times New Roman" w:hAnsi="Times New Roman"/>
          <w:color w:val="000000"/>
          <w:sz w:val="24"/>
        </w:rPr>
      </w:pPr>
      <w:r w:rsidRPr="00D05259">
        <w:rPr>
          <w:rFonts w:ascii="Times New Roman" w:hAnsi="Times New Roman"/>
          <w:color w:val="000000"/>
          <w:sz w:val="24"/>
        </w:rPr>
        <w:tab/>
      </w:r>
      <w:r w:rsidRPr="00D05259">
        <w:rPr>
          <w:rFonts w:ascii="Times New Roman" w:hAnsi="Times New Roman"/>
          <w:color w:val="000000"/>
          <w:sz w:val="24"/>
        </w:rPr>
        <w:tab/>
      </w:r>
      <w:r w:rsidRPr="00D05259">
        <w:rPr>
          <w:rFonts w:ascii="Times New Roman" w:hAnsi="Times New Roman"/>
          <w:color w:val="000000"/>
          <w:sz w:val="24"/>
        </w:rPr>
        <w:tab/>
        <w:t xml:space="preserve">    </w:t>
      </w:r>
      <w:r>
        <w:rPr>
          <w:rFonts w:ascii="Times New Roman" w:hAnsi="Times New Roman"/>
          <w:color w:val="000000"/>
          <w:sz w:val="24"/>
        </w:rPr>
        <w:t>УТВЕРЖДЕН</w:t>
      </w:r>
    </w:p>
    <w:p w:rsidR="00D05259" w:rsidRDefault="00D05259" w:rsidP="00D05259">
      <w:pPr>
        <w:tabs>
          <w:tab w:val="left" w:pos="6237"/>
        </w:tabs>
        <w:ind w:left="609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Постановлением</w:t>
      </w:r>
      <w:r w:rsidRPr="00487E31"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Нерчинской</w:t>
      </w:r>
      <w:r w:rsidRPr="00487E31"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 xml:space="preserve">районной </w:t>
      </w:r>
      <w:r w:rsidRPr="00487E31"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территориальной избирательной </w:t>
      </w:r>
      <w:r w:rsidRPr="00487E31">
        <w:rPr>
          <w:rFonts w:ascii="Times New Roman" w:hAnsi="Times New Roman"/>
          <w:color w:val="000000"/>
          <w:sz w:val="24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 xml:space="preserve">комиссии  </w:t>
      </w:r>
    </w:p>
    <w:p w:rsidR="00D05259" w:rsidRDefault="00D05259" w:rsidP="00D05259">
      <w:pPr>
        <w:tabs>
          <w:tab w:val="left" w:pos="3969"/>
        </w:tabs>
        <w:ind w:left="5529" w:hanging="1418"/>
        <w:jc w:val="center"/>
      </w:pPr>
      <w:r w:rsidRPr="00487E31">
        <w:rPr>
          <w:rFonts w:ascii="Times New Roman" w:hAnsi="Times New Roman"/>
          <w:color w:val="000000"/>
          <w:sz w:val="24"/>
        </w:rPr>
        <w:tab/>
        <w:t xml:space="preserve">     </w:t>
      </w:r>
      <w:r w:rsidRPr="00D05259"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от 04 сентября 2025 г. № 103/194</w:t>
      </w:r>
    </w:p>
    <w:p w:rsidR="00D05259" w:rsidRDefault="00D05259" w:rsidP="00D05259"/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Порядок представления списка назначенных наблюдателей при проведении </w:t>
      </w:r>
      <w:proofErr w:type="gramStart"/>
      <w:r>
        <w:rPr>
          <w:rFonts w:ascii="Times New Roman" w:hAnsi="Times New Roman"/>
          <w:b/>
          <w:color w:val="000000"/>
          <w:sz w:val="28"/>
        </w:rPr>
        <w:t>выборов депутатов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по одномандатному, 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многомандатным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избирательным округам</w:t>
      </w:r>
    </w:p>
    <w:p w:rsidR="00D05259" w:rsidRDefault="00D05259" w:rsidP="00D05259"/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</w:rPr>
        <w:t>1. Общие положения</w:t>
      </w:r>
    </w:p>
    <w:p w:rsidR="00D05259" w:rsidRDefault="00D05259" w:rsidP="00D05259">
      <w:pPr>
        <w:ind w:firstLine="709"/>
        <w:jc w:val="both"/>
      </w:pP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Настоящий Порядок представления списка назначенных наблюдателей при проведении </w:t>
      </w:r>
      <w:proofErr w:type="gramStart"/>
      <w:r>
        <w:rPr>
          <w:rFonts w:ascii="Times New Roman" w:hAnsi="Times New Roman"/>
          <w:color w:val="000000"/>
          <w:sz w:val="28"/>
        </w:rPr>
        <w:t>выборов депутатов Совета первого созыва Нерчинского  муниципального округа Забайкальского края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одномандатному, </w:t>
      </w:r>
      <w:proofErr w:type="spellStart"/>
      <w:r>
        <w:rPr>
          <w:rFonts w:ascii="Times New Roman" w:hAnsi="Times New Roman"/>
          <w:color w:val="000000"/>
          <w:sz w:val="28"/>
        </w:rPr>
        <w:t>многомандатным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избирательным округам (далее - Порядок) разработан на основании части 8.1. статьи 37 Закона Забайкальского края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 от </w:t>
      </w:r>
      <w:r w:rsidRPr="00487E31">
        <w:rPr>
          <w:rFonts w:ascii="Times New Roman" w:hAnsi="Times New Roman"/>
          <w:color w:val="000000"/>
          <w:sz w:val="28"/>
          <w:shd w:val="clear" w:color="auto" w:fill="FFFFFF"/>
        </w:rPr>
        <w:t xml:space="preserve">   </w:t>
      </w:r>
      <w:r w:rsidRPr="00487E31"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hd w:val="clear" w:color="auto" w:fill="FFFFFF"/>
        </w:rPr>
        <w:t>6</w:t>
      </w:r>
      <w:r w:rsidRPr="00487E31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июля</w:t>
      </w:r>
      <w:r w:rsidRPr="00487E31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2010 года № 385-ЗЗК «О муниципальных выборах в Забайкальском</w:t>
      </w:r>
      <w:r w:rsidRPr="00487E31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крае»</w:t>
      </w:r>
      <w:r w:rsidRPr="00487E31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 Закон края).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Наблюдатели вправе осуществлять наблюдение при проведении голосования в помещении для голосования, вне помещения для голосования,  а также при проведении голосования с использованием дополнительных возможностей реализации избирательных прав.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каждую участковую избирательную комиссию (далее - УИК) или окружную избирательную комиссию (далее - ОИК) от каждого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зарегистрированного кандидата </w:t>
      </w:r>
      <w:r>
        <w:rPr>
          <w:rFonts w:ascii="Times New Roman" w:hAnsi="Times New Roman"/>
          <w:color w:val="000000"/>
          <w:sz w:val="28"/>
        </w:rPr>
        <w:t xml:space="preserve">(далее - кандидат),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каждого избирательного объединения, выдвинувшее зарегистрированного кандидата (далее – избирательное объединение), </w:t>
      </w:r>
      <w:r>
        <w:rPr>
          <w:rFonts w:ascii="Times New Roman" w:hAnsi="Times New Roman"/>
          <w:color w:val="000000"/>
          <w:sz w:val="28"/>
        </w:rPr>
        <w:t xml:space="preserve">каждого субъекта общественного контроля, указанного в </w:t>
      </w:r>
      <w:hyperlink r:id="rId7" w:history="1">
        <w:r>
          <w:rPr>
            <w:rStyle w:val="a3"/>
            <w:rFonts w:ascii="Times New Roman" w:hAnsi="Times New Roman"/>
            <w:color w:val="0000FF"/>
            <w:sz w:val="28"/>
          </w:rPr>
          <w:t>пунктах 1</w:t>
        </w:r>
      </w:hyperlink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color w:val="0000FF"/>
            <w:sz w:val="28"/>
          </w:rPr>
          <w:t>2 части 1 статьи 9</w:t>
        </w:r>
      </w:hyperlink>
      <w:r>
        <w:rPr>
          <w:rFonts w:ascii="Times New Roman" w:hAnsi="Times New Roman"/>
          <w:color w:val="000000"/>
          <w:sz w:val="28"/>
        </w:rPr>
        <w:t xml:space="preserve"> Федерального закона от 21 июля 2014 года № 212-ФЗ "Об основах общественного контроля в Российской Федерации" (далее - субъект общественного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контроля), может быть назначено не более трех наблюдателей - из расчета не более трех наблюдателей на каждый день голосования,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proofErr w:type="gramEnd"/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 и то же лицо может быть назначено наблюдателем только в одну избирательную комиссию.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права, и отсутствие ограничений, предусмотренных частью 7 статьи 37 Закона края.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Наблюдателем может быть гражданин Российской Федерации, обладающий активным избирательным правом.</w:t>
      </w:r>
    </w:p>
    <w:p w:rsidR="00D05259" w:rsidRDefault="00D05259" w:rsidP="00D05259">
      <w:pPr>
        <w:ind w:firstLine="709"/>
        <w:jc w:val="both"/>
      </w:pPr>
      <w:r>
        <w:rPr>
          <w:rFonts w:ascii="Times New Roman" w:hAnsi="Times New Roman"/>
          <w:color w:val="000000"/>
          <w:sz w:val="28"/>
        </w:rPr>
        <w:t>1.5. В случае несоблюдения требований и ограничений, предусмотренных частью 7 статьи 37 Закона края, такое лицо не может быть назначено наблюдателем.</w:t>
      </w:r>
    </w:p>
    <w:p w:rsidR="00D05259" w:rsidRDefault="00D05259" w:rsidP="00D05259">
      <w:pPr>
        <w:ind w:firstLine="709"/>
        <w:jc w:val="both"/>
      </w:pPr>
    </w:p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</w:rPr>
        <w:t>2. Представление списка назначенных наблюдателей в избирательную комиссию организующую выборы</w:t>
      </w:r>
    </w:p>
    <w:p w:rsidR="00D05259" w:rsidRDefault="00D05259" w:rsidP="00D05259">
      <w:pPr>
        <w:ind w:firstLine="709"/>
        <w:jc w:val="both"/>
      </w:pP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z w:val="23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Политическая партия, субъект общественного контроля, зарегистрированный кандидат, назначившие наблюдателей в участковые избирательные комиссии и окружные избирательные комиссии, не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чем за три дня до дня (первого дня) голосования (до дня досрочного голосования) представляют список назначенных наблюдателей в Нерчинскую районную территориальную избирательную комиссию (избирательную комиссию, организующую выборы)</w:t>
      </w:r>
      <w:r>
        <w:rPr>
          <w:rFonts w:ascii="Times New Roman" w:hAnsi="Times New Roman"/>
          <w:color w:val="000000"/>
          <w:sz w:val="28"/>
        </w:rPr>
        <w:t xml:space="preserve">. Список представляется одновременно на бумажном носителе и в машиночитаемом виде по формам, утвержденным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избирательной комиссией, организующей выборы</w:t>
      </w:r>
      <w:r>
        <w:rPr>
          <w:rFonts w:ascii="Times New Roman" w:hAnsi="Times New Roman"/>
          <w:color w:val="000000"/>
          <w:sz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В последний день приема Списка он может быть представлен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Нерчинскую районную территориальную избирательную комиссию (избирательную комиссию, организующую выборы)</w:t>
      </w:r>
      <w:r>
        <w:rPr>
          <w:rFonts w:ascii="Times New Roman" w:hAnsi="Times New Roman"/>
          <w:color w:val="000000"/>
          <w:sz w:val="28"/>
        </w:rPr>
        <w:t xml:space="preserve"> не позднее времени окончания работы (18 часов по местному времени).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 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2.4. В исключительных случаях при образовании избирательных участков в местах временного пребывания избирателей не </w:t>
      </w:r>
      <w:proofErr w:type="gramStart"/>
      <w:r>
        <w:rPr>
          <w:rFonts w:ascii="Times New Roman" w:hAnsi="Times New Roman"/>
          <w:color w:val="000000"/>
          <w:sz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три дня до дня (первого дня) голосования Список может быть представлен в течение трех дней до дня (первого дня) голосования в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>Нерчинскую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районную территориальную избирательную комиссию (избирательную комиссию, организующую выборы) </w:t>
      </w:r>
      <w:r>
        <w:rPr>
          <w:rFonts w:ascii="Times New Roman" w:hAnsi="Times New Roman"/>
          <w:color w:val="000000"/>
          <w:sz w:val="28"/>
        </w:rPr>
        <w:t>либо в день (первый день) голосования - в соответствующую УИК.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2.5. </w:t>
      </w:r>
      <w:proofErr w:type="gramStart"/>
      <w:r>
        <w:rPr>
          <w:rFonts w:ascii="Times New Roman" w:hAnsi="Times New Roman"/>
          <w:color w:val="000000"/>
          <w:sz w:val="28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ОИК (в случае назначения наблюдателя в ОИК), в которую он направляется, а также дата осуществления наблюдения.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Также рекомендуется указывать контактный телефон наблюдателя.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Списке также делается запись, подтверждающая, что наблюдатели, указанные в нем, не подпадают под ограничения, установленные частью 7 статье 37 Закона края.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2.6. 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D05259" w:rsidRDefault="00D05259" w:rsidP="00D05259">
      <w:pPr>
        <w:ind w:firstLine="709"/>
        <w:jc w:val="both"/>
      </w:pPr>
      <w:r>
        <w:rPr>
          <w:rFonts w:ascii="Times New Roman" w:hAnsi="Times New Roman"/>
          <w:color w:val="000000"/>
          <w:sz w:val="28"/>
        </w:rPr>
        <w:t>2.7. Список в машиночитаемом виде представляется в формате .</w:t>
      </w:r>
      <w:proofErr w:type="spellStart"/>
      <w:r>
        <w:rPr>
          <w:rFonts w:ascii="Times New Roman" w:hAnsi="Times New Roman"/>
          <w:color w:val="000000"/>
          <w:sz w:val="28"/>
        </w:rPr>
        <w:t>xls</w:t>
      </w:r>
      <w:proofErr w:type="spellEnd"/>
      <w:r>
        <w:rPr>
          <w:rFonts w:ascii="Times New Roman" w:hAnsi="Times New Roman"/>
          <w:color w:val="000000"/>
          <w:sz w:val="28"/>
        </w:rPr>
        <w:t>, .</w:t>
      </w:r>
      <w:proofErr w:type="spellStart"/>
      <w:r>
        <w:rPr>
          <w:rFonts w:ascii="Times New Roman" w:hAnsi="Times New Roman"/>
          <w:color w:val="000000"/>
          <w:sz w:val="28"/>
        </w:rPr>
        <w:t>doc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.</w:t>
      </w:r>
      <w:proofErr w:type="spellStart"/>
      <w:r>
        <w:rPr>
          <w:rFonts w:ascii="Times New Roman" w:hAnsi="Times New Roman"/>
          <w:color w:val="000000"/>
          <w:sz w:val="28"/>
        </w:rPr>
        <w:t>rtf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именем </w:t>
      </w:r>
      <w:proofErr w:type="spellStart"/>
      <w:r>
        <w:rPr>
          <w:rFonts w:ascii="Times New Roman" w:hAnsi="Times New Roman"/>
          <w:color w:val="000000"/>
          <w:sz w:val="28"/>
        </w:rPr>
        <w:t>Nabludateli</w:t>
      </w:r>
      <w:proofErr w:type="spellEnd"/>
      <w:r>
        <w:rPr>
          <w:rFonts w:ascii="Times New Roman" w:hAnsi="Times New Roman"/>
          <w:color w:val="000000"/>
          <w:sz w:val="28"/>
        </w:rPr>
        <w:t>. При заполнении таблицы не следует объединять или разделять ее графы.</w:t>
      </w:r>
    </w:p>
    <w:p w:rsidR="00D05259" w:rsidRDefault="00D05259" w:rsidP="00D05259">
      <w:pPr>
        <w:ind w:firstLine="709"/>
        <w:jc w:val="both"/>
      </w:pPr>
    </w:p>
    <w:p w:rsidR="00D05259" w:rsidRPr="00D05259" w:rsidRDefault="00D05259" w:rsidP="00D05259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</w:rPr>
        <w:t xml:space="preserve">3. Работа со Списком в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избирательную комиссию, </w:t>
      </w:r>
    </w:p>
    <w:p w:rsidR="00D05259" w:rsidRDefault="00D05259" w:rsidP="00D05259">
      <w:pPr>
        <w:jc w:val="center"/>
      </w:pP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организующую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выборы</w:t>
      </w:r>
    </w:p>
    <w:p w:rsidR="00D05259" w:rsidRDefault="00D05259" w:rsidP="00D05259"/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В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>Нерчинской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комиссии (избирательной комиссии, организующей выборы) </w:t>
      </w:r>
      <w:r>
        <w:rPr>
          <w:rFonts w:ascii="Times New Roman" w:hAnsi="Times New Roman"/>
          <w:color w:val="000000"/>
          <w:sz w:val="28"/>
        </w:rPr>
        <w:t>Список регистрируется как входящий документ с проставлением даты и времени его приема.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 приеме Списка  проверяется наличие в нем всех необходимых сведений о наблюдателях, предусмотренных федеральным законодательством, а также проверяется соответствие представленного Списка формам, утвержденным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>Нерчинской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комиссией (избирательной комиссией, организующей выборы)</w:t>
      </w:r>
      <w:r>
        <w:rPr>
          <w:rFonts w:ascii="Times New Roman" w:hAnsi="Times New Roman"/>
          <w:color w:val="000000"/>
          <w:sz w:val="28"/>
        </w:rPr>
        <w:t>, и проводит сверку сведений о наблюдателях в Списке, представленном на бумажном носителе и в машиночитаемом виде.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 избирательного объединения, 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случае если после представления Списка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избирательную комиссию, организующую выборы </w:t>
      </w:r>
      <w:r>
        <w:rPr>
          <w:rFonts w:ascii="Times New Roman" w:hAnsi="Times New Roman"/>
          <w:color w:val="000000"/>
          <w:sz w:val="28"/>
        </w:rPr>
        <w:t xml:space="preserve">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 субъект общественного контроля вправе до дня (первого дня) голосования назначить вместо этого наблюдателя другого, письменно уведомив об этом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>Нерчинскую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районную территориальную избирательную комиссию (избирательную комиссию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организующую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выборы) </w:t>
      </w:r>
      <w:r>
        <w:rPr>
          <w:rFonts w:ascii="Times New Roman" w:hAnsi="Times New Roman"/>
          <w:color w:val="000000"/>
          <w:sz w:val="28"/>
        </w:rPr>
        <w:t xml:space="preserve">и представив сведения о назначенном наблюдателе на бумажном носителе и в машиночитаемом виде по формам, утвержденным </w:t>
      </w:r>
      <w:r w:rsidR="00BB7D06">
        <w:rPr>
          <w:rFonts w:ascii="Times New Roman" w:hAnsi="Times New Roman"/>
          <w:color w:val="000000"/>
          <w:sz w:val="28"/>
        </w:rPr>
        <w:t>Нерчинской</w:t>
      </w:r>
      <w:r>
        <w:rPr>
          <w:rFonts w:ascii="Times New Roman" w:hAnsi="Times New Roman"/>
          <w:color w:val="000000"/>
          <w:sz w:val="28"/>
        </w:rPr>
        <w:t xml:space="preserve"> районной территориальной избирательной комиссией.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случае если после представления Списка в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>Нерчинскую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районную территориальную избирательную комиссию (избирательную комиссию, организующую выборы) </w:t>
      </w:r>
      <w:r>
        <w:rPr>
          <w:rFonts w:ascii="Times New Roman" w:hAnsi="Times New Roman"/>
          <w:color w:val="000000"/>
          <w:sz w:val="28"/>
        </w:rPr>
        <w:t xml:space="preserve">поступила информация о наличии у наблюдателя </w:t>
      </w:r>
      <w:r>
        <w:rPr>
          <w:rFonts w:ascii="Times New Roman" w:hAnsi="Times New Roman"/>
          <w:color w:val="000000"/>
          <w:sz w:val="28"/>
        </w:rPr>
        <w:lastRenderedPageBreak/>
        <w:t xml:space="preserve">ограничений для осуществления наблюдения, предусмотренных частью 7 статье 37 Закона края, кандидат, избирательное объединение, субъект общественного контроля вправе назначить вместо этого наблюдателя другого, письменно уведомив об этом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избирательную комиссию, организующую выборы</w:t>
      </w:r>
      <w:r>
        <w:rPr>
          <w:rFonts w:ascii="Times New Roman" w:hAnsi="Times New Roman"/>
          <w:color w:val="000000"/>
          <w:sz w:val="28"/>
        </w:rPr>
        <w:t xml:space="preserve"> и представив сведения о назначенном наблюдателе 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бумажном носителе и в машиночитаемом виде по формам, утвержденным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>Нерчинской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комиссией (избирательной комиссией, организующей выборы) </w:t>
      </w:r>
      <w:r>
        <w:rPr>
          <w:rFonts w:ascii="Times New Roman" w:hAnsi="Times New Roman"/>
          <w:color w:val="000000"/>
          <w:sz w:val="28"/>
        </w:rPr>
        <w:t xml:space="preserve">не </w:t>
      </w:r>
      <w:proofErr w:type="gramStart"/>
      <w:r>
        <w:rPr>
          <w:rFonts w:ascii="Times New Roman" w:hAnsi="Times New Roman"/>
          <w:color w:val="000000"/>
          <w:sz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три дня до дня (первого дня) голосования.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3.4. При поступлении в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избирательную комиссию, организующую выборы </w:t>
      </w:r>
      <w:r>
        <w:rPr>
          <w:rFonts w:ascii="Times New Roman" w:hAnsi="Times New Roman"/>
          <w:color w:val="000000"/>
          <w:sz w:val="28"/>
        </w:rPr>
        <w:t xml:space="preserve">Списков наблюдателей, назначенных в ОИК или УИК, секретарь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>Нерчинской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районной территориальной избирательной комиссии (избирательной комиссии, организующей выборы) </w:t>
      </w:r>
      <w:r>
        <w:rPr>
          <w:rFonts w:ascii="Times New Roman" w:hAnsi="Times New Roman"/>
          <w:color w:val="000000"/>
          <w:sz w:val="28"/>
        </w:rPr>
        <w:t xml:space="preserve">обеспечивает доведение информации из представленных в комиссию Списков до соответствующих УИК не </w:t>
      </w:r>
      <w:proofErr w:type="gramStart"/>
      <w:r>
        <w:rPr>
          <w:rFonts w:ascii="Times New Roman" w:hAnsi="Times New Roman"/>
          <w:color w:val="000000"/>
          <w:sz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один день до дня (первого дня) голосования. Направление указанной информации рекомендуется осуществлять по форме, приведенной в приложении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к Порядку.</w:t>
      </w:r>
    </w:p>
    <w:p w:rsidR="00D05259" w:rsidRDefault="00D05259" w:rsidP="00D05259">
      <w:pPr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3.5. В случае поступления в </w:t>
      </w:r>
      <w:r w:rsidR="00BB7D06">
        <w:rPr>
          <w:rFonts w:ascii="Times New Roman" w:hAnsi="Times New Roman"/>
          <w:color w:val="000000"/>
          <w:sz w:val="28"/>
          <w:shd w:val="clear" w:color="auto" w:fill="FFFFFF"/>
        </w:rPr>
        <w:t xml:space="preserve">Нерчинскую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районную территориальную избирательную комиссию (избирательную комиссию, организующую выборы) </w:t>
      </w:r>
      <w:r>
        <w:rPr>
          <w:rFonts w:ascii="Times New Roman" w:hAnsi="Times New Roman"/>
          <w:color w:val="000000"/>
          <w:sz w:val="28"/>
        </w:rPr>
        <w:t>уведомления, предусмотренного абзацем первым пункта 3.3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Порядка,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избирательная комиссия, организующая выборы </w:t>
      </w:r>
      <w:r>
        <w:rPr>
          <w:rFonts w:ascii="Times New Roman" w:hAnsi="Times New Roman"/>
          <w:color w:val="000000"/>
          <w:sz w:val="28"/>
        </w:rPr>
        <w:t>незамедлительно информирует об этом УИК, направив соответствующие сведения.</w:t>
      </w:r>
    </w:p>
    <w:p w:rsidR="00D05259" w:rsidRDefault="00D05259" w:rsidP="00D05259">
      <w:pPr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3.6. </w:t>
      </w:r>
      <w:proofErr w:type="gramStart"/>
      <w:r>
        <w:rPr>
          <w:rFonts w:ascii="Times New Roman" w:hAnsi="Times New Roman"/>
          <w:color w:val="000000"/>
          <w:sz w:val="28"/>
        </w:rPr>
        <w:t>При представлении наблюдателем направления в УИК или ОИК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>
        <w:rPr>
          <w:rFonts w:ascii="Times New Roman" w:hAnsi="Times New Roman"/>
          <w:color w:val="000000"/>
          <w:sz w:val="28"/>
        </w:rPr>
        <w:t>, времени прибытия и убытия наблюдателя.</w:t>
      </w:r>
    </w:p>
    <w:p w:rsid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Pr="00D05259" w:rsidRDefault="00D05259" w:rsidP="00D05259"/>
    <w:p w:rsidR="00D05259" w:rsidRDefault="00D05259" w:rsidP="00D05259"/>
    <w:p w:rsidR="00D05259" w:rsidRDefault="00D05259" w:rsidP="00D05259">
      <w:pPr>
        <w:ind w:left="9912" w:firstLine="708"/>
        <w:jc w:val="center"/>
        <w:rPr>
          <w:rFonts w:ascii="Times New Roman" w:hAnsi="Times New Roman"/>
          <w:b/>
          <w:color w:val="26282F"/>
          <w:sz w:val="20"/>
        </w:rPr>
        <w:sectPr w:rsidR="00D05259">
          <w:pgSz w:w="11906" w:h="16838"/>
          <w:pgMar w:top="1134" w:right="1134" w:bottom="1134" w:left="1134" w:header="720" w:footer="720" w:gutter="0"/>
          <w:cols w:space="720"/>
        </w:sectPr>
      </w:pPr>
    </w:p>
    <w:p w:rsidR="00D05259" w:rsidRDefault="00D05259" w:rsidP="00D05259">
      <w:pPr>
        <w:ind w:left="9912" w:firstLine="708"/>
        <w:jc w:val="center"/>
      </w:pPr>
      <w:r w:rsidRPr="00D05259">
        <w:rPr>
          <w:rFonts w:ascii="Times New Roman" w:hAnsi="Times New Roman"/>
          <w:b/>
          <w:color w:val="26282F"/>
          <w:sz w:val="20"/>
        </w:rPr>
        <w:lastRenderedPageBreak/>
        <w:t xml:space="preserve">                                  </w:t>
      </w:r>
      <w:r>
        <w:rPr>
          <w:rFonts w:ascii="Times New Roman" w:hAnsi="Times New Roman"/>
          <w:b/>
          <w:color w:val="26282F"/>
          <w:sz w:val="20"/>
        </w:rPr>
        <w:t>Приложение  к Порядку</w:t>
      </w:r>
    </w:p>
    <w:p w:rsidR="00D05259" w:rsidRDefault="00D05259" w:rsidP="00D05259">
      <w:pPr>
        <w:ind w:left="9912" w:firstLine="708"/>
        <w:jc w:val="center"/>
      </w:pPr>
    </w:p>
    <w:p w:rsidR="00D05259" w:rsidRDefault="00D05259" w:rsidP="00D05259">
      <w:pPr>
        <w:ind w:left="9912" w:firstLine="708"/>
        <w:jc w:val="center"/>
      </w:pPr>
    </w:p>
    <w:p w:rsidR="00D05259" w:rsidRDefault="00D05259" w:rsidP="00D05259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Забайкальский край</w:t>
      </w:r>
    </w:p>
    <w:p w:rsidR="00D05259" w:rsidRDefault="00D05259" w:rsidP="00D05259">
      <w:pPr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0"/>
        </w:rPr>
        <w:t>(наименование субъекта Российской Федерации)</w:t>
      </w:r>
    </w:p>
    <w:p w:rsidR="00D05259" w:rsidRDefault="00BB7D06" w:rsidP="00D05259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Нерчинская </w:t>
      </w:r>
      <w:r w:rsidR="00D05259">
        <w:rPr>
          <w:rFonts w:ascii="Times New Roman" w:hAnsi="Times New Roman"/>
          <w:color w:val="000000"/>
          <w:sz w:val="28"/>
          <w:u w:val="single"/>
        </w:rPr>
        <w:t>районная территориальная избирательная комиссия</w:t>
      </w:r>
    </w:p>
    <w:p w:rsidR="00D05259" w:rsidRDefault="00D05259" w:rsidP="00D05259">
      <w:pPr>
        <w:jc w:val="center"/>
      </w:pPr>
      <w:r>
        <w:rPr>
          <w:rFonts w:ascii="Times New Roman" w:hAnsi="Times New Roman"/>
          <w:color w:val="000000"/>
          <w:sz w:val="20"/>
        </w:rPr>
        <w:t xml:space="preserve">(наименование </w:t>
      </w:r>
      <w:r>
        <w:rPr>
          <w:rFonts w:ascii="Courier New" w:eastAsia="Courier New" w:hAnsi="Courier New" w:cs="Courier New"/>
          <w:color w:val="000000"/>
          <w:sz w:val="20"/>
          <w:shd w:val="clear" w:color="auto" w:fill="FFFFFF"/>
        </w:rPr>
        <w:t>избирательной комиссии, организующей выборы</w:t>
      </w:r>
      <w:r>
        <w:rPr>
          <w:rFonts w:ascii="Times New Roman" w:hAnsi="Times New Roman"/>
          <w:color w:val="000000"/>
          <w:sz w:val="20"/>
        </w:rPr>
        <w:t>)</w:t>
      </w:r>
    </w:p>
    <w:p w:rsidR="00D05259" w:rsidRDefault="00D05259" w:rsidP="00D05259">
      <w:pPr>
        <w:jc w:val="center"/>
      </w:pPr>
    </w:p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Выборы </w:t>
      </w:r>
      <w:proofErr w:type="gramStart"/>
      <w:r>
        <w:rPr>
          <w:rFonts w:ascii="Times New Roman" w:hAnsi="Times New Roman"/>
          <w:b/>
          <w:color w:val="000000"/>
          <w:sz w:val="28"/>
          <w:u w:val="single"/>
        </w:rPr>
        <w:t xml:space="preserve">депутатов Совета первого созыва </w:t>
      </w:r>
      <w:r w:rsidR="00BB7D06">
        <w:rPr>
          <w:rFonts w:ascii="Times New Roman" w:hAnsi="Times New Roman"/>
          <w:b/>
          <w:color w:val="000000"/>
          <w:sz w:val="28"/>
          <w:u w:val="single"/>
        </w:rPr>
        <w:t>Нерчинского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муниципального округа Забайкальского края</w:t>
      </w:r>
      <w:proofErr w:type="gramEnd"/>
      <w:r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</w:p>
    <w:p w:rsidR="00D05259" w:rsidRDefault="00D05259" w:rsidP="00D05259">
      <w:pPr>
        <w:jc w:val="center"/>
      </w:pPr>
    </w:p>
    <w:p w:rsidR="00D05259" w:rsidRDefault="00D05259" w:rsidP="00D05259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НАБЛЮДАТЕЛЕЙ,</w:t>
      </w:r>
      <w:r>
        <w:rPr>
          <w:rFonts w:ascii="Times New Roman" w:hAnsi="Times New Roman"/>
          <w:b/>
          <w:color w:val="000000"/>
          <w:sz w:val="28"/>
        </w:rPr>
        <w:br/>
        <w:t xml:space="preserve">назначенных кандидатами, избирательным объединением, субъектами общественного контроля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</w:p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</w:rPr>
        <w:t>окружную избирательную комиссию или участковую избирательную комиссию избирательного участка № _____</w:t>
      </w:r>
    </w:p>
    <w:p w:rsidR="00D05259" w:rsidRDefault="00D05259" w:rsidP="00D05259"/>
    <w:tbl>
      <w:tblPr>
        <w:tblW w:w="15451" w:type="dxa"/>
        <w:tblInd w:w="108" w:type="dxa"/>
        <w:tblLayout w:type="fixed"/>
        <w:tblLook w:val="0000"/>
      </w:tblPr>
      <w:tblGrid>
        <w:gridCol w:w="709"/>
        <w:gridCol w:w="3119"/>
        <w:gridCol w:w="1417"/>
        <w:gridCol w:w="3260"/>
        <w:gridCol w:w="2694"/>
        <w:gridCol w:w="2409"/>
        <w:gridCol w:w="1843"/>
      </w:tblGrid>
      <w:tr w:rsidR="00D05259" w:rsidTr="00EA1F1F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Адрес места жительства, контактный телефон</w:t>
            </w:r>
            <w:r>
              <w:rPr>
                <w:rFonts w:ascii="Times New Roman" w:hAnsi="Times New Roman"/>
                <w:b/>
                <w:color w:val="106BBE"/>
                <w:sz w:val="24"/>
              </w:rPr>
              <w:t>*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Субъект назначения наблюдения (кого представляет)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осуществления наблюдения</w:t>
            </w:r>
          </w:p>
        </w:tc>
      </w:tr>
      <w:tr w:rsidR="00D05259" w:rsidTr="00EA1F1F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 w:rsidR="00D05259" w:rsidTr="00EA1F1F"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</w:tr>
    </w:tbl>
    <w:p w:rsidR="00D05259" w:rsidRDefault="00D05259" w:rsidP="00D05259"/>
    <w:p w:rsidR="00D05259" w:rsidRDefault="00D05259" w:rsidP="00D0525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Председатель </w:t>
      </w:r>
      <w:proofErr w:type="gramStart"/>
      <w:r w:rsidR="00BB7D06">
        <w:rPr>
          <w:rFonts w:ascii="Times New Roman" w:hAnsi="Times New Roman"/>
          <w:color w:val="000000"/>
          <w:sz w:val="28"/>
        </w:rPr>
        <w:t>Нерчинской</w:t>
      </w:r>
      <w:proofErr w:type="gramEnd"/>
    </w:p>
    <w:p w:rsidR="00D05259" w:rsidRDefault="00D05259" w:rsidP="00D0525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районной территориальной </w:t>
      </w:r>
    </w:p>
    <w:p w:rsidR="00D05259" w:rsidRDefault="00D05259" w:rsidP="00D052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избирательной комиссии       _______________   __________________________</w:t>
      </w:r>
    </w:p>
    <w:p w:rsidR="00D05259" w:rsidRDefault="00D05259" w:rsidP="00D05259">
      <w:pPr>
        <w:ind w:left="3540"/>
      </w:pPr>
      <w:r>
        <w:rPr>
          <w:rFonts w:ascii="Times New Roman" w:hAnsi="Times New Roman"/>
          <w:color w:val="000000"/>
          <w:sz w:val="20"/>
        </w:rPr>
        <w:t xml:space="preserve">       (дата, подпись)       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  <w:t>(инициалы, фамилия)</w:t>
      </w:r>
    </w:p>
    <w:p w:rsidR="00D05259" w:rsidRDefault="00D05259" w:rsidP="00D05259"/>
    <w:p w:rsidR="00D05259" w:rsidRDefault="00D05259" w:rsidP="00D0525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МП</w:t>
      </w:r>
    </w:p>
    <w:p w:rsidR="00D05259" w:rsidRDefault="00D05259" w:rsidP="00D0525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──────────────────────────────</w:t>
      </w:r>
    </w:p>
    <w:p w:rsidR="00D05259" w:rsidRDefault="00D05259" w:rsidP="00D05259">
      <w:pPr>
        <w:ind w:firstLine="720"/>
        <w:jc w:val="both"/>
      </w:pPr>
      <w:r>
        <w:rPr>
          <w:rFonts w:ascii="Times New Roman" w:hAnsi="Times New Roman"/>
          <w:color w:val="000000"/>
          <w:sz w:val="24"/>
        </w:rPr>
        <w:t>* Контактный телефон указывается при наличии</w:t>
      </w:r>
    </w:p>
    <w:p w:rsidR="00D05259" w:rsidRDefault="00D05259" w:rsidP="00D05259">
      <w:pPr>
        <w:ind w:left="7938"/>
        <w:jc w:val="center"/>
      </w:pPr>
    </w:p>
    <w:p w:rsidR="00D05259" w:rsidRDefault="00D05259" w:rsidP="00D05259">
      <w:pPr>
        <w:ind w:left="7938"/>
        <w:jc w:val="center"/>
      </w:pPr>
    </w:p>
    <w:p w:rsidR="00D05259" w:rsidRDefault="00D05259" w:rsidP="00D05259">
      <w:pPr>
        <w:rPr>
          <w:lang w:val="en-US"/>
        </w:rPr>
      </w:pPr>
    </w:p>
    <w:p w:rsidR="00D05259" w:rsidRPr="006C6B6A" w:rsidRDefault="00D05259" w:rsidP="00D05259">
      <w:pPr>
        <w:rPr>
          <w:lang w:val="en-US"/>
        </w:rPr>
      </w:pPr>
    </w:p>
    <w:p w:rsidR="00D05259" w:rsidRDefault="00D05259" w:rsidP="00D05259">
      <w:pPr>
        <w:ind w:left="10062" w:firstLine="558"/>
        <w:jc w:val="center"/>
      </w:pPr>
      <w:r>
        <w:rPr>
          <w:rFonts w:ascii="Times New Roman" w:hAnsi="Times New Roman"/>
          <w:color w:val="26282F"/>
          <w:sz w:val="24"/>
          <w:lang w:val="en-US"/>
        </w:rPr>
        <w:lastRenderedPageBreak/>
        <w:t xml:space="preserve">                                 </w:t>
      </w:r>
      <w:r>
        <w:rPr>
          <w:rFonts w:ascii="Times New Roman" w:hAnsi="Times New Roman"/>
          <w:color w:val="26282F"/>
          <w:sz w:val="24"/>
        </w:rPr>
        <w:t>Приложение № 2</w:t>
      </w:r>
    </w:p>
    <w:p w:rsidR="00D05259" w:rsidRDefault="00D05259" w:rsidP="00D05259">
      <w:pPr>
        <w:ind w:left="7938"/>
        <w:jc w:val="center"/>
      </w:pPr>
    </w:p>
    <w:p w:rsidR="00D05259" w:rsidRDefault="00D05259" w:rsidP="00D05259"/>
    <w:p w:rsidR="00D05259" w:rsidRDefault="00D05259" w:rsidP="00D05259"/>
    <w:p w:rsidR="00D05259" w:rsidRDefault="00D05259" w:rsidP="00D05259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Забайкальский край</w:t>
      </w:r>
    </w:p>
    <w:p w:rsidR="00D05259" w:rsidRDefault="00D05259" w:rsidP="00D05259">
      <w:pPr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0"/>
        </w:rPr>
        <w:t>(наименование субъекта Российской Федерации)</w:t>
      </w:r>
    </w:p>
    <w:p w:rsidR="00D05259" w:rsidRDefault="00BB7D06" w:rsidP="00D05259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Нерчинская</w:t>
      </w:r>
      <w:r w:rsidR="00D05259">
        <w:rPr>
          <w:rFonts w:ascii="Times New Roman" w:hAnsi="Times New Roman"/>
          <w:color w:val="000000"/>
          <w:sz w:val="28"/>
          <w:u w:val="single"/>
        </w:rPr>
        <w:t xml:space="preserve"> районная территориальная избирательная комиссия</w:t>
      </w:r>
    </w:p>
    <w:p w:rsidR="00D05259" w:rsidRDefault="00D05259" w:rsidP="00D05259">
      <w:pPr>
        <w:jc w:val="center"/>
      </w:pPr>
      <w:r>
        <w:rPr>
          <w:rFonts w:ascii="Times New Roman" w:hAnsi="Times New Roman"/>
          <w:color w:val="000000"/>
          <w:sz w:val="20"/>
        </w:rPr>
        <w:t xml:space="preserve">(наименование </w:t>
      </w:r>
      <w:r>
        <w:rPr>
          <w:rFonts w:ascii="Courier New" w:eastAsia="Courier New" w:hAnsi="Courier New" w:cs="Courier New"/>
          <w:color w:val="000000"/>
          <w:sz w:val="20"/>
          <w:shd w:val="clear" w:color="auto" w:fill="FFFFFF"/>
        </w:rPr>
        <w:t>избирательной комиссии, организующей выборы</w:t>
      </w:r>
      <w:r>
        <w:rPr>
          <w:rFonts w:ascii="Times New Roman" w:hAnsi="Times New Roman"/>
          <w:color w:val="000000"/>
          <w:sz w:val="20"/>
        </w:rPr>
        <w:t>)</w:t>
      </w:r>
    </w:p>
    <w:p w:rsidR="00D05259" w:rsidRDefault="00D05259" w:rsidP="00D05259">
      <w:pPr>
        <w:jc w:val="center"/>
      </w:pPr>
    </w:p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Выборы </w:t>
      </w:r>
      <w:proofErr w:type="gramStart"/>
      <w:r>
        <w:rPr>
          <w:rFonts w:ascii="Times New Roman" w:hAnsi="Times New Roman"/>
          <w:b/>
          <w:color w:val="000000"/>
          <w:sz w:val="28"/>
          <w:u w:val="single"/>
        </w:rPr>
        <w:t xml:space="preserve">депутатов Совета первого созыва </w:t>
      </w:r>
      <w:r w:rsidR="00BB7D06">
        <w:rPr>
          <w:rFonts w:ascii="Times New Roman" w:hAnsi="Times New Roman"/>
          <w:b/>
          <w:color w:val="000000"/>
          <w:sz w:val="28"/>
          <w:u w:val="single"/>
        </w:rPr>
        <w:t>Нерчинского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муниципального округа Забайкальского края</w:t>
      </w:r>
      <w:proofErr w:type="gramEnd"/>
    </w:p>
    <w:p w:rsidR="00D05259" w:rsidRDefault="00D05259" w:rsidP="00D05259"/>
    <w:p w:rsidR="00D05259" w:rsidRDefault="00D05259" w:rsidP="00D05259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НАБЛЮДАТЕЛЕЙ,</w:t>
      </w:r>
      <w:r>
        <w:rPr>
          <w:rFonts w:ascii="Times New Roman" w:hAnsi="Times New Roman"/>
          <w:b/>
          <w:color w:val="000000"/>
          <w:sz w:val="28"/>
        </w:rPr>
        <w:br/>
        <w:t>назначенных зарегистрированным кандидатом/избирательным объединением/субъектом общественного контроля</w:t>
      </w:r>
      <w:r>
        <w:rPr>
          <w:rFonts w:ascii="Times New Roman" w:hAnsi="Times New Roman"/>
          <w:color w:val="106BBE"/>
          <w:sz w:val="28"/>
        </w:rPr>
        <w:t>*</w:t>
      </w:r>
    </w:p>
    <w:p w:rsidR="00D05259" w:rsidRDefault="00D05259" w:rsidP="00D052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</w:t>
      </w:r>
    </w:p>
    <w:p w:rsidR="00D05259" w:rsidRDefault="00D05259" w:rsidP="00D05259">
      <w:pPr>
        <w:jc w:val="center"/>
        <w:rPr>
          <w:rFonts w:ascii="Times New Roman" w:hAnsi="Times New Roman"/>
          <w:color w:val="000000"/>
          <w:sz w:val="20"/>
        </w:rPr>
      </w:pPr>
      <w:proofErr w:type="gramStart"/>
      <w:r>
        <w:rPr>
          <w:rFonts w:ascii="Times New Roman" w:hAnsi="Times New Roman"/>
          <w:color w:val="000000"/>
          <w:sz w:val="20"/>
        </w:rPr>
        <w:t>(фамилия, имя, отчество кандидата/наименование избирательного объединения/наименование субъекта</w:t>
      </w:r>
      <w:proofErr w:type="gramEnd"/>
    </w:p>
    <w:p w:rsidR="00D05259" w:rsidRDefault="00D05259" w:rsidP="00D05259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общественного контроля)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1859"/>
        <w:gridCol w:w="1543"/>
        <w:gridCol w:w="2410"/>
        <w:gridCol w:w="2551"/>
        <w:gridCol w:w="3969"/>
        <w:gridCol w:w="2835"/>
      </w:tblGrid>
      <w:tr w:rsidR="00D05259" w:rsidTr="00EA1F1F"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Адрес места жительства, контактный телефон</w:t>
            </w:r>
            <w:r>
              <w:rPr>
                <w:rFonts w:ascii="Times New Roman" w:hAnsi="Times New Roman"/>
                <w:b/>
                <w:color w:val="106BBE"/>
                <w:sz w:val="20"/>
              </w:rPr>
              <w:t>**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окружной избирательной комиссии, в которую направляется наблюдатель/номер избирательного участка (для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назначенных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 участковую избирательную комиссию)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Дата осуществления наблюдения</w:t>
            </w:r>
          </w:p>
        </w:tc>
      </w:tr>
      <w:tr w:rsidR="00D05259" w:rsidTr="00EA1F1F"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05259" w:rsidTr="00EA1F1F"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</w:tr>
    </w:tbl>
    <w:p w:rsidR="00D05259" w:rsidRDefault="00D05259" w:rsidP="00D05259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Подтверждаю, что наблюдатели, указанные в списке, не подпадают под ограничения, установленные частью 7 статьи 37 Закона Забайкальского края "О муниципальных выборах в Забайкальском крае".</w:t>
      </w:r>
    </w:p>
    <w:p w:rsidR="00D05259" w:rsidRDefault="00D05259" w:rsidP="00D0525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</w:p>
    <w:p w:rsidR="00D05259" w:rsidRDefault="00D05259" w:rsidP="00D0525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МП</w:t>
      </w:r>
      <w:r>
        <w:rPr>
          <w:rFonts w:ascii="Times New Roman" w:hAnsi="Times New Roman"/>
          <w:b/>
          <w:color w:val="106BBE"/>
          <w:sz w:val="28"/>
        </w:rPr>
        <w:t>***</w:t>
      </w:r>
      <w:r>
        <w:rPr>
          <w:rFonts w:ascii="Times New Roman" w:hAnsi="Times New Roman"/>
          <w:color w:val="000000"/>
          <w:sz w:val="28"/>
        </w:rPr>
        <w:t xml:space="preserve">                    </w:t>
      </w:r>
    </w:p>
    <w:p w:rsidR="00D05259" w:rsidRDefault="00D05259" w:rsidP="00D052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</w:t>
      </w:r>
    </w:p>
    <w:p w:rsidR="00D05259" w:rsidRDefault="00D05259" w:rsidP="00D05259">
      <w:pPr>
        <w:rPr>
          <w:rFonts w:ascii="Times New Roman" w:hAnsi="Times New Roman"/>
          <w:color w:val="000000"/>
          <w:sz w:val="20"/>
        </w:rPr>
      </w:pPr>
      <w:proofErr w:type="gramStart"/>
      <w:r>
        <w:rPr>
          <w:rFonts w:ascii="Times New Roman" w:hAnsi="Times New Roman"/>
          <w:color w:val="000000"/>
          <w:sz w:val="20"/>
        </w:rPr>
        <w:t>(подпись кандидата/избирательного объединения/уполномоченного лица</w:t>
      </w:r>
      <w:proofErr w:type="gramEnd"/>
    </w:p>
    <w:p w:rsidR="00D05259" w:rsidRDefault="00D05259" w:rsidP="00D052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субъекта общественного контроля, дата)</w:t>
      </w:r>
    </w:p>
    <w:p w:rsidR="00D05259" w:rsidRDefault="00D05259" w:rsidP="00D05259">
      <w:pPr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0"/>
        </w:rPr>
        <w:t>──────────────────────────────</w:t>
      </w:r>
    </w:p>
    <w:p w:rsidR="00D05259" w:rsidRDefault="00D05259" w:rsidP="00D05259">
      <w:pPr>
        <w:ind w:firstLine="72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* Список наблюдателей набирается шрифтом "</w:t>
      </w:r>
      <w:proofErr w:type="spellStart"/>
      <w:r>
        <w:rPr>
          <w:rFonts w:ascii="Times New Roman" w:hAnsi="Times New Roman"/>
          <w:color w:val="000000"/>
          <w:sz w:val="16"/>
        </w:rPr>
        <w:t>TimesNewRoman</w:t>
      </w:r>
      <w:proofErr w:type="spellEnd"/>
      <w:r>
        <w:rPr>
          <w:rFonts w:ascii="Times New Roman" w:hAnsi="Times New Roman"/>
          <w:color w:val="000000"/>
          <w:sz w:val="16"/>
        </w:rPr>
        <w:t>", размер шрифта - не менее 12.</w:t>
      </w:r>
    </w:p>
    <w:p w:rsidR="00D05259" w:rsidRDefault="00D05259" w:rsidP="00D05259">
      <w:pPr>
        <w:ind w:firstLine="72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** Контактный телефон указывается по желанию.</w:t>
      </w:r>
    </w:p>
    <w:p w:rsidR="00D05259" w:rsidRDefault="00D05259" w:rsidP="00D05259">
      <w:pPr>
        <w:ind w:firstLine="720"/>
        <w:jc w:val="both"/>
      </w:pPr>
      <w:r>
        <w:rPr>
          <w:rFonts w:ascii="Times New Roman" w:hAnsi="Times New Roman"/>
          <w:color w:val="000000"/>
          <w:sz w:val="16"/>
        </w:rPr>
        <w:t>*** Печать не проставляется в случае представления списка зарегистрированным кандидатом.</w:t>
      </w:r>
    </w:p>
    <w:p w:rsidR="00D05259" w:rsidRPr="00D05259" w:rsidRDefault="00D05259" w:rsidP="00D05259"/>
    <w:p w:rsidR="00D05259" w:rsidRDefault="00D05259" w:rsidP="00D05259">
      <w:pPr>
        <w:ind w:left="8505" w:firstLine="567"/>
        <w:jc w:val="center"/>
        <w:rPr>
          <w:rFonts w:ascii="Times New Roman" w:hAnsi="Times New Roman"/>
          <w:color w:val="26282F"/>
          <w:sz w:val="24"/>
        </w:rPr>
      </w:pPr>
      <w:r w:rsidRPr="006C6B6A">
        <w:rPr>
          <w:rFonts w:ascii="Times New Roman" w:hAnsi="Times New Roman"/>
          <w:b/>
          <w:color w:val="26282F"/>
          <w:sz w:val="24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color w:val="26282F"/>
          <w:sz w:val="24"/>
        </w:rPr>
        <w:t>Приложение № 3</w:t>
      </w:r>
    </w:p>
    <w:p w:rsidR="00D05259" w:rsidRDefault="00D05259" w:rsidP="00D05259">
      <w:pPr>
        <w:ind w:left="8505"/>
        <w:jc w:val="center"/>
      </w:pPr>
      <w:r w:rsidRPr="006C6B6A">
        <w:rPr>
          <w:rFonts w:ascii="Times New Roman" w:hAnsi="Times New Roman"/>
          <w:color w:val="26282F"/>
          <w:sz w:val="24"/>
        </w:rPr>
        <w:t xml:space="preserve">                     </w:t>
      </w:r>
      <w:r>
        <w:rPr>
          <w:rFonts w:ascii="Times New Roman" w:hAnsi="Times New Roman"/>
          <w:color w:val="26282F"/>
          <w:sz w:val="24"/>
        </w:rPr>
        <w:t xml:space="preserve"> (машиночитаемый вид, обязательная форма)</w:t>
      </w:r>
    </w:p>
    <w:p w:rsidR="00D05259" w:rsidRDefault="00D05259" w:rsidP="00D05259">
      <w:pPr>
        <w:jc w:val="center"/>
      </w:pPr>
    </w:p>
    <w:p w:rsidR="00D05259" w:rsidRDefault="00D05259" w:rsidP="00D05259">
      <w:pPr>
        <w:jc w:val="center"/>
      </w:pPr>
    </w:p>
    <w:p w:rsidR="00D05259" w:rsidRDefault="00D05259" w:rsidP="00D05259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>Забайкальский край</w:t>
      </w:r>
    </w:p>
    <w:p w:rsidR="00D05259" w:rsidRDefault="00D05259" w:rsidP="00D05259">
      <w:pPr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0"/>
        </w:rPr>
        <w:t>(наименование субъекта Российской Федерации)</w:t>
      </w:r>
    </w:p>
    <w:p w:rsidR="00D05259" w:rsidRDefault="00BB7D06" w:rsidP="00D05259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Нерчинская </w:t>
      </w:r>
      <w:r w:rsidR="00D05259">
        <w:rPr>
          <w:rFonts w:ascii="Times New Roman" w:hAnsi="Times New Roman"/>
          <w:color w:val="000000"/>
          <w:sz w:val="28"/>
          <w:u w:val="single"/>
        </w:rPr>
        <w:t>районная территориальная избирательная комиссия</w:t>
      </w:r>
    </w:p>
    <w:p w:rsidR="00D05259" w:rsidRDefault="00D05259" w:rsidP="00D05259">
      <w:pPr>
        <w:jc w:val="center"/>
      </w:pPr>
      <w:r>
        <w:rPr>
          <w:rFonts w:ascii="Times New Roman" w:hAnsi="Times New Roman"/>
          <w:color w:val="000000"/>
          <w:sz w:val="20"/>
        </w:rPr>
        <w:t xml:space="preserve">(наименование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избирательной комиссии, организующей выборы</w:t>
      </w:r>
      <w:r>
        <w:rPr>
          <w:rFonts w:ascii="Times New Roman" w:hAnsi="Times New Roman"/>
          <w:color w:val="000000"/>
          <w:sz w:val="20"/>
        </w:rPr>
        <w:t>)</w:t>
      </w:r>
    </w:p>
    <w:p w:rsidR="00D05259" w:rsidRDefault="00D05259" w:rsidP="00D05259">
      <w:pPr>
        <w:jc w:val="center"/>
      </w:pPr>
    </w:p>
    <w:p w:rsidR="00D05259" w:rsidRDefault="00D05259" w:rsidP="00D05259">
      <w:pPr>
        <w:jc w:val="center"/>
      </w:pPr>
      <w:r>
        <w:rPr>
          <w:rFonts w:ascii="Times New Roman" w:hAnsi="Times New Roman"/>
          <w:b/>
          <w:color w:val="000000"/>
          <w:sz w:val="28"/>
          <w:u w:val="single"/>
        </w:rPr>
        <w:t xml:space="preserve">Выборы </w:t>
      </w:r>
      <w:proofErr w:type="gramStart"/>
      <w:r>
        <w:rPr>
          <w:rFonts w:ascii="Times New Roman" w:hAnsi="Times New Roman"/>
          <w:b/>
          <w:color w:val="000000"/>
          <w:sz w:val="28"/>
          <w:u w:val="single"/>
        </w:rPr>
        <w:t xml:space="preserve">депутатов Совета первого созыва </w:t>
      </w:r>
      <w:r w:rsidR="00BB7D06">
        <w:rPr>
          <w:rFonts w:ascii="Times New Roman" w:hAnsi="Times New Roman"/>
          <w:b/>
          <w:color w:val="000000"/>
          <w:sz w:val="28"/>
          <w:u w:val="single"/>
        </w:rPr>
        <w:t xml:space="preserve">Нерчинского 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 муниципального округа Забайкальского края</w:t>
      </w:r>
      <w:proofErr w:type="gramEnd"/>
    </w:p>
    <w:p w:rsidR="00D05259" w:rsidRDefault="00D05259" w:rsidP="00D05259"/>
    <w:p w:rsidR="00D05259" w:rsidRDefault="00D05259" w:rsidP="00D05259"/>
    <w:p w:rsidR="00D05259" w:rsidRDefault="00D05259" w:rsidP="00D05259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НАБЛЮДАТЕЛЕЙ,</w:t>
      </w:r>
      <w:r>
        <w:rPr>
          <w:rFonts w:ascii="Times New Roman" w:hAnsi="Times New Roman"/>
          <w:b/>
          <w:color w:val="000000"/>
          <w:sz w:val="28"/>
        </w:rPr>
        <w:br/>
        <w:t>назначенных зарегистрированным кандидатом/избирательным объединением/субъектом общественного контроля</w:t>
      </w:r>
    </w:p>
    <w:p w:rsidR="00D05259" w:rsidRDefault="00D05259" w:rsidP="00D0525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</w:t>
      </w:r>
    </w:p>
    <w:p w:rsidR="00D05259" w:rsidRDefault="00D05259" w:rsidP="00D05259">
      <w:pPr>
        <w:jc w:val="center"/>
      </w:pPr>
      <w:r>
        <w:rPr>
          <w:rFonts w:ascii="Times New Roman" w:hAnsi="Times New Roman"/>
          <w:color w:val="000000"/>
          <w:sz w:val="20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p w:rsidR="00D05259" w:rsidRDefault="00D05259" w:rsidP="00D05259"/>
    <w:tbl>
      <w:tblPr>
        <w:tblW w:w="15533" w:type="dxa"/>
        <w:tblInd w:w="108" w:type="dxa"/>
        <w:tblLayout w:type="fixed"/>
        <w:tblLook w:val="0000"/>
      </w:tblPr>
      <w:tblGrid>
        <w:gridCol w:w="567"/>
        <w:gridCol w:w="3119"/>
        <w:gridCol w:w="1276"/>
        <w:gridCol w:w="2693"/>
        <w:gridCol w:w="2410"/>
        <w:gridCol w:w="3685"/>
        <w:gridCol w:w="1783"/>
      </w:tblGrid>
      <w:tr w:rsidR="00D05259" w:rsidTr="00EA1F1F">
        <w:trPr>
          <w:trHeight w:val="194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Адрес места жительства, контактный телефон</w:t>
            </w:r>
            <w:r>
              <w:rPr>
                <w:rFonts w:ascii="Times New Roman" w:hAnsi="Times New Roman"/>
                <w:b/>
                <w:color w:val="106BBE"/>
                <w:sz w:val="24"/>
              </w:rPr>
              <w:t>*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окружной избирательной комиссии, в которую направляется наблюдатель/номер избирательного участка (для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назначенных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участковую избирательную комиссию)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осуществления наблюдения</w:t>
            </w:r>
          </w:p>
        </w:tc>
      </w:tr>
      <w:tr w:rsidR="00D05259" w:rsidTr="00EA1F1F">
        <w:trPr>
          <w:trHeight w:val="32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 w:rsidR="00D05259" w:rsidTr="00EA1F1F">
        <w:trPr>
          <w:trHeight w:val="27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05259" w:rsidRDefault="00D05259" w:rsidP="00EA1F1F">
            <w:pPr>
              <w:jc w:val="both"/>
            </w:pPr>
          </w:p>
        </w:tc>
      </w:tr>
    </w:tbl>
    <w:p w:rsidR="00D05259" w:rsidRDefault="00D05259" w:rsidP="00D0525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──────────────────────────────</w:t>
      </w:r>
    </w:p>
    <w:p w:rsidR="00D05259" w:rsidRDefault="00D05259" w:rsidP="00D05259">
      <w:pPr>
        <w:ind w:firstLine="720"/>
        <w:jc w:val="both"/>
      </w:pPr>
      <w:r>
        <w:rPr>
          <w:rFonts w:ascii="Times New Roman" w:hAnsi="Times New Roman"/>
          <w:color w:val="000000"/>
          <w:sz w:val="24"/>
        </w:rPr>
        <w:t>* Контактный телефон указывается при наличии</w:t>
      </w:r>
    </w:p>
    <w:p w:rsidR="00096440" w:rsidRDefault="00096440"/>
    <w:sectPr w:rsidR="00096440" w:rsidSect="00487E3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59"/>
    <w:rsid w:val="00096440"/>
    <w:rsid w:val="0023127E"/>
    <w:rsid w:val="00394F38"/>
    <w:rsid w:val="006717A3"/>
    <w:rsid w:val="0082087D"/>
    <w:rsid w:val="008F39DD"/>
    <w:rsid w:val="00BB7D06"/>
    <w:rsid w:val="00D0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9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25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700452/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700452/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595878/27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2025-09-04T01:50:00Z</dcterms:created>
  <dcterms:modified xsi:type="dcterms:W3CDTF">2025-09-04T02:07:00Z</dcterms:modified>
</cp:coreProperties>
</file>