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255E23">
        <w:rPr>
          <w:rFonts w:ascii="Times New Roman" w:hAnsi="Times New Roman"/>
          <w:b/>
          <w:sz w:val="24"/>
          <w:szCs w:val="24"/>
        </w:rPr>
        <w:t>24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3212F0">
        <w:rPr>
          <w:rFonts w:ascii="Times New Roman" w:hAnsi="Times New Roman"/>
          <w:b/>
          <w:sz w:val="24"/>
          <w:szCs w:val="24"/>
        </w:rPr>
        <w:t>сентября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255E23" w:rsidRDefault="00255E23" w:rsidP="00255E23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Избежать дополнительных расходов поможет своевременная уплата налогов</w:t>
      </w:r>
    </w:p>
    <w:bookmarkEnd w:id="0"/>
    <w:p w:rsidR="00255E23" w:rsidRDefault="00255E23" w:rsidP="00255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476F">
        <w:rPr>
          <w:rFonts w:ascii="Times New Roman" w:hAnsi="Times New Roman"/>
          <w:sz w:val="28"/>
          <w:szCs w:val="28"/>
        </w:rPr>
        <w:t>УФНС России по Забайкальскому краю обращает внимание</w:t>
      </w:r>
      <w:r>
        <w:rPr>
          <w:rFonts w:ascii="Times New Roman" w:hAnsi="Times New Roman"/>
          <w:sz w:val="28"/>
          <w:szCs w:val="28"/>
        </w:rPr>
        <w:t xml:space="preserve">, что несвоевременное исполнение обязанности по уплате налогов может привести к взысканию сумм через суд. </w:t>
      </w:r>
    </w:p>
    <w:p w:rsidR="00255E23" w:rsidRPr="0012476F" w:rsidRDefault="00255E23" w:rsidP="00255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12476F">
        <w:rPr>
          <w:rFonts w:ascii="Times New Roman" w:hAnsi="Times New Roman"/>
          <w:sz w:val="28"/>
          <w:szCs w:val="28"/>
        </w:rPr>
        <w:t>изические лица</w:t>
      </w:r>
      <w:r>
        <w:rPr>
          <w:rFonts w:ascii="Times New Roman" w:hAnsi="Times New Roman"/>
          <w:sz w:val="28"/>
          <w:szCs w:val="28"/>
        </w:rPr>
        <w:t xml:space="preserve"> – должники имеют право подать возражение на</w:t>
      </w:r>
      <w:r w:rsidRPr="0012476F">
        <w:rPr>
          <w:rFonts w:ascii="Times New Roman" w:hAnsi="Times New Roman"/>
          <w:sz w:val="28"/>
          <w:szCs w:val="28"/>
        </w:rPr>
        <w:t xml:space="preserve"> вынесенные судебные приказы по ст. 48 Налогового кодекса Российской Федерации.</w:t>
      </w:r>
      <w:r>
        <w:rPr>
          <w:rFonts w:ascii="Times New Roman" w:hAnsi="Times New Roman"/>
          <w:sz w:val="28"/>
          <w:szCs w:val="28"/>
        </w:rPr>
        <w:t xml:space="preserve"> Но п</w:t>
      </w:r>
      <w:r w:rsidRPr="0012476F">
        <w:rPr>
          <w:rFonts w:ascii="Times New Roman" w:hAnsi="Times New Roman"/>
          <w:sz w:val="28"/>
          <w:szCs w:val="28"/>
        </w:rPr>
        <w:t>режде</w:t>
      </w:r>
      <w:r>
        <w:rPr>
          <w:rFonts w:ascii="Times New Roman" w:hAnsi="Times New Roman"/>
          <w:sz w:val="28"/>
          <w:szCs w:val="28"/>
        </w:rPr>
        <w:t>,</w:t>
      </w:r>
      <w:r w:rsidRPr="0012476F">
        <w:rPr>
          <w:rFonts w:ascii="Times New Roman" w:hAnsi="Times New Roman"/>
          <w:sz w:val="28"/>
          <w:szCs w:val="28"/>
        </w:rPr>
        <w:t xml:space="preserve"> чем инициировать процедуру оспаривания, необходимо понимать</w:t>
      </w:r>
      <w:r>
        <w:rPr>
          <w:rFonts w:ascii="Times New Roman" w:hAnsi="Times New Roman"/>
          <w:sz w:val="28"/>
          <w:szCs w:val="28"/>
        </w:rPr>
        <w:t>,</w:t>
      </w:r>
      <w:r w:rsidRPr="0012476F">
        <w:rPr>
          <w:rFonts w:ascii="Times New Roman" w:hAnsi="Times New Roman"/>
          <w:sz w:val="28"/>
          <w:szCs w:val="28"/>
        </w:rPr>
        <w:t xml:space="preserve"> имеются ли веские основания и реальный спор по существу дела.</w:t>
      </w:r>
    </w:p>
    <w:p w:rsidR="00255E23" w:rsidRPr="0012476F" w:rsidRDefault="00255E23" w:rsidP="00255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2476F">
        <w:rPr>
          <w:rFonts w:ascii="Times New Roman" w:hAnsi="Times New Roman"/>
          <w:sz w:val="28"/>
          <w:szCs w:val="28"/>
        </w:rPr>
        <w:t>одача возражений на судебный приказ и его отмена мировым судьей не означа</w:t>
      </w:r>
      <w:r>
        <w:rPr>
          <w:rFonts w:ascii="Times New Roman" w:hAnsi="Times New Roman"/>
          <w:sz w:val="28"/>
          <w:szCs w:val="28"/>
        </w:rPr>
        <w:t>ю</w:t>
      </w:r>
      <w:r w:rsidRPr="0012476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, что суммы начислены </w:t>
      </w:r>
      <w:r w:rsidRPr="0012476F">
        <w:rPr>
          <w:rFonts w:ascii="Times New Roman" w:hAnsi="Times New Roman"/>
          <w:sz w:val="28"/>
          <w:szCs w:val="28"/>
        </w:rPr>
        <w:t>неправомерно</w:t>
      </w:r>
      <w:r>
        <w:rPr>
          <w:rFonts w:ascii="Times New Roman" w:hAnsi="Times New Roman"/>
          <w:sz w:val="28"/>
          <w:szCs w:val="28"/>
        </w:rPr>
        <w:t>, и не освобождают физическое лицо от обязанности уплатить имеющуюся</w:t>
      </w:r>
      <w:r w:rsidRPr="0012476F">
        <w:rPr>
          <w:rFonts w:ascii="Times New Roman" w:hAnsi="Times New Roman"/>
          <w:sz w:val="28"/>
          <w:szCs w:val="28"/>
        </w:rPr>
        <w:t xml:space="preserve"> задолженност</w:t>
      </w:r>
      <w:r>
        <w:rPr>
          <w:rFonts w:ascii="Times New Roman" w:hAnsi="Times New Roman"/>
          <w:sz w:val="28"/>
          <w:szCs w:val="28"/>
        </w:rPr>
        <w:t xml:space="preserve">ь. Эти действия лишь </w:t>
      </w:r>
      <w:r w:rsidRPr="0012476F">
        <w:rPr>
          <w:rFonts w:ascii="Times New Roman" w:hAnsi="Times New Roman"/>
          <w:sz w:val="28"/>
          <w:szCs w:val="28"/>
        </w:rPr>
        <w:t>изменя</w:t>
      </w:r>
      <w:r>
        <w:rPr>
          <w:rFonts w:ascii="Times New Roman" w:hAnsi="Times New Roman"/>
          <w:sz w:val="28"/>
          <w:szCs w:val="28"/>
        </w:rPr>
        <w:t>ю</w:t>
      </w:r>
      <w:r w:rsidRPr="0012476F">
        <w:rPr>
          <w:rFonts w:ascii="Times New Roman" w:hAnsi="Times New Roman"/>
          <w:sz w:val="28"/>
          <w:szCs w:val="28"/>
        </w:rPr>
        <w:t>т порядок дальнейшего взыскания.</w:t>
      </w:r>
    </w:p>
    <w:p w:rsidR="00255E23" w:rsidRPr="0012476F" w:rsidRDefault="00255E23" w:rsidP="00255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Следствием рассмотрения нового иска станут</w:t>
      </w:r>
      <w:r w:rsidRPr="0012476F">
        <w:rPr>
          <w:rFonts w:ascii="Times New Roman" w:hAnsi="Times New Roman"/>
          <w:sz w:val="28"/>
          <w:szCs w:val="28"/>
        </w:rPr>
        <w:t xml:space="preserve"> дополнительные финансовые расходы</w:t>
      </w:r>
      <w:r>
        <w:rPr>
          <w:rFonts w:ascii="Times New Roman" w:hAnsi="Times New Roman"/>
          <w:sz w:val="28"/>
          <w:szCs w:val="28"/>
        </w:rPr>
        <w:t xml:space="preserve"> в виде </w:t>
      </w:r>
      <w:r w:rsidRPr="0012476F">
        <w:rPr>
          <w:rFonts w:ascii="Times New Roman" w:hAnsi="Times New Roman"/>
          <w:sz w:val="28"/>
          <w:szCs w:val="28"/>
        </w:rPr>
        <w:t>государственной пошлины</w:t>
      </w:r>
      <w:r>
        <w:rPr>
          <w:rFonts w:ascii="Times New Roman" w:hAnsi="Times New Roman"/>
          <w:sz w:val="28"/>
          <w:szCs w:val="28"/>
        </w:rPr>
        <w:t>, исполнительского сбора и</w:t>
      </w:r>
      <w:r w:rsidRPr="0012476F">
        <w:rPr>
          <w:rFonts w:ascii="Times New Roman" w:hAnsi="Times New Roman"/>
          <w:sz w:val="28"/>
          <w:szCs w:val="28"/>
        </w:rPr>
        <w:t xml:space="preserve"> пен</w:t>
      </w:r>
      <w:r>
        <w:rPr>
          <w:rFonts w:ascii="Times New Roman" w:hAnsi="Times New Roman"/>
          <w:sz w:val="28"/>
          <w:szCs w:val="28"/>
        </w:rPr>
        <w:t>ей</w:t>
      </w:r>
      <w:r w:rsidRPr="0012476F">
        <w:rPr>
          <w:rFonts w:ascii="Times New Roman" w:hAnsi="Times New Roman"/>
          <w:sz w:val="28"/>
          <w:szCs w:val="28"/>
        </w:rPr>
        <w:t>, которые начисляются за каждый календарный день просрочки.</w:t>
      </w:r>
    </w:p>
    <w:p w:rsidR="00255E23" w:rsidRDefault="00255E23" w:rsidP="00255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Своевременная уплата налогов поможет избежать </w:t>
      </w:r>
      <w:r w:rsidRPr="0012476F">
        <w:rPr>
          <w:rFonts w:ascii="Times New Roman" w:hAnsi="Times New Roman"/>
          <w:sz w:val="28"/>
          <w:szCs w:val="28"/>
        </w:rPr>
        <w:t xml:space="preserve">негативных последствий </w:t>
      </w:r>
      <w:r>
        <w:rPr>
          <w:rFonts w:ascii="Times New Roman" w:hAnsi="Times New Roman"/>
          <w:sz w:val="28"/>
          <w:szCs w:val="28"/>
        </w:rPr>
        <w:t>взыскания задолженности</w:t>
      </w:r>
      <w:r w:rsidRPr="0012476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Контролировать начисления и задолженность удобнее всего с помощью электронных сервисов ФНС России. </w:t>
      </w:r>
    </w:p>
    <w:p w:rsidR="00255E23" w:rsidRPr="0012476F" w:rsidRDefault="00255E23" w:rsidP="00255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Оплатить начисленные суммы помогут</w:t>
      </w:r>
      <w:r w:rsidRPr="0012476F">
        <w:rPr>
          <w:rFonts w:ascii="Times New Roman" w:hAnsi="Times New Roman"/>
          <w:sz w:val="28"/>
          <w:szCs w:val="28"/>
        </w:rPr>
        <w:t>:</w:t>
      </w:r>
    </w:p>
    <w:p w:rsidR="00255E23" w:rsidRPr="00255E23" w:rsidRDefault="00255E23" w:rsidP="00255E23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E23">
        <w:rPr>
          <w:rFonts w:ascii="Times New Roman" w:hAnsi="Times New Roman"/>
          <w:sz w:val="28"/>
          <w:szCs w:val="28"/>
        </w:rPr>
        <w:t>сервис «Личный кабинет налогоплательщика для физических лиц»;</w:t>
      </w:r>
    </w:p>
    <w:p w:rsidR="00255E23" w:rsidRPr="00255E23" w:rsidRDefault="00255E23" w:rsidP="00255E23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E23">
        <w:rPr>
          <w:rFonts w:ascii="Times New Roman" w:hAnsi="Times New Roman"/>
          <w:sz w:val="28"/>
          <w:szCs w:val="28"/>
        </w:rPr>
        <w:t xml:space="preserve">приложение «Мой налог»/веб-кабинет «Мой налог» для </w:t>
      </w:r>
      <w:proofErr w:type="spellStart"/>
      <w:r w:rsidRPr="00255E23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255E23">
        <w:rPr>
          <w:rFonts w:ascii="Times New Roman" w:hAnsi="Times New Roman"/>
          <w:sz w:val="28"/>
          <w:szCs w:val="28"/>
        </w:rPr>
        <w:t>;</w:t>
      </w:r>
    </w:p>
    <w:p w:rsidR="00255E23" w:rsidRPr="00255E23" w:rsidRDefault="00255E23" w:rsidP="00255E23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E23">
        <w:rPr>
          <w:rFonts w:ascii="Times New Roman" w:hAnsi="Times New Roman"/>
          <w:sz w:val="28"/>
          <w:szCs w:val="28"/>
        </w:rPr>
        <w:t>сервис «Уплата налогов и пошлин»;</w:t>
      </w:r>
    </w:p>
    <w:p w:rsidR="00255E23" w:rsidRPr="00255E23" w:rsidRDefault="00255E23" w:rsidP="00255E23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E23">
        <w:rPr>
          <w:rFonts w:ascii="Times New Roman" w:hAnsi="Times New Roman"/>
          <w:sz w:val="28"/>
          <w:szCs w:val="28"/>
        </w:rPr>
        <w:t>приложение банка для оплаты по реквизитам квитанции или QR-коду из неё;</w:t>
      </w:r>
    </w:p>
    <w:p w:rsidR="00255E23" w:rsidRPr="00255E23" w:rsidRDefault="00255E23" w:rsidP="00255E23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5E23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255E23">
        <w:rPr>
          <w:rFonts w:ascii="Times New Roman" w:hAnsi="Times New Roman"/>
          <w:sz w:val="28"/>
          <w:szCs w:val="28"/>
        </w:rPr>
        <w:t>;</w:t>
      </w:r>
    </w:p>
    <w:p w:rsidR="00255E23" w:rsidRPr="00255E23" w:rsidRDefault="00255E23" w:rsidP="00255E23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E23">
        <w:rPr>
          <w:rFonts w:ascii="Times New Roman" w:hAnsi="Times New Roman"/>
          <w:sz w:val="28"/>
          <w:szCs w:val="28"/>
        </w:rPr>
        <w:t>банк, банкомат или платежный терминал.</w:t>
      </w:r>
    </w:p>
    <w:p w:rsidR="002A2E55" w:rsidRPr="00DA55BF" w:rsidRDefault="002A2E55" w:rsidP="00255E23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8D" w:rsidRDefault="0012268D" w:rsidP="00DC2D47">
      <w:pPr>
        <w:spacing w:after="0" w:line="240" w:lineRule="auto"/>
      </w:pPr>
      <w:r>
        <w:separator/>
      </w:r>
    </w:p>
  </w:endnote>
  <w:endnote w:type="continuationSeparator" w:id="0">
    <w:p w:rsidR="0012268D" w:rsidRDefault="0012268D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8D" w:rsidRDefault="0012268D" w:rsidP="00DC2D47">
      <w:pPr>
        <w:spacing w:after="0" w:line="240" w:lineRule="auto"/>
      </w:pPr>
      <w:r>
        <w:separator/>
      </w:r>
    </w:p>
  </w:footnote>
  <w:footnote w:type="continuationSeparator" w:id="0">
    <w:p w:rsidR="0012268D" w:rsidRDefault="0012268D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255E23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9"/>
  </w:num>
  <w:num w:numId="8">
    <w:abstractNumId w:val="4"/>
  </w:num>
  <w:num w:numId="9">
    <w:abstractNumId w:val="18"/>
  </w:num>
  <w:num w:numId="10">
    <w:abstractNumId w:val="17"/>
  </w:num>
  <w:num w:numId="11">
    <w:abstractNumId w:val="12"/>
  </w:num>
  <w:num w:numId="12">
    <w:abstractNumId w:val="20"/>
  </w:num>
  <w:num w:numId="13">
    <w:abstractNumId w:val="2"/>
  </w:num>
  <w:num w:numId="14">
    <w:abstractNumId w:val="21"/>
  </w:num>
  <w:num w:numId="15">
    <w:abstractNumId w:val="15"/>
  </w:num>
  <w:num w:numId="16">
    <w:abstractNumId w:val="16"/>
  </w:num>
  <w:num w:numId="17">
    <w:abstractNumId w:val="8"/>
  </w:num>
  <w:num w:numId="18">
    <w:abstractNumId w:val="13"/>
  </w:num>
  <w:num w:numId="19">
    <w:abstractNumId w:val="9"/>
  </w:num>
  <w:num w:numId="20">
    <w:abstractNumId w:val="0"/>
  </w:num>
  <w:num w:numId="21">
    <w:abstractNumId w:val="24"/>
  </w:num>
  <w:num w:numId="22">
    <w:abstractNumId w:val="3"/>
  </w:num>
  <w:num w:numId="23">
    <w:abstractNumId w:val="6"/>
  </w:num>
  <w:num w:numId="24">
    <w:abstractNumId w:val="5"/>
  </w:num>
  <w:num w:numId="2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2025-09-24T01:25:00Z</dcterms:created>
  <dcterms:modified xsi:type="dcterms:W3CDTF">2025-09-24T01:25:00Z</dcterms:modified>
</cp:coreProperties>
</file>