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C62482">
        <w:rPr>
          <w:rFonts w:ascii="Times New Roman" w:hAnsi="Times New Roman"/>
          <w:b/>
          <w:color w:val="000000" w:themeColor="text1"/>
          <w:sz w:val="20"/>
        </w:rPr>
        <w:t>18</w:t>
      </w:r>
      <w:r w:rsidR="00566A0F">
        <w:rPr>
          <w:rFonts w:ascii="Times New Roman" w:hAnsi="Times New Roman"/>
          <w:b/>
          <w:color w:val="000000" w:themeColor="text1"/>
          <w:sz w:val="20"/>
        </w:rPr>
        <w:t xml:space="preserve"> декабря</w:t>
      </w:r>
      <w:r w:rsidR="0090201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566A0F" w:rsidRPr="00566A0F" w:rsidRDefault="00566A0F" w:rsidP="009020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62482" w:rsidRPr="00C62482" w:rsidRDefault="00C62482" w:rsidP="00C62482">
      <w:pPr>
        <w:spacing w:after="160" w:line="278" w:lineRule="auto"/>
        <w:jc w:val="center"/>
        <w:rPr>
          <w:rFonts w:ascii="Times New Roman" w:eastAsia="Aptos" w:hAnsi="Times New Roman"/>
          <w:b/>
          <w:kern w:val="2"/>
          <w:sz w:val="26"/>
          <w:szCs w:val="26"/>
        </w:rPr>
      </w:pPr>
      <w:r w:rsidRPr="00C62482">
        <w:rPr>
          <w:rFonts w:ascii="Times New Roman" w:eastAsia="Aptos" w:hAnsi="Times New Roman"/>
          <w:b/>
          <w:kern w:val="2"/>
          <w:sz w:val="26"/>
          <w:szCs w:val="26"/>
        </w:rPr>
        <w:t xml:space="preserve">В УФНС рассказали о преимуществах нового </w:t>
      </w:r>
      <w:proofErr w:type="spellStart"/>
      <w:r w:rsidRPr="00C62482">
        <w:rPr>
          <w:rFonts w:ascii="Times New Roman" w:eastAsia="Aptos" w:hAnsi="Times New Roman"/>
          <w:b/>
          <w:kern w:val="2"/>
          <w:sz w:val="26"/>
          <w:szCs w:val="26"/>
        </w:rPr>
        <w:t>спецрежима</w:t>
      </w:r>
      <w:proofErr w:type="spellEnd"/>
    </w:p>
    <w:p w:rsidR="00C62482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F5C1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1 января 2026 года</w:t>
      </w:r>
      <w:r w:rsidRPr="00BF5C1F">
        <w:rPr>
          <w:rFonts w:ascii="Times New Roman" w:hAnsi="Times New Roman"/>
          <w:sz w:val="26"/>
          <w:szCs w:val="26"/>
        </w:rPr>
        <w:t xml:space="preserve"> на терри</w:t>
      </w:r>
      <w:r>
        <w:rPr>
          <w:rFonts w:ascii="Times New Roman" w:hAnsi="Times New Roman"/>
          <w:sz w:val="26"/>
          <w:szCs w:val="26"/>
        </w:rPr>
        <w:t>тории Забайкальского края вводится</w:t>
      </w:r>
      <w:r w:rsidRPr="00BF5C1F">
        <w:rPr>
          <w:rFonts w:ascii="Times New Roman" w:hAnsi="Times New Roman"/>
          <w:sz w:val="26"/>
          <w:szCs w:val="26"/>
        </w:rPr>
        <w:t xml:space="preserve"> специальный налоговый режим «Автоматизированная упрощенная система налогообложения»</w:t>
      </w:r>
      <w:r>
        <w:rPr>
          <w:rFonts w:ascii="Times New Roman" w:hAnsi="Times New Roman"/>
          <w:sz w:val="26"/>
          <w:szCs w:val="26"/>
        </w:rPr>
        <w:t xml:space="preserve"> (АУСН)</w:t>
      </w:r>
      <w:r w:rsidRPr="00BF5C1F">
        <w:rPr>
          <w:rFonts w:ascii="Times New Roman" w:hAnsi="Times New Roman"/>
          <w:sz w:val="26"/>
          <w:szCs w:val="26"/>
        </w:rPr>
        <w:t xml:space="preserve">. Перейти на </w:t>
      </w:r>
      <w:proofErr w:type="spellStart"/>
      <w:r w:rsidRPr="00BF5C1F">
        <w:rPr>
          <w:rFonts w:ascii="Times New Roman" w:hAnsi="Times New Roman"/>
          <w:sz w:val="26"/>
          <w:szCs w:val="26"/>
        </w:rPr>
        <w:t>спецрежим</w:t>
      </w:r>
      <w:proofErr w:type="spellEnd"/>
      <w:r w:rsidRPr="00BF5C1F">
        <w:rPr>
          <w:rFonts w:ascii="Times New Roman" w:hAnsi="Times New Roman"/>
          <w:sz w:val="26"/>
          <w:szCs w:val="26"/>
        </w:rPr>
        <w:t xml:space="preserve"> можно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E3335C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 xml:space="preserve">января 2026 года, представив </w:t>
      </w:r>
      <w:r w:rsidRPr="00BF5C1F">
        <w:rPr>
          <w:rFonts w:ascii="Times New Roman" w:hAnsi="Times New Roman"/>
          <w:sz w:val="26"/>
          <w:szCs w:val="26"/>
        </w:rPr>
        <w:t>в налоговый орган уведомление о переходе на АУСН не позднее 31.12.2025.</w:t>
      </w:r>
      <w:r>
        <w:rPr>
          <w:rFonts w:ascii="Times New Roman" w:hAnsi="Times New Roman"/>
          <w:sz w:val="26"/>
          <w:szCs w:val="26"/>
        </w:rPr>
        <w:t xml:space="preserve"> Сделать это можно через </w:t>
      </w:r>
      <w:r w:rsidRPr="001D7F94">
        <w:rPr>
          <w:rFonts w:ascii="Times New Roman" w:hAnsi="Times New Roman"/>
          <w:sz w:val="26"/>
          <w:szCs w:val="26"/>
          <w:u w:val="single"/>
        </w:rPr>
        <w:t>Личный кабинет налогоплательщика</w:t>
      </w:r>
      <w:r>
        <w:rPr>
          <w:rFonts w:ascii="Times New Roman" w:hAnsi="Times New Roman"/>
          <w:sz w:val="26"/>
          <w:szCs w:val="26"/>
        </w:rPr>
        <w:t>.</w:t>
      </w:r>
    </w:p>
    <w:p w:rsidR="00C62482" w:rsidRPr="00BF5C1F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62482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F5C1F">
        <w:rPr>
          <w:rFonts w:ascii="Times New Roman" w:hAnsi="Times New Roman"/>
          <w:sz w:val="26"/>
          <w:szCs w:val="26"/>
        </w:rPr>
        <w:t>Организа</w:t>
      </w:r>
      <w:r>
        <w:rPr>
          <w:rFonts w:ascii="Times New Roman" w:hAnsi="Times New Roman"/>
          <w:sz w:val="26"/>
          <w:szCs w:val="26"/>
        </w:rPr>
        <w:t xml:space="preserve">ции и ИП, применяющие УСН, НПД, </w:t>
      </w:r>
      <w:r w:rsidRPr="00BF5C1F">
        <w:rPr>
          <w:rFonts w:ascii="Times New Roman" w:hAnsi="Times New Roman"/>
          <w:sz w:val="26"/>
          <w:szCs w:val="26"/>
        </w:rPr>
        <w:t>вправе перейти на АУСН с 1 числа любого месяца года, уведомив налоговый орган не позднее последнего числа месяца, предшеств</w:t>
      </w:r>
      <w:r>
        <w:rPr>
          <w:rFonts w:ascii="Times New Roman" w:hAnsi="Times New Roman"/>
          <w:sz w:val="26"/>
          <w:szCs w:val="26"/>
        </w:rPr>
        <w:t xml:space="preserve">ующего месяцу перехода на АУСН. </w:t>
      </w:r>
      <w:r w:rsidRPr="00BF5C1F">
        <w:rPr>
          <w:rFonts w:ascii="Times New Roman" w:hAnsi="Times New Roman"/>
          <w:sz w:val="26"/>
          <w:szCs w:val="26"/>
        </w:rPr>
        <w:t xml:space="preserve">Вновь созданная организация и вновь зарегистрированный индивидуальный предприниматель могут перейти на АУСН </w:t>
      </w:r>
      <w:proofErr w:type="gramStart"/>
      <w:r w:rsidRPr="00BF5C1F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BF5C1F">
        <w:rPr>
          <w:rFonts w:ascii="Times New Roman" w:hAnsi="Times New Roman"/>
          <w:sz w:val="26"/>
          <w:szCs w:val="26"/>
        </w:rPr>
        <w:t>.</w:t>
      </w:r>
    </w:p>
    <w:p w:rsidR="00C62482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62482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Среди преимуществ нового </w:t>
      </w:r>
      <w:proofErr w:type="spellStart"/>
      <w:r>
        <w:rPr>
          <w:rFonts w:ascii="Times New Roman" w:hAnsi="Times New Roman"/>
          <w:sz w:val="26"/>
          <w:szCs w:val="26"/>
        </w:rPr>
        <w:t>спецрежима</w:t>
      </w:r>
      <w:proofErr w:type="spellEnd"/>
      <w:r>
        <w:rPr>
          <w:rFonts w:ascii="Times New Roman" w:hAnsi="Times New Roman"/>
          <w:sz w:val="26"/>
          <w:szCs w:val="26"/>
        </w:rPr>
        <w:t xml:space="preserve"> - отсутствие необходимости  предоставлять налоговую отчетность по АУСН, в том числе декларацию, </w:t>
      </w:r>
      <w:r w:rsidRPr="00BF5C1F">
        <w:rPr>
          <w:rFonts w:ascii="Times New Roman" w:hAnsi="Times New Roman"/>
          <w:sz w:val="26"/>
          <w:szCs w:val="26"/>
        </w:rPr>
        <w:t>расчеты по форме 6-НДФЛ, расчеты по страховым взносам, спр</w:t>
      </w:r>
      <w:r>
        <w:rPr>
          <w:rFonts w:ascii="Times New Roman" w:hAnsi="Times New Roman"/>
          <w:sz w:val="26"/>
          <w:szCs w:val="26"/>
        </w:rPr>
        <w:t xml:space="preserve">авки о доходах и суммах налогов. Кроме того, сокращается отчетность в СФР, не уплачиваются </w:t>
      </w:r>
      <w:r w:rsidRPr="00BF5C1F">
        <w:rPr>
          <w:rFonts w:ascii="Times New Roman" w:hAnsi="Times New Roman"/>
          <w:sz w:val="26"/>
          <w:szCs w:val="26"/>
        </w:rPr>
        <w:t>страховые взносы (за исключением фиксир</w:t>
      </w:r>
      <w:r>
        <w:rPr>
          <w:rFonts w:ascii="Times New Roman" w:hAnsi="Times New Roman"/>
          <w:sz w:val="26"/>
          <w:szCs w:val="26"/>
        </w:rPr>
        <w:t>ованных взносов на травматизм), также отсутствует обязанность</w:t>
      </w:r>
      <w:r w:rsidRPr="00BF5C1F">
        <w:rPr>
          <w:rFonts w:ascii="Times New Roman" w:hAnsi="Times New Roman"/>
          <w:sz w:val="26"/>
          <w:szCs w:val="26"/>
        </w:rPr>
        <w:t xml:space="preserve"> по ведению</w:t>
      </w:r>
      <w:r>
        <w:rPr>
          <w:rFonts w:ascii="Times New Roman" w:hAnsi="Times New Roman"/>
          <w:sz w:val="26"/>
          <w:szCs w:val="26"/>
        </w:rPr>
        <w:t xml:space="preserve"> книги учета доходов и расходов.</w:t>
      </w:r>
      <w:r w:rsidRPr="005F51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BF5C1F">
        <w:rPr>
          <w:rFonts w:ascii="Times New Roman" w:hAnsi="Times New Roman"/>
          <w:sz w:val="26"/>
          <w:szCs w:val="26"/>
        </w:rPr>
        <w:t xml:space="preserve">се взаимодействие с налоговым органом </w:t>
      </w:r>
      <w:r>
        <w:rPr>
          <w:rFonts w:ascii="Times New Roman" w:hAnsi="Times New Roman"/>
          <w:sz w:val="26"/>
          <w:szCs w:val="26"/>
        </w:rPr>
        <w:t xml:space="preserve">осуществляется </w:t>
      </w:r>
      <w:r w:rsidRPr="00BF5C1F">
        <w:rPr>
          <w:rFonts w:ascii="Times New Roman" w:hAnsi="Times New Roman"/>
          <w:sz w:val="26"/>
          <w:szCs w:val="26"/>
        </w:rPr>
        <w:t xml:space="preserve">в режиме онлайн через </w:t>
      </w:r>
      <w:r>
        <w:rPr>
          <w:rFonts w:ascii="Times New Roman" w:hAnsi="Times New Roman"/>
          <w:sz w:val="26"/>
          <w:szCs w:val="26"/>
        </w:rPr>
        <w:t>Личный кабинет или через банк. С</w:t>
      </w:r>
      <w:r w:rsidRPr="00BF5C1F">
        <w:rPr>
          <w:rFonts w:ascii="Times New Roman" w:hAnsi="Times New Roman"/>
          <w:sz w:val="26"/>
          <w:szCs w:val="26"/>
        </w:rPr>
        <w:t xml:space="preserve">умма налога по итогам налогового периода рассчитывается </w:t>
      </w:r>
      <w:r>
        <w:rPr>
          <w:rFonts w:ascii="Times New Roman" w:hAnsi="Times New Roman"/>
          <w:sz w:val="26"/>
          <w:szCs w:val="26"/>
        </w:rPr>
        <w:t>автоматически налоговым органом, а ф</w:t>
      </w:r>
      <w:r w:rsidRPr="00BF5C1F">
        <w:rPr>
          <w:rFonts w:ascii="Times New Roman" w:hAnsi="Times New Roman"/>
          <w:sz w:val="26"/>
          <w:szCs w:val="26"/>
        </w:rPr>
        <w:t>ункции налогового агента по исчислению НДФЛ и перечислению в бюджет организации и ИП, применяющие АУСН, поручают уполномоченной кредитной организации.</w:t>
      </w:r>
      <w:bookmarkStart w:id="0" w:name="_GoBack"/>
      <w:bookmarkEnd w:id="0"/>
    </w:p>
    <w:p w:rsidR="00C62482" w:rsidRPr="00BF5C1F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62482" w:rsidRDefault="00C62482" w:rsidP="00C624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F5C1F">
        <w:rPr>
          <w:rFonts w:ascii="Times New Roman" w:hAnsi="Times New Roman"/>
          <w:sz w:val="26"/>
          <w:szCs w:val="26"/>
        </w:rPr>
        <w:t xml:space="preserve">При возникновении вопросов по порядку применения </w:t>
      </w:r>
      <w:proofErr w:type="spellStart"/>
      <w:r w:rsidRPr="00BF5C1F">
        <w:rPr>
          <w:rFonts w:ascii="Times New Roman" w:hAnsi="Times New Roman"/>
          <w:sz w:val="26"/>
          <w:szCs w:val="26"/>
        </w:rPr>
        <w:t>спецрежима</w:t>
      </w:r>
      <w:proofErr w:type="spellEnd"/>
      <w:r w:rsidRPr="00BF5C1F">
        <w:rPr>
          <w:rFonts w:ascii="Times New Roman" w:hAnsi="Times New Roman"/>
          <w:sz w:val="26"/>
          <w:szCs w:val="26"/>
        </w:rPr>
        <w:t xml:space="preserve"> АУСН можно обратиться по телефону 8 (3022)218035, доб.: 2201, 2202, 2203, 2208, 2212, 2229</w:t>
      </w:r>
      <w:r>
        <w:rPr>
          <w:rFonts w:ascii="Times New Roman" w:hAnsi="Times New Roman"/>
          <w:sz w:val="26"/>
          <w:szCs w:val="26"/>
        </w:rPr>
        <w:t>.</w:t>
      </w:r>
    </w:p>
    <w:p w:rsidR="00D65BDE" w:rsidRPr="00566A0F" w:rsidRDefault="00D65BDE" w:rsidP="00C624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65BDE" w:rsidRPr="00566A0F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33E33"/>
    <w:multiLevelType w:val="hybridMultilevel"/>
    <w:tmpl w:val="D1F2D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03366"/>
    <w:multiLevelType w:val="hybridMultilevel"/>
    <w:tmpl w:val="1B56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9"/>
  </w:num>
  <w:num w:numId="4">
    <w:abstractNumId w:val="0"/>
  </w:num>
  <w:num w:numId="5">
    <w:abstractNumId w:val="7"/>
  </w:num>
  <w:num w:numId="6">
    <w:abstractNumId w:val="25"/>
  </w:num>
  <w:num w:numId="7">
    <w:abstractNumId w:val="19"/>
  </w:num>
  <w:num w:numId="8">
    <w:abstractNumId w:val="13"/>
  </w:num>
  <w:num w:numId="9">
    <w:abstractNumId w:val="24"/>
  </w:num>
  <w:num w:numId="10">
    <w:abstractNumId w:val="32"/>
  </w:num>
  <w:num w:numId="11">
    <w:abstractNumId w:val="28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22"/>
  </w:num>
  <w:num w:numId="22">
    <w:abstractNumId w:val="9"/>
  </w:num>
  <w:num w:numId="23">
    <w:abstractNumId w:val="14"/>
  </w:num>
  <w:num w:numId="24">
    <w:abstractNumId w:val="6"/>
  </w:num>
  <w:num w:numId="25">
    <w:abstractNumId w:val="30"/>
  </w:num>
  <w:num w:numId="26">
    <w:abstractNumId w:val="26"/>
  </w:num>
  <w:num w:numId="27">
    <w:abstractNumId w:val="15"/>
  </w:num>
  <w:num w:numId="28">
    <w:abstractNumId w:val="17"/>
  </w:num>
  <w:num w:numId="29">
    <w:abstractNumId w:val="10"/>
  </w:num>
  <w:num w:numId="30">
    <w:abstractNumId w:val="31"/>
  </w:num>
  <w:num w:numId="31">
    <w:abstractNumId w:val="27"/>
  </w:num>
  <w:num w:numId="32">
    <w:abstractNumId w:val="2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66A0F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0201B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6248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7177-CE07-4477-A70E-E6123E6F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191</cp:revision>
  <dcterms:created xsi:type="dcterms:W3CDTF">2020-12-15T05:32:00Z</dcterms:created>
  <dcterms:modified xsi:type="dcterms:W3CDTF">2025-12-18T03:01:00Z</dcterms:modified>
</cp:coreProperties>
</file>