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14.xml" ContentType="application/vnd.openxmlformats-officedocument.wordprocessingml.header+xml"/>
  <Override PartName="/word/footer1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327A" w:rsidRPr="0028327A" w:rsidRDefault="0028327A" w:rsidP="0028327A">
      <w:pPr>
        <w:shd w:val="clear" w:color="auto" w:fill="FFFFFF"/>
        <w:spacing w:after="0" w:line="276" w:lineRule="auto"/>
        <w:jc w:val="center"/>
        <w:rPr>
          <w:rFonts w:ascii="Times New Roman" w:eastAsia="Calibri" w:hAnsi="Times New Roman" w:cs="Times New Roman"/>
          <w:sz w:val="24"/>
        </w:rPr>
      </w:pPr>
      <w:r w:rsidRPr="0028327A">
        <w:rPr>
          <w:rFonts w:ascii="Times New Roman" w:eastAsia="Calibri" w:hAnsi="Times New Roman" w:cs="Times New Roman"/>
          <w:sz w:val="24"/>
        </w:rPr>
        <w:t>ПРОЕКТ</w:t>
      </w:r>
    </w:p>
    <w:p w:rsidR="0028327A" w:rsidRPr="0028327A" w:rsidRDefault="0028327A" w:rsidP="0028327A">
      <w:pPr>
        <w:shd w:val="clear" w:color="auto" w:fill="FFFFFF"/>
        <w:spacing w:after="0" w:line="276" w:lineRule="auto"/>
        <w:jc w:val="center"/>
        <w:rPr>
          <w:rFonts w:ascii="Times New Roman" w:eastAsia="Times New Roman" w:hAnsi="Times New Roman" w:cs="Times New Roman"/>
          <w:b/>
          <w:bCs/>
          <w:sz w:val="28"/>
          <w:szCs w:val="28"/>
          <w:lang w:eastAsia="ru-RU"/>
        </w:rPr>
      </w:pPr>
      <w:r w:rsidRPr="0028327A">
        <w:rPr>
          <w:rFonts w:ascii="Times New Roman" w:eastAsia="Times New Roman" w:hAnsi="Times New Roman" w:cs="Times New Roman"/>
          <w:b/>
          <w:bCs/>
          <w:sz w:val="28"/>
          <w:szCs w:val="28"/>
          <w:lang w:eastAsia="ru-RU"/>
        </w:rPr>
        <w:t>СОВЕТ СЕЛЬСКОГО ПОСЕЛЕНИЯ «ПЕШКОВСКОЕ»</w:t>
      </w:r>
    </w:p>
    <w:p w:rsidR="0028327A" w:rsidRPr="0028327A" w:rsidRDefault="0028327A" w:rsidP="0028327A">
      <w:pPr>
        <w:shd w:val="clear" w:color="auto" w:fill="FFFFFF"/>
        <w:spacing w:after="0" w:line="276" w:lineRule="auto"/>
        <w:jc w:val="both"/>
        <w:rPr>
          <w:rFonts w:ascii="Times New Roman" w:eastAsia="Times New Roman" w:hAnsi="Times New Roman" w:cs="Times New Roman"/>
          <w:b/>
          <w:bCs/>
          <w:sz w:val="28"/>
          <w:szCs w:val="28"/>
          <w:lang w:eastAsia="ru-RU"/>
        </w:rPr>
      </w:pPr>
    </w:p>
    <w:p w:rsidR="0028327A" w:rsidRPr="0028327A" w:rsidRDefault="0028327A" w:rsidP="0028327A">
      <w:pPr>
        <w:shd w:val="clear" w:color="auto" w:fill="FFFFFF"/>
        <w:spacing w:after="0" w:line="276" w:lineRule="auto"/>
        <w:jc w:val="center"/>
        <w:rPr>
          <w:rFonts w:ascii="Times New Roman" w:eastAsia="Times New Roman" w:hAnsi="Times New Roman" w:cs="Times New Roman"/>
          <w:b/>
          <w:bCs/>
          <w:sz w:val="28"/>
          <w:szCs w:val="28"/>
          <w:lang w:eastAsia="ru-RU"/>
        </w:rPr>
      </w:pPr>
      <w:r w:rsidRPr="0028327A">
        <w:rPr>
          <w:rFonts w:ascii="Times New Roman" w:eastAsia="Times New Roman" w:hAnsi="Times New Roman" w:cs="Times New Roman"/>
          <w:b/>
          <w:bCs/>
          <w:sz w:val="28"/>
          <w:szCs w:val="28"/>
          <w:lang w:eastAsia="ru-RU"/>
        </w:rPr>
        <w:t>РЕШЕНИЕ</w:t>
      </w:r>
    </w:p>
    <w:p w:rsidR="0028327A" w:rsidRPr="0028327A" w:rsidRDefault="0028327A" w:rsidP="0028327A">
      <w:pPr>
        <w:shd w:val="clear" w:color="auto" w:fill="FFFFFF"/>
        <w:spacing w:after="0" w:line="276" w:lineRule="auto"/>
        <w:jc w:val="both"/>
        <w:rPr>
          <w:rFonts w:ascii="Times New Roman" w:eastAsia="Times New Roman" w:hAnsi="Times New Roman" w:cs="Times New Roman"/>
          <w:bCs/>
          <w:sz w:val="28"/>
          <w:szCs w:val="28"/>
          <w:lang w:eastAsia="ru-RU"/>
        </w:rPr>
      </w:pPr>
    </w:p>
    <w:p w:rsidR="0028327A" w:rsidRPr="0028327A" w:rsidRDefault="0028327A" w:rsidP="0028327A">
      <w:pPr>
        <w:shd w:val="clear" w:color="auto" w:fill="FFFFFF"/>
        <w:spacing w:after="0" w:line="276" w:lineRule="auto"/>
        <w:jc w:val="both"/>
        <w:rPr>
          <w:rFonts w:ascii="Times New Roman" w:eastAsia="Times New Roman" w:hAnsi="Times New Roman" w:cs="Times New Roman"/>
          <w:bCs/>
          <w:sz w:val="28"/>
          <w:szCs w:val="28"/>
          <w:lang w:eastAsia="ru-RU"/>
        </w:rPr>
      </w:pPr>
      <w:r w:rsidRPr="0028327A">
        <w:rPr>
          <w:rFonts w:ascii="Times New Roman" w:eastAsia="Times New Roman" w:hAnsi="Times New Roman" w:cs="Times New Roman"/>
          <w:bCs/>
          <w:sz w:val="28"/>
          <w:szCs w:val="28"/>
          <w:lang w:eastAsia="ru-RU"/>
        </w:rPr>
        <w:t xml:space="preserve">октября 2020 г.                                                                               № </w:t>
      </w:r>
    </w:p>
    <w:p w:rsidR="0028327A" w:rsidRPr="0028327A" w:rsidRDefault="0028327A" w:rsidP="0028327A">
      <w:pPr>
        <w:shd w:val="clear" w:color="auto" w:fill="FFFFFF"/>
        <w:spacing w:after="0" w:line="276" w:lineRule="auto"/>
        <w:jc w:val="center"/>
        <w:rPr>
          <w:rFonts w:ascii="Times New Roman" w:eastAsia="Times New Roman" w:hAnsi="Times New Roman" w:cs="Times New Roman"/>
          <w:bCs/>
          <w:sz w:val="28"/>
          <w:szCs w:val="28"/>
          <w:lang w:eastAsia="ru-RU"/>
        </w:rPr>
      </w:pPr>
      <w:r w:rsidRPr="0028327A">
        <w:rPr>
          <w:rFonts w:ascii="Times New Roman" w:eastAsia="Times New Roman" w:hAnsi="Times New Roman" w:cs="Times New Roman"/>
          <w:bCs/>
          <w:sz w:val="28"/>
          <w:szCs w:val="28"/>
          <w:lang w:eastAsia="ru-RU"/>
        </w:rPr>
        <w:t>с. Пешково</w:t>
      </w:r>
    </w:p>
    <w:p w:rsidR="0028327A" w:rsidRPr="0028327A" w:rsidRDefault="0028327A" w:rsidP="0028327A">
      <w:pPr>
        <w:shd w:val="clear" w:color="auto" w:fill="FFFFFF"/>
        <w:spacing w:after="0" w:line="276" w:lineRule="auto"/>
        <w:jc w:val="center"/>
        <w:rPr>
          <w:rFonts w:ascii="Times New Roman" w:eastAsia="Times New Roman" w:hAnsi="Times New Roman" w:cs="Times New Roman"/>
          <w:bCs/>
          <w:sz w:val="28"/>
          <w:szCs w:val="28"/>
          <w:lang w:eastAsia="ru-RU"/>
        </w:rPr>
      </w:pPr>
    </w:p>
    <w:p w:rsidR="0028327A" w:rsidRPr="0028327A" w:rsidRDefault="0028327A" w:rsidP="0028327A">
      <w:pPr>
        <w:spacing w:after="0" w:line="276" w:lineRule="auto"/>
        <w:jc w:val="center"/>
        <w:rPr>
          <w:rFonts w:ascii="Times New Roman" w:eastAsia="Times New Roman" w:hAnsi="Times New Roman" w:cs="Calibri"/>
          <w:b/>
          <w:sz w:val="28"/>
          <w:szCs w:val="28"/>
          <w:lang w:eastAsia="ru-RU"/>
        </w:rPr>
      </w:pPr>
      <w:proofErr w:type="gramStart"/>
      <w:r w:rsidRPr="0028327A">
        <w:rPr>
          <w:rFonts w:ascii="Times New Roman" w:eastAsia="Times New Roman" w:hAnsi="Times New Roman" w:cs="Times New Roman"/>
          <w:b/>
          <w:sz w:val="28"/>
          <w:szCs w:val="28"/>
          <w:lang w:eastAsia="ru-RU"/>
        </w:rPr>
        <w:t xml:space="preserve">О </w:t>
      </w:r>
      <w:r w:rsidRPr="0028327A">
        <w:rPr>
          <w:rFonts w:ascii="Times New Roman" w:eastAsia="Times New Roman" w:hAnsi="Times New Roman" w:cs="Calibri"/>
          <w:b/>
          <w:sz w:val="28"/>
          <w:szCs w:val="28"/>
          <w:lang w:eastAsia="ru-RU"/>
        </w:rPr>
        <w:t xml:space="preserve"> внесении</w:t>
      </w:r>
      <w:proofErr w:type="gramEnd"/>
      <w:r w:rsidRPr="0028327A">
        <w:rPr>
          <w:rFonts w:ascii="Times New Roman" w:eastAsia="Times New Roman" w:hAnsi="Times New Roman" w:cs="Calibri"/>
          <w:b/>
          <w:sz w:val="28"/>
          <w:szCs w:val="28"/>
          <w:lang w:eastAsia="ru-RU"/>
        </w:rPr>
        <w:t xml:space="preserve"> изменений в генеральный план   сельского поселения «Пешковское»  муниципального  района «Нерчинский район» Забайкальского края утвержденный решением Совета сельского поселения «Пешковское» от 31.03.2017 г.№ 35</w:t>
      </w:r>
    </w:p>
    <w:p w:rsidR="0028327A" w:rsidRPr="0028327A" w:rsidRDefault="0028327A" w:rsidP="0028327A">
      <w:pPr>
        <w:spacing w:after="0" w:line="276" w:lineRule="auto"/>
        <w:jc w:val="both"/>
        <w:rPr>
          <w:rFonts w:ascii="Times New Roman" w:eastAsia="Times New Roman" w:hAnsi="Times New Roman" w:cs="Calibri"/>
          <w:bCs/>
          <w:sz w:val="28"/>
          <w:szCs w:val="28"/>
          <w:lang w:eastAsia="ru-RU"/>
        </w:rPr>
      </w:pPr>
    </w:p>
    <w:p w:rsidR="0028327A" w:rsidRPr="0028327A" w:rsidRDefault="0028327A" w:rsidP="0028327A">
      <w:pPr>
        <w:spacing w:after="0" w:line="276" w:lineRule="auto"/>
        <w:jc w:val="both"/>
        <w:rPr>
          <w:rFonts w:ascii="Times New Roman" w:eastAsia="Times New Roman" w:hAnsi="Times New Roman" w:cs="Times New Roman"/>
          <w:b/>
          <w:kern w:val="28"/>
          <w:sz w:val="28"/>
          <w:szCs w:val="28"/>
          <w:lang w:eastAsia="ru-RU"/>
        </w:rPr>
      </w:pPr>
      <w:r w:rsidRPr="0028327A">
        <w:rPr>
          <w:rFonts w:ascii="Times New Roman" w:eastAsia="Times New Roman" w:hAnsi="Times New Roman" w:cs="Times New Roman"/>
          <w:b/>
          <w:kern w:val="28"/>
          <w:sz w:val="28"/>
          <w:szCs w:val="28"/>
          <w:lang w:eastAsia="ru-RU"/>
        </w:rPr>
        <w:tab/>
      </w:r>
    </w:p>
    <w:p w:rsidR="0028327A" w:rsidRDefault="0028327A" w:rsidP="0028327A">
      <w:pPr>
        <w:shd w:val="clear" w:color="auto" w:fill="FFFFFF"/>
        <w:spacing w:after="0" w:line="276" w:lineRule="auto"/>
        <w:jc w:val="both"/>
        <w:rPr>
          <w:rFonts w:ascii="Times New Roman" w:eastAsia="Times New Roman" w:hAnsi="Times New Roman" w:cs="Calibri"/>
          <w:bCs/>
          <w:sz w:val="28"/>
          <w:szCs w:val="28"/>
          <w:lang w:eastAsia="ru-RU"/>
        </w:rPr>
      </w:pPr>
      <w:r w:rsidRPr="0028327A">
        <w:rPr>
          <w:rFonts w:ascii="Times New Roman" w:eastAsia="Times New Roman" w:hAnsi="Times New Roman" w:cs="Calibri"/>
          <w:bCs/>
          <w:sz w:val="28"/>
          <w:szCs w:val="28"/>
          <w:lang w:eastAsia="ru-RU"/>
        </w:rPr>
        <w:t xml:space="preserve">       </w:t>
      </w:r>
      <w:r w:rsidR="00C65F9B">
        <w:rPr>
          <w:rFonts w:ascii="Times New Roman" w:eastAsia="Times New Roman" w:hAnsi="Times New Roman" w:cs="Calibri"/>
          <w:bCs/>
          <w:sz w:val="28"/>
          <w:szCs w:val="28"/>
          <w:lang w:eastAsia="ru-RU"/>
        </w:rPr>
        <w:t>Р</w:t>
      </w:r>
      <w:r w:rsidRPr="0028327A">
        <w:rPr>
          <w:rFonts w:ascii="Times New Roman" w:eastAsia="Times New Roman" w:hAnsi="Times New Roman" w:cs="Calibri"/>
          <w:bCs/>
          <w:sz w:val="28"/>
          <w:szCs w:val="28"/>
          <w:lang w:eastAsia="ru-RU"/>
        </w:rPr>
        <w:t>уководствуясь Градостроительным кодексом РФ, Уставом сельского поселения «Пешковское</w:t>
      </w:r>
      <w:proofErr w:type="gramStart"/>
      <w:r w:rsidRPr="0028327A">
        <w:rPr>
          <w:rFonts w:ascii="Times New Roman" w:eastAsia="Times New Roman" w:hAnsi="Times New Roman" w:cs="Calibri"/>
          <w:bCs/>
          <w:sz w:val="28"/>
          <w:szCs w:val="28"/>
          <w:lang w:eastAsia="ru-RU"/>
        </w:rPr>
        <w:t>» ,</w:t>
      </w:r>
      <w:proofErr w:type="gramEnd"/>
      <w:r w:rsidRPr="0028327A">
        <w:rPr>
          <w:rFonts w:ascii="Times New Roman" w:eastAsia="Times New Roman" w:hAnsi="Times New Roman" w:cs="Calibri"/>
          <w:bCs/>
          <w:sz w:val="28"/>
          <w:szCs w:val="28"/>
          <w:lang w:eastAsia="ru-RU"/>
        </w:rPr>
        <w:t xml:space="preserve"> с учетом протокола публичных слушаний по проекту о внесении изменений в генеральный план   сельского поселения «Пешковское»  муниципального  района «Нерчинский район» Забайкальского края  , Совет сельского поселения «Пешковское»  РЕШИЛ: </w:t>
      </w:r>
    </w:p>
    <w:p w:rsidR="00C65F9B" w:rsidRPr="0028327A" w:rsidRDefault="00C65F9B" w:rsidP="0028327A">
      <w:pPr>
        <w:shd w:val="clear" w:color="auto" w:fill="FFFFFF"/>
        <w:spacing w:after="0" w:line="276" w:lineRule="auto"/>
        <w:jc w:val="both"/>
        <w:rPr>
          <w:rFonts w:ascii="Times New Roman" w:eastAsia="Times New Roman" w:hAnsi="Times New Roman" w:cs="Calibri"/>
          <w:bCs/>
          <w:sz w:val="28"/>
          <w:szCs w:val="28"/>
          <w:lang w:eastAsia="ru-RU"/>
        </w:rPr>
      </w:pPr>
    </w:p>
    <w:p w:rsidR="0028327A" w:rsidRDefault="0028327A" w:rsidP="0028327A">
      <w:pPr>
        <w:shd w:val="clear" w:color="auto" w:fill="FFFFFF"/>
        <w:spacing w:after="0" w:line="276" w:lineRule="auto"/>
        <w:jc w:val="both"/>
        <w:rPr>
          <w:rFonts w:ascii="Times New Roman" w:eastAsia="Times New Roman" w:hAnsi="Times New Roman" w:cs="Calibri"/>
          <w:bCs/>
          <w:sz w:val="28"/>
          <w:szCs w:val="28"/>
          <w:lang w:eastAsia="ru-RU"/>
        </w:rPr>
      </w:pPr>
      <w:r w:rsidRPr="0028327A">
        <w:rPr>
          <w:rFonts w:ascii="Times New Roman" w:eastAsia="Times New Roman" w:hAnsi="Times New Roman" w:cs="Calibri"/>
          <w:bCs/>
          <w:sz w:val="28"/>
          <w:szCs w:val="28"/>
          <w:lang w:eastAsia="ru-RU"/>
        </w:rPr>
        <w:t xml:space="preserve">          1. Внести изменения в генеральный план   сельского поселения «</w:t>
      </w:r>
      <w:proofErr w:type="gramStart"/>
      <w:r w:rsidRPr="0028327A">
        <w:rPr>
          <w:rFonts w:ascii="Times New Roman" w:eastAsia="Times New Roman" w:hAnsi="Times New Roman" w:cs="Calibri"/>
          <w:bCs/>
          <w:sz w:val="28"/>
          <w:szCs w:val="28"/>
          <w:lang w:eastAsia="ru-RU"/>
        </w:rPr>
        <w:t>Пешковское»  муниципального</w:t>
      </w:r>
      <w:proofErr w:type="gramEnd"/>
      <w:r w:rsidRPr="0028327A">
        <w:rPr>
          <w:rFonts w:ascii="Times New Roman" w:eastAsia="Times New Roman" w:hAnsi="Times New Roman" w:cs="Calibri"/>
          <w:bCs/>
          <w:sz w:val="28"/>
          <w:szCs w:val="28"/>
          <w:lang w:eastAsia="ru-RU"/>
        </w:rPr>
        <w:t xml:space="preserve">  района «Нерчинский район» Забайкальского края </w:t>
      </w:r>
      <w:r w:rsidR="009F449F">
        <w:rPr>
          <w:rFonts w:ascii="Times New Roman" w:eastAsia="Times New Roman" w:hAnsi="Times New Roman" w:cs="Calibri"/>
          <w:bCs/>
          <w:sz w:val="28"/>
          <w:szCs w:val="28"/>
          <w:lang w:eastAsia="ru-RU"/>
        </w:rPr>
        <w:t>(прилагается).</w:t>
      </w:r>
    </w:p>
    <w:p w:rsidR="009F449F" w:rsidRPr="009F449F" w:rsidRDefault="009F449F" w:rsidP="009F449F">
      <w:pPr>
        <w:spacing w:after="0" w:line="276" w:lineRule="auto"/>
        <w:jc w:val="both"/>
        <w:rPr>
          <w:rFonts w:ascii="Times New Roman" w:eastAsia="Times New Roman" w:hAnsi="Times New Roman" w:cs="Calibri"/>
          <w:sz w:val="28"/>
          <w:szCs w:val="28"/>
          <w:lang w:eastAsia="ru-RU"/>
        </w:rPr>
      </w:pPr>
      <w:r>
        <w:rPr>
          <w:rFonts w:ascii="Times New Roman" w:eastAsia="Times New Roman" w:hAnsi="Times New Roman" w:cs="Calibri"/>
          <w:bCs/>
          <w:sz w:val="28"/>
          <w:szCs w:val="28"/>
          <w:lang w:eastAsia="ru-RU"/>
        </w:rPr>
        <w:tab/>
        <w:t xml:space="preserve">2. Пункт 1 решения Совета </w:t>
      </w:r>
      <w:r w:rsidRPr="009F449F">
        <w:rPr>
          <w:rFonts w:ascii="Times New Roman" w:eastAsia="Times New Roman" w:hAnsi="Times New Roman" w:cs="Calibri"/>
          <w:sz w:val="28"/>
          <w:szCs w:val="28"/>
          <w:lang w:eastAsia="ru-RU"/>
        </w:rPr>
        <w:t>сельского поселения «Пешковское» от 31.03.2017 г.</w:t>
      </w:r>
      <w:r w:rsidR="00DC7C0B">
        <w:rPr>
          <w:rFonts w:ascii="Times New Roman" w:eastAsia="Times New Roman" w:hAnsi="Times New Roman" w:cs="Calibri"/>
          <w:sz w:val="28"/>
          <w:szCs w:val="28"/>
          <w:lang w:eastAsia="ru-RU"/>
        </w:rPr>
        <w:t xml:space="preserve"> </w:t>
      </w:r>
      <w:r w:rsidRPr="009F449F">
        <w:rPr>
          <w:rFonts w:ascii="Times New Roman" w:eastAsia="Times New Roman" w:hAnsi="Times New Roman" w:cs="Calibri"/>
          <w:sz w:val="28"/>
          <w:szCs w:val="28"/>
          <w:lang w:eastAsia="ru-RU"/>
        </w:rPr>
        <w:t>№ 35</w:t>
      </w:r>
      <w:r>
        <w:rPr>
          <w:rFonts w:ascii="Times New Roman" w:eastAsia="Times New Roman" w:hAnsi="Times New Roman" w:cs="Calibri"/>
          <w:sz w:val="28"/>
          <w:szCs w:val="28"/>
          <w:lang w:eastAsia="ru-RU"/>
        </w:rPr>
        <w:t xml:space="preserve"> изложить в следующей редакции:</w:t>
      </w:r>
    </w:p>
    <w:p w:rsidR="00C65F9B" w:rsidRDefault="00C65F9B" w:rsidP="0028327A">
      <w:pPr>
        <w:spacing w:after="0" w:line="240" w:lineRule="auto"/>
        <w:jc w:val="both"/>
        <w:rPr>
          <w:rFonts w:ascii="Times New Roman" w:eastAsia="Times New Roman" w:hAnsi="Times New Roman" w:cs="Calibri"/>
          <w:bCs/>
          <w:sz w:val="28"/>
          <w:szCs w:val="28"/>
          <w:lang w:eastAsia="ru-RU"/>
        </w:rPr>
      </w:pPr>
      <w:r>
        <w:rPr>
          <w:rFonts w:ascii="Times New Roman" w:eastAsia="Times New Roman" w:hAnsi="Times New Roman" w:cs="Times New Roman"/>
          <w:sz w:val="28"/>
          <w:szCs w:val="28"/>
        </w:rPr>
        <w:tab/>
        <w:t xml:space="preserve">«1. </w:t>
      </w:r>
      <w:r w:rsidR="00DC7C0B">
        <w:rPr>
          <w:rFonts w:ascii="Times New Roman" w:eastAsia="Times New Roman" w:hAnsi="Times New Roman" w:cs="Times New Roman"/>
          <w:sz w:val="28"/>
          <w:szCs w:val="28"/>
        </w:rPr>
        <w:t xml:space="preserve">Утвердить </w:t>
      </w:r>
      <w:r>
        <w:rPr>
          <w:rFonts w:ascii="Times New Roman" w:eastAsia="Times New Roman" w:hAnsi="Times New Roman" w:cs="Times New Roman"/>
          <w:sz w:val="28"/>
          <w:szCs w:val="28"/>
        </w:rPr>
        <w:t xml:space="preserve">Генеральный план </w:t>
      </w:r>
      <w:r w:rsidRPr="0028327A">
        <w:rPr>
          <w:rFonts w:ascii="Times New Roman" w:eastAsia="Times New Roman" w:hAnsi="Times New Roman" w:cs="Calibri"/>
          <w:bCs/>
          <w:sz w:val="28"/>
          <w:szCs w:val="28"/>
          <w:lang w:eastAsia="ru-RU"/>
        </w:rPr>
        <w:t>сельского поселения «</w:t>
      </w:r>
      <w:proofErr w:type="gramStart"/>
      <w:r w:rsidRPr="0028327A">
        <w:rPr>
          <w:rFonts w:ascii="Times New Roman" w:eastAsia="Times New Roman" w:hAnsi="Times New Roman" w:cs="Calibri"/>
          <w:bCs/>
          <w:sz w:val="28"/>
          <w:szCs w:val="28"/>
          <w:lang w:eastAsia="ru-RU"/>
        </w:rPr>
        <w:t>Пешковское»  муниципального</w:t>
      </w:r>
      <w:proofErr w:type="gramEnd"/>
      <w:r w:rsidRPr="0028327A">
        <w:rPr>
          <w:rFonts w:ascii="Times New Roman" w:eastAsia="Times New Roman" w:hAnsi="Times New Roman" w:cs="Calibri"/>
          <w:bCs/>
          <w:sz w:val="28"/>
          <w:szCs w:val="28"/>
          <w:lang w:eastAsia="ru-RU"/>
        </w:rPr>
        <w:t xml:space="preserve">  района «Нерчинский район» Забайкальского края</w:t>
      </w:r>
      <w:r>
        <w:rPr>
          <w:rFonts w:ascii="Times New Roman" w:eastAsia="Times New Roman" w:hAnsi="Times New Roman" w:cs="Calibri"/>
          <w:bCs/>
          <w:sz w:val="28"/>
          <w:szCs w:val="28"/>
          <w:lang w:eastAsia="ru-RU"/>
        </w:rPr>
        <w:t>:</w:t>
      </w:r>
    </w:p>
    <w:p w:rsidR="0028327A" w:rsidRPr="0028327A" w:rsidRDefault="00C65F9B" w:rsidP="0028327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Calibri"/>
          <w:bCs/>
          <w:sz w:val="28"/>
          <w:szCs w:val="28"/>
          <w:lang w:eastAsia="ru-RU"/>
        </w:rPr>
        <w:tab/>
      </w:r>
      <w:r w:rsidRPr="0028327A">
        <w:rPr>
          <w:rFonts w:ascii="Times New Roman" w:eastAsia="Times New Roman" w:hAnsi="Times New Roman" w:cs="Times New Roman"/>
          <w:sz w:val="28"/>
          <w:szCs w:val="28"/>
        </w:rPr>
        <w:t xml:space="preserve"> </w:t>
      </w:r>
      <w:r w:rsidR="0028327A" w:rsidRPr="0028327A">
        <w:rPr>
          <w:rFonts w:ascii="Times New Roman" w:eastAsia="Times New Roman" w:hAnsi="Times New Roman" w:cs="Times New Roman"/>
          <w:sz w:val="28"/>
          <w:szCs w:val="28"/>
        </w:rPr>
        <w:t>-Положение о территориальном планировании (приложение №1</w:t>
      </w:r>
      <w:proofErr w:type="gramStart"/>
      <w:r w:rsidR="0028327A" w:rsidRPr="0028327A">
        <w:rPr>
          <w:rFonts w:ascii="Times New Roman" w:eastAsia="Times New Roman" w:hAnsi="Times New Roman" w:cs="Times New Roman"/>
          <w:sz w:val="28"/>
          <w:szCs w:val="28"/>
        </w:rPr>
        <w:t>) ;</w:t>
      </w:r>
      <w:proofErr w:type="gramEnd"/>
    </w:p>
    <w:p w:rsidR="0028327A" w:rsidRPr="0028327A" w:rsidRDefault="00C65F9B" w:rsidP="0028327A">
      <w:pPr>
        <w:spacing w:after="0" w:line="276" w:lineRule="auto"/>
        <w:jc w:val="both"/>
        <w:rPr>
          <w:rFonts w:ascii="Times New Roman" w:eastAsia="Calibri" w:hAnsi="Times New Roman" w:cs="Times New Roman"/>
          <w:sz w:val="28"/>
          <w:szCs w:val="28"/>
        </w:rPr>
      </w:pPr>
      <w:r>
        <w:rPr>
          <w:rFonts w:ascii="Times New Roman" w:eastAsia="Times New Roman" w:hAnsi="Times New Roman" w:cs="Calibri"/>
          <w:bCs/>
          <w:sz w:val="28"/>
          <w:szCs w:val="28"/>
          <w:lang w:eastAsia="ru-RU"/>
        </w:rPr>
        <w:tab/>
      </w:r>
      <w:r w:rsidR="0028327A" w:rsidRPr="0028327A">
        <w:rPr>
          <w:rFonts w:ascii="Times New Roman" w:eastAsia="Times New Roman" w:hAnsi="Times New Roman" w:cs="Calibri"/>
          <w:bCs/>
          <w:sz w:val="28"/>
          <w:szCs w:val="28"/>
          <w:lang w:eastAsia="ru-RU"/>
        </w:rPr>
        <w:t>-</w:t>
      </w:r>
      <w:r w:rsidR="0028327A" w:rsidRPr="0028327A">
        <w:rPr>
          <w:rFonts w:ascii="Times New Roman" w:eastAsia="Calibri" w:hAnsi="Times New Roman" w:cs="Times New Roman"/>
          <w:sz w:val="28"/>
          <w:szCs w:val="28"/>
        </w:rPr>
        <w:t>Материалы по обоснованию проекта</w:t>
      </w:r>
      <w:proofErr w:type="gramStart"/>
      <w:r w:rsidR="0028327A" w:rsidRPr="0028327A">
        <w:rPr>
          <w:rFonts w:ascii="Times New Roman" w:eastAsia="Calibri" w:hAnsi="Times New Roman" w:cs="Times New Roman"/>
          <w:sz w:val="28"/>
          <w:szCs w:val="28"/>
        </w:rPr>
        <w:t xml:space="preserve">   (</w:t>
      </w:r>
      <w:proofErr w:type="gramEnd"/>
      <w:r w:rsidR="0028327A" w:rsidRPr="0028327A">
        <w:rPr>
          <w:rFonts w:ascii="Times New Roman" w:eastAsia="Calibri" w:hAnsi="Times New Roman" w:cs="Times New Roman"/>
          <w:sz w:val="28"/>
          <w:szCs w:val="28"/>
        </w:rPr>
        <w:t>приложение №2);</w:t>
      </w:r>
    </w:p>
    <w:p w:rsidR="0028327A" w:rsidRPr="0028327A" w:rsidRDefault="00C65F9B" w:rsidP="0028327A">
      <w:pPr>
        <w:shd w:val="clear" w:color="auto" w:fill="FFFFFF"/>
        <w:spacing w:after="0" w:line="276" w:lineRule="auto"/>
        <w:jc w:val="both"/>
        <w:rPr>
          <w:rFonts w:ascii="Times New Roman" w:eastAsia="Calibri" w:hAnsi="Times New Roman" w:cs="Times New Roman"/>
          <w:sz w:val="28"/>
          <w:szCs w:val="28"/>
        </w:rPr>
      </w:pPr>
      <w:r>
        <w:rPr>
          <w:rFonts w:ascii="Times New Roman" w:eastAsia="Times New Roman" w:hAnsi="Times New Roman" w:cs="Calibri"/>
          <w:bCs/>
          <w:sz w:val="28"/>
          <w:szCs w:val="28"/>
          <w:lang w:eastAsia="ru-RU"/>
        </w:rPr>
        <w:tab/>
      </w:r>
      <w:r w:rsidR="0028327A" w:rsidRPr="0028327A">
        <w:rPr>
          <w:rFonts w:ascii="Times New Roman" w:eastAsia="Times New Roman" w:hAnsi="Times New Roman" w:cs="Calibri"/>
          <w:bCs/>
          <w:sz w:val="28"/>
          <w:szCs w:val="28"/>
          <w:lang w:eastAsia="ru-RU"/>
        </w:rPr>
        <w:t xml:space="preserve">-Карта границ населенных пунктов </w:t>
      </w:r>
      <w:r w:rsidR="0028327A" w:rsidRPr="0028327A">
        <w:rPr>
          <w:rFonts w:ascii="Times New Roman" w:eastAsia="Calibri" w:hAnsi="Times New Roman" w:cs="Times New Roman"/>
          <w:sz w:val="28"/>
          <w:szCs w:val="28"/>
        </w:rPr>
        <w:t>(приложение №3);</w:t>
      </w:r>
    </w:p>
    <w:p w:rsidR="007154F2" w:rsidRPr="007154F2" w:rsidRDefault="00C65F9B" w:rsidP="007154F2">
      <w:pPr>
        <w:spacing w:line="240" w:lineRule="auto"/>
        <w:rPr>
          <w:rFonts w:ascii="Times New Roman" w:hAnsi="Times New Roman" w:cs="Times New Roman"/>
          <w:sz w:val="28"/>
          <w:szCs w:val="28"/>
        </w:rPr>
      </w:pPr>
      <w:r>
        <w:rPr>
          <w:rFonts w:ascii="Times New Roman" w:eastAsia="Calibri" w:hAnsi="Times New Roman" w:cs="Times New Roman"/>
          <w:sz w:val="28"/>
          <w:szCs w:val="28"/>
        </w:rPr>
        <w:tab/>
      </w:r>
      <w:r w:rsidR="007154F2" w:rsidRPr="007154F2">
        <w:rPr>
          <w:rFonts w:ascii="Times New Roman" w:eastAsia="Calibri" w:hAnsi="Times New Roman" w:cs="Times New Roman"/>
          <w:sz w:val="28"/>
          <w:szCs w:val="28"/>
        </w:rPr>
        <w:t>-</w:t>
      </w:r>
      <w:r w:rsidR="007154F2" w:rsidRPr="007154F2">
        <w:rPr>
          <w:rFonts w:ascii="Times New Roman" w:hAnsi="Times New Roman" w:cs="Times New Roman"/>
          <w:sz w:val="20"/>
          <w:szCs w:val="20"/>
        </w:rPr>
        <w:t>-</w:t>
      </w:r>
      <w:r w:rsidR="007154F2" w:rsidRPr="007154F2">
        <w:rPr>
          <w:rFonts w:ascii="Times New Roman" w:hAnsi="Times New Roman" w:cs="Times New Roman"/>
          <w:sz w:val="28"/>
          <w:szCs w:val="28"/>
        </w:rPr>
        <w:t>Сводная карта генерального плана в части ф</w:t>
      </w:r>
      <w:r>
        <w:rPr>
          <w:rFonts w:ascii="Times New Roman" w:hAnsi="Times New Roman" w:cs="Times New Roman"/>
          <w:sz w:val="28"/>
          <w:szCs w:val="28"/>
        </w:rPr>
        <w:t xml:space="preserve">рагментов на населенные пункты </w:t>
      </w:r>
      <w:r w:rsidR="007154F2" w:rsidRPr="007154F2">
        <w:rPr>
          <w:rFonts w:ascii="Times New Roman" w:hAnsi="Times New Roman" w:cs="Times New Roman"/>
          <w:sz w:val="28"/>
          <w:szCs w:val="28"/>
        </w:rPr>
        <w:t xml:space="preserve">(с. Пешково, с. </w:t>
      </w:r>
      <w:proofErr w:type="spellStart"/>
      <w:r w:rsidR="007154F2" w:rsidRPr="007154F2">
        <w:rPr>
          <w:rFonts w:ascii="Times New Roman" w:hAnsi="Times New Roman" w:cs="Times New Roman"/>
          <w:sz w:val="28"/>
          <w:szCs w:val="28"/>
        </w:rPr>
        <w:t>Савватеево</w:t>
      </w:r>
      <w:proofErr w:type="spellEnd"/>
      <w:r w:rsidR="007154F2" w:rsidRPr="007154F2">
        <w:rPr>
          <w:rFonts w:ascii="Times New Roman" w:hAnsi="Times New Roman" w:cs="Times New Roman"/>
          <w:sz w:val="28"/>
          <w:szCs w:val="28"/>
        </w:rPr>
        <w:t>, с. Кулаково, с. Право-</w:t>
      </w:r>
      <w:proofErr w:type="gramStart"/>
      <w:r w:rsidR="007154F2" w:rsidRPr="007154F2">
        <w:rPr>
          <w:rFonts w:ascii="Times New Roman" w:hAnsi="Times New Roman" w:cs="Times New Roman"/>
          <w:sz w:val="28"/>
          <w:szCs w:val="28"/>
        </w:rPr>
        <w:t>Пешково(</w:t>
      </w:r>
      <w:proofErr w:type="gramEnd"/>
      <w:r w:rsidR="007154F2" w:rsidRPr="007154F2">
        <w:rPr>
          <w:rFonts w:ascii="Times New Roman" w:hAnsi="Times New Roman" w:cs="Times New Roman"/>
          <w:sz w:val="28"/>
          <w:szCs w:val="28"/>
        </w:rPr>
        <w:t xml:space="preserve">приложение №4);. </w:t>
      </w:r>
    </w:p>
    <w:p w:rsidR="007154F2" w:rsidRPr="007154F2" w:rsidRDefault="00C65F9B" w:rsidP="007154F2">
      <w:pPr>
        <w:spacing w:line="240" w:lineRule="auto"/>
        <w:rPr>
          <w:rFonts w:ascii="Times New Roman" w:hAnsi="Times New Roman" w:cs="Times New Roman"/>
          <w:sz w:val="20"/>
          <w:szCs w:val="20"/>
        </w:rPr>
      </w:pPr>
      <w:r>
        <w:rPr>
          <w:rFonts w:ascii="Times New Roman" w:eastAsia="Times New Roman" w:hAnsi="Times New Roman" w:cs="Times New Roman"/>
          <w:bCs/>
          <w:sz w:val="28"/>
          <w:szCs w:val="28"/>
          <w:lang w:eastAsia="ru-RU"/>
        </w:rPr>
        <w:tab/>
      </w:r>
      <w:r w:rsidR="007154F2" w:rsidRPr="007154F2">
        <w:rPr>
          <w:rFonts w:ascii="Times New Roman" w:eastAsia="Times New Roman" w:hAnsi="Times New Roman" w:cs="Times New Roman"/>
          <w:bCs/>
          <w:sz w:val="28"/>
          <w:szCs w:val="28"/>
          <w:lang w:eastAsia="ru-RU"/>
        </w:rPr>
        <w:t>-</w:t>
      </w:r>
      <w:r w:rsidR="007154F2" w:rsidRPr="007154F2">
        <w:rPr>
          <w:rFonts w:ascii="Times New Roman" w:hAnsi="Times New Roman" w:cs="Times New Roman"/>
          <w:sz w:val="28"/>
          <w:szCs w:val="28"/>
        </w:rPr>
        <w:t xml:space="preserve">Карта планируемого размещения объектов местного значения поселения (приложение №5); </w:t>
      </w:r>
    </w:p>
    <w:p w:rsidR="007154F2" w:rsidRPr="007154F2" w:rsidRDefault="00C65F9B" w:rsidP="007154F2">
      <w:pPr>
        <w:spacing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eastAsia="ru-RU"/>
        </w:rPr>
        <w:tab/>
      </w:r>
      <w:r w:rsidR="007154F2" w:rsidRPr="007154F2">
        <w:rPr>
          <w:rFonts w:ascii="Times New Roman" w:eastAsia="Times New Roman" w:hAnsi="Times New Roman" w:cs="Times New Roman"/>
          <w:bCs/>
          <w:sz w:val="28"/>
          <w:szCs w:val="28"/>
          <w:lang w:eastAsia="ru-RU"/>
        </w:rPr>
        <w:t>-</w:t>
      </w:r>
      <w:r w:rsidR="007154F2" w:rsidRPr="007154F2">
        <w:rPr>
          <w:rFonts w:ascii="Times New Roman" w:hAnsi="Times New Roman" w:cs="Times New Roman"/>
          <w:sz w:val="28"/>
          <w:szCs w:val="28"/>
        </w:rPr>
        <w:t>Карта функциональных зон поселения (приложение № 6)</w:t>
      </w:r>
    </w:p>
    <w:p w:rsidR="007154F2" w:rsidRPr="007154F2" w:rsidRDefault="00C65F9B" w:rsidP="007154F2">
      <w:pPr>
        <w:spacing w:line="240" w:lineRule="auto"/>
        <w:rPr>
          <w:rFonts w:ascii="Times New Roman" w:eastAsia="Calibri" w:hAnsi="Times New Roman" w:cs="Times New Roman"/>
          <w:sz w:val="28"/>
          <w:szCs w:val="28"/>
        </w:rPr>
      </w:pPr>
      <w:r>
        <w:rPr>
          <w:rFonts w:ascii="Times New Roman" w:eastAsia="Times New Roman" w:hAnsi="Times New Roman" w:cs="Times New Roman"/>
          <w:bCs/>
          <w:sz w:val="28"/>
          <w:szCs w:val="28"/>
          <w:lang w:eastAsia="ru-RU"/>
        </w:rPr>
        <w:tab/>
      </w:r>
      <w:r w:rsidR="007154F2" w:rsidRPr="007154F2">
        <w:rPr>
          <w:rFonts w:ascii="Times New Roman" w:eastAsia="Times New Roman" w:hAnsi="Times New Roman" w:cs="Times New Roman"/>
          <w:bCs/>
          <w:sz w:val="28"/>
          <w:szCs w:val="28"/>
          <w:lang w:eastAsia="ru-RU"/>
        </w:rPr>
        <w:t>-</w:t>
      </w:r>
      <w:r w:rsidR="007154F2" w:rsidRPr="007154F2">
        <w:rPr>
          <w:rFonts w:ascii="Times New Roman" w:hAnsi="Times New Roman" w:cs="Times New Roman"/>
          <w:sz w:val="28"/>
          <w:szCs w:val="28"/>
        </w:rPr>
        <w:t xml:space="preserve"> Карта современного использования территории в части фрагментов на населенные пункты (с. Пешково, с. </w:t>
      </w:r>
      <w:proofErr w:type="spellStart"/>
      <w:r w:rsidR="007154F2" w:rsidRPr="007154F2">
        <w:rPr>
          <w:rFonts w:ascii="Times New Roman" w:hAnsi="Times New Roman" w:cs="Times New Roman"/>
          <w:sz w:val="28"/>
          <w:szCs w:val="28"/>
        </w:rPr>
        <w:t>Савватеево</w:t>
      </w:r>
      <w:proofErr w:type="spellEnd"/>
      <w:r w:rsidR="007154F2" w:rsidRPr="007154F2">
        <w:rPr>
          <w:rFonts w:ascii="Times New Roman" w:hAnsi="Times New Roman" w:cs="Times New Roman"/>
          <w:sz w:val="28"/>
          <w:szCs w:val="28"/>
        </w:rPr>
        <w:t>, с. Кулаково, с. Право-Пешково</w:t>
      </w:r>
      <w:proofErr w:type="gramStart"/>
      <w:r w:rsidR="007154F2" w:rsidRPr="007154F2">
        <w:rPr>
          <w:rFonts w:ascii="Times New Roman" w:hAnsi="Times New Roman" w:cs="Times New Roman"/>
          <w:sz w:val="28"/>
          <w:szCs w:val="28"/>
        </w:rPr>
        <w:t>).(</w:t>
      </w:r>
      <w:proofErr w:type="gramEnd"/>
      <w:r w:rsidR="007154F2" w:rsidRPr="007154F2">
        <w:rPr>
          <w:rFonts w:ascii="Times New Roman" w:hAnsi="Times New Roman" w:cs="Times New Roman"/>
          <w:sz w:val="28"/>
          <w:szCs w:val="28"/>
        </w:rPr>
        <w:t>приложение № 7)</w:t>
      </w:r>
    </w:p>
    <w:p w:rsidR="007154F2" w:rsidRPr="007154F2" w:rsidRDefault="00C65F9B" w:rsidP="007154F2">
      <w:pPr>
        <w:shd w:val="clear" w:color="auto" w:fill="FFFFFF"/>
        <w:rPr>
          <w:rFonts w:ascii="Times New Roman" w:hAnsi="Times New Roman" w:cs="Times New Roman"/>
          <w:sz w:val="28"/>
          <w:szCs w:val="28"/>
        </w:rPr>
      </w:pPr>
      <w:r>
        <w:rPr>
          <w:rFonts w:ascii="Times New Roman" w:eastAsia="Times New Roman" w:hAnsi="Times New Roman" w:cs="Times New Roman"/>
          <w:bCs/>
          <w:sz w:val="28"/>
          <w:szCs w:val="28"/>
          <w:lang w:eastAsia="ru-RU"/>
        </w:rPr>
        <w:lastRenderedPageBreak/>
        <w:tab/>
      </w:r>
      <w:r w:rsidR="007154F2" w:rsidRPr="007154F2">
        <w:rPr>
          <w:rFonts w:ascii="Times New Roman" w:eastAsia="Times New Roman" w:hAnsi="Times New Roman" w:cs="Times New Roman"/>
          <w:bCs/>
          <w:sz w:val="28"/>
          <w:szCs w:val="28"/>
          <w:lang w:eastAsia="ru-RU"/>
        </w:rPr>
        <w:t>-</w:t>
      </w:r>
      <w:r w:rsidR="007154F2" w:rsidRPr="007154F2">
        <w:rPr>
          <w:rFonts w:ascii="Times New Roman" w:hAnsi="Times New Roman" w:cs="Times New Roman"/>
          <w:sz w:val="28"/>
          <w:szCs w:val="28"/>
        </w:rPr>
        <w:t xml:space="preserve"> Карта особо охраняемых природных территорий федерального, регионального, местного </w:t>
      </w:r>
      <w:proofErr w:type="gramStart"/>
      <w:r w:rsidR="007154F2" w:rsidRPr="007154F2">
        <w:rPr>
          <w:rFonts w:ascii="Times New Roman" w:hAnsi="Times New Roman" w:cs="Times New Roman"/>
          <w:sz w:val="28"/>
          <w:szCs w:val="28"/>
        </w:rPr>
        <w:t>значения(</w:t>
      </w:r>
      <w:proofErr w:type="gramEnd"/>
      <w:r w:rsidR="007154F2" w:rsidRPr="007154F2">
        <w:rPr>
          <w:rFonts w:ascii="Times New Roman" w:hAnsi="Times New Roman" w:cs="Times New Roman"/>
          <w:sz w:val="28"/>
          <w:szCs w:val="28"/>
        </w:rPr>
        <w:t>приложение № 8).</w:t>
      </w:r>
    </w:p>
    <w:p w:rsidR="007154F2" w:rsidRPr="007154F2" w:rsidRDefault="00C65F9B" w:rsidP="007154F2">
      <w:pPr>
        <w:spacing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lang w:eastAsia="ru-RU"/>
        </w:rPr>
        <w:tab/>
      </w:r>
      <w:r w:rsidR="007154F2" w:rsidRPr="007154F2">
        <w:rPr>
          <w:rFonts w:ascii="Times New Roman" w:eastAsia="Times New Roman" w:hAnsi="Times New Roman" w:cs="Times New Roman"/>
          <w:bCs/>
          <w:sz w:val="28"/>
          <w:szCs w:val="28"/>
          <w:lang w:eastAsia="ru-RU"/>
        </w:rPr>
        <w:t>-</w:t>
      </w:r>
      <w:r w:rsidR="007154F2" w:rsidRPr="007154F2">
        <w:rPr>
          <w:rFonts w:ascii="Times New Roman" w:hAnsi="Times New Roman" w:cs="Times New Roman"/>
          <w:sz w:val="28"/>
          <w:szCs w:val="28"/>
        </w:rPr>
        <w:t xml:space="preserve">Карта территорий, подверженных риску возникновения чрезвычайных ситуаций природного и техногенного </w:t>
      </w:r>
      <w:proofErr w:type="gramStart"/>
      <w:r w:rsidR="007154F2" w:rsidRPr="007154F2">
        <w:rPr>
          <w:rFonts w:ascii="Times New Roman" w:hAnsi="Times New Roman" w:cs="Times New Roman"/>
          <w:sz w:val="28"/>
          <w:szCs w:val="28"/>
        </w:rPr>
        <w:t>характера(</w:t>
      </w:r>
      <w:proofErr w:type="gramEnd"/>
      <w:r w:rsidR="007154F2" w:rsidRPr="007154F2">
        <w:rPr>
          <w:rFonts w:ascii="Times New Roman" w:hAnsi="Times New Roman" w:cs="Times New Roman"/>
          <w:sz w:val="28"/>
          <w:szCs w:val="28"/>
        </w:rPr>
        <w:t>приложение № 9)</w:t>
      </w:r>
    </w:p>
    <w:p w:rsidR="007154F2" w:rsidRPr="007154F2" w:rsidRDefault="00C65F9B" w:rsidP="007154F2">
      <w:pPr>
        <w:spacing w:line="240" w:lineRule="auto"/>
        <w:rPr>
          <w:rFonts w:ascii="Times New Roman" w:eastAsia="Calibri" w:hAnsi="Times New Roman" w:cs="Times New Roman"/>
          <w:sz w:val="28"/>
          <w:szCs w:val="28"/>
        </w:rPr>
      </w:pPr>
      <w:r>
        <w:rPr>
          <w:rFonts w:ascii="Times New Roman" w:eastAsia="Times New Roman" w:hAnsi="Times New Roman" w:cs="Times New Roman"/>
          <w:bCs/>
          <w:sz w:val="28"/>
          <w:szCs w:val="28"/>
          <w:lang w:eastAsia="ru-RU"/>
        </w:rPr>
        <w:tab/>
      </w:r>
      <w:r w:rsidR="007154F2" w:rsidRPr="007154F2">
        <w:rPr>
          <w:rFonts w:ascii="Times New Roman" w:eastAsia="Times New Roman" w:hAnsi="Times New Roman" w:cs="Times New Roman"/>
          <w:bCs/>
          <w:sz w:val="28"/>
          <w:szCs w:val="28"/>
          <w:lang w:eastAsia="ru-RU"/>
        </w:rPr>
        <w:t>-</w:t>
      </w:r>
      <w:r w:rsidR="007154F2" w:rsidRPr="007154F2">
        <w:rPr>
          <w:rFonts w:ascii="Times New Roman" w:hAnsi="Times New Roman" w:cs="Times New Roman"/>
          <w:sz w:val="28"/>
          <w:szCs w:val="28"/>
        </w:rPr>
        <w:t xml:space="preserve">Карта границ населенных пунктов, входящих в состав </w:t>
      </w:r>
      <w:proofErr w:type="gramStart"/>
      <w:r w:rsidR="007154F2" w:rsidRPr="007154F2">
        <w:rPr>
          <w:rFonts w:ascii="Times New Roman" w:hAnsi="Times New Roman" w:cs="Times New Roman"/>
          <w:sz w:val="28"/>
          <w:szCs w:val="28"/>
        </w:rPr>
        <w:t>поселения.(</w:t>
      </w:r>
      <w:proofErr w:type="gramEnd"/>
      <w:r w:rsidR="007154F2" w:rsidRPr="007154F2">
        <w:rPr>
          <w:rFonts w:ascii="Times New Roman" w:hAnsi="Times New Roman" w:cs="Times New Roman"/>
          <w:sz w:val="28"/>
          <w:szCs w:val="28"/>
        </w:rPr>
        <w:t>приложение № 10).</w:t>
      </w:r>
      <w:r>
        <w:rPr>
          <w:rFonts w:ascii="Times New Roman" w:hAnsi="Times New Roman" w:cs="Times New Roman"/>
          <w:sz w:val="28"/>
          <w:szCs w:val="28"/>
        </w:rPr>
        <w:t>»</w:t>
      </w:r>
    </w:p>
    <w:p w:rsidR="0028327A" w:rsidRPr="0028327A" w:rsidRDefault="0028327A" w:rsidP="0028327A">
      <w:pPr>
        <w:shd w:val="clear" w:color="auto" w:fill="FFFFFF"/>
        <w:spacing w:after="0" w:line="276" w:lineRule="auto"/>
        <w:jc w:val="both"/>
        <w:rPr>
          <w:rFonts w:ascii="Times New Roman" w:eastAsia="Times New Roman" w:hAnsi="Times New Roman" w:cs="Calibri"/>
          <w:bCs/>
          <w:sz w:val="28"/>
          <w:szCs w:val="28"/>
          <w:lang w:eastAsia="ru-RU"/>
        </w:rPr>
      </w:pPr>
      <w:r w:rsidRPr="0028327A">
        <w:rPr>
          <w:rFonts w:ascii="Times New Roman" w:eastAsia="Times New Roman" w:hAnsi="Times New Roman" w:cs="Calibri"/>
          <w:bCs/>
          <w:sz w:val="28"/>
          <w:szCs w:val="28"/>
          <w:lang w:eastAsia="ru-RU"/>
        </w:rPr>
        <w:tab/>
      </w:r>
      <w:r w:rsidR="00C65F9B">
        <w:rPr>
          <w:rFonts w:ascii="Times New Roman" w:eastAsia="Times New Roman" w:hAnsi="Times New Roman" w:cs="Calibri"/>
          <w:bCs/>
          <w:sz w:val="28"/>
          <w:szCs w:val="28"/>
          <w:lang w:eastAsia="ru-RU"/>
        </w:rPr>
        <w:t>3</w:t>
      </w:r>
      <w:r w:rsidRPr="0028327A">
        <w:rPr>
          <w:rFonts w:ascii="Times New Roman" w:eastAsia="Times New Roman" w:hAnsi="Times New Roman" w:cs="Calibri"/>
          <w:bCs/>
          <w:sz w:val="28"/>
          <w:szCs w:val="28"/>
          <w:lang w:eastAsia="ru-RU"/>
        </w:rPr>
        <w:t>.  Настоящее решение обнародовать на информационных стендах администрации сельского поселения «Пешковское» и в информационно-телекоммуникационной сети «Интернет» на сайте муниципального района «Нерчинский район».</w:t>
      </w:r>
    </w:p>
    <w:p w:rsidR="0028327A" w:rsidRPr="0028327A" w:rsidRDefault="0028327A" w:rsidP="0028327A">
      <w:pPr>
        <w:shd w:val="clear" w:color="auto" w:fill="FFFFFF"/>
        <w:spacing w:after="0" w:line="276" w:lineRule="auto"/>
        <w:jc w:val="both"/>
        <w:rPr>
          <w:rFonts w:ascii="Times New Roman" w:eastAsia="Times New Roman" w:hAnsi="Times New Roman" w:cs="Calibri"/>
          <w:bCs/>
          <w:sz w:val="28"/>
          <w:szCs w:val="28"/>
          <w:lang w:eastAsia="ru-RU"/>
        </w:rPr>
      </w:pPr>
      <w:r w:rsidRPr="0028327A">
        <w:rPr>
          <w:rFonts w:ascii="Times New Roman" w:eastAsia="Times New Roman" w:hAnsi="Times New Roman" w:cs="Calibri"/>
          <w:bCs/>
          <w:sz w:val="28"/>
          <w:szCs w:val="28"/>
          <w:lang w:eastAsia="ru-RU"/>
        </w:rPr>
        <w:tab/>
      </w:r>
      <w:r w:rsidR="00C65F9B">
        <w:rPr>
          <w:rFonts w:ascii="Times New Roman" w:eastAsia="Times New Roman" w:hAnsi="Times New Roman" w:cs="Calibri"/>
          <w:bCs/>
          <w:sz w:val="28"/>
          <w:szCs w:val="28"/>
          <w:lang w:eastAsia="ru-RU"/>
        </w:rPr>
        <w:t>4</w:t>
      </w:r>
      <w:r w:rsidRPr="0028327A">
        <w:rPr>
          <w:rFonts w:ascii="Times New Roman" w:eastAsia="Times New Roman" w:hAnsi="Times New Roman" w:cs="Calibri"/>
          <w:bCs/>
          <w:sz w:val="28"/>
          <w:szCs w:val="28"/>
          <w:lang w:eastAsia="ru-RU"/>
        </w:rPr>
        <w:t>. Настоящее решение вступает в силу на следующий день после дня официального обнародования на информационных стендах администрации сельского поселения «Пешковское».</w:t>
      </w:r>
    </w:p>
    <w:p w:rsidR="0028327A" w:rsidRPr="0028327A" w:rsidRDefault="0028327A" w:rsidP="0028327A">
      <w:pPr>
        <w:shd w:val="clear" w:color="auto" w:fill="FFFFFF"/>
        <w:spacing w:after="0" w:line="276" w:lineRule="auto"/>
        <w:jc w:val="both"/>
        <w:rPr>
          <w:rFonts w:ascii="Times New Roman" w:eastAsia="Times New Roman" w:hAnsi="Times New Roman" w:cs="Calibri"/>
          <w:bCs/>
          <w:sz w:val="28"/>
          <w:szCs w:val="28"/>
          <w:lang w:eastAsia="ru-RU"/>
        </w:rPr>
      </w:pPr>
    </w:p>
    <w:p w:rsidR="0028327A" w:rsidRPr="0028327A" w:rsidRDefault="0028327A" w:rsidP="0028327A">
      <w:pPr>
        <w:shd w:val="clear" w:color="auto" w:fill="FFFFFF"/>
        <w:spacing w:after="0" w:line="276" w:lineRule="auto"/>
        <w:jc w:val="both"/>
        <w:rPr>
          <w:rFonts w:ascii="Times New Roman" w:eastAsia="Times New Roman" w:hAnsi="Times New Roman" w:cs="Calibri"/>
          <w:bCs/>
          <w:sz w:val="28"/>
          <w:szCs w:val="28"/>
          <w:lang w:eastAsia="ru-RU"/>
        </w:rPr>
      </w:pPr>
      <w:r w:rsidRPr="0028327A">
        <w:rPr>
          <w:rFonts w:ascii="Times New Roman" w:eastAsia="Times New Roman" w:hAnsi="Times New Roman" w:cs="Calibri"/>
          <w:bCs/>
          <w:sz w:val="28"/>
          <w:szCs w:val="28"/>
          <w:lang w:eastAsia="ru-RU"/>
        </w:rPr>
        <w:t>Глава сельского поселения                                                           И.Н.Родина «Пешковское»</w:t>
      </w:r>
    </w:p>
    <w:p w:rsidR="00791A38" w:rsidRDefault="0028327A" w:rsidP="0028327A">
      <w:pPr>
        <w:shd w:val="clear" w:color="auto" w:fill="FFFFFF"/>
        <w:spacing w:after="0" w:line="276" w:lineRule="auto"/>
        <w:jc w:val="both"/>
        <w:rPr>
          <w:rFonts w:ascii="Times New Roman" w:eastAsia="Times New Roman" w:hAnsi="Times New Roman" w:cs="Calibri"/>
          <w:bCs/>
          <w:sz w:val="28"/>
          <w:szCs w:val="28"/>
          <w:lang w:eastAsia="ru-RU"/>
        </w:rPr>
      </w:pPr>
      <w:r w:rsidRPr="0028327A">
        <w:rPr>
          <w:rFonts w:ascii="Times New Roman" w:eastAsia="Times New Roman" w:hAnsi="Times New Roman" w:cs="Calibri"/>
          <w:bCs/>
          <w:sz w:val="28"/>
          <w:szCs w:val="28"/>
          <w:lang w:eastAsia="ru-RU"/>
        </w:rPr>
        <w:t xml:space="preserve">Председатель Совета сельского поселения                                         </w:t>
      </w:r>
    </w:p>
    <w:p w:rsidR="0028327A" w:rsidRPr="0028327A" w:rsidRDefault="00791A38" w:rsidP="0028327A">
      <w:pPr>
        <w:shd w:val="clear" w:color="auto" w:fill="FFFFFF"/>
        <w:spacing w:after="0" w:line="276" w:lineRule="auto"/>
        <w:jc w:val="both"/>
        <w:rPr>
          <w:rFonts w:ascii="Times New Roman" w:eastAsia="Times New Roman" w:hAnsi="Times New Roman" w:cs="Calibri"/>
          <w:bCs/>
          <w:sz w:val="28"/>
          <w:szCs w:val="28"/>
          <w:lang w:eastAsia="ru-RU"/>
        </w:rPr>
      </w:pPr>
      <w:r w:rsidRPr="0028327A">
        <w:rPr>
          <w:rFonts w:ascii="Times New Roman" w:eastAsia="Times New Roman" w:hAnsi="Times New Roman" w:cs="Calibri"/>
          <w:bCs/>
          <w:sz w:val="28"/>
          <w:szCs w:val="28"/>
          <w:lang w:eastAsia="ru-RU"/>
        </w:rPr>
        <w:t>«</w:t>
      </w:r>
      <w:proofErr w:type="gramStart"/>
      <w:r w:rsidRPr="0028327A">
        <w:rPr>
          <w:rFonts w:ascii="Times New Roman" w:eastAsia="Times New Roman" w:hAnsi="Times New Roman" w:cs="Calibri"/>
          <w:bCs/>
          <w:sz w:val="28"/>
          <w:szCs w:val="28"/>
          <w:lang w:eastAsia="ru-RU"/>
        </w:rPr>
        <w:t>Пешковское»</w:t>
      </w:r>
      <w:r>
        <w:rPr>
          <w:rFonts w:ascii="Times New Roman" w:eastAsia="Times New Roman" w:hAnsi="Times New Roman" w:cs="Calibri"/>
          <w:bCs/>
          <w:sz w:val="28"/>
          <w:szCs w:val="28"/>
          <w:lang w:eastAsia="ru-RU"/>
        </w:rPr>
        <w:t xml:space="preserve">   </w:t>
      </w:r>
      <w:proofErr w:type="gramEnd"/>
      <w:r>
        <w:rPr>
          <w:rFonts w:ascii="Times New Roman" w:eastAsia="Times New Roman" w:hAnsi="Times New Roman" w:cs="Calibri"/>
          <w:bCs/>
          <w:sz w:val="28"/>
          <w:szCs w:val="28"/>
          <w:lang w:eastAsia="ru-RU"/>
        </w:rPr>
        <w:t xml:space="preserve">                                                                                    </w:t>
      </w:r>
      <w:r w:rsidR="0028327A" w:rsidRPr="0028327A">
        <w:rPr>
          <w:rFonts w:ascii="Times New Roman" w:eastAsia="Times New Roman" w:hAnsi="Times New Roman" w:cs="Calibri"/>
          <w:bCs/>
          <w:sz w:val="28"/>
          <w:szCs w:val="28"/>
          <w:lang w:eastAsia="ru-RU"/>
        </w:rPr>
        <w:t>И. В. Емельянова</w:t>
      </w:r>
    </w:p>
    <w:p w:rsidR="009F449F" w:rsidRDefault="009F449F">
      <w:pPr>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br w:type="page"/>
      </w:r>
    </w:p>
    <w:p w:rsidR="0028327A" w:rsidRDefault="0028327A" w:rsidP="0028327A">
      <w:pPr>
        <w:spacing w:after="24"/>
        <w:jc w:val="right"/>
        <w:rPr>
          <w:rFonts w:ascii="Times New Roman" w:eastAsia="Times New Roman" w:hAnsi="Times New Roman" w:cs="Times New Roman"/>
          <w:b/>
          <w:color w:val="000000"/>
          <w:sz w:val="28"/>
          <w:lang w:eastAsia="ru-RU"/>
        </w:rPr>
      </w:pPr>
    </w:p>
    <w:p w:rsidR="00A977B6" w:rsidRDefault="00A977B6" w:rsidP="0028327A">
      <w:pPr>
        <w:spacing w:after="24"/>
        <w:jc w:val="right"/>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ПРИЛОЖЕНИЕ 1</w:t>
      </w:r>
    </w:p>
    <w:p w:rsidR="00A977B6" w:rsidRDefault="00A977B6" w:rsidP="00A977B6">
      <w:pPr>
        <w:spacing w:after="24"/>
        <w:rPr>
          <w:rFonts w:ascii="Times New Roman" w:eastAsia="Times New Roman" w:hAnsi="Times New Roman" w:cs="Times New Roman"/>
          <w:b/>
          <w:color w:val="000000"/>
          <w:sz w:val="28"/>
          <w:lang w:eastAsia="ru-RU"/>
        </w:rPr>
      </w:pPr>
    </w:p>
    <w:p w:rsidR="00A977B6" w:rsidRPr="00A977B6" w:rsidRDefault="00A977B6" w:rsidP="00A977B6">
      <w:pPr>
        <w:spacing w:after="21"/>
        <w:rPr>
          <w:rFonts w:ascii="Times New Roman" w:eastAsia="Times New Roman" w:hAnsi="Times New Roman" w:cs="Times New Roman"/>
          <w:color w:val="000000"/>
          <w:sz w:val="24"/>
          <w:lang w:eastAsia="ru-RU"/>
        </w:rPr>
      </w:pPr>
    </w:p>
    <w:p w:rsidR="00A977B6" w:rsidRPr="00A977B6" w:rsidRDefault="00A977B6" w:rsidP="00A977B6">
      <w:pPr>
        <w:spacing w:after="12"/>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b/>
          <w:color w:val="000000"/>
          <w:sz w:val="24"/>
          <w:lang w:eastAsia="ru-RU"/>
        </w:rPr>
        <w:t xml:space="preserve">ТОМ I. ПОЛОЖЕНИЕ О ТЕРРИТОРИАЛЬНОМ ПЛАНИРОВАНИИ  </w:t>
      </w:r>
    </w:p>
    <w:p w:rsidR="00A977B6" w:rsidRPr="00A977B6" w:rsidRDefault="00A977B6" w:rsidP="00A977B6">
      <w:pPr>
        <w:spacing w:after="16"/>
        <w:rPr>
          <w:rFonts w:ascii="Times New Roman" w:eastAsia="Times New Roman" w:hAnsi="Times New Roman" w:cs="Times New Roman"/>
          <w:color w:val="000000"/>
          <w:sz w:val="24"/>
          <w:lang w:eastAsia="ru-RU"/>
        </w:rPr>
      </w:pPr>
    </w:p>
    <w:p w:rsidR="00A977B6" w:rsidRPr="00A977B6" w:rsidRDefault="00A977B6" w:rsidP="00A977B6">
      <w:pPr>
        <w:spacing w:after="64"/>
        <w:rPr>
          <w:rFonts w:ascii="Times New Roman" w:eastAsia="Times New Roman" w:hAnsi="Times New Roman" w:cs="Times New Roman"/>
          <w:color w:val="000000"/>
          <w:sz w:val="24"/>
          <w:lang w:eastAsia="ru-RU"/>
        </w:rPr>
      </w:pPr>
    </w:p>
    <w:p w:rsidR="00A977B6" w:rsidRPr="00A977B6" w:rsidRDefault="00A977B6" w:rsidP="00A977B6">
      <w:pPr>
        <w:spacing w:after="35" w:line="265" w:lineRule="auto"/>
        <w:jc w:val="both"/>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b/>
          <w:color w:val="000000"/>
          <w:sz w:val="24"/>
          <w:lang w:eastAsia="ru-RU"/>
        </w:rPr>
        <w:t xml:space="preserve">Заказчик: </w:t>
      </w:r>
      <w:r w:rsidRPr="00A977B6">
        <w:rPr>
          <w:rFonts w:ascii="Times New Roman" w:eastAsia="Times New Roman" w:hAnsi="Times New Roman" w:cs="Times New Roman"/>
          <w:color w:val="000000"/>
          <w:sz w:val="24"/>
          <w:lang w:eastAsia="ru-RU"/>
        </w:rPr>
        <w:t>Администрация муниципального района «Нерчинский район» (далее – Заказчик)</w:t>
      </w:r>
      <w:r w:rsidRPr="00A977B6">
        <w:rPr>
          <w:rFonts w:ascii="Times New Roman" w:eastAsia="Times New Roman" w:hAnsi="Times New Roman" w:cs="Times New Roman"/>
          <w:b/>
          <w:color w:val="000000"/>
          <w:sz w:val="24"/>
          <w:lang w:eastAsia="ru-RU"/>
        </w:rPr>
        <w:t xml:space="preserve"> Муниципальный контракт: </w:t>
      </w:r>
      <w:r w:rsidRPr="00A977B6">
        <w:rPr>
          <w:rFonts w:ascii="Times New Roman" w:eastAsia="Times New Roman" w:hAnsi="Times New Roman" w:cs="Times New Roman"/>
          <w:color w:val="000000"/>
          <w:sz w:val="24"/>
          <w:lang w:eastAsia="ru-RU"/>
        </w:rPr>
        <w:t xml:space="preserve">№ 12 от 20 октября 2019 г. </w:t>
      </w:r>
    </w:p>
    <w:p w:rsidR="00A977B6" w:rsidRPr="00A977B6" w:rsidRDefault="00A977B6" w:rsidP="00A977B6">
      <w:pPr>
        <w:spacing w:after="182" w:line="265" w:lineRule="auto"/>
        <w:jc w:val="both"/>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b/>
          <w:color w:val="000000"/>
          <w:sz w:val="24"/>
          <w:lang w:eastAsia="ru-RU"/>
        </w:rPr>
        <w:t>Исполнитель:</w:t>
      </w:r>
      <w:r w:rsidRPr="00A977B6">
        <w:rPr>
          <w:rFonts w:ascii="Times New Roman" w:eastAsia="Times New Roman" w:hAnsi="Times New Roman" w:cs="Times New Roman"/>
          <w:color w:val="000000"/>
          <w:sz w:val="24"/>
          <w:lang w:eastAsia="ru-RU"/>
        </w:rPr>
        <w:t xml:space="preserve"> ООО НИИ «Земля и город» (далее – НИИ «Земля и город» / Институт) </w:t>
      </w:r>
    </w:p>
    <w:p w:rsidR="00A977B6" w:rsidRPr="00A977B6" w:rsidRDefault="00A977B6" w:rsidP="00A977B6">
      <w:pPr>
        <w:spacing w:after="405" w:line="265" w:lineRule="auto"/>
        <w:jc w:val="both"/>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t xml:space="preserve">Генеральный директор __________________________________________________ П.И. Комаров </w:t>
      </w:r>
    </w:p>
    <w:p w:rsidR="00A977B6" w:rsidRPr="00A977B6" w:rsidRDefault="00A977B6" w:rsidP="00A977B6">
      <w:pPr>
        <w:spacing w:after="391" w:line="265" w:lineRule="auto"/>
        <w:jc w:val="both"/>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t xml:space="preserve">Технический директор___________________________________________________ А.С. </w:t>
      </w:r>
      <w:proofErr w:type="spellStart"/>
      <w:r w:rsidRPr="00A977B6">
        <w:rPr>
          <w:rFonts w:ascii="Times New Roman" w:eastAsia="Times New Roman" w:hAnsi="Times New Roman" w:cs="Times New Roman"/>
          <w:color w:val="000000"/>
          <w:sz w:val="24"/>
          <w:lang w:eastAsia="ru-RU"/>
        </w:rPr>
        <w:t>Белихов</w:t>
      </w:r>
      <w:proofErr w:type="spellEnd"/>
    </w:p>
    <w:p w:rsidR="00A977B6" w:rsidRPr="00A977B6" w:rsidRDefault="00A977B6" w:rsidP="00A977B6">
      <w:pPr>
        <w:spacing w:after="391" w:line="265" w:lineRule="auto"/>
        <w:jc w:val="both"/>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t xml:space="preserve">Начальник проектного управления № 1______________________________________ И.А. Шибаев </w:t>
      </w:r>
    </w:p>
    <w:p w:rsidR="00A977B6" w:rsidRPr="00A977B6" w:rsidRDefault="00A977B6" w:rsidP="00A977B6">
      <w:pPr>
        <w:spacing w:after="288" w:line="265" w:lineRule="auto"/>
        <w:jc w:val="both"/>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t xml:space="preserve">Начальник отдела проектирования № 2______________________________________ С.В. Крюков </w:t>
      </w:r>
    </w:p>
    <w:p w:rsidR="00A977B6" w:rsidRPr="00A977B6" w:rsidRDefault="00A977B6" w:rsidP="00A977B6">
      <w:pPr>
        <w:spacing w:after="35" w:line="265" w:lineRule="auto"/>
        <w:jc w:val="both"/>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t xml:space="preserve">В подготовке проекта внесения изменений в генеральный план сельского поселения «Пешковское» муниципального района «Нерчинский район» Забайкальского края также принимали участие иные организации и специалисты, которые были вовлечены в общую работу предоставлением консультаций, заключений и рекомендаций, участием в совещаниях, рабочих обсуждениях. </w:t>
      </w:r>
    </w:p>
    <w:p w:rsidR="00A977B6" w:rsidRPr="00A977B6" w:rsidRDefault="00A977B6" w:rsidP="00A977B6">
      <w:pPr>
        <w:spacing w:after="48"/>
        <w:rPr>
          <w:rFonts w:ascii="Times New Roman" w:eastAsia="Times New Roman" w:hAnsi="Times New Roman" w:cs="Times New Roman"/>
          <w:color w:val="000000"/>
          <w:sz w:val="24"/>
          <w:lang w:eastAsia="ru-RU"/>
        </w:rPr>
      </w:pPr>
    </w:p>
    <w:p w:rsidR="00A977B6" w:rsidRPr="00A977B6" w:rsidRDefault="00A977B6" w:rsidP="00A977B6">
      <w:pPr>
        <w:spacing w:after="0"/>
        <w:ind w:right="430"/>
        <w:jc w:val="center"/>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b/>
          <w:color w:val="000000"/>
          <w:sz w:val="24"/>
          <w:lang w:eastAsia="ru-RU"/>
        </w:rPr>
        <w:t xml:space="preserve">ПЕРЕЧЕНЬ МАТЕРИАЛОВ </w:t>
      </w:r>
    </w:p>
    <w:tbl>
      <w:tblPr>
        <w:tblStyle w:val="TableGrid"/>
        <w:tblW w:w="9916" w:type="dxa"/>
        <w:tblInd w:w="10" w:type="dxa"/>
        <w:tblCellMar>
          <w:top w:w="8" w:type="dxa"/>
          <w:left w:w="106" w:type="dxa"/>
          <w:right w:w="12" w:type="dxa"/>
        </w:tblCellMar>
        <w:tblLook w:val="04A0" w:firstRow="1" w:lastRow="0" w:firstColumn="1" w:lastColumn="0" w:noHBand="0" w:noVBand="1"/>
      </w:tblPr>
      <w:tblGrid>
        <w:gridCol w:w="778"/>
        <w:gridCol w:w="7232"/>
        <w:gridCol w:w="1906"/>
      </w:tblGrid>
      <w:tr w:rsidR="00A977B6" w:rsidRPr="00A977B6" w:rsidTr="00A977B6">
        <w:trPr>
          <w:trHeight w:val="254"/>
        </w:trPr>
        <w:tc>
          <w:tcPr>
            <w:tcW w:w="778"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76"/>
              <w:jc w:val="right"/>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97"/>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Наименование </w:t>
            </w:r>
          </w:p>
        </w:tc>
        <w:tc>
          <w:tcPr>
            <w:tcW w:w="190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90"/>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Масштаб </w:t>
            </w:r>
          </w:p>
        </w:tc>
      </w:tr>
      <w:tr w:rsidR="00A977B6" w:rsidRPr="00A977B6" w:rsidTr="00A977B6">
        <w:trPr>
          <w:trHeight w:val="240"/>
        </w:trPr>
        <w:tc>
          <w:tcPr>
            <w:tcW w:w="778"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99"/>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 </w:t>
            </w:r>
          </w:p>
        </w:tc>
        <w:tc>
          <w:tcPr>
            <w:tcW w:w="723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98"/>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2 </w:t>
            </w:r>
          </w:p>
        </w:tc>
        <w:tc>
          <w:tcPr>
            <w:tcW w:w="190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94"/>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3 </w:t>
            </w:r>
          </w:p>
        </w:tc>
      </w:tr>
      <w:tr w:rsidR="00A977B6" w:rsidRPr="00A977B6" w:rsidTr="00A977B6">
        <w:trPr>
          <w:trHeight w:val="240"/>
        </w:trPr>
        <w:tc>
          <w:tcPr>
            <w:tcW w:w="8010" w:type="dxa"/>
            <w:gridSpan w:val="2"/>
            <w:tcBorders>
              <w:top w:val="single" w:sz="4" w:space="0" w:color="000000"/>
              <w:left w:val="single" w:sz="4" w:space="0" w:color="000000"/>
              <w:bottom w:val="single" w:sz="4" w:space="0" w:color="000000"/>
              <w:right w:val="nil"/>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Материалы по обоснованию проекта </w:t>
            </w:r>
          </w:p>
        </w:tc>
        <w:tc>
          <w:tcPr>
            <w:tcW w:w="1906" w:type="dxa"/>
            <w:tcBorders>
              <w:top w:val="single" w:sz="4" w:space="0" w:color="000000"/>
              <w:left w:val="nil"/>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p>
        </w:tc>
      </w:tr>
      <w:tr w:rsidR="00A977B6" w:rsidRPr="00A977B6" w:rsidTr="00A977B6">
        <w:trPr>
          <w:trHeight w:val="240"/>
        </w:trPr>
        <w:tc>
          <w:tcPr>
            <w:tcW w:w="8010" w:type="dxa"/>
            <w:gridSpan w:val="2"/>
            <w:tcBorders>
              <w:top w:val="single" w:sz="4" w:space="0" w:color="000000"/>
              <w:left w:val="single" w:sz="4" w:space="0" w:color="000000"/>
              <w:bottom w:val="single" w:sz="4" w:space="0" w:color="000000"/>
              <w:right w:val="nil"/>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Текстовая часть </w:t>
            </w:r>
          </w:p>
        </w:tc>
        <w:tc>
          <w:tcPr>
            <w:tcW w:w="1906" w:type="dxa"/>
            <w:tcBorders>
              <w:top w:val="single" w:sz="4" w:space="0" w:color="000000"/>
              <w:left w:val="nil"/>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p>
        </w:tc>
      </w:tr>
      <w:tr w:rsidR="00A977B6" w:rsidRPr="00A977B6" w:rsidTr="00A977B6">
        <w:trPr>
          <w:trHeight w:val="241"/>
        </w:trPr>
        <w:tc>
          <w:tcPr>
            <w:tcW w:w="778"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99"/>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 </w:t>
            </w:r>
          </w:p>
        </w:tc>
        <w:tc>
          <w:tcPr>
            <w:tcW w:w="723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Том II. Материалы по обоснованию проекта генерального плана </w:t>
            </w:r>
          </w:p>
        </w:tc>
        <w:tc>
          <w:tcPr>
            <w:tcW w:w="190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89"/>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r w:rsidR="00A977B6" w:rsidRPr="00A977B6" w:rsidTr="00A977B6">
        <w:trPr>
          <w:trHeight w:val="240"/>
        </w:trPr>
        <w:tc>
          <w:tcPr>
            <w:tcW w:w="8010" w:type="dxa"/>
            <w:gridSpan w:val="2"/>
            <w:tcBorders>
              <w:top w:val="single" w:sz="4" w:space="0" w:color="000000"/>
              <w:left w:val="single" w:sz="4" w:space="0" w:color="000000"/>
              <w:bottom w:val="single" w:sz="4" w:space="0" w:color="000000"/>
              <w:right w:val="nil"/>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Графическая часть </w:t>
            </w:r>
          </w:p>
        </w:tc>
        <w:tc>
          <w:tcPr>
            <w:tcW w:w="1906" w:type="dxa"/>
            <w:tcBorders>
              <w:top w:val="single" w:sz="4" w:space="0" w:color="000000"/>
              <w:left w:val="nil"/>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p>
        </w:tc>
      </w:tr>
      <w:tr w:rsidR="00A977B6" w:rsidRPr="00A977B6" w:rsidTr="00A977B6">
        <w:trPr>
          <w:trHeight w:val="931"/>
        </w:trPr>
        <w:tc>
          <w:tcPr>
            <w:tcW w:w="778"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99"/>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 </w:t>
            </w:r>
          </w:p>
        </w:tc>
        <w:tc>
          <w:tcPr>
            <w:tcW w:w="723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after="17"/>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Карта границ населенных пунктов, входящих в состав поселения. </w:t>
            </w:r>
          </w:p>
          <w:p w:rsidR="00A977B6" w:rsidRPr="00A977B6" w:rsidRDefault="00A977B6" w:rsidP="00A977B6">
            <w:pPr>
              <w:spacing w:after="18"/>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Карта границ поселения. </w:t>
            </w:r>
          </w:p>
          <w:p w:rsidR="00A977B6" w:rsidRPr="00A977B6" w:rsidRDefault="00A977B6" w:rsidP="00A977B6">
            <w:pPr>
              <w:ind w:right="477"/>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Карта местоположения существующих и строящихся </w:t>
            </w:r>
            <w:proofErr w:type="gramStart"/>
            <w:r w:rsidRPr="00A977B6">
              <w:rPr>
                <w:rFonts w:ascii="Times New Roman" w:eastAsia="Times New Roman" w:hAnsi="Times New Roman" w:cs="Times New Roman"/>
                <w:color w:val="000000"/>
                <w:sz w:val="20"/>
              </w:rPr>
              <w:t>объектов  капитального</w:t>
            </w:r>
            <w:proofErr w:type="gramEnd"/>
            <w:r w:rsidRPr="00A977B6">
              <w:rPr>
                <w:rFonts w:ascii="Times New Roman" w:eastAsia="Times New Roman" w:hAnsi="Times New Roman" w:cs="Times New Roman"/>
                <w:color w:val="000000"/>
                <w:sz w:val="20"/>
              </w:rPr>
              <w:t xml:space="preserve"> строительства </w:t>
            </w:r>
          </w:p>
        </w:tc>
        <w:tc>
          <w:tcPr>
            <w:tcW w:w="190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85"/>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 1:25 000 </w:t>
            </w:r>
          </w:p>
        </w:tc>
      </w:tr>
      <w:tr w:rsidR="00A977B6" w:rsidRPr="00A977B6" w:rsidTr="00A977B6">
        <w:trPr>
          <w:trHeight w:val="932"/>
        </w:trPr>
        <w:tc>
          <w:tcPr>
            <w:tcW w:w="778"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99"/>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 </w:t>
            </w:r>
          </w:p>
        </w:tc>
        <w:tc>
          <w:tcPr>
            <w:tcW w:w="723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26"/>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Карта современного использования территории в части фрагментов на населенные пункты (с. Пешково, с. </w:t>
            </w:r>
            <w:proofErr w:type="spellStart"/>
            <w:r w:rsidRPr="00A977B6">
              <w:rPr>
                <w:rFonts w:ascii="Times New Roman" w:eastAsia="Times New Roman" w:hAnsi="Times New Roman" w:cs="Times New Roman"/>
                <w:color w:val="000000"/>
                <w:sz w:val="20"/>
              </w:rPr>
              <w:t>Савватеево</w:t>
            </w:r>
            <w:proofErr w:type="spellEnd"/>
            <w:r w:rsidRPr="00A977B6">
              <w:rPr>
                <w:rFonts w:ascii="Times New Roman" w:eastAsia="Times New Roman" w:hAnsi="Times New Roman" w:cs="Times New Roman"/>
                <w:color w:val="000000"/>
                <w:sz w:val="20"/>
              </w:rPr>
              <w:t xml:space="preserve">, с. Кулаково, с. Право-Пешково). Карта местоположения существующих и строящихся </w:t>
            </w:r>
            <w:proofErr w:type="gramStart"/>
            <w:r w:rsidRPr="00A977B6">
              <w:rPr>
                <w:rFonts w:ascii="Times New Roman" w:eastAsia="Times New Roman" w:hAnsi="Times New Roman" w:cs="Times New Roman"/>
                <w:color w:val="000000"/>
                <w:sz w:val="20"/>
              </w:rPr>
              <w:t>объектов  капитального</w:t>
            </w:r>
            <w:proofErr w:type="gramEnd"/>
            <w:r w:rsidRPr="00A977B6">
              <w:rPr>
                <w:rFonts w:ascii="Times New Roman" w:eastAsia="Times New Roman" w:hAnsi="Times New Roman" w:cs="Times New Roman"/>
                <w:color w:val="000000"/>
                <w:sz w:val="20"/>
              </w:rPr>
              <w:t xml:space="preserve"> строительства </w:t>
            </w:r>
          </w:p>
        </w:tc>
        <w:tc>
          <w:tcPr>
            <w:tcW w:w="190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85"/>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 1:5 000 </w:t>
            </w:r>
          </w:p>
        </w:tc>
      </w:tr>
      <w:tr w:rsidR="00A977B6" w:rsidRPr="00A977B6" w:rsidTr="00A977B6">
        <w:trPr>
          <w:trHeight w:val="1162"/>
        </w:trPr>
        <w:tc>
          <w:tcPr>
            <w:tcW w:w="778"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99"/>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3 </w:t>
            </w:r>
          </w:p>
        </w:tc>
        <w:tc>
          <w:tcPr>
            <w:tcW w:w="723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after="1" w:line="276" w:lineRule="auto"/>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Карта особо охраняемых природных территорий федерального, регионального, местного значения. </w:t>
            </w:r>
          </w:p>
          <w:p w:rsidR="00A977B6" w:rsidRPr="00A977B6" w:rsidRDefault="00A977B6" w:rsidP="00A977B6">
            <w:pPr>
              <w:spacing w:after="18"/>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Карта зон с особыми условиями использования территорий. </w:t>
            </w:r>
          </w:p>
          <w:p w:rsidR="00A977B6" w:rsidRPr="00A977B6" w:rsidRDefault="00A977B6" w:rsidP="00A977B6">
            <w:pPr>
              <w:spacing w:after="17"/>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Карта территорий объектов культурного наследия. </w:t>
            </w:r>
          </w:p>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Карта границ лесничеств, лесопарков </w:t>
            </w:r>
          </w:p>
        </w:tc>
        <w:tc>
          <w:tcPr>
            <w:tcW w:w="190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85"/>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 1:25 000 </w:t>
            </w:r>
          </w:p>
        </w:tc>
      </w:tr>
      <w:tr w:rsidR="00A977B6" w:rsidRPr="00A977B6" w:rsidTr="00A977B6">
        <w:trPr>
          <w:trHeight w:val="466"/>
        </w:trPr>
        <w:tc>
          <w:tcPr>
            <w:tcW w:w="778"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99"/>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4 </w:t>
            </w:r>
          </w:p>
        </w:tc>
        <w:tc>
          <w:tcPr>
            <w:tcW w:w="723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Карта территорий, подверженных риску возникновения чрезвычайных ситуаций природного и техногенного характера </w:t>
            </w:r>
          </w:p>
        </w:tc>
        <w:tc>
          <w:tcPr>
            <w:tcW w:w="190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85"/>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 1:25 000 </w:t>
            </w:r>
          </w:p>
        </w:tc>
      </w:tr>
      <w:tr w:rsidR="00A977B6" w:rsidRPr="00A977B6" w:rsidTr="00A977B6">
        <w:trPr>
          <w:trHeight w:val="240"/>
        </w:trPr>
        <w:tc>
          <w:tcPr>
            <w:tcW w:w="8010" w:type="dxa"/>
            <w:gridSpan w:val="2"/>
            <w:tcBorders>
              <w:top w:val="single" w:sz="4" w:space="0" w:color="000000"/>
              <w:left w:val="single" w:sz="4" w:space="0" w:color="000000"/>
              <w:bottom w:val="single" w:sz="4" w:space="0" w:color="000000"/>
              <w:right w:val="nil"/>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lastRenderedPageBreak/>
              <w:t xml:space="preserve">Положение о территориальном планировании </w:t>
            </w:r>
          </w:p>
        </w:tc>
        <w:tc>
          <w:tcPr>
            <w:tcW w:w="1906" w:type="dxa"/>
            <w:tcBorders>
              <w:top w:val="single" w:sz="4" w:space="0" w:color="000000"/>
              <w:left w:val="nil"/>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p>
        </w:tc>
      </w:tr>
      <w:tr w:rsidR="00A977B6" w:rsidRPr="00A977B6" w:rsidTr="00A977B6">
        <w:trPr>
          <w:trHeight w:val="240"/>
        </w:trPr>
        <w:tc>
          <w:tcPr>
            <w:tcW w:w="8010" w:type="dxa"/>
            <w:gridSpan w:val="2"/>
            <w:tcBorders>
              <w:top w:val="single" w:sz="4" w:space="0" w:color="000000"/>
              <w:left w:val="single" w:sz="4" w:space="0" w:color="000000"/>
              <w:bottom w:val="single" w:sz="4" w:space="0" w:color="000000"/>
              <w:right w:val="nil"/>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Текстовая часть </w:t>
            </w:r>
          </w:p>
        </w:tc>
        <w:tc>
          <w:tcPr>
            <w:tcW w:w="1906" w:type="dxa"/>
            <w:tcBorders>
              <w:top w:val="single" w:sz="4" w:space="0" w:color="000000"/>
              <w:left w:val="nil"/>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p>
        </w:tc>
      </w:tr>
      <w:tr w:rsidR="00A977B6" w:rsidRPr="00A977B6" w:rsidTr="00A977B6">
        <w:trPr>
          <w:trHeight w:val="240"/>
        </w:trPr>
        <w:tc>
          <w:tcPr>
            <w:tcW w:w="778"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99"/>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 </w:t>
            </w:r>
          </w:p>
        </w:tc>
        <w:tc>
          <w:tcPr>
            <w:tcW w:w="723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Том I. Положение о территориальном планировании </w:t>
            </w:r>
          </w:p>
        </w:tc>
        <w:tc>
          <w:tcPr>
            <w:tcW w:w="190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89"/>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r w:rsidR="00A977B6" w:rsidRPr="00A977B6" w:rsidTr="00A977B6">
        <w:trPr>
          <w:trHeight w:val="240"/>
        </w:trPr>
        <w:tc>
          <w:tcPr>
            <w:tcW w:w="8010" w:type="dxa"/>
            <w:gridSpan w:val="2"/>
            <w:tcBorders>
              <w:top w:val="single" w:sz="4" w:space="0" w:color="000000"/>
              <w:left w:val="single" w:sz="4" w:space="0" w:color="000000"/>
              <w:bottom w:val="single" w:sz="4" w:space="0" w:color="000000"/>
              <w:right w:val="nil"/>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Графическая часть </w:t>
            </w:r>
          </w:p>
        </w:tc>
        <w:tc>
          <w:tcPr>
            <w:tcW w:w="1906" w:type="dxa"/>
            <w:tcBorders>
              <w:top w:val="single" w:sz="4" w:space="0" w:color="000000"/>
              <w:left w:val="nil"/>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p>
        </w:tc>
      </w:tr>
      <w:tr w:rsidR="00A977B6" w:rsidRPr="00A977B6" w:rsidTr="00A977B6">
        <w:trPr>
          <w:trHeight w:val="240"/>
        </w:trPr>
        <w:tc>
          <w:tcPr>
            <w:tcW w:w="778"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99"/>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 </w:t>
            </w:r>
          </w:p>
        </w:tc>
        <w:tc>
          <w:tcPr>
            <w:tcW w:w="723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Карта функциональных зон поселения  </w:t>
            </w:r>
          </w:p>
        </w:tc>
        <w:tc>
          <w:tcPr>
            <w:tcW w:w="190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85"/>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 1:25 000 </w:t>
            </w:r>
          </w:p>
        </w:tc>
      </w:tr>
      <w:tr w:rsidR="00A977B6" w:rsidRPr="00A977B6" w:rsidTr="00A977B6">
        <w:trPr>
          <w:trHeight w:val="240"/>
        </w:trPr>
        <w:tc>
          <w:tcPr>
            <w:tcW w:w="778"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99"/>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 </w:t>
            </w:r>
          </w:p>
        </w:tc>
        <w:tc>
          <w:tcPr>
            <w:tcW w:w="723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Карта границ населенных пунктов, входящих в состав поселения </w:t>
            </w:r>
          </w:p>
        </w:tc>
        <w:tc>
          <w:tcPr>
            <w:tcW w:w="190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85"/>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 1:25 000 </w:t>
            </w:r>
          </w:p>
        </w:tc>
      </w:tr>
      <w:tr w:rsidR="00A977B6" w:rsidRPr="00A977B6" w:rsidTr="00A977B6">
        <w:trPr>
          <w:trHeight w:val="240"/>
        </w:trPr>
        <w:tc>
          <w:tcPr>
            <w:tcW w:w="778"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99"/>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3 </w:t>
            </w:r>
          </w:p>
        </w:tc>
        <w:tc>
          <w:tcPr>
            <w:tcW w:w="723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Карта планируемого размещения объектов местного значения поселения </w:t>
            </w:r>
          </w:p>
        </w:tc>
        <w:tc>
          <w:tcPr>
            <w:tcW w:w="190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85"/>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 1:25 000 </w:t>
            </w:r>
          </w:p>
        </w:tc>
      </w:tr>
      <w:tr w:rsidR="00A977B6" w:rsidRPr="00A977B6" w:rsidTr="00A977B6">
        <w:trPr>
          <w:trHeight w:val="1392"/>
        </w:trPr>
        <w:tc>
          <w:tcPr>
            <w:tcW w:w="778"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99"/>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4 </w:t>
            </w:r>
          </w:p>
        </w:tc>
        <w:tc>
          <w:tcPr>
            <w:tcW w:w="723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after="1" w:line="277" w:lineRule="auto"/>
              <w:ind w:right="152"/>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Сводная карта генерального плана в части фрагментов на населенные </w:t>
            </w:r>
            <w:proofErr w:type="gramStart"/>
            <w:r w:rsidRPr="00A977B6">
              <w:rPr>
                <w:rFonts w:ascii="Times New Roman" w:eastAsia="Times New Roman" w:hAnsi="Times New Roman" w:cs="Times New Roman"/>
                <w:color w:val="000000"/>
                <w:sz w:val="20"/>
              </w:rPr>
              <w:t>пункты  (</w:t>
            </w:r>
            <w:proofErr w:type="gramEnd"/>
            <w:r w:rsidRPr="00A977B6">
              <w:rPr>
                <w:rFonts w:ascii="Times New Roman" w:eastAsia="Times New Roman" w:hAnsi="Times New Roman" w:cs="Times New Roman"/>
                <w:color w:val="000000"/>
                <w:sz w:val="20"/>
              </w:rPr>
              <w:t xml:space="preserve">с. Пешково, с. </w:t>
            </w:r>
            <w:proofErr w:type="spellStart"/>
            <w:r w:rsidRPr="00A977B6">
              <w:rPr>
                <w:rFonts w:ascii="Times New Roman" w:eastAsia="Times New Roman" w:hAnsi="Times New Roman" w:cs="Times New Roman"/>
                <w:color w:val="000000"/>
                <w:sz w:val="20"/>
              </w:rPr>
              <w:t>Савватеево</w:t>
            </w:r>
            <w:proofErr w:type="spellEnd"/>
            <w:r w:rsidRPr="00A977B6">
              <w:rPr>
                <w:rFonts w:ascii="Times New Roman" w:eastAsia="Times New Roman" w:hAnsi="Times New Roman" w:cs="Times New Roman"/>
                <w:color w:val="000000"/>
                <w:sz w:val="20"/>
              </w:rPr>
              <w:t xml:space="preserve">, с. Кулаково, с. Право-Пешково).  </w:t>
            </w:r>
          </w:p>
          <w:p w:rsidR="00A977B6" w:rsidRPr="00A977B6" w:rsidRDefault="00A977B6" w:rsidP="00A977B6">
            <w:pPr>
              <w:spacing w:after="18"/>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Карта планируемого размещения объектов местного значения поселения. </w:t>
            </w:r>
          </w:p>
          <w:p w:rsidR="00A977B6" w:rsidRPr="00A977B6" w:rsidRDefault="00A977B6" w:rsidP="00A977B6">
            <w:pPr>
              <w:spacing w:after="17"/>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Карта зон с особыми условиями использования территорий. </w:t>
            </w:r>
          </w:p>
          <w:p w:rsidR="00A977B6" w:rsidRPr="00A977B6" w:rsidRDefault="00A977B6" w:rsidP="00A977B6">
            <w:pPr>
              <w:spacing w:after="17"/>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Карта границ населенных пунктов. </w:t>
            </w:r>
          </w:p>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Карта функциональных зон поселения </w:t>
            </w:r>
          </w:p>
        </w:tc>
        <w:tc>
          <w:tcPr>
            <w:tcW w:w="190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85"/>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 1:5 000 </w:t>
            </w:r>
          </w:p>
        </w:tc>
      </w:tr>
    </w:tbl>
    <w:p w:rsidR="00A977B6" w:rsidRPr="00A977B6" w:rsidRDefault="00A977B6" w:rsidP="00A977B6">
      <w:pPr>
        <w:spacing w:after="17"/>
        <w:rPr>
          <w:rFonts w:ascii="Times New Roman" w:eastAsia="Times New Roman" w:hAnsi="Times New Roman" w:cs="Times New Roman"/>
          <w:color w:val="000000"/>
          <w:sz w:val="24"/>
          <w:lang w:eastAsia="ru-RU"/>
        </w:rPr>
      </w:pPr>
    </w:p>
    <w:p w:rsidR="00A977B6" w:rsidRPr="00A977B6" w:rsidRDefault="00A977B6" w:rsidP="00A977B6">
      <w:pPr>
        <w:spacing w:after="16"/>
        <w:rPr>
          <w:rFonts w:ascii="Times New Roman" w:eastAsia="Times New Roman" w:hAnsi="Times New Roman" w:cs="Times New Roman"/>
          <w:color w:val="000000"/>
          <w:sz w:val="24"/>
          <w:lang w:eastAsia="ru-RU"/>
        </w:rPr>
      </w:pPr>
    </w:p>
    <w:p w:rsidR="00A977B6" w:rsidRPr="00A977B6" w:rsidRDefault="00A977B6" w:rsidP="00A977B6">
      <w:pPr>
        <w:spacing w:after="5562"/>
        <w:rPr>
          <w:rFonts w:ascii="Times New Roman" w:eastAsia="Times New Roman" w:hAnsi="Times New Roman" w:cs="Times New Roman"/>
          <w:color w:val="000000"/>
          <w:sz w:val="24"/>
          <w:lang w:eastAsia="ru-RU"/>
        </w:rPr>
      </w:pPr>
    </w:p>
    <w:p w:rsidR="00C65F9B" w:rsidRDefault="00C65F9B">
      <w:pPr>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br w:type="page"/>
      </w:r>
    </w:p>
    <w:p w:rsidR="00A977B6" w:rsidRPr="00A977B6" w:rsidRDefault="00A977B6" w:rsidP="00A977B6">
      <w:pPr>
        <w:spacing w:after="363"/>
        <w:ind w:right="20"/>
        <w:jc w:val="right"/>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b/>
          <w:color w:val="000000"/>
          <w:sz w:val="24"/>
          <w:lang w:eastAsia="ru-RU"/>
        </w:rPr>
        <w:lastRenderedPageBreak/>
        <w:t xml:space="preserve">ПЕРЕЧЕНЬ МАТЕРИАЛОВ </w:t>
      </w:r>
    </w:p>
    <w:p w:rsidR="00A977B6" w:rsidRPr="00A977B6" w:rsidRDefault="00A977B6" w:rsidP="00A977B6">
      <w:pPr>
        <w:spacing w:after="87"/>
        <w:ind w:right="285"/>
        <w:jc w:val="center"/>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b/>
          <w:color w:val="000000"/>
          <w:sz w:val="24"/>
          <w:lang w:eastAsia="ru-RU"/>
        </w:rPr>
        <w:t xml:space="preserve">СОДЕРЖАНИЕ </w:t>
      </w:r>
    </w:p>
    <w:p w:rsidR="00A977B6" w:rsidRPr="00A977B6" w:rsidRDefault="00A977B6" w:rsidP="00A977B6">
      <w:pPr>
        <w:spacing w:after="35" w:line="265" w:lineRule="auto"/>
        <w:jc w:val="both"/>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t xml:space="preserve">РАЗДЕЛ 1. СВЕДЕНИЯ О ВИДАХ, НАЗНАЧЕНИИ И НАИМЕНОВАНИЯХ ПЛАНИРУЕМЫХ </w:t>
      </w:r>
    </w:p>
    <w:p w:rsidR="00A977B6" w:rsidRPr="00A977B6" w:rsidRDefault="00A977B6" w:rsidP="00A977B6">
      <w:pPr>
        <w:spacing w:after="35" w:line="265" w:lineRule="auto"/>
        <w:jc w:val="both"/>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t xml:space="preserve">ДЛЯ РАЗМЕЩЕНИЯ ОБЪЕКТОВ МЕСТНОГО ЗНАЧЕНИЯ, ИХ ОСНОВНЫЕ </w:t>
      </w:r>
    </w:p>
    <w:p w:rsidR="00A977B6" w:rsidRPr="00A977B6" w:rsidRDefault="00A977B6" w:rsidP="00A977B6">
      <w:pPr>
        <w:spacing w:after="35" w:line="265" w:lineRule="auto"/>
        <w:jc w:val="both"/>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t xml:space="preserve">ХАРАКТЕРИСТИКИ, ИХ МЕСТОПОЛОЖЕНИЕ. ХАРАКТЕРИСТИКИ ЗОН С ОСОБЫМИ </w:t>
      </w:r>
    </w:p>
    <w:p w:rsidR="00A977B6" w:rsidRPr="00A977B6" w:rsidRDefault="00A977B6" w:rsidP="00A977B6">
      <w:pPr>
        <w:spacing w:after="79" w:line="265" w:lineRule="auto"/>
        <w:jc w:val="both"/>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t xml:space="preserve">УСЛОВИЯМИ ИСПОЛЬЗОВАНИЯ ТЕРРИТОРИЙ В СЛУЧАЕ, ЕСЛИ УСТАНОВЛЕНИЕ </w:t>
      </w:r>
    </w:p>
    <w:p w:rsidR="00A977B6" w:rsidRPr="00A977B6" w:rsidRDefault="00A977B6" w:rsidP="00A977B6">
      <w:pPr>
        <w:spacing w:after="35" w:line="265" w:lineRule="auto"/>
        <w:jc w:val="both"/>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t>ТАКИХ ЗОН ТРЕБУЕТСЯ В СВЯЗИ С РАЗМЕЩЕНИЕМ ДАННЫХ ОБЪЕКТОВ ..................... 5</w:t>
      </w:r>
    </w:p>
    <w:p w:rsidR="00A977B6" w:rsidRPr="00A977B6" w:rsidRDefault="00A977B6" w:rsidP="00A977B6">
      <w:pPr>
        <w:spacing w:after="35" w:line="265" w:lineRule="auto"/>
        <w:jc w:val="both"/>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t xml:space="preserve">РАЗДЕЛ 2. ПАРАМЕТРЫ ФУНКЦИОНАЛЬНЫХ ЗОН, А ТАКЖЕ СВЕДЕНИЯ О </w:t>
      </w:r>
    </w:p>
    <w:p w:rsidR="00A977B6" w:rsidRPr="00A977B6" w:rsidRDefault="00A977B6" w:rsidP="00A977B6">
      <w:pPr>
        <w:spacing w:after="86" w:line="265" w:lineRule="auto"/>
        <w:jc w:val="both"/>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t xml:space="preserve">ПЛАНИРУЕМЫХ ДЛЯ РАЗМЕЩЕНИЯ В НИХ ОБЪЕКТАХ ФЕДЕРАЛЬНОГО ЗНАЧЕНИЯ, </w:t>
      </w:r>
    </w:p>
    <w:p w:rsidR="00A977B6" w:rsidRPr="00A977B6" w:rsidRDefault="00A977B6" w:rsidP="00A977B6">
      <w:pPr>
        <w:spacing w:after="62" w:line="265" w:lineRule="auto"/>
        <w:jc w:val="both"/>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t xml:space="preserve">ОБЪЕКТАХ РЕГИОНАЛЬНОГО ЗНАЧЕНИЯ, ОБЪЕКТАХ МЕСТНОГО ЗНАЧЕНИЯ, ЗА </w:t>
      </w:r>
    </w:p>
    <w:p w:rsidR="00A977B6" w:rsidRPr="00A977B6" w:rsidRDefault="00A977B6" w:rsidP="00A977B6">
      <w:pPr>
        <w:spacing w:after="35" w:line="265" w:lineRule="auto"/>
        <w:jc w:val="both"/>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t>ИСКЛЮЧЕНИЕМ ЛИНЕЙНЫХ ОБЪЕКТОВ ............................................................................... 10</w:t>
      </w:r>
    </w:p>
    <w:p w:rsidR="00A977B6" w:rsidRPr="00A977B6" w:rsidRDefault="00A977B6" w:rsidP="00A977B6">
      <w:pPr>
        <w:spacing w:after="40"/>
        <w:rPr>
          <w:rFonts w:ascii="Times New Roman" w:eastAsia="Times New Roman" w:hAnsi="Times New Roman" w:cs="Times New Roman"/>
          <w:color w:val="000000"/>
          <w:sz w:val="24"/>
          <w:lang w:eastAsia="ru-RU"/>
        </w:rPr>
      </w:pPr>
    </w:p>
    <w:p w:rsidR="00A977B6" w:rsidRPr="00A977B6" w:rsidRDefault="00A977B6" w:rsidP="00A977B6">
      <w:pPr>
        <w:spacing w:after="10771"/>
        <w:rPr>
          <w:rFonts w:ascii="Times New Roman" w:eastAsia="Times New Roman" w:hAnsi="Times New Roman" w:cs="Times New Roman"/>
          <w:color w:val="000000"/>
          <w:sz w:val="24"/>
          <w:lang w:eastAsia="ru-RU"/>
        </w:rPr>
      </w:pPr>
    </w:p>
    <w:p w:rsidR="00A977B6" w:rsidRPr="00A977B6" w:rsidRDefault="00A977B6" w:rsidP="00A977B6">
      <w:pPr>
        <w:spacing w:after="284"/>
        <w:ind w:right="13"/>
        <w:jc w:val="right"/>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b/>
          <w:color w:val="000000"/>
          <w:sz w:val="24"/>
          <w:lang w:eastAsia="ru-RU"/>
        </w:rPr>
        <w:lastRenderedPageBreak/>
        <w:t>СОДЕРЖАНИЕ</w:t>
      </w:r>
    </w:p>
    <w:p w:rsidR="00A977B6" w:rsidRPr="00A977B6" w:rsidRDefault="00A977B6" w:rsidP="00A977B6">
      <w:pPr>
        <w:spacing w:after="24"/>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b/>
          <w:color w:val="000000"/>
          <w:sz w:val="28"/>
          <w:lang w:eastAsia="ru-RU"/>
        </w:rPr>
        <w:t xml:space="preserve">РАЗДЕЛ 1. СВЕДЕНИЯ О ВИДАХ, НАЗНАЧЕНИИ И НАИМЕНОВАНИЯХ </w:t>
      </w:r>
    </w:p>
    <w:p w:rsidR="00A977B6" w:rsidRPr="00A977B6" w:rsidRDefault="00A977B6" w:rsidP="00A977B6">
      <w:pPr>
        <w:spacing w:after="24"/>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b/>
          <w:color w:val="000000"/>
          <w:sz w:val="28"/>
          <w:lang w:eastAsia="ru-RU"/>
        </w:rPr>
        <w:t xml:space="preserve">ПЛАНИРУЕМЫХ ДЛЯ РАЗМЕЩЕНИЯ ОБЪЕКТОВ МЕСТНОГО </w:t>
      </w:r>
    </w:p>
    <w:p w:rsidR="00A977B6" w:rsidRPr="00A977B6" w:rsidRDefault="00A977B6" w:rsidP="00A977B6">
      <w:pPr>
        <w:spacing w:after="80"/>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b/>
          <w:color w:val="000000"/>
          <w:sz w:val="28"/>
          <w:lang w:eastAsia="ru-RU"/>
        </w:rPr>
        <w:t xml:space="preserve">ЗНАЧЕНИЯ, ИХ ОСНОВНЫЕ ХАРАКТЕРИСТИКИ, ИХ </w:t>
      </w:r>
    </w:p>
    <w:p w:rsidR="00A977B6" w:rsidRPr="00A977B6" w:rsidRDefault="00A977B6" w:rsidP="00A977B6">
      <w:pPr>
        <w:spacing w:after="81"/>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b/>
          <w:color w:val="000000"/>
          <w:sz w:val="28"/>
          <w:lang w:eastAsia="ru-RU"/>
        </w:rPr>
        <w:t xml:space="preserve">МЕСТОПОЛОЖЕНИЕ. ХАРАКТЕРИСТИКИ ЗОН С ОСОБЫМИ </w:t>
      </w:r>
    </w:p>
    <w:p w:rsidR="00A977B6" w:rsidRPr="00A977B6" w:rsidRDefault="00A977B6" w:rsidP="00A977B6">
      <w:pPr>
        <w:spacing w:after="24"/>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b/>
          <w:color w:val="000000"/>
          <w:sz w:val="28"/>
          <w:lang w:eastAsia="ru-RU"/>
        </w:rPr>
        <w:t xml:space="preserve">УСЛОВИЯМИ ИСПОЛЬЗОВАНИЯ ТЕРРИТОРИЙ В СЛУЧАЕ, ЕСЛИ </w:t>
      </w:r>
    </w:p>
    <w:p w:rsidR="00A977B6" w:rsidRPr="00A977B6" w:rsidRDefault="00A977B6" w:rsidP="00A977B6">
      <w:pPr>
        <w:spacing w:after="80"/>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b/>
          <w:color w:val="000000"/>
          <w:sz w:val="28"/>
          <w:lang w:eastAsia="ru-RU"/>
        </w:rPr>
        <w:t xml:space="preserve">УСТАНОВЛЕНИЕ ТАКИХ ЗОН ТРЕБУЕТСЯ В СВЯЗИ С </w:t>
      </w:r>
    </w:p>
    <w:p w:rsidR="00A977B6" w:rsidRPr="00A977B6" w:rsidRDefault="00A977B6" w:rsidP="00A977B6">
      <w:pPr>
        <w:spacing w:after="0"/>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b/>
          <w:color w:val="000000"/>
          <w:sz w:val="28"/>
          <w:lang w:eastAsia="ru-RU"/>
        </w:rPr>
        <w:t xml:space="preserve">РАЗМЕЩЕНИЕМ ДАННЫХ ОБЪЕКТОВ </w:t>
      </w:r>
    </w:p>
    <w:p w:rsidR="00A977B6" w:rsidRPr="00A977B6" w:rsidRDefault="00A977B6" w:rsidP="00A977B6">
      <w:pPr>
        <w:spacing w:after="35" w:line="265" w:lineRule="auto"/>
        <w:jc w:val="both"/>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t xml:space="preserve">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представлены в таблице 1.1. </w:t>
      </w:r>
    </w:p>
    <w:p w:rsidR="00A977B6" w:rsidRPr="00A977B6" w:rsidRDefault="00A977B6" w:rsidP="00A977B6">
      <w:pPr>
        <w:spacing w:after="35" w:line="265" w:lineRule="auto"/>
        <w:jc w:val="both"/>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t xml:space="preserve">Местоположение планируемых для размещения объектов местного значения представлено на Карте планируемого размещения объектов местного значения поселения.  </w:t>
      </w:r>
    </w:p>
    <w:p w:rsidR="00A977B6" w:rsidRPr="00A977B6" w:rsidRDefault="00A977B6" w:rsidP="00A977B6">
      <w:pPr>
        <w:spacing w:after="10071"/>
        <w:rPr>
          <w:rFonts w:ascii="Times New Roman" w:eastAsia="Times New Roman" w:hAnsi="Times New Roman" w:cs="Times New Roman"/>
          <w:color w:val="000000"/>
          <w:sz w:val="24"/>
          <w:lang w:eastAsia="ru-RU"/>
        </w:rPr>
      </w:pPr>
    </w:p>
    <w:p w:rsidR="00A977B6" w:rsidRPr="00A977B6" w:rsidRDefault="00A977B6" w:rsidP="00A977B6">
      <w:pPr>
        <w:spacing w:after="284"/>
        <w:ind w:right="13"/>
        <w:jc w:val="right"/>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b/>
          <w:color w:val="000000"/>
          <w:sz w:val="24"/>
          <w:lang w:eastAsia="ru-RU"/>
        </w:rPr>
        <w:lastRenderedPageBreak/>
        <w:t>РАЗДЕЛ 1</w:t>
      </w:r>
    </w:p>
    <w:p w:rsidR="00A977B6" w:rsidRPr="00A977B6" w:rsidRDefault="00A977B6" w:rsidP="00A977B6">
      <w:pPr>
        <w:spacing w:after="35" w:line="265" w:lineRule="auto"/>
        <w:jc w:val="both"/>
        <w:rPr>
          <w:rFonts w:ascii="Times New Roman" w:eastAsia="Times New Roman" w:hAnsi="Times New Roman" w:cs="Times New Roman"/>
          <w:color w:val="000000"/>
          <w:sz w:val="24"/>
          <w:lang w:eastAsia="ru-RU"/>
        </w:rPr>
        <w:sectPr w:rsidR="00A977B6" w:rsidRPr="00A977B6">
          <w:headerReference w:type="even" r:id="rId8"/>
          <w:headerReference w:type="default" r:id="rId9"/>
          <w:footerReference w:type="even" r:id="rId10"/>
          <w:footerReference w:type="default" r:id="rId11"/>
          <w:headerReference w:type="first" r:id="rId12"/>
          <w:footerReference w:type="first" r:id="rId13"/>
          <w:pgSz w:w="11904" w:h="16838"/>
          <w:pgMar w:top="847" w:right="560" w:bottom="568" w:left="1412" w:header="720" w:footer="720" w:gutter="0"/>
          <w:cols w:space="720"/>
          <w:titlePg/>
        </w:sectPr>
      </w:pPr>
    </w:p>
    <w:p w:rsidR="00A977B6" w:rsidRPr="00A977B6" w:rsidRDefault="00A977B6" w:rsidP="00A977B6">
      <w:pPr>
        <w:spacing w:after="24"/>
        <w:ind w:right="-15"/>
        <w:jc w:val="right"/>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lastRenderedPageBreak/>
        <w:t xml:space="preserve">Таблица 1.1  </w:t>
      </w:r>
    </w:p>
    <w:p w:rsidR="00A977B6" w:rsidRPr="00A977B6" w:rsidRDefault="00A977B6" w:rsidP="00A977B6">
      <w:pPr>
        <w:spacing w:after="57" w:line="265" w:lineRule="auto"/>
        <w:jc w:val="both"/>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t xml:space="preserve">Сведения о видах, назначении и наименованиях планируемых для размещения объектов местного значения, их основные характеристики, </w:t>
      </w:r>
    </w:p>
    <w:p w:rsidR="00A977B6" w:rsidRPr="00A977B6" w:rsidRDefault="00A977B6" w:rsidP="00A977B6">
      <w:pPr>
        <w:spacing w:after="0"/>
        <w:ind w:right="251"/>
        <w:jc w:val="center"/>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t xml:space="preserve">их местоположение </w:t>
      </w:r>
    </w:p>
    <w:tbl>
      <w:tblPr>
        <w:tblStyle w:val="TableGrid"/>
        <w:tblW w:w="14580" w:type="dxa"/>
        <w:tblInd w:w="6" w:type="dxa"/>
        <w:tblCellMar>
          <w:top w:w="8" w:type="dxa"/>
          <w:left w:w="19" w:type="dxa"/>
        </w:tblCellMar>
        <w:tblLook w:val="04A0" w:firstRow="1" w:lastRow="0" w:firstColumn="1" w:lastColumn="0" w:noHBand="0" w:noVBand="1"/>
      </w:tblPr>
      <w:tblGrid>
        <w:gridCol w:w="564"/>
        <w:gridCol w:w="106"/>
        <w:gridCol w:w="885"/>
        <w:gridCol w:w="1176"/>
        <w:gridCol w:w="2080"/>
        <w:gridCol w:w="421"/>
        <w:gridCol w:w="2132"/>
        <w:gridCol w:w="1942"/>
        <w:gridCol w:w="1925"/>
        <w:gridCol w:w="1385"/>
        <w:gridCol w:w="1964"/>
      </w:tblGrid>
      <w:tr w:rsidR="00A977B6" w:rsidRPr="00A977B6" w:rsidTr="00A977B6">
        <w:trPr>
          <w:trHeight w:val="2555"/>
        </w:trPr>
        <w:tc>
          <w:tcPr>
            <w:tcW w:w="565" w:type="dxa"/>
            <w:tcBorders>
              <w:top w:val="single" w:sz="4" w:space="0" w:color="000000"/>
              <w:left w:val="single" w:sz="4" w:space="0" w:color="000000"/>
              <w:bottom w:val="single" w:sz="4" w:space="0" w:color="000000"/>
              <w:right w:val="nil"/>
            </w:tcBorders>
          </w:tcPr>
          <w:p w:rsidR="00A977B6" w:rsidRPr="00A977B6" w:rsidRDefault="007E798E" w:rsidP="00A977B6">
            <w:pPr>
              <w:rPr>
                <w:rFonts w:ascii="Times New Roman" w:eastAsia="Times New Roman" w:hAnsi="Times New Roman" w:cs="Times New Roman"/>
                <w:color w:val="000000"/>
                <w:sz w:val="24"/>
              </w:rPr>
            </w:pPr>
            <w:r>
              <w:rPr>
                <w:rFonts w:ascii="Calibri" w:eastAsia="Calibri" w:hAnsi="Calibri" w:cs="Calibri"/>
                <w:noProof/>
                <w:color w:val="000000"/>
                <w:lang w:eastAsia="en-US"/>
              </w:rPr>
            </w:r>
            <w:r>
              <w:rPr>
                <w:rFonts w:ascii="Calibri" w:eastAsia="Calibri" w:hAnsi="Calibri" w:cs="Calibri"/>
                <w:noProof/>
                <w:color w:val="000000"/>
                <w:lang w:eastAsia="en-US"/>
              </w:rPr>
              <w:pict>
                <v:group id="Group 36745" o:spid="_x0000_s1026" style="width:11.15pt;height:59.4pt;mso-position-horizontal-relative:char;mso-position-vertical-relative:line" coordsize="1417,7546">
                  <v:rect id="Rectangle 627" o:spid="_x0000_s1027" style="position:absolute;left:178;top:5930;width:1711;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" filled="f" stroked="f">
                    <v:textbox inset="0,0,0,0">
                      <w:txbxContent>
                        <w:p w:rsidR="004D15B3" w:rsidRDefault="004D15B3" w:rsidP="00A977B6">
                          <w:r>
                            <w:rPr>
                              <w:rFonts w:ascii="Times New Roman" w:eastAsia="Times New Roman" w:hAnsi="Times New Roman" w:cs="Times New Roman"/>
                              <w:b/>
                              <w:sz w:val="20"/>
                            </w:rPr>
                            <w:t>№</w:t>
                          </w:r>
                        </w:p>
                      </w:txbxContent>
                    </v:textbox>
                  </v:rect>
                  <v:rect id="Rectangle 628" o:spid="_x0000_s1028" style="position:absolute;left:729;top:5111;width:426;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" filled="f" stroked="f">
                    <v:textbox inset="0,0,0,0">
                      <w:txbxContent>
                        <w:p w:rsidR="004D15B3" w:rsidRDefault="004D15B3" w:rsidP="00A977B6"/>
                      </w:txbxContent>
                    </v:textbox>
                  </v:rect>
                  <v:rect id="Rectangle 629" o:spid="_x0000_s1029" style="position:absolute;left:-2706;top:1429;width:7480;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" filled="f" stroked="f">
                    <v:textbox inset="0,0,0,0">
                      <w:txbxContent>
                        <w:p w:rsidR="004D15B3" w:rsidRDefault="004D15B3" w:rsidP="00A977B6">
                          <w:r>
                            <w:rPr>
                              <w:rFonts w:ascii="Times New Roman" w:eastAsia="Times New Roman" w:hAnsi="Times New Roman" w:cs="Times New Roman"/>
                              <w:b/>
                              <w:sz w:val="20"/>
                            </w:rPr>
                            <w:t>в таблице</w:t>
                          </w:r>
                        </w:p>
                      </w:txbxContent>
                    </v:textbox>
                  </v:rect>
                  <v:rect id="Rectangle 630" o:spid="_x0000_s1030" style="position:absolute;left:729;top:-834;width:425;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" filled="f" stroked="f">
                    <v:textbox inset="0,0,0,0">
                      <w:txbxContent>
                        <w:p w:rsidR="004D15B3" w:rsidRDefault="004D15B3" w:rsidP="00A977B6"/>
                      </w:txbxContent>
                    </v:textbox>
                  </v:rect>
                  <w10:wrap type="none"/>
                  <w10:anchorlock/>
                </v:group>
              </w:pict>
            </w:r>
          </w:p>
        </w:tc>
        <w:tc>
          <w:tcPr>
            <w:tcW w:w="106" w:type="dxa"/>
            <w:tcBorders>
              <w:top w:val="single" w:sz="4" w:space="0" w:color="000000"/>
              <w:left w:val="nil"/>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p>
        </w:tc>
        <w:tc>
          <w:tcPr>
            <w:tcW w:w="885" w:type="dxa"/>
            <w:tcBorders>
              <w:top w:val="single" w:sz="4" w:space="0" w:color="000000"/>
              <w:left w:val="single" w:sz="4" w:space="0" w:color="000000"/>
              <w:bottom w:val="single" w:sz="4" w:space="0" w:color="000000"/>
              <w:right w:val="single" w:sz="8" w:space="0" w:color="000000"/>
            </w:tcBorders>
            <w:vAlign w:val="center"/>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 на карте </w:t>
            </w:r>
          </w:p>
        </w:tc>
        <w:tc>
          <w:tcPr>
            <w:tcW w:w="1176" w:type="dxa"/>
            <w:tcBorders>
              <w:top w:val="single" w:sz="4" w:space="0" w:color="000000"/>
              <w:left w:val="single" w:sz="8" w:space="0" w:color="000000"/>
              <w:bottom w:val="single" w:sz="4" w:space="0" w:color="000000"/>
              <w:right w:val="single" w:sz="8" w:space="0" w:color="000000"/>
            </w:tcBorders>
            <w:vAlign w:val="center"/>
          </w:tcPr>
          <w:p w:rsidR="00A977B6" w:rsidRPr="00A977B6" w:rsidRDefault="00A977B6" w:rsidP="00A977B6">
            <w:pPr>
              <w:jc w:val="both"/>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объекта </w:t>
            </w:r>
          </w:p>
        </w:tc>
        <w:tc>
          <w:tcPr>
            <w:tcW w:w="2080" w:type="dxa"/>
            <w:tcBorders>
              <w:top w:val="single" w:sz="4" w:space="0" w:color="000000"/>
              <w:left w:val="single" w:sz="8" w:space="0" w:color="000000"/>
              <w:bottom w:val="single" w:sz="4" w:space="0" w:color="000000"/>
              <w:right w:val="single" w:sz="4" w:space="0" w:color="000000"/>
            </w:tcBorders>
            <w:vAlign w:val="center"/>
          </w:tcPr>
          <w:p w:rsidR="00A977B6" w:rsidRPr="00A977B6" w:rsidRDefault="00A977B6" w:rsidP="00A977B6">
            <w:pPr>
              <w:ind w:right="40"/>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Наименование </w:t>
            </w:r>
          </w:p>
        </w:tc>
        <w:tc>
          <w:tcPr>
            <w:tcW w:w="421" w:type="dxa"/>
            <w:tcBorders>
              <w:top w:val="single" w:sz="4" w:space="0" w:color="000000"/>
              <w:left w:val="single" w:sz="4" w:space="0" w:color="000000"/>
              <w:bottom w:val="single" w:sz="4" w:space="0" w:color="000000"/>
              <w:right w:val="single" w:sz="4" w:space="0" w:color="000000"/>
            </w:tcBorders>
          </w:tcPr>
          <w:p w:rsidR="00A977B6" w:rsidRPr="00A977B6" w:rsidRDefault="007E798E" w:rsidP="00A977B6">
            <w:pPr>
              <w:rPr>
                <w:rFonts w:ascii="Times New Roman" w:eastAsia="Times New Roman" w:hAnsi="Times New Roman" w:cs="Times New Roman"/>
                <w:color w:val="000000"/>
                <w:sz w:val="24"/>
              </w:rPr>
            </w:pPr>
            <w:r>
              <w:rPr>
                <w:rFonts w:ascii="Calibri" w:eastAsia="Calibri" w:hAnsi="Calibri" w:cs="Calibri"/>
                <w:noProof/>
                <w:color w:val="000000"/>
                <w:lang w:eastAsia="en-US"/>
              </w:rPr>
            </w:r>
            <w:r>
              <w:rPr>
                <w:rFonts w:ascii="Calibri" w:eastAsia="Calibri" w:hAnsi="Calibri" w:cs="Calibri"/>
                <w:noProof/>
                <w:color w:val="000000"/>
                <w:lang w:eastAsia="en-US"/>
              </w:rPr>
              <w:pict>
                <v:group id="Group 36802" o:spid="_x0000_s1031" style="width:11.15pt;height:41.4pt;mso-position-horizontal-relative:char;mso-position-vertical-relative:line" coordsize="1417,5257">
                  <v:rect id="Rectangle 638" o:spid="_x0000_s1032" style="position:absolute;left:-1632;top:1831;width:5331;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" filled="f" stroked="f">
                    <v:textbox inset="0,0,0,0">
                      <w:txbxContent>
                        <w:p w:rsidR="004D15B3" w:rsidRDefault="004D15B3" w:rsidP="00A977B6">
                          <w:r>
                            <w:rPr>
                              <w:rFonts w:ascii="Times New Roman" w:eastAsia="Times New Roman" w:hAnsi="Times New Roman" w:cs="Times New Roman"/>
                              <w:b/>
                              <w:sz w:val="20"/>
                            </w:rPr>
                            <w:t>Статус</w:t>
                          </w:r>
                        </w:p>
                      </w:txbxContent>
                    </v:textbox>
                  </v:rect>
                  <v:rect id="Rectangle 639" o:spid="_x0000_s1033" style="position:absolute;left:729;top:79;width:426;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" filled="f" stroked="f">
                    <v:textbox inset="0,0,0,0">
                      <w:txbxContent>
                        <w:p w:rsidR="004D15B3" w:rsidRDefault="004D15B3" w:rsidP="00A977B6"/>
                      </w:txbxContent>
                    </v:textbox>
                  </v:rect>
                  <v:rect id="Rectangle 640" o:spid="_x0000_s1034" style="position:absolute;left:516;top:-438;width:851;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" filled="f" stroked="f">
                    <v:textbox inset="0,0,0,0">
                      <w:txbxContent>
                        <w:p w:rsidR="004D15B3" w:rsidRDefault="004D15B3" w:rsidP="00A977B6">
                          <w:r>
                            <w:rPr>
                              <w:rFonts w:ascii="Times New Roman" w:eastAsia="Times New Roman" w:hAnsi="Times New Roman" w:cs="Times New Roman"/>
                              <w:b/>
                              <w:sz w:val="20"/>
                            </w:rPr>
                            <w:t>*</w:t>
                          </w:r>
                        </w:p>
                      </w:txbxContent>
                    </v:textbox>
                  </v:rect>
                  <v:rect id="Rectangle 641" o:spid="_x0000_s1035" style="position:absolute;left:729;top:-834;width:425;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" filled="f" stroked="f">
                    <v:textbox inset="0,0,0,0">
                      <w:txbxContent>
                        <w:p w:rsidR="004D15B3" w:rsidRDefault="004D15B3" w:rsidP="00A977B6"/>
                      </w:txbxContent>
                    </v:textbox>
                  </v:rect>
                  <w10:wrap type="none"/>
                  <w10:anchorlock/>
                </v:group>
              </w:pict>
            </w:r>
          </w:p>
        </w:tc>
        <w:tc>
          <w:tcPr>
            <w:tcW w:w="2132" w:type="dxa"/>
            <w:tcBorders>
              <w:top w:val="single" w:sz="4" w:space="0" w:color="000000"/>
              <w:left w:val="single" w:sz="4" w:space="0" w:color="000000"/>
              <w:bottom w:val="single" w:sz="4" w:space="0" w:color="000000"/>
              <w:right w:val="single" w:sz="4" w:space="0" w:color="000000"/>
            </w:tcBorders>
            <w:vAlign w:val="bottom"/>
          </w:tcPr>
          <w:p w:rsidR="00A977B6" w:rsidRPr="00A977B6" w:rsidRDefault="00A977B6" w:rsidP="00A977B6">
            <w:pPr>
              <w:spacing w:after="42" w:line="237" w:lineRule="auto"/>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Местоположение, наименование </w:t>
            </w:r>
          </w:p>
          <w:p w:rsidR="00A977B6" w:rsidRPr="00A977B6" w:rsidRDefault="00A977B6" w:rsidP="00A977B6">
            <w:pPr>
              <w:spacing w:after="723"/>
              <w:jc w:val="both"/>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функциональной зоны </w:t>
            </w:r>
          </w:p>
          <w:p w:rsidR="00A977B6" w:rsidRPr="00A977B6" w:rsidRDefault="00A977B6" w:rsidP="00A977B6">
            <w:pPr>
              <w:ind w:right="151"/>
              <w:jc w:val="right"/>
              <w:rPr>
                <w:rFonts w:ascii="Times New Roman" w:eastAsia="Times New Roman" w:hAnsi="Times New Roman" w:cs="Times New Roman"/>
                <w:color w:val="000000"/>
                <w:sz w:val="24"/>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Основные характеристики </w:t>
            </w:r>
          </w:p>
        </w:tc>
        <w:tc>
          <w:tcPr>
            <w:tcW w:w="1925" w:type="dxa"/>
            <w:tcBorders>
              <w:top w:val="single" w:sz="4" w:space="0" w:color="000000"/>
              <w:left w:val="single" w:sz="4" w:space="0" w:color="000000"/>
              <w:bottom w:val="single" w:sz="4" w:space="0" w:color="000000"/>
              <w:right w:val="single" w:sz="4" w:space="0" w:color="000000"/>
            </w:tcBorders>
            <w:vAlign w:val="center"/>
          </w:tcPr>
          <w:p w:rsidR="00A977B6" w:rsidRPr="00A977B6" w:rsidRDefault="00A977B6" w:rsidP="00A977B6">
            <w:pPr>
              <w:ind w:right="51"/>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Назначение </w:t>
            </w:r>
          </w:p>
        </w:tc>
        <w:tc>
          <w:tcPr>
            <w:tcW w:w="1385" w:type="dxa"/>
            <w:tcBorders>
              <w:top w:val="single" w:sz="4" w:space="0" w:color="000000"/>
              <w:left w:val="single" w:sz="4" w:space="0" w:color="000000"/>
              <w:bottom w:val="single" w:sz="4" w:space="0" w:color="000000"/>
              <w:right w:val="single" w:sz="4" w:space="0" w:color="000000"/>
            </w:tcBorders>
            <w:vAlign w:val="center"/>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Срок реализации </w:t>
            </w:r>
          </w:p>
        </w:tc>
        <w:tc>
          <w:tcPr>
            <w:tcW w:w="196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line="237" w:lineRule="auto"/>
              <w:jc w:val="both"/>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Характеристики зон с особыми </w:t>
            </w:r>
          </w:p>
          <w:p w:rsidR="00A977B6" w:rsidRPr="00A977B6" w:rsidRDefault="00A977B6" w:rsidP="00A977B6">
            <w:pPr>
              <w:ind w:right="54"/>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условиями </w:t>
            </w:r>
          </w:p>
          <w:p w:rsidR="00A977B6" w:rsidRPr="00A977B6" w:rsidRDefault="00A977B6" w:rsidP="00A977B6">
            <w:pPr>
              <w:spacing w:after="5" w:line="232" w:lineRule="auto"/>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использования территорий в </w:t>
            </w:r>
          </w:p>
          <w:p w:rsidR="00A977B6" w:rsidRPr="00A977B6" w:rsidRDefault="00A977B6" w:rsidP="00A977B6">
            <w:pPr>
              <w:ind w:right="54"/>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случае, если </w:t>
            </w:r>
          </w:p>
          <w:p w:rsidR="00A977B6" w:rsidRPr="00A977B6" w:rsidRDefault="00A977B6" w:rsidP="00A977B6">
            <w:pPr>
              <w:spacing w:line="237" w:lineRule="auto"/>
              <w:ind w:right="7"/>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установление таких зон требуется в связи с </w:t>
            </w:r>
          </w:p>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размещением данных объектов </w:t>
            </w:r>
          </w:p>
        </w:tc>
      </w:tr>
      <w:tr w:rsidR="00A977B6" w:rsidRPr="00A977B6" w:rsidTr="00A977B6">
        <w:trPr>
          <w:trHeight w:val="241"/>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5"/>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 </w:t>
            </w:r>
          </w:p>
        </w:tc>
        <w:tc>
          <w:tcPr>
            <w:tcW w:w="991" w:type="dxa"/>
            <w:gridSpan w:val="2"/>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ind w:right="16"/>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2 </w:t>
            </w:r>
          </w:p>
        </w:tc>
        <w:tc>
          <w:tcPr>
            <w:tcW w:w="1176"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ind w:right="12"/>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3 </w:t>
            </w:r>
          </w:p>
        </w:tc>
        <w:tc>
          <w:tcPr>
            <w:tcW w:w="2080"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ind w:right="13"/>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4 </w:t>
            </w:r>
          </w:p>
        </w:tc>
        <w:tc>
          <w:tcPr>
            <w:tcW w:w="421"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8"/>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5 </w:t>
            </w:r>
          </w:p>
        </w:tc>
        <w:tc>
          <w:tcPr>
            <w:tcW w:w="213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6 </w:t>
            </w:r>
          </w:p>
        </w:tc>
        <w:tc>
          <w:tcPr>
            <w:tcW w:w="194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7 </w:t>
            </w:r>
          </w:p>
        </w:tc>
        <w:tc>
          <w:tcPr>
            <w:tcW w:w="192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34"/>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8 </w:t>
            </w:r>
          </w:p>
        </w:tc>
        <w:tc>
          <w:tcPr>
            <w:tcW w:w="138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41"/>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9 </w:t>
            </w:r>
          </w:p>
        </w:tc>
        <w:tc>
          <w:tcPr>
            <w:tcW w:w="196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10 </w:t>
            </w:r>
          </w:p>
        </w:tc>
      </w:tr>
      <w:tr w:rsidR="00A977B6" w:rsidRPr="00A977B6" w:rsidTr="00A977B6">
        <w:trPr>
          <w:trHeight w:val="239"/>
        </w:trPr>
        <w:tc>
          <w:tcPr>
            <w:tcW w:w="565" w:type="dxa"/>
            <w:tcBorders>
              <w:top w:val="single" w:sz="4" w:space="0" w:color="000000"/>
              <w:left w:val="single" w:sz="4" w:space="0" w:color="000000"/>
              <w:bottom w:val="single" w:sz="4" w:space="0" w:color="000000"/>
              <w:right w:val="nil"/>
            </w:tcBorders>
            <w:shd w:val="clear" w:color="auto" w:fill="A8D08D"/>
          </w:tcPr>
          <w:p w:rsidR="00A977B6" w:rsidRPr="00A977B6" w:rsidRDefault="00A977B6" w:rsidP="00A977B6">
            <w:pPr>
              <w:rPr>
                <w:rFonts w:ascii="Times New Roman" w:eastAsia="Times New Roman" w:hAnsi="Times New Roman" w:cs="Times New Roman"/>
                <w:color w:val="000000"/>
                <w:sz w:val="24"/>
              </w:rPr>
            </w:pPr>
          </w:p>
        </w:tc>
        <w:tc>
          <w:tcPr>
            <w:tcW w:w="991" w:type="dxa"/>
            <w:gridSpan w:val="2"/>
            <w:tcBorders>
              <w:top w:val="single" w:sz="4" w:space="0" w:color="000000"/>
              <w:left w:val="nil"/>
              <w:bottom w:val="single" w:sz="4" w:space="0" w:color="000000"/>
              <w:right w:val="nil"/>
            </w:tcBorders>
            <w:shd w:val="clear" w:color="auto" w:fill="A8D08D"/>
          </w:tcPr>
          <w:p w:rsidR="00A977B6" w:rsidRPr="00A977B6" w:rsidRDefault="00A977B6" w:rsidP="00A977B6">
            <w:pPr>
              <w:rPr>
                <w:rFonts w:ascii="Times New Roman" w:eastAsia="Times New Roman" w:hAnsi="Times New Roman" w:cs="Times New Roman"/>
                <w:color w:val="000000"/>
                <w:sz w:val="24"/>
              </w:rPr>
            </w:pPr>
          </w:p>
        </w:tc>
        <w:tc>
          <w:tcPr>
            <w:tcW w:w="3256" w:type="dxa"/>
            <w:gridSpan w:val="2"/>
            <w:tcBorders>
              <w:top w:val="single" w:sz="4" w:space="0" w:color="000000"/>
              <w:left w:val="nil"/>
              <w:bottom w:val="single" w:sz="4" w:space="0" w:color="000000"/>
              <w:right w:val="nil"/>
            </w:tcBorders>
            <w:shd w:val="clear" w:color="auto" w:fill="A8D08D"/>
          </w:tcPr>
          <w:p w:rsidR="00A977B6" w:rsidRPr="00A977B6" w:rsidRDefault="00A977B6" w:rsidP="00A977B6">
            <w:pPr>
              <w:rPr>
                <w:rFonts w:ascii="Times New Roman" w:eastAsia="Times New Roman" w:hAnsi="Times New Roman" w:cs="Times New Roman"/>
                <w:color w:val="000000"/>
                <w:sz w:val="24"/>
              </w:rPr>
            </w:pPr>
          </w:p>
        </w:tc>
        <w:tc>
          <w:tcPr>
            <w:tcW w:w="4494" w:type="dxa"/>
            <w:gridSpan w:val="3"/>
            <w:tcBorders>
              <w:top w:val="single" w:sz="4" w:space="0" w:color="000000"/>
              <w:left w:val="nil"/>
              <w:bottom w:val="single" w:sz="4" w:space="0" w:color="000000"/>
              <w:right w:val="nil"/>
            </w:tcBorders>
            <w:shd w:val="clear" w:color="auto" w:fill="A8D08D"/>
          </w:tcPr>
          <w:p w:rsidR="00A977B6" w:rsidRPr="00A977B6" w:rsidRDefault="00A977B6" w:rsidP="00A977B6">
            <w:pPr>
              <w:ind w:right="108"/>
              <w:jc w:val="right"/>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 Объекты инженерной инфраструктуры </w:t>
            </w:r>
          </w:p>
        </w:tc>
        <w:tc>
          <w:tcPr>
            <w:tcW w:w="1925" w:type="dxa"/>
            <w:tcBorders>
              <w:top w:val="single" w:sz="4" w:space="0" w:color="000000"/>
              <w:left w:val="nil"/>
              <w:bottom w:val="single" w:sz="4" w:space="0" w:color="000000"/>
              <w:right w:val="nil"/>
            </w:tcBorders>
            <w:shd w:val="clear" w:color="auto" w:fill="A8D08D"/>
          </w:tcPr>
          <w:p w:rsidR="00A977B6" w:rsidRPr="00A977B6" w:rsidRDefault="00A977B6" w:rsidP="00A977B6">
            <w:pPr>
              <w:rPr>
                <w:rFonts w:ascii="Times New Roman" w:eastAsia="Times New Roman" w:hAnsi="Times New Roman" w:cs="Times New Roman"/>
                <w:color w:val="000000"/>
                <w:sz w:val="24"/>
              </w:rPr>
            </w:pPr>
          </w:p>
        </w:tc>
        <w:tc>
          <w:tcPr>
            <w:tcW w:w="1385" w:type="dxa"/>
            <w:tcBorders>
              <w:top w:val="single" w:sz="4" w:space="0" w:color="000000"/>
              <w:left w:val="nil"/>
              <w:bottom w:val="single" w:sz="4" w:space="0" w:color="000000"/>
              <w:right w:val="nil"/>
            </w:tcBorders>
            <w:shd w:val="clear" w:color="auto" w:fill="A8D08D"/>
          </w:tcPr>
          <w:p w:rsidR="00A977B6" w:rsidRPr="00A977B6" w:rsidRDefault="00A977B6" w:rsidP="00A977B6">
            <w:pPr>
              <w:rPr>
                <w:rFonts w:ascii="Times New Roman" w:eastAsia="Times New Roman" w:hAnsi="Times New Roman" w:cs="Times New Roman"/>
                <w:color w:val="000000"/>
                <w:sz w:val="24"/>
              </w:rPr>
            </w:pPr>
          </w:p>
        </w:tc>
        <w:tc>
          <w:tcPr>
            <w:tcW w:w="1964" w:type="dxa"/>
            <w:tcBorders>
              <w:top w:val="single" w:sz="4" w:space="0" w:color="000000"/>
              <w:left w:val="nil"/>
              <w:bottom w:val="single" w:sz="4" w:space="0" w:color="000000"/>
              <w:right w:val="single" w:sz="4" w:space="0" w:color="000000"/>
            </w:tcBorders>
            <w:shd w:val="clear" w:color="auto" w:fill="A8D08D"/>
          </w:tcPr>
          <w:p w:rsidR="00A977B6" w:rsidRPr="00A977B6" w:rsidRDefault="00A977B6" w:rsidP="00A977B6">
            <w:pPr>
              <w:rPr>
                <w:rFonts w:ascii="Times New Roman" w:eastAsia="Times New Roman" w:hAnsi="Times New Roman" w:cs="Times New Roman"/>
                <w:color w:val="000000"/>
                <w:sz w:val="24"/>
              </w:rPr>
            </w:pPr>
          </w:p>
        </w:tc>
      </w:tr>
      <w:tr w:rsidR="00A977B6" w:rsidRPr="00A977B6" w:rsidTr="00A977B6">
        <w:trPr>
          <w:trHeight w:val="239"/>
        </w:trPr>
        <w:tc>
          <w:tcPr>
            <w:tcW w:w="565" w:type="dxa"/>
            <w:tcBorders>
              <w:top w:val="single" w:sz="4" w:space="0" w:color="000000"/>
              <w:left w:val="single" w:sz="4" w:space="0" w:color="000000"/>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c>
          <w:tcPr>
            <w:tcW w:w="991" w:type="dxa"/>
            <w:gridSpan w:val="2"/>
            <w:tcBorders>
              <w:top w:val="single" w:sz="4" w:space="0" w:color="000000"/>
              <w:left w:val="nil"/>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c>
          <w:tcPr>
            <w:tcW w:w="3256" w:type="dxa"/>
            <w:gridSpan w:val="2"/>
            <w:tcBorders>
              <w:top w:val="single" w:sz="4" w:space="0" w:color="000000"/>
              <w:left w:val="nil"/>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c>
          <w:tcPr>
            <w:tcW w:w="4494" w:type="dxa"/>
            <w:gridSpan w:val="3"/>
            <w:tcBorders>
              <w:top w:val="single" w:sz="4" w:space="0" w:color="000000"/>
              <w:left w:val="nil"/>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Объекты водоснабжения </w:t>
            </w:r>
          </w:p>
        </w:tc>
        <w:tc>
          <w:tcPr>
            <w:tcW w:w="1925" w:type="dxa"/>
            <w:tcBorders>
              <w:top w:val="single" w:sz="4" w:space="0" w:color="000000"/>
              <w:left w:val="nil"/>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c>
          <w:tcPr>
            <w:tcW w:w="1385" w:type="dxa"/>
            <w:tcBorders>
              <w:top w:val="single" w:sz="4" w:space="0" w:color="000000"/>
              <w:left w:val="nil"/>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c>
          <w:tcPr>
            <w:tcW w:w="1964" w:type="dxa"/>
            <w:tcBorders>
              <w:top w:val="single" w:sz="4" w:space="0" w:color="000000"/>
              <w:left w:val="nil"/>
              <w:bottom w:val="single" w:sz="4" w:space="0" w:color="000000"/>
              <w:right w:val="single" w:sz="4" w:space="0" w:color="000000"/>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r>
      <w:tr w:rsidR="00A977B6" w:rsidRPr="00A977B6" w:rsidTr="00A977B6">
        <w:trPr>
          <w:trHeight w:val="1164"/>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16"/>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1.1 </w:t>
            </w:r>
          </w:p>
        </w:tc>
        <w:tc>
          <w:tcPr>
            <w:tcW w:w="991" w:type="dxa"/>
            <w:gridSpan w:val="2"/>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В.6.20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602041106 </w:t>
            </w:r>
          </w:p>
        </w:tc>
        <w:tc>
          <w:tcPr>
            <w:tcW w:w="2080"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Артезианская скважина </w:t>
            </w:r>
          </w:p>
        </w:tc>
        <w:tc>
          <w:tcPr>
            <w:tcW w:w="421"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 </w:t>
            </w:r>
          </w:p>
        </w:tc>
        <w:tc>
          <w:tcPr>
            <w:tcW w:w="213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73"/>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 Пешково Зона специализированной общественной застройки </w:t>
            </w:r>
          </w:p>
        </w:tc>
        <w:tc>
          <w:tcPr>
            <w:tcW w:w="194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192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Для обеспечения водоснабжения в населенных пунктах </w:t>
            </w:r>
          </w:p>
        </w:tc>
        <w:tc>
          <w:tcPr>
            <w:tcW w:w="138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2025 </w:t>
            </w:r>
          </w:p>
        </w:tc>
        <w:tc>
          <w:tcPr>
            <w:tcW w:w="196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r w:rsidR="00A977B6" w:rsidRPr="00A977B6" w:rsidTr="00A977B6">
        <w:trPr>
          <w:trHeight w:val="238"/>
        </w:trPr>
        <w:tc>
          <w:tcPr>
            <w:tcW w:w="565" w:type="dxa"/>
            <w:tcBorders>
              <w:top w:val="single" w:sz="4" w:space="0" w:color="000000"/>
              <w:left w:val="single" w:sz="4" w:space="0" w:color="000000"/>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c>
          <w:tcPr>
            <w:tcW w:w="991" w:type="dxa"/>
            <w:gridSpan w:val="2"/>
            <w:tcBorders>
              <w:top w:val="single" w:sz="4" w:space="0" w:color="000000"/>
              <w:left w:val="nil"/>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c>
          <w:tcPr>
            <w:tcW w:w="3256" w:type="dxa"/>
            <w:gridSpan w:val="2"/>
            <w:tcBorders>
              <w:top w:val="single" w:sz="4" w:space="0" w:color="000000"/>
              <w:left w:val="nil"/>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c>
          <w:tcPr>
            <w:tcW w:w="4494" w:type="dxa"/>
            <w:gridSpan w:val="3"/>
            <w:tcBorders>
              <w:top w:val="single" w:sz="4" w:space="0" w:color="000000"/>
              <w:left w:val="nil"/>
              <w:bottom w:val="single" w:sz="4" w:space="0" w:color="000000"/>
              <w:right w:val="nil"/>
            </w:tcBorders>
            <w:shd w:val="clear" w:color="auto" w:fill="E2EFD9"/>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Сети водоснабжения </w:t>
            </w:r>
          </w:p>
        </w:tc>
        <w:tc>
          <w:tcPr>
            <w:tcW w:w="1925" w:type="dxa"/>
            <w:tcBorders>
              <w:top w:val="single" w:sz="4" w:space="0" w:color="000000"/>
              <w:left w:val="nil"/>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c>
          <w:tcPr>
            <w:tcW w:w="1385" w:type="dxa"/>
            <w:tcBorders>
              <w:top w:val="single" w:sz="4" w:space="0" w:color="000000"/>
              <w:left w:val="nil"/>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c>
          <w:tcPr>
            <w:tcW w:w="1964" w:type="dxa"/>
            <w:tcBorders>
              <w:top w:val="single" w:sz="4" w:space="0" w:color="000000"/>
              <w:left w:val="nil"/>
              <w:bottom w:val="single" w:sz="4" w:space="0" w:color="000000"/>
              <w:right w:val="single" w:sz="4" w:space="0" w:color="000000"/>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r>
      <w:tr w:rsidR="00A977B6" w:rsidRPr="00A977B6" w:rsidTr="00A977B6">
        <w:trPr>
          <w:trHeight w:val="934"/>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1.2 </w:t>
            </w:r>
          </w:p>
        </w:tc>
        <w:tc>
          <w:tcPr>
            <w:tcW w:w="991" w:type="dxa"/>
            <w:gridSpan w:val="2"/>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ВС.2.1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602041202 </w:t>
            </w:r>
          </w:p>
        </w:tc>
        <w:tc>
          <w:tcPr>
            <w:tcW w:w="2080"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Водопровод </w:t>
            </w:r>
          </w:p>
        </w:tc>
        <w:tc>
          <w:tcPr>
            <w:tcW w:w="421"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 </w:t>
            </w:r>
          </w:p>
        </w:tc>
        <w:tc>
          <w:tcPr>
            <w:tcW w:w="213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 Пешково </w:t>
            </w:r>
          </w:p>
        </w:tc>
        <w:tc>
          <w:tcPr>
            <w:tcW w:w="194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72"/>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Протяженность – 3,7 км </w:t>
            </w:r>
          </w:p>
        </w:tc>
        <w:tc>
          <w:tcPr>
            <w:tcW w:w="192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97"/>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Для обеспечения водоснабжения в населенных пунктах </w:t>
            </w:r>
          </w:p>
        </w:tc>
        <w:tc>
          <w:tcPr>
            <w:tcW w:w="138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2025 </w:t>
            </w:r>
          </w:p>
        </w:tc>
        <w:tc>
          <w:tcPr>
            <w:tcW w:w="196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r w:rsidR="00A977B6" w:rsidRPr="00A977B6" w:rsidTr="00A977B6">
        <w:trPr>
          <w:trHeight w:val="238"/>
        </w:trPr>
        <w:tc>
          <w:tcPr>
            <w:tcW w:w="565" w:type="dxa"/>
            <w:tcBorders>
              <w:top w:val="single" w:sz="4" w:space="0" w:color="000000"/>
              <w:left w:val="single" w:sz="4" w:space="0" w:color="000000"/>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c>
          <w:tcPr>
            <w:tcW w:w="991" w:type="dxa"/>
            <w:gridSpan w:val="2"/>
            <w:tcBorders>
              <w:top w:val="single" w:sz="4" w:space="0" w:color="000000"/>
              <w:left w:val="nil"/>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c>
          <w:tcPr>
            <w:tcW w:w="3256" w:type="dxa"/>
            <w:gridSpan w:val="2"/>
            <w:tcBorders>
              <w:top w:val="single" w:sz="4" w:space="0" w:color="000000"/>
              <w:left w:val="nil"/>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c>
          <w:tcPr>
            <w:tcW w:w="4494" w:type="dxa"/>
            <w:gridSpan w:val="3"/>
            <w:tcBorders>
              <w:top w:val="single" w:sz="4" w:space="0" w:color="000000"/>
              <w:left w:val="nil"/>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Объекты газоснабжения </w:t>
            </w:r>
          </w:p>
        </w:tc>
        <w:tc>
          <w:tcPr>
            <w:tcW w:w="1925" w:type="dxa"/>
            <w:tcBorders>
              <w:top w:val="single" w:sz="4" w:space="0" w:color="000000"/>
              <w:left w:val="nil"/>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c>
          <w:tcPr>
            <w:tcW w:w="1385" w:type="dxa"/>
            <w:tcBorders>
              <w:top w:val="single" w:sz="4" w:space="0" w:color="000000"/>
              <w:left w:val="nil"/>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c>
          <w:tcPr>
            <w:tcW w:w="1964" w:type="dxa"/>
            <w:tcBorders>
              <w:top w:val="single" w:sz="4" w:space="0" w:color="000000"/>
              <w:left w:val="nil"/>
              <w:bottom w:val="single" w:sz="4" w:space="0" w:color="000000"/>
              <w:right w:val="single" w:sz="4" w:space="0" w:color="000000"/>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r>
      <w:tr w:rsidR="00A977B6" w:rsidRPr="00A977B6" w:rsidTr="00A977B6">
        <w:trPr>
          <w:trHeight w:val="2080"/>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1.3 </w:t>
            </w:r>
          </w:p>
        </w:tc>
        <w:tc>
          <w:tcPr>
            <w:tcW w:w="991" w:type="dxa"/>
            <w:gridSpan w:val="2"/>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ДТГ.14.4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602040514 </w:t>
            </w:r>
          </w:p>
        </w:tc>
        <w:tc>
          <w:tcPr>
            <w:tcW w:w="2080"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after="13"/>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Пункт редуцирования </w:t>
            </w:r>
          </w:p>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газа </w:t>
            </w:r>
          </w:p>
        </w:tc>
        <w:tc>
          <w:tcPr>
            <w:tcW w:w="421"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 </w:t>
            </w:r>
          </w:p>
        </w:tc>
        <w:tc>
          <w:tcPr>
            <w:tcW w:w="213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line="276" w:lineRule="auto"/>
              <w:ind w:right="399"/>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д. </w:t>
            </w:r>
            <w:proofErr w:type="spellStart"/>
            <w:r w:rsidRPr="00A977B6">
              <w:rPr>
                <w:rFonts w:ascii="Times New Roman" w:eastAsia="Times New Roman" w:hAnsi="Times New Roman" w:cs="Times New Roman"/>
                <w:color w:val="000000"/>
                <w:sz w:val="20"/>
              </w:rPr>
              <w:t>Савватеево</w:t>
            </w:r>
            <w:proofErr w:type="spellEnd"/>
            <w:r w:rsidRPr="00A977B6">
              <w:rPr>
                <w:rFonts w:ascii="Times New Roman" w:eastAsia="Times New Roman" w:hAnsi="Times New Roman" w:cs="Times New Roman"/>
                <w:color w:val="000000"/>
                <w:sz w:val="20"/>
              </w:rPr>
              <w:t xml:space="preserve"> Иные зоны </w:t>
            </w:r>
          </w:p>
          <w:p w:rsidR="00A977B6" w:rsidRPr="00A977B6" w:rsidRDefault="00A977B6" w:rsidP="00A977B6">
            <w:pPr>
              <w:rPr>
                <w:rFonts w:ascii="Times New Roman" w:eastAsia="Times New Roman" w:hAnsi="Times New Roman" w:cs="Times New Roman"/>
                <w:color w:val="000000"/>
                <w:sz w:val="24"/>
              </w:rPr>
            </w:pPr>
          </w:p>
        </w:tc>
        <w:tc>
          <w:tcPr>
            <w:tcW w:w="194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130"/>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Снижение давления газа с высокого I категории на низкое </w:t>
            </w:r>
          </w:p>
        </w:tc>
        <w:tc>
          <w:tcPr>
            <w:tcW w:w="192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93"/>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Газификация населенных пунктов и повышение надежности газоснабжения промышленных и бытовых потребителей </w:t>
            </w:r>
          </w:p>
        </w:tc>
        <w:tc>
          <w:tcPr>
            <w:tcW w:w="138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2040 </w:t>
            </w:r>
          </w:p>
        </w:tc>
        <w:tc>
          <w:tcPr>
            <w:tcW w:w="196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after="22" w:line="235" w:lineRule="auto"/>
              <w:ind w:right="53"/>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Охранная зона устанавливается в соответствии с постановлением Правительства РФ от </w:t>
            </w:r>
          </w:p>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20.11.2000 г. № 878 </w:t>
            </w:r>
          </w:p>
        </w:tc>
      </w:tr>
      <w:tr w:rsidR="00A977B6" w:rsidRPr="00A977B6" w:rsidTr="00A977B6">
        <w:trPr>
          <w:trHeight w:val="701"/>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lastRenderedPageBreak/>
              <w:t xml:space="preserve">1.4 </w:t>
            </w:r>
          </w:p>
        </w:tc>
        <w:tc>
          <w:tcPr>
            <w:tcW w:w="991" w:type="dxa"/>
            <w:gridSpan w:val="2"/>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ДТГ.14.3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602040514 </w:t>
            </w:r>
          </w:p>
        </w:tc>
        <w:tc>
          <w:tcPr>
            <w:tcW w:w="2080"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after="13"/>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Пункт редуцирования </w:t>
            </w:r>
          </w:p>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газа </w:t>
            </w:r>
          </w:p>
        </w:tc>
        <w:tc>
          <w:tcPr>
            <w:tcW w:w="421"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 </w:t>
            </w:r>
          </w:p>
        </w:tc>
        <w:tc>
          <w:tcPr>
            <w:tcW w:w="213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 Пешково </w:t>
            </w:r>
          </w:p>
        </w:tc>
        <w:tc>
          <w:tcPr>
            <w:tcW w:w="194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130"/>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Снижение давления газа с высокого I категории на низкое </w:t>
            </w:r>
          </w:p>
        </w:tc>
        <w:tc>
          <w:tcPr>
            <w:tcW w:w="192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93"/>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Газификация населенных пунктов и </w:t>
            </w:r>
          </w:p>
        </w:tc>
        <w:tc>
          <w:tcPr>
            <w:tcW w:w="138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2040 </w:t>
            </w:r>
          </w:p>
        </w:tc>
        <w:tc>
          <w:tcPr>
            <w:tcW w:w="196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325"/>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Охранная зона устанавливается в соответствии с </w:t>
            </w:r>
          </w:p>
        </w:tc>
      </w:tr>
    </w:tbl>
    <w:p w:rsidR="00A977B6" w:rsidRPr="00A977B6" w:rsidRDefault="00A977B6" w:rsidP="00A977B6">
      <w:pPr>
        <w:spacing w:after="0"/>
        <w:ind w:right="15710"/>
        <w:rPr>
          <w:rFonts w:ascii="Times New Roman" w:eastAsia="Times New Roman" w:hAnsi="Times New Roman" w:cs="Times New Roman"/>
          <w:color w:val="000000"/>
          <w:sz w:val="24"/>
          <w:lang w:eastAsia="ru-RU"/>
        </w:rPr>
      </w:pPr>
    </w:p>
    <w:tbl>
      <w:tblPr>
        <w:tblStyle w:val="TableGrid"/>
        <w:tblW w:w="14598" w:type="dxa"/>
        <w:tblInd w:w="6" w:type="dxa"/>
        <w:tblCellMar>
          <w:top w:w="6" w:type="dxa"/>
          <w:left w:w="29" w:type="dxa"/>
        </w:tblCellMar>
        <w:tblLook w:val="04A0" w:firstRow="1" w:lastRow="0" w:firstColumn="1" w:lastColumn="0" w:noHBand="0" w:noVBand="1"/>
      </w:tblPr>
      <w:tblGrid>
        <w:gridCol w:w="564"/>
        <w:gridCol w:w="994"/>
        <w:gridCol w:w="1176"/>
        <w:gridCol w:w="2084"/>
        <w:gridCol w:w="422"/>
        <w:gridCol w:w="2139"/>
        <w:gridCol w:w="1941"/>
        <w:gridCol w:w="1912"/>
        <w:gridCol w:w="1401"/>
        <w:gridCol w:w="1965"/>
      </w:tblGrid>
      <w:tr w:rsidR="00A977B6" w:rsidRPr="00A977B6" w:rsidTr="00A977B6">
        <w:trPr>
          <w:trHeight w:val="240"/>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35"/>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 </w:t>
            </w:r>
          </w:p>
        </w:tc>
        <w:tc>
          <w:tcPr>
            <w:tcW w:w="99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9"/>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2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9"/>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3 </w:t>
            </w:r>
          </w:p>
        </w:tc>
        <w:tc>
          <w:tcPr>
            <w:tcW w:w="2085"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ind w:right="34"/>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4 </w:t>
            </w:r>
          </w:p>
        </w:tc>
        <w:tc>
          <w:tcPr>
            <w:tcW w:w="42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ind w:right="35"/>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5 </w:t>
            </w:r>
          </w:p>
        </w:tc>
        <w:tc>
          <w:tcPr>
            <w:tcW w:w="213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9"/>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6 </w:t>
            </w:r>
          </w:p>
        </w:tc>
        <w:tc>
          <w:tcPr>
            <w:tcW w:w="1941"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ind w:right="35"/>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7 </w:t>
            </w:r>
          </w:p>
        </w:tc>
        <w:tc>
          <w:tcPr>
            <w:tcW w:w="191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ind w:right="57"/>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8 </w:t>
            </w:r>
          </w:p>
        </w:tc>
        <w:tc>
          <w:tcPr>
            <w:tcW w:w="140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68"/>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9 </w:t>
            </w:r>
          </w:p>
        </w:tc>
        <w:tc>
          <w:tcPr>
            <w:tcW w:w="19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40"/>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10 </w:t>
            </w:r>
          </w:p>
        </w:tc>
      </w:tr>
      <w:tr w:rsidR="00A977B6" w:rsidRPr="00A977B6" w:rsidTr="00A977B6">
        <w:trPr>
          <w:trHeight w:val="1394"/>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p>
        </w:tc>
        <w:tc>
          <w:tcPr>
            <w:tcW w:w="99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p>
        </w:tc>
        <w:tc>
          <w:tcPr>
            <w:tcW w:w="2085"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p>
        </w:tc>
        <w:tc>
          <w:tcPr>
            <w:tcW w:w="42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p>
        </w:tc>
        <w:tc>
          <w:tcPr>
            <w:tcW w:w="213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Зоны </w:t>
            </w:r>
          </w:p>
          <w:p w:rsidR="00A977B6" w:rsidRPr="00A977B6" w:rsidRDefault="00A977B6" w:rsidP="00A977B6">
            <w:pPr>
              <w:ind w:right="45"/>
              <w:rPr>
                <w:rFonts w:ascii="Times New Roman" w:eastAsia="Times New Roman" w:hAnsi="Times New Roman" w:cs="Times New Roman"/>
                <w:color w:val="000000"/>
                <w:sz w:val="24"/>
              </w:rPr>
            </w:pPr>
            <w:proofErr w:type="spellStart"/>
            <w:r w:rsidRPr="00A977B6">
              <w:rPr>
                <w:rFonts w:ascii="Times New Roman" w:eastAsia="Times New Roman" w:hAnsi="Times New Roman" w:cs="Times New Roman"/>
                <w:color w:val="000000"/>
                <w:sz w:val="20"/>
              </w:rPr>
              <w:t>сельскохозяйственног</w:t>
            </w:r>
            <w:proofErr w:type="spellEnd"/>
            <w:r w:rsidRPr="00A977B6">
              <w:rPr>
                <w:rFonts w:ascii="Times New Roman" w:eastAsia="Times New Roman" w:hAnsi="Times New Roman" w:cs="Times New Roman"/>
                <w:color w:val="000000"/>
                <w:sz w:val="20"/>
              </w:rPr>
              <w:t xml:space="preserve"> о использования </w:t>
            </w:r>
          </w:p>
        </w:tc>
        <w:tc>
          <w:tcPr>
            <w:tcW w:w="1941"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p>
        </w:tc>
        <w:tc>
          <w:tcPr>
            <w:tcW w:w="191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повышение надежности газоснабжения промышленных и бытовых потребителей </w:t>
            </w:r>
          </w:p>
        </w:tc>
        <w:tc>
          <w:tcPr>
            <w:tcW w:w="140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p>
        </w:tc>
        <w:tc>
          <w:tcPr>
            <w:tcW w:w="19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after="38" w:line="237" w:lineRule="auto"/>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постановлением Правительства РФ от </w:t>
            </w:r>
          </w:p>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20.11.2000 г. № 878 </w:t>
            </w:r>
          </w:p>
        </w:tc>
      </w:tr>
      <w:tr w:rsidR="00A977B6" w:rsidRPr="00A977B6" w:rsidTr="00A977B6">
        <w:trPr>
          <w:trHeight w:val="238"/>
        </w:trPr>
        <w:tc>
          <w:tcPr>
            <w:tcW w:w="14598" w:type="dxa"/>
            <w:gridSpan w:val="10"/>
            <w:tcBorders>
              <w:top w:val="single" w:sz="4" w:space="0" w:color="000000"/>
              <w:left w:val="single" w:sz="4" w:space="0" w:color="000000"/>
              <w:bottom w:val="single" w:sz="4" w:space="0" w:color="000000"/>
              <w:right w:val="single" w:sz="4" w:space="0" w:color="000000"/>
            </w:tcBorders>
            <w:shd w:val="clear" w:color="auto" w:fill="E2EFD9"/>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Сети газоснабжения </w:t>
            </w:r>
          </w:p>
        </w:tc>
      </w:tr>
      <w:tr w:rsidR="00A977B6" w:rsidRPr="00A977B6" w:rsidTr="00A977B6">
        <w:trPr>
          <w:trHeight w:val="2081"/>
        </w:trPr>
        <w:tc>
          <w:tcPr>
            <w:tcW w:w="14598" w:type="dxa"/>
            <w:gridSpan w:val="10"/>
            <w:tcBorders>
              <w:top w:val="single" w:sz="4" w:space="0" w:color="000000"/>
              <w:left w:val="single" w:sz="4" w:space="0" w:color="000000"/>
              <w:bottom w:val="single" w:sz="4" w:space="0" w:color="000000"/>
              <w:right w:val="single" w:sz="4" w:space="0" w:color="000000"/>
            </w:tcBorders>
          </w:tcPr>
          <w:p w:rsidR="00A977B6" w:rsidRPr="00A977B6" w:rsidRDefault="007E798E" w:rsidP="00A977B6">
            <w:pPr>
              <w:spacing w:line="277" w:lineRule="auto"/>
              <w:jc w:val="both"/>
              <w:rPr>
                <w:rFonts w:ascii="Times New Roman" w:eastAsia="Times New Roman" w:hAnsi="Times New Roman" w:cs="Times New Roman"/>
                <w:color w:val="000000"/>
                <w:sz w:val="24"/>
              </w:rPr>
            </w:pPr>
            <w:r>
              <w:rPr>
                <w:rFonts w:ascii="Calibri" w:eastAsia="Calibri" w:hAnsi="Calibri" w:cs="Calibri"/>
                <w:noProof/>
                <w:color w:val="000000"/>
              </w:rPr>
              <w:pict>
                <v:group id="Group 37924" o:spid="_x0000_s1446" style="position:absolute;left:0;text-align:left;margin-left:28pt;margin-top:-1.65pt;width:.5pt;height:103.45pt;z-index:251659264;mso-position-horizontal-relative:text;mso-position-vertical-relative:text" coordsize="60,1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">
                  <v:shape id="Shape 49880" o:spid="_x0000_s1447" style="position:absolute;width:91;height:13139;visibility:visible" coordsize="9144,1313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" adj="0,,0" path="m,l9144,r,1313942l,1313942,,e" fillcolor="black" stroked="f" strokeweight="0">
                    <v:stroke miterlimit="83231f" joinstyle="miter"/>
                    <v:formulas/>
                    <v:path arrowok="t" o:connecttype="segments" textboxrect="0,0,9144,1313942"/>
                  </v:shape>
                  <w10:wrap type="square"/>
                </v:group>
              </w:pict>
            </w:r>
            <w:r>
              <w:rPr>
                <w:rFonts w:ascii="Calibri" w:eastAsia="Calibri" w:hAnsi="Calibri" w:cs="Calibri"/>
                <w:noProof/>
                <w:color w:val="000000"/>
              </w:rPr>
              <w:pict>
                <v:group id="Group 37925" o:spid="_x0000_s1444" style="position:absolute;left:0;text-align:left;margin-left:77.75pt;margin-top:-1.65pt;width:.5pt;height:103.45pt;z-index:251660288;mso-position-horizontal-relative:text;mso-position-vertical-relative:text" coordsize="60,1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">
                  <v:shape id="Shape 49882" o:spid="_x0000_s1445" style="position:absolute;width:91;height:13139;visibility:visible" coordsize="9144,1313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" adj="0,,0" path="m,l9144,r,1313942l,1313942,,e" fillcolor="black" stroked="f" strokeweight="0">
                    <v:stroke miterlimit="83231f" joinstyle="miter"/>
                    <v:formulas/>
                    <v:path arrowok="t" o:connecttype="segments" textboxrect="0,0,9144,1313942"/>
                  </v:shape>
                  <w10:wrap type="square"/>
                </v:group>
              </w:pict>
            </w:r>
            <w:r>
              <w:rPr>
                <w:rFonts w:ascii="Calibri" w:eastAsia="Calibri" w:hAnsi="Calibri" w:cs="Calibri"/>
                <w:noProof/>
                <w:color w:val="000000"/>
              </w:rPr>
              <w:pict>
                <v:group id="Group 37926" o:spid="_x0000_s1442" style="position:absolute;left:0;text-align:left;margin-left:136.55pt;margin-top:-1.65pt;width:.5pt;height:103.45pt;z-index:251661312;mso-position-horizontal-relative:text;mso-position-vertical-relative:text" coordsize="60,1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">
                  <v:shape id="Shape 49884" o:spid="_x0000_s1443" style="position:absolute;width:91;height:13139;visibility:visible" coordsize="9144,1313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" adj="0,,0" path="m,l9144,r,1313942l,1313942,,e" fillcolor="black" stroked="f" strokeweight="0">
                    <v:stroke miterlimit="83231f" joinstyle="miter"/>
                    <v:formulas/>
                    <v:path arrowok="t" o:connecttype="segments" textboxrect="0,0,9144,1313942"/>
                  </v:shape>
                  <w10:wrap type="square"/>
                </v:group>
              </w:pict>
            </w:r>
            <w:r>
              <w:rPr>
                <w:rFonts w:ascii="Calibri" w:eastAsia="Calibri" w:hAnsi="Calibri" w:cs="Calibri"/>
                <w:noProof/>
                <w:color w:val="000000"/>
              </w:rPr>
              <w:pict>
                <v:group id="Group 37927" o:spid="_x0000_s1439" style="position:absolute;left:0;text-align:left;margin-left:240.95pt;margin-top:-1.65pt;width:21.4pt;height:103.45pt;z-index:251662336;mso-position-horizontal-relative:text;mso-position-vertical-relative:text" coordsize="2716,1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">
                  <v:shape id="Shape 49886" o:spid="_x0000_s1441" style="position:absolute;width:91;height:13139;visibility:visible" coordsize="9144,1313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" adj="0,,0" path="m,l9144,r,1313942l,1313942,,e" fillcolor="black" stroked="f" strokeweight="0">
                    <v:stroke miterlimit="83231f" joinstyle="miter"/>
                    <v:formulas/>
                    <v:path arrowok="t" o:connecttype="segments" textboxrect="0,0,9144,1313942"/>
                  </v:shape>
                  <v:shape id="Shape 49887" o:spid="_x0000_s1440" style="position:absolute;left:2655;width:92;height:13139;visibility:visible" coordsize="9144,1313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" adj="0,,0" path="m,l9144,r,1313942l,1313942,,e" fillcolor="black" stroked="f" strokeweight="0">
                    <v:stroke miterlimit="83231f" joinstyle="miter"/>
                    <v:formulas/>
                    <v:path arrowok="t" o:connecttype="segments" textboxrect="0,0,9144,1313942"/>
                  </v:shape>
                  <w10:wrap type="square"/>
                </v:group>
              </w:pict>
            </w:r>
            <w:r>
              <w:rPr>
                <w:rFonts w:ascii="Calibri" w:eastAsia="Calibri" w:hAnsi="Calibri" w:cs="Calibri"/>
                <w:noProof/>
                <w:color w:val="000000"/>
              </w:rPr>
              <w:pict>
                <v:group id="Group 37928" o:spid="_x0000_s1437" style="position:absolute;left:0;text-align:left;margin-left:368.7pt;margin-top:-1.65pt;width:.5pt;height:103.45pt;z-index:251663360;mso-position-horizontal-relative:text;mso-position-vertical-relative:text" coordsize="60,1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">
                  <v:shape id="Shape 49890" o:spid="_x0000_s1438" style="position:absolute;width:91;height:13139;visibility:visible" coordsize="9144,1313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" adj="0,,0" path="m,l9144,r,1313942l,1313942,,e" fillcolor="black" stroked="f" strokeweight="0">
                    <v:stroke miterlimit="83231f" joinstyle="miter"/>
                    <v:formulas/>
                    <v:path arrowok="t" o:connecttype="segments" textboxrect="0,0,9144,1313942"/>
                  </v:shape>
                  <w10:wrap type="square"/>
                </v:group>
              </w:pict>
            </w:r>
            <w:r>
              <w:rPr>
                <w:rFonts w:ascii="Calibri" w:eastAsia="Calibri" w:hAnsi="Calibri" w:cs="Calibri"/>
                <w:noProof/>
                <w:color w:val="000000"/>
              </w:rPr>
              <w:pict>
                <v:group id="Group 37929" o:spid="_x0000_s1435" style="position:absolute;left:0;text-align:left;margin-left:465.9pt;margin-top:-1.65pt;width:.5pt;height:103.45pt;z-index:251664384;mso-position-horizontal-relative:text;mso-position-vertical-relative:text" coordsize="60,1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">
                  <v:shape id="Shape 49892" o:spid="_x0000_s1436" style="position:absolute;width:91;height:13139;visibility:visible" coordsize="9144,1313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" adj="0,,0" path="m,l9144,r,1313942l,1313942,,e" fillcolor="black" stroked="f" strokeweight="0">
                    <v:stroke miterlimit="83231f" joinstyle="miter"/>
                    <v:formulas/>
                    <v:path arrowok="t" o:connecttype="segments" textboxrect="0,0,9144,1313942"/>
                  </v:shape>
                  <w10:wrap type="square"/>
                </v:group>
              </w:pict>
            </w:r>
            <w:r>
              <w:rPr>
                <w:rFonts w:ascii="Calibri" w:eastAsia="Calibri" w:hAnsi="Calibri" w:cs="Calibri"/>
                <w:noProof/>
                <w:color w:val="000000"/>
              </w:rPr>
              <w:pict>
                <v:group id="Group 37930" o:spid="_x0000_s1433" style="position:absolute;left:0;text-align:left;margin-left:562.9pt;margin-top:-1.65pt;width:.5pt;height:103.45pt;z-index:251665408;mso-position-horizontal-relative:text;mso-position-vertical-relative:text" coordsize="60,1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">
                  <v:shape id="Shape 49894" o:spid="_x0000_s1434" style="position:absolute;width:91;height:13139;visibility:visible" coordsize="9144,1313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" adj="0,,0" path="m,l9144,r,1313942l,1313942,,e" fillcolor="black" stroked="f" strokeweight="0">
                    <v:stroke miterlimit="83231f" joinstyle="miter"/>
                    <v:formulas/>
                    <v:path arrowok="t" o:connecttype="segments" textboxrect="0,0,9144,1313942"/>
                  </v:shape>
                  <w10:wrap type="square"/>
                </v:group>
              </w:pict>
            </w:r>
            <w:r>
              <w:rPr>
                <w:rFonts w:ascii="Calibri" w:eastAsia="Calibri" w:hAnsi="Calibri" w:cs="Calibri"/>
                <w:noProof/>
                <w:color w:val="000000"/>
              </w:rPr>
              <w:pict>
                <v:group id="Group 37931" o:spid="_x0000_s1431" style="position:absolute;left:0;text-align:left;margin-left:631.8pt;margin-top:-1.65pt;width:.5pt;height:103.45pt;z-index:251666432;mso-position-horizontal-relative:text;mso-position-vertical-relative:text" coordsize="60,1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">
                  <v:shape id="Shape 49896" o:spid="_x0000_s1432" style="position:absolute;width:91;height:13139;visibility:visible" coordsize="9144,1313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" adj="0,,0" path="m,l9144,r,1313942l,1313942,,e" fillcolor="black" stroked="f" strokeweight="0">
                    <v:stroke miterlimit="83231f" joinstyle="miter"/>
                    <v:formulas/>
                    <v:path arrowok="t" o:connecttype="segments" textboxrect="0,0,9144,1313942"/>
                  </v:shape>
                  <w10:wrap type="square"/>
                </v:group>
              </w:pict>
            </w:r>
            <w:r w:rsidR="00A977B6" w:rsidRPr="00A977B6">
              <w:rPr>
                <w:rFonts w:ascii="Times New Roman" w:eastAsia="Times New Roman" w:hAnsi="Times New Roman" w:cs="Times New Roman"/>
                <w:color w:val="000000"/>
                <w:sz w:val="20"/>
              </w:rPr>
              <w:t xml:space="preserve">1.5 РТ.1.1 602040601 Газопровод С сельское поселение Высокое давление I Газификация 2040 Охранная зона распределительный «Пешковское» категории (св. 0,6 до населенных устанавливается в </w:t>
            </w:r>
          </w:p>
          <w:p w:rsidR="00A977B6" w:rsidRPr="00A977B6" w:rsidRDefault="00A977B6" w:rsidP="00A977B6">
            <w:pPr>
              <w:spacing w:line="277" w:lineRule="auto"/>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высокого давления 1,2 МПа пунктов и соответствии с включительно); повышение постановлением </w:t>
            </w:r>
          </w:p>
          <w:p w:rsidR="00A977B6" w:rsidRPr="00A977B6" w:rsidRDefault="00A977B6" w:rsidP="00A977B6">
            <w:pPr>
              <w:spacing w:after="13"/>
              <w:ind w:right="71"/>
              <w:jc w:val="right"/>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Протяженность </w:t>
            </w:r>
            <w:proofErr w:type="gramStart"/>
            <w:r w:rsidRPr="00A977B6">
              <w:rPr>
                <w:rFonts w:ascii="Times New Roman" w:eastAsia="Times New Roman" w:hAnsi="Times New Roman" w:cs="Times New Roman"/>
                <w:color w:val="000000"/>
                <w:sz w:val="20"/>
              </w:rPr>
              <w:t>–  надежности</w:t>
            </w:r>
            <w:proofErr w:type="gramEnd"/>
            <w:r w:rsidRPr="00A977B6">
              <w:rPr>
                <w:rFonts w:ascii="Times New Roman" w:eastAsia="Times New Roman" w:hAnsi="Times New Roman" w:cs="Times New Roman"/>
                <w:color w:val="000000"/>
                <w:sz w:val="20"/>
              </w:rPr>
              <w:t xml:space="preserve"> Правительства РФ от </w:t>
            </w:r>
          </w:p>
          <w:p w:rsidR="00A977B6" w:rsidRPr="00A977B6" w:rsidRDefault="00A977B6" w:rsidP="00A977B6">
            <w:pPr>
              <w:ind w:right="216"/>
              <w:jc w:val="right"/>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12,0 км газоснабжения 20.11.2000 г. № 878 </w:t>
            </w:r>
          </w:p>
          <w:p w:rsidR="00A977B6" w:rsidRPr="00A977B6" w:rsidRDefault="00A977B6" w:rsidP="00A977B6">
            <w:pPr>
              <w:ind w:right="1953"/>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промышленных и бытовых потребителей </w:t>
            </w:r>
          </w:p>
        </w:tc>
      </w:tr>
      <w:tr w:rsidR="00A977B6" w:rsidRPr="00A977B6" w:rsidTr="00A977B6">
        <w:trPr>
          <w:trHeight w:val="238"/>
        </w:trPr>
        <w:tc>
          <w:tcPr>
            <w:tcW w:w="14598" w:type="dxa"/>
            <w:gridSpan w:val="10"/>
            <w:tcBorders>
              <w:top w:val="single" w:sz="4" w:space="0" w:color="000000"/>
              <w:left w:val="single" w:sz="4" w:space="0" w:color="000000"/>
              <w:bottom w:val="single" w:sz="4" w:space="0" w:color="000000"/>
              <w:right w:val="single" w:sz="4" w:space="0" w:color="000000"/>
            </w:tcBorders>
            <w:shd w:val="clear" w:color="auto" w:fill="E2EFD9"/>
          </w:tcPr>
          <w:p w:rsidR="00A977B6" w:rsidRPr="00A977B6" w:rsidRDefault="00A977B6" w:rsidP="00A977B6">
            <w:pPr>
              <w:ind w:right="38"/>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Объекты теплоснабжения </w:t>
            </w:r>
          </w:p>
        </w:tc>
      </w:tr>
      <w:tr w:rsidR="00A977B6" w:rsidRPr="00A977B6" w:rsidTr="00A977B6">
        <w:trPr>
          <w:trHeight w:val="1163"/>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5"/>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1.6 </w:t>
            </w:r>
          </w:p>
        </w:tc>
        <w:tc>
          <w:tcPr>
            <w:tcW w:w="99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0"/>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Т 1.2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602040901 </w:t>
            </w:r>
          </w:p>
        </w:tc>
        <w:tc>
          <w:tcPr>
            <w:tcW w:w="208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Источник тепловой энергии </w:t>
            </w:r>
          </w:p>
        </w:tc>
        <w:tc>
          <w:tcPr>
            <w:tcW w:w="42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 </w:t>
            </w:r>
          </w:p>
        </w:tc>
        <w:tc>
          <w:tcPr>
            <w:tcW w:w="213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325"/>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 </w:t>
            </w:r>
            <w:proofErr w:type="spellStart"/>
            <w:proofErr w:type="gramStart"/>
            <w:r w:rsidRPr="00A977B6">
              <w:rPr>
                <w:rFonts w:ascii="Times New Roman" w:eastAsia="Times New Roman" w:hAnsi="Times New Roman" w:cs="Times New Roman"/>
                <w:color w:val="000000"/>
                <w:sz w:val="20"/>
              </w:rPr>
              <w:t>Савватеево</w:t>
            </w:r>
            <w:proofErr w:type="spellEnd"/>
            <w:r w:rsidRPr="00A977B6">
              <w:rPr>
                <w:rFonts w:ascii="Times New Roman" w:eastAsia="Times New Roman" w:hAnsi="Times New Roman" w:cs="Times New Roman"/>
                <w:color w:val="000000"/>
                <w:sz w:val="20"/>
              </w:rPr>
              <w:t>,  Зона</w:t>
            </w:r>
            <w:proofErr w:type="gramEnd"/>
            <w:r w:rsidRPr="00A977B6">
              <w:rPr>
                <w:rFonts w:ascii="Times New Roman" w:eastAsia="Times New Roman" w:hAnsi="Times New Roman" w:cs="Times New Roman"/>
                <w:color w:val="000000"/>
                <w:sz w:val="20"/>
              </w:rPr>
              <w:t xml:space="preserve"> специализированной общественной застройки </w:t>
            </w:r>
          </w:p>
        </w:tc>
        <w:tc>
          <w:tcPr>
            <w:tcW w:w="1941"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after="20" w:line="254" w:lineRule="auto"/>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Центральная котельная № 1 Производительность </w:t>
            </w:r>
          </w:p>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1,890 Гкал/ч </w:t>
            </w:r>
          </w:p>
        </w:tc>
        <w:tc>
          <w:tcPr>
            <w:tcW w:w="191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Обеспечение теплом бытовых потребителей </w:t>
            </w:r>
          </w:p>
        </w:tc>
        <w:tc>
          <w:tcPr>
            <w:tcW w:w="140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2040 </w:t>
            </w:r>
          </w:p>
        </w:tc>
        <w:tc>
          <w:tcPr>
            <w:tcW w:w="19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453"/>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Охранная зона устанавливается расчетным путем </w:t>
            </w:r>
          </w:p>
        </w:tc>
      </w:tr>
      <w:tr w:rsidR="00A977B6" w:rsidRPr="00A977B6" w:rsidTr="00A977B6">
        <w:trPr>
          <w:trHeight w:val="1162"/>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5"/>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1.7 </w:t>
            </w:r>
          </w:p>
        </w:tc>
        <w:tc>
          <w:tcPr>
            <w:tcW w:w="99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0"/>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Т 1.3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602040901 </w:t>
            </w:r>
          </w:p>
        </w:tc>
        <w:tc>
          <w:tcPr>
            <w:tcW w:w="208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Источник тепловой энергии </w:t>
            </w:r>
          </w:p>
        </w:tc>
        <w:tc>
          <w:tcPr>
            <w:tcW w:w="42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 </w:t>
            </w:r>
          </w:p>
        </w:tc>
        <w:tc>
          <w:tcPr>
            <w:tcW w:w="213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325"/>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 </w:t>
            </w:r>
            <w:proofErr w:type="spellStart"/>
            <w:r w:rsidRPr="00A977B6">
              <w:rPr>
                <w:rFonts w:ascii="Times New Roman" w:eastAsia="Times New Roman" w:hAnsi="Times New Roman" w:cs="Times New Roman"/>
                <w:color w:val="000000"/>
                <w:sz w:val="20"/>
              </w:rPr>
              <w:t>Савватеево</w:t>
            </w:r>
            <w:proofErr w:type="spellEnd"/>
            <w:r w:rsidRPr="00A977B6">
              <w:rPr>
                <w:rFonts w:ascii="Times New Roman" w:eastAsia="Times New Roman" w:hAnsi="Times New Roman" w:cs="Times New Roman"/>
                <w:color w:val="000000"/>
                <w:sz w:val="20"/>
              </w:rPr>
              <w:t xml:space="preserve">, Зона специализированной общественной застройки </w:t>
            </w:r>
          </w:p>
        </w:tc>
        <w:tc>
          <w:tcPr>
            <w:tcW w:w="1941"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Котельная № 2 д/с </w:t>
            </w:r>
          </w:p>
          <w:p w:rsidR="00A977B6" w:rsidRPr="00A977B6" w:rsidRDefault="00A977B6" w:rsidP="00A977B6">
            <w:pPr>
              <w:spacing w:after="15"/>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Производительность </w:t>
            </w:r>
          </w:p>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0,400 Гкал/ч </w:t>
            </w:r>
          </w:p>
        </w:tc>
        <w:tc>
          <w:tcPr>
            <w:tcW w:w="191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Обеспечение теплом бытовых потребителей </w:t>
            </w:r>
          </w:p>
        </w:tc>
        <w:tc>
          <w:tcPr>
            <w:tcW w:w="140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2040 </w:t>
            </w:r>
          </w:p>
        </w:tc>
        <w:tc>
          <w:tcPr>
            <w:tcW w:w="19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453"/>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Охранная зона устанавливается расчетным путем </w:t>
            </w:r>
          </w:p>
        </w:tc>
      </w:tr>
      <w:tr w:rsidR="00A977B6" w:rsidRPr="00A977B6" w:rsidTr="00A977B6">
        <w:trPr>
          <w:trHeight w:val="1159"/>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5"/>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1.8 </w:t>
            </w:r>
          </w:p>
        </w:tc>
        <w:tc>
          <w:tcPr>
            <w:tcW w:w="99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0"/>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Т 1.3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602040901 </w:t>
            </w:r>
          </w:p>
        </w:tc>
        <w:tc>
          <w:tcPr>
            <w:tcW w:w="208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Источник тепловой энергии </w:t>
            </w:r>
          </w:p>
        </w:tc>
        <w:tc>
          <w:tcPr>
            <w:tcW w:w="42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 </w:t>
            </w:r>
          </w:p>
        </w:tc>
        <w:tc>
          <w:tcPr>
            <w:tcW w:w="213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325"/>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 Пешково Зона специализированной общественной застройки </w:t>
            </w:r>
          </w:p>
        </w:tc>
        <w:tc>
          <w:tcPr>
            <w:tcW w:w="1941"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line="271" w:lineRule="auto"/>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Центральная котельная </w:t>
            </w:r>
          </w:p>
          <w:p w:rsidR="00A977B6" w:rsidRPr="00A977B6" w:rsidRDefault="00A977B6" w:rsidP="00A977B6">
            <w:pPr>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Производительность </w:t>
            </w:r>
          </w:p>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1,890 Гкал/ч </w:t>
            </w:r>
          </w:p>
        </w:tc>
        <w:tc>
          <w:tcPr>
            <w:tcW w:w="191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Обеспечение теплом бытовых потребителей </w:t>
            </w:r>
          </w:p>
        </w:tc>
        <w:tc>
          <w:tcPr>
            <w:tcW w:w="140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2040 </w:t>
            </w:r>
          </w:p>
        </w:tc>
        <w:tc>
          <w:tcPr>
            <w:tcW w:w="19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453"/>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Охранная зона устанавливается расчетным путем </w:t>
            </w:r>
          </w:p>
        </w:tc>
      </w:tr>
      <w:tr w:rsidR="00A977B6" w:rsidRPr="00A977B6" w:rsidTr="00A977B6">
        <w:trPr>
          <w:trHeight w:val="239"/>
        </w:trPr>
        <w:tc>
          <w:tcPr>
            <w:tcW w:w="14598" w:type="dxa"/>
            <w:gridSpan w:val="10"/>
            <w:tcBorders>
              <w:top w:val="single" w:sz="4" w:space="0" w:color="000000"/>
              <w:left w:val="single" w:sz="4" w:space="0" w:color="000000"/>
              <w:bottom w:val="single" w:sz="4" w:space="0" w:color="000000"/>
              <w:right w:val="single" w:sz="4" w:space="0" w:color="000000"/>
            </w:tcBorders>
            <w:shd w:val="clear" w:color="auto" w:fill="A8D08D"/>
          </w:tcPr>
          <w:p w:rsidR="00A977B6" w:rsidRPr="00A977B6" w:rsidRDefault="00A977B6" w:rsidP="00A977B6">
            <w:pPr>
              <w:ind w:right="33"/>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2. Объекты социальной инфраструктуры, отдыха и туризма, санаторно-курортного назначения </w:t>
            </w:r>
          </w:p>
        </w:tc>
      </w:tr>
      <w:tr w:rsidR="00A977B6" w:rsidRPr="00A977B6" w:rsidTr="00A977B6">
        <w:trPr>
          <w:trHeight w:val="239"/>
        </w:trPr>
        <w:tc>
          <w:tcPr>
            <w:tcW w:w="14598" w:type="dxa"/>
            <w:gridSpan w:val="10"/>
            <w:tcBorders>
              <w:top w:val="single" w:sz="4" w:space="0" w:color="000000"/>
              <w:left w:val="single" w:sz="4" w:space="0" w:color="000000"/>
              <w:bottom w:val="single" w:sz="4" w:space="0" w:color="000000"/>
              <w:right w:val="single" w:sz="4" w:space="0" w:color="000000"/>
            </w:tcBorders>
            <w:shd w:val="clear" w:color="auto" w:fill="E2EFD9"/>
          </w:tcPr>
          <w:p w:rsidR="00A977B6" w:rsidRPr="00A977B6" w:rsidRDefault="00A977B6" w:rsidP="00A977B6">
            <w:pPr>
              <w:ind w:right="39"/>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Объекты образования и науки </w:t>
            </w:r>
          </w:p>
        </w:tc>
      </w:tr>
      <w:tr w:rsidR="00A977B6" w:rsidRPr="00A977B6" w:rsidTr="00A977B6">
        <w:trPr>
          <w:trHeight w:val="932"/>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5"/>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lastRenderedPageBreak/>
              <w:t xml:space="preserve">2.1 </w:t>
            </w:r>
          </w:p>
        </w:tc>
        <w:tc>
          <w:tcPr>
            <w:tcW w:w="99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ОН.1.22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602010101 </w:t>
            </w:r>
          </w:p>
        </w:tc>
        <w:tc>
          <w:tcPr>
            <w:tcW w:w="208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Дошкольная образовательная организация </w:t>
            </w:r>
          </w:p>
        </w:tc>
        <w:tc>
          <w:tcPr>
            <w:tcW w:w="42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 </w:t>
            </w:r>
          </w:p>
        </w:tc>
        <w:tc>
          <w:tcPr>
            <w:tcW w:w="213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 Пешково </w:t>
            </w:r>
          </w:p>
          <w:p w:rsidR="00A977B6" w:rsidRPr="00A977B6" w:rsidRDefault="00A977B6" w:rsidP="00A977B6">
            <w:pPr>
              <w:ind w:right="124"/>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Многофункциональна я </w:t>
            </w:r>
            <w:proofErr w:type="spellStart"/>
            <w:r w:rsidRPr="00A977B6">
              <w:rPr>
                <w:rFonts w:ascii="Times New Roman" w:eastAsia="Times New Roman" w:hAnsi="Times New Roman" w:cs="Times New Roman"/>
                <w:color w:val="000000"/>
                <w:sz w:val="20"/>
              </w:rPr>
              <w:t>общественноделовая</w:t>
            </w:r>
            <w:proofErr w:type="spellEnd"/>
            <w:r w:rsidRPr="00A977B6">
              <w:rPr>
                <w:rFonts w:ascii="Times New Roman" w:eastAsia="Times New Roman" w:hAnsi="Times New Roman" w:cs="Times New Roman"/>
                <w:color w:val="000000"/>
                <w:sz w:val="20"/>
              </w:rPr>
              <w:t xml:space="preserve"> зона </w:t>
            </w:r>
          </w:p>
        </w:tc>
        <w:tc>
          <w:tcPr>
            <w:tcW w:w="1941"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31 мест </w:t>
            </w:r>
          </w:p>
        </w:tc>
        <w:tc>
          <w:tcPr>
            <w:tcW w:w="191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Обеспечение населения объектами образования и воспитания </w:t>
            </w:r>
          </w:p>
        </w:tc>
        <w:tc>
          <w:tcPr>
            <w:tcW w:w="140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2025 </w:t>
            </w:r>
          </w:p>
        </w:tc>
        <w:tc>
          <w:tcPr>
            <w:tcW w:w="19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1"/>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bl>
    <w:p w:rsidR="00A977B6" w:rsidRPr="00A977B6" w:rsidRDefault="00A977B6" w:rsidP="00A977B6">
      <w:pPr>
        <w:spacing w:after="0"/>
        <w:ind w:right="15710"/>
        <w:rPr>
          <w:rFonts w:ascii="Times New Roman" w:eastAsia="Times New Roman" w:hAnsi="Times New Roman" w:cs="Times New Roman"/>
          <w:color w:val="000000"/>
          <w:sz w:val="24"/>
          <w:lang w:eastAsia="ru-RU"/>
        </w:rPr>
      </w:pPr>
    </w:p>
    <w:tbl>
      <w:tblPr>
        <w:tblStyle w:val="TableGrid"/>
        <w:tblW w:w="14598" w:type="dxa"/>
        <w:tblInd w:w="6" w:type="dxa"/>
        <w:tblCellMar>
          <w:top w:w="8" w:type="dxa"/>
          <w:left w:w="29" w:type="dxa"/>
        </w:tblCellMar>
        <w:tblLook w:val="04A0" w:firstRow="1" w:lastRow="0" w:firstColumn="1" w:lastColumn="0" w:noHBand="0" w:noVBand="1"/>
      </w:tblPr>
      <w:tblGrid>
        <w:gridCol w:w="516"/>
        <w:gridCol w:w="969"/>
        <w:gridCol w:w="1129"/>
        <w:gridCol w:w="2078"/>
        <w:gridCol w:w="373"/>
        <w:gridCol w:w="2143"/>
        <w:gridCol w:w="1819"/>
        <w:gridCol w:w="2700"/>
        <w:gridCol w:w="1229"/>
        <w:gridCol w:w="1642"/>
      </w:tblGrid>
      <w:tr w:rsidR="00A977B6" w:rsidRPr="00A977B6" w:rsidTr="00A977B6">
        <w:trPr>
          <w:trHeight w:val="240"/>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35"/>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 </w:t>
            </w:r>
          </w:p>
        </w:tc>
        <w:tc>
          <w:tcPr>
            <w:tcW w:w="99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9"/>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2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9"/>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3 </w:t>
            </w:r>
          </w:p>
        </w:tc>
        <w:tc>
          <w:tcPr>
            <w:tcW w:w="2085"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ind w:right="34"/>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4 </w:t>
            </w:r>
          </w:p>
        </w:tc>
        <w:tc>
          <w:tcPr>
            <w:tcW w:w="42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ind w:right="35"/>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5 </w:t>
            </w:r>
          </w:p>
        </w:tc>
        <w:tc>
          <w:tcPr>
            <w:tcW w:w="213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9"/>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6 </w:t>
            </w:r>
          </w:p>
        </w:tc>
        <w:tc>
          <w:tcPr>
            <w:tcW w:w="1941"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ind w:right="35"/>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7 </w:t>
            </w:r>
          </w:p>
        </w:tc>
        <w:tc>
          <w:tcPr>
            <w:tcW w:w="191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ind w:right="57"/>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8 </w:t>
            </w:r>
          </w:p>
        </w:tc>
        <w:tc>
          <w:tcPr>
            <w:tcW w:w="140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68"/>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9 </w:t>
            </w:r>
          </w:p>
        </w:tc>
        <w:tc>
          <w:tcPr>
            <w:tcW w:w="19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40"/>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10 </w:t>
            </w:r>
          </w:p>
        </w:tc>
      </w:tr>
      <w:tr w:rsidR="00A977B6" w:rsidRPr="00A977B6" w:rsidTr="00A977B6">
        <w:trPr>
          <w:trHeight w:val="1162"/>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5"/>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2.2 </w:t>
            </w:r>
          </w:p>
        </w:tc>
        <w:tc>
          <w:tcPr>
            <w:tcW w:w="99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ОН.1.23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602010101 </w:t>
            </w:r>
          </w:p>
        </w:tc>
        <w:tc>
          <w:tcPr>
            <w:tcW w:w="2085"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Дошкольная образовательная организация </w:t>
            </w:r>
          </w:p>
        </w:tc>
        <w:tc>
          <w:tcPr>
            <w:tcW w:w="42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 </w:t>
            </w:r>
          </w:p>
        </w:tc>
        <w:tc>
          <w:tcPr>
            <w:tcW w:w="213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after="38" w:line="237" w:lineRule="auto"/>
              <w:ind w:right="696"/>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 Пешково Зона </w:t>
            </w:r>
          </w:p>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специализированной общественной застройки </w:t>
            </w:r>
          </w:p>
        </w:tc>
        <w:tc>
          <w:tcPr>
            <w:tcW w:w="1941"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17 мест </w:t>
            </w:r>
          </w:p>
        </w:tc>
        <w:tc>
          <w:tcPr>
            <w:tcW w:w="191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Обеспечение населения объектами образования и воспитания </w:t>
            </w:r>
          </w:p>
        </w:tc>
        <w:tc>
          <w:tcPr>
            <w:tcW w:w="140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2025 </w:t>
            </w:r>
          </w:p>
        </w:tc>
        <w:tc>
          <w:tcPr>
            <w:tcW w:w="19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1"/>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r w:rsidR="00A977B6" w:rsidRPr="00A977B6" w:rsidTr="00A977B6">
        <w:trPr>
          <w:trHeight w:val="1162"/>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5"/>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2.3 </w:t>
            </w:r>
          </w:p>
        </w:tc>
        <w:tc>
          <w:tcPr>
            <w:tcW w:w="99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ОН.2.23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602010102 </w:t>
            </w:r>
          </w:p>
        </w:tc>
        <w:tc>
          <w:tcPr>
            <w:tcW w:w="2085"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ind w:right="123"/>
              <w:rPr>
                <w:rFonts w:ascii="Times New Roman" w:eastAsia="Times New Roman" w:hAnsi="Times New Roman" w:cs="Times New Roman"/>
                <w:color w:val="000000"/>
                <w:sz w:val="24"/>
              </w:rPr>
            </w:pPr>
            <w:proofErr w:type="spellStart"/>
            <w:r w:rsidRPr="00A977B6">
              <w:rPr>
                <w:rFonts w:ascii="Times New Roman" w:eastAsia="Times New Roman" w:hAnsi="Times New Roman" w:cs="Times New Roman"/>
                <w:color w:val="000000"/>
                <w:sz w:val="20"/>
              </w:rPr>
              <w:t>Общеобразовательна</w:t>
            </w:r>
            <w:proofErr w:type="spellEnd"/>
            <w:r w:rsidRPr="00A977B6">
              <w:rPr>
                <w:rFonts w:ascii="Times New Roman" w:eastAsia="Times New Roman" w:hAnsi="Times New Roman" w:cs="Times New Roman"/>
                <w:color w:val="000000"/>
                <w:sz w:val="20"/>
              </w:rPr>
              <w:t xml:space="preserve"> я организация </w:t>
            </w:r>
          </w:p>
        </w:tc>
        <w:tc>
          <w:tcPr>
            <w:tcW w:w="42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 </w:t>
            </w:r>
          </w:p>
        </w:tc>
        <w:tc>
          <w:tcPr>
            <w:tcW w:w="213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325"/>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д. </w:t>
            </w:r>
            <w:proofErr w:type="spellStart"/>
            <w:r w:rsidRPr="00A977B6">
              <w:rPr>
                <w:rFonts w:ascii="Times New Roman" w:eastAsia="Times New Roman" w:hAnsi="Times New Roman" w:cs="Times New Roman"/>
                <w:color w:val="000000"/>
                <w:sz w:val="20"/>
              </w:rPr>
              <w:t>Савватеево</w:t>
            </w:r>
            <w:proofErr w:type="spellEnd"/>
            <w:r w:rsidRPr="00A977B6">
              <w:rPr>
                <w:rFonts w:ascii="Times New Roman" w:eastAsia="Times New Roman" w:hAnsi="Times New Roman" w:cs="Times New Roman"/>
                <w:color w:val="000000"/>
                <w:sz w:val="20"/>
              </w:rPr>
              <w:t xml:space="preserve"> Зона специализированной общественной застройки </w:t>
            </w:r>
          </w:p>
        </w:tc>
        <w:tc>
          <w:tcPr>
            <w:tcW w:w="1941"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32 места </w:t>
            </w:r>
          </w:p>
        </w:tc>
        <w:tc>
          <w:tcPr>
            <w:tcW w:w="191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Обеспечение населения объектами образования и воспитания </w:t>
            </w:r>
          </w:p>
        </w:tc>
        <w:tc>
          <w:tcPr>
            <w:tcW w:w="140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2025 </w:t>
            </w:r>
          </w:p>
        </w:tc>
        <w:tc>
          <w:tcPr>
            <w:tcW w:w="19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1"/>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r w:rsidR="00A977B6" w:rsidRPr="00A977B6" w:rsidTr="00A977B6">
        <w:trPr>
          <w:trHeight w:val="1159"/>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5"/>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2.4 </w:t>
            </w:r>
          </w:p>
        </w:tc>
        <w:tc>
          <w:tcPr>
            <w:tcW w:w="99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ОН.2.22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602010102 </w:t>
            </w:r>
          </w:p>
        </w:tc>
        <w:tc>
          <w:tcPr>
            <w:tcW w:w="2085"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ind w:right="123"/>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Общеобразовательная организация </w:t>
            </w:r>
          </w:p>
        </w:tc>
        <w:tc>
          <w:tcPr>
            <w:tcW w:w="42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 </w:t>
            </w:r>
          </w:p>
        </w:tc>
        <w:tc>
          <w:tcPr>
            <w:tcW w:w="213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325"/>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 Пешково Зона специализированной общественной застройки </w:t>
            </w:r>
          </w:p>
        </w:tc>
        <w:tc>
          <w:tcPr>
            <w:tcW w:w="1941"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87 мест </w:t>
            </w:r>
          </w:p>
        </w:tc>
        <w:tc>
          <w:tcPr>
            <w:tcW w:w="191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Обеспечение населения объектами образования и воспитания </w:t>
            </w:r>
          </w:p>
        </w:tc>
        <w:tc>
          <w:tcPr>
            <w:tcW w:w="140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2025 </w:t>
            </w:r>
          </w:p>
        </w:tc>
        <w:tc>
          <w:tcPr>
            <w:tcW w:w="19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1"/>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r w:rsidR="00A977B6" w:rsidRPr="00A977B6" w:rsidTr="00A977B6">
        <w:trPr>
          <w:trHeight w:val="238"/>
        </w:trPr>
        <w:tc>
          <w:tcPr>
            <w:tcW w:w="565" w:type="dxa"/>
            <w:tcBorders>
              <w:top w:val="single" w:sz="4" w:space="0" w:color="000000"/>
              <w:left w:val="single" w:sz="4" w:space="0" w:color="000000"/>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c>
          <w:tcPr>
            <w:tcW w:w="994" w:type="dxa"/>
            <w:tcBorders>
              <w:top w:val="single" w:sz="4" w:space="0" w:color="000000"/>
              <w:left w:val="nil"/>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c>
          <w:tcPr>
            <w:tcW w:w="11074" w:type="dxa"/>
            <w:gridSpan w:val="7"/>
            <w:tcBorders>
              <w:top w:val="single" w:sz="4" w:space="0" w:color="000000"/>
              <w:left w:val="nil"/>
              <w:bottom w:val="single" w:sz="4" w:space="0" w:color="000000"/>
              <w:right w:val="nil"/>
            </w:tcBorders>
            <w:shd w:val="clear" w:color="auto" w:fill="E2EFD9"/>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Объекты культуры и искусства </w:t>
            </w:r>
          </w:p>
        </w:tc>
        <w:tc>
          <w:tcPr>
            <w:tcW w:w="1965" w:type="dxa"/>
            <w:tcBorders>
              <w:top w:val="single" w:sz="4" w:space="0" w:color="000000"/>
              <w:left w:val="nil"/>
              <w:bottom w:val="single" w:sz="4" w:space="0" w:color="000000"/>
              <w:right w:val="single" w:sz="4" w:space="0" w:color="000000"/>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r>
      <w:tr w:rsidR="00A977B6" w:rsidRPr="00A977B6" w:rsidTr="00A977B6">
        <w:trPr>
          <w:trHeight w:val="1163"/>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5"/>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2.5 </w:t>
            </w:r>
          </w:p>
        </w:tc>
        <w:tc>
          <w:tcPr>
            <w:tcW w:w="99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КИ.2.24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602010202 </w:t>
            </w:r>
          </w:p>
        </w:tc>
        <w:tc>
          <w:tcPr>
            <w:tcW w:w="208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106"/>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Объект </w:t>
            </w:r>
            <w:r w:rsidR="00791A38" w:rsidRPr="00A977B6">
              <w:rPr>
                <w:rFonts w:ascii="Times New Roman" w:eastAsia="Times New Roman" w:hAnsi="Times New Roman" w:cs="Times New Roman"/>
                <w:color w:val="000000"/>
                <w:sz w:val="20"/>
              </w:rPr>
              <w:t>культурно досугового</w:t>
            </w:r>
            <w:r w:rsidRPr="00A977B6">
              <w:rPr>
                <w:rFonts w:ascii="Times New Roman" w:eastAsia="Times New Roman" w:hAnsi="Times New Roman" w:cs="Times New Roman"/>
                <w:color w:val="000000"/>
                <w:sz w:val="20"/>
              </w:rPr>
              <w:t xml:space="preserve"> (клубного) типа </w:t>
            </w:r>
          </w:p>
        </w:tc>
        <w:tc>
          <w:tcPr>
            <w:tcW w:w="42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 </w:t>
            </w:r>
          </w:p>
        </w:tc>
        <w:tc>
          <w:tcPr>
            <w:tcW w:w="213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325"/>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 Пешково Зона специализированной общественной застройки </w:t>
            </w:r>
          </w:p>
        </w:tc>
        <w:tc>
          <w:tcPr>
            <w:tcW w:w="1941"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150 мест </w:t>
            </w:r>
          </w:p>
        </w:tc>
        <w:tc>
          <w:tcPr>
            <w:tcW w:w="191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Обеспечение населения объектами культуры и искусства </w:t>
            </w:r>
          </w:p>
        </w:tc>
        <w:tc>
          <w:tcPr>
            <w:tcW w:w="140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2020-2025 </w:t>
            </w:r>
          </w:p>
        </w:tc>
        <w:tc>
          <w:tcPr>
            <w:tcW w:w="19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1"/>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r w:rsidR="00A977B6" w:rsidRPr="00A977B6" w:rsidTr="00A977B6">
        <w:trPr>
          <w:trHeight w:val="932"/>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5"/>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2.6 </w:t>
            </w:r>
          </w:p>
        </w:tc>
        <w:tc>
          <w:tcPr>
            <w:tcW w:w="99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КИ.2.25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602010202 </w:t>
            </w:r>
          </w:p>
        </w:tc>
        <w:tc>
          <w:tcPr>
            <w:tcW w:w="208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106"/>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Объект </w:t>
            </w:r>
            <w:r w:rsidR="00791A38" w:rsidRPr="00A977B6">
              <w:rPr>
                <w:rFonts w:ascii="Times New Roman" w:eastAsia="Times New Roman" w:hAnsi="Times New Roman" w:cs="Times New Roman"/>
                <w:color w:val="000000"/>
                <w:sz w:val="20"/>
              </w:rPr>
              <w:t>культурно досугового</w:t>
            </w:r>
            <w:r w:rsidRPr="00A977B6">
              <w:rPr>
                <w:rFonts w:ascii="Times New Roman" w:eastAsia="Times New Roman" w:hAnsi="Times New Roman" w:cs="Times New Roman"/>
                <w:color w:val="000000"/>
                <w:sz w:val="20"/>
              </w:rPr>
              <w:t xml:space="preserve"> (клубного) типа </w:t>
            </w:r>
          </w:p>
        </w:tc>
        <w:tc>
          <w:tcPr>
            <w:tcW w:w="42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 </w:t>
            </w:r>
          </w:p>
        </w:tc>
        <w:tc>
          <w:tcPr>
            <w:tcW w:w="213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д. </w:t>
            </w:r>
            <w:proofErr w:type="spellStart"/>
            <w:r w:rsidRPr="00A977B6">
              <w:rPr>
                <w:rFonts w:ascii="Times New Roman" w:eastAsia="Times New Roman" w:hAnsi="Times New Roman" w:cs="Times New Roman"/>
                <w:color w:val="000000"/>
                <w:sz w:val="20"/>
              </w:rPr>
              <w:t>Савватеево</w:t>
            </w:r>
            <w:proofErr w:type="spellEnd"/>
          </w:p>
          <w:p w:rsidR="00A977B6" w:rsidRPr="00A977B6" w:rsidRDefault="00A977B6" w:rsidP="00A977B6">
            <w:pPr>
              <w:ind w:right="124"/>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Многофункциональна я </w:t>
            </w:r>
            <w:r w:rsidR="00791A38" w:rsidRPr="00A977B6">
              <w:rPr>
                <w:rFonts w:ascii="Times New Roman" w:eastAsia="Times New Roman" w:hAnsi="Times New Roman" w:cs="Times New Roman"/>
                <w:color w:val="000000"/>
                <w:sz w:val="20"/>
              </w:rPr>
              <w:t>общественно деловая</w:t>
            </w:r>
            <w:r w:rsidRPr="00A977B6">
              <w:rPr>
                <w:rFonts w:ascii="Times New Roman" w:eastAsia="Times New Roman" w:hAnsi="Times New Roman" w:cs="Times New Roman"/>
                <w:color w:val="000000"/>
                <w:sz w:val="20"/>
              </w:rPr>
              <w:t xml:space="preserve"> зона </w:t>
            </w:r>
          </w:p>
        </w:tc>
        <w:tc>
          <w:tcPr>
            <w:tcW w:w="1941"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191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Обеспечение населения объектами культуры и искусства </w:t>
            </w:r>
          </w:p>
        </w:tc>
        <w:tc>
          <w:tcPr>
            <w:tcW w:w="140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2020-2025 </w:t>
            </w:r>
          </w:p>
        </w:tc>
        <w:tc>
          <w:tcPr>
            <w:tcW w:w="19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1"/>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r w:rsidR="00A977B6" w:rsidRPr="00A977B6" w:rsidTr="00A977B6">
        <w:trPr>
          <w:trHeight w:val="931"/>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5"/>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2.7 </w:t>
            </w:r>
          </w:p>
        </w:tc>
        <w:tc>
          <w:tcPr>
            <w:tcW w:w="99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КИ.1.18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602010201 </w:t>
            </w:r>
          </w:p>
        </w:tc>
        <w:tc>
          <w:tcPr>
            <w:tcW w:w="208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Объект </w:t>
            </w:r>
            <w:r w:rsidR="00791A38" w:rsidRPr="00A977B6">
              <w:rPr>
                <w:rFonts w:ascii="Times New Roman" w:eastAsia="Times New Roman" w:hAnsi="Times New Roman" w:cs="Times New Roman"/>
                <w:color w:val="000000"/>
                <w:sz w:val="20"/>
              </w:rPr>
              <w:t>культурно-просветительного</w:t>
            </w:r>
            <w:r w:rsidRPr="00A977B6">
              <w:rPr>
                <w:rFonts w:ascii="Times New Roman" w:eastAsia="Times New Roman" w:hAnsi="Times New Roman" w:cs="Times New Roman"/>
                <w:color w:val="000000"/>
                <w:sz w:val="20"/>
              </w:rPr>
              <w:t xml:space="preserve"> назначения </w:t>
            </w:r>
          </w:p>
        </w:tc>
        <w:tc>
          <w:tcPr>
            <w:tcW w:w="42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 </w:t>
            </w:r>
          </w:p>
        </w:tc>
        <w:tc>
          <w:tcPr>
            <w:tcW w:w="213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д. </w:t>
            </w:r>
            <w:proofErr w:type="spellStart"/>
            <w:r w:rsidRPr="00A977B6">
              <w:rPr>
                <w:rFonts w:ascii="Times New Roman" w:eastAsia="Times New Roman" w:hAnsi="Times New Roman" w:cs="Times New Roman"/>
                <w:color w:val="000000"/>
                <w:sz w:val="20"/>
              </w:rPr>
              <w:t>Савватеево</w:t>
            </w:r>
            <w:proofErr w:type="spellEnd"/>
          </w:p>
          <w:p w:rsidR="00A977B6" w:rsidRPr="00A977B6" w:rsidRDefault="00A977B6" w:rsidP="00A977B6">
            <w:pPr>
              <w:ind w:right="124"/>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Многофункциональна я </w:t>
            </w:r>
            <w:proofErr w:type="spellStart"/>
            <w:r w:rsidRPr="00A977B6">
              <w:rPr>
                <w:rFonts w:ascii="Times New Roman" w:eastAsia="Times New Roman" w:hAnsi="Times New Roman" w:cs="Times New Roman"/>
                <w:color w:val="000000"/>
                <w:sz w:val="20"/>
              </w:rPr>
              <w:t>общественноделовая</w:t>
            </w:r>
            <w:proofErr w:type="spellEnd"/>
            <w:r w:rsidRPr="00A977B6">
              <w:rPr>
                <w:rFonts w:ascii="Times New Roman" w:eastAsia="Times New Roman" w:hAnsi="Times New Roman" w:cs="Times New Roman"/>
                <w:color w:val="000000"/>
                <w:sz w:val="20"/>
              </w:rPr>
              <w:t xml:space="preserve"> зона </w:t>
            </w:r>
          </w:p>
        </w:tc>
        <w:tc>
          <w:tcPr>
            <w:tcW w:w="1941"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191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Обеспечение населения объектами культуры и искусства </w:t>
            </w:r>
          </w:p>
        </w:tc>
        <w:tc>
          <w:tcPr>
            <w:tcW w:w="140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2020-2025 </w:t>
            </w:r>
          </w:p>
        </w:tc>
        <w:tc>
          <w:tcPr>
            <w:tcW w:w="19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1"/>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r w:rsidR="00A977B6" w:rsidRPr="00A977B6" w:rsidTr="00A977B6">
        <w:trPr>
          <w:trHeight w:val="235"/>
        </w:trPr>
        <w:tc>
          <w:tcPr>
            <w:tcW w:w="565" w:type="dxa"/>
            <w:tcBorders>
              <w:top w:val="single" w:sz="4" w:space="0" w:color="000000"/>
              <w:left w:val="single" w:sz="4" w:space="0" w:color="000000"/>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c>
          <w:tcPr>
            <w:tcW w:w="994" w:type="dxa"/>
            <w:tcBorders>
              <w:top w:val="single" w:sz="4" w:space="0" w:color="000000"/>
              <w:left w:val="nil"/>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c>
          <w:tcPr>
            <w:tcW w:w="11074" w:type="dxa"/>
            <w:gridSpan w:val="7"/>
            <w:tcBorders>
              <w:top w:val="single" w:sz="4" w:space="0" w:color="000000"/>
              <w:left w:val="nil"/>
              <w:bottom w:val="single" w:sz="4" w:space="0" w:color="000000"/>
              <w:right w:val="nil"/>
            </w:tcBorders>
            <w:shd w:val="clear" w:color="auto" w:fill="E2EFD9"/>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Объекты физической культуры и массового спорта </w:t>
            </w:r>
          </w:p>
        </w:tc>
        <w:tc>
          <w:tcPr>
            <w:tcW w:w="1965" w:type="dxa"/>
            <w:tcBorders>
              <w:top w:val="single" w:sz="4" w:space="0" w:color="000000"/>
              <w:left w:val="nil"/>
              <w:bottom w:val="single" w:sz="4" w:space="0" w:color="000000"/>
              <w:right w:val="single" w:sz="4" w:space="0" w:color="000000"/>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r>
      <w:tr w:rsidR="00A977B6" w:rsidRPr="00A977B6" w:rsidTr="00A977B6">
        <w:trPr>
          <w:trHeight w:val="933"/>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5"/>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lastRenderedPageBreak/>
              <w:t xml:space="preserve">2.8 </w:t>
            </w:r>
          </w:p>
        </w:tc>
        <w:tc>
          <w:tcPr>
            <w:tcW w:w="99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ФК.12.3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602010302 </w:t>
            </w:r>
          </w:p>
        </w:tc>
        <w:tc>
          <w:tcPr>
            <w:tcW w:w="208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Спортивное сооружение </w:t>
            </w:r>
          </w:p>
        </w:tc>
        <w:tc>
          <w:tcPr>
            <w:tcW w:w="42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 </w:t>
            </w:r>
          </w:p>
        </w:tc>
        <w:tc>
          <w:tcPr>
            <w:tcW w:w="213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26"/>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 Пешково Зоны </w:t>
            </w:r>
            <w:proofErr w:type="spellStart"/>
            <w:r w:rsidRPr="00A977B6">
              <w:rPr>
                <w:rFonts w:ascii="Times New Roman" w:eastAsia="Times New Roman" w:hAnsi="Times New Roman" w:cs="Times New Roman"/>
                <w:color w:val="000000"/>
                <w:sz w:val="20"/>
              </w:rPr>
              <w:t>сельскохозяйственног</w:t>
            </w:r>
            <w:proofErr w:type="spellEnd"/>
            <w:r w:rsidRPr="00A977B6">
              <w:rPr>
                <w:rFonts w:ascii="Times New Roman" w:eastAsia="Times New Roman" w:hAnsi="Times New Roman" w:cs="Times New Roman"/>
                <w:color w:val="000000"/>
                <w:sz w:val="20"/>
              </w:rPr>
              <w:t xml:space="preserve"> о использования </w:t>
            </w:r>
          </w:p>
        </w:tc>
        <w:tc>
          <w:tcPr>
            <w:tcW w:w="1941"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4600 м</w:t>
            </w:r>
            <w:r w:rsidRPr="00A977B6">
              <w:rPr>
                <w:rFonts w:ascii="Times New Roman" w:eastAsia="Times New Roman" w:hAnsi="Times New Roman" w:cs="Times New Roman"/>
                <w:color w:val="000000"/>
                <w:sz w:val="20"/>
                <w:vertAlign w:val="superscript"/>
              </w:rPr>
              <w:t>2</w:t>
            </w:r>
          </w:p>
        </w:tc>
        <w:tc>
          <w:tcPr>
            <w:tcW w:w="191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Обеспечение населения объектами физической культуры и спорта </w:t>
            </w:r>
          </w:p>
        </w:tc>
        <w:tc>
          <w:tcPr>
            <w:tcW w:w="140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2028-2035 </w:t>
            </w:r>
          </w:p>
        </w:tc>
        <w:tc>
          <w:tcPr>
            <w:tcW w:w="19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1"/>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r w:rsidR="00A977B6" w:rsidRPr="00A977B6" w:rsidTr="00A977B6">
        <w:trPr>
          <w:trHeight w:val="932"/>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5"/>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2.9 </w:t>
            </w:r>
          </w:p>
        </w:tc>
        <w:tc>
          <w:tcPr>
            <w:tcW w:w="99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ФК.12.2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602010302 </w:t>
            </w:r>
          </w:p>
        </w:tc>
        <w:tc>
          <w:tcPr>
            <w:tcW w:w="208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Спортивное сооружение </w:t>
            </w:r>
          </w:p>
        </w:tc>
        <w:tc>
          <w:tcPr>
            <w:tcW w:w="42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 </w:t>
            </w:r>
          </w:p>
        </w:tc>
        <w:tc>
          <w:tcPr>
            <w:tcW w:w="213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527"/>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д. </w:t>
            </w:r>
            <w:proofErr w:type="spellStart"/>
            <w:r w:rsidRPr="00A977B6">
              <w:rPr>
                <w:rFonts w:ascii="Times New Roman" w:eastAsia="Times New Roman" w:hAnsi="Times New Roman" w:cs="Times New Roman"/>
                <w:color w:val="000000"/>
                <w:sz w:val="20"/>
              </w:rPr>
              <w:t>Савватеево</w:t>
            </w:r>
            <w:proofErr w:type="spellEnd"/>
            <w:r w:rsidRPr="00A977B6">
              <w:rPr>
                <w:rFonts w:ascii="Times New Roman" w:eastAsia="Times New Roman" w:hAnsi="Times New Roman" w:cs="Times New Roman"/>
                <w:color w:val="000000"/>
                <w:sz w:val="20"/>
              </w:rPr>
              <w:t xml:space="preserve"> Зона застройки индивидуальными жилыми домами </w:t>
            </w:r>
          </w:p>
        </w:tc>
        <w:tc>
          <w:tcPr>
            <w:tcW w:w="1941"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4600 м</w:t>
            </w:r>
            <w:r w:rsidRPr="00A977B6">
              <w:rPr>
                <w:rFonts w:ascii="Times New Roman" w:eastAsia="Times New Roman" w:hAnsi="Times New Roman" w:cs="Times New Roman"/>
                <w:color w:val="000000"/>
                <w:sz w:val="20"/>
                <w:vertAlign w:val="superscript"/>
              </w:rPr>
              <w:t>2</w:t>
            </w:r>
          </w:p>
        </w:tc>
        <w:tc>
          <w:tcPr>
            <w:tcW w:w="191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Обеспечение населения объектами физической культуры и спорта </w:t>
            </w:r>
          </w:p>
        </w:tc>
        <w:tc>
          <w:tcPr>
            <w:tcW w:w="140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2028-2035 </w:t>
            </w:r>
          </w:p>
        </w:tc>
        <w:tc>
          <w:tcPr>
            <w:tcW w:w="19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1"/>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r w:rsidR="00A977B6" w:rsidRPr="00A977B6" w:rsidTr="00A977B6">
        <w:trPr>
          <w:trHeight w:val="239"/>
        </w:trPr>
        <w:tc>
          <w:tcPr>
            <w:tcW w:w="565" w:type="dxa"/>
            <w:tcBorders>
              <w:top w:val="single" w:sz="4" w:space="0" w:color="000000"/>
              <w:left w:val="single" w:sz="4" w:space="0" w:color="000000"/>
              <w:bottom w:val="single" w:sz="4" w:space="0" w:color="000000"/>
              <w:right w:val="nil"/>
            </w:tcBorders>
            <w:shd w:val="clear" w:color="auto" w:fill="A8D08D"/>
          </w:tcPr>
          <w:p w:rsidR="00A977B6" w:rsidRPr="00A977B6" w:rsidRDefault="00A977B6" w:rsidP="00A977B6">
            <w:pPr>
              <w:rPr>
                <w:rFonts w:ascii="Times New Roman" w:eastAsia="Times New Roman" w:hAnsi="Times New Roman" w:cs="Times New Roman"/>
                <w:color w:val="000000"/>
                <w:sz w:val="24"/>
              </w:rPr>
            </w:pPr>
          </w:p>
        </w:tc>
        <w:tc>
          <w:tcPr>
            <w:tcW w:w="994" w:type="dxa"/>
            <w:tcBorders>
              <w:top w:val="single" w:sz="4" w:space="0" w:color="000000"/>
              <w:left w:val="nil"/>
              <w:bottom w:val="single" w:sz="4" w:space="0" w:color="000000"/>
              <w:right w:val="nil"/>
            </w:tcBorders>
            <w:shd w:val="clear" w:color="auto" w:fill="A8D08D"/>
          </w:tcPr>
          <w:p w:rsidR="00A977B6" w:rsidRPr="00A977B6" w:rsidRDefault="00A977B6" w:rsidP="00A977B6">
            <w:pPr>
              <w:rPr>
                <w:rFonts w:ascii="Times New Roman" w:eastAsia="Times New Roman" w:hAnsi="Times New Roman" w:cs="Times New Roman"/>
                <w:color w:val="000000"/>
                <w:sz w:val="24"/>
              </w:rPr>
            </w:pPr>
          </w:p>
        </w:tc>
        <w:tc>
          <w:tcPr>
            <w:tcW w:w="11074" w:type="dxa"/>
            <w:gridSpan w:val="7"/>
            <w:tcBorders>
              <w:top w:val="single" w:sz="4" w:space="0" w:color="000000"/>
              <w:left w:val="nil"/>
              <w:bottom w:val="single" w:sz="4" w:space="0" w:color="000000"/>
              <w:right w:val="nil"/>
            </w:tcBorders>
            <w:shd w:val="clear" w:color="auto" w:fill="A8D08D"/>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3. Предприятия промышленности, сельского и лесного хозяйства, объекты утилизации и промышленности </w:t>
            </w:r>
          </w:p>
        </w:tc>
        <w:tc>
          <w:tcPr>
            <w:tcW w:w="1965" w:type="dxa"/>
            <w:tcBorders>
              <w:top w:val="single" w:sz="4" w:space="0" w:color="000000"/>
              <w:left w:val="nil"/>
              <w:bottom w:val="single" w:sz="4" w:space="0" w:color="000000"/>
              <w:right w:val="single" w:sz="4" w:space="0" w:color="000000"/>
            </w:tcBorders>
            <w:shd w:val="clear" w:color="auto" w:fill="A8D08D"/>
          </w:tcPr>
          <w:p w:rsidR="00A977B6" w:rsidRPr="00A977B6" w:rsidRDefault="00A977B6" w:rsidP="00A977B6">
            <w:pPr>
              <w:rPr>
                <w:rFonts w:ascii="Times New Roman" w:eastAsia="Times New Roman" w:hAnsi="Times New Roman" w:cs="Times New Roman"/>
                <w:color w:val="000000"/>
                <w:sz w:val="24"/>
              </w:rPr>
            </w:pPr>
          </w:p>
        </w:tc>
      </w:tr>
      <w:tr w:rsidR="00A977B6" w:rsidRPr="00A977B6" w:rsidTr="00A977B6">
        <w:trPr>
          <w:trHeight w:val="239"/>
        </w:trPr>
        <w:tc>
          <w:tcPr>
            <w:tcW w:w="565" w:type="dxa"/>
            <w:tcBorders>
              <w:top w:val="single" w:sz="4" w:space="0" w:color="000000"/>
              <w:left w:val="single" w:sz="4" w:space="0" w:color="000000"/>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c>
          <w:tcPr>
            <w:tcW w:w="994" w:type="dxa"/>
            <w:tcBorders>
              <w:top w:val="single" w:sz="4" w:space="0" w:color="000000"/>
              <w:left w:val="nil"/>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c>
          <w:tcPr>
            <w:tcW w:w="11074" w:type="dxa"/>
            <w:gridSpan w:val="7"/>
            <w:tcBorders>
              <w:top w:val="single" w:sz="4" w:space="0" w:color="000000"/>
              <w:left w:val="nil"/>
              <w:bottom w:val="single" w:sz="4" w:space="0" w:color="000000"/>
              <w:right w:val="nil"/>
            </w:tcBorders>
            <w:shd w:val="clear" w:color="auto" w:fill="E2EFD9"/>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Объекты утилизации, обезвреживания, размещения отходов производства и потребления </w:t>
            </w:r>
          </w:p>
        </w:tc>
        <w:tc>
          <w:tcPr>
            <w:tcW w:w="1965" w:type="dxa"/>
            <w:tcBorders>
              <w:top w:val="single" w:sz="4" w:space="0" w:color="000000"/>
              <w:left w:val="nil"/>
              <w:bottom w:val="single" w:sz="4" w:space="0" w:color="000000"/>
              <w:right w:val="single" w:sz="4" w:space="0" w:color="000000"/>
            </w:tcBorders>
            <w:shd w:val="clear" w:color="auto" w:fill="E2EFD9"/>
          </w:tcPr>
          <w:p w:rsidR="00A977B6" w:rsidRPr="00A977B6" w:rsidRDefault="00A977B6" w:rsidP="00A977B6">
            <w:pPr>
              <w:rPr>
                <w:rFonts w:ascii="Times New Roman" w:eastAsia="Times New Roman" w:hAnsi="Times New Roman" w:cs="Times New Roman"/>
                <w:color w:val="000000"/>
                <w:sz w:val="24"/>
              </w:rPr>
            </w:pPr>
          </w:p>
        </w:tc>
      </w:tr>
      <w:tr w:rsidR="00A977B6" w:rsidRPr="00A977B6" w:rsidTr="00A977B6">
        <w:trPr>
          <w:trHeight w:val="240"/>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32"/>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 </w:t>
            </w:r>
          </w:p>
        </w:tc>
        <w:tc>
          <w:tcPr>
            <w:tcW w:w="99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8"/>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2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7"/>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3 </w:t>
            </w:r>
          </w:p>
        </w:tc>
        <w:tc>
          <w:tcPr>
            <w:tcW w:w="2085"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ind w:right="32"/>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4 </w:t>
            </w:r>
          </w:p>
        </w:tc>
        <w:tc>
          <w:tcPr>
            <w:tcW w:w="42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ind w:right="33"/>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5 </w:t>
            </w:r>
          </w:p>
        </w:tc>
        <w:tc>
          <w:tcPr>
            <w:tcW w:w="213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8"/>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6 </w:t>
            </w:r>
          </w:p>
        </w:tc>
        <w:tc>
          <w:tcPr>
            <w:tcW w:w="1941"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ind w:right="33"/>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7 </w:t>
            </w:r>
          </w:p>
        </w:tc>
        <w:tc>
          <w:tcPr>
            <w:tcW w:w="191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ind w:right="54"/>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8 </w:t>
            </w:r>
          </w:p>
        </w:tc>
        <w:tc>
          <w:tcPr>
            <w:tcW w:w="140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66"/>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9 </w:t>
            </w:r>
          </w:p>
        </w:tc>
        <w:tc>
          <w:tcPr>
            <w:tcW w:w="19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40"/>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10 </w:t>
            </w:r>
          </w:p>
        </w:tc>
      </w:tr>
      <w:tr w:rsidR="00A977B6" w:rsidRPr="00A977B6" w:rsidTr="00A977B6">
        <w:trPr>
          <w:trHeight w:val="1167"/>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3"/>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3.1 </w:t>
            </w:r>
          </w:p>
        </w:tc>
        <w:tc>
          <w:tcPr>
            <w:tcW w:w="99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ОПП.12.2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602020405 </w:t>
            </w:r>
          </w:p>
        </w:tc>
        <w:tc>
          <w:tcPr>
            <w:tcW w:w="2085"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Места </w:t>
            </w:r>
          </w:p>
          <w:p w:rsidR="00A977B6" w:rsidRPr="00A977B6" w:rsidRDefault="00A977B6" w:rsidP="00A977B6">
            <w:pPr>
              <w:ind w:right="133"/>
              <w:jc w:val="both"/>
              <w:rPr>
                <w:rFonts w:ascii="Times New Roman" w:eastAsia="Times New Roman" w:hAnsi="Times New Roman" w:cs="Times New Roman"/>
                <w:color w:val="000000"/>
                <w:sz w:val="24"/>
              </w:rPr>
            </w:pPr>
            <w:proofErr w:type="spellStart"/>
            <w:r w:rsidRPr="00A977B6">
              <w:rPr>
                <w:rFonts w:ascii="Times New Roman" w:eastAsia="Times New Roman" w:hAnsi="Times New Roman" w:cs="Times New Roman"/>
                <w:color w:val="000000"/>
                <w:sz w:val="20"/>
              </w:rPr>
              <w:t>несанкционированног</w:t>
            </w:r>
            <w:proofErr w:type="spellEnd"/>
            <w:r w:rsidRPr="00A977B6">
              <w:rPr>
                <w:rFonts w:ascii="Times New Roman" w:eastAsia="Times New Roman" w:hAnsi="Times New Roman" w:cs="Times New Roman"/>
                <w:color w:val="000000"/>
                <w:sz w:val="20"/>
              </w:rPr>
              <w:t xml:space="preserve"> о размещения отходов производства и потребления </w:t>
            </w:r>
          </w:p>
        </w:tc>
        <w:tc>
          <w:tcPr>
            <w:tcW w:w="42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Л </w:t>
            </w:r>
          </w:p>
        </w:tc>
        <w:tc>
          <w:tcPr>
            <w:tcW w:w="213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646"/>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с. Пешково Зона кладбищ </w:t>
            </w:r>
          </w:p>
        </w:tc>
        <w:tc>
          <w:tcPr>
            <w:tcW w:w="1941"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Рекультивация объекта размещения отходов </w:t>
            </w:r>
          </w:p>
        </w:tc>
        <w:tc>
          <w:tcPr>
            <w:tcW w:w="191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Улучшение экологической и </w:t>
            </w:r>
            <w:proofErr w:type="spellStart"/>
            <w:r w:rsidRPr="00A977B6">
              <w:rPr>
                <w:rFonts w:ascii="Times New Roman" w:eastAsia="Times New Roman" w:hAnsi="Times New Roman" w:cs="Times New Roman"/>
                <w:color w:val="000000"/>
                <w:sz w:val="20"/>
              </w:rPr>
              <w:t>санитарноэпидемиологической</w:t>
            </w:r>
            <w:proofErr w:type="spellEnd"/>
            <w:r w:rsidRPr="00A977B6">
              <w:rPr>
                <w:rFonts w:ascii="Times New Roman" w:eastAsia="Times New Roman" w:hAnsi="Times New Roman" w:cs="Times New Roman"/>
                <w:color w:val="000000"/>
                <w:sz w:val="20"/>
              </w:rPr>
              <w:t xml:space="preserve"> ситуации </w:t>
            </w:r>
          </w:p>
        </w:tc>
        <w:tc>
          <w:tcPr>
            <w:tcW w:w="140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2025 </w:t>
            </w:r>
          </w:p>
        </w:tc>
        <w:tc>
          <w:tcPr>
            <w:tcW w:w="19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1"/>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r w:rsidR="00A977B6" w:rsidRPr="00A977B6" w:rsidTr="00A977B6">
        <w:trPr>
          <w:trHeight w:val="1167"/>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3"/>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3.2 </w:t>
            </w:r>
          </w:p>
        </w:tc>
        <w:tc>
          <w:tcPr>
            <w:tcW w:w="99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ОПП.12.2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602020405 </w:t>
            </w:r>
          </w:p>
        </w:tc>
        <w:tc>
          <w:tcPr>
            <w:tcW w:w="2085"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Места </w:t>
            </w:r>
          </w:p>
          <w:p w:rsidR="00A977B6" w:rsidRPr="00A977B6" w:rsidRDefault="00A977B6" w:rsidP="00A977B6">
            <w:pPr>
              <w:ind w:right="133"/>
              <w:jc w:val="both"/>
              <w:rPr>
                <w:rFonts w:ascii="Times New Roman" w:eastAsia="Times New Roman" w:hAnsi="Times New Roman" w:cs="Times New Roman"/>
                <w:color w:val="000000"/>
                <w:sz w:val="24"/>
              </w:rPr>
            </w:pPr>
            <w:proofErr w:type="spellStart"/>
            <w:r w:rsidRPr="00A977B6">
              <w:rPr>
                <w:rFonts w:ascii="Times New Roman" w:eastAsia="Times New Roman" w:hAnsi="Times New Roman" w:cs="Times New Roman"/>
                <w:color w:val="000000"/>
                <w:sz w:val="20"/>
              </w:rPr>
              <w:t>несанкционированног</w:t>
            </w:r>
            <w:proofErr w:type="spellEnd"/>
            <w:r w:rsidRPr="00A977B6">
              <w:rPr>
                <w:rFonts w:ascii="Times New Roman" w:eastAsia="Times New Roman" w:hAnsi="Times New Roman" w:cs="Times New Roman"/>
                <w:color w:val="000000"/>
                <w:sz w:val="20"/>
              </w:rPr>
              <w:t xml:space="preserve"> о размещения отходов производства и потребления </w:t>
            </w:r>
          </w:p>
        </w:tc>
        <w:tc>
          <w:tcPr>
            <w:tcW w:w="42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Л </w:t>
            </w:r>
          </w:p>
        </w:tc>
        <w:tc>
          <w:tcPr>
            <w:tcW w:w="213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line="237" w:lineRule="auto"/>
              <w:ind w:right="471"/>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 </w:t>
            </w:r>
            <w:proofErr w:type="spellStart"/>
            <w:r w:rsidRPr="00A977B6">
              <w:rPr>
                <w:rFonts w:ascii="Times New Roman" w:eastAsia="Times New Roman" w:hAnsi="Times New Roman" w:cs="Times New Roman"/>
                <w:color w:val="000000"/>
                <w:sz w:val="20"/>
              </w:rPr>
              <w:t>Савватеево</w:t>
            </w:r>
            <w:proofErr w:type="spellEnd"/>
            <w:r w:rsidRPr="00A977B6">
              <w:rPr>
                <w:rFonts w:ascii="Times New Roman" w:eastAsia="Times New Roman" w:hAnsi="Times New Roman" w:cs="Times New Roman"/>
                <w:color w:val="000000"/>
                <w:sz w:val="20"/>
              </w:rPr>
              <w:t xml:space="preserve"> Зоны </w:t>
            </w:r>
          </w:p>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сельскохозяйственных угодий </w:t>
            </w:r>
          </w:p>
        </w:tc>
        <w:tc>
          <w:tcPr>
            <w:tcW w:w="1941"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Рекультивация объекта размещения отходов </w:t>
            </w:r>
          </w:p>
        </w:tc>
        <w:tc>
          <w:tcPr>
            <w:tcW w:w="191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Улучшение экологической и </w:t>
            </w:r>
            <w:proofErr w:type="spellStart"/>
            <w:r w:rsidRPr="00A977B6">
              <w:rPr>
                <w:rFonts w:ascii="Times New Roman" w:eastAsia="Times New Roman" w:hAnsi="Times New Roman" w:cs="Times New Roman"/>
                <w:color w:val="000000"/>
                <w:sz w:val="20"/>
              </w:rPr>
              <w:t>санитарноэпидемиологической</w:t>
            </w:r>
            <w:proofErr w:type="spellEnd"/>
            <w:r w:rsidRPr="00A977B6">
              <w:rPr>
                <w:rFonts w:ascii="Times New Roman" w:eastAsia="Times New Roman" w:hAnsi="Times New Roman" w:cs="Times New Roman"/>
                <w:color w:val="000000"/>
                <w:sz w:val="20"/>
              </w:rPr>
              <w:t xml:space="preserve"> ситуации </w:t>
            </w:r>
          </w:p>
        </w:tc>
        <w:tc>
          <w:tcPr>
            <w:tcW w:w="140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2025 </w:t>
            </w:r>
          </w:p>
        </w:tc>
        <w:tc>
          <w:tcPr>
            <w:tcW w:w="19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1"/>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r w:rsidR="00A977B6" w:rsidRPr="00A977B6" w:rsidTr="00A977B6">
        <w:trPr>
          <w:trHeight w:val="1162"/>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3"/>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3.3 </w:t>
            </w:r>
          </w:p>
        </w:tc>
        <w:tc>
          <w:tcPr>
            <w:tcW w:w="99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ОПП.12.2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602020405 </w:t>
            </w:r>
          </w:p>
        </w:tc>
        <w:tc>
          <w:tcPr>
            <w:tcW w:w="2085"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Места </w:t>
            </w:r>
          </w:p>
          <w:p w:rsidR="00A977B6" w:rsidRPr="00A977B6" w:rsidRDefault="00A977B6" w:rsidP="00A977B6">
            <w:pPr>
              <w:ind w:right="133"/>
              <w:jc w:val="both"/>
              <w:rPr>
                <w:rFonts w:ascii="Times New Roman" w:eastAsia="Times New Roman" w:hAnsi="Times New Roman" w:cs="Times New Roman"/>
                <w:color w:val="000000"/>
                <w:sz w:val="24"/>
              </w:rPr>
            </w:pPr>
            <w:proofErr w:type="spellStart"/>
            <w:r w:rsidRPr="00A977B6">
              <w:rPr>
                <w:rFonts w:ascii="Times New Roman" w:eastAsia="Times New Roman" w:hAnsi="Times New Roman" w:cs="Times New Roman"/>
                <w:color w:val="000000"/>
                <w:sz w:val="20"/>
              </w:rPr>
              <w:t>несанкционированног</w:t>
            </w:r>
            <w:proofErr w:type="spellEnd"/>
            <w:r w:rsidRPr="00A977B6">
              <w:rPr>
                <w:rFonts w:ascii="Times New Roman" w:eastAsia="Times New Roman" w:hAnsi="Times New Roman" w:cs="Times New Roman"/>
                <w:color w:val="000000"/>
                <w:sz w:val="20"/>
              </w:rPr>
              <w:t xml:space="preserve"> о размещения отходов производства и потребления </w:t>
            </w:r>
          </w:p>
        </w:tc>
        <w:tc>
          <w:tcPr>
            <w:tcW w:w="42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Л </w:t>
            </w:r>
          </w:p>
        </w:tc>
        <w:tc>
          <w:tcPr>
            <w:tcW w:w="213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after="4" w:line="232" w:lineRule="auto"/>
              <w:ind w:right="567"/>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с. Кулаково Зоны </w:t>
            </w:r>
          </w:p>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сельскохозяйственных угодий </w:t>
            </w:r>
          </w:p>
        </w:tc>
        <w:tc>
          <w:tcPr>
            <w:tcW w:w="1941"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Рекультивация объекта размещения отходов </w:t>
            </w:r>
          </w:p>
        </w:tc>
        <w:tc>
          <w:tcPr>
            <w:tcW w:w="191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Улучшение экологической и </w:t>
            </w:r>
            <w:proofErr w:type="spellStart"/>
            <w:r w:rsidRPr="00A977B6">
              <w:rPr>
                <w:rFonts w:ascii="Times New Roman" w:eastAsia="Times New Roman" w:hAnsi="Times New Roman" w:cs="Times New Roman"/>
                <w:color w:val="000000"/>
                <w:sz w:val="20"/>
              </w:rPr>
              <w:t>санитарноэпидемиологической</w:t>
            </w:r>
            <w:proofErr w:type="spellEnd"/>
            <w:r w:rsidRPr="00A977B6">
              <w:rPr>
                <w:rFonts w:ascii="Times New Roman" w:eastAsia="Times New Roman" w:hAnsi="Times New Roman" w:cs="Times New Roman"/>
                <w:color w:val="000000"/>
                <w:sz w:val="20"/>
              </w:rPr>
              <w:t xml:space="preserve"> ситуации </w:t>
            </w:r>
          </w:p>
        </w:tc>
        <w:tc>
          <w:tcPr>
            <w:tcW w:w="140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2025 </w:t>
            </w:r>
          </w:p>
        </w:tc>
        <w:tc>
          <w:tcPr>
            <w:tcW w:w="19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1"/>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r w:rsidR="00A977B6" w:rsidRPr="00A977B6" w:rsidTr="00A977B6">
        <w:trPr>
          <w:trHeight w:val="1167"/>
        </w:trPr>
        <w:tc>
          <w:tcPr>
            <w:tcW w:w="5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3"/>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3.4 </w:t>
            </w:r>
          </w:p>
        </w:tc>
        <w:tc>
          <w:tcPr>
            <w:tcW w:w="994"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ОПП.12.2 </w:t>
            </w:r>
          </w:p>
        </w:tc>
        <w:tc>
          <w:tcPr>
            <w:tcW w:w="117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602020405 </w:t>
            </w:r>
          </w:p>
        </w:tc>
        <w:tc>
          <w:tcPr>
            <w:tcW w:w="2085"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Места </w:t>
            </w:r>
          </w:p>
          <w:p w:rsidR="00A977B6" w:rsidRPr="00A977B6" w:rsidRDefault="00A977B6" w:rsidP="00A977B6">
            <w:pPr>
              <w:ind w:right="133"/>
              <w:jc w:val="both"/>
              <w:rPr>
                <w:rFonts w:ascii="Times New Roman" w:eastAsia="Times New Roman" w:hAnsi="Times New Roman" w:cs="Times New Roman"/>
                <w:color w:val="000000"/>
                <w:sz w:val="24"/>
              </w:rPr>
            </w:pPr>
            <w:proofErr w:type="spellStart"/>
            <w:r w:rsidRPr="00A977B6">
              <w:rPr>
                <w:rFonts w:ascii="Times New Roman" w:eastAsia="Times New Roman" w:hAnsi="Times New Roman" w:cs="Times New Roman"/>
                <w:color w:val="000000"/>
                <w:sz w:val="20"/>
              </w:rPr>
              <w:t>несанкционированног</w:t>
            </w:r>
            <w:proofErr w:type="spellEnd"/>
            <w:r w:rsidRPr="00A977B6">
              <w:rPr>
                <w:rFonts w:ascii="Times New Roman" w:eastAsia="Times New Roman" w:hAnsi="Times New Roman" w:cs="Times New Roman"/>
                <w:color w:val="000000"/>
                <w:sz w:val="20"/>
              </w:rPr>
              <w:t xml:space="preserve"> о размещения отходов производства и потребления </w:t>
            </w:r>
          </w:p>
        </w:tc>
        <w:tc>
          <w:tcPr>
            <w:tcW w:w="42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Л </w:t>
            </w:r>
          </w:p>
        </w:tc>
        <w:tc>
          <w:tcPr>
            <w:tcW w:w="213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line="237" w:lineRule="auto"/>
              <w:ind w:right="600"/>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с. Пешково Зоны </w:t>
            </w:r>
          </w:p>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сельскохозяйственных угодий </w:t>
            </w:r>
          </w:p>
        </w:tc>
        <w:tc>
          <w:tcPr>
            <w:tcW w:w="1941"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Рекультивация объекта размещения отходов </w:t>
            </w:r>
          </w:p>
        </w:tc>
        <w:tc>
          <w:tcPr>
            <w:tcW w:w="1912"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Улучшение экологической и </w:t>
            </w:r>
            <w:proofErr w:type="spellStart"/>
            <w:r w:rsidRPr="00A977B6">
              <w:rPr>
                <w:rFonts w:ascii="Times New Roman" w:eastAsia="Times New Roman" w:hAnsi="Times New Roman" w:cs="Times New Roman"/>
                <w:color w:val="000000"/>
                <w:sz w:val="20"/>
              </w:rPr>
              <w:t>санитарноэпидемиологической</w:t>
            </w:r>
            <w:proofErr w:type="spellEnd"/>
            <w:r w:rsidRPr="00A977B6">
              <w:rPr>
                <w:rFonts w:ascii="Times New Roman" w:eastAsia="Times New Roman" w:hAnsi="Times New Roman" w:cs="Times New Roman"/>
                <w:color w:val="000000"/>
                <w:sz w:val="20"/>
              </w:rPr>
              <w:t xml:space="preserve"> ситуации </w:t>
            </w:r>
          </w:p>
        </w:tc>
        <w:tc>
          <w:tcPr>
            <w:tcW w:w="1402"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2025 </w:t>
            </w:r>
          </w:p>
        </w:tc>
        <w:tc>
          <w:tcPr>
            <w:tcW w:w="196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21"/>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bl>
    <w:p w:rsidR="00A977B6" w:rsidRPr="00A977B6" w:rsidRDefault="00A977B6" w:rsidP="00A977B6">
      <w:pPr>
        <w:spacing w:after="0" w:line="264" w:lineRule="auto"/>
        <w:ind w:right="8414"/>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0"/>
          <w:lang w:eastAsia="ru-RU"/>
        </w:rPr>
        <w:t>Примечание - * С – строительство, Р – реконструкция, Л – ликвидация.</w:t>
      </w:r>
    </w:p>
    <w:p w:rsidR="00A977B6" w:rsidRPr="00A977B6" w:rsidRDefault="00A977B6" w:rsidP="00A977B6">
      <w:pPr>
        <w:spacing w:after="35" w:line="265" w:lineRule="auto"/>
        <w:jc w:val="both"/>
        <w:rPr>
          <w:rFonts w:ascii="Times New Roman" w:eastAsia="Times New Roman" w:hAnsi="Times New Roman" w:cs="Times New Roman"/>
          <w:color w:val="000000"/>
          <w:sz w:val="24"/>
          <w:lang w:eastAsia="ru-RU"/>
        </w:rPr>
        <w:sectPr w:rsidR="00A977B6" w:rsidRPr="00A977B6">
          <w:headerReference w:type="even" r:id="rId14"/>
          <w:headerReference w:type="default" r:id="rId15"/>
          <w:footerReference w:type="even" r:id="rId16"/>
          <w:footerReference w:type="default" r:id="rId17"/>
          <w:headerReference w:type="first" r:id="rId18"/>
          <w:footerReference w:type="first" r:id="rId19"/>
          <w:pgSz w:w="16838" w:h="11904" w:orient="landscape"/>
          <w:pgMar w:top="1421" w:right="1128" w:bottom="898" w:left="1133" w:header="625" w:footer="563" w:gutter="0"/>
          <w:cols w:space="720"/>
        </w:sectPr>
      </w:pPr>
    </w:p>
    <w:p w:rsidR="00A977B6" w:rsidRPr="00A977B6" w:rsidRDefault="00A977B6" w:rsidP="00A977B6">
      <w:pPr>
        <w:spacing w:after="363"/>
        <w:ind w:right="20"/>
        <w:jc w:val="right"/>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b/>
          <w:color w:val="000000"/>
          <w:sz w:val="24"/>
          <w:lang w:eastAsia="ru-RU"/>
        </w:rPr>
        <w:lastRenderedPageBreak/>
        <w:t xml:space="preserve">10 </w:t>
      </w:r>
    </w:p>
    <w:p w:rsidR="00A977B6" w:rsidRPr="00A977B6" w:rsidRDefault="00A977B6" w:rsidP="00A977B6">
      <w:pPr>
        <w:spacing w:after="24"/>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b/>
          <w:color w:val="000000"/>
          <w:sz w:val="28"/>
          <w:lang w:eastAsia="ru-RU"/>
        </w:rPr>
        <w:t xml:space="preserve">РАЗДЕЛ 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 </w:t>
      </w:r>
    </w:p>
    <w:p w:rsidR="00A977B6" w:rsidRPr="00A977B6" w:rsidRDefault="00A977B6" w:rsidP="00A977B6">
      <w:pPr>
        <w:spacing w:after="35" w:line="265" w:lineRule="auto"/>
        <w:jc w:val="both"/>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t xml:space="preserve">Функциональные зоны – зоны, для которых документами территориального планирования определены границы и функциональное назначение. Границы функциональных зон, установленные настоящим Генеральным планом в границах сельского поселения «Пешковское» Нерчинского района, отображены на Карте функциональных зон поселения.  </w:t>
      </w:r>
    </w:p>
    <w:p w:rsidR="00A977B6" w:rsidRPr="00A977B6" w:rsidRDefault="00A977B6" w:rsidP="00A977B6">
      <w:pPr>
        <w:spacing w:after="10798" w:line="265" w:lineRule="auto"/>
        <w:jc w:val="both"/>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t xml:space="preserve">Параметры функциональных зон различного назначения и сведения о планируемых для размещения в них объектах федерального значения, объектах регионального значения, объектах местного значения приведены в таблице 2.1.  </w:t>
      </w:r>
    </w:p>
    <w:p w:rsidR="00A977B6" w:rsidRPr="00A977B6" w:rsidRDefault="00A977B6" w:rsidP="00A977B6">
      <w:pPr>
        <w:spacing w:after="363"/>
        <w:ind w:right="20"/>
        <w:jc w:val="right"/>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b/>
          <w:color w:val="000000"/>
          <w:sz w:val="24"/>
          <w:lang w:eastAsia="ru-RU"/>
        </w:rPr>
        <w:lastRenderedPageBreak/>
        <w:t xml:space="preserve">РАЗДЕЛ 2 </w:t>
      </w:r>
    </w:p>
    <w:p w:rsidR="00A977B6" w:rsidRPr="00A977B6" w:rsidRDefault="00A977B6" w:rsidP="00A977B6">
      <w:pPr>
        <w:spacing w:after="35" w:line="265" w:lineRule="auto"/>
        <w:jc w:val="both"/>
        <w:rPr>
          <w:rFonts w:ascii="Times New Roman" w:eastAsia="Times New Roman" w:hAnsi="Times New Roman" w:cs="Times New Roman"/>
          <w:color w:val="000000"/>
          <w:sz w:val="24"/>
          <w:lang w:eastAsia="ru-RU"/>
        </w:rPr>
        <w:sectPr w:rsidR="00A977B6" w:rsidRPr="00A977B6">
          <w:headerReference w:type="even" r:id="rId20"/>
          <w:headerReference w:type="default" r:id="rId21"/>
          <w:footerReference w:type="even" r:id="rId22"/>
          <w:footerReference w:type="default" r:id="rId23"/>
          <w:headerReference w:type="first" r:id="rId24"/>
          <w:footerReference w:type="first" r:id="rId25"/>
          <w:pgSz w:w="11904" w:h="16838"/>
          <w:pgMar w:top="1440" w:right="562" w:bottom="1440" w:left="1416" w:header="720" w:footer="720" w:gutter="0"/>
          <w:cols w:space="720"/>
        </w:sectPr>
      </w:pPr>
    </w:p>
    <w:p w:rsidR="00A977B6" w:rsidRPr="00A977B6" w:rsidRDefault="00A977B6" w:rsidP="00A977B6">
      <w:pPr>
        <w:spacing w:after="24"/>
        <w:ind w:right="-15"/>
        <w:jc w:val="right"/>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lastRenderedPageBreak/>
        <w:t xml:space="preserve">Таблица 2.1 </w:t>
      </w:r>
    </w:p>
    <w:p w:rsidR="00A977B6" w:rsidRPr="00A977B6" w:rsidRDefault="00A977B6" w:rsidP="00A977B6">
      <w:pPr>
        <w:spacing w:after="0"/>
        <w:jc w:val="center"/>
        <w:rPr>
          <w:rFonts w:ascii="Times New Roman" w:eastAsia="Times New Roman" w:hAnsi="Times New Roman" w:cs="Times New Roman"/>
          <w:color w:val="000000"/>
          <w:sz w:val="24"/>
          <w:lang w:eastAsia="ru-RU"/>
        </w:rPr>
      </w:pPr>
      <w:r w:rsidRPr="00A977B6">
        <w:rPr>
          <w:rFonts w:ascii="Times New Roman" w:eastAsia="Times New Roman" w:hAnsi="Times New Roman" w:cs="Times New Roman"/>
          <w:color w:val="000000"/>
          <w:sz w:val="24"/>
          <w:lang w:eastAsia="ru-RU"/>
        </w:rPr>
        <w:t xml:space="preserve">Параметры функциональных зон, а также сведения о планируемых для размещения в них объектах федерального значения, </w:t>
      </w:r>
      <w:proofErr w:type="gramStart"/>
      <w:r w:rsidRPr="00A977B6">
        <w:rPr>
          <w:rFonts w:ascii="Times New Roman" w:eastAsia="Times New Roman" w:hAnsi="Times New Roman" w:cs="Times New Roman"/>
          <w:color w:val="000000"/>
          <w:sz w:val="24"/>
          <w:lang w:eastAsia="ru-RU"/>
        </w:rPr>
        <w:t xml:space="preserve">объектах  </w:t>
      </w:r>
      <w:r w:rsidRPr="00A977B6">
        <w:rPr>
          <w:rFonts w:ascii="Times New Roman" w:eastAsia="Times New Roman" w:hAnsi="Times New Roman" w:cs="Times New Roman"/>
          <w:color w:val="000000"/>
          <w:sz w:val="24"/>
          <w:lang w:eastAsia="ru-RU"/>
        </w:rPr>
        <w:tab/>
      </w:r>
      <w:proofErr w:type="gramEnd"/>
      <w:r w:rsidRPr="00A977B6">
        <w:rPr>
          <w:rFonts w:ascii="Times New Roman" w:eastAsia="Times New Roman" w:hAnsi="Times New Roman" w:cs="Times New Roman"/>
          <w:color w:val="000000"/>
          <w:sz w:val="24"/>
          <w:lang w:eastAsia="ru-RU"/>
        </w:rPr>
        <w:t xml:space="preserve">регионального значения, объектах местного значения, за исключением линейных объектов </w:t>
      </w:r>
    </w:p>
    <w:tbl>
      <w:tblPr>
        <w:tblStyle w:val="TableGrid"/>
        <w:tblW w:w="14561" w:type="dxa"/>
        <w:tblInd w:w="6" w:type="dxa"/>
        <w:tblCellMar>
          <w:top w:w="8" w:type="dxa"/>
          <w:right w:w="109" w:type="dxa"/>
        </w:tblCellMar>
        <w:tblLook w:val="04A0" w:firstRow="1" w:lastRow="0" w:firstColumn="1" w:lastColumn="0" w:noHBand="0" w:noVBand="1"/>
      </w:tblPr>
      <w:tblGrid>
        <w:gridCol w:w="1267"/>
        <w:gridCol w:w="2411"/>
        <w:gridCol w:w="6513"/>
        <w:gridCol w:w="2555"/>
        <w:gridCol w:w="1815"/>
      </w:tblGrid>
      <w:tr w:rsidR="00A977B6" w:rsidRPr="00A977B6" w:rsidTr="00A977B6">
        <w:trPr>
          <w:trHeight w:val="245"/>
        </w:trPr>
        <w:tc>
          <w:tcPr>
            <w:tcW w:w="14561" w:type="dxa"/>
            <w:gridSpan w:val="5"/>
            <w:tcBorders>
              <w:top w:val="single" w:sz="4" w:space="0" w:color="000000"/>
              <w:left w:val="single" w:sz="4" w:space="0" w:color="000000"/>
              <w:bottom w:val="single" w:sz="4" w:space="0" w:color="000000"/>
              <w:right w:val="single" w:sz="4" w:space="0" w:color="000000"/>
            </w:tcBorders>
            <w:shd w:val="clear" w:color="auto" w:fill="A8D08D"/>
          </w:tcPr>
          <w:p w:rsidR="00A977B6" w:rsidRPr="00A977B6" w:rsidRDefault="00A977B6" w:rsidP="00A977B6">
            <w:pPr>
              <w:tabs>
                <w:tab w:val="center" w:pos="7282"/>
              </w:tabs>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Зона застройки индивидуальными жилыми домами </w:t>
            </w:r>
          </w:p>
        </w:tc>
      </w:tr>
      <w:tr w:rsidR="00A977B6" w:rsidRPr="00A977B6" w:rsidTr="00A977B6">
        <w:trPr>
          <w:trHeight w:val="248"/>
        </w:trPr>
        <w:tc>
          <w:tcPr>
            <w:tcW w:w="1267"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зоны </w:t>
            </w:r>
          </w:p>
        </w:tc>
        <w:tc>
          <w:tcPr>
            <w:tcW w:w="11479"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Параметры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Площадь, м</w:t>
            </w:r>
            <w:r w:rsidRPr="00A977B6">
              <w:rPr>
                <w:rFonts w:ascii="Times New Roman" w:eastAsia="Times New Roman" w:hAnsi="Times New Roman" w:cs="Times New Roman"/>
                <w:b/>
                <w:color w:val="000000"/>
                <w:sz w:val="20"/>
                <w:vertAlign w:val="superscript"/>
              </w:rPr>
              <w:t>2</w:t>
            </w:r>
          </w:p>
        </w:tc>
      </w:tr>
      <w:tr w:rsidR="00A977B6" w:rsidRPr="00A977B6" w:rsidTr="00A977B6">
        <w:trPr>
          <w:trHeight w:val="932"/>
        </w:trPr>
        <w:tc>
          <w:tcPr>
            <w:tcW w:w="1267"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701010101 </w:t>
            </w:r>
          </w:p>
        </w:tc>
        <w:tc>
          <w:tcPr>
            <w:tcW w:w="11479"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numPr>
                <w:ilvl w:val="0"/>
                <w:numId w:val="1"/>
              </w:numPr>
              <w:spacing w:after="13" w:line="265" w:lineRule="auto"/>
              <w:ind w:firstLine="34"/>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Коэффициент застройки – 0,4  </w:t>
            </w:r>
          </w:p>
          <w:p w:rsidR="00A977B6" w:rsidRPr="00A977B6" w:rsidRDefault="00A977B6" w:rsidP="00A977B6">
            <w:pPr>
              <w:numPr>
                <w:ilvl w:val="0"/>
                <w:numId w:val="1"/>
              </w:numPr>
              <w:spacing w:after="17" w:line="265" w:lineRule="auto"/>
              <w:ind w:firstLine="34"/>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Коэффициент плотности застройки – 1,2 </w:t>
            </w:r>
          </w:p>
          <w:p w:rsidR="00A977B6" w:rsidRPr="00A977B6" w:rsidRDefault="00A977B6" w:rsidP="00A977B6">
            <w:pPr>
              <w:numPr>
                <w:ilvl w:val="0"/>
                <w:numId w:val="1"/>
              </w:numPr>
              <w:spacing w:line="265" w:lineRule="auto"/>
              <w:ind w:firstLine="34"/>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Иные показатели: соблюдать положения </w:t>
            </w:r>
            <w:hyperlink r:id="rId26">
              <w:r w:rsidRPr="00A977B6">
                <w:rPr>
                  <w:rFonts w:ascii="Times New Roman" w:eastAsia="Times New Roman" w:hAnsi="Times New Roman" w:cs="Times New Roman"/>
                  <w:color w:val="000000"/>
                  <w:sz w:val="20"/>
                </w:rPr>
                <w:t>СП 59.13330.2012</w:t>
              </w:r>
            </w:hyperlink>
            <w:hyperlink r:id="rId27"/>
            <w:r w:rsidRPr="00A977B6">
              <w:rPr>
                <w:rFonts w:ascii="Times New Roman" w:eastAsia="Times New Roman" w:hAnsi="Times New Roman" w:cs="Times New Roman"/>
                <w:color w:val="000000"/>
                <w:sz w:val="20"/>
              </w:rPr>
              <w:t xml:space="preserve">«Доступность зданий и сооружений для маломобильных групп населения. Актуализированная редакция СНиП 35-01-2001»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127,65 </w:t>
            </w:r>
          </w:p>
        </w:tc>
      </w:tr>
      <w:tr w:rsidR="00A977B6" w:rsidRPr="00A977B6" w:rsidTr="00A977B6">
        <w:trPr>
          <w:trHeight w:val="480"/>
        </w:trPr>
        <w:tc>
          <w:tcPr>
            <w:tcW w:w="14561" w:type="dxa"/>
            <w:gridSpan w:val="5"/>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after="47"/>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Сведения о планируемых для размещения в границах функциональной зоны объектах федерального значения, объектах регионального значения, объектах </w:t>
            </w:r>
          </w:p>
          <w:p w:rsidR="00A977B6" w:rsidRPr="00A977B6" w:rsidRDefault="00A977B6" w:rsidP="00A977B6">
            <w:pPr>
              <w:tabs>
                <w:tab w:val="center" w:pos="7278"/>
              </w:tabs>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местного значения, за исключением линейных объектов </w:t>
            </w:r>
          </w:p>
        </w:tc>
      </w:tr>
      <w:tr w:rsidR="00A977B6" w:rsidRPr="00A977B6" w:rsidTr="00A977B6">
        <w:trPr>
          <w:trHeight w:val="485"/>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w:t>
            </w: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объекта </w:t>
            </w:r>
          </w:p>
        </w:tc>
        <w:tc>
          <w:tcPr>
            <w:tcW w:w="2411" w:type="dxa"/>
            <w:tcBorders>
              <w:top w:val="single" w:sz="4" w:space="0" w:color="000000"/>
              <w:left w:val="single" w:sz="8" w:space="0" w:color="000000"/>
              <w:bottom w:val="single" w:sz="4" w:space="0" w:color="000000"/>
              <w:right w:val="single" w:sz="8" w:space="0" w:color="000000"/>
            </w:tcBorders>
            <w:vAlign w:val="center"/>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Номер на карте </w:t>
            </w:r>
          </w:p>
        </w:tc>
        <w:tc>
          <w:tcPr>
            <w:tcW w:w="6514"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Вид, назначение и наименование планируемого для размещения объекта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Планируемое мероприятие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Значение объекта </w:t>
            </w:r>
          </w:p>
        </w:tc>
      </w:tr>
      <w:tr w:rsidR="00A977B6" w:rsidRPr="00A977B6" w:rsidTr="00A977B6">
        <w:trPr>
          <w:trHeight w:val="240"/>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 </w:t>
            </w:r>
          </w:p>
        </w:tc>
        <w:tc>
          <w:tcPr>
            <w:tcW w:w="2411"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2 </w:t>
            </w:r>
          </w:p>
        </w:tc>
        <w:tc>
          <w:tcPr>
            <w:tcW w:w="6514"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3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4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5 </w:t>
            </w:r>
          </w:p>
        </w:tc>
      </w:tr>
      <w:tr w:rsidR="00A977B6" w:rsidRPr="00A977B6" w:rsidTr="00A977B6">
        <w:trPr>
          <w:trHeight w:val="241"/>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602010302 </w:t>
            </w:r>
          </w:p>
        </w:tc>
        <w:tc>
          <w:tcPr>
            <w:tcW w:w="2411"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ФК.12.2 </w:t>
            </w:r>
          </w:p>
        </w:tc>
        <w:tc>
          <w:tcPr>
            <w:tcW w:w="6514"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Спортивное сооружение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Строительство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Местное </w:t>
            </w:r>
          </w:p>
        </w:tc>
      </w:tr>
      <w:tr w:rsidR="00A977B6" w:rsidRPr="00A977B6" w:rsidTr="00A977B6">
        <w:trPr>
          <w:trHeight w:val="245"/>
        </w:trPr>
        <w:tc>
          <w:tcPr>
            <w:tcW w:w="14561" w:type="dxa"/>
            <w:gridSpan w:val="5"/>
            <w:tcBorders>
              <w:top w:val="single" w:sz="4" w:space="0" w:color="000000"/>
              <w:left w:val="single" w:sz="4" w:space="0" w:color="000000"/>
              <w:bottom w:val="single" w:sz="4" w:space="0" w:color="000000"/>
              <w:right w:val="single" w:sz="4" w:space="0" w:color="000000"/>
            </w:tcBorders>
            <w:shd w:val="clear" w:color="auto" w:fill="A8D08D"/>
          </w:tcPr>
          <w:p w:rsidR="00A977B6" w:rsidRPr="00A977B6" w:rsidRDefault="00A977B6" w:rsidP="00A977B6">
            <w:pPr>
              <w:tabs>
                <w:tab w:val="center" w:pos="7279"/>
              </w:tabs>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Многофункциональная общественно-деловая зона </w:t>
            </w:r>
          </w:p>
        </w:tc>
      </w:tr>
      <w:tr w:rsidR="00A977B6" w:rsidRPr="00A977B6" w:rsidTr="00A977B6">
        <w:trPr>
          <w:trHeight w:val="249"/>
        </w:trPr>
        <w:tc>
          <w:tcPr>
            <w:tcW w:w="1267"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зоны </w:t>
            </w:r>
          </w:p>
        </w:tc>
        <w:tc>
          <w:tcPr>
            <w:tcW w:w="11479"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Параметры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Площадь, м</w:t>
            </w:r>
            <w:r w:rsidRPr="00A977B6">
              <w:rPr>
                <w:rFonts w:ascii="Times New Roman" w:eastAsia="Times New Roman" w:hAnsi="Times New Roman" w:cs="Times New Roman"/>
                <w:b/>
                <w:color w:val="000000"/>
                <w:sz w:val="20"/>
                <w:vertAlign w:val="superscript"/>
              </w:rPr>
              <w:t>2</w:t>
            </w:r>
          </w:p>
        </w:tc>
      </w:tr>
      <w:tr w:rsidR="00A977B6" w:rsidRPr="00A977B6" w:rsidTr="00A977B6">
        <w:trPr>
          <w:trHeight w:val="926"/>
        </w:trPr>
        <w:tc>
          <w:tcPr>
            <w:tcW w:w="1267"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7010101301 </w:t>
            </w:r>
          </w:p>
        </w:tc>
        <w:tc>
          <w:tcPr>
            <w:tcW w:w="11479"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numPr>
                <w:ilvl w:val="0"/>
                <w:numId w:val="2"/>
              </w:numPr>
              <w:spacing w:after="13" w:line="265" w:lineRule="auto"/>
              <w:ind w:firstLine="34"/>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Коэффициент застройки – 0,4 </w:t>
            </w:r>
          </w:p>
          <w:p w:rsidR="00A977B6" w:rsidRPr="00A977B6" w:rsidRDefault="00A977B6" w:rsidP="00A977B6">
            <w:pPr>
              <w:numPr>
                <w:ilvl w:val="0"/>
                <w:numId w:val="2"/>
              </w:numPr>
              <w:spacing w:after="17" w:line="265" w:lineRule="auto"/>
              <w:ind w:firstLine="34"/>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Коэффициент плотности застройки – 1,2 </w:t>
            </w:r>
          </w:p>
          <w:p w:rsidR="00A977B6" w:rsidRPr="00A977B6" w:rsidRDefault="00A977B6" w:rsidP="00A977B6">
            <w:pPr>
              <w:numPr>
                <w:ilvl w:val="0"/>
                <w:numId w:val="2"/>
              </w:numPr>
              <w:spacing w:line="265" w:lineRule="auto"/>
              <w:ind w:firstLine="34"/>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Иные показатели: соблюдать положения </w:t>
            </w:r>
            <w:hyperlink r:id="rId28">
              <w:r w:rsidRPr="00A977B6">
                <w:rPr>
                  <w:rFonts w:ascii="Times New Roman" w:eastAsia="Times New Roman" w:hAnsi="Times New Roman" w:cs="Times New Roman"/>
                  <w:color w:val="000000"/>
                  <w:sz w:val="20"/>
                </w:rPr>
                <w:t>СП 59.13330.2012</w:t>
              </w:r>
            </w:hyperlink>
            <w:hyperlink r:id="rId29"/>
            <w:r w:rsidRPr="00A977B6">
              <w:rPr>
                <w:rFonts w:ascii="Times New Roman" w:eastAsia="Times New Roman" w:hAnsi="Times New Roman" w:cs="Times New Roman"/>
                <w:color w:val="000000"/>
                <w:sz w:val="20"/>
              </w:rPr>
              <w:t xml:space="preserve">«Доступность зданий и сооружений для маломобильных групп населения. Актуализированная редакция СНиП 35-01-2001»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2,43 </w:t>
            </w:r>
          </w:p>
        </w:tc>
      </w:tr>
      <w:tr w:rsidR="00A977B6" w:rsidRPr="00A977B6" w:rsidTr="00A977B6">
        <w:trPr>
          <w:trHeight w:val="485"/>
        </w:trPr>
        <w:tc>
          <w:tcPr>
            <w:tcW w:w="14561" w:type="dxa"/>
            <w:gridSpan w:val="5"/>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after="42"/>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Сведения о планируемых для размещения в границах функциональной зоны объектах федерального значения, объектах регионального значения, объектах </w:t>
            </w:r>
          </w:p>
          <w:p w:rsidR="00A977B6" w:rsidRPr="00A977B6" w:rsidRDefault="00A977B6" w:rsidP="00A977B6">
            <w:pPr>
              <w:tabs>
                <w:tab w:val="center" w:pos="7279"/>
              </w:tabs>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местного значения, за исключением линейных объектов </w:t>
            </w:r>
          </w:p>
        </w:tc>
      </w:tr>
      <w:tr w:rsidR="00A977B6" w:rsidRPr="00A977B6" w:rsidTr="00A977B6">
        <w:trPr>
          <w:trHeight w:val="485"/>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w:t>
            </w: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объекта </w:t>
            </w:r>
          </w:p>
        </w:tc>
        <w:tc>
          <w:tcPr>
            <w:tcW w:w="2411" w:type="dxa"/>
            <w:tcBorders>
              <w:top w:val="single" w:sz="4" w:space="0" w:color="000000"/>
              <w:left w:val="single" w:sz="8" w:space="0" w:color="000000"/>
              <w:bottom w:val="single" w:sz="4" w:space="0" w:color="000000"/>
              <w:right w:val="single" w:sz="8" w:space="0" w:color="000000"/>
            </w:tcBorders>
            <w:vAlign w:val="center"/>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Номер на карте </w:t>
            </w:r>
          </w:p>
        </w:tc>
        <w:tc>
          <w:tcPr>
            <w:tcW w:w="6514"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Вид, назначение и наименование планируемого для размещения объекта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Планируемое мероприятие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Значение объекта </w:t>
            </w:r>
          </w:p>
        </w:tc>
      </w:tr>
      <w:tr w:rsidR="00A977B6" w:rsidRPr="00A977B6" w:rsidTr="00A977B6">
        <w:trPr>
          <w:trHeight w:val="240"/>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 </w:t>
            </w:r>
          </w:p>
        </w:tc>
        <w:tc>
          <w:tcPr>
            <w:tcW w:w="2411"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2 </w:t>
            </w:r>
          </w:p>
        </w:tc>
        <w:tc>
          <w:tcPr>
            <w:tcW w:w="6514"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3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4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5 </w:t>
            </w:r>
          </w:p>
        </w:tc>
      </w:tr>
      <w:tr w:rsidR="00A977B6" w:rsidRPr="00A977B6" w:rsidTr="00A977B6">
        <w:trPr>
          <w:trHeight w:val="241"/>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602010101 </w:t>
            </w:r>
          </w:p>
        </w:tc>
        <w:tc>
          <w:tcPr>
            <w:tcW w:w="2411"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ОН.1.22 </w:t>
            </w:r>
          </w:p>
        </w:tc>
        <w:tc>
          <w:tcPr>
            <w:tcW w:w="6514"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Дошкольная образовательная организация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Реконструкция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Местное </w:t>
            </w:r>
          </w:p>
        </w:tc>
      </w:tr>
      <w:tr w:rsidR="00A977B6" w:rsidRPr="00A977B6" w:rsidTr="00A977B6">
        <w:trPr>
          <w:trHeight w:val="240"/>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602010102 </w:t>
            </w:r>
          </w:p>
        </w:tc>
        <w:tc>
          <w:tcPr>
            <w:tcW w:w="2411"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КИ.2.5 </w:t>
            </w:r>
          </w:p>
        </w:tc>
        <w:tc>
          <w:tcPr>
            <w:tcW w:w="6514"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Объект культурно-досугового (клубного) типа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Реконструкция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Местное </w:t>
            </w:r>
          </w:p>
        </w:tc>
      </w:tr>
      <w:tr w:rsidR="00A977B6" w:rsidRPr="00A977B6" w:rsidTr="00A977B6">
        <w:trPr>
          <w:trHeight w:val="241"/>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602010101 </w:t>
            </w:r>
          </w:p>
        </w:tc>
        <w:tc>
          <w:tcPr>
            <w:tcW w:w="2411"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КИ.1.18 </w:t>
            </w:r>
          </w:p>
        </w:tc>
        <w:tc>
          <w:tcPr>
            <w:tcW w:w="6514"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Объект культурно-просветительного назначения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Реконструкция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Местное </w:t>
            </w:r>
          </w:p>
        </w:tc>
      </w:tr>
      <w:tr w:rsidR="00A977B6" w:rsidRPr="00A977B6" w:rsidTr="00A977B6">
        <w:trPr>
          <w:trHeight w:val="245"/>
        </w:trPr>
        <w:tc>
          <w:tcPr>
            <w:tcW w:w="14561" w:type="dxa"/>
            <w:gridSpan w:val="5"/>
            <w:tcBorders>
              <w:top w:val="single" w:sz="4" w:space="0" w:color="000000"/>
              <w:left w:val="single" w:sz="4" w:space="0" w:color="000000"/>
              <w:bottom w:val="single" w:sz="4" w:space="0" w:color="000000"/>
              <w:right w:val="single" w:sz="4" w:space="0" w:color="000000"/>
            </w:tcBorders>
            <w:shd w:val="clear" w:color="auto" w:fill="A8D08D"/>
          </w:tcPr>
          <w:p w:rsidR="00A977B6" w:rsidRPr="00A977B6" w:rsidRDefault="00A977B6" w:rsidP="00A977B6">
            <w:pPr>
              <w:tabs>
                <w:tab w:val="center" w:pos="7277"/>
              </w:tabs>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Зона специализированной общественной застройки </w:t>
            </w:r>
          </w:p>
        </w:tc>
      </w:tr>
      <w:tr w:rsidR="00A977B6" w:rsidRPr="00A977B6" w:rsidTr="00A977B6">
        <w:trPr>
          <w:trHeight w:val="248"/>
        </w:trPr>
        <w:tc>
          <w:tcPr>
            <w:tcW w:w="1267"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зоны </w:t>
            </w:r>
          </w:p>
        </w:tc>
        <w:tc>
          <w:tcPr>
            <w:tcW w:w="11479"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Параметры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Площадь, м</w:t>
            </w:r>
            <w:r w:rsidRPr="00A977B6">
              <w:rPr>
                <w:rFonts w:ascii="Times New Roman" w:eastAsia="Times New Roman" w:hAnsi="Times New Roman" w:cs="Times New Roman"/>
                <w:b/>
                <w:color w:val="000000"/>
                <w:sz w:val="20"/>
                <w:vertAlign w:val="superscript"/>
              </w:rPr>
              <w:t>2</w:t>
            </w:r>
          </w:p>
        </w:tc>
      </w:tr>
      <w:tr w:rsidR="00A977B6" w:rsidRPr="00A977B6" w:rsidTr="00A977B6">
        <w:trPr>
          <w:trHeight w:val="471"/>
        </w:trPr>
        <w:tc>
          <w:tcPr>
            <w:tcW w:w="1267"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701010302 </w:t>
            </w:r>
          </w:p>
        </w:tc>
        <w:tc>
          <w:tcPr>
            <w:tcW w:w="11479"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 Иные показатели: соблюдать положения </w:t>
            </w:r>
            <w:hyperlink r:id="rId30">
              <w:r w:rsidRPr="00A977B6">
                <w:rPr>
                  <w:rFonts w:ascii="Times New Roman" w:eastAsia="Times New Roman" w:hAnsi="Times New Roman" w:cs="Times New Roman"/>
                  <w:color w:val="000000"/>
                  <w:sz w:val="20"/>
                </w:rPr>
                <w:t>СП 59.13330.2012</w:t>
              </w:r>
            </w:hyperlink>
            <w:hyperlink r:id="rId31"/>
            <w:r w:rsidRPr="00A977B6">
              <w:rPr>
                <w:rFonts w:ascii="Times New Roman" w:eastAsia="Times New Roman" w:hAnsi="Times New Roman" w:cs="Times New Roman"/>
                <w:color w:val="000000"/>
                <w:sz w:val="20"/>
              </w:rPr>
              <w:t xml:space="preserve">«Доступность зданий и сооружений для маломобильных групп населения. Актуализированная редакция СНиП 35-01-2001»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4,45 </w:t>
            </w:r>
          </w:p>
        </w:tc>
      </w:tr>
      <w:tr w:rsidR="00A977B6" w:rsidRPr="00A977B6" w:rsidTr="00A977B6">
        <w:trPr>
          <w:trHeight w:val="480"/>
        </w:trPr>
        <w:tc>
          <w:tcPr>
            <w:tcW w:w="14561" w:type="dxa"/>
            <w:gridSpan w:val="5"/>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after="43"/>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Сведения о планируемых для размещения в границах функциональной зоны объектах федерального значения, объектах регионального значения, объектах </w:t>
            </w:r>
          </w:p>
          <w:p w:rsidR="00A977B6" w:rsidRPr="00A977B6" w:rsidRDefault="00A977B6" w:rsidP="00A977B6">
            <w:pPr>
              <w:tabs>
                <w:tab w:val="center" w:pos="7278"/>
              </w:tabs>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местного значения, за исключением линейных объектов </w:t>
            </w:r>
          </w:p>
        </w:tc>
      </w:tr>
      <w:tr w:rsidR="00A977B6" w:rsidRPr="00A977B6" w:rsidTr="00A977B6">
        <w:trPr>
          <w:trHeight w:val="466"/>
        </w:trPr>
        <w:tc>
          <w:tcPr>
            <w:tcW w:w="1267" w:type="dxa"/>
            <w:tcBorders>
              <w:top w:val="single" w:sz="4" w:space="0" w:color="000000"/>
              <w:left w:val="single" w:sz="4" w:space="0" w:color="000000"/>
              <w:bottom w:val="nil"/>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объекта </w:t>
            </w:r>
          </w:p>
        </w:tc>
        <w:tc>
          <w:tcPr>
            <w:tcW w:w="2411" w:type="dxa"/>
            <w:tcBorders>
              <w:top w:val="single" w:sz="4" w:space="0" w:color="000000"/>
              <w:left w:val="single" w:sz="4" w:space="0" w:color="000000"/>
              <w:bottom w:val="nil"/>
              <w:right w:val="single" w:sz="4" w:space="0" w:color="000000"/>
            </w:tcBorders>
            <w:vAlign w:val="center"/>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Номер на карте </w:t>
            </w:r>
          </w:p>
        </w:tc>
        <w:tc>
          <w:tcPr>
            <w:tcW w:w="6514" w:type="dxa"/>
            <w:tcBorders>
              <w:top w:val="single" w:sz="4" w:space="0" w:color="000000"/>
              <w:left w:val="single" w:sz="4" w:space="0" w:color="000000"/>
              <w:bottom w:val="nil"/>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Вид, назначение и наименование планируемого для размещения объекта </w:t>
            </w:r>
          </w:p>
        </w:tc>
        <w:tc>
          <w:tcPr>
            <w:tcW w:w="2555" w:type="dxa"/>
            <w:tcBorders>
              <w:top w:val="single" w:sz="4" w:space="0" w:color="000000"/>
              <w:left w:val="single" w:sz="4" w:space="0" w:color="000000"/>
              <w:bottom w:val="nil"/>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Планируемое мероприятие </w:t>
            </w:r>
          </w:p>
        </w:tc>
        <w:tc>
          <w:tcPr>
            <w:tcW w:w="1815" w:type="dxa"/>
            <w:tcBorders>
              <w:top w:val="single" w:sz="4" w:space="0" w:color="000000"/>
              <w:left w:val="single" w:sz="4" w:space="0" w:color="000000"/>
              <w:bottom w:val="nil"/>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Значение объекта </w:t>
            </w:r>
          </w:p>
        </w:tc>
      </w:tr>
    </w:tbl>
    <w:p w:rsidR="00A977B6" w:rsidRPr="00A977B6" w:rsidRDefault="00A977B6" w:rsidP="00A977B6">
      <w:pPr>
        <w:spacing w:after="0"/>
        <w:ind w:right="9"/>
        <w:rPr>
          <w:rFonts w:ascii="Times New Roman" w:eastAsia="Times New Roman" w:hAnsi="Times New Roman" w:cs="Times New Roman"/>
          <w:color w:val="000000"/>
          <w:sz w:val="24"/>
          <w:lang w:eastAsia="ru-RU"/>
        </w:rPr>
      </w:pPr>
    </w:p>
    <w:tbl>
      <w:tblPr>
        <w:tblStyle w:val="TableGrid"/>
        <w:tblW w:w="14561" w:type="dxa"/>
        <w:tblInd w:w="6" w:type="dxa"/>
        <w:tblCellMar>
          <w:top w:w="8" w:type="dxa"/>
          <w:right w:w="127" w:type="dxa"/>
        </w:tblCellMar>
        <w:tblLook w:val="04A0" w:firstRow="1" w:lastRow="0" w:firstColumn="1" w:lastColumn="0" w:noHBand="0" w:noVBand="1"/>
      </w:tblPr>
      <w:tblGrid>
        <w:gridCol w:w="1266"/>
        <w:gridCol w:w="2409"/>
        <w:gridCol w:w="6516"/>
        <w:gridCol w:w="2555"/>
        <w:gridCol w:w="1815"/>
      </w:tblGrid>
      <w:tr w:rsidR="00A977B6" w:rsidRPr="00A977B6" w:rsidTr="00A977B6">
        <w:trPr>
          <w:trHeight w:val="240"/>
        </w:trPr>
        <w:tc>
          <w:tcPr>
            <w:tcW w:w="126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 </w:t>
            </w:r>
          </w:p>
        </w:tc>
        <w:tc>
          <w:tcPr>
            <w:tcW w:w="2409"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2 </w:t>
            </w:r>
          </w:p>
        </w:tc>
        <w:tc>
          <w:tcPr>
            <w:tcW w:w="651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3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4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5 </w:t>
            </w:r>
          </w:p>
        </w:tc>
      </w:tr>
      <w:tr w:rsidR="00A977B6" w:rsidRPr="00A977B6" w:rsidTr="00A977B6">
        <w:trPr>
          <w:trHeight w:val="241"/>
        </w:trPr>
        <w:tc>
          <w:tcPr>
            <w:tcW w:w="126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602041106 </w:t>
            </w:r>
          </w:p>
        </w:tc>
        <w:tc>
          <w:tcPr>
            <w:tcW w:w="2409"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В.6.20 </w:t>
            </w:r>
          </w:p>
        </w:tc>
        <w:tc>
          <w:tcPr>
            <w:tcW w:w="651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Артезианская скважина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Реконструкция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Местное </w:t>
            </w:r>
          </w:p>
        </w:tc>
      </w:tr>
      <w:tr w:rsidR="00A977B6" w:rsidRPr="00A977B6" w:rsidTr="00A977B6">
        <w:trPr>
          <w:trHeight w:val="240"/>
        </w:trPr>
        <w:tc>
          <w:tcPr>
            <w:tcW w:w="126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602040901 </w:t>
            </w:r>
          </w:p>
        </w:tc>
        <w:tc>
          <w:tcPr>
            <w:tcW w:w="2409"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Т.1.2 </w:t>
            </w:r>
          </w:p>
        </w:tc>
        <w:tc>
          <w:tcPr>
            <w:tcW w:w="651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Источник тепловой энергии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Реконструкция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Местное </w:t>
            </w:r>
          </w:p>
        </w:tc>
      </w:tr>
      <w:tr w:rsidR="00A977B6" w:rsidRPr="00A977B6" w:rsidTr="00A977B6">
        <w:trPr>
          <w:trHeight w:val="240"/>
        </w:trPr>
        <w:tc>
          <w:tcPr>
            <w:tcW w:w="126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602040901 </w:t>
            </w:r>
          </w:p>
        </w:tc>
        <w:tc>
          <w:tcPr>
            <w:tcW w:w="2409"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Т.1.3 </w:t>
            </w:r>
          </w:p>
        </w:tc>
        <w:tc>
          <w:tcPr>
            <w:tcW w:w="651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Источник тепловой энергии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Реконструкция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Местное </w:t>
            </w:r>
          </w:p>
        </w:tc>
      </w:tr>
      <w:tr w:rsidR="00A977B6" w:rsidRPr="00A977B6" w:rsidTr="00A977B6">
        <w:trPr>
          <w:trHeight w:val="240"/>
        </w:trPr>
        <w:tc>
          <w:tcPr>
            <w:tcW w:w="126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602040901 </w:t>
            </w:r>
          </w:p>
        </w:tc>
        <w:tc>
          <w:tcPr>
            <w:tcW w:w="2409"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Т.1.4 </w:t>
            </w:r>
          </w:p>
        </w:tc>
        <w:tc>
          <w:tcPr>
            <w:tcW w:w="651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Источник тепловой энергии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Реконструкция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Местное </w:t>
            </w:r>
          </w:p>
        </w:tc>
      </w:tr>
      <w:tr w:rsidR="00A977B6" w:rsidRPr="00A977B6" w:rsidTr="00A977B6">
        <w:trPr>
          <w:trHeight w:val="240"/>
        </w:trPr>
        <w:tc>
          <w:tcPr>
            <w:tcW w:w="126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602010101 </w:t>
            </w:r>
          </w:p>
        </w:tc>
        <w:tc>
          <w:tcPr>
            <w:tcW w:w="2409"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ОН.1.23 </w:t>
            </w:r>
          </w:p>
        </w:tc>
        <w:tc>
          <w:tcPr>
            <w:tcW w:w="651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Дошкольная образовательная организация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Реконструкция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Местное </w:t>
            </w:r>
          </w:p>
        </w:tc>
      </w:tr>
      <w:tr w:rsidR="00A977B6" w:rsidRPr="00A977B6" w:rsidTr="00A977B6">
        <w:trPr>
          <w:trHeight w:val="240"/>
        </w:trPr>
        <w:tc>
          <w:tcPr>
            <w:tcW w:w="126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602010102 </w:t>
            </w:r>
          </w:p>
        </w:tc>
        <w:tc>
          <w:tcPr>
            <w:tcW w:w="2409"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ОН.2.23 </w:t>
            </w:r>
          </w:p>
        </w:tc>
        <w:tc>
          <w:tcPr>
            <w:tcW w:w="651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Общеобразовательная организация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Реконструкция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Местное </w:t>
            </w:r>
          </w:p>
        </w:tc>
      </w:tr>
      <w:tr w:rsidR="00A977B6" w:rsidRPr="00A977B6" w:rsidTr="00A977B6">
        <w:trPr>
          <w:trHeight w:val="240"/>
        </w:trPr>
        <w:tc>
          <w:tcPr>
            <w:tcW w:w="126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602010102 </w:t>
            </w:r>
          </w:p>
        </w:tc>
        <w:tc>
          <w:tcPr>
            <w:tcW w:w="2409"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ОН.2.22 </w:t>
            </w:r>
          </w:p>
        </w:tc>
        <w:tc>
          <w:tcPr>
            <w:tcW w:w="651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Общеобразовательная организация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Реконструкция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Местное </w:t>
            </w:r>
          </w:p>
        </w:tc>
      </w:tr>
      <w:tr w:rsidR="00A977B6" w:rsidRPr="00A977B6" w:rsidTr="00A977B6">
        <w:trPr>
          <w:trHeight w:val="240"/>
        </w:trPr>
        <w:tc>
          <w:tcPr>
            <w:tcW w:w="126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602010202 </w:t>
            </w:r>
          </w:p>
        </w:tc>
        <w:tc>
          <w:tcPr>
            <w:tcW w:w="2409"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КИ.2.24 </w:t>
            </w:r>
          </w:p>
        </w:tc>
        <w:tc>
          <w:tcPr>
            <w:tcW w:w="651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Объект культурного назначения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Реконструкция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Местное </w:t>
            </w:r>
          </w:p>
        </w:tc>
      </w:tr>
      <w:tr w:rsidR="00A977B6" w:rsidRPr="00A977B6" w:rsidTr="00A977B6">
        <w:trPr>
          <w:trHeight w:val="701"/>
        </w:trPr>
        <w:tc>
          <w:tcPr>
            <w:tcW w:w="126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602010402 </w:t>
            </w:r>
          </w:p>
        </w:tc>
        <w:tc>
          <w:tcPr>
            <w:tcW w:w="2409"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З.6.24 </w:t>
            </w:r>
          </w:p>
        </w:tc>
        <w:tc>
          <w:tcPr>
            <w:tcW w:w="651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ind w:right="376"/>
              <w:jc w:val="both"/>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Лечебно-профилактическая медицинская организация, оказывающая медицинскую помощь в амбулаторных условиях и (или) в условиях дневного стационара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Реконструкция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Региональное </w:t>
            </w:r>
          </w:p>
        </w:tc>
      </w:tr>
      <w:tr w:rsidR="00A977B6" w:rsidRPr="00A977B6" w:rsidTr="00A977B6">
        <w:trPr>
          <w:trHeight w:val="472"/>
        </w:trPr>
        <w:tc>
          <w:tcPr>
            <w:tcW w:w="126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602010406 </w:t>
            </w:r>
          </w:p>
        </w:tc>
        <w:tc>
          <w:tcPr>
            <w:tcW w:w="2409"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З.6.25 </w:t>
            </w:r>
          </w:p>
        </w:tc>
        <w:tc>
          <w:tcPr>
            <w:tcW w:w="651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Обособленное структурное подразделение медицинской организации, оказывающей первичную медико-санитарную помощь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Реконструкция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Региональное </w:t>
            </w:r>
          </w:p>
        </w:tc>
      </w:tr>
      <w:tr w:rsidR="00A977B6" w:rsidRPr="00A977B6" w:rsidTr="00A977B6">
        <w:trPr>
          <w:trHeight w:val="245"/>
        </w:trPr>
        <w:tc>
          <w:tcPr>
            <w:tcW w:w="14561" w:type="dxa"/>
            <w:gridSpan w:val="5"/>
            <w:tcBorders>
              <w:top w:val="single" w:sz="4" w:space="0" w:color="000000"/>
              <w:left w:val="single" w:sz="4" w:space="0" w:color="000000"/>
              <w:bottom w:val="single" w:sz="4" w:space="0" w:color="000000"/>
              <w:right w:val="single" w:sz="4" w:space="0" w:color="000000"/>
            </w:tcBorders>
            <w:shd w:val="clear" w:color="auto" w:fill="A8D08D"/>
          </w:tcPr>
          <w:p w:rsidR="00A977B6" w:rsidRPr="00A977B6" w:rsidRDefault="00A977B6" w:rsidP="00A977B6">
            <w:pPr>
              <w:tabs>
                <w:tab w:val="center" w:pos="7283"/>
              </w:tabs>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lastRenderedPageBreak/>
              <w:tab/>
            </w:r>
            <w:r w:rsidRPr="00A977B6">
              <w:rPr>
                <w:rFonts w:ascii="Times New Roman" w:eastAsia="Times New Roman" w:hAnsi="Times New Roman" w:cs="Times New Roman"/>
                <w:b/>
                <w:color w:val="000000"/>
                <w:sz w:val="20"/>
              </w:rPr>
              <w:t xml:space="preserve">Зона инженерной инфраструктуры </w:t>
            </w:r>
          </w:p>
        </w:tc>
      </w:tr>
      <w:tr w:rsidR="00A977B6" w:rsidRPr="00A977B6" w:rsidTr="00A977B6">
        <w:trPr>
          <w:trHeight w:val="248"/>
        </w:trPr>
        <w:tc>
          <w:tcPr>
            <w:tcW w:w="126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зоны </w:t>
            </w:r>
          </w:p>
        </w:tc>
        <w:tc>
          <w:tcPr>
            <w:tcW w:w="11480"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Параметры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Площадь, м</w:t>
            </w:r>
            <w:r w:rsidRPr="00A977B6">
              <w:rPr>
                <w:rFonts w:ascii="Times New Roman" w:eastAsia="Times New Roman" w:hAnsi="Times New Roman" w:cs="Times New Roman"/>
                <w:b/>
                <w:color w:val="000000"/>
                <w:sz w:val="20"/>
                <w:vertAlign w:val="superscript"/>
              </w:rPr>
              <w:t>2</w:t>
            </w:r>
          </w:p>
        </w:tc>
      </w:tr>
      <w:tr w:rsidR="00A977B6" w:rsidRPr="00A977B6" w:rsidTr="00A977B6">
        <w:trPr>
          <w:trHeight w:val="471"/>
        </w:trPr>
        <w:tc>
          <w:tcPr>
            <w:tcW w:w="126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701010404 </w:t>
            </w:r>
          </w:p>
        </w:tc>
        <w:tc>
          <w:tcPr>
            <w:tcW w:w="11480"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 Иные показатели: соблюдать положения </w:t>
            </w:r>
            <w:hyperlink r:id="rId32">
              <w:r w:rsidRPr="00A977B6">
                <w:rPr>
                  <w:rFonts w:ascii="Times New Roman" w:eastAsia="Times New Roman" w:hAnsi="Times New Roman" w:cs="Times New Roman"/>
                  <w:color w:val="000000"/>
                  <w:sz w:val="20"/>
                </w:rPr>
                <w:t>СП 59.13330.2012</w:t>
              </w:r>
            </w:hyperlink>
            <w:hyperlink r:id="rId33"/>
            <w:r w:rsidRPr="00A977B6">
              <w:rPr>
                <w:rFonts w:ascii="Times New Roman" w:eastAsia="Times New Roman" w:hAnsi="Times New Roman" w:cs="Times New Roman"/>
                <w:color w:val="000000"/>
                <w:sz w:val="20"/>
              </w:rPr>
              <w:t xml:space="preserve">«Доступность зданий и сооружений для маломобильных групп населения. Актуализированная редакция СНиП 35-01-2001»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0,13 </w:t>
            </w:r>
          </w:p>
        </w:tc>
      </w:tr>
      <w:tr w:rsidR="00A977B6" w:rsidRPr="00A977B6" w:rsidTr="00A977B6">
        <w:trPr>
          <w:trHeight w:val="485"/>
        </w:trPr>
        <w:tc>
          <w:tcPr>
            <w:tcW w:w="14561" w:type="dxa"/>
            <w:gridSpan w:val="5"/>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after="47"/>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Сведения о планируемых для размещения в границах функциональной зоны объектах федерального значения, объектах регионального значения, объектах </w:t>
            </w:r>
          </w:p>
          <w:p w:rsidR="00A977B6" w:rsidRPr="00A977B6" w:rsidRDefault="00A977B6" w:rsidP="00A977B6">
            <w:pPr>
              <w:tabs>
                <w:tab w:val="center" w:pos="7278"/>
              </w:tabs>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местного значения, за исключением линейных объектов </w:t>
            </w:r>
          </w:p>
        </w:tc>
      </w:tr>
      <w:tr w:rsidR="00A977B6" w:rsidRPr="00A977B6" w:rsidTr="00A977B6">
        <w:trPr>
          <w:trHeight w:val="480"/>
        </w:trPr>
        <w:tc>
          <w:tcPr>
            <w:tcW w:w="1266"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w:t>
            </w: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объекта </w:t>
            </w:r>
          </w:p>
        </w:tc>
        <w:tc>
          <w:tcPr>
            <w:tcW w:w="2409" w:type="dxa"/>
            <w:tcBorders>
              <w:top w:val="single" w:sz="4" w:space="0" w:color="000000"/>
              <w:left w:val="single" w:sz="8" w:space="0" w:color="000000"/>
              <w:bottom w:val="single" w:sz="4" w:space="0" w:color="000000"/>
              <w:right w:val="single" w:sz="8" w:space="0" w:color="000000"/>
            </w:tcBorders>
            <w:vAlign w:val="center"/>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Номер на карте </w:t>
            </w:r>
          </w:p>
        </w:tc>
        <w:tc>
          <w:tcPr>
            <w:tcW w:w="6516"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Вид, назначение и наименование планируемого для размещения объекта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Планируемое мероприятие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Значение объекта </w:t>
            </w:r>
          </w:p>
        </w:tc>
      </w:tr>
      <w:tr w:rsidR="00A977B6" w:rsidRPr="00A977B6" w:rsidTr="00A977B6">
        <w:trPr>
          <w:trHeight w:val="240"/>
        </w:trPr>
        <w:tc>
          <w:tcPr>
            <w:tcW w:w="1266"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2 </w:t>
            </w:r>
          </w:p>
        </w:tc>
        <w:tc>
          <w:tcPr>
            <w:tcW w:w="6516"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3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4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5 </w:t>
            </w:r>
          </w:p>
        </w:tc>
      </w:tr>
      <w:tr w:rsidR="00A977B6" w:rsidRPr="00A977B6" w:rsidTr="00A977B6">
        <w:trPr>
          <w:trHeight w:val="241"/>
        </w:trPr>
        <w:tc>
          <w:tcPr>
            <w:tcW w:w="1266"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6516"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r w:rsidR="00A977B6" w:rsidRPr="00A977B6" w:rsidTr="00A977B6">
        <w:trPr>
          <w:trHeight w:val="245"/>
        </w:trPr>
        <w:tc>
          <w:tcPr>
            <w:tcW w:w="14561" w:type="dxa"/>
            <w:gridSpan w:val="5"/>
            <w:tcBorders>
              <w:top w:val="single" w:sz="4" w:space="0" w:color="000000"/>
              <w:left w:val="single" w:sz="4" w:space="0" w:color="000000"/>
              <w:bottom w:val="single" w:sz="4" w:space="0" w:color="000000"/>
              <w:right w:val="single" w:sz="4" w:space="0" w:color="000000"/>
            </w:tcBorders>
            <w:shd w:val="clear" w:color="auto" w:fill="A8D08D"/>
          </w:tcPr>
          <w:p w:rsidR="00A977B6" w:rsidRPr="00A977B6" w:rsidRDefault="00A977B6" w:rsidP="00A977B6">
            <w:pPr>
              <w:tabs>
                <w:tab w:val="center" w:pos="7281"/>
              </w:tabs>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Зона транспортной инфраструктуры </w:t>
            </w:r>
          </w:p>
        </w:tc>
      </w:tr>
      <w:tr w:rsidR="00A977B6" w:rsidRPr="00A977B6" w:rsidTr="00A977B6">
        <w:trPr>
          <w:trHeight w:val="248"/>
        </w:trPr>
        <w:tc>
          <w:tcPr>
            <w:tcW w:w="126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зоны </w:t>
            </w:r>
          </w:p>
        </w:tc>
        <w:tc>
          <w:tcPr>
            <w:tcW w:w="11480"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Параметры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Площадь, м</w:t>
            </w:r>
            <w:r w:rsidRPr="00A977B6">
              <w:rPr>
                <w:rFonts w:ascii="Times New Roman" w:eastAsia="Times New Roman" w:hAnsi="Times New Roman" w:cs="Times New Roman"/>
                <w:b/>
                <w:color w:val="000000"/>
                <w:sz w:val="20"/>
                <w:vertAlign w:val="superscript"/>
              </w:rPr>
              <w:t>2</w:t>
            </w:r>
          </w:p>
        </w:tc>
      </w:tr>
      <w:tr w:rsidR="00A977B6" w:rsidRPr="00A977B6" w:rsidTr="00A977B6">
        <w:trPr>
          <w:trHeight w:val="470"/>
        </w:trPr>
        <w:tc>
          <w:tcPr>
            <w:tcW w:w="126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701010405 </w:t>
            </w:r>
          </w:p>
        </w:tc>
        <w:tc>
          <w:tcPr>
            <w:tcW w:w="11480"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 Иные показатели: соблюдать положения </w:t>
            </w:r>
            <w:hyperlink r:id="rId34">
              <w:r w:rsidRPr="00A977B6">
                <w:rPr>
                  <w:rFonts w:ascii="Times New Roman" w:eastAsia="Times New Roman" w:hAnsi="Times New Roman" w:cs="Times New Roman"/>
                  <w:color w:val="000000"/>
                  <w:sz w:val="20"/>
                </w:rPr>
                <w:t>СП 59.13330.2012</w:t>
              </w:r>
            </w:hyperlink>
            <w:hyperlink r:id="rId35"/>
            <w:r w:rsidRPr="00A977B6">
              <w:rPr>
                <w:rFonts w:ascii="Times New Roman" w:eastAsia="Times New Roman" w:hAnsi="Times New Roman" w:cs="Times New Roman"/>
                <w:color w:val="000000"/>
                <w:sz w:val="20"/>
              </w:rPr>
              <w:t xml:space="preserve">«Доступность зданий и сооружений для маломобильных групп населения. Актуализированная редакция СНиП 35-01-2001»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89,92 </w:t>
            </w:r>
          </w:p>
        </w:tc>
      </w:tr>
      <w:tr w:rsidR="00A977B6" w:rsidRPr="00A977B6" w:rsidTr="00A977B6">
        <w:trPr>
          <w:trHeight w:val="485"/>
        </w:trPr>
        <w:tc>
          <w:tcPr>
            <w:tcW w:w="14561" w:type="dxa"/>
            <w:gridSpan w:val="5"/>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after="47"/>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Сведения о планируемых для размещения в границах функциональной зоны объектах федерального значения, объектах регионального значения, объектах </w:t>
            </w:r>
          </w:p>
          <w:p w:rsidR="00A977B6" w:rsidRPr="00A977B6" w:rsidRDefault="00A977B6" w:rsidP="00A977B6">
            <w:pPr>
              <w:tabs>
                <w:tab w:val="center" w:pos="7278"/>
              </w:tabs>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местного значения, за исключением линейных объектов </w:t>
            </w:r>
          </w:p>
        </w:tc>
      </w:tr>
      <w:tr w:rsidR="00A977B6" w:rsidRPr="00A977B6" w:rsidTr="00A977B6">
        <w:trPr>
          <w:trHeight w:val="480"/>
        </w:trPr>
        <w:tc>
          <w:tcPr>
            <w:tcW w:w="1266"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w:t>
            </w: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объекта </w:t>
            </w:r>
          </w:p>
        </w:tc>
        <w:tc>
          <w:tcPr>
            <w:tcW w:w="2409" w:type="dxa"/>
            <w:tcBorders>
              <w:top w:val="single" w:sz="4" w:space="0" w:color="000000"/>
              <w:left w:val="single" w:sz="8" w:space="0" w:color="000000"/>
              <w:bottom w:val="single" w:sz="4" w:space="0" w:color="000000"/>
              <w:right w:val="single" w:sz="8" w:space="0" w:color="000000"/>
            </w:tcBorders>
            <w:vAlign w:val="center"/>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Номер на карте </w:t>
            </w:r>
          </w:p>
        </w:tc>
        <w:tc>
          <w:tcPr>
            <w:tcW w:w="6516"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Вид, назначение и наименование планируемого для размещения объекта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Планируемое мероприятие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Значение объекта </w:t>
            </w:r>
          </w:p>
        </w:tc>
      </w:tr>
      <w:tr w:rsidR="00A977B6" w:rsidRPr="00A977B6" w:rsidTr="00A977B6">
        <w:trPr>
          <w:trHeight w:val="240"/>
        </w:trPr>
        <w:tc>
          <w:tcPr>
            <w:tcW w:w="1266"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2 </w:t>
            </w:r>
          </w:p>
        </w:tc>
        <w:tc>
          <w:tcPr>
            <w:tcW w:w="6516"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3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4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5 </w:t>
            </w:r>
          </w:p>
        </w:tc>
      </w:tr>
      <w:tr w:rsidR="00A977B6" w:rsidRPr="00A977B6" w:rsidTr="00A977B6">
        <w:trPr>
          <w:trHeight w:val="242"/>
        </w:trPr>
        <w:tc>
          <w:tcPr>
            <w:tcW w:w="1266"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6516"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r w:rsidR="00A977B6" w:rsidRPr="00A977B6" w:rsidTr="00A977B6">
        <w:trPr>
          <w:trHeight w:val="238"/>
        </w:trPr>
        <w:tc>
          <w:tcPr>
            <w:tcW w:w="14561" w:type="dxa"/>
            <w:gridSpan w:val="5"/>
            <w:tcBorders>
              <w:top w:val="single" w:sz="4" w:space="0" w:color="000000"/>
              <w:left w:val="single" w:sz="4" w:space="0" w:color="000000"/>
              <w:bottom w:val="single" w:sz="4" w:space="0" w:color="000000"/>
              <w:right w:val="single" w:sz="4" w:space="0" w:color="000000"/>
            </w:tcBorders>
            <w:shd w:val="clear" w:color="auto" w:fill="A8D08D"/>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Зона лесов </w:t>
            </w:r>
          </w:p>
        </w:tc>
      </w:tr>
      <w:tr w:rsidR="00A977B6" w:rsidRPr="00A977B6" w:rsidTr="00A977B6">
        <w:trPr>
          <w:trHeight w:val="241"/>
        </w:trPr>
        <w:tc>
          <w:tcPr>
            <w:tcW w:w="126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зоны </w:t>
            </w:r>
          </w:p>
        </w:tc>
        <w:tc>
          <w:tcPr>
            <w:tcW w:w="11480"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Параметры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Площадь, м</w:t>
            </w:r>
            <w:r w:rsidRPr="00A977B6">
              <w:rPr>
                <w:rFonts w:ascii="Times New Roman" w:eastAsia="Times New Roman" w:hAnsi="Times New Roman" w:cs="Times New Roman"/>
                <w:b/>
                <w:color w:val="000000"/>
                <w:sz w:val="20"/>
                <w:vertAlign w:val="superscript"/>
              </w:rPr>
              <w:t>2</w:t>
            </w:r>
          </w:p>
        </w:tc>
      </w:tr>
      <w:tr w:rsidR="00A977B6" w:rsidRPr="00A977B6" w:rsidTr="00A977B6">
        <w:trPr>
          <w:trHeight w:val="240"/>
        </w:trPr>
        <w:tc>
          <w:tcPr>
            <w:tcW w:w="1266"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701010605 </w:t>
            </w:r>
          </w:p>
        </w:tc>
        <w:tc>
          <w:tcPr>
            <w:tcW w:w="11480"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19745,21 </w:t>
            </w:r>
          </w:p>
        </w:tc>
      </w:tr>
      <w:tr w:rsidR="00A977B6" w:rsidRPr="00A977B6" w:rsidTr="00A977B6">
        <w:trPr>
          <w:trHeight w:val="466"/>
        </w:trPr>
        <w:tc>
          <w:tcPr>
            <w:tcW w:w="14561" w:type="dxa"/>
            <w:gridSpan w:val="5"/>
            <w:tcBorders>
              <w:top w:val="single" w:sz="4" w:space="0" w:color="000000"/>
              <w:left w:val="single" w:sz="4" w:space="0" w:color="000000"/>
              <w:bottom w:val="nil"/>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Сведения о планируемых для размещения в границах функциональной зоны объектах федерального значения, объектах регионального значения, объектах местного значения, за исключением линейных объектов </w:t>
            </w:r>
          </w:p>
        </w:tc>
      </w:tr>
    </w:tbl>
    <w:p w:rsidR="00A977B6" w:rsidRPr="00A977B6" w:rsidRDefault="00A977B6" w:rsidP="00A977B6">
      <w:pPr>
        <w:spacing w:after="0"/>
        <w:ind w:right="9"/>
        <w:rPr>
          <w:rFonts w:ascii="Times New Roman" w:eastAsia="Times New Roman" w:hAnsi="Times New Roman" w:cs="Times New Roman"/>
          <w:color w:val="000000"/>
          <w:sz w:val="24"/>
          <w:lang w:eastAsia="ru-RU"/>
        </w:rPr>
      </w:pPr>
    </w:p>
    <w:tbl>
      <w:tblPr>
        <w:tblStyle w:val="TableGrid"/>
        <w:tblW w:w="14561" w:type="dxa"/>
        <w:tblInd w:w="6" w:type="dxa"/>
        <w:tblCellMar>
          <w:top w:w="8" w:type="dxa"/>
          <w:right w:w="108" w:type="dxa"/>
        </w:tblCellMar>
        <w:tblLook w:val="04A0" w:firstRow="1" w:lastRow="0" w:firstColumn="1" w:lastColumn="0" w:noHBand="0" w:noVBand="1"/>
      </w:tblPr>
      <w:tblGrid>
        <w:gridCol w:w="1267"/>
        <w:gridCol w:w="2409"/>
        <w:gridCol w:w="6515"/>
        <w:gridCol w:w="2555"/>
        <w:gridCol w:w="1815"/>
      </w:tblGrid>
      <w:tr w:rsidR="00A977B6" w:rsidRPr="00A977B6" w:rsidTr="00A977B6">
        <w:trPr>
          <w:trHeight w:val="240"/>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2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3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4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5 </w:t>
            </w:r>
          </w:p>
        </w:tc>
      </w:tr>
      <w:tr w:rsidR="00A977B6" w:rsidRPr="00A977B6" w:rsidTr="00A977B6">
        <w:trPr>
          <w:trHeight w:val="485"/>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w:t>
            </w: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объекта </w:t>
            </w:r>
          </w:p>
        </w:tc>
        <w:tc>
          <w:tcPr>
            <w:tcW w:w="2409" w:type="dxa"/>
            <w:tcBorders>
              <w:top w:val="single" w:sz="4" w:space="0" w:color="000000"/>
              <w:left w:val="single" w:sz="8" w:space="0" w:color="000000"/>
              <w:bottom w:val="single" w:sz="4" w:space="0" w:color="000000"/>
              <w:right w:val="single" w:sz="8" w:space="0" w:color="000000"/>
            </w:tcBorders>
            <w:vAlign w:val="center"/>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Номер на карте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Вид, назначение и наименование планируемого для размещения объекта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Планируемое мероприятие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Значение объекта </w:t>
            </w:r>
          </w:p>
        </w:tc>
      </w:tr>
      <w:tr w:rsidR="00A977B6" w:rsidRPr="00A977B6" w:rsidTr="00A977B6">
        <w:trPr>
          <w:trHeight w:val="240"/>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2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3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4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5 </w:t>
            </w:r>
          </w:p>
        </w:tc>
      </w:tr>
      <w:tr w:rsidR="00A977B6" w:rsidRPr="00A977B6" w:rsidTr="00A977B6">
        <w:trPr>
          <w:trHeight w:val="241"/>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r w:rsidR="00A977B6" w:rsidRPr="00A977B6" w:rsidTr="00A977B6">
        <w:trPr>
          <w:trHeight w:val="238"/>
        </w:trPr>
        <w:tc>
          <w:tcPr>
            <w:tcW w:w="14561" w:type="dxa"/>
            <w:gridSpan w:val="5"/>
            <w:tcBorders>
              <w:top w:val="single" w:sz="4" w:space="0" w:color="000000"/>
              <w:left w:val="single" w:sz="4" w:space="0" w:color="000000"/>
              <w:bottom w:val="single" w:sz="4" w:space="0" w:color="000000"/>
              <w:right w:val="single" w:sz="4" w:space="0" w:color="000000"/>
            </w:tcBorders>
            <w:shd w:val="clear" w:color="auto" w:fill="A8D08D"/>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Зоны сельскохозяйственного использования </w:t>
            </w:r>
          </w:p>
        </w:tc>
      </w:tr>
      <w:tr w:rsidR="00A977B6" w:rsidRPr="00A977B6" w:rsidTr="00A977B6">
        <w:trPr>
          <w:trHeight w:val="241"/>
        </w:trPr>
        <w:tc>
          <w:tcPr>
            <w:tcW w:w="1267"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зоны </w:t>
            </w:r>
          </w:p>
        </w:tc>
        <w:tc>
          <w:tcPr>
            <w:tcW w:w="11479"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Параметры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Площадь, м</w:t>
            </w:r>
            <w:r w:rsidRPr="00A977B6">
              <w:rPr>
                <w:rFonts w:ascii="Times New Roman" w:eastAsia="Times New Roman" w:hAnsi="Times New Roman" w:cs="Times New Roman"/>
                <w:b/>
                <w:color w:val="000000"/>
                <w:sz w:val="20"/>
                <w:vertAlign w:val="superscript"/>
              </w:rPr>
              <w:t>2</w:t>
            </w:r>
          </w:p>
        </w:tc>
      </w:tr>
      <w:tr w:rsidR="00A977B6" w:rsidRPr="00A977B6" w:rsidTr="00A977B6">
        <w:trPr>
          <w:trHeight w:val="240"/>
        </w:trPr>
        <w:tc>
          <w:tcPr>
            <w:tcW w:w="1267"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701010500 </w:t>
            </w:r>
          </w:p>
        </w:tc>
        <w:tc>
          <w:tcPr>
            <w:tcW w:w="11479"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196,4 </w:t>
            </w:r>
          </w:p>
        </w:tc>
      </w:tr>
      <w:tr w:rsidR="00A977B6" w:rsidRPr="00A977B6" w:rsidTr="00A977B6">
        <w:trPr>
          <w:trHeight w:val="485"/>
        </w:trPr>
        <w:tc>
          <w:tcPr>
            <w:tcW w:w="14561" w:type="dxa"/>
            <w:gridSpan w:val="5"/>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after="47"/>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Сведения о планируемых для размещения в границах функциональной зоны объектах федерального значения, объектах регионального значения, объектах </w:t>
            </w:r>
          </w:p>
          <w:p w:rsidR="00A977B6" w:rsidRPr="00A977B6" w:rsidRDefault="00A977B6" w:rsidP="00A977B6">
            <w:pPr>
              <w:tabs>
                <w:tab w:val="center" w:pos="7278"/>
              </w:tabs>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местного значения, за исключением линейных объектов </w:t>
            </w:r>
          </w:p>
        </w:tc>
      </w:tr>
      <w:tr w:rsidR="00A977B6" w:rsidRPr="00A977B6" w:rsidTr="00A977B6">
        <w:trPr>
          <w:trHeight w:val="485"/>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w:t>
            </w: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объекта </w:t>
            </w:r>
          </w:p>
        </w:tc>
        <w:tc>
          <w:tcPr>
            <w:tcW w:w="2409" w:type="dxa"/>
            <w:tcBorders>
              <w:top w:val="single" w:sz="4" w:space="0" w:color="000000"/>
              <w:left w:val="single" w:sz="8" w:space="0" w:color="000000"/>
              <w:bottom w:val="single" w:sz="4" w:space="0" w:color="000000"/>
              <w:right w:val="single" w:sz="8" w:space="0" w:color="000000"/>
            </w:tcBorders>
            <w:vAlign w:val="center"/>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Номер на карте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Вид, назначение и наименование планируемого для размещения объекта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Планируемое мероприятие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Значение объекта </w:t>
            </w:r>
          </w:p>
        </w:tc>
      </w:tr>
      <w:tr w:rsidR="00A977B6" w:rsidRPr="00A977B6" w:rsidTr="00A977B6">
        <w:trPr>
          <w:trHeight w:val="236"/>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2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3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4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5 </w:t>
            </w:r>
          </w:p>
        </w:tc>
      </w:tr>
      <w:tr w:rsidR="00A977B6" w:rsidRPr="00A977B6" w:rsidTr="00A977B6">
        <w:trPr>
          <w:trHeight w:val="470"/>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602020405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ОПП.1.18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Места несанкционированного размещения отходов производства и потребления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Ликвидация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Иное </w:t>
            </w:r>
          </w:p>
        </w:tc>
      </w:tr>
      <w:tr w:rsidR="00A977B6" w:rsidRPr="00A977B6" w:rsidTr="00A977B6">
        <w:trPr>
          <w:trHeight w:val="240"/>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602010302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ФК.12.3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Спортивное сооружение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Строительство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Местное </w:t>
            </w:r>
          </w:p>
        </w:tc>
      </w:tr>
      <w:tr w:rsidR="00A977B6" w:rsidRPr="00A977B6" w:rsidTr="00A977B6">
        <w:trPr>
          <w:trHeight w:val="241"/>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602040514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ДТГ.14.4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Пункт редуцирования газа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Строительство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Местное </w:t>
            </w:r>
          </w:p>
        </w:tc>
      </w:tr>
      <w:tr w:rsidR="00A977B6" w:rsidRPr="00A977B6" w:rsidTr="00A977B6">
        <w:trPr>
          <w:trHeight w:val="245"/>
        </w:trPr>
        <w:tc>
          <w:tcPr>
            <w:tcW w:w="14561" w:type="dxa"/>
            <w:gridSpan w:val="5"/>
            <w:tcBorders>
              <w:top w:val="single" w:sz="4" w:space="0" w:color="000000"/>
              <w:left w:val="single" w:sz="4" w:space="0" w:color="000000"/>
              <w:bottom w:val="single" w:sz="4" w:space="0" w:color="000000"/>
              <w:right w:val="single" w:sz="4" w:space="0" w:color="000000"/>
            </w:tcBorders>
            <w:shd w:val="clear" w:color="auto" w:fill="A8D08D"/>
          </w:tcPr>
          <w:p w:rsidR="00A977B6" w:rsidRPr="00A977B6" w:rsidRDefault="00A977B6" w:rsidP="00A977B6">
            <w:pPr>
              <w:tabs>
                <w:tab w:val="center" w:pos="7281"/>
              </w:tabs>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Зона сельскохозяйственных угодий </w:t>
            </w:r>
          </w:p>
        </w:tc>
      </w:tr>
      <w:tr w:rsidR="00A977B6" w:rsidRPr="00A977B6" w:rsidTr="00A977B6">
        <w:trPr>
          <w:trHeight w:val="248"/>
        </w:trPr>
        <w:tc>
          <w:tcPr>
            <w:tcW w:w="1267"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зоны </w:t>
            </w:r>
          </w:p>
        </w:tc>
        <w:tc>
          <w:tcPr>
            <w:tcW w:w="11479"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Параметры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Площадь, м</w:t>
            </w:r>
            <w:r w:rsidRPr="00A977B6">
              <w:rPr>
                <w:rFonts w:ascii="Times New Roman" w:eastAsia="Times New Roman" w:hAnsi="Times New Roman" w:cs="Times New Roman"/>
                <w:b/>
                <w:color w:val="000000"/>
                <w:sz w:val="20"/>
                <w:vertAlign w:val="superscript"/>
              </w:rPr>
              <w:t>2</w:t>
            </w:r>
          </w:p>
        </w:tc>
      </w:tr>
      <w:tr w:rsidR="00A977B6" w:rsidRPr="00A977B6" w:rsidTr="00A977B6">
        <w:trPr>
          <w:trHeight w:val="240"/>
        </w:trPr>
        <w:tc>
          <w:tcPr>
            <w:tcW w:w="1267"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701010501 </w:t>
            </w:r>
          </w:p>
        </w:tc>
        <w:tc>
          <w:tcPr>
            <w:tcW w:w="11479"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15862,0 </w:t>
            </w:r>
          </w:p>
        </w:tc>
      </w:tr>
      <w:tr w:rsidR="00A977B6" w:rsidRPr="00A977B6" w:rsidTr="00A977B6">
        <w:trPr>
          <w:trHeight w:val="485"/>
        </w:trPr>
        <w:tc>
          <w:tcPr>
            <w:tcW w:w="14561" w:type="dxa"/>
            <w:gridSpan w:val="5"/>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after="47"/>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Сведения о планируемых для размещения в границах функциональной зоны объектах федерального значения, объектах регионального значения, объектах </w:t>
            </w:r>
          </w:p>
          <w:p w:rsidR="00A977B6" w:rsidRPr="00A977B6" w:rsidRDefault="00A977B6" w:rsidP="00A977B6">
            <w:pPr>
              <w:tabs>
                <w:tab w:val="center" w:pos="7278"/>
              </w:tabs>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местного значения, за исключением линейных объектов </w:t>
            </w:r>
          </w:p>
        </w:tc>
      </w:tr>
      <w:tr w:rsidR="00A977B6" w:rsidRPr="00A977B6" w:rsidTr="00A977B6">
        <w:trPr>
          <w:trHeight w:val="485"/>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w:t>
            </w: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объекта </w:t>
            </w:r>
          </w:p>
        </w:tc>
        <w:tc>
          <w:tcPr>
            <w:tcW w:w="2409" w:type="dxa"/>
            <w:tcBorders>
              <w:top w:val="single" w:sz="4" w:space="0" w:color="000000"/>
              <w:left w:val="single" w:sz="8" w:space="0" w:color="000000"/>
              <w:bottom w:val="single" w:sz="4" w:space="0" w:color="000000"/>
              <w:right w:val="single" w:sz="8" w:space="0" w:color="000000"/>
            </w:tcBorders>
            <w:vAlign w:val="center"/>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Номер на карте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Вид, назначение и наименование планируемого для размещения объекта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Планируемое мероприятие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Значение объекта </w:t>
            </w:r>
          </w:p>
        </w:tc>
      </w:tr>
      <w:tr w:rsidR="00A977B6" w:rsidRPr="00A977B6" w:rsidTr="00A977B6">
        <w:trPr>
          <w:trHeight w:val="240"/>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2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3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4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5 </w:t>
            </w:r>
          </w:p>
        </w:tc>
      </w:tr>
      <w:tr w:rsidR="00A977B6" w:rsidRPr="00A977B6" w:rsidTr="00A977B6">
        <w:trPr>
          <w:trHeight w:val="466"/>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lastRenderedPageBreak/>
              <w:t xml:space="preserve">602020405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ОПП.1.14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Места несанкционированного размещения отходов производства и потребления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Ликвидация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Иное </w:t>
            </w:r>
          </w:p>
        </w:tc>
      </w:tr>
      <w:tr w:rsidR="00A977B6" w:rsidRPr="00A977B6" w:rsidTr="00A977B6">
        <w:trPr>
          <w:trHeight w:val="471"/>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602020405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ОПП.1.19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Места несанкционированного размещения отходов производства и потребления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Ликвидация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Иное </w:t>
            </w:r>
          </w:p>
        </w:tc>
      </w:tr>
      <w:tr w:rsidR="00A977B6" w:rsidRPr="00A977B6" w:rsidTr="00A977B6">
        <w:trPr>
          <w:trHeight w:val="472"/>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602020405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ОПП.1.33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Места несанкционированного размещения отходов производства и потребления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Ликвидация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Иное </w:t>
            </w:r>
          </w:p>
        </w:tc>
      </w:tr>
      <w:tr w:rsidR="00A977B6" w:rsidRPr="00A977B6" w:rsidTr="00A977B6">
        <w:trPr>
          <w:trHeight w:val="245"/>
        </w:trPr>
        <w:tc>
          <w:tcPr>
            <w:tcW w:w="14561" w:type="dxa"/>
            <w:gridSpan w:val="5"/>
            <w:tcBorders>
              <w:top w:val="single" w:sz="4" w:space="0" w:color="000000"/>
              <w:left w:val="single" w:sz="4" w:space="0" w:color="000000"/>
              <w:bottom w:val="single" w:sz="4" w:space="0" w:color="000000"/>
              <w:right w:val="single" w:sz="4" w:space="0" w:color="000000"/>
            </w:tcBorders>
            <w:shd w:val="clear" w:color="auto" w:fill="A8D08D"/>
          </w:tcPr>
          <w:p w:rsidR="00A977B6" w:rsidRPr="00A977B6" w:rsidRDefault="00A977B6" w:rsidP="00A977B6">
            <w:pPr>
              <w:tabs>
                <w:tab w:val="center" w:pos="7281"/>
              </w:tabs>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Производственная зона </w:t>
            </w:r>
          </w:p>
        </w:tc>
      </w:tr>
      <w:tr w:rsidR="00A977B6" w:rsidRPr="00A977B6" w:rsidTr="00A977B6">
        <w:trPr>
          <w:trHeight w:val="248"/>
        </w:trPr>
        <w:tc>
          <w:tcPr>
            <w:tcW w:w="1267"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зоны </w:t>
            </w:r>
          </w:p>
        </w:tc>
        <w:tc>
          <w:tcPr>
            <w:tcW w:w="11479"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Параметры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Площадь, м</w:t>
            </w:r>
            <w:r w:rsidRPr="00A977B6">
              <w:rPr>
                <w:rFonts w:ascii="Times New Roman" w:eastAsia="Times New Roman" w:hAnsi="Times New Roman" w:cs="Times New Roman"/>
                <w:b/>
                <w:color w:val="000000"/>
                <w:sz w:val="20"/>
                <w:vertAlign w:val="superscript"/>
              </w:rPr>
              <w:t>2</w:t>
            </w:r>
          </w:p>
        </w:tc>
      </w:tr>
      <w:tr w:rsidR="00A977B6" w:rsidRPr="00A977B6" w:rsidTr="00A977B6">
        <w:trPr>
          <w:trHeight w:val="240"/>
        </w:trPr>
        <w:tc>
          <w:tcPr>
            <w:tcW w:w="1267"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701010401 </w:t>
            </w:r>
          </w:p>
        </w:tc>
        <w:tc>
          <w:tcPr>
            <w:tcW w:w="11479"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451,04 </w:t>
            </w:r>
          </w:p>
        </w:tc>
      </w:tr>
      <w:tr w:rsidR="00A977B6" w:rsidRPr="00A977B6" w:rsidTr="00A977B6">
        <w:trPr>
          <w:trHeight w:val="485"/>
        </w:trPr>
        <w:tc>
          <w:tcPr>
            <w:tcW w:w="14561" w:type="dxa"/>
            <w:gridSpan w:val="5"/>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after="47"/>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Сведения о планируемых для размещения в границах функциональной зоны объектах федерального значения, объектах регионального значения, объектах </w:t>
            </w:r>
          </w:p>
          <w:p w:rsidR="00A977B6" w:rsidRPr="00A977B6" w:rsidRDefault="00A977B6" w:rsidP="00A977B6">
            <w:pPr>
              <w:tabs>
                <w:tab w:val="center" w:pos="7278"/>
              </w:tabs>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местного значения, за исключением линейных объектов </w:t>
            </w:r>
          </w:p>
        </w:tc>
      </w:tr>
      <w:tr w:rsidR="00A977B6" w:rsidRPr="00A977B6" w:rsidTr="00A977B6">
        <w:trPr>
          <w:trHeight w:val="485"/>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w:t>
            </w: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объекта </w:t>
            </w:r>
          </w:p>
        </w:tc>
        <w:tc>
          <w:tcPr>
            <w:tcW w:w="2409" w:type="dxa"/>
            <w:tcBorders>
              <w:top w:val="single" w:sz="4" w:space="0" w:color="000000"/>
              <w:left w:val="single" w:sz="8" w:space="0" w:color="000000"/>
              <w:bottom w:val="single" w:sz="4" w:space="0" w:color="000000"/>
              <w:right w:val="single" w:sz="8" w:space="0" w:color="000000"/>
            </w:tcBorders>
            <w:vAlign w:val="center"/>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Номер на карте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Вид, назначение и наименование планируемого для размещения объекта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Планируемое мероприятие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Значение объекта </w:t>
            </w:r>
          </w:p>
        </w:tc>
      </w:tr>
      <w:tr w:rsidR="00A977B6" w:rsidRPr="00A977B6" w:rsidTr="00A977B6">
        <w:trPr>
          <w:trHeight w:val="236"/>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2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3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4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5 </w:t>
            </w:r>
          </w:p>
        </w:tc>
      </w:tr>
      <w:tr w:rsidR="00A977B6" w:rsidRPr="00A977B6" w:rsidTr="00A977B6">
        <w:trPr>
          <w:trHeight w:val="245"/>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r w:rsidR="00A977B6" w:rsidRPr="00A977B6" w:rsidTr="00A977B6">
        <w:trPr>
          <w:trHeight w:val="241"/>
        </w:trPr>
        <w:tc>
          <w:tcPr>
            <w:tcW w:w="1267"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 </w:t>
            </w:r>
          </w:p>
        </w:tc>
        <w:tc>
          <w:tcPr>
            <w:tcW w:w="2409"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2 </w:t>
            </w:r>
          </w:p>
        </w:tc>
        <w:tc>
          <w:tcPr>
            <w:tcW w:w="65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3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4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5 </w:t>
            </w:r>
          </w:p>
        </w:tc>
      </w:tr>
      <w:tr w:rsidR="00A977B6" w:rsidRPr="00A977B6" w:rsidTr="00A977B6">
        <w:trPr>
          <w:trHeight w:val="245"/>
        </w:trPr>
        <w:tc>
          <w:tcPr>
            <w:tcW w:w="14561" w:type="dxa"/>
            <w:gridSpan w:val="5"/>
            <w:tcBorders>
              <w:top w:val="single" w:sz="4" w:space="0" w:color="000000"/>
              <w:left w:val="single" w:sz="4" w:space="0" w:color="000000"/>
              <w:bottom w:val="single" w:sz="4" w:space="0" w:color="000000"/>
              <w:right w:val="single" w:sz="4" w:space="0" w:color="000000"/>
            </w:tcBorders>
            <w:shd w:val="clear" w:color="auto" w:fill="A8D08D"/>
          </w:tcPr>
          <w:p w:rsidR="00A977B6" w:rsidRPr="00A977B6" w:rsidRDefault="00A977B6" w:rsidP="00A977B6">
            <w:pPr>
              <w:tabs>
                <w:tab w:val="center" w:pos="7280"/>
              </w:tabs>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Зона кладбищ </w:t>
            </w:r>
          </w:p>
        </w:tc>
      </w:tr>
      <w:tr w:rsidR="00A977B6" w:rsidRPr="00A977B6" w:rsidTr="00A977B6">
        <w:trPr>
          <w:trHeight w:val="248"/>
        </w:trPr>
        <w:tc>
          <w:tcPr>
            <w:tcW w:w="1267"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зоны </w:t>
            </w:r>
          </w:p>
        </w:tc>
        <w:tc>
          <w:tcPr>
            <w:tcW w:w="11479"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Параметры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Площадь, м</w:t>
            </w:r>
            <w:r w:rsidRPr="00A977B6">
              <w:rPr>
                <w:rFonts w:ascii="Times New Roman" w:eastAsia="Times New Roman" w:hAnsi="Times New Roman" w:cs="Times New Roman"/>
                <w:b/>
                <w:color w:val="000000"/>
                <w:sz w:val="20"/>
                <w:vertAlign w:val="superscript"/>
              </w:rPr>
              <w:t>2</w:t>
            </w:r>
          </w:p>
        </w:tc>
      </w:tr>
      <w:tr w:rsidR="00A977B6" w:rsidRPr="00A977B6" w:rsidTr="00A977B6">
        <w:trPr>
          <w:trHeight w:val="240"/>
        </w:trPr>
        <w:tc>
          <w:tcPr>
            <w:tcW w:w="1267"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7010101701 </w:t>
            </w:r>
          </w:p>
        </w:tc>
        <w:tc>
          <w:tcPr>
            <w:tcW w:w="11479"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1,84 </w:t>
            </w:r>
          </w:p>
        </w:tc>
      </w:tr>
      <w:tr w:rsidR="00A977B6" w:rsidRPr="00A977B6" w:rsidTr="00A977B6">
        <w:trPr>
          <w:trHeight w:val="485"/>
        </w:trPr>
        <w:tc>
          <w:tcPr>
            <w:tcW w:w="14561" w:type="dxa"/>
            <w:gridSpan w:val="5"/>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after="47"/>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Сведения о планируемых для размещения в границах функциональной зоны объектах федерального значения, объектах регионального значения, объектах </w:t>
            </w:r>
          </w:p>
          <w:p w:rsidR="00A977B6" w:rsidRPr="00A977B6" w:rsidRDefault="00A977B6" w:rsidP="00A977B6">
            <w:pPr>
              <w:tabs>
                <w:tab w:val="center" w:pos="7278"/>
              </w:tabs>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местного значения, за исключением линейных объектов </w:t>
            </w:r>
          </w:p>
        </w:tc>
      </w:tr>
      <w:tr w:rsidR="00A977B6" w:rsidRPr="00A977B6" w:rsidTr="00A977B6">
        <w:trPr>
          <w:trHeight w:val="485"/>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w:t>
            </w: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объекта </w:t>
            </w:r>
          </w:p>
        </w:tc>
        <w:tc>
          <w:tcPr>
            <w:tcW w:w="2409" w:type="dxa"/>
            <w:tcBorders>
              <w:top w:val="single" w:sz="4" w:space="0" w:color="000000"/>
              <w:left w:val="single" w:sz="8" w:space="0" w:color="000000"/>
              <w:bottom w:val="single" w:sz="4" w:space="0" w:color="000000"/>
              <w:right w:val="single" w:sz="8" w:space="0" w:color="000000"/>
            </w:tcBorders>
            <w:vAlign w:val="center"/>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Номер на карте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Вид, назначение и наименование планируемого для размещения объекта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Планируемое мероприятие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Значение объекта </w:t>
            </w:r>
          </w:p>
        </w:tc>
      </w:tr>
      <w:tr w:rsidR="00A977B6" w:rsidRPr="00A977B6" w:rsidTr="00A977B6">
        <w:trPr>
          <w:trHeight w:val="240"/>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2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3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4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5 </w:t>
            </w:r>
          </w:p>
        </w:tc>
      </w:tr>
      <w:tr w:rsidR="00A977B6" w:rsidRPr="00A977B6" w:rsidTr="00A977B6">
        <w:trPr>
          <w:trHeight w:val="241"/>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r w:rsidR="00A977B6" w:rsidRPr="00A977B6" w:rsidTr="00A977B6">
        <w:trPr>
          <w:trHeight w:val="242"/>
        </w:trPr>
        <w:tc>
          <w:tcPr>
            <w:tcW w:w="14561" w:type="dxa"/>
            <w:gridSpan w:val="5"/>
            <w:tcBorders>
              <w:top w:val="single" w:sz="4" w:space="0" w:color="000000"/>
              <w:left w:val="single" w:sz="4" w:space="0" w:color="000000"/>
              <w:bottom w:val="single" w:sz="4" w:space="0" w:color="000000"/>
              <w:right w:val="single" w:sz="4" w:space="0" w:color="000000"/>
            </w:tcBorders>
            <w:shd w:val="clear" w:color="auto" w:fill="A8D08D"/>
          </w:tcPr>
          <w:p w:rsidR="00A977B6" w:rsidRPr="00A977B6" w:rsidRDefault="00A977B6" w:rsidP="00A977B6">
            <w:pPr>
              <w:tabs>
                <w:tab w:val="center" w:pos="7283"/>
              </w:tabs>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Иные зоны </w:t>
            </w:r>
          </w:p>
        </w:tc>
      </w:tr>
      <w:tr w:rsidR="00A977B6" w:rsidRPr="00A977B6" w:rsidTr="00A977B6">
        <w:trPr>
          <w:trHeight w:val="246"/>
        </w:trPr>
        <w:tc>
          <w:tcPr>
            <w:tcW w:w="1267"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зоны </w:t>
            </w:r>
          </w:p>
        </w:tc>
        <w:tc>
          <w:tcPr>
            <w:tcW w:w="11479"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Параметры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Площадь, м</w:t>
            </w:r>
            <w:r w:rsidRPr="00A977B6">
              <w:rPr>
                <w:rFonts w:ascii="Times New Roman" w:eastAsia="Times New Roman" w:hAnsi="Times New Roman" w:cs="Times New Roman"/>
                <w:b/>
                <w:color w:val="000000"/>
                <w:sz w:val="20"/>
                <w:vertAlign w:val="superscript"/>
              </w:rPr>
              <w:t>2</w:t>
            </w:r>
          </w:p>
        </w:tc>
      </w:tr>
      <w:tr w:rsidR="00A977B6" w:rsidRPr="00A977B6" w:rsidTr="00A977B6">
        <w:trPr>
          <w:trHeight w:val="471"/>
        </w:trPr>
        <w:tc>
          <w:tcPr>
            <w:tcW w:w="1267"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701011000 </w:t>
            </w:r>
          </w:p>
        </w:tc>
        <w:tc>
          <w:tcPr>
            <w:tcW w:w="11479"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 Иные показатели: соблюдать положения </w:t>
            </w:r>
            <w:hyperlink r:id="rId36">
              <w:r w:rsidRPr="00A977B6">
                <w:rPr>
                  <w:rFonts w:ascii="Times New Roman" w:eastAsia="Times New Roman" w:hAnsi="Times New Roman" w:cs="Times New Roman"/>
                  <w:color w:val="000000"/>
                  <w:sz w:val="20"/>
                </w:rPr>
                <w:t>СП 59.13330.2012</w:t>
              </w:r>
            </w:hyperlink>
            <w:hyperlink r:id="rId37"/>
            <w:r w:rsidRPr="00A977B6">
              <w:rPr>
                <w:rFonts w:ascii="Times New Roman" w:eastAsia="Times New Roman" w:hAnsi="Times New Roman" w:cs="Times New Roman"/>
                <w:color w:val="000000"/>
                <w:sz w:val="20"/>
              </w:rPr>
              <w:t xml:space="preserve">«Доступность зданий и сооружений для маломобильных групп населения. Актуализированная редакция СНиП 35-01-2001»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68,72 </w:t>
            </w:r>
          </w:p>
        </w:tc>
      </w:tr>
      <w:tr w:rsidR="00A977B6" w:rsidRPr="00A977B6" w:rsidTr="00A977B6">
        <w:trPr>
          <w:trHeight w:val="485"/>
        </w:trPr>
        <w:tc>
          <w:tcPr>
            <w:tcW w:w="14561" w:type="dxa"/>
            <w:gridSpan w:val="5"/>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after="47"/>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Сведения о планируемых для размещения в границах функциональной зоны объектах федерального значения, объектах регионального значения, объектах </w:t>
            </w:r>
          </w:p>
          <w:p w:rsidR="00A977B6" w:rsidRPr="00A977B6" w:rsidRDefault="00A977B6" w:rsidP="00A977B6">
            <w:pPr>
              <w:tabs>
                <w:tab w:val="center" w:pos="7278"/>
              </w:tabs>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местного значения, за исключением линейных объектов </w:t>
            </w:r>
          </w:p>
        </w:tc>
      </w:tr>
      <w:tr w:rsidR="00A977B6" w:rsidRPr="00A977B6" w:rsidTr="00A977B6">
        <w:trPr>
          <w:trHeight w:val="485"/>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w:t>
            </w: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объекта </w:t>
            </w:r>
          </w:p>
        </w:tc>
        <w:tc>
          <w:tcPr>
            <w:tcW w:w="2409" w:type="dxa"/>
            <w:tcBorders>
              <w:top w:val="single" w:sz="4" w:space="0" w:color="000000"/>
              <w:left w:val="single" w:sz="8" w:space="0" w:color="000000"/>
              <w:bottom w:val="single" w:sz="4" w:space="0" w:color="000000"/>
              <w:right w:val="single" w:sz="8" w:space="0" w:color="000000"/>
            </w:tcBorders>
            <w:vAlign w:val="center"/>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Номер на карте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Вид, назначение и наименование планируемого для размещения объекта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Планируемое мероприятие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Значение объекта </w:t>
            </w:r>
          </w:p>
        </w:tc>
      </w:tr>
      <w:tr w:rsidR="00A977B6" w:rsidRPr="00A977B6" w:rsidTr="00A977B6">
        <w:trPr>
          <w:trHeight w:val="240"/>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2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3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4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5 </w:t>
            </w:r>
          </w:p>
        </w:tc>
      </w:tr>
      <w:tr w:rsidR="00A977B6" w:rsidRPr="00A977B6" w:rsidTr="00A977B6">
        <w:trPr>
          <w:trHeight w:val="241"/>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602040514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ДТГ.14.3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Пункт редуцирования газа</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Строительство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Местное </w:t>
            </w:r>
          </w:p>
        </w:tc>
      </w:tr>
      <w:tr w:rsidR="00A977B6" w:rsidRPr="00A977B6" w:rsidTr="00A977B6">
        <w:trPr>
          <w:trHeight w:val="242"/>
        </w:trPr>
        <w:tc>
          <w:tcPr>
            <w:tcW w:w="14561" w:type="dxa"/>
            <w:gridSpan w:val="5"/>
            <w:tcBorders>
              <w:top w:val="single" w:sz="4" w:space="0" w:color="000000"/>
              <w:left w:val="single" w:sz="4" w:space="0" w:color="000000"/>
              <w:bottom w:val="single" w:sz="4" w:space="0" w:color="000000"/>
              <w:right w:val="single" w:sz="4" w:space="0" w:color="000000"/>
            </w:tcBorders>
            <w:shd w:val="clear" w:color="auto" w:fill="A8D08D"/>
          </w:tcPr>
          <w:p w:rsidR="00A977B6" w:rsidRPr="00A977B6" w:rsidRDefault="00A977B6" w:rsidP="00A977B6">
            <w:pPr>
              <w:tabs>
                <w:tab w:val="center" w:pos="7280"/>
              </w:tabs>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Зоны рекреационного назначения </w:t>
            </w:r>
          </w:p>
        </w:tc>
      </w:tr>
      <w:tr w:rsidR="00A977B6" w:rsidRPr="00A977B6" w:rsidTr="00A977B6">
        <w:trPr>
          <w:trHeight w:val="246"/>
        </w:trPr>
        <w:tc>
          <w:tcPr>
            <w:tcW w:w="1267"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зоны </w:t>
            </w:r>
          </w:p>
        </w:tc>
        <w:tc>
          <w:tcPr>
            <w:tcW w:w="11479"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Параметры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Площадь, м</w:t>
            </w:r>
            <w:r w:rsidRPr="00A977B6">
              <w:rPr>
                <w:rFonts w:ascii="Times New Roman" w:eastAsia="Times New Roman" w:hAnsi="Times New Roman" w:cs="Times New Roman"/>
                <w:b/>
                <w:color w:val="000000"/>
                <w:sz w:val="20"/>
                <w:vertAlign w:val="superscript"/>
              </w:rPr>
              <w:t>2</w:t>
            </w:r>
          </w:p>
        </w:tc>
      </w:tr>
      <w:tr w:rsidR="00A977B6" w:rsidRPr="00A977B6" w:rsidTr="00A977B6">
        <w:trPr>
          <w:trHeight w:val="471"/>
        </w:trPr>
        <w:tc>
          <w:tcPr>
            <w:tcW w:w="1267"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701010600 </w:t>
            </w:r>
          </w:p>
        </w:tc>
        <w:tc>
          <w:tcPr>
            <w:tcW w:w="11479" w:type="dxa"/>
            <w:gridSpan w:val="3"/>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1. Иные показатели: соблюдать положения </w:t>
            </w:r>
            <w:hyperlink r:id="rId38">
              <w:r w:rsidRPr="00A977B6">
                <w:rPr>
                  <w:rFonts w:ascii="Times New Roman" w:eastAsia="Times New Roman" w:hAnsi="Times New Roman" w:cs="Times New Roman"/>
                  <w:color w:val="000000"/>
                  <w:sz w:val="20"/>
                </w:rPr>
                <w:t>СП 59.13330.2012</w:t>
              </w:r>
            </w:hyperlink>
            <w:hyperlink r:id="rId39"/>
            <w:r w:rsidRPr="00A977B6">
              <w:rPr>
                <w:rFonts w:ascii="Times New Roman" w:eastAsia="Times New Roman" w:hAnsi="Times New Roman" w:cs="Times New Roman"/>
                <w:color w:val="000000"/>
                <w:sz w:val="20"/>
              </w:rPr>
              <w:t xml:space="preserve">«Доступность зданий и сооружений для маломобильных групп населения. Актуализированная редакция СНиП 35-01-2001»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82,60 </w:t>
            </w:r>
          </w:p>
        </w:tc>
      </w:tr>
      <w:tr w:rsidR="00A977B6" w:rsidRPr="00A977B6" w:rsidTr="00A977B6">
        <w:trPr>
          <w:trHeight w:val="485"/>
        </w:trPr>
        <w:tc>
          <w:tcPr>
            <w:tcW w:w="14561" w:type="dxa"/>
            <w:gridSpan w:val="5"/>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spacing w:after="47"/>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Сведения о планируемых для размещения в границах функциональной зоны объектах федерального значения, объектах регионального значения, объектах </w:t>
            </w:r>
          </w:p>
          <w:p w:rsidR="00A977B6" w:rsidRPr="00A977B6" w:rsidRDefault="00A977B6" w:rsidP="00A977B6">
            <w:pPr>
              <w:tabs>
                <w:tab w:val="center" w:pos="7278"/>
              </w:tabs>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местного значения, за исключением линейных объектов </w:t>
            </w:r>
          </w:p>
        </w:tc>
      </w:tr>
      <w:tr w:rsidR="00A977B6" w:rsidRPr="00A977B6" w:rsidTr="00A977B6">
        <w:trPr>
          <w:trHeight w:val="485"/>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Код </w:t>
            </w:r>
            <w:r w:rsidRPr="00A977B6">
              <w:rPr>
                <w:rFonts w:ascii="Times New Roman" w:eastAsia="Times New Roman" w:hAnsi="Times New Roman" w:cs="Times New Roman"/>
                <w:color w:val="000000"/>
                <w:sz w:val="20"/>
              </w:rPr>
              <w:tab/>
            </w:r>
            <w:r w:rsidRPr="00A977B6">
              <w:rPr>
                <w:rFonts w:ascii="Times New Roman" w:eastAsia="Times New Roman" w:hAnsi="Times New Roman" w:cs="Times New Roman"/>
                <w:b/>
                <w:color w:val="000000"/>
                <w:sz w:val="20"/>
              </w:rPr>
              <w:t xml:space="preserve">объекта </w:t>
            </w:r>
          </w:p>
        </w:tc>
        <w:tc>
          <w:tcPr>
            <w:tcW w:w="2409" w:type="dxa"/>
            <w:tcBorders>
              <w:top w:val="single" w:sz="4" w:space="0" w:color="000000"/>
              <w:left w:val="single" w:sz="8" w:space="0" w:color="000000"/>
              <w:bottom w:val="single" w:sz="4" w:space="0" w:color="000000"/>
              <w:right w:val="single" w:sz="8" w:space="0" w:color="000000"/>
            </w:tcBorders>
            <w:vAlign w:val="center"/>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Номер на карте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Вид, назначение и наименование планируемого для размещения объекта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Планируемое мероприятие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Значение объекта </w:t>
            </w:r>
          </w:p>
        </w:tc>
      </w:tr>
      <w:tr w:rsidR="00A977B6" w:rsidRPr="00A977B6" w:rsidTr="00A977B6">
        <w:trPr>
          <w:trHeight w:val="240"/>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1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2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3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4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b/>
                <w:color w:val="000000"/>
                <w:sz w:val="20"/>
              </w:rPr>
              <w:t xml:space="preserve">5 </w:t>
            </w:r>
          </w:p>
        </w:tc>
      </w:tr>
      <w:tr w:rsidR="00A977B6" w:rsidRPr="00A977B6" w:rsidTr="00A977B6">
        <w:trPr>
          <w:trHeight w:val="240"/>
        </w:trPr>
        <w:tc>
          <w:tcPr>
            <w:tcW w:w="1267" w:type="dxa"/>
            <w:tcBorders>
              <w:top w:val="single" w:sz="4" w:space="0" w:color="000000"/>
              <w:left w:val="single" w:sz="4"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2409" w:type="dxa"/>
            <w:tcBorders>
              <w:top w:val="single" w:sz="4" w:space="0" w:color="000000"/>
              <w:left w:val="single" w:sz="8" w:space="0" w:color="000000"/>
              <w:bottom w:val="single" w:sz="4" w:space="0" w:color="000000"/>
              <w:right w:val="single" w:sz="8"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6515" w:type="dxa"/>
            <w:tcBorders>
              <w:top w:val="single" w:sz="4" w:space="0" w:color="000000"/>
              <w:left w:val="single" w:sz="8"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255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c>
          <w:tcPr>
            <w:tcW w:w="1815" w:type="dxa"/>
            <w:tcBorders>
              <w:top w:val="single" w:sz="4" w:space="0" w:color="000000"/>
              <w:left w:val="single" w:sz="4" w:space="0" w:color="000000"/>
              <w:bottom w:val="single" w:sz="4" w:space="0" w:color="000000"/>
              <w:right w:val="single" w:sz="4" w:space="0" w:color="000000"/>
            </w:tcBorders>
          </w:tcPr>
          <w:p w:rsidR="00A977B6" w:rsidRPr="00A977B6" w:rsidRDefault="00A977B6" w:rsidP="00A977B6">
            <w:pPr>
              <w:jc w:val="center"/>
              <w:rPr>
                <w:rFonts w:ascii="Times New Roman" w:eastAsia="Times New Roman" w:hAnsi="Times New Roman" w:cs="Times New Roman"/>
                <w:color w:val="000000"/>
                <w:sz w:val="24"/>
              </w:rPr>
            </w:pPr>
            <w:r w:rsidRPr="00A977B6">
              <w:rPr>
                <w:rFonts w:ascii="Times New Roman" w:eastAsia="Times New Roman" w:hAnsi="Times New Roman" w:cs="Times New Roman"/>
                <w:color w:val="000000"/>
                <w:sz w:val="20"/>
              </w:rPr>
              <w:t xml:space="preserve">- </w:t>
            </w:r>
          </w:p>
        </w:tc>
      </w:tr>
    </w:tbl>
    <w:p w:rsidR="00A977B6" w:rsidRPr="00A977B6" w:rsidRDefault="00A977B6" w:rsidP="00A977B6">
      <w:pPr>
        <w:spacing w:after="0"/>
        <w:jc w:val="both"/>
        <w:rPr>
          <w:rFonts w:ascii="Times New Roman" w:eastAsia="Times New Roman" w:hAnsi="Times New Roman" w:cs="Times New Roman"/>
          <w:color w:val="000000"/>
          <w:sz w:val="24"/>
          <w:lang w:eastAsia="ru-RU"/>
        </w:rPr>
      </w:pPr>
    </w:p>
    <w:p w:rsidR="00A977B6" w:rsidRDefault="00A977B6" w:rsidP="00A977B6">
      <w:pPr>
        <w:jc w:val="right"/>
      </w:pPr>
    </w:p>
    <w:p w:rsidR="00A977B6" w:rsidRDefault="00A977B6" w:rsidP="00A977B6">
      <w:pPr>
        <w:jc w:val="right"/>
      </w:pPr>
    </w:p>
    <w:p w:rsidR="00791A38" w:rsidRDefault="00791A38" w:rsidP="004D15B3"/>
    <w:p w:rsidR="004D15B3" w:rsidRDefault="004D15B3" w:rsidP="004D15B3"/>
    <w:p w:rsidR="00A977B6" w:rsidRPr="003D4E00" w:rsidRDefault="00A977B6" w:rsidP="00791A38">
      <w:pPr>
        <w:jc w:val="right"/>
        <w:rPr>
          <w:rFonts w:ascii="Times New Roman" w:hAnsi="Times New Roman" w:cs="Times New Roman"/>
          <w:b/>
          <w:bCs/>
        </w:rPr>
      </w:pPr>
      <w:r w:rsidRPr="003D4E00">
        <w:rPr>
          <w:rFonts w:ascii="Times New Roman" w:hAnsi="Times New Roman" w:cs="Times New Roman"/>
          <w:b/>
          <w:bCs/>
        </w:rPr>
        <w:lastRenderedPageBreak/>
        <w:t>ПРИЛОЖЕНИЯ 2</w:t>
      </w:r>
    </w:p>
    <w:p w:rsidR="00A977B6" w:rsidRDefault="00A977B6" w:rsidP="004D15B3">
      <w:pPr>
        <w:spacing w:after="16"/>
      </w:pPr>
    </w:p>
    <w:p w:rsidR="00A977B6" w:rsidRDefault="00A977B6" w:rsidP="00A977B6">
      <w:pPr>
        <w:spacing w:after="16"/>
        <w:ind w:left="432"/>
      </w:pPr>
    </w:p>
    <w:p w:rsidR="00A977B6" w:rsidRDefault="00A977B6" w:rsidP="00A977B6">
      <w:pPr>
        <w:spacing w:after="16"/>
        <w:ind w:left="432"/>
      </w:pPr>
    </w:p>
    <w:p w:rsidR="00A977B6" w:rsidRDefault="00A977B6" w:rsidP="00A977B6">
      <w:pPr>
        <w:spacing w:after="17"/>
        <w:ind w:left="432"/>
      </w:pPr>
    </w:p>
    <w:p w:rsidR="00A977B6" w:rsidRDefault="00A977B6" w:rsidP="00A977B6">
      <w:pPr>
        <w:spacing w:after="16"/>
        <w:ind w:left="432"/>
      </w:pPr>
    </w:p>
    <w:p w:rsidR="00A977B6" w:rsidRDefault="00A977B6" w:rsidP="00A977B6">
      <w:pPr>
        <w:spacing w:after="16"/>
        <w:ind w:left="432"/>
      </w:pPr>
    </w:p>
    <w:p w:rsidR="00A977B6" w:rsidRDefault="00A977B6" w:rsidP="004D15B3">
      <w:pPr>
        <w:spacing w:after="21"/>
      </w:pPr>
    </w:p>
    <w:p w:rsidR="00A977B6" w:rsidRDefault="00A977B6" w:rsidP="004D15B3">
      <w:pPr>
        <w:spacing w:after="12"/>
        <w:ind w:left="5"/>
        <w:jc w:val="center"/>
      </w:pPr>
      <w:r>
        <w:rPr>
          <w:rFonts w:ascii="Times New Roman" w:eastAsia="Times New Roman" w:hAnsi="Times New Roman" w:cs="Times New Roman"/>
          <w:b/>
        </w:rPr>
        <w:t>ТОМ II. МАТЕРИАЛЫ ПО ОБОСНОВАНИЮ ПРОЕКТА</w:t>
      </w:r>
    </w:p>
    <w:p w:rsidR="00A977B6" w:rsidRDefault="00A977B6" w:rsidP="00A977B6">
      <w:pPr>
        <w:spacing w:after="16"/>
        <w:ind w:left="5"/>
      </w:pPr>
    </w:p>
    <w:p w:rsidR="00A977B6" w:rsidRDefault="00A977B6" w:rsidP="00A977B6">
      <w:pPr>
        <w:spacing w:after="64"/>
        <w:ind w:left="5"/>
      </w:pP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 xml:space="preserve">Заказчик: </w:t>
      </w:r>
      <w:r w:rsidRPr="003D4E00">
        <w:rPr>
          <w:rFonts w:ascii="Times New Roman" w:hAnsi="Times New Roman" w:cs="Times New Roman"/>
        </w:rPr>
        <w:t>Администрация муниципального района «Нерчинский район» (далее – Заказчик)</w:t>
      </w:r>
      <w:r w:rsidRPr="003D4E00">
        <w:rPr>
          <w:rFonts w:ascii="Times New Roman" w:eastAsia="Times New Roman" w:hAnsi="Times New Roman" w:cs="Times New Roman"/>
          <w:b/>
        </w:rPr>
        <w:t xml:space="preserve"> Муниципальный контракт: </w:t>
      </w:r>
      <w:r w:rsidRPr="003D4E00">
        <w:rPr>
          <w:rFonts w:ascii="Times New Roman" w:hAnsi="Times New Roman" w:cs="Times New Roman"/>
        </w:rPr>
        <w:t xml:space="preserve">№ 12 от 20 октября 2019 г. </w:t>
      </w:r>
    </w:p>
    <w:p w:rsidR="00A977B6" w:rsidRPr="003D4E00" w:rsidRDefault="00A977B6" w:rsidP="00A977B6">
      <w:pPr>
        <w:spacing w:after="363"/>
        <w:ind w:left="4" w:right="8"/>
        <w:rPr>
          <w:rFonts w:ascii="Times New Roman" w:hAnsi="Times New Roman" w:cs="Times New Roman"/>
        </w:rPr>
      </w:pPr>
      <w:r w:rsidRPr="003D4E00">
        <w:rPr>
          <w:rFonts w:ascii="Times New Roman" w:eastAsia="Times New Roman" w:hAnsi="Times New Roman" w:cs="Times New Roman"/>
          <w:b/>
        </w:rPr>
        <w:t>Исполнитель:</w:t>
      </w:r>
      <w:r w:rsidRPr="003D4E00">
        <w:rPr>
          <w:rFonts w:ascii="Times New Roman" w:hAnsi="Times New Roman" w:cs="Times New Roman"/>
        </w:rPr>
        <w:t xml:space="preserve"> ООО НИИ «Земля и город» (далее – НИИ «Земля и город» / Институт) </w:t>
      </w:r>
    </w:p>
    <w:p w:rsidR="00A977B6" w:rsidRPr="003D4E00" w:rsidRDefault="00A977B6" w:rsidP="00A977B6">
      <w:pPr>
        <w:spacing w:after="367"/>
        <w:ind w:left="4" w:right="8"/>
        <w:rPr>
          <w:rFonts w:ascii="Times New Roman" w:hAnsi="Times New Roman" w:cs="Times New Roman"/>
        </w:rPr>
      </w:pPr>
      <w:r w:rsidRPr="003D4E00">
        <w:rPr>
          <w:rFonts w:ascii="Times New Roman" w:hAnsi="Times New Roman" w:cs="Times New Roman"/>
        </w:rPr>
        <w:t xml:space="preserve">Генеральный директор __________________________________________________ П.И. Комаров </w:t>
      </w:r>
    </w:p>
    <w:p w:rsidR="00A977B6" w:rsidRPr="003D4E00" w:rsidRDefault="00A977B6" w:rsidP="00A977B6">
      <w:pPr>
        <w:spacing w:after="366"/>
        <w:ind w:left="4" w:right="8"/>
        <w:rPr>
          <w:rFonts w:ascii="Times New Roman" w:hAnsi="Times New Roman" w:cs="Times New Roman"/>
        </w:rPr>
      </w:pPr>
      <w:r w:rsidRPr="003D4E00">
        <w:rPr>
          <w:rFonts w:ascii="Times New Roman" w:hAnsi="Times New Roman" w:cs="Times New Roman"/>
        </w:rPr>
        <w:t xml:space="preserve">Технический директор___________________________________________________ А.С. </w:t>
      </w:r>
      <w:proofErr w:type="spellStart"/>
      <w:r w:rsidRPr="003D4E00">
        <w:rPr>
          <w:rFonts w:ascii="Times New Roman" w:hAnsi="Times New Roman" w:cs="Times New Roman"/>
        </w:rPr>
        <w:t>Белихов</w:t>
      </w:r>
      <w:proofErr w:type="spellEnd"/>
    </w:p>
    <w:p w:rsidR="00A977B6" w:rsidRPr="003D4E00" w:rsidRDefault="00A977B6" w:rsidP="00A977B6">
      <w:pPr>
        <w:spacing w:after="363"/>
        <w:ind w:left="4" w:right="8"/>
        <w:rPr>
          <w:rFonts w:ascii="Times New Roman" w:hAnsi="Times New Roman" w:cs="Times New Roman"/>
        </w:rPr>
      </w:pPr>
      <w:r w:rsidRPr="003D4E00">
        <w:rPr>
          <w:rFonts w:ascii="Times New Roman" w:hAnsi="Times New Roman" w:cs="Times New Roman"/>
        </w:rPr>
        <w:t xml:space="preserve">Начальник проектного управления № 1______________________________________ И.А. Шибаев </w:t>
      </w:r>
    </w:p>
    <w:p w:rsidR="00A977B6" w:rsidRPr="003D4E00" w:rsidRDefault="00A977B6" w:rsidP="00A977B6">
      <w:pPr>
        <w:spacing w:after="249"/>
        <w:ind w:left="4" w:right="8"/>
        <w:rPr>
          <w:rFonts w:ascii="Times New Roman" w:hAnsi="Times New Roman" w:cs="Times New Roman"/>
        </w:rPr>
      </w:pPr>
      <w:r w:rsidRPr="003D4E00">
        <w:rPr>
          <w:rFonts w:ascii="Times New Roman" w:hAnsi="Times New Roman" w:cs="Times New Roman"/>
        </w:rPr>
        <w:t xml:space="preserve">Начальник отдела проектирования № 2______________________________________ С.В. Крюков </w:t>
      </w:r>
    </w:p>
    <w:p w:rsidR="00A977B6" w:rsidRPr="003D4E00" w:rsidRDefault="00A977B6" w:rsidP="00A977B6">
      <w:pPr>
        <w:ind w:left="4" w:right="8"/>
        <w:rPr>
          <w:rFonts w:ascii="Times New Roman" w:hAnsi="Times New Roman" w:cs="Times New Roman"/>
        </w:rPr>
      </w:pPr>
      <w:r w:rsidRPr="003D4E00">
        <w:rPr>
          <w:rFonts w:ascii="Times New Roman" w:hAnsi="Times New Roman" w:cs="Times New Roman"/>
        </w:rPr>
        <w:t xml:space="preserve">В подготовке проекта внесения изменений в генеральный план сельского поселения «Пешковское» муниципального района «Нерчинский район» Забайкальского края также принимали участие иные организации и специалисты, которые были вовлечены в общую работу предоставлением консультаций, заключений и рекомендаций, участием в совещаниях, рабочих обсуждениях. </w:t>
      </w:r>
    </w:p>
    <w:p w:rsidR="00A977B6" w:rsidRPr="003D4E00" w:rsidRDefault="00A977B6" w:rsidP="00A977B6">
      <w:pPr>
        <w:spacing w:after="0"/>
        <w:ind w:right="5"/>
        <w:jc w:val="center"/>
        <w:rPr>
          <w:rFonts w:ascii="Times New Roman" w:hAnsi="Times New Roman" w:cs="Times New Roman"/>
        </w:rPr>
      </w:pPr>
      <w:r w:rsidRPr="003D4E00">
        <w:rPr>
          <w:rFonts w:ascii="Times New Roman" w:eastAsia="Times New Roman" w:hAnsi="Times New Roman" w:cs="Times New Roman"/>
          <w:b/>
          <w:sz w:val="28"/>
        </w:rPr>
        <w:t xml:space="preserve">ПЕРЕЧЕНЬ МАТЕРИАЛОВ </w:t>
      </w:r>
    </w:p>
    <w:tbl>
      <w:tblPr>
        <w:tblStyle w:val="TableGrid"/>
        <w:tblW w:w="9916" w:type="dxa"/>
        <w:tblInd w:w="10" w:type="dxa"/>
        <w:tblCellMar>
          <w:top w:w="8" w:type="dxa"/>
          <w:left w:w="106" w:type="dxa"/>
          <w:right w:w="12" w:type="dxa"/>
        </w:tblCellMar>
        <w:tblLook w:val="04A0" w:firstRow="1" w:lastRow="0" w:firstColumn="1" w:lastColumn="0" w:noHBand="0" w:noVBand="1"/>
      </w:tblPr>
      <w:tblGrid>
        <w:gridCol w:w="778"/>
        <w:gridCol w:w="7232"/>
        <w:gridCol w:w="1906"/>
      </w:tblGrid>
      <w:tr w:rsidR="00A977B6" w:rsidRPr="003D4E00" w:rsidTr="00A977B6">
        <w:trPr>
          <w:trHeight w:val="259"/>
        </w:trPr>
        <w:tc>
          <w:tcPr>
            <w:tcW w:w="778"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276"/>
              <w:jc w:val="right"/>
              <w:rPr>
                <w:rFonts w:ascii="Times New Roman" w:hAnsi="Times New Roman" w:cs="Times New Roman"/>
              </w:rPr>
            </w:pPr>
            <w:r w:rsidRPr="003D4E00">
              <w:rPr>
                <w:rFonts w:ascii="Times New Roman" w:eastAsia="Times New Roman" w:hAnsi="Times New Roman" w:cs="Times New Roman"/>
                <w:b/>
                <w:sz w:val="20"/>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97"/>
              <w:jc w:val="center"/>
              <w:rPr>
                <w:rFonts w:ascii="Times New Roman" w:hAnsi="Times New Roman" w:cs="Times New Roman"/>
              </w:rPr>
            </w:pPr>
            <w:r w:rsidRPr="003D4E00">
              <w:rPr>
                <w:rFonts w:ascii="Times New Roman" w:eastAsia="Times New Roman" w:hAnsi="Times New Roman" w:cs="Times New Roman"/>
                <w:b/>
                <w:sz w:val="20"/>
              </w:rPr>
              <w:t xml:space="preserve">Наименование </w:t>
            </w:r>
          </w:p>
        </w:tc>
        <w:tc>
          <w:tcPr>
            <w:tcW w:w="1906"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90"/>
              <w:jc w:val="center"/>
              <w:rPr>
                <w:rFonts w:ascii="Times New Roman" w:hAnsi="Times New Roman" w:cs="Times New Roman"/>
              </w:rPr>
            </w:pPr>
            <w:r w:rsidRPr="003D4E00">
              <w:rPr>
                <w:rFonts w:ascii="Times New Roman" w:eastAsia="Times New Roman" w:hAnsi="Times New Roman" w:cs="Times New Roman"/>
                <w:b/>
                <w:sz w:val="20"/>
              </w:rPr>
              <w:t xml:space="preserve">Масштаб </w:t>
            </w:r>
          </w:p>
        </w:tc>
      </w:tr>
      <w:tr w:rsidR="00A977B6" w:rsidRPr="003D4E00" w:rsidTr="00A977B6">
        <w:trPr>
          <w:trHeight w:val="240"/>
        </w:trPr>
        <w:tc>
          <w:tcPr>
            <w:tcW w:w="778"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99"/>
              <w:jc w:val="center"/>
              <w:rPr>
                <w:rFonts w:ascii="Times New Roman" w:hAnsi="Times New Roman" w:cs="Times New Roman"/>
              </w:rPr>
            </w:pPr>
            <w:r w:rsidRPr="003D4E00">
              <w:rPr>
                <w:rFonts w:ascii="Times New Roman" w:eastAsia="Times New Roman" w:hAnsi="Times New Roman" w:cs="Times New Roman"/>
                <w:b/>
                <w:sz w:val="20"/>
              </w:rPr>
              <w:t xml:space="preserve">1 </w:t>
            </w:r>
          </w:p>
        </w:tc>
        <w:tc>
          <w:tcPr>
            <w:tcW w:w="7232"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98"/>
              <w:jc w:val="center"/>
              <w:rPr>
                <w:rFonts w:ascii="Times New Roman" w:hAnsi="Times New Roman" w:cs="Times New Roman"/>
              </w:rPr>
            </w:pPr>
            <w:r w:rsidRPr="003D4E00">
              <w:rPr>
                <w:rFonts w:ascii="Times New Roman" w:eastAsia="Times New Roman" w:hAnsi="Times New Roman" w:cs="Times New Roman"/>
                <w:b/>
                <w:sz w:val="20"/>
              </w:rPr>
              <w:t xml:space="preserve">2 </w:t>
            </w:r>
          </w:p>
        </w:tc>
        <w:tc>
          <w:tcPr>
            <w:tcW w:w="1906"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94"/>
              <w:jc w:val="center"/>
              <w:rPr>
                <w:rFonts w:ascii="Times New Roman" w:hAnsi="Times New Roman" w:cs="Times New Roman"/>
              </w:rPr>
            </w:pPr>
            <w:r w:rsidRPr="003D4E00">
              <w:rPr>
                <w:rFonts w:ascii="Times New Roman" w:eastAsia="Times New Roman" w:hAnsi="Times New Roman" w:cs="Times New Roman"/>
                <w:b/>
                <w:sz w:val="20"/>
              </w:rPr>
              <w:t xml:space="preserve">3 </w:t>
            </w:r>
          </w:p>
        </w:tc>
      </w:tr>
      <w:tr w:rsidR="00A977B6" w:rsidRPr="003D4E00" w:rsidTr="00A977B6">
        <w:trPr>
          <w:trHeight w:val="240"/>
        </w:trPr>
        <w:tc>
          <w:tcPr>
            <w:tcW w:w="8010" w:type="dxa"/>
            <w:gridSpan w:val="2"/>
            <w:tcBorders>
              <w:top w:val="single" w:sz="4" w:space="0" w:color="000000"/>
              <w:left w:val="single" w:sz="4" w:space="0" w:color="000000"/>
              <w:bottom w:val="single" w:sz="4" w:space="0" w:color="000000"/>
              <w:right w:val="nil"/>
            </w:tcBorders>
          </w:tcPr>
          <w:p w:rsidR="00A977B6" w:rsidRPr="003D4E00" w:rsidRDefault="00A977B6" w:rsidP="00A977B6">
            <w:pPr>
              <w:spacing w:line="259" w:lineRule="auto"/>
              <w:ind w:left="3174"/>
              <w:rPr>
                <w:rFonts w:ascii="Times New Roman" w:hAnsi="Times New Roman" w:cs="Times New Roman"/>
              </w:rPr>
            </w:pPr>
            <w:r w:rsidRPr="003D4E00">
              <w:rPr>
                <w:rFonts w:ascii="Times New Roman" w:eastAsia="Times New Roman" w:hAnsi="Times New Roman" w:cs="Times New Roman"/>
                <w:b/>
                <w:sz w:val="20"/>
              </w:rPr>
              <w:t xml:space="preserve">Материалы по обоснованию проекта </w:t>
            </w:r>
          </w:p>
        </w:tc>
        <w:tc>
          <w:tcPr>
            <w:tcW w:w="1906" w:type="dxa"/>
            <w:tcBorders>
              <w:top w:val="single" w:sz="4" w:space="0" w:color="000000"/>
              <w:left w:val="nil"/>
              <w:bottom w:val="single" w:sz="4" w:space="0" w:color="000000"/>
              <w:right w:val="single" w:sz="4" w:space="0" w:color="000000"/>
            </w:tcBorders>
          </w:tcPr>
          <w:p w:rsidR="00A977B6" w:rsidRPr="003D4E00" w:rsidRDefault="00A977B6" w:rsidP="00A977B6">
            <w:pPr>
              <w:spacing w:after="160" w:line="259" w:lineRule="auto"/>
              <w:rPr>
                <w:rFonts w:ascii="Times New Roman" w:hAnsi="Times New Roman" w:cs="Times New Roman"/>
              </w:rPr>
            </w:pPr>
          </w:p>
        </w:tc>
      </w:tr>
      <w:tr w:rsidR="00A977B6" w:rsidRPr="003D4E00" w:rsidTr="00A977B6">
        <w:trPr>
          <w:trHeight w:val="240"/>
        </w:trPr>
        <w:tc>
          <w:tcPr>
            <w:tcW w:w="8010" w:type="dxa"/>
            <w:gridSpan w:val="2"/>
            <w:tcBorders>
              <w:top w:val="single" w:sz="4" w:space="0" w:color="000000"/>
              <w:left w:val="single" w:sz="4" w:space="0" w:color="000000"/>
              <w:bottom w:val="single" w:sz="4" w:space="0" w:color="000000"/>
              <w:right w:val="nil"/>
            </w:tcBorders>
          </w:tcPr>
          <w:p w:rsidR="00A977B6" w:rsidRPr="003D4E00" w:rsidRDefault="00A977B6" w:rsidP="00A977B6">
            <w:pPr>
              <w:spacing w:line="259" w:lineRule="auto"/>
              <w:ind w:left="1817"/>
              <w:jc w:val="center"/>
              <w:rPr>
                <w:rFonts w:ascii="Times New Roman" w:hAnsi="Times New Roman" w:cs="Times New Roman"/>
              </w:rPr>
            </w:pPr>
            <w:r w:rsidRPr="003D4E00">
              <w:rPr>
                <w:rFonts w:ascii="Times New Roman" w:eastAsia="Times New Roman" w:hAnsi="Times New Roman" w:cs="Times New Roman"/>
                <w:b/>
                <w:sz w:val="20"/>
              </w:rPr>
              <w:t xml:space="preserve">Текстовая часть </w:t>
            </w:r>
          </w:p>
        </w:tc>
        <w:tc>
          <w:tcPr>
            <w:tcW w:w="1906" w:type="dxa"/>
            <w:tcBorders>
              <w:top w:val="single" w:sz="4" w:space="0" w:color="000000"/>
              <w:left w:val="nil"/>
              <w:bottom w:val="single" w:sz="4" w:space="0" w:color="000000"/>
              <w:right w:val="single" w:sz="4" w:space="0" w:color="000000"/>
            </w:tcBorders>
          </w:tcPr>
          <w:p w:rsidR="00A977B6" w:rsidRPr="003D4E00" w:rsidRDefault="00A977B6" w:rsidP="00A977B6">
            <w:pPr>
              <w:spacing w:after="160" w:line="259" w:lineRule="auto"/>
              <w:rPr>
                <w:rFonts w:ascii="Times New Roman" w:hAnsi="Times New Roman" w:cs="Times New Roman"/>
              </w:rPr>
            </w:pPr>
          </w:p>
        </w:tc>
      </w:tr>
      <w:tr w:rsidR="00A977B6" w:rsidRPr="003D4E00" w:rsidTr="00A977B6">
        <w:trPr>
          <w:trHeight w:val="241"/>
        </w:trPr>
        <w:tc>
          <w:tcPr>
            <w:tcW w:w="778"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99"/>
              <w:jc w:val="center"/>
              <w:rPr>
                <w:rFonts w:ascii="Times New Roman" w:hAnsi="Times New Roman" w:cs="Times New Roman"/>
              </w:rPr>
            </w:pPr>
            <w:r w:rsidRPr="003D4E00">
              <w:rPr>
                <w:rFonts w:ascii="Times New Roman" w:hAnsi="Times New Roman" w:cs="Times New Roman"/>
                <w:sz w:val="20"/>
              </w:rPr>
              <w:t xml:space="preserve">1 </w:t>
            </w:r>
          </w:p>
        </w:tc>
        <w:tc>
          <w:tcPr>
            <w:tcW w:w="7232"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rPr>
                <w:rFonts w:ascii="Times New Roman" w:hAnsi="Times New Roman" w:cs="Times New Roman"/>
              </w:rPr>
            </w:pPr>
            <w:r w:rsidRPr="003D4E00">
              <w:rPr>
                <w:rFonts w:ascii="Times New Roman" w:hAnsi="Times New Roman" w:cs="Times New Roman"/>
                <w:sz w:val="20"/>
              </w:rPr>
              <w:t xml:space="preserve">Том II. Материалы по обоснованию проекта  </w:t>
            </w:r>
          </w:p>
        </w:tc>
        <w:tc>
          <w:tcPr>
            <w:tcW w:w="1906"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89"/>
              <w:jc w:val="center"/>
              <w:rPr>
                <w:rFonts w:ascii="Times New Roman" w:hAnsi="Times New Roman" w:cs="Times New Roman"/>
              </w:rPr>
            </w:pPr>
            <w:r w:rsidRPr="003D4E00">
              <w:rPr>
                <w:rFonts w:ascii="Times New Roman" w:hAnsi="Times New Roman" w:cs="Times New Roman"/>
                <w:sz w:val="20"/>
              </w:rPr>
              <w:t xml:space="preserve">- </w:t>
            </w:r>
          </w:p>
        </w:tc>
      </w:tr>
      <w:tr w:rsidR="00A977B6" w:rsidRPr="003D4E00" w:rsidTr="00A977B6">
        <w:trPr>
          <w:trHeight w:val="240"/>
        </w:trPr>
        <w:tc>
          <w:tcPr>
            <w:tcW w:w="8010" w:type="dxa"/>
            <w:gridSpan w:val="2"/>
            <w:tcBorders>
              <w:top w:val="single" w:sz="4" w:space="0" w:color="000000"/>
              <w:left w:val="single" w:sz="4" w:space="0" w:color="000000"/>
              <w:bottom w:val="single" w:sz="4" w:space="0" w:color="000000"/>
              <w:right w:val="nil"/>
            </w:tcBorders>
          </w:tcPr>
          <w:p w:rsidR="00A977B6" w:rsidRPr="003D4E00" w:rsidRDefault="00A977B6" w:rsidP="00A977B6">
            <w:pPr>
              <w:spacing w:line="259" w:lineRule="auto"/>
              <w:ind w:left="1811"/>
              <w:jc w:val="center"/>
              <w:rPr>
                <w:rFonts w:ascii="Times New Roman" w:hAnsi="Times New Roman" w:cs="Times New Roman"/>
              </w:rPr>
            </w:pPr>
            <w:r w:rsidRPr="003D4E00">
              <w:rPr>
                <w:rFonts w:ascii="Times New Roman" w:eastAsia="Times New Roman" w:hAnsi="Times New Roman" w:cs="Times New Roman"/>
                <w:b/>
                <w:sz w:val="20"/>
              </w:rPr>
              <w:t xml:space="preserve">Графическая часть </w:t>
            </w:r>
          </w:p>
        </w:tc>
        <w:tc>
          <w:tcPr>
            <w:tcW w:w="1906" w:type="dxa"/>
            <w:tcBorders>
              <w:top w:val="single" w:sz="4" w:space="0" w:color="000000"/>
              <w:left w:val="nil"/>
              <w:bottom w:val="single" w:sz="4" w:space="0" w:color="000000"/>
              <w:right w:val="single" w:sz="4" w:space="0" w:color="000000"/>
            </w:tcBorders>
          </w:tcPr>
          <w:p w:rsidR="00A977B6" w:rsidRPr="003D4E00" w:rsidRDefault="00A977B6" w:rsidP="00A977B6">
            <w:pPr>
              <w:spacing w:after="160" w:line="259" w:lineRule="auto"/>
              <w:rPr>
                <w:rFonts w:ascii="Times New Roman" w:hAnsi="Times New Roman" w:cs="Times New Roman"/>
              </w:rPr>
            </w:pPr>
          </w:p>
        </w:tc>
      </w:tr>
      <w:tr w:rsidR="00A977B6" w:rsidRPr="003D4E00" w:rsidTr="00A977B6">
        <w:trPr>
          <w:trHeight w:val="926"/>
        </w:trPr>
        <w:tc>
          <w:tcPr>
            <w:tcW w:w="778"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99"/>
              <w:jc w:val="center"/>
              <w:rPr>
                <w:rFonts w:ascii="Times New Roman" w:hAnsi="Times New Roman" w:cs="Times New Roman"/>
              </w:rPr>
            </w:pPr>
            <w:r w:rsidRPr="003D4E00">
              <w:rPr>
                <w:rFonts w:ascii="Times New Roman" w:hAnsi="Times New Roman" w:cs="Times New Roman"/>
                <w:sz w:val="20"/>
              </w:rPr>
              <w:t xml:space="preserve">1 </w:t>
            </w:r>
          </w:p>
        </w:tc>
        <w:tc>
          <w:tcPr>
            <w:tcW w:w="7232"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after="17" w:line="259" w:lineRule="auto"/>
              <w:rPr>
                <w:rFonts w:ascii="Times New Roman" w:hAnsi="Times New Roman" w:cs="Times New Roman"/>
              </w:rPr>
            </w:pPr>
            <w:r w:rsidRPr="003D4E00">
              <w:rPr>
                <w:rFonts w:ascii="Times New Roman" w:hAnsi="Times New Roman" w:cs="Times New Roman"/>
                <w:sz w:val="20"/>
              </w:rPr>
              <w:t xml:space="preserve">Карта границ населенных пунктов, входящих в состав поселения. </w:t>
            </w:r>
          </w:p>
          <w:p w:rsidR="00A977B6" w:rsidRPr="003D4E00" w:rsidRDefault="00A977B6" w:rsidP="00A977B6">
            <w:pPr>
              <w:spacing w:after="18" w:line="259" w:lineRule="auto"/>
              <w:rPr>
                <w:rFonts w:ascii="Times New Roman" w:hAnsi="Times New Roman" w:cs="Times New Roman"/>
              </w:rPr>
            </w:pPr>
            <w:r w:rsidRPr="003D4E00">
              <w:rPr>
                <w:rFonts w:ascii="Times New Roman" w:hAnsi="Times New Roman" w:cs="Times New Roman"/>
                <w:sz w:val="20"/>
              </w:rPr>
              <w:t xml:space="preserve">Карта границ поселения. </w:t>
            </w:r>
          </w:p>
          <w:p w:rsidR="00A977B6" w:rsidRPr="003D4E00" w:rsidRDefault="00A977B6" w:rsidP="00A977B6">
            <w:pPr>
              <w:spacing w:line="259" w:lineRule="auto"/>
              <w:ind w:right="477"/>
              <w:rPr>
                <w:rFonts w:ascii="Times New Roman" w:hAnsi="Times New Roman" w:cs="Times New Roman"/>
              </w:rPr>
            </w:pPr>
            <w:r w:rsidRPr="003D4E00">
              <w:rPr>
                <w:rFonts w:ascii="Times New Roman" w:hAnsi="Times New Roman" w:cs="Times New Roman"/>
                <w:sz w:val="20"/>
              </w:rPr>
              <w:t xml:space="preserve">Карта местоположения существующих и строящихся </w:t>
            </w:r>
            <w:proofErr w:type="gramStart"/>
            <w:r w:rsidRPr="003D4E00">
              <w:rPr>
                <w:rFonts w:ascii="Times New Roman" w:hAnsi="Times New Roman" w:cs="Times New Roman"/>
                <w:sz w:val="20"/>
              </w:rPr>
              <w:t>объектов  капитального</w:t>
            </w:r>
            <w:proofErr w:type="gramEnd"/>
            <w:r w:rsidRPr="003D4E00">
              <w:rPr>
                <w:rFonts w:ascii="Times New Roman" w:hAnsi="Times New Roman" w:cs="Times New Roman"/>
                <w:sz w:val="20"/>
              </w:rPr>
              <w:t xml:space="preserve"> строительства </w:t>
            </w:r>
          </w:p>
        </w:tc>
        <w:tc>
          <w:tcPr>
            <w:tcW w:w="1906"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85"/>
              <w:jc w:val="center"/>
              <w:rPr>
                <w:rFonts w:ascii="Times New Roman" w:hAnsi="Times New Roman" w:cs="Times New Roman"/>
              </w:rPr>
            </w:pPr>
            <w:r w:rsidRPr="003D4E00">
              <w:rPr>
                <w:rFonts w:ascii="Times New Roman" w:hAnsi="Times New Roman" w:cs="Times New Roman"/>
                <w:sz w:val="20"/>
              </w:rPr>
              <w:t xml:space="preserve">М 1:25 000 </w:t>
            </w:r>
          </w:p>
        </w:tc>
      </w:tr>
      <w:tr w:rsidR="00A977B6" w:rsidRPr="003D4E00" w:rsidTr="00A977B6">
        <w:trPr>
          <w:trHeight w:val="932"/>
        </w:trPr>
        <w:tc>
          <w:tcPr>
            <w:tcW w:w="778"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99"/>
              <w:jc w:val="center"/>
              <w:rPr>
                <w:rFonts w:ascii="Times New Roman" w:hAnsi="Times New Roman" w:cs="Times New Roman"/>
              </w:rPr>
            </w:pPr>
            <w:r w:rsidRPr="003D4E00">
              <w:rPr>
                <w:rFonts w:ascii="Times New Roman" w:hAnsi="Times New Roman" w:cs="Times New Roman"/>
                <w:sz w:val="20"/>
              </w:rPr>
              <w:t xml:space="preserve">2 </w:t>
            </w:r>
          </w:p>
        </w:tc>
        <w:tc>
          <w:tcPr>
            <w:tcW w:w="7232"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226"/>
              <w:rPr>
                <w:rFonts w:ascii="Times New Roman" w:hAnsi="Times New Roman" w:cs="Times New Roman"/>
              </w:rPr>
            </w:pPr>
            <w:r w:rsidRPr="003D4E00">
              <w:rPr>
                <w:rFonts w:ascii="Times New Roman" w:hAnsi="Times New Roman" w:cs="Times New Roman"/>
                <w:sz w:val="20"/>
              </w:rPr>
              <w:t xml:space="preserve">Карта современного использования территории в части фрагментов на населенные пункты (с. Пешково, с. </w:t>
            </w:r>
            <w:proofErr w:type="spellStart"/>
            <w:r w:rsidRPr="003D4E00">
              <w:rPr>
                <w:rFonts w:ascii="Times New Roman" w:hAnsi="Times New Roman" w:cs="Times New Roman"/>
                <w:sz w:val="20"/>
              </w:rPr>
              <w:t>Савватеево</w:t>
            </w:r>
            <w:proofErr w:type="spellEnd"/>
            <w:r w:rsidRPr="003D4E00">
              <w:rPr>
                <w:rFonts w:ascii="Times New Roman" w:hAnsi="Times New Roman" w:cs="Times New Roman"/>
                <w:sz w:val="20"/>
              </w:rPr>
              <w:t xml:space="preserve">, с. Кулаково, с. Право-Пешково). Карта местоположения существующих и строящихся </w:t>
            </w:r>
            <w:proofErr w:type="gramStart"/>
            <w:r w:rsidRPr="003D4E00">
              <w:rPr>
                <w:rFonts w:ascii="Times New Roman" w:hAnsi="Times New Roman" w:cs="Times New Roman"/>
                <w:sz w:val="20"/>
              </w:rPr>
              <w:t>объектов  капитального</w:t>
            </w:r>
            <w:proofErr w:type="gramEnd"/>
            <w:r w:rsidRPr="003D4E00">
              <w:rPr>
                <w:rFonts w:ascii="Times New Roman" w:hAnsi="Times New Roman" w:cs="Times New Roman"/>
                <w:sz w:val="20"/>
              </w:rPr>
              <w:t xml:space="preserve"> строительства </w:t>
            </w:r>
          </w:p>
        </w:tc>
        <w:tc>
          <w:tcPr>
            <w:tcW w:w="1906"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85"/>
              <w:jc w:val="center"/>
              <w:rPr>
                <w:rFonts w:ascii="Times New Roman" w:hAnsi="Times New Roman" w:cs="Times New Roman"/>
              </w:rPr>
            </w:pPr>
            <w:r w:rsidRPr="003D4E00">
              <w:rPr>
                <w:rFonts w:ascii="Times New Roman" w:hAnsi="Times New Roman" w:cs="Times New Roman"/>
                <w:sz w:val="20"/>
              </w:rPr>
              <w:t xml:space="preserve">М 1:5 000 </w:t>
            </w:r>
          </w:p>
        </w:tc>
      </w:tr>
      <w:tr w:rsidR="00A977B6" w:rsidRPr="003D4E00" w:rsidTr="00A977B6">
        <w:trPr>
          <w:trHeight w:val="1162"/>
        </w:trPr>
        <w:tc>
          <w:tcPr>
            <w:tcW w:w="778"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99"/>
              <w:jc w:val="center"/>
              <w:rPr>
                <w:rFonts w:ascii="Times New Roman" w:hAnsi="Times New Roman" w:cs="Times New Roman"/>
              </w:rPr>
            </w:pPr>
            <w:r w:rsidRPr="003D4E00">
              <w:rPr>
                <w:rFonts w:ascii="Times New Roman" w:hAnsi="Times New Roman" w:cs="Times New Roman"/>
                <w:sz w:val="20"/>
              </w:rPr>
              <w:t xml:space="preserve">3 </w:t>
            </w:r>
          </w:p>
        </w:tc>
        <w:tc>
          <w:tcPr>
            <w:tcW w:w="7232"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after="1" w:line="276" w:lineRule="auto"/>
              <w:rPr>
                <w:rFonts w:ascii="Times New Roman" w:hAnsi="Times New Roman" w:cs="Times New Roman"/>
              </w:rPr>
            </w:pPr>
            <w:r w:rsidRPr="003D4E00">
              <w:rPr>
                <w:rFonts w:ascii="Times New Roman" w:hAnsi="Times New Roman" w:cs="Times New Roman"/>
                <w:sz w:val="20"/>
              </w:rPr>
              <w:t xml:space="preserve">Карта особо охраняемых природных территорий федерального, регионального, местного значения. </w:t>
            </w:r>
          </w:p>
          <w:p w:rsidR="00A977B6" w:rsidRPr="003D4E00" w:rsidRDefault="00A977B6" w:rsidP="00A977B6">
            <w:pPr>
              <w:spacing w:after="18" w:line="259" w:lineRule="auto"/>
              <w:rPr>
                <w:rFonts w:ascii="Times New Roman" w:hAnsi="Times New Roman" w:cs="Times New Roman"/>
              </w:rPr>
            </w:pPr>
            <w:r w:rsidRPr="003D4E00">
              <w:rPr>
                <w:rFonts w:ascii="Times New Roman" w:hAnsi="Times New Roman" w:cs="Times New Roman"/>
                <w:sz w:val="20"/>
              </w:rPr>
              <w:t xml:space="preserve">Карта зон с особыми условиями использования территорий. </w:t>
            </w:r>
          </w:p>
          <w:p w:rsidR="00A977B6" w:rsidRPr="003D4E00" w:rsidRDefault="00A977B6" w:rsidP="00A977B6">
            <w:pPr>
              <w:spacing w:after="17" w:line="259" w:lineRule="auto"/>
              <w:rPr>
                <w:rFonts w:ascii="Times New Roman" w:hAnsi="Times New Roman" w:cs="Times New Roman"/>
              </w:rPr>
            </w:pPr>
            <w:r w:rsidRPr="003D4E00">
              <w:rPr>
                <w:rFonts w:ascii="Times New Roman" w:hAnsi="Times New Roman" w:cs="Times New Roman"/>
                <w:sz w:val="20"/>
              </w:rPr>
              <w:t xml:space="preserve">Карта территорий объектов культурного наследия. </w:t>
            </w:r>
          </w:p>
          <w:p w:rsidR="00A977B6" w:rsidRPr="003D4E00" w:rsidRDefault="00A977B6" w:rsidP="00A977B6">
            <w:pPr>
              <w:spacing w:line="259" w:lineRule="auto"/>
              <w:rPr>
                <w:rFonts w:ascii="Times New Roman" w:hAnsi="Times New Roman" w:cs="Times New Roman"/>
              </w:rPr>
            </w:pPr>
            <w:r w:rsidRPr="003D4E00">
              <w:rPr>
                <w:rFonts w:ascii="Times New Roman" w:hAnsi="Times New Roman" w:cs="Times New Roman"/>
                <w:sz w:val="20"/>
              </w:rPr>
              <w:t xml:space="preserve">Карта границ лесничеств, лесопарков </w:t>
            </w:r>
          </w:p>
        </w:tc>
        <w:tc>
          <w:tcPr>
            <w:tcW w:w="1906"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85"/>
              <w:jc w:val="center"/>
              <w:rPr>
                <w:rFonts w:ascii="Times New Roman" w:hAnsi="Times New Roman" w:cs="Times New Roman"/>
              </w:rPr>
            </w:pPr>
            <w:r w:rsidRPr="003D4E00">
              <w:rPr>
                <w:rFonts w:ascii="Times New Roman" w:hAnsi="Times New Roman" w:cs="Times New Roman"/>
                <w:sz w:val="20"/>
              </w:rPr>
              <w:t xml:space="preserve">М 1:25 000 </w:t>
            </w:r>
          </w:p>
        </w:tc>
      </w:tr>
      <w:tr w:rsidR="00A977B6" w:rsidRPr="003D4E00" w:rsidTr="00A977B6">
        <w:trPr>
          <w:trHeight w:val="471"/>
        </w:trPr>
        <w:tc>
          <w:tcPr>
            <w:tcW w:w="778"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99"/>
              <w:jc w:val="center"/>
              <w:rPr>
                <w:rFonts w:ascii="Times New Roman" w:hAnsi="Times New Roman" w:cs="Times New Roman"/>
              </w:rPr>
            </w:pPr>
            <w:r w:rsidRPr="003D4E00">
              <w:rPr>
                <w:rFonts w:ascii="Times New Roman" w:hAnsi="Times New Roman" w:cs="Times New Roman"/>
                <w:sz w:val="20"/>
              </w:rPr>
              <w:lastRenderedPageBreak/>
              <w:t xml:space="preserve">4 </w:t>
            </w:r>
          </w:p>
        </w:tc>
        <w:tc>
          <w:tcPr>
            <w:tcW w:w="7232"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rPr>
                <w:rFonts w:ascii="Times New Roman" w:hAnsi="Times New Roman" w:cs="Times New Roman"/>
              </w:rPr>
            </w:pPr>
            <w:r w:rsidRPr="003D4E00">
              <w:rPr>
                <w:rFonts w:ascii="Times New Roman" w:hAnsi="Times New Roman" w:cs="Times New Roman"/>
                <w:sz w:val="20"/>
              </w:rPr>
              <w:t xml:space="preserve">Карта территорий, подверженных риску возникновения чрезвычайных ситуаций природного и техногенного характера </w:t>
            </w:r>
          </w:p>
        </w:tc>
        <w:tc>
          <w:tcPr>
            <w:tcW w:w="1906"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85"/>
              <w:jc w:val="center"/>
              <w:rPr>
                <w:rFonts w:ascii="Times New Roman" w:hAnsi="Times New Roman" w:cs="Times New Roman"/>
              </w:rPr>
            </w:pPr>
            <w:r w:rsidRPr="003D4E00">
              <w:rPr>
                <w:rFonts w:ascii="Times New Roman" w:hAnsi="Times New Roman" w:cs="Times New Roman"/>
                <w:sz w:val="20"/>
              </w:rPr>
              <w:t xml:space="preserve">М 1:25 000 </w:t>
            </w:r>
          </w:p>
        </w:tc>
      </w:tr>
      <w:tr w:rsidR="00A977B6" w:rsidRPr="003D4E00" w:rsidTr="00A977B6">
        <w:trPr>
          <w:trHeight w:val="240"/>
        </w:trPr>
        <w:tc>
          <w:tcPr>
            <w:tcW w:w="8010" w:type="dxa"/>
            <w:gridSpan w:val="2"/>
            <w:tcBorders>
              <w:top w:val="single" w:sz="4" w:space="0" w:color="000000"/>
              <w:left w:val="single" w:sz="4" w:space="0" w:color="000000"/>
              <w:bottom w:val="single" w:sz="4" w:space="0" w:color="000000"/>
              <w:right w:val="nil"/>
            </w:tcBorders>
          </w:tcPr>
          <w:p w:rsidR="00A977B6" w:rsidRPr="003D4E00" w:rsidRDefault="00A977B6" w:rsidP="00A977B6">
            <w:pPr>
              <w:spacing w:line="259" w:lineRule="auto"/>
              <w:ind w:left="2747"/>
              <w:rPr>
                <w:rFonts w:ascii="Times New Roman" w:hAnsi="Times New Roman" w:cs="Times New Roman"/>
              </w:rPr>
            </w:pPr>
            <w:r w:rsidRPr="003D4E00">
              <w:rPr>
                <w:rFonts w:ascii="Times New Roman" w:eastAsia="Times New Roman" w:hAnsi="Times New Roman" w:cs="Times New Roman"/>
                <w:b/>
                <w:sz w:val="20"/>
              </w:rPr>
              <w:t xml:space="preserve">Положение о территориальном планировании </w:t>
            </w:r>
          </w:p>
        </w:tc>
        <w:tc>
          <w:tcPr>
            <w:tcW w:w="1906" w:type="dxa"/>
            <w:tcBorders>
              <w:top w:val="single" w:sz="4" w:space="0" w:color="000000"/>
              <w:left w:val="nil"/>
              <w:bottom w:val="single" w:sz="4" w:space="0" w:color="000000"/>
              <w:right w:val="single" w:sz="4" w:space="0" w:color="000000"/>
            </w:tcBorders>
          </w:tcPr>
          <w:p w:rsidR="00A977B6" w:rsidRPr="003D4E00" w:rsidRDefault="00A977B6" w:rsidP="00A977B6">
            <w:pPr>
              <w:spacing w:after="160" w:line="259" w:lineRule="auto"/>
              <w:rPr>
                <w:rFonts w:ascii="Times New Roman" w:hAnsi="Times New Roman" w:cs="Times New Roman"/>
              </w:rPr>
            </w:pPr>
          </w:p>
        </w:tc>
      </w:tr>
      <w:tr w:rsidR="00A977B6" w:rsidRPr="003D4E00" w:rsidTr="00A977B6">
        <w:trPr>
          <w:trHeight w:val="240"/>
        </w:trPr>
        <w:tc>
          <w:tcPr>
            <w:tcW w:w="8010" w:type="dxa"/>
            <w:gridSpan w:val="2"/>
            <w:tcBorders>
              <w:top w:val="single" w:sz="4" w:space="0" w:color="000000"/>
              <w:left w:val="single" w:sz="4" w:space="0" w:color="000000"/>
              <w:bottom w:val="single" w:sz="4" w:space="0" w:color="000000"/>
              <w:right w:val="nil"/>
            </w:tcBorders>
          </w:tcPr>
          <w:p w:rsidR="00A977B6" w:rsidRPr="003D4E00" w:rsidRDefault="00A977B6" w:rsidP="00A977B6">
            <w:pPr>
              <w:spacing w:line="259" w:lineRule="auto"/>
              <w:ind w:left="1817"/>
              <w:jc w:val="center"/>
              <w:rPr>
                <w:rFonts w:ascii="Times New Roman" w:hAnsi="Times New Roman" w:cs="Times New Roman"/>
              </w:rPr>
            </w:pPr>
            <w:r w:rsidRPr="003D4E00">
              <w:rPr>
                <w:rFonts w:ascii="Times New Roman" w:eastAsia="Times New Roman" w:hAnsi="Times New Roman" w:cs="Times New Roman"/>
                <w:b/>
                <w:sz w:val="20"/>
              </w:rPr>
              <w:t xml:space="preserve">Текстовая часть </w:t>
            </w:r>
          </w:p>
        </w:tc>
        <w:tc>
          <w:tcPr>
            <w:tcW w:w="1906" w:type="dxa"/>
            <w:tcBorders>
              <w:top w:val="single" w:sz="4" w:space="0" w:color="000000"/>
              <w:left w:val="nil"/>
              <w:bottom w:val="single" w:sz="4" w:space="0" w:color="000000"/>
              <w:right w:val="single" w:sz="4" w:space="0" w:color="000000"/>
            </w:tcBorders>
          </w:tcPr>
          <w:p w:rsidR="00A977B6" w:rsidRPr="003D4E00" w:rsidRDefault="00A977B6" w:rsidP="00A977B6">
            <w:pPr>
              <w:spacing w:after="160" w:line="259" w:lineRule="auto"/>
              <w:rPr>
                <w:rFonts w:ascii="Times New Roman" w:hAnsi="Times New Roman" w:cs="Times New Roman"/>
              </w:rPr>
            </w:pPr>
          </w:p>
        </w:tc>
      </w:tr>
      <w:tr w:rsidR="00A977B6" w:rsidRPr="003D4E00" w:rsidTr="00A977B6">
        <w:trPr>
          <w:trHeight w:val="240"/>
        </w:trPr>
        <w:tc>
          <w:tcPr>
            <w:tcW w:w="778"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99"/>
              <w:jc w:val="center"/>
              <w:rPr>
                <w:rFonts w:ascii="Times New Roman" w:hAnsi="Times New Roman" w:cs="Times New Roman"/>
              </w:rPr>
            </w:pPr>
            <w:r w:rsidRPr="003D4E00">
              <w:rPr>
                <w:rFonts w:ascii="Times New Roman" w:hAnsi="Times New Roman" w:cs="Times New Roman"/>
                <w:sz w:val="20"/>
              </w:rPr>
              <w:t xml:space="preserve">1 </w:t>
            </w:r>
          </w:p>
        </w:tc>
        <w:tc>
          <w:tcPr>
            <w:tcW w:w="7232"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rPr>
                <w:rFonts w:ascii="Times New Roman" w:hAnsi="Times New Roman" w:cs="Times New Roman"/>
              </w:rPr>
            </w:pPr>
            <w:r w:rsidRPr="003D4E00">
              <w:rPr>
                <w:rFonts w:ascii="Times New Roman" w:hAnsi="Times New Roman" w:cs="Times New Roman"/>
                <w:sz w:val="20"/>
              </w:rPr>
              <w:t xml:space="preserve">Том I. Положение о территориальном планировании </w:t>
            </w:r>
          </w:p>
        </w:tc>
        <w:tc>
          <w:tcPr>
            <w:tcW w:w="1906"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89"/>
              <w:jc w:val="center"/>
              <w:rPr>
                <w:rFonts w:ascii="Times New Roman" w:hAnsi="Times New Roman" w:cs="Times New Roman"/>
              </w:rPr>
            </w:pPr>
            <w:r w:rsidRPr="003D4E00">
              <w:rPr>
                <w:rFonts w:ascii="Times New Roman" w:hAnsi="Times New Roman" w:cs="Times New Roman"/>
                <w:sz w:val="20"/>
              </w:rPr>
              <w:t xml:space="preserve">- </w:t>
            </w:r>
          </w:p>
        </w:tc>
      </w:tr>
      <w:tr w:rsidR="00A977B6" w:rsidRPr="003D4E00" w:rsidTr="00A977B6">
        <w:trPr>
          <w:trHeight w:val="240"/>
        </w:trPr>
        <w:tc>
          <w:tcPr>
            <w:tcW w:w="8010" w:type="dxa"/>
            <w:gridSpan w:val="2"/>
            <w:tcBorders>
              <w:top w:val="single" w:sz="4" w:space="0" w:color="000000"/>
              <w:left w:val="single" w:sz="4" w:space="0" w:color="000000"/>
              <w:bottom w:val="single" w:sz="4" w:space="0" w:color="000000"/>
              <w:right w:val="nil"/>
            </w:tcBorders>
          </w:tcPr>
          <w:p w:rsidR="00A977B6" w:rsidRPr="003D4E00" w:rsidRDefault="00A977B6" w:rsidP="00A977B6">
            <w:pPr>
              <w:spacing w:line="259" w:lineRule="auto"/>
              <w:ind w:left="1811"/>
              <w:jc w:val="center"/>
              <w:rPr>
                <w:rFonts w:ascii="Times New Roman" w:hAnsi="Times New Roman" w:cs="Times New Roman"/>
              </w:rPr>
            </w:pPr>
            <w:r w:rsidRPr="003D4E00">
              <w:rPr>
                <w:rFonts w:ascii="Times New Roman" w:eastAsia="Times New Roman" w:hAnsi="Times New Roman" w:cs="Times New Roman"/>
                <w:b/>
                <w:sz w:val="20"/>
              </w:rPr>
              <w:t xml:space="preserve">Графическая часть </w:t>
            </w:r>
          </w:p>
        </w:tc>
        <w:tc>
          <w:tcPr>
            <w:tcW w:w="1906" w:type="dxa"/>
            <w:tcBorders>
              <w:top w:val="single" w:sz="4" w:space="0" w:color="000000"/>
              <w:left w:val="nil"/>
              <w:bottom w:val="single" w:sz="4" w:space="0" w:color="000000"/>
              <w:right w:val="single" w:sz="4" w:space="0" w:color="000000"/>
            </w:tcBorders>
          </w:tcPr>
          <w:p w:rsidR="00A977B6" w:rsidRPr="003D4E00" w:rsidRDefault="00A977B6" w:rsidP="00A977B6">
            <w:pPr>
              <w:spacing w:after="160" w:line="259" w:lineRule="auto"/>
              <w:rPr>
                <w:rFonts w:ascii="Times New Roman" w:hAnsi="Times New Roman" w:cs="Times New Roman"/>
              </w:rPr>
            </w:pPr>
          </w:p>
        </w:tc>
      </w:tr>
      <w:tr w:rsidR="00A977B6" w:rsidRPr="003D4E00" w:rsidTr="00A977B6">
        <w:trPr>
          <w:trHeight w:val="240"/>
        </w:trPr>
        <w:tc>
          <w:tcPr>
            <w:tcW w:w="778"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99"/>
              <w:jc w:val="center"/>
              <w:rPr>
                <w:rFonts w:ascii="Times New Roman" w:hAnsi="Times New Roman" w:cs="Times New Roman"/>
              </w:rPr>
            </w:pPr>
            <w:r w:rsidRPr="003D4E00">
              <w:rPr>
                <w:rFonts w:ascii="Times New Roman" w:hAnsi="Times New Roman" w:cs="Times New Roman"/>
                <w:sz w:val="20"/>
              </w:rPr>
              <w:t xml:space="preserve">1 </w:t>
            </w:r>
          </w:p>
        </w:tc>
        <w:tc>
          <w:tcPr>
            <w:tcW w:w="7232"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rPr>
                <w:rFonts w:ascii="Times New Roman" w:hAnsi="Times New Roman" w:cs="Times New Roman"/>
              </w:rPr>
            </w:pPr>
            <w:r w:rsidRPr="003D4E00">
              <w:rPr>
                <w:rFonts w:ascii="Times New Roman" w:hAnsi="Times New Roman" w:cs="Times New Roman"/>
                <w:sz w:val="20"/>
              </w:rPr>
              <w:t xml:space="preserve">Карта функциональных зон поселения  </w:t>
            </w:r>
          </w:p>
        </w:tc>
        <w:tc>
          <w:tcPr>
            <w:tcW w:w="1906"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85"/>
              <w:jc w:val="center"/>
              <w:rPr>
                <w:rFonts w:ascii="Times New Roman" w:hAnsi="Times New Roman" w:cs="Times New Roman"/>
              </w:rPr>
            </w:pPr>
            <w:r w:rsidRPr="003D4E00">
              <w:rPr>
                <w:rFonts w:ascii="Times New Roman" w:hAnsi="Times New Roman" w:cs="Times New Roman"/>
                <w:sz w:val="20"/>
              </w:rPr>
              <w:t xml:space="preserve">М 1:25 000 </w:t>
            </w:r>
          </w:p>
        </w:tc>
      </w:tr>
      <w:tr w:rsidR="00A977B6" w:rsidRPr="003D4E00" w:rsidTr="00A977B6">
        <w:trPr>
          <w:trHeight w:val="240"/>
        </w:trPr>
        <w:tc>
          <w:tcPr>
            <w:tcW w:w="778"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99"/>
              <w:jc w:val="center"/>
              <w:rPr>
                <w:rFonts w:ascii="Times New Roman" w:hAnsi="Times New Roman" w:cs="Times New Roman"/>
              </w:rPr>
            </w:pPr>
            <w:r w:rsidRPr="003D4E00">
              <w:rPr>
                <w:rFonts w:ascii="Times New Roman" w:hAnsi="Times New Roman" w:cs="Times New Roman"/>
                <w:sz w:val="20"/>
              </w:rPr>
              <w:t xml:space="preserve">2 </w:t>
            </w:r>
          </w:p>
        </w:tc>
        <w:tc>
          <w:tcPr>
            <w:tcW w:w="7232"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rPr>
                <w:rFonts w:ascii="Times New Roman" w:hAnsi="Times New Roman" w:cs="Times New Roman"/>
              </w:rPr>
            </w:pPr>
            <w:r w:rsidRPr="003D4E00">
              <w:rPr>
                <w:rFonts w:ascii="Times New Roman" w:hAnsi="Times New Roman" w:cs="Times New Roman"/>
                <w:sz w:val="20"/>
              </w:rPr>
              <w:t xml:space="preserve">Карта границ населенных пунктов, входящих в состав поселения </w:t>
            </w:r>
          </w:p>
        </w:tc>
        <w:tc>
          <w:tcPr>
            <w:tcW w:w="1906"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85"/>
              <w:jc w:val="center"/>
              <w:rPr>
                <w:rFonts w:ascii="Times New Roman" w:hAnsi="Times New Roman" w:cs="Times New Roman"/>
              </w:rPr>
            </w:pPr>
            <w:r w:rsidRPr="003D4E00">
              <w:rPr>
                <w:rFonts w:ascii="Times New Roman" w:hAnsi="Times New Roman" w:cs="Times New Roman"/>
                <w:sz w:val="20"/>
              </w:rPr>
              <w:t xml:space="preserve">М 1:25 000 </w:t>
            </w:r>
          </w:p>
        </w:tc>
      </w:tr>
      <w:tr w:rsidR="00A977B6" w:rsidRPr="003D4E00" w:rsidTr="00A977B6">
        <w:trPr>
          <w:trHeight w:val="240"/>
        </w:trPr>
        <w:tc>
          <w:tcPr>
            <w:tcW w:w="778"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99"/>
              <w:jc w:val="center"/>
              <w:rPr>
                <w:rFonts w:ascii="Times New Roman" w:hAnsi="Times New Roman" w:cs="Times New Roman"/>
              </w:rPr>
            </w:pPr>
            <w:r w:rsidRPr="003D4E00">
              <w:rPr>
                <w:rFonts w:ascii="Times New Roman" w:hAnsi="Times New Roman" w:cs="Times New Roman"/>
                <w:sz w:val="20"/>
              </w:rPr>
              <w:t xml:space="preserve">3 </w:t>
            </w:r>
          </w:p>
        </w:tc>
        <w:tc>
          <w:tcPr>
            <w:tcW w:w="7232"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rPr>
                <w:rFonts w:ascii="Times New Roman" w:hAnsi="Times New Roman" w:cs="Times New Roman"/>
              </w:rPr>
            </w:pPr>
            <w:r w:rsidRPr="003D4E00">
              <w:rPr>
                <w:rFonts w:ascii="Times New Roman" w:hAnsi="Times New Roman" w:cs="Times New Roman"/>
                <w:sz w:val="20"/>
              </w:rPr>
              <w:t xml:space="preserve">Карта планируемого размещения объектов местного значения поселения </w:t>
            </w:r>
          </w:p>
        </w:tc>
        <w:tc>
          <w:tcPr>
            <w:tcW w:w="1906"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85"/>
              <w:jc w:val="center"/>
              <w:rPr>
                <w:rFonts w:ascii="Times New Roman" w:hAnsi="Times New Roman" w:cs="Times New Roman"/>
              </w:rPr>
            </w:pPr>
            <w:r w:rsidRPr="003D4E00">
              <w:rPr>
                <w:rFonts w:ascii="Times New Roman" w:hAnsi="Times New Roman" w:cs="Times New Roman"/>
                <w:sz w:val="20"/>
              </w:rPr>
              <w:t xml:space="preserve">М 1:25 000 </w:t>
            </w:r>
          </w:p>
        </w:tc>
      </w:tr>
      <w:tr w:rsidR="00A977B6" w:rsidRPr="003D4E00" w:rsidTr="00A977B6">
        <w:trPr>
          <w:trHeight w:val="1387"/>
        </w:trPr>
        <w:tc>
          <w:tcPr>
            <w:tcW w:w="778"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99"/>
              <w:jc w:val="center"/>
              <w:rPr>
                <w:rFonts w:ascii="Times New Roman" w:hAnsi="Times New Roman" w:cs="Times New Roman"/>
              </w:rPr>
            </w:pPr>
            <w:r w:rsidRPr="003D4E00">
              <w:rPr>
                <w:rFonts w:ascii="Times New Roman" w:hAnsi="Times New Roman" w:cs="Times New Roman"/>
                <w:sz w:val="20"/>
              </w:rPr>
              <w:t xml:space="preserve">4 </w:t>
            </w:r>
          </w:p>
        </w:tc>
        <w:tc>
          <w:tcPr>
            <w:tcW w:w="7232"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after="2" w:line="275" w:lineRule="auto"/>
              <w:ind w:right="152"/>
              <w:rPr>
                <w:rFonts w:ascii="Times New Roman" w:hAnsi="Times New Roman" w:cs="Times New Roman"/>
              </w:rPr>
            </w:pPr>
            <w:r w:rsidRPr="003D4E00">
              <w:rPr>
                <w:rFonts w:ascii="Times New Roman" w:hAnsi="Times New Roman" w:cs="Times New Roman"/>
                <w:sz w:val="20"/>
              </w:rPr>
              <w:t xml:space="preserve">Сводная карта генерального плана в части фрагментов на населенные </w:t>
            </w:r>
            <w:proofErr w:type="gramStart"/>
            <w:r w:rsidRPr="003D4E00">
              <w:rPr>
                <w:rFonts w:ascii="Times New Roman" w:hAnsi="Times New Roman" w:cs="Times New Roman"/>
                <w:sz w:val="20"/>
              </w:rPr>
              <w:t>пункты  (</w:t>
            </w:r>
            <w:proofErr w:type="gramEnd"/>
            <w:r w:rsidRPr="003D4E00">
              <w:rPr>
                <w:rFonts w:ascii="Times New Roman" w:hAnsi="Times New Roman" w:cs="Times New Roman"/>
                <w:sz w:val="20"/>
              </w:rPr>
              <w:t xml:space="preserve">с. Пешково, с. </w:t>
            </w:r>
            <w:proofErr w:type="spellStart"/>
            <w:r w:rsidRPr="003D4E00">
              <w:rPr>
                <w:rFonts w:ascii="Times New Roman" w:hAnsi="Times New Roman" w:cs="Times New Roman"/>
                <w:sz w:val="20"/>
              </w:rPr>
              <w:t>Савватеево</w:t>
            </w:r>
            <w:proofErr w:type="spellEnd"/>
            <w:r w:rsidRPr="003D4E00">
              <w:rPr>
                <w:rFonts w:ascii="Times New Roman" w:hAnsi="Times New Roman" w:cs="Times New Roman"/>
                <w:sz w:val="20"/>
              </w:rPr>
              <w:t xml:space="preserve">, с. Кулаково, с. Право-Пешково).  </w:t>
            </w:r>
          </w:p>
          <w:p w:rsidR="00A977B6" w:rsidRPr="003D4E00" w:rsidRDefault="00A977B6" w:rsidP="00A977B6">
            <w:pPr>
              <w:spacing w:after="12" w:line="259" w:lineRule="auto"/>
              <w:rPr>
                <w:rFonts w:ascii="Times New Roman" w:hAnsi="Times New Roman" w:cs="Times New Roman"/>
              </w:rPr>
            </w:pPr>
            <w:r w:rsidRPr="003D4E00">
              <w:rPr>
                <w:rFonts w:ascii="Times New Roman" w:hAnsi="Times New Roman" w:cs="Times New Roman"/>
                <w:sz w:val="20"/>
              </w:rPr>
              <w:t xml:space="preserve">Карта планируемого размещения объектов местного значения поселения. </w:t>
            </w:r>
          </w:p>
          <w:p w:rsidR="00A977B6" w:rsidRPr="003D4E00" w:rsidRDefault="00A977B6" w:rsidP="00A977B6">
            <w:pPr>
              <w:spacing w:after="17" w:line="259" w:lineRule="auto"/>
              <w:rPr>
                <w:rFonts w:ascii="Times New Roman" w:hAnsi="Times New Roman" w:cs="Times New Roman"/>
              </w:rPr>
            </w:pPr>
            <w:r w:rsidRPr="003D4E00">
              <w:rPr>
                <w:rFonts w:ascii="Times New Roman" w:hAnsi="Times New Roman" w:cs="Times New Roman"/>
                <w:sz w:val="20"/>
              </w:rPr>
              <w:t xml:space="preserve">Карта зон с особыми условиями использования территорий. </w:t>
            </w:r>
          </w:p>
          <w:p w:rsidR="00A977B6" w:rsidRPr="003D4E00" w:rsidRDefault="00A977B6" w:rsidP="00A977B6">
            <w:pPr>
              <w:spacing w:after="17" w:line="259" w:lineRule="auto"/>
              <w:rPr>
                <w:rFonts w:ascii="Times New Roman" w:hAnsi="Times New Roman" w:cs="Times New Roman"/>
              </w:rPr>
            </w:pPr>
            <w:r w:rsidRPr="003D4E00">
              <w:rPr>
                <w:rFonts w:ascii="Times New Roman" w:hAnsi="Times New Roman" w:cs="Times New Roman"/>
                <w:sz w:val="20"/>
              </w:rPr>
              <w:t xml:space="preserve">Карта границ населенных пунктов. </w:t>
            </w:r>
          </w:p>
          <w:p w:rsidR="00A977B6" w:rsidRPr="003D4E00" w:rsidRDefault="00A977B6" w:rsidP="00A977B6">
            <w:pPr>
              <w:spacing w:line="259" w:lineRule="auto"/>
              <w:rPr>
                <w:rFonts w:ascii="Times New Roman" w:hAnsi="Times New Roman" w:cs="Times New Roman"/>
              </w:rPr>
            </w:pPr>
            <w:r w:rsidRPr="003D4E00">
              <w:rPr>
                <w:rFonts w:ascii="Times New Roman" w:hAnsi="Times New Roman" w:cs="Times New Roman"/>
                <w:sz w:val="20"/>
              </w:rPr>
              <w:t xml:space="preserve">Карта функциональных зон поселения </w:t>
            </w:r>
          </w:p>
        </w:tc>
        <w:tc>
          <w:tcPr>
            <w:tcW w:w="1906" w:type="dxa"/>
            <w:tcBorders>
              <w:top w:val="single" w:sz="4" w:space="0" w:color="000000"/>
              <w:left w:val="single" w:sz="4" w:space="0" w:color="000000"/>
              <w:bottom w:val="single" w:sz="4" w:space="0" w:color="000000"/>
              <w:right w:val="single" w:sz="4" w:space="0" w:color="000000"/>
            </w:tcBorders>
          </w:tcPr>
          <w:p w:rsidR="00A977B6" w:rsidRPr="003D4E00" w:rsidRDefault="00A977B6" w:rsidP="00A977B6">
            <w:pPr>
              <w:spacing w:line="259" w:lineRule="auto"/>
              <w:ind w:right="85"/>
              <w:jc w:val="center"/>
              <w:rPr>
                <w:rFonts w:ascii="Times New Roman" w:hAnsi="Times New Roman" w:cs="Times New Roman"/>
              </w:rPr>
            </w:pPr>
            <w:r w:rsidRPr="003D4E00">
              <w:rPr>
                <w:rFonts w:ascii="Times New Roman" w:hAnsi="Times New Roman" w:cs="Times New Roman"/>
                <w:sz w:val="20"/>
              </w:rPr>
              <w:t xml:space="preserve">М 1:5 000 </w:t>
            </w:r>
          </w:p>
        </w:tc>
      </w:tr>
    </w:tbl>
    <w:p w:rsidR="00A977B6" w:rsidRPr="003D4E00" w:rsidRDefault="00A977B6" w:rsidP="00A977B6">
      <w:pPr>
        <w:spacing w:after="6198"/>
        <w:ind w:left="716"/>
        <w:rPr>
          <w:rFonts w:ascii="Times New Roman" w:hAnsi="Times New Roman" w:cs="Times New Roman"/>
        </w:rPr>
      </w:pPr>
    </w:p>
    <w:p w:rsidR="004D15B3" w:rsidRPr="003D4E00" w:rsidRDefault="004D15B3" w:rsidP="00A977B6">
      <w:pPr>
        <w:spacing w:after="6198"/>
        <w:ind w:left="716"/>
        <w:rPr>
          <w:rFonts w:ascii="Times New Roman" w:hAnsi="Times New Roman" w:cs="Times New Roman"/>
        </w:rPr>
      </w:pPr>
    </w:p>
    <w:p w:rsidR="00A977B6" w:rsidRPr="003D4E00" w:rsidRDefault="00A977B6" w:rsidP="00A977B6">
      <w:pPr>
        <w:spacing w:after="3" w:line="265" w:lineRule="auto"/>
        <w:ind w:left="10" w:right="23" w:hanging="10"/>
        <w:jc w:val="right"/>
        <w:rPr>
          <w:rFonts w:ascii="Times New Roman" w:hAnsi="Times New Roman" w:cs="Times New Roman"/>
        </w:rPr>
      </w:pPr>
      <w:r w:rsidRPr="003D4E00">
        <w:rPr>
          <w:rFonts w:ascii="Times New Roman" w:eastAsia="Times New Roman" w:hAnsi="Times New Roman" w:cs="Times New Roman"/>
          <w:b/>
        </w:rPr>
        <w:lastRenderedPageBreak/>
        <w:t xml:space="preserve">ПЕРЕЧЕНЬ МАТЕРИАЛОВ </w:t>
      </w:r>
    </w:p>
    <w:p w:rsidR="00A977B6" w:rsidRPr="003D4E00" w:rsidRDefault="00A977B6" w:rsidP="00A977B6">
      <w:pPr>
        <w:spacing w:after="24"/>
        <w:ind w:hanging="10"/>
        <w:rPr>
          <w:rFonts w:ascii="Times New Roman" w:hAnsi="Times New Roman" w:cs="Times New Roman"/>
        </w:rPr>
      </w:pPr>
      <w:r w:rsidRPr="003D4E00">
        <w:rPr>
          <w:rFonts w:ascii="Times New Roman" w:eastAsia="Times New Roman" w:hAnsi="Times New Roman" w:cs="Times New Roman"/>
          <w:b/>
          <w:sz w:val="28"/>
        </w:rPr>
        <w:t xml:space="preserve">СОКРАЩЕНИЯ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АТС</w:t>
      </w:r>
      <w:r w:rsidRPr="003D4E00">
        <w:rPr>
          <w:rFonts w:ascii="Times New Roman" w:hAnsi="Times New Roman" w:cs="Times New Roman"/>
        </w:rPr>
        <w:t xml:space="preserve"> – автоматическая телефонная станция;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АХОВ</w:t>
      </w:r>
      <w:r w:rsidRPr="003D4E00">
        <w:rPr>
          <w:rFonts w:ascii="Times New Roman" w:hAnsi="Times New Roman" w:cs="Times New Roman"/>
        </w:rPr>
        <w:t xml:space="preserve"> – аварийно-химически опасное вещество;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АЧС</w:t>
      </w:r>
      <w:r w:rsidRPr="003D4E00">
        <w:rPr>
          <w:rFonts w:ascii="Times New Roman" w:hAnsi="Times New Roman" w:cs="Times New Roman"/>
        </w:rPr>
        <w:t xml:space="preserve"> – агентство по чрезвычайным ситуациям;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МБУ</w:t>
      </w:r>
      <w:r w:rsidRPr="003D4E00">
        <w:rPr>
          <w:rFonts w:ascii="Times New Roman" w:hAnsi="Times New Roman" w:cs="Times New Roman"/>
        </w:rPr>
        <w:t xml:space="preserve"> – муниципальное бюджетное учреждение;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 xml:space="preserve">ВК РФ </w:t>
      </w:r>
      <w:r w:rsidRPr="003D4E00">
        <w:rPr>
          <w:rFonts w:ascii="Times New Roman" w:hAnsi="Times New Roman" w:cs="Times New Roman"/>
        </w:rPr>
        <w:t>– Водный кодекс Российской Федерации;</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ГОСТ</w:t>
      </w:r>
      <w:r w:rsidRPr="003D4E00">
        <w:rPr>
          <w:rFonts w:ascii="Times New Roman" w:hAnsi="Times New Roman" w:cs="Times New Roman"/>
        </w:rPr>
        <w:t xml:space="preserve"> – государственный стандарт;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ГПОУ</w:t>
      </w:r>
      <w:r w:rsidRPr="003D4E00">
        <w:rPr>
          <w:rFonts w:ascii="Times New Roman" w:hAnsi="Times New Roman" w:cs="Times New Roman"/>
        </w:rPr>
        <w:t xml:space="preserve"> – государственное профессиональное образовательное учреждение;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 xml:space="preserve">ГРОРО </w:t>
      </w:r>
      <w:r w:rsidRPr="003D4E00">
        <w:rPr>
          <w:rFonts w:ascii="Times New Roman" w:hAnsi="Times New Roman" w:cs="Times New Roman"/>
        </w:rPr>
        <w:t xml:space="preserve">– государственный реестр объектов размещения отходов;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ГСМ</w:t>
      </w:r>
      <w:r w:rsidRPr="003D4E00">
        <w:rPr>
          <w:rFonts w:ascii="Times New Roman" w:hAnsi="Times New Roman" w:cs="Times New Roman"/>
        </w:rPr>
        <w:t xml:space="preserve"> – горюче-смазочные материалы;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ЖКХ</w:t>
      </w:r>
      <w:r w:rsidRPr="003D4E00">
        <w:rPr>
          <w:rFonts w:ascii="Times New Roman" w:hAnsi="Times New Roman" w:cs="Times New Roman"/>
        </w:rPr>
        <w:t xml:space="preserve"> – жилищно-коммунальное хозяйство;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 xml:space="preserve">ЗВ </w:t>
      </w:r>
      <w:r w:rsidRPr="003D4E00">
        <w:rPr>
          <w:rFonts w:ascii="Times New Roman" w:hAnsi="Times New Roman" w:cs="Times New Roman"/>
        </w:rPr>
        <w:t xml:space="preserve">– загрязняющие вещества;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 xml:space="preserve">ЗСО </w:t>
      </w:r>
      <w:r w:rsidRPr="003D4E00">
        <w:rPr>
          <w:rFonts w:ascii="Times New Roman" w:hAnsi="Times New Roman" w:cs="Times New Roman"/>
        </w:rPr>
        <w:t>–зоны санитарной охраны</w:t>
      </w:r>
      <w:r w:rsidRPr="003D4E00">
        <w:rPr>
          <w:rFonts w:ascii="Times New Roman" w:eastAsia="Times New Roman" w:hAnsi="Times New Roman" w:cs="Times New Roman"/>
          <w:b/>
        </w:rPr>
        <w:t xml:space="preserve">;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КФХ</w:t>
      </w:r>
      <w:r w:rsidRPr="003D4E00">
        <w:rPr>
          <w:rFonts w:ascii="Times New Roman" w:hAnsi="Times New Roman" w:cs="Times New Roman"/>
        </w:rPr>
        <w:t xml:space="preserve"> – крестьянское фермерское хозяйство;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ЛЭП</w:t>
      </w:r>
      <w:r w:rsidRPr="003D4E00">
        <w:rPr>
          <w:rFonts w:ascii="Times New Roman" w:hAnsi="Times New Roman" w:cs="Times New Roman"/>
        </w:rPr>
        <w:t xml:space="preserve"> – линия электропередачи;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МО</w:t>
      </w:r>
      <w:r w:rsidRPr="003D4E00">
        <w:rPr>
          <w:rFonts w:ascii="Times New Roman" w:hAnsi="Times New Roman" w:cs="Times New Roman"/>
        </w:rPr>
        <w:t xml:space="preserve"> – муниципальное образование;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МБДОУ</w:t>
      </w:r>
      <w:r w:rsidRPr="003D4E00">
        <w:rPr>
          <w:rFonts w:ascii="Times New Roman" w:hAnsi="Times New Roman" w:cs="Times New Roman"/>
        </w:rPr>
        <w:t xml:space="preserve"> – муниципальное бюджетное детское общеобразовательное учреждение;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 xml:space="preserve">ОАО </w:t>
      </w:r>
      <w:r w:rsidRPr="003D4E00">
        <w:rPr>
          <w:rFonts w:ascii="Times New Roman" w:hAnsi="Times New Roman" w:cs="Times New Roman"/>
        </w:rPr>
        <w:t>– открытое акционерное общество;</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ООО</w:t>
      </w:r>
      <w:r w:rsidRPr="003D4E00">
        <w:rPr>
          <w:rFonts w:ascii="Times New Roman" w:hAnsi="Times New Roman" w:cs="Times New Roman"/>
        </w:rPr>
        <w:t xml:space="preserve"> – общество с ограниченной ответственностью;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ООШ</w:t>
      </w:r>
      <w:r w:rsidRPr="003D4E00">
        <w:rPr>
          <w:rFonts w:ascii="Times New Roman" w:hAnsi="Times New Roman" w:cs="Times New Roman"/>
        </w:rPr>
        <w:t xml:space="preserve"> – основная общеобразовательная школа; </w:t>
      </w:r>
    </w:p>
    <w:p w:rsidR="00A977B6" w:rsidRPr="003D4E00" w:rsidRDefault="00A977B6" w:rsidP="00A977B6">
      <w:pPr>
        <w:spacing w:after="55"/>
        <w:ind w:left="15" w:right="5496" w:hanging="10"/>
        <w:rPr>
          <w:rFonts w:ascii="Times New Roman" w:hAnsi="Times New Roman" w:cs="Times New Roman"/>
        </w:rPr>
      </w:pPr>
      <w:r w:rsidRPr="003D4E00">
        <w:rPr>
          <w:rFonts w:ascii="Times New Roman" w:eastAsia="Times New Roman" w:hAnsi="Times New Roman" w:cs="Times New Roman"/>
          <w:b/>
        </w:rPr>
        <w:t>ОКН</w:t>
      </w:r>
      <w:r w:rsidRPr="003D4E00">
        <w:rPr>
          <w:rFonts w:ascii="Times New Roman" w:hAnsi="Times New Roman" w:cs="Times New Roman"/>
        </w:rPr>
        <w:t xml:space="preserve"> – объект культурного наследия; </w:t>
      </w:r>
      <w:r w:rsidRPr="003D4E00">
        <w:rPr>
          <w:rFonts w:ascii="Times New Roman" w:eastAsia="Times New Roman" w:hAnsi="Times New Roman" w:cs="Times New Roman"/>
          <w:b/>
        </w:rPr>
        <w:t xml:space="preserve">ПЗП </w:t>
      </w:r>
      <w:r w:rsidRPr="003D4E00">
        <w:rPr>
          <w:rFonts w:ascii="Times New Roman" w:hAnsi="Times New Roman" w:cs="Times New Roman"/>
        </w:rPr>
        <w:t xml:space="preserve">– прибрежная защитная полоса; </w:t>
      </w:r>
      <w:r w:rsidRPr="003D4E00">
        <w:rPr>
          <w:rFonts w:ascii="Times New Roman" w:eastAsia="Times New Roman" w:hAnsi="Times New Roman" w:cs="Times New Roman"/>
          <w:b/>
        </w:rPr>
        <w:t xml:space="preserve">ПАО </w:t>
      </w:r>
      <w:r w:rsidRPr="003D4E00">
        <w:rPr>
          <w:rFonts w:ascii="Times New Roman" w:hAnsi="Times New Roman" w:cs="Times New Roman"/>
        </w:rPr>
        <w:t xml:space="preserve">– публичное акционерное общество;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ПДУ</w:t>
      </w:r>
      <w:r w:rsidRPr="003D4E00">
        <w:rPr>
          <w:rFonts w:ascii="Times New Roman" w:hAnsi="Times New Roman" w:cs="Times New Roman"/>
        </w:rPr>
        <w:t xml:space="preserve"> – предельно допустимые уровни;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ПРТО</w:t>
      </w:r>
      <w:r w:rsidRPr="003D4E00">
        <w:rPr>
          <w:rFonts w:ascii="Times New Roman" w:hAnsi="Times New Roman" w:cs="Times New Roman"/>
        </w:rPr>
        <w:t xml:space="preserve"> – передающий радиотехнический объект;</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ПС</w:t>
      </w:r>
      <w:r w:rsidRPr="003D4E00">
        <w:rPr>
          <w:rFonts w:ascii="Times New Roman" w:hAnsi="Times New Roman" w:cs="Times New Roman"/>
        </w:rPr>
        <w:t xml:space="preserve"> – понизительная подстанция; </w:t>
      </w:r>
    </w:p>
    <w:p w:rsidR="00A977B6" w:rsidRPr="003D4E00" w:rsidRDefault="00A977B6" w:rsidP="00A977B6">
      <w:pPr>
        <w:ind w:left="4" w:right="2082"/>
        <w:rPr>
          <w:rFonts w:ascii="Times New Roman" w:hAnsi="Times New Roman" w:cs="Times New Roman"/>
        </w:rPr>
      </w:pPr>
      <w:r w:rsidRPr="003D4E00">
        <w:rPr>
          <w:rFonts w:ascii="Times New Roman" w:eastAsia="Times New Roman" w:hAnsi="Times New Roman" w:cs="Times New Roman"/>
          <w:b/>
        </w:rPr>
        <w:t>РНГП</w:t>
      </w:r>
      <w:r w:rsidRPr="003D4E00">
        <w:rPr>
          <w:rFonts w:ascii="Times New Roman" w:hAnsi="Times New Roman" w:cs="Times New Roman"/>
        </w:rPr>
        <w:t xml:space="preserve"> – региональные нормативы градостроительного проектирования; </w:t>
      </w:r>
      <w:r w:rsidRPr="003D4E00">
        <w:rPr>
          <w:rFonts w:ascii="Times New Roman" w:eastAsia="Times New Roman" w:hAnsi="Times New Roman" w:cs="Times New Roman"/>
          <w:b/>
        </w:rPr>
        <w:t>РФ</w:t>
      </w:r>
      <w:r w:rsidRPr="003D4E00">
        <w:rPr>
          <w:rFonts w:ascii="Times New Roman" w:hAnsi="Times New Roman" w:cs="Times New Roman"/>
        </w:rPr>
        <w:t xml:space="preserve"> – Российская Федерация;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 xml:space="preserve">СанПиН </w:t>
      </w:r>
      <w:r w:rsidRPr="003D4E00">
        <w:rPr>
          <w:rFonts w:ascii="Times New Roman" w:hAnsi="Times New Roman" w:cs="Times New Roman"/>
        </w:rPr>
        <w:t xml:space="preserve">– санитарные правила и нормы;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СДК</w:t>
      </w:r>
      <w:r w:rsidRPr="003D4E00">
        <w:rPr>
          <w:rFonts w:ascii="Times New Roman" w:hAnsi="Times New Roman" w:cs="Times New Roman"/>
        </w:rPr>
        <w:t xml:space="preserve"> – сельский дом культуры;</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СЗЗ</w:t>
      </w:r>
      <w:r w:rsidRPr="003D4E00">
        <w:rPr>
          <w:rFonts w:ascii="Times New Roman" w:hAnsi="Times New Roman" w:cs="Times New Roman"/>
        </w:rPr>
        <w:t xml:space="preserve"> – санитарно-защитная зона;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СНиП</w:t>
      </w:r>
      <w:r w:rsidRPr="003D4E00">
        <w:rPr>
          <w:rFonts w:ascii="Times New Roman" w:hAnsi="Times New Roman" w:cs="Times New Roman"/>
        </w:rPr>
        <w:t xml:space="preserve"> – строительные нормы и правила;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СП</w:t>
      </w:r>
      <w:r w:rsidRPr="003D4E00">
        <w:rPr>
          <w:rFonts w:ascii="Times New Roman" w:hAnsi="Times New Roman" w:cs="Times New Roman"/>
        </w:rPr>
        <w:t xml:space="preserve"> – строительные правила;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СН</w:t>
      </w:r>
      <w:r w:rsidRPr="003D4E00">
        <w:rPr>
          <w:rFonts w:ascii="Times New Roman" w:hAnsi="Times New Roman" w:cs="Times New Roman"/>
        </w:rPr>
        <w:t xml:space="preserve"> – строительные нормы;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lastRenderedPageBreak/>
        <w:t>СТП</w:t>
      </w:r>
      <w:r w:rsidRPr="003D4E00">
        <w:rPr>
          <w:rFonts w:ascii="Times New Roman" w:hAnsi="Times New Roman" w:cs="Times New Roman"/>
        </w:rPr>
        <w:t xml:space="preserve"> – Схема территориального планирования;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ТКО</w:t>
      </w:r>
      <w:r w:rsidRPr="003D4E00">
        <w:rPr>
          <w:rFonts w:ascii="Times New Roman" w:hAnsi="Times New Roman" w:cs="Times New Roman"/>
        </w:rPr>
        <w:t xml:space="preserve"> – твердые коммунальные отходы;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ФЗ</w:t>
      </w:r>
      <w:r w:rsidRPr="003D4E00">
        <w:rPr>
          <w:rFonts w:ascii="Times New Roman" w:hAnsi="Times New Roman" w:cs="Times New Roman"/>
        </w:rPr>
        <w:t xml:space="preserve"> – федеральный закон; </w:t>
      </w:r>
    </w:p>
    <w:sdt>
      <w:sdtPr>
        <w:rPr>
          <w:rFonts w:eastAsiaTheme="minorHAnsi"/>
          <w:color w:val="auto"/>
          <w:sz w:val="22"/>
          <w:lang w:eastAsia="en-US"/>
        </w:rPr>
        <w:id w:val="-1904276452"/>
      </w:sdtPr>
      <w:sdtEndPr/>
      <w:sdtContent>
        <w:p w:rsidR="00A977B6" w:rsidRPr="003D4E00" w:rsidRDefault="00D043CB" w:rsidP="00A977B6">
          <w:pPr>
            <w:pStyle w:val="12"/>
            <w:tabs>
              <w:tab w:val="right" w:leader="dot" w:pos="9935"/>
            </w:tabs>
          </w:pPr>
          <w:r w:rsidRPr="003D4E00">
            <w:fldChar w:fldCharType="begin"/>
          </w:r>
          <w:r w:rsidR="00A977B6" w:rsidRPr="003D4E00">
            <w:instrText xml:space="preserve"> TOC \o "1-5" \h \z \u </w:instrText>
          </w:r>
          <w:r w:rsidRPr="003D4E00">
            <w:fldChar w:fldCharType="separate"/>
          </w:r>
          <w:hyperlink w:anchor="_Toc402854">
            <w:r w:rsidR="00A977B6" w:rsidRPr="003D4E00">
              <w:rPr>
                <w:b/>
              </w:rPr>
              <w:t>ФГУП</w:t>
            </w:r>
            <w:r w:rsidR="00A977B6" w:rsidRPr="003D4E00">
              <w:t xml:space="preserve"> – федеральное государственное унитарное предприятие; ВВЕДЕНИЕ</w:t>
            </w:r>
            <w:r w:rsidR="00A977B6" w:rsidRPr="003D4E00">
              <w:tab/>
            </w:r>
            <w:r w:rsidRPr="003D4E00">
              <w:fldChar w:fldCharType="begin"/>
            </w:r>
            <w:r w:rsidR="00A977B6" w:rsidRPr="003D4E00">
              <w:instrText>PAGEREF _Toc402854 \h</w:instrText>
            </w:r>
            <w:r w:rsidRPr="003D4E00">
              <w:fldChar w:fldCharType="separate"/>
            </w:r>
            <w:r w:rsidR="00A977B6" w:rsidRPr="003D4E00">
              <w:t xml:space="preserve">8 </w:t>
            </w:r>
            <w:r w:rsidRPr="003D4E00">
              <w:fldChar w:fldCharType="end"/>
            </w:r>
          </w:hyperlink>
        </w:p>
        <w:p w:rsidR="00A977B6" w:rsidRPr="003D4E00" w:rsidRDefault="007E798E" w:rsidP="00A977B6">
          <w:pPr>
            <w:pStyle w:val="12"/>
            <w:tabs>
              <w:tab w:val="right" w:leader="dot" w:pos="9935"/>
            </w:tabs>
          </w:pPr>
          <w:hyperlink w:anchor="_Toc402855">
            <w:r w:rsidR="00A977B6" w:rsidRPr="003D4E00">
              <w:t>РАЗДЕЛ 1. НОРМАТИВНО-ПРАВОВАЯ БАЗА. СВЕДЕНИЯ О ПЛАНАХ И ПРОГРАММАХ КОМПЛЕКСНОГО СОЦИАЛЬНО-ЭКОНОМИЧЕСКОГО РАЗВИТИЯ ТЕРРИТОРИИ СЕЛЬСКОГО  ПОСЕЛЕНИЯ  «ПЕШКОВСКОЕ»  МУНИЦИПАЛЬНОГО  РАЙОНА «НЕРЧИНСКИЙ РАЙОН» ЗАБАЙКАЛЬСКОГО КРАЯ</w:t>
            </w:r>
            <w:r w:rsidR="00A977B6" w:rsidRPr="003D4E00">
              <w:tab/>
            </w:r>
            <w:r w:rsidR="00D043CB" w:rsidRPr="003D4E00">
              <w:fldChar w:fldCharType="begin"/>
            </w:r>
            <w:r w:rsidR="00A977B6" w:rsidRPr="003D4E00">
              <w:instrText>PAGEREF _Toc402855 \h</w:instrText>
            </w:r>
            <w:r w:rsidR="00D043CB" w:rsidRPr="003D4E00">
              <w:fldChar w:fldCharType="separate"/>
            </w:r>
            <w:r w:rsidR="00A977B6" w:rsidRPr="003D4E00">
              <w:t xml:space="preserve">10 </w:t>
            </w:r>
            <w:r w:rsidR="00D043CB" w:rsidRPr="003D4E00">
              <w:fldChar w:fldCharType="end"/>
            </w:r>
          </w:hyperlink>
        </w:p>
        <w:p w:rsidR="00A977B6" w:rsidRPr="003D4E00" w:rsidRDefault="007E798E" w:rsidP="00A977B6">
          <w:pPr>
            <w:pStyle w:val="41"/>
            <w:tabs>
              <w:tab w:val="right" w:leader="dot" w:pos="9935"/>
            </w:tabs>
          </w:pPr>
          <w:hyperlink w:anchor="_Toc402856">
            <w:r w:rsidR="00A977B6" w:rsidRPr="003D4E00">
              <w:t>1.1 Федеральные нормативно-правовые акты и программы</w:t>
            </w:r>
            <w:r w:rsidR="00A977B6" w:rsidRPr="003D4E00">
              <w:tab/>
            </w:r>
            <w:r w:rsidR="00D043CB" w:rsidRPr="003D4E00">
              <w:fldChar w:fldCharType="begin"/>
            </w:r>
            <w:r w:rsidR="00A977B6" w:rsidRPr="003D4E00">
              <w:instrText>PAGEREF _Toc402856 \h</w:instrText>
            </w:r>
            <w:r w:rsidR="00D043CB" w:rsidRPr="003D4E00">
              <w:fldChar w:fldCharType="separate"/>
            </w:r>
            <w:r w:rsidR="00A977B6" w:rsidRPr="003D4E00">
              <w:t xml:space="preserve">10 </w:t>
            </w:r>
            <w:r w:rsidR="00D043CB" w:rsidRPr="003D4E00">
              <w:fldChar w:fldCharType="end"/>
            </w:r>
          </w:hyperlink>
        </w:p>
        <w:p w:rsidR="00A977B6" w:rsidRPr="003D4E00" w:rsidRDefault="007E798E" w:rsidP="00A977B6">
          <w:pPr>
            <w:pStyle w:val="41"/>
            <w:tabs>
              <w:tab w:val="right" w:leader="dot" w:pos="9935"/>
            </w:tabs>
          </w:pPr>
          <w:hyperlink w:anchor="_Toc402857">
            <w:r w:rsidR="00A977B6" w:rsidRPr="003D4E00">
              <w:t>1.2 Региональные нормативно-правовые акты и программы</w:t>
            </w:r>
            <w:r w:rsidR="00A977B6" w:rsidRPr="003D4E00">
              <w:tab/>
            </w:r>
            <w:r w:rsidR="00D043CB" w:rsidRPr="003D4E00">
              <w:fldChar w:fldCharType="begin"/>
            </w:r>
            <w:r w:rsidR="00A977B6" w:rsidRPr="003D4E00">
              <w:instrText>PAGEREF _Toc402857 \h</w:instrText>
            </w:r>
            <w:r w:rsidR="00D043CB" w:rsidRPr="003D4E00">
              <w:fldChar w:fldCharType="separate"/>
            </w:r>
            <w:r w:rsidR="00A977B6" w:rsidRPr="003D4E00">
              <w:t xml:space="preserve">12 </w:t>
            </w:r>
            <w:r w:rsidR="00D043CB" w:rsidRPr="003D4E00">
              <w:fldChar w:fldCharType="end"/>
            </w:r>
          </w:hyperlink>
        </w:p>
        <w:p w:rsidR="00A977B6" w:rsidRPr="003D4E00" w:rsidRDefault="007E798E" w:rsidP="00A977B6">
          <w:pPr>
            <w:pStyle w:val="41"/>
            <w:tabs>
              <w:tab w:val="right" w:leader="dot" w:pos="9935"/>
            </w:tabs>
          </w:pPr>
          <w:hyperlink w:anchor="_Toc402858">
            <w:r w:rsidR="00A977B6" w:rsidRPr="003D4E00">
              <w:t>1.3 Муниципальные нормативно-правовые акты и программы</w:t>
            </w:r>
            <w:r w:rsidR="00A977B6" w:rsidRPr="003D4E00">
              <w:tab/>
            </w:r>
            <w:r w:rsidR="00D043CB" w:rsidRPr="003D4E00">
              <w:fldChar w:fldCharType="begin"/>
            </w:r>
            <w:r w:rsidR="00A977B6" w:rsidRPr="003D4E00">
              <w:instrText>PAGEREF _Toc402858 \h</w:instrText>
            </w:r>
            <w:r w:rsidR="00D043CB" w:rsidRPr="003D4E00">
              <w:fldChar w:fldCharType="separate"/>
            </w:r>
            <w:r w:rsidR="00A977B6" w:rsidRPr="003D4E00">
              <w:t xml:space="preserve">14 </w:t>
            </w:r>
            <w:r w:rsidR="00D043CB" w:rsidRPr="003D4E00">
              <w:fldChar w:fldCharType="end"/>
            </w:r>
          </w:hyperlink>
        </w:p>
        <w:p w:rsidR="00A977B6" w:rsidRPr="003D4E00" w:rsidRDefault="007E798E" w:rsidP="00A977B6">
          <w:pPr>
            <w:pStyle w:val="41"/>
            <w:tabs>
              <w:tab w:val="right" w:leader="dot" w:pos="9935"/>
            </w:tabs>
          </w:pPr>
          <w:hyperlink w:anchor="_Toc402859">
            <w:r w:rsidR="00A977B6" w:rsidRPr="003D4E00">
              <w:t>1.4 Анализ документов территориального планирования вышестоящего уровня</w:t>
            </w:r>
            <w:r w:rsidR="00A977B6" w:rsidRPr="003D4E00">
              <w:tab/>
            </w:r>
            <w:r w:rsidR="00D043CB" w:rsidRPr="003D4E00">
              <w:fldChar w:fldCharType="begin"/>
            </w:r>
            <w:r w:rsidR="00A977B6" w:rsidRPr="003D4E00">
              <w:instrText>PAGEREF _Toc402859 \h</w:instrText>
            </w:r>
            <w:r w:rsidR="00D043CB" w:rsidRPr="003D4E00">
              <w:fldChar w:fldCharType="separate"/>
            </w:r>
            <w:r w:rsidR="00A977B6" w:rsidRPr="003D4E00">
              <w:t xml:space="preserve">15 </w:t>
            </w:r>
            <w:r w:rsidR="00D043CB" w:rsidRPr="003D4E00">
              <w:fldChar w:fldCharType="end"/>
            </w:r>
          </w:hyperlink>
        </w:p>
        <w:p w:rsidR="00A977B6" w:rsidRPr="003D4E00" w:rsidRDefault="007E798E" w:rsidP="00A977B6">
          <w:pPr>
            <w:pStyle w:val="12"/>
            <w:tabs>
              <w:tab w:val="right" w:leader="dot" w:pos="9935"/>
            </w:tabs>
          </w:pPr>
          <w:hyperlink w:anchor="_Toc402860">
            <w:r w:rsidR="00A977B6" w:rsidRPr="003D4E00">
              <w:t>РАЗДЕЛ  2.  КОМПЛЕКСНАЯ  ОЦЕНКА  ТЕРРИТОРИИ  СЕЛЬСКОГО  ПОСЕЛЕНИЯ «ПЕШКОВСКОЕ»    МУНИЦИПАЛЬНОГО  РАЙОНА  «НЕРЧИНСКИЙ  РАЙОН» ЗАБАЙКАЛЬСКОГО КРАЯ</w:t>
            </w:r>
            <w:r w:rsidR="00A977B6" w:rsidRPr="003D4E00">
              <w:tab/>
            </w:r>
            <w:r w:rsidR="00D043CB" w:rsidRPr="003D4E00">
              <w:fldChar w:fldCharType="begin"/>
            </w:r>
            <w:r w:rsidR="00A977B6" w:rsidRPr="003D4E00">
              <w:instrText>PAGEREF _Toc402860 \h</w:instrText>
            </w:r>
            <w:r w:rsidR="00D043CB" w:rsidRPr="003D4E00">
              <w:fldChar w:fldCharType="separate"/>
            </w:r>
            <w:r w:rsidR="00A977B6" w:rsidRPr="003D4E00">
              <w:t xml:space="preserve">19 </w:t>
            </w:r>
            <w:r w:rsidR="00D043CB" w:rsidRPr="003D4E00">
              <w:fldChar w:fldCharType="end"/>
            </w:r>
          </w:hyperlink>
        </w:p>
        <w:p w:rsidR="00A977B6" w:rsidRPr="003D4E00" w:rsidRDefault="007E798E" w:rsidP="00A977B6">
          <w:pPr>
            <w:pStyle w:val="21"/>
            <w:tabs>
              <w:tab w:val="right" w:leader="dot" w:pos="9935"/>
            </w:tabs>
          </w:pPr>
          <w:hyperlink w:anchor="_Toc402861">
            <w:r w:rsidR="00A977B6" w:rsidRPr="003D4E00">
              <w:t>ГЛАВА 1. ПЛАНИРОВОЧНАЯ ОРГАНИЗАЦИЯ ТЕРРИТОРИИ</w:t>
            </w:r>
            <w:r w:rsidR="00A977B6" w:rsidRPr="003D4E00">
              <w:tab/>
            </w:r>
            <w:r w:rsidR="00D043CB" w:rsidRPr="003D4E00">
              <w:fldChar w:fldCharType="begin"/>
            </w:r>
            <w:r w:rsidR="00A977B6" w:rsidRPr="003D4E00">
              <w:instrText>PAGEREF _Toc402861 \h</w:instrText>
            </w:r>
            <w:r w:rsidR="00D043CB" w:rsidRPr="003D4E00">
              <w:fldChar w:fldCharType="separate"/>
            </w:r>
            <w:r w:rsidR="00A977B6" w:rsidRPr="003D4E00">
              <w:t xml:space="preserve">19 </w:t>
            </w:r>
            <w:r w:rsidR="00D043CB" w:rsidRPr="003D4E00">
              <w:fldChar w:fldCharType="end"/>
            </w:r>
          </w:hyperlink>
        </w:p>
        <w:p w:rsidR="00A977B6" w:rsidRPr="003D4E00" w:rsidRDefault="007E798E" w:rsidP="00A977B6">
          <w:pPr>
            <w:pStyle w:val="41"/>
            <w:tabs>
              <w:tab w:val="right" w:leader="dot" w:pos="9935"/>
            </w:tabs>
          </w:pPr>
          <w:hyperlink w:anchor="_Toc402862">
            <w:r w:rsidR="00A977B6" w:rsidRPr="003D4E00">
              <w:t xml:space="preserve">1.1  Описание положения сельского поселения «Пешковское» в структуре расселения </w:t>
            </w:r>
            <w:r w:rsidR="00A977B6" w:rsidRPr="003D4E00">
              <w:tab/>
            </w:r>
            <w:r w:rsidR="00D043CB" w:rsidRPr="003D4E00">
              <w:fldChar w:fldCharType="begin"/>
            </w:r>
            <w:r w:rsidR="00A977B6" w:rsidRPr="003D4E00">
              <w:instrText>PAGEREF _Toc402862 \h</w:instrText>
            </w:r>
            <w:r w:rsidR="00D043CB" w:rsidRPr="003D4E00">
              <w:fldChar w:fldCharType="end"/>
            </w:r>
          </w:hyperlink>
        </w:p>
        <w:p w:rsidR="00A977B6" w:rsidRPr="003D4E00" w:rsidRDefault="007E798E" w:rsidP="00A977B6">
          <w:pPr>
            <w:pStyle w:val="41"/>
            <w:tabs>
              <w:tab w:val="right" w:leader="dot" w:pos="9935"/>
            </w:tabs>
          </w:pPr>
          <w:hyperlink w:anchor="_Toc402863">
            <w:r w:rsidR="00A977B6" w:rsidRPr="003D4E00">
              <w:t>Забайкальского края</w:t>
            </w:r>
            <w:r w:rsidR="00A977B6" w:rsidRPr="003D4E00">
              <w:tab/>
            </w:r>
            <w:r w:rsidR="00D043CB" w:rsidRPr="003D4E00">
              <w:fldChar w:fldCharType="begin"/>
            </w:r>
            <w:r w:rsidR="00A977B6" w:rsidRPr="003D4E00">
              <w:instrText>PAGEREF _Toc402863 \h</w:instrText>
            </w:r>
            <w:r w:rsidR="00D043CB" w:rsidRPr="003D4E00">
              <w:fldChar w:fldCharType="separate"/>
            </w:r>
            <w:r w:rsidR="00A977B6" w:rsidRPr="003D4E00">
              <w:t xml:space="preserve">19 </w:t>
            </w:r>
            <w:r w:rsidR="00D043CB" w:rsidRPr="003D4E00">
              <w:fldChar w:fldCharType="end"/>
            </w:r>
          </w:hyperlink>
        </w:p>
        <w:p w:rsidR="00A977B6" w:rsidRPr="003D4E00" w:rsidRDefault="007E798E" w:rsidP="00A977B6">
          <w:pPr>
            <w:pStyle w:val="41"/>
            <w:tabs>
              <w:tab w:val="right" w:leader="dot" w:pos="9935"/>
            </w:tabs>
          </w:pPr>
          <w:hyperlink w:anchor="_Toc402864">
            <w:r w:rsidR="00A977B6" w:rsidRPr="003D4E00">
              <w:t>1.2 Существующая планировочная организация</w:t>
            </w:r>
            <w:r w:rsidR="00A977B6" w:rsidRPr="003D4E00">
              <w:tab/>
            </w:r>
            <w:r w:rsidR="00D043CB" w:rsidRPr="003D4E00">
              <w:fldChar w:fldCharType="begin"/>
            </w:r>
            <w:r w:rsidR="00A977B6" w:rsidRPr="003D4E00">
              <w:instrText>PAGEREF _Toc402864 \h</w:instrText>
            </w:r>
            <w:r w:rsidR="00D043CB" w:rsidRPr="003D4E00">
              <w:fldChar w:fldCharType="separate"/>
            </w:r>
            <w:r w:rsidR="00A977B6" w:rsidRPr="003D4E00">
              <w:t xml:space="preserve">22 </w:t>
            </w:r>
            <w:r w:rsidR="00D043CB" w:rsidRPr="003D4E00">
              <w:fldChar w:fldCharType="end"/>
            </w:r>
          </w:hyperlink>
        </w:p>
        <w:p w:rsidR="00A977B6" w:rsidRPr="003D4E00" w:rsidRDefault="007E798E" w:rsidP="00A977B6">
          <w:pPr>
            <w:pStyle w:val="21"/>
            <w:tabs>
              <w:tab w:val="right" w:leader="dot" w:pos="9935"/>
            </w:tabs>
          </w:pPr>
          <w:hyperlink w:anchor="_Toc402865">
            <w:r w:rsidR="00A977B6" w:rsidRPr="003D4E00">
              <w:t>ГЛАВА 2. ПРИРОДНО-РЕСУРСНЫЙ ПОТЕНЦИАЛ</w:t>
            </w:r>
            <w:r w:rsidR="00A977B6" w:rsidRPr="003D4E00">
              <w:tab/>
            </w:r>
            <w:r w:rsidR="00D043CB" w:rsidRPr="003D4E00">
              <w:fldChar w:fldCharType="begin"/>
            </w:r>
            <w:r w:rsidR="00A977B6" w:rsidRPr="003D4E00">
              <w:instrText>PAGEREF _Toc402865 \h</w:instrText>
            </w:r>
            <w:r w:rsidR="00D043CB" w:rsidRPr="003D4E00">
              <w:fldChar w:fldCharType="separate"/>
            </w:r>
            <w:r w:rsidR="00A977B6" w:rsidRPr="003D4E00">
              <w:t xml:space="preserve">23 </w:t>
            </w:r>
            <w:r w:rsidR="00D043CB" w:rsidRPr="003D4E00">
              <w:fldChar w:fldCharType="end"/>
            </w:r>
          </w:hyperlink>
        </w:p>
        <w:p w:rsidR="00A977B6" w:rsidRPr="003D4E00" w:rsidRDefault="007E798E" w:rsidP="00A977B6">
          <w:pPr>
            <w:pStyle w:val="41"/>
            <w:tabs>
              <w:tab w:val="right" w:leader="dot" w:pos="9935"/>
            </w:tabs>
          </w:pPr>
          <w:hyperlink w:anchor="_Toc402866">
            <w:r w:rsidR="00A977B6" w:rsidRPr="003D4E00">
              <w:t>2.1 Климатические условия</w:t>
            </w:r>
            <w:r w:rsidR="00A977B6" w:rsidRPr="003D4E00">
              <w:tab/>
            </w:r>
            <w:r w:rsidR="00D043CB" w:rsidRPr="003D4E00">
              <w:fldChar w:fldCharType="begin"/>
            </w:r>
            <w:r w:rsidR="00A977B6" w:rsidRPr="003D4E00">
              <w:instrText>PAGEREF _Toc402866 \h</w:instrText>
            </w:r>
            <w:r w:rsidR="00D043CB" w:rsidRPr="003D4E00">
              <w:fldChar w:fldCharType="separate"/>
            </w:r>
            <w:r w:rsidR="00A977B6" w:rsidRPr="003D4E00">
              <w:t xml:space="preserve">23 </w:t>
            </w:r>
            <w:r w:rsidR="00D043CB" w:rsidRPr="003D4E00">
              <w:fldChar w:fldCharType="end"/>
            </w:r>
          </w:hyperlink>
        </w:p>
        <w:p w:rsidR="00A977B6" w:rsidRPr="003D4E00" w:rsidRDefault="007E798E" w:rsidP="00A977B6">
          <w:pPr>
            <w:pStyle w:val="41"/>
            <w:tabs>
              <w:tab w:val="right" w:leader="dot" w:pos="9935"/>
            </w:tabs>
          </w:pPr>
          <w:hyperlink w:anchor="_Toc402867">
            <w:r w:rsidR="00A977B6" w:rsidRPr="003D4E00">
              <w:t>2.2 Геоморфологические условия, рельеф, физико-геологические процессы и явления</w:t>
            </w:r>
            <w:r w:rsidR="00A977B6" w:rsidRPr="003D4E00">
              <w:tab/>
            </w:r>
            <w:r w:rsidR="00D043CB" w:rsidRPr="003D4E00">
              <w:fldChar w:fldCharType="begin"/>
            </w:r>
            <w:r w:rsidR="00A977B6" w:rsidRPr="003D4E00">
              <w:instrText>PAGEREF _Toc402867 \h</w:instrText>
            </w:r>
            <w:r w:rsidR="00D043CB" w:rsidRPr="003D4E00">
              <w:fldChar w:fldCharType="separate"/>
            </w:r>
            <w:r w:rsidR="00A977B6" w:rsidRPr="003D4E00">
              <w:t xml:space="preserve">23 </w:t>
            </w:r>
            <w:r w:rsidR="00D043CB" w:rsidRPr="003D4E00">
              <w:fldChar w:fldCharType="end"/>
            </w:r>
          </w:hyperlink>
        </w:p>
        <w:p w:rsidR="00A977B6" w:rsidRPr="003D4E00" w:rsidRDefault="007E798E" w:rsidP="00A977B6">
          <w:pPr>
            <w:pStyle w:val="41"/>
            <w:tabs>
              <w:tab w:val="right" w:leader="dot" w:pos="9935"/>
            </w:tabs>
          </w:pPr>
          <w:hyperlink w:anchor="_Toc402868">
            <w:r w:rsidR="00A977B6" w:rsidRPr="003D4E00">
              <w:t>2.3 Минерально-сырьевые ресурсы</w:t>
            </w:r>
            <w:r w:rsidR="00A977B6" w:rsidRPr="003D4E00">
              <w:tab/>
            </w:r>
            <w:r w:rsidR="00D043CB" w:rsidRPr="003D4E00">
              <w:fldChar w:fldCharType="begin"/>
            </w:r>
            <w:r w:rsidR="00A977B6" w:rsidRPr="003D4E00">
              <w:instrText>PAGEREF _Toc402868 \h</w:instrText>
            </w:r>
            <w:r w:rsidR="00D043CB" w:rsidRPr="003D4E00">
              <w:fldChar w:fldCharType="separate"/>
            </w:r>
            <w:r w:rsidR="00A977B6" w:rsidRPr="003D4E00">
              <w:t xml:space="preserve">24 </w:t>
            </w:r>
            <w:r w:rsidR="00D043CB" w:rsidRPr="003D4E00">
              <w:fldChar w:fldCharType="end"/>
            </w:r>
          </w:hyperlink>
        </w:p>
        <w:p w:rsidR="00A977B6" w:rsidRPr="003D4E00" w:rsidRDefault="007E798E" w:rsidP="00A977B6">
          <w:pPr>
            <w:pStyle w:val="41"/>
            <w:tabs>
              <w:tab w:val="right" w:leader="dot" w:pos="9935"/>
            </w:tabs>
          </w:pPr>
          <w:hyperlink w:anchor="_Toc402869">
            <w:r w:rsidR="00A977B6" w:rsidRPr="003D4E00">
              <w:t>2.4 Гидрологическая характеристика. Водообеспеченность поверхностными водами</w:t>
            </w:r>
            <w:r w:rsidR="00A977B6" w:rsidRPr="003D4E00">
              <w:tab/>
            </w:r>
            <w:r w:rsidR="00D043CB" w:rsidRPr="003D4E00">
              <w:fldChar w:fldCharType="begin"/>
            </w:r>
            <w:r w:rsidR="00A977B6" w:rsidRPr="003D4E00">
              <w:instrText>PAGEREF _Toc402869 \h</w:instrText>
            </w:r>
            <w:r w:rsidR="00D043CB" w:rsidRPr="003D4E00">
              <w:fldChar w:fldCharType="separate"/>
            </w:r>
            <w:r w:rsidR="00A977B6" w:rsidRPr="003D4E00">
              <w:t xml:space="preserve">25 </w:t>
            </w:r>
            <w:r w:rsidR="00D043CB" w:rsidRPr="003D4E00">
              <w:fldChar w:fldCharType="end"/>
            </w:r>
          </w:hyperlink>
        </w:p>
        <w:p w:rsidR="00A977B6" w:rsidRPr="003D4E00" w:rsidRDefault="007E798E" w:rsidP="00A977B6">
          <w:pPr>
            <w:pStyle w:val="41"/>
            <w:tabs>
              <w:tab w:val="right" w:leader="dot" w:pos="9935"/>
            </w:tabs>
          </w:pPr>
          <w:hyperlink w:anchor="_Toc402870">
            <w:r w:rsidR="00A977B6" w:rsidRPr="003D4E00">
              <w:t>2.5 Почвенные ресурсы</w:t>
            </w:r>
            <w:r w:rsidR="00A977B6" w:rsidRPr="003D4E00">
              <w:tab/>
            </w:r>
            <w:r w:rsidR="00D043CB" w:rsidRPr="003D4E00">
              <w:fldChar w:fldCharType="begin"/>
            </w:r>
            <w:r w:rsidR="00A977B6" w:rsidRPr="003D4E00">
              <w:instrText>PAGEREF _Toc402870 \h</w:instrText>
            </w:r>
            <w:r w:rsidR="00D043CB" w:rsidRPr="003D4E00">
              <w:fldChar w:fldCharType="separate"/>
            </w:r>
            <w:r w:rsidR="00A977B6" w:rsidRPr="003D4E00">
              <w:t xml:space="preserve">26 </w:t>
            </w:r>
            <w:r w:rsidR="00D043CB" w:rsidRPr="003D4E00">
              <w:fldChar w:fldCharType="end"/>
            </w:r>
          </w:hyperlink>
        </w:p>
        <w:p w:rsidR="00A977B6" w:rsidRPr="003D4E00" w:rsidRDefault="007E798E" w:rsidP="00A977B6">
          <w:pPr>
            <w:pStyle w:val="41"/>
            <w:tabs>
              <w:tab w:val="right" w:leader="dot" w:pos="9935"/>
            </w:tabs>
          </w:pPr>
          <w:hyperlink w:anchor="_Toc402871">
            <w:r w:rsidR="00A977B6" w:rsidRPr="003D4E00">
              <w:t>2.6 Растительный мир и лесные ресурсы</w:t>
            </w:r>
            <w:r w:rsidR="00A977B6" w:rsidRPr="003D4E00">
              <w:tab/>
            </w:r>
            <w:r w:rsidR="00D043CB" w:rsidRPr="003D4E00">
              <w:fldChar w:fldCharType="begin"/>
            </w:r>
            <w:r w:rsidR="00A977B6" w:rsidRPr="003D4E00">
              <w:instrText>PAGEREF _Toc402871 \h</w:instrText>
            </w:r>
            <w:r w:rsidR="00D043CB" w:rsidRPr="003D4E00">
              <w:fldChar w:fldCharType="separate"/>
            </w:r>
            <w:r w:rsidR="00A977B6" w:rsidRPr="003D4E00">
              <w:t xml:space="preserve">27 </w:t>
            </w:r>
            <w:r w:rsidR="00D043CB" w:rsidRPr="003D4E00">
              <w:fldChar w:fldCharType="end"/>
            </w:r>
          </w:hyperlink>
        </w:p>
        <w:p w:rsidR="00A977B6" w:rsidRPr="003D4E00" w:rsidRDefault="007E798E" w:rsidP="00A977B6">
          <w:pPr>
            <w:pStyle w:val="41"/>
            <w:tabs>
              <w:tab w:val="right" w:leader="dot" w:pos="9935"/>
            </w:tabs>
          </w:pPr>
          <w:hyperlink w:anchor="_Toc402872">
            <w:r w:rsidR="00A977B6" w:rsidRPr="003D4E00">
              <w:t>2.7 Животный мир, охотопользование и рыбоводство</w:t>
            </w:r>
            <w:r w:rsidR="00A977B6" w:rsidRPr="003D4E00">
              <w:tab/>
            </w:r>
            <w:r w:rsidR="00D043CB" w:rsidRPr="003D4E00">
              <w:fldChar w:fldCharType="begin"/>
            </w:r>
            <w:r w:rsidR="00A977B6" w:rsidRPr="003D4E00">
              <w:instrText>PAGEREF _Toc402872 \h</w:instrText>
            </w:r>
            <w:r w:rsidR="00D043CB" w:rsidRPr="003D4E00">
              <w:fldChar w:fldCharType="separate"/>
            </w:r>
            <w:r w:rsidR="00A977B6" w:rsidRPr="003D4E00">
              <w:t xml:space="preserve">29 </w:t>
            </w:r>
            <w:r w:rsidR="00D043CB" w:rsidRPr="003D4E00">
              <w:fldChar w:fldCharType="end"/>
            </w:r>
          </w:hyperlink>
        </w:p>
        <w:p w:rsidR="00A977B6" w:rsidRPr="003D4E00" w:rsidRDefault="007E798E" w:rsidP="00A977B6">
          <w:pPr>
            <w:pStyle w:val="41"/>
            <w:tabs>
              <w:tab w:val="right" w:leader="dot" w:pos="9935"/>
            </w:tabs>
          </w:pPr>
          <w:hyperlink w:anchor="_Toc402873">
            <w:r w:rsidR="00A977B6" w:rsidRPr="003D4E00">
              <w:t xml:space="preserve">2.8 Оценка природно-ресурсного потенциала в части градостроительного развития </w:t>
            </w:r>
            <w:r w:rsidR="00A977B6" w:rsidRPr="003D4E00">
              <w:tab/>
            </w:r>
            <w:r w:rsidR="00D043CB" w:rsidRPr="003D4E00">
              <w:fldChar w:fldCharType="begin"/>
            </w:r>
            <w:r w:rsidR="00A977B6" w:rsidRPr="003D4E00">
              <w:instrText>PAGEREF _Toc402873 \h</w:instrText>
            </w:r>
            <w:r w:rsidR="00D043CB" w:rsidRPr="003D4E00">
              <w:fldChar w:fldCharType="end"/>
            </w:r>
          </w:hyperlink>
        </w:p>
        <w:p w:rsidR="00A977B6" w:rsidRPr="003D4E00" w:rsidRDefault="007E798E" w:rsidP="00A977B6">
          <w:pPr>
            <w:pStyle w:val="41"/>
            <w:tabs>
              <w:tab w:val="right" w:leader="dot" w:pos="9935"/>
            </w:tabs>
          </w:pPr>
          <w:hyperlink w:anchor="_Toc402874">
            <w:r w:rsidR="00A977B6" w:rsidRPr="003D4E00">
              <w:t>территории</w:t>
            </w:r>
            <w:r w:rsidR="00A977B6" w:rsidRPr="003D4E00">
              <w:tab/>
            </w:r>
            <w:r w:rsidR="00D043CB" w:rsidRPr="003D4E00">
              <w:fldChar w:fldCharType="begin"/>
            </w:r>
            <w:r w:rsidR="00A977B6" w:rsidRPr="003D4E00">
              <w:instrText>PAGEREF _Toc402874 \h</w:instrText>
            </w:r>
            <w:r w:rsidR="00D043CB" w:rsidRPr="003D4E00">
              <w:fldChar w:fldCharType="separate"/>
            </w:r>
            <w:r w:rsidR="00A977B6" w:rsidRPr="003D4E00">
              <w:t xml:space="preserve">29 </w:t>
            </w:r>
            <w:r w:rsidR="00D043CB" w:rsidRPr="003D4E00">
              <w:fldChar w:fldCharType="end"/>
            </w:r>
          </w:hyperlink>
        </w:p>
        <w:p w:rsidR="00A977B6" w:rsidRPr="003D4E00" w:rsidRDefault="007E798E" w:rsidP="00A977B6">
          <w:pPr>
            <w:pStyle w:val="21"/>
            <w:tabs>
              <w:tab w:val="right" w:leader="dot" w:pos="9935"/>
            </w:tabs>
          </w:pPr>
          <w:hyperlink w:anchor="_Toc402875">
            <w:r w:rsidR="00A977B6" w:rsidRPr="003D4E00">
              <w:t xml:space="preserve">ГЛАВА 3. ЭКОЛОГИЧЕСКОЕ СОСТОЯНИЕ ТЕРРИТОРИИ. ЗОНЫ С ОСОБЫМИ </w:t>
            </w:r>
            <w:r w:rsidR="00A977B6" w:rsidRPr="003D4E00">
              <w:tab/>
            </w:r>
            <w:r w:rsidR="00D043CB" w:rsidRPr="003D4E00">
              <w:fldChar w:fldCharType="begin"/>
            </w:r>
            <w:r w:rsidR="00A977B6" w:rsidRPr="003D4E00">
              <w:instrText>PAGEREF _Toc402875 \h</w:instrText>
            </w:r>
            <w:r w:rsidR="00D043CB" w:rsidRPr="003D4E00">
              <w:fldChar w:fldCharType="end"/>
            </w:r>
          </w:hyperlink>
        </w:p>
        <w:p w:rsidR="00A977B6" w:rsidRPr="003D4E00" w:rsidRDefault="007E798E" w:rsidP="00A977B6">
          <w:pPr>
            <w:pStyle w:val="21"/>
            <w:tabs>
              <w:tab w:val="right" w:leader="dot" w:pos="9935"/>
            </w:tabs>
          </w:pPr>
          <w:hyperlink w:anchor="_Toc402876">
            <w:r w:rsidR="00A977B6" w:rsidRPr="003D4E00">
              <w:t>УСЛОВИЯМИ ИСПОЛЬЗОВАНИЯ ТЕРРИТОРИЙ</w:t>
            </w:r>
            <w:r w:rsidR="00A977B6" w:rsidRPr="003D4E00">
              <w:tab/>
            </w:r>
            <w:r w:rsidR="00D043CB" w:rsidRPr="003D4E00">
              <w:fldChar w:fldCharType="begin"/>
            </w:r>
            <w:r w:rsidR="00A977B6" w:rsidRPr="003D4E00">
              <w:instrText>PAGEREF _Toc402876 \h</w:instrText>
            </w:r>
            <w:r w:rsidR="00D043CB" w:rsidRPr="003D4E00">
              <w:fldChar w:fldCharType="separate"/>
            </w:r>
            <w:r w:rsidR="00A977B6" w:rsidRPr="003D4E00">
              <w:t xml:space="preserve">32 </w:t>
            </w:r>
            <w:r w:rsidR="00D043CB" w:rsidRPr="003D4E00">
              <w:fldChar w:fldCharType="end"/>
            </w:r>
          </w:hyperlink>
        </w:p>
        <w:p w:rsidR="00A977B6" w:rsidRPr="003D4E00" w:rsidRDefault="007E798E" w:rsidP="00A977B6">
          <w:pPr>
            <w:pStyle w:val="41"/>
            <w:tabs>
              <w:tab w:val="right" w:leader="dot" w:pos="9935"/>
            </w:tabs>
          </w:pPr>
          <w:hyperlink w:anchor="_Toc402877">
            <w:r w:rsidR="00A977B6" w:rsidRPr="003D4E00">
              <w:t>3.1 Экологическое состояние территории</w:t>
            </w:r>
            <w:r w:rsidR="00A977B6" w:rsidRPr="003D4E00">
              <w:tab/>
            </w:r>
            <w:r w:rsidR="00D043CB" w:rsidRPr="003D4E00">
              <w:fldChar w:fldCharType="begin"/>
            </w:r>
            <w:r w:rsidR="00A977B6" w:rsidRPr="003D4E00">
              <w:instrText>PAGEREF _Toc402877 \h</w:instrText>
            </w:r>
            <w:r w:rsidR="00D043CB" w:rsidRPr="003D4E00">
              <w:fldChar w:fldCharType="separate"/>
            </w:r>
            <w:r w:rsidR="00A977B6" w:rsidRPr="003D4E00">
              <w:t xml:space="preserve">32 </w:t>
            </w:r>
            <w:r w:rsidR="00D043CB" w:rsidRPr="003D4E00">
              <w:fldChar w:fldCharType="end"/>
            </w:r>
          </w:hyperlink>
        </w:p>
        <w:p w:rsidR="00A977B6" w:rsidRPr="003D4E00" w:rsidRDefault="007E798E" w:rsidP="00A977B6">
          <w:pPr>
            <w:pStyle w:val="41"/>
            <w:tabs>
              <w:tab w:val="right" w:leader="dot" w:pos="9935"/>
            </w:tabs>
          </w:pPr>
          <w:hyperlink w:anchor="_Toc402878">
            <w:r w:rsidR="00A977B6" w:rsidRPr="003D4E00">
              <w:t>3.2 Санитарная очистка территории</w:t>
            </w:r>
            <w:r w:rsidR="00A977B6" w:rsidRPr="003D4E00">
              <w:tab/>
            </w:r>
            <w:r w:rsidR="00D043CB" w:rsidRPr="003D4E00">
              <w:fldChar w:fldCharType="begin"/>
            </w:r>
            <w:r w:rsidR="00A977B6" w:rsidRPr="003D4E00">
              <w:instrText>PAGEREF _Toc402878 \h</w:instrText>
            </w:r>
            <w:r w:rsidR="00D043CB" w:rsidRPr="003D4E00">
              <w:fldChar w:fldCharType="separate"/>
            </w:r>
            <w:r w:rsidR="00A977B6" w:rsidRPr="003D4E00">
              <w:t xml:space="preserve">34 </w:t>
            </w:r>
            <w:r w:rsidR="00D043CB" w:rsidRPr="003D4E00">
              <w:fldChar w:fldCharType="end"/>
            </w:r>
          </w:hyperlink>
        </w:p>
        <w:p w:rsidR="00A977B6" w:rsidRPr="003D4E00" w:rsidRDefault="007E798E" w:rsidP="00A977B6">
          <w:pPr>
            <w:pStyle w:val="51"/>
            <w:tabs>
              <w:tab w:val="right" w:leader="dot" w:pos="9935"/>
            </w:tabs>
          </w:pPr>
          <w:hyperlink w:anchor="_Toc402879">
            <w:r w:rsidR="00A977B6" w:rsidRPr="003D4E00">
              <w:t>3.2.1 Обращение с твердыми коммунальными отходами</w:t>
            </w:r>
            <w:r w:rsidR="00A977B6" w:rsidRPr="003D4E00">
              <w:tab/>
            </w:r>
            <w:r w:rsidR="00D043CB" w:rsidRPr="003D4E00">
              <w:fldChar w:fldCharType="begin"/>
            </w:r>
            <w:r w:rsidR="00A977B6" w:rsidRPr="003D4E00">
              <w:instrText>PAGEREF _Toc402879 \h</w:instrText>
            </w:r>
            <w:r w:rsidR="00D043CB" w:rsidRPr="003D4E00">
              <w:fldChar w:fldCharType="separate"/>
            </w:r>
            <w:r w:rsidR="00A977B6" w:rsidRPr="003D4E00">
              <w:t xml:space="preserve">34 </w:t>
            </w:r>
            <w:r w:rsidR="00D043CB" w:rsidRPr="003D4E00">
              <w:fldChar w:fldCharType="end"/>
            </w:r>
          </w:hyperlink>
        </w:p>
        <w:p w:rsidR="00A977B6" w:rsidRPr="003D4E00" w:rsidRDefault="007E798E" w:rsidP="00A977B6">
          <w:pPr>
            <w:pStyle w:val="51"/>
            <w:tabs>
              <w:tab w:val="right" w:leader="dot" w:pos="9935"/>
            </w:tabs>
          </w:pPr>
          <w:hyperlink w:anchor="_Toc402880">
            <w:r w:rsidR="00A977B6" w:rsidRPr="003D4E00">
              <w:t>3.2.2 Обращение с биологическими отходами</w:t>
            </w:r>
            <w:r w:rsidR="00A977B6" w:rsidRPr="003D4E00">
              <w:tab/>
            </w:r>
            <w:r w:rsidR="00D043CB" w:rsidRPr="003D4E00">
              <w:fldChar w:fldCharType="begin"/>
            </w:r>
            <w:r w:rsidR="00A977B6" w:rsidRPr="003D4E00">
              <w:instrText>PAGEREF _Toc402880 \h</w:instrText>
            </w:r>
            <w:r w:rsidR="00D043CB" w:rsidRPr="003D4E00">
              <w:fldChar w:fldCharType="separate"/>
            </w:r>
            <w:r w:rsidR="00A977B6" w:rsidRPr="003D4E00">
              <w:t xml:space="preserve">36 </w:t>
            </w:r>
            <w:r w:rsidR="00D043CB" w:rsidRPr="003D4E00">
              <w:fldChar w:fldCharType="end"/>
            </w:r>
          </w:hyperlink>
        </w:p>
        <w:p w:rsidR="00A977B6" w:rsidRPr="003D4E00" w:rsidRDefault="007E798E" w:rsidP="00A977B6">
          <w:pPr>
            <w:pStyle w:val="41"/>
            <w:tabs>
              <w:tab w:val="right" w:leader="dot" w:pos="9935"/>
            </w:tabs>
          </w:pPr>
          <w:hyperlink w:anchor="_Toc402881">
            <w:r w:rsidR="00A977B6" w:rsidRPr="003D4E00">
              <w:t>3.3 Зоны с особыми условиями использования территорий</w:t>
            </w:r>
            <w:r w:rsidR="00A977B6" w:rsidRPr="003D4E00">
              <w:tab/>
            </w:r>
            <w:r w:rsidR="00D043CB" w:rsidRPr="003D4E00">
              <w:fldChar w:fldCharType="begin"/>
            </w:r>
            <w:r w:rsidR="00A977B6" w:rsidRPr="003D4E00">
              <w:instrText>PAGEREF _Toc402881 \h</w:instrText>
            </w:r>
            <w:r w:rsidR="00D043CB" w:rsidRPr="003D4E00">
              <w:fldChar w:fldCharType="separate"/>
            </w:r>
            <w:r w:rsidR="00A977B6" w:rsidRPr="003D4E00">
              <w:t xml:space="preserve">37 </w:t>
            </w:r>
            <w:r w:rsidR="00D043CB" w:rsidRPr="003D4E00">
              <w:fldChar w:fldCharType="end"/>
            </w:r>
          </w:hyperlink>
        </w:p>
        <w:p w:rsidR="00A977B6" w:rsidRPr="003D4E00" w:rsidRDefault="007E798E" w:rsidP="00A977B6">
          <w:pPr>
            <w:pStyle w:val="21"/>
            <w:tabs>
              <w:tab w:val="right" w:leader="dot" w:pos="9935"/>
            </w:tabs>
          </w:pPr>
          <w:hyperlink w:anchor="_Toc402882">
            <w:r w:rsidR="00A977B6" w:rsidRPr="003D4E00">
              <w:t xml:space="preserve">ГЛАВА 4. ДЕМОГРАФИЧЕСКИЕ ТЕНДЕНЦИИ. ПРОГНОЗ ЧИСЛЕННОСТИ НАСЕЛЕНИЯ </w:t>
            </w:r>
            <w:r w:rsidR="00A977B6" w:rsidRPr="003D4E00">
              <w:tab/>
            </w:r>
            <w:r w:rsidR="00D043CB" w:rsidRPr="003D4E00">
              <w:fldChar w:fldCharType="begin"/>
            </w:r>
            <w:r w:rsidR="00A977B6" w:rsidRPr="003D4E00">
              <w:instrText>PAGEREF _Toc402882 \h</w:instrText>
            </w:r>
            <w:r w:rsidR="00D043CB" w:rsidRPr="003D4E00">
              <w:fldChar w:fldCharType="separate"/>
            </w:r>
            <w:r w:rsidR="00A977B6" w:rsidRPr="003D4E00">
              <w:t xml:space="preserve">52 </w:t>
            </w:r>
            <w:r w:rsidR="00D043CB" w:rsidRPr="003D4E00">
              <w:fldChar w:fldCharType="end"/>
            </w:r>
          </w:hyperlink>
        </w:p>
        <w:p w:rsidR="00A977B6" w:rsidRPr="003D4E00" w:rsidRDefault="007E798E" w:rsidP="00A977B6">
          <w:pPr>
            <w:pStyle w:val="41"/>
            <w:tabs>
              <w:tab w:val="right" w:leader="dot" w:pos="9935"/>
            </w:tabs>
          </w:pPr>
          <w:hyperlink w:anchor="_Toc402883">
            <w:r w:rsidR="00A977B6" w:rsidRPr="003D4E00">
              <w:t>4.1 Существующая демографическая ситуация</w:t>
            </w:r>
            <w:r w:rsidR="00A977B6" w:rsidRPr="003D4E00">
              <w:tab/>
            </w:r>
            <w:r w:rsidR="00D043CB" w:rsidRPr="003D4E00">
              <w:fldChar w:fldCharType="begin"/>
            </w:r>
            <w:r w:rsidR="00A977B6" w:rsidRPr="003D4E00">
              <w:instrText>PAGEREF _Toc402883 \h</w:instrText>
            </w:r>
            <w:r w:rsidR="00D043CB" w:rsidRPr="003D4E00">
              <w:fldChar w:fldCharType="separate"/>
            </w:r>
            <w:r w:rsidR="00A977B6" w:rsidRPr="003D4E00">
              <w:t xml:space="preserve">52 </w:t>
            </w:r>
            <w:r w:rsidR="00D043CB" w:rsidRPr="003D4E00">
              <w:fldChar w:fldCharType="end"/>
            </w:r>
          </w:hyperlink>
        </w:p>
        <w:p w:rsidR="00A977B6" w:rsidRPr="003D4E00" w:rsidRDefault="007E798E" w:rsidP="00A977B6">
          <w:pPr>
            <w:pStyle w:val="41"/>
            <w:tabs>
              <w:tab w:val="right" w:leader="dot" w:pos="9935"/>
            </w:tabs>
          </w:pPr>
          <w:hyperlink w:anchor="_Toc402884">
            <w:r w:rsidR="00A977B6" w:rsidRPr="003D4E00">
              <w:t>4.2 Рынок труда и перспективы его развития</w:t>
            </w:r>
            <w:r w:rsidR="00A977B6" w:rsidRPr="003D4E00">
              <w:tab/>
            </w:r>
            <w:r w:rsidR="00D043CB" w:rsidRPr="003D4E00">
              <w:fldChar w:fldCharType="begin"/>
            </w:r>
            <w:r w:rsidR="00A977B6" w:rsidRPr="003D4E00">
              <w:instrText>PAGEREF _Toc402884 \h</w:instrText>
            </w:r>
            <w:r w:rsidR="00D043CB" w:rsidRPr="003D4E00">
              <w:fldChar w:fldCharType="separate"/>
            </w:r>
            <w:r w:rsidR="00A977B6" w:rsidRPr="003D4E00">
              <w:t xml:space="preserve">54 </w:t>
            </w:r>
            <w:r w:rsidR="00D043CB" w:rsidRPr="003D4E00">
              <w:fldChar w:fldCharType="end"/>
            </w:r>
          </w:hyperlink>
        </w:p>
        <w:p w:rsidR="00A977B6" w:rsidRPr="003D4E00" w:rsidRDefault="007E798E" w:rsidP="00A977B6">
          <w:pPr>
            <w:pStyle w:val="41"/>
            <w:tabs>
              <w:tab w:val="right" w:leader="dot" w:pos="9935"/>
            </w:tabs>
          </w:pPr>
          <w:hyperlink w:anchor="_Toc402885">
            <w:r w:rsidR="00A977B6" w:rsidRPr="003D4E00">
              <w:t>4.3 Демографический прогноз</w:t>
            </w:r>
            <w:r w:rsidR="00A977B6" w:rsidRPr="003D4E00">
              <w:tab/>
            </w:r>
            <w:r w:rsidR="00D043CB" w:rsidRPr="003D4E00">
              <w:fldChar w:fldCharType="begin"/>
            </w:r>
            <w:r w:rsidR="00A977B6" w:rsidRPr="003D4E00">
              <w:instrText>PAGEREF _Toc402885 \h</w:instrText>
            </w:r>
            <w:r w:rsidR="00D043CB" w:rsidRPr="003D4E00">
              <w:fldChar w:fldCharType="separate"/>
            </w:r>
            <w:r w:rsidR="00A977B6" w:rsidRPr="003D4E00">
              <w:t xml:space="preserve">55 </w:t>
            </w:r>
            <w:r w:rsidR="00D043CB" w:rsidRPr="003D4E00">
              <w:fldChar w:fldCharType="end"/>
            </w:r>
          </w:hyperlink>
        </w:p>
        <w:p w:rsidR="00A977B6" w:rsidRPr="003D4E00" w:rsidRDefault="007E798E" w:rsidP="00A977B6">
          <w:pPr>
            <w:pStyle w:val="21"/>
            <w:tabs>
              <w:tab w:val="right" w:leader="dot" w:pos="9935"/>
            </w:tabs>
          </w:pPr>
          <w:hyperlink w:anchor="_Toc402886">
            <w:r w:rsidR="00A977B6" w:rsidRPr="003D4E00">
              <w:t>ГЛАВА 5. ЖИЛИЩНЫЙ ФОНД</w:t>
            </w:r>
            <w:r w:rsidR="00A977B6" w:rsidRPr="003D4E00">
              <w:tab/>
            </w:r>
            <w:r w:rsidR="00D043CB" w:rsidRPr="003D4E00">
              <w:fldChar w:fldCharType="begin"/>
            </w:r>
            <w:r w:rsidR="00A977B6" w:rsidRPr="003D4E00">
              <w:instrText>PAGEREF _Toc402886 \h</w:instrText>
            </w:r>
            <w:r w:rsidR="00D043CB" w:rsidRPr="003D4E00">
              <w:fldChar w:fldCharType="separate"/>
            </w:r>
            <w:r w:rsidR="00A977B6" w:rsidRPr="003D4E00">
              <w:t xml:space="preserve">59 </w:t>
            </w:r>
            <w:r w:rsidR="00D043CB" w:rsidRPr="003D4E00">
              <w:fldChar w:fldCharType="end"/>
            </w:r>
          </w:hyperlink>
        </w:p>
        <w:p w:rsidR="00A977B6" w:rsidRPr="003D4E00" w:rsidRDefault="007E798E" w:rsidP="00A977B6">
          <w:pPr>
            <w:pStyle w:val="41"/>
            <w:tabs>
              <w:tab w:val="right" w:leader="dot" w:pos="9935"/>
            </w:tabs>
          </w:pPr>
          <w:hyperlink w:anchor="_Toc402887">
            <w:r w:rsidR="00A977B6" w:rsidRPr="003D4E00">
              <w:t>5.1 Существующее состояние</w:t>
            </w:r>
            <w:r w:rsidR="00A977B6" w:rsidRPr="003D4E00">
              <w:tab/>
            </w:r>
            <w:r w:rsidR="00D043CB" w:rsidRPr="003D4E00">
              <w:fldChar w:fldCharType="begin"/>
            </w:r>
            <w:r w:rsidR="00A977B6" w:rsidRPr="003D4E00">
              <w:instrText>PAGEREF _Toc402887 \h</w:instrText>
            </w:r>
            <w:r w:rsidR="00D043CB" w:rsidRPr="003D4E00">
              <w:fldChar w:fldCharType="separate"/>
            </w:r>
            <w:r w:rsidR="00A977B6" w:rsidRPr="003D4E00">
              <w:t xml:space="preserve">59 </w:t>
            </w:r>
            <w:r w:rsidR="00D043CB" w:rsidRPr="003D4E00">
              <w:fldChar w:fldCharType="end"/>
            </w:r>
          </w:hyperlink>
        </w:p>
        <w:p w:rsidR="00A977B6" w:rsidRPr="003D4E00" w:rsidRDefault="007E798E" w:rsidP="00A977B6">
          <w:pPr>
            <w:pStyle w:val="41"/>
            <w:tabs>
              <w:tab w:val="right" w:leader="dot" w:pos="9935"/>
            </w:tabs>
          </w:pPr>
          <w:hyperlink w:anchor="_Toc402888">
            <w:r w:rsidR="00A977B6" w:rsidRPr="003D4E00">
              <w:t>5.2 Развитие жилищного строительства</w:t>
            </w:r>
            <w:r w:rsidR="00A977B6" w:rsidRPr="003D4E00">
              <w:tab/>
            </w:r>
            <w:r w:rsidR="00D043CB" w:rsidRPr="003D4E00">
              <w:fldChar w:fldCharType="begin"/>
            </w:r>
            <w:r w:rsidR="00A977B6" w:rsidRPr="003D4E00">
              <w:instrText>PAGEREF _Toc402888 \h</w:instrText>
            </w:r>
            <w:r w:rsidR="00D043CB" w:rsidRPr="003D4E00">
              <w:fldChar w:fldCharType="separate"/>
            </w:r>
            <w:r w:rsidR="00A977B6" w:rsidRPr="003D4E00">
              <w:t xml:space="preserve">61 </w:t>
            </w:r>
            <w:r w:rsidR="00D043CB" w:rsidRPr="003D4E00">
              <w:fldChar w:fldCharType="end"/>
            </w:r>
          </w:hyperlink>
        </w:p>
        <w:p w:rsidR="00A977B6" w:rsidRPr="003D4E00" w:rsidRDefault="007E798E" w:rsidP="00A977B6">
          <w:pPr>
            <w:pStyle w:val="12"/>
            <w:tabs>
              <w:tab w:val="right" w:leader="dot" w:pos="9935"/>
            </w:tabs>
          </w:pPr>
          <w:hyperlink w:anchor="_Toc402889">
            <w:r w:rsidR="00A977B6" w:rsidRPr="003D4E00">
              <w:t>ГЛАВА 6. СОЦИАЛЬНАЯ ИНФРАСТРУКТУРА</w:t>
            </w:r>
            <w:r w:rsidR="00A977B6" w:rsidRPr="003D4E00">
              <w:tab/>
            </w:r>
            <w:r w:rsidR="00D043CB" w:rsidRPr="003D4E00">
              <w:fldChar w:fldCharType="begin"/>
            </w:r>
            <w:r w:rsidR="00A977B6" w:rsidRPr="003D4E00">
              <w:instrText>PAGEREF _Toc402889 \h</w:instrText>
            </w:r>
            <w:r w:rsidR="00D043CB" w:rsidRPr="003D4E00">
              <w:fldChar w:fldCharType="separate"/>
            </w:r>
            <w:r w:rsidR="00A977B6" w:rsidRPr="003D4E00">
              <w:t xml:space="preserve">64 </w:t>
            </w:r>
            <w:r w:rsidR="00D043CB" w:rsidRPr="003D4E00">
              <w:fldChar w:fldCharType="end"/>
            </w:r>
          </w:hyperlink>
        </w:p>
        <w:p w:rsidR="00A977B6" w:rsidRPr="003D4E00" w:rsidRDefault="007E798E" w:rsidP="00A977B6">
          <w:pPr>
            <w:pStyle w:val="21"/>
            <w:tabs>
              <w:tab w:val="right" w:leader="dot" w:pos="9935"/>
            </w:tabs>
          </w:pPr>
          <w:hyperlink w:anchor="_Toc402890">
            <w:r w:rsidR="00A977B6" w:rsidRPr="003D4E00">
              <w:t xml:space="preserve">6.1 Система социального и культурно-досугового обслуживания сельского поселения </w:t>
            </w:r>
            <w:r w:rsidR="00A977B6" w:rsidRPr="003D4E00">
              <w:tab/>
            </w:r>
            <w:r w:rsidR="00D043CB" w:rsidRPr="003D4E00">
              <w:fldChar w:fldCharType="begin"/>
            </w:r>
            <w:r w:rsidR="00A977B6" w:rsidRPr="003D4E00">
              <w:instrText>PAGEREF _Toc402890 \h</w:instrText>
            </w:r>
            <w:r w:rsidR="00D043CB" w:rsidRPr="003D4E00">
              <w:fldChar w:fldCharType="end"/>
            </w:r>
          </w:hyperlink>
        </w:p>
        <w:p w:rsidR="00A977B6" w:rsidRPr="003D4E00" w:rsidRDefault="007E798E" w:rsidP="00A977B6">
          <w:pPr>
            <w:pStyle w:val="21"/>
            <w:tabs>
              <w:tab w:val="right" w:leader="dot" w:pos="9935"/>
            </w:tabs>
          </w:pPr>
          <w:hyperlink w:anchor="_Toc402891">
            <w:r w:rsidR="00A977B6" w:rsidRPr="003D4E00">
              <w:t>«Пешковское»</w:t>
            </w:r>
            <w:r w:rsidR="00A977B6" w:rsidRPr="003D4E00">
              <w:tab/>
            </w:r>
            <w:r w:rsidR="00D043CB" w:rsidRPr="003D4E00">
              <w:fldChar w:fldCharType="begin"/>
            </w:r>
            <w:r w:rsidR="00A977B6" w:rsidRPr="003D4E00">
              <w:instrText>PAGEREF _Toc402891 \h</w:instrText>
            </w:r>
            <w:r w:rsidR="00D043CB" w:rsidRPr="003D4E00">
              <w:fldChar w:fldCharType="separate"/>
            </w:r>
            <w:r w:rsidR="00A977B6" w:rsidRPr="003D4E00">
              <w:t xml:space="preserve">64 </w:t>
            </w:r>
            <w:r w:rsidR="00D043CB" w:rsidRPr="003D4E00">
              <w:fldChar w:fldCharType="end"/>
            </w:r>
          </w:hyperlink>
        </w:p>
        <w:p w:rsidR="00A977B6" w:rsidRPr="003D4E00" w:rsidRDefault="007E798E" w:rsidP="00A977B6">
          <w:pPr>
            <w:pStyle w:val="31"/>
            <w:tabs>
              <w:tab w:val="right" w:leader="dot" w:pos="9935"/>
            </w:tabs>
          </w:pPr>
          <w:hyperlink w:anchor="_Toc402892">
            <w:r w:rsidR="00A977B6" w:rsidRPr="003D4E00">
              <w:t>6.1.1 Образование</w:t>
            </w:r>
            <w:r w:rsidR="00A977B6" w:rsidRPr="003D4E00">
              <w:tab/>
            </w:r>
            <w:r w:rsidR="00D043CB" w:rsidRPr="003D4E00">
              <w:fldChar w:fldCharType="begin"/>
            </w:r>
            <w:r w:rsidR="00A977B6" w:rsidRPr="003D4E00">
              <w:instrText>PAGEREF _Toc402892 \h</w:instrText>
            </w:r>
            <w:r w:rsidR="00D043CB" w:rsidRPr="003D4E00">
              <w:fldChar w:fldCharType="separate"/>
            </w:r>
            <w:r w:rsidR="00A977B6" w:rsidRPr="003D4E00">
              <w:t xml:space="preserve">64 </w:t>
            </w:r>
            <w:r w:rsidR="00D043CB" w:rsidRPr="003D4E00">
              <w:fldChar w:fldCharType="end"/>
            </w:r>
          </w:hyperlink>
        </w:p>
        <w:p w:rsidR="00A977B6" w:rsidRPr="003D4E00" w:rsidRDefault="007E798E" w:rsidP="00A977B6">
          <w:pPr>
            <w:pStyle w:val="31"/>
            <w:tabs>
              <w:tab w:val="right" w:leader="dot" w:pos="9935"/>
            </w:tabs>
          </w:pPr>
          <w:hyperlink w:anchor="_Toc402893">
            <w:r w:rsidR="00A977B6" w:rsidRPr="003D4E00">
              <w:t>6.1.2 Физическая культура и спорт</w:t>
            </w:r>
            <w:r w:rsidR="00A977B6" w:rsidRPr="003D4E00">
              <w:tab/>
            </w:r>
            <w:r w:rsidR="00D043CB" w:rsidRPr="003D4E00">
              <w:fldChar w:fldCharType="begin"/>
            </w:r>
            <w:r w:rsidR="00A977B6" w:rsidRPr="003D4E00">
              <w:instrText>PAGEREF _Toc402893 \h</w:instrText>
            </w:r>
            <w:r w:rsidR="00D043CB" w:rsidRPr="003D4E00">
              <w:fldChar w:fldCharType="separate"/>
            </w:r>
            <w:r w:rsidR="00A977B6" w:rsidRPr="003D4E00">
              <w:t xml:space="preserve">68 </w:t>
            </w:r>
            <w:r w:rsidR="00D043CB" w:rsidRPr="003D4E00">
              <w:fldChar w:fldCharType="end"/>
            </w:r>
          </w:hyperlink>
        </w:p>
        <w:p w:rsidR="00A977B6" w:rsidRPr="003D4E00" w:rsidRDefault="007E798E" w:rsidP="00A977B6">
          <w:pPr>
            <w:pStyle w:val="31"/>
            <w:tabs>
              <w:tab w:val="right" w:leader="dot" w:pos="9935"/>
            </w:tabs>
          </w:pPr>
          <w:hyperlink w:anchor="_Toc402894">
            <w:r w:rsidR="00A977B6" w:rsidRPr="003D4E00">
              <w:t>6.1.3 Учреждения здравоохранения</w:t>
            </w:r>
            <w:r w:rsidR="00A977B6" w:rsidRPr="003D4E00">
              <w:tab/>
            </w:r>
            <w:r w:rsidR="00D043CB" w:rsidRPr="003D4E00">
              <w:fldChar w:fldCharType="begin"/>
            </w:r>
            <w:r w:rsidR="00A977B6" w:rsidRPr="003D4E00">
              <w:instrText>PAGEREF _Toc402894 \h</w:instrText>
            </w:r>
            <w:r w:rsidR="00D043CB" w:rsidRPr="003D4E00">
              <w:fldChar w:fldCharType="separate"/>
            </w:r>
            <w:r w:rsidR="00A977B6" w:rsidRPr="003D4E00">
              <w:t xml:space="preserve">68 </w:t>
            </w:r>
            <w:r w:rsidR="00D043CB" w:rsidRPr="003D4E00">
              <w:fldChar w:fldCharType="end"/>
            </w:r>
          </w:hyperlink>
        </w:p>
        <w:p w:rsidR="00A977B6" w:rsidRPr="003D4E00" w:rsidRDefault="007E798E" w:rsidP="00A977B6">
          <w:pPr>
            <w:pStyle w:val="31"/>
            <w:tabs>
              <w:tab w:val="right" w:leader="dot" w:pos="9935"/>
            </w:tabs>
          </w:pPr>
          <w:hyperlink w:anchor="_Toc402895">
            <w:r w:rsidR="00A977B6" w:rsidRPr="003D4E00">
              <w:t>6.1.4 Учреждения социальной защиты и поддержки населения</w:t>
            </w:r>
            <w:r w:rsidR="00A977B6" w:rsidRPr="003D4E00">
              <w:tab/>
            </w:r>
            <w:r w:rsidR="00D043CB" w:rsidRPr="003D4E00">
              <w:fldChar w:fldCharType="begin"/>
            </w:r>
            <w:r w:rsidR="00A977B6" w:rsidRPr="003D4E00">
              <w:instrText>PAGEREF _Toc402895 \h</w:instrText>
            </w:r>
            <w:r w:rsidR="00D043CB" w:rsidRPr="003D4E00">
              <w:fldChar w:fldCharType="separate"/>
            </w:r>
            <w:r w:rsidR="00A977B6" w:rsidRPr="003D4E00">
              <w:t xml:space="preserve">70 </w:t>
            </w:r>
            <w:r w:rsidR="00D043CB" w:rsidRPr="003D4E00">
              <w:fldChar w:fldCharType="end"/>
            </w:r>
          </w:hyperlink>
        </w:p>
        <w:p w:rsidR="00A977B6" w:rsidRPr="003D4E00" w:rsidRDefault="007E798E" w:rsidP="00A977B6">
          <w:pPr>
            <w:pStyle w:val="31"/>
            <w:tabs>
              <w:tab w:val="right" w:leader="dot" w:pos="9935"/>
            </w:tabs>
          </w:pPr>
          <w:hyperlink w:anchor="_Toc402896">
            <w:r w:rsidR="00A977B6" w:rsidRPr="003D4E00">
              <w:t>6.1.5 Учреждения культуры и искусства</w:t>
            </w:r>
            <w:r w:rsidR="00A977B6" w:rsidRPr="003D4E00">
              <w:tab/>
            </w:r>
            <w:r w:rsidR="00D043CB" w:rsidRPr="003D4E00">
              <w:fldChar w:fldCharType="begin"/>
            </w:r>
            <w:r w:rsidR="00A977B6" w:rsidRPr="003D4E00">
              <w:instrText>PAGEREF _Toc402896 \h</w:instrText>
            </w:r>
            <w:r w:rsidR="00D043CB" w:rsidRPr="003D4E00">
              <w:fldChar w:fldCharType="separate"/>
            </w:r>
            <w:r w:rsidR="00A977B6" w:rsidRPr="003D4E00">
              <w:t xml:space="preserve">70 </w:t>
            </w:r>
            <w:r w:rsidR="00D043CB" w:rsidRPr="003D4E00">
              <w:fldChar w:fldCharType="end"/>
            </w:r>
          </w:hyperlink>
        </w:p>
        <w:p w:rsidR="00A977B6" w:rsidRPr="003D4E00" w:rsidRDefault="007E798E" w:rsidP="00A977B6">
          <w:pPr>
            <w:pStyle w:val="31"/>
            <w:tabs>
              <w:tab w:val="right" w:leader="dot" w:pos="9935"/>
            </w:tabs>
          </w:pPr>
          <w:hyperlink w:anchor="_Toc402897">
            <w:r w:rsidR="00A977B6" w:rsidRPr="003D4E00">
              <w:t>6.1.6 Прочие объекты обслуживания</w:t>
            </w:r>
            <w:r w:rsidR="00A977B6" w:rsidRPr="003D4E00">
              <w:tab/>
            </w:r>
            <w:r w:rsidR="00D043CB" w:rsidRPr="003D4E00">
              <w:fldChar w:fldCharType="begin"/>
            </w:r>
            <w:r w:rsidR="00A977B6" w:rsidRPr="003D4E00">
              <w:instrText>PAGEREF _Toc402897 \h</w:instrText>
            </w:r>
            <w:r w:rsidR="00D043CB" w:rsidRPr="003D4E00">
              <w:fldChar w:fldCharType="separate"/>
            </w:r>
            <w:r w:rsidR="00A977B6" w:rsidRPr="003D4E00">
              <w:t xml:space="preserve">70 </w:t>
            </w:r>
            <w:r w:rsidR="00D043CB" w:rsidRPr="003D4E00">
              <w:fldChar w:fldCharType="end"/>
            </w:r>
          </w:hyperlink>
        </w:p>
        <w:p w:rsidR="00A977B6" w:rsidRPr="003D4E00" w:rsidRDefault="007E798E" w:rsidP="00A977B6">
          <w:pPr>
            <w:pStyle w:val="21"/>
            <w:tabs>
              <w:tab w:val="right" w:leader="dot" w:pos="9935"/>
            </w:tabs>
          </w:pPr>
          <w:hyperlink w:anchor="_Toc402898">
            <w:r w:rsidR="00A977B6" w:rsidRPr="003D4E00">
              <w:t>6.2 Расчет обеспеченности учреждениями обслуживания</w:t>
            </w:r>
            <w:r w:rsidR="00A977B6" w:rsidRPr="003D4E00">
              <w:tab/>
            </w:r>
            <w:r w:rsidR="00D043CB" w:rsidRPr="003D4E00">
              <w:fldChar w:fldCharType="begin"/>
            </w:r>
            <w:r w:rsidR="00A977B6" w:rsidRPr="003D4E00">
              <w:instrText>PAGEREF _Toc402898 \h</w:instrText>
            </w:r>
            <w:r w:rsidR="00D043CB" w:rsidRPr="003D4E00">
              <w:fldChar w:fldCharType="separate"/>
            </w:r>
            <w:r w:rsidR="00A977B6" w:rsidRPr="003D4E00">
              <w:t xml:space="preserve">70 </w:t>
            </w:r>
            <w:r w:rsidR="00D043CB" w:rsidRPr="003D4E00">
              <w:fldChar w:fldCharType="end"/>
            </w:r>
          </w:hyperlink>
        </w:p>
        <w:p w:rsidR="00A977B6" w:rsidRPr="003D4E00" w:rsidRDefault="007E798E" w:rsidP="00A977B6">
          <w:pPr>
            <w:pStyle w:val="21"/>
            <w:tabs>
              <w:tab w:val="right" w:leader="dot" w:pos="9935"/>
            </w:tabs>
          </w:pPr>
          <w:hyperlink w:anchor="_Toc402899">
            <w:r w:rsidR="00A977B6" w:rsidRPr="003D4E00">
              <w:t xml:space="preserve">6.3 Основные направления развития системы социального и культурно-досугового </w:t>
            </w:r>
            <w:r w:rsidR="00A977B6" w:rsidRPr="003D4E00">
              <w:tab/>
            </w:r>
            <w:r w:rsidR="00D043CB" w:rsidRPr="003D4E00">
              <w:fldChar w:fldCharType="begin"/>
            </w:r>
            <w:r w:rsidR="00A977B6" w:rsidRPr="003D4E00">
              <w:instrText>PAGEREF _Toc402899 \h</w:instrText>
            </w:r>
            <w:r w:rsidR="00D043CB" w:rsidRPr="003D4E00">
              <w:fldChar w:fldCharType="end"/>
            </w:r>
          </w:hyperlink>
        </w:p>
        <w:p w:rsidR="00A977B6" w:rsidRPr="003D4E00" w:rsidRDefault="007E798E" w:rsidP="00A977B6">
          <w:pPr>
            <w:pStyle w:val="21"/>
            <w:tabs>
              <w:tab w:val="right" w:leader="dot" w:pos="9935"/>
            </w:tabs>
          </w:pPr>
          <w:hyperlink w:anchor="_Toc402900">
            <w:r w:rsidR="00A977B6" w:rsidRPr="003D4E00">
              <w:t>обслуживания</w:t>
            </w:r>
            <w:r w:rsidR="00A977B6" w:rsidRPr="003D4E00">
              <w:tab/>
            </w:r>
            <w:r w:rsidR="00D043CB" w:rsidRPr="003D4E00">
              <w:fldChar w:fldCharType="begin"/>
            </w:r>
            <w:r w:rsidR="00A977B6" w:rsidRPr="003D4E00">
              <w:instrText>PAGEREF _Toc402900 \h</w:instrText>
            </w:r>
            <w:r w:rsidR="00D043CB" w:rsidRPr="003D4E00">
              <w:fldChar w:fldCharType="separate"/>
            </w:r>
            <w:r w:rsidR="00A977B6" w:rsidRPr="003D4E00">
              <w:t xml:space="preserve">77 </w:t>
            </w:r>
            <w:r w:rsidR="00D043CB" w:rsidRPr="003D4E00">
              <w:fldChar w:fldCharType="end"/>
            </w:r>
          </w:hyperlink>
        </w:p>
        <w:p w:rsidR="00A977B6" w:rsidRPr="003D4E00" w:rsidRDefault="007E798E" w:rsidP="00A977B6">
          <w:pPr>
            <w:pStyle w:val="31"/>
            <w:tabs>
              <w:tab w:val="right" w:leader="dot" w:pos="9935"/>
            </w:tabs>
          </w:pPr>
          <w:hyperlink w:anchor="_Toc402901">
            <w:r w:rsidR="00A977B6" w:rsidRPr="003D4E00">
              <w:t>6.3.1 Образование</w:t>
            </w:r>
            <w:r w:rsidR="00A977B6" w:rsidRPr="003D4E00">
              <w:tab/>
            </w:r>
            <w:r w:rsidR="00D043CB" w:rsidRPr="003D4E00">
              <w:fldChar w:fldCharType="begin"/>
            </w:r>
            <w:r w:rsidR="00A977B6" w:rsidRPr="003D4E00">
              <w:instrText>PAGEREF _Toc402901 \h</w:instrText>
            </w:r>
            <w:r w:rsidR="00D043CB" w:rsidRPr="003D4E00">
              <w:fldChar w:fldCharType="separate"/>
            </w:r>
            <w:r w:rsidR="00A977B6" w:rsidRPr="003D4E00">
              <w:t xml:space="preserve">77 </w:t>
            </w:r>
            <w:r w:rsidR="00D043CB" w:rsidRPr="003D4E00">
              <w:fldChar w:fldCharType="end"/>
            </w:r>
          </w:hyperlink>
        </w:p>
        <w:p w:rsidR="00A977B6" w:rsidRPr="003D4E00" w:rsidRDefault="007E798E" w:rsidP="00A977B6">
          <w:pPr>
            <w:pStyle w:val="31"/>
            <w:tabs>
              <w:tab w:val="right" w:leader="dot" w:pos="9935"/>
            </w:tabs>
          </w:pPr>
          <w:hyperlink w:anchor="_Toc402902">
            <w:r w:rsidR="00A977B6" w:rsidRPr="003D4E00">
              <w:t>6.3.2 Физическая культура и спорт</w:t>
            </w:r>
            <w:r w:rsidR="00A977B6" w:rsidRPr="003D4E00">
              <w:tab/>
            </w:r>
            <w:r w:rsidR="00D043CB" w:rsidRPr="003D4E00">
              <w:fldChar w:fldCharType="begin"/>
            </w:r>
            <w:r w:rsidR="00A977B6" w:rsidRPr="003D4E00">
              <w:instrText>PAGEREF _Toc402902 \h</w:instrText>
            </w:r>
            <w:r w:rsidR="00D043CB" w:rsidRPr="003D4E00">
              <w:fldChar w:fldCharType="separate"/>
            </w:r>
            <w:r w:rsidR="00A977B6" w:rsidRPr="003D4E00">
              <w:t xml:space="preserve">77 </w:t>
            </w:r>
            <w:r w:rsidR="00D043CB" w:rsidRPr="003D4E00">
              <w:fldChar w:fldCharType="end"/>
            </w:r>
          </w:hyperlink>
        </w:p>
        <w:p w:rsidR="00A977B6" w:rsidRPr="003D4E00" w:rsidRDefault="007E798E" w:rsidP="00A977B6">
          <w:pPr>
            <w:pStyle w:val="31"/>
            <w:tabs>
              <w:tab w:val="right" w:leader="dot" w:pos="9935"/>
            </w:tabs>
          </w:pPr>
          <w:hyperlink w:anchor="_Toc402903">
            <w:r w:rsidR="00A977B6" w:rsidRPr="003D4E00">
              <w:t>6.3.3 Здравоохранение</w:t>
            </w:r>
            <w:r w:rsidR="00A977B6" w:rsidRPr="003D4E00">
              <w:tab/>
            </w:r>
            <w:r w:rsidR="00D043CB" w:rsidRPr="003D4E00">
              <w:fldChar w:fldCharType="begin"/>
            </w:r>
            <w:r w:rsidR="00A977B6" w:rsidRPr="003D4E00">
              <w:instrText>PAGEREF _Toc402903 \h</w:instrText>
            </w:r>
            <w:r w:rsidR="00D043CB" w:rsidRPr="003D4E00">
              <w:fldChar w:fldCharType="separate"/>
            </w:r>
            <w:r w:rsidR="00A977B6" w:rsidRPr="003D4E00">
              <w:t xml:space="preserve">78 </w:t>
            </w:r>
            <w:r w:rsidR="00D043CB" w:rsidRPr="003D4E00">
              <w:fldChar w:fldCharType="end"/>
            </w:r>
          </w:hyperlink>
        </w:p>
        <w:p w:rsidR="00A977B6" w:rsidRPr="003D4E00" w:rsidRDefault="007E798E" w:rsidP="00A977B6">
          <w:pPr>
            <w:pStyle w:val="31"/>
            <w:tabs>
              <w:tab w:val="right" w:leader="dot" w:pos="9935"/>
            </w:tabs>
          </w:pPr>
          <w:hyperlink w:anchor="_Toc402904">
            <w:r w:rsidR="00A977B6" w:rsidRPr="003D4E00">
              <w:t>6.3.4 Объекты культуры и искусства</w:t>
            </w:r>
            <w:r w:rsidR="00A977B6" w:rsidRPr="003D4E00">
              <w:tab/>
            </w:r>
            <w:r w:rsidR="00D043CB" w:rsidRPr="003D4E00">
              <w:fldChar w:fldCharType="begin"/>
            </w:r>
            <w:r w:rsidR="00A977B6" w:rsidRPr="003D4E00">
              <w:instrText>PAGEREF _Toc402904 \h</w:instrText>
            </w:r>
            <w:r w:rsidR="00D043CB" w:rsidRPr="003D4E00">
              <w:fldChar w:fldCharType="separate"/>
            </w:r>
            <w:r w:rsidR="00A977B6" w:rsidRPr="003D4E00">
              <w:t xml:space="preserve">79 </w:t>
            </w:r>
            <w:r w:rsidR="00D043CB" w:rsidRPr="003D4E00">
              <w:fldChar w:fldCharType="end"/>
            </w:r>
          </w:hyperlink>
        </w:p>
        <w:p w:rsidR="00A977B6" w:rsidRPr="003D4E00" w:rsidRDefault="007E798E" w:rsidP="00A977B6">
          <w:pPr>
            <w:pStyle w:val="21"/>
            <w:tabs>
              <w:tab w:val="right" w:leader="dot" w:pos="9935"/>
            </w:tabs>
          </w:pPr>
          <w:hyperlink w:anchor="_Toc402905">
            <w:r w:rsidR="00A977B6" w:rsidRPr="003D4E00">
              <w:t>6.4 Прочие предприятия и учреждения культурно-бытового обслуживания</w:t>
            </w:r>
            <w:r w:rsidR="00A977B6" w:rsidRPr="003D4E00">
              <w:tab/>
            </w:r>
            <w:r w:rsidR="00D043CB" w:rsidRPr="003D4E00">
              <w:fldChar w:fldCharType="begin"/>
            </w:r>
            <w:r w:rsidR="00A977B6" w:rsidRPr="003D4E00">
              <w:instrText>PAGEREF _Toc402905 \h</w:instrText>
            </w:r>
            <w:r w:rsidR="00D043CB" w:rsidRPr="003D4E00">
              <w:fldChar w:fldCharType="separate"/>
            </w:r>
            <w:r w:rsidR="00A977B6" w:rsidRPr="003D4E00">
              <w:t xml:space="preserve">80 </w:t>
            </w:r>
            <w:r w:rsidR="00D043CB" w:rsidRPr="003D4E00">
              <w:fldChar w:fldCharType="end"/>
            </w:r>
          </w:hyperlink>
        </w:p>
        <w:p w:rsidR="00A977B6" w:rsidRPr="003D4E00" w:rsidRDefault="007E798E" w:rsidP="00A977B6">
          <w:pPr>
            <w:pStyle w:val="21"/>
            <w:tabs>
              <w:tab w:val="right" w:leader="dot" w:pos="9935"/>
            </w:tabs>
          </w:pPr>
          <w:hyperlink w:anchor="_Toc402906">
            <w:r w:rsidR="00A977B6" w:rsidRPr="003D4E00">
              <w:t>6.5 Объекты туризма и отдыха</w:t>
            </w:r>
            <w:r w:rsidR="00A977B6" w:rsidRPr="003D4E00">
              <w:tab/>
            </w:r>
            <w:r w:rsidR="00D043CB" w:rsidRPr="003D4E00">
              <w:fldChar w:fldCharType="begin"/>
            </w:r>
            <w:r w:rsidR="00A977B6" w:rsidRPr="003D4E00">
              <w:instrText>PAGEREF _Toc402906 \h</w:instrText>
            </w:r>
            <w:r w:rsidR="00D043CB" w:rsidRPr="003D4E00">
              <w:fldChar w:fldCharType="separate"/>
            </w:r>
            <w:r w:rsidR="00A977B6" w:rsidRPr="003D4E00">
              <w:t xml:space="preserve">80 </w:t>
            </w:r>
            <w:r w:rsidR="00D043CB" w:rsidRPr="003D4E00">
              <w:fldChar w:fldCharType="end"/>
            </w:r>
          </w:hyperlink>
        </w:p>
        <w:p w:rsidR="00A977B6" w:rsidRPr="003D4E00" w:rsidRDefault="007E798E" w:rsidP="00A977B6">
          <w:pPr>
            <w:pStyle w:val="21"/>
            <w:tabs>
              <w:tab w:val="right" w:leader="dot" w:pos="9935"/>
            </w:tabs>
          </w:pPr>
          <w:hyperlink w:anchor="_Toc402907">
            <w:r w:rsidR="00A977B6" w:rsidRPr="003D4E00">
              <w:t>6.6 Обеспечение ритуального обслуживания</w:t>
            </w:r>
            <w:r w:rsidR="00A977B6" w:rsidRPr="003D4E00">
              <w:tab/>
            </w:r>
            <w:r w:rsidR="00D043CB" w:rsidRPr="003D4E00">
              <w:fldChar w:fldCharType="begin"/>
            </w:r>
            <w:r w:rsidR="00A977B6" w:rsidRPr="003D4E00">
              <w:instrText>PAGEREF _Toc402907 \h</w:instrText>
            </w:r>
            <w:r w:rsidR="00D043CB" w:rsidRPr="003D4E00">
              <w:fldChar w:fldCharType="separate"/>
            </w:r>
            <w:r w:rsidR="00A977B6" w:rsidRPr="003D4E00">
              <w:t xml:space="preserve">81 </w:t>
            </w:r>
            <w:r w:rsidR="00D043CB" w:rsidRPr="003D4E00">
              <w:fldChar w:fldCharType="end"/>
            </w:r>
          </w:hyperlink>
        </w:p>
        <w:p w:rsidR="00A977B6" w:rsidRPr="003D4E00" w:rsidRDefault="007E798E" w:rsidP="00A977B6">
          <w:pPr>
            <w:pStyle w:val="12"/>
            <w:tabs>
              <w:tab w:val="right" w:leader="dot" w:pos="9935"/>
            </w:tabs>
          </w:pPr>
          <w:hyperlink w:anchor="_Toc402908">
            <w:r w:rsidR="00A977B6" w:rsidRPr="003D4E00">
              <w:t>ГЛАВА 7. ПРОИЗВОДСТВЕННАЯ СФЕРА</w:t>
            </w:r>
            <w:r w:rsidR="00A977B6" w:rsidRPr="003D4E00">
              <w:tab/>
            </w:r>
            <w:r w:rsidR="00D043CB" w:rsidRPr="003D4E00">
              <w:fldChar w:fldCharType="begin"/>
            </w:r>
            <w:r w:rsidR="00A977B6" w:rsidRPr="003D4E00">
              <w:instrText>PAGEREF _Toc402908 \h</w:instrText>
            </w:r>
            <w:r w:rsidR="00D043CB" w:rsidRPr="003D4E00">
              <w:fldChar w:fldCharType="separate"/>
            </w:r>
            <w:r w:rsidR="00A977B6" w:rsidRPr="003D4E00">
              <w:t xml:space="preserve">82 </w:t>
            </w:r>
            <w:r w:rsidR="00D043CB" w:rsidRPr="003D4E00">
              <w:fldChar w:fldCharType="end"/>
            </w:r>
          </w:hyperlink>
        </w:p>
        <w:p w:rsidR="00A977B6" w:rsidRPr="003D4E00" w:rsidRDefault="007E798E" w:rsidP="00A977B6">
          <w:pPr>
            <w:pStyle w:val="21"/>
            <w:tabs>
              <w:tab w:val="right" w:leader="dot" w:pos="9935"/>
            </w:tabs>
          </w:pPr>
          <w:hyperlink w:anchor="_Toc402909">
            <w:r w:rsidR="00A977B6" w:rsidRPr="003D4E00">
              <w:t>7.1 Агропромышленный комплекс</w:t>
            </w:r>
            <w:r w:rsidR="00A977B6" w:rsidRPr="003D4E00">
              <w:tab/>
            </w:r>
            <w:r w:rsidR="00D043CB" w:rsidRPr="003D4E00">
              <w:fldChar w:fldCharType="begin"/>
            </w:r>
            <w:r w:rsidR="00A977B6" w:rsidRPr="003D4E00">
              <w:instrText>PAGEREF _Toc402909 \h</w:instrText>
            </w:r>
            <w:r w:rsidR="00D043CB" w:rsidRPr="003D4E00">
              <w:fldChar w:fldCharType="separate"/>
            </w:r>
            <w:r w:rsidR="00A977B6" w:rsidRPr="003D4E00">
              <w:t xml:space="preserve">82 </w:t>
            </w:r>
            <w:r w:rsidR="00D043CB" w:rsidRPr="003D4E00">
              <w:fldChar w:fldCharType="end"/>
            </w:r>
          </w:hyperlink>
        </w:p>
        <w:p w:rsidR="00A977B6" w:rsidRPr="003D4E00" w:rsidRDefault="007E798E" w:rsidP="00A977B6">
          <w:pPr>
            <w:pStyle w:val="21"/>
            <w:tabs>
              <w:tab w:val="right" w:leader="dot" w:pos="9935"/>
            </w:tabs>
          </w:pPr>
          <w:hyperlink w:anchor="_Toc402910">
            <w:r w:rsidR="00A977B6" w:rsidRPr="003D4E00">
              <w:t>7.2 Развитие производственной сферы</w:t>
            </w:r>
            <w:r w:rsidR="00A977B6" w:rsidRPr="003D4E00">
              <w:tab/>
            </w:r>
            <w:r w:rsidR="00D043CB" w:rsidRPr="003D4E00">
              <w:fldChar w:fldCharType="begin"/>
            </w:r>
            <w:r w:rsidR="00A977B6" w:rsidRPr="003D4E00">
              <w:instrText>PAGEREF _Toc402910 \h</w:instrText>
            </w:r>
            <w:r w:rsidR="00D043CB" w:rsidRPr="003D4E00">
              <w:fldChar w:fldCharType="separate"/>
            </w:r>
            <w:r w:rsidR="00A977B6" w:rsidRPr="003D4E00">
              <w:t xml:space="preserve">82 </w:t>
            </w:r>
            <w:r w:rsidR="00D043CB" w:rsidRPr="003D4E00">
              <w:fldChar w:fldCharType="end"/>
            </w:r>
          </w:hyperlink>
        </w:p>
        <w:p w:rsidR="00A977B6" w:rsidRPr="003D4E00" w:rsidRDefault="007E798E" w:rsidP="00A977B6">
          <w:pPr>
            <w:pStyle w:val="21"/>
            <w:tabs>
              <w:tab w:val="right" w:leader="dot" w:pos="9935"/>
            </w:tabs>
          </w:pPr>
          <w:hyperlink w:anchor="_Toc402911">
            <w:r w:rsidR="00A977B6" w:rsidRPr="003D4E00">
              <w:t>7.3 Развитие агропромышленного комплекса</w:t>
            </w:r>
            <w:r w:rsidR="00A977B6" w:rsidRPr="003D4E00">
              <w:tab/>
            </w:r>
            <w:r w:rsidR="00D043CB" w:rsidRPr="003D4E00">
              <w:fldChar w:fldCharType="begin"/>
            </w:r>
            <w:r w:rsidR="00A977B6" w:rsidRPr="003D4E00">
              <w:instrText>PAGEREF _Toc402911 \h</w:instrText>
            </w:r>
            <w:r w:rsidR="00D043CB" w:rsidRPr="003D4E00">
              <w:fldChar w:fldCharType="separate"/>
            </w:r>
            <w:r w:rsidR="00A977B6" w:rsidRPr="003D4E00">
              <w:t xml:space="preserve">83 </w:t>
            </w:r>
            <w:r w:rsidR="00D043CB" w:rsidRPr="003D4E00">
              <w:fldChar w:fldCharType="end"/>
            </w:r>
          </w:hyperlink>
        </w:p>
        <w:p w:rsidR="00A977B6" w:rsidRPr="003D4E00" w:rsidRDefault="007E798E" w:rsidP="00A977B6">
          <w:pPr>
            <w:pStyle w:val="12"/>
            <w:tabs>
              <w:tab w:val="right" w:leader="dot" w:pos="9935"/>
            </w:tabs>
          </w:pPr>
          <w:hyperlink w:anchor="_Toc402912">
            <w:r w:rsidR="00A977B6" w:rsidRPr="003D4E00">
              <w:t>ГЛАВА 8. ТРАНСПОРТНАЯ ИНФРАСТРУКТУРА</w:t>
            </w:r>
            <w:r w:rsidR="00A977B6" w:rsidRPr="003D4E00">
              <w:tab/>
            </w:r>
            <w:r w:rsidR="00D043CB" w:rsidRPr="003D4E00">
              <w:fldChar w:fldCharType="begin"/>
            </w:r>
            <w:r w:rsidR="00A977B6" w:rsidRPr="003D4E00">
              <w:instrText>PAGEREF _Toc402912 \h</w:instrText>
            </w:r>
            <w:r w:rsidR="00D043CB" w:rsidRPr="003D4E00">
              <w:fldChar w:fldCharType="separate"/>
            </w:r>
            <w:r w:rsidR="00A977B6" w:rsidRPr="003D4E00">
              <w:t xml:space="preserve">86 </w:t>
            </w:r>
            <w:r w:rsidR="00D043CB" w:rsidRPr="003D4E00">
              <w:fldChar w:fldCharType="end"/>
            </w:r>
          </w:hyperlink>
        </w:p>
        <w:p w:rsidR="00A977B6" w:rsidRPr="003D4E00" w:rsidRDefault="007E798E" w:rsidP="00A977B6">
          <w:pPr>
            <w:pStyle w:val="21"/>
            <w:tabs>
              <w:tab w:val="right" w:leader="dot" w:pos="9935"/>
            </w:tabs>
          </w:pPr>
          <w:hyperlink w:anchor="_Toc402913">
            <w:r w:rsidR="00A977B6" w:rsidRPr="003D4E00">
              <w:t>8.1 Существующее состояние</w:t>
            </w:r>
            <w:r w:rsidR="00A977B6" w:rsidRPr="003D4E00">
              <w:tab/>
            </w:r>
            <w:r w:rsidR="00D043CB" w:rsidRPr="003D4E00">
              <w:fldChar w:fldCharType="begin"/>
            </w:r>
            <w:r w:rsidR="00A977B6" w:rsidRPr="003D4E00">
              <w:instrText>PAGEREF _Toc402913 \h</w:instrText>
            </w:r>
            <w:r w:rsidR="00D043CB" w:rsidRPr="003D4E00">
              <w:fldChar w:fldCharType="separate"/>
            </w:r>
            <w:r w:rsidR="00A977B6" w:rsidRPr="003D4E00">
              <w:t xml:space="preserve">86 </w:t>
            </w:r>
            <w:r w:rsidR="00D043CB" w:rsidRPr="003D4E00">
              <w:fldChar w:fldCharType="end"/>
            </w:r>
          </w:hyperlink>
        </w:p>
        <w:p w:rsidR="00A977B6" w:rsidRPr="003D4E00" w:rsidRDefault="007E798E" w:rsidP="00A977B6">
          <w:pPr>
            <w:pStyle w:val="21"/>
            <w:tabs>
              <w:tab w:val="right" w:leader="dot" w:pos="9935"/>
            </w:tabs>
          </w:pPr>
          <w:hyperlink w:anchor="_Toc402914">
            <w:r w:rsidR="00A977B6" w:rsidRPr="003D4E00">
              <w:t>8.2 Железнодорожный транспорт</w:t>
            </w:r>
            <w:r w:rsidR="00A977B6" w:rsidRPr="003D4E00">
              <w:tab/>
            </w:r>
            <w:r w:rsidR="00D043CB" w:rsidRPr="003D4E00">
              <w:fldChar w:fldCharType="begin"/>
            </w:r>
            <w:r w:rsidR="00A977B6" w:rsidRPr="003D4E00">
              <w:instrText>PAGEREF _Toc402914 \h</w:instrText>
            </w:r>
            <w:r w:rsidR="00D043CB" w:rsidRPr="003D4E00">
              <w:fldChar w:fldCharType="separate"/>
            </w:r>
            <w:r w:rsidR="00A977B6" w:rsidRPr="003D4E00">
              <w:t xml:space="preserve">89 </w:t>
            </w:r>
            <w:r w:rsidR="00D043CB" w:rsidRPr="003D4E00">
              <w:fldChar w:fldCharType="end"/>
            </w:r>
          </w:hyperlink>
        </w:p>
        <w:p w:rsidR="00A977B6" w:rsidRPr="003D4E00" w:rsidRDefault="007E798E" w:rsidP="00A977B6">
          <w:pPr>
            <w:pStyle w:val="21"/>
            <w:tabs>
              <w:tab w:val="right" w:leader="dot" w:pos="9935"/>
            </w:tabs>
          </w:pPr>
          <w:hyperlink w:anchor="_Toc402915">
            <w:r w:rsidR="00A977B6" w:rsidRPr="003D4E00">
              <w:t>8.3 Воздушный транспорт</w:t>
            </w:r>
            <w:r w:rsidR="00A977B6" w:rsidRPr="003D4E00">
              <w:tab/>
            </w:r>
            <w:r w:rsidR="00D043CB" w:rsidRPr="003D4E00">
              <w:fldChar w:fldCharType="begin"/>
            </w:r>
            <w:r w:rsidR="00A977B6" w:rsidRPr="003D4E00">
              <w:instrText>PAGEREF _Toc402915 \h</w:instrText>
            </w:r>
            <w:r w:rsidR="00D043CB" w:rsidRPr="003D4E00">
              <w:fldChar w:fldCharType="separate"/>
            </w:r>
            <w:r w:rsidR="00A977B6" w:rsidRPr="003D4E00">
              <w:t xml:space="preserve">91 </w:t>
            </w:r>
            <w:r w:rsidR="00D043CB" w:rsidRPr="003D4E00">
              <w:fldChar w:fldCharType="end"/>
            </w:r>
          </w:hyperlink>
        </w:p>
        <w:p w:rsidR="00A977B6" w:rsidRPr="003D4E00" w:rsidRDefault="007E798E" w:rsidP="00A977B6">
          <w:pPr>
            <w:pStyle w:val="21"/>
            <w:tabs>
              <w:tab w:val="right" w:leader="dot" w:pos="9935"/>
            </w:tabs>
          </w:pPr>
          <w:hyperlink w:anchor="_Toc402916">
            <w:r w:rsidR="00A977B6" w:rsidRPr="003D4E00">
              <w:t>8.4 Общественный пассажирский транспорт</w:t>
            </w:r>
            <w:r w:rsidR="00A977B6" w:rsidRPr="003D4E00">
              <w:tab/>
            </w:r>
            <w:r w:rsidR="00D043CB" w:rsidRPr="003D4E00">
              <w:fldChar w:fldCharType="begin"/>
            </w:r>
            <w:r w:rsidR="00A977B6" w:rsidRPr="003D4E00">
              <w:instrText>PAGEREF _Toc402916 \h</w:instrText>
            </w:r>
            <w:r w:rsidR="00D043CB" w:rsidRPr="003D4E00">
              <w:fldChar w:fldCharType="separate"/>
            </w:r>
            <w:r w:rsidR="00A977B6" w:rsidRPr="003D4E00">
              <w:t xml:space="preserve">91 </w:t>
            </w:r>
            <w:r w:rsidR="00D043CB" w:rsidRPr="003D4E00">
              <w:fldChar w:fldCharType="end"/>
            </w:r>
          </w:hyperlink>
        </w:p>
        <w:p w:rsidR="00A977B6" w:rsidRPr="003D4E00" w:rsidRDefault="007E798E" w:rsidP="00A977B6">
          <w:pPr>
            <w:pStyle w:val="12"/>
            <w:tabs>
              <w:tab w:val="right" w:leader="dot" w:pos="9935"/>
            </w:tabs>
          </w:pPr>
          <w:hyperlink w:anchor="_Toc402917">
            <w:r w:rsidR="00A977B6" w:rsidRPr="003D4E00">
              <w:t>ГЛАВА 9. ИНЖЕНЕРНАЯ ИНФРАСТРУКТУРА</w:t>
            </w:r>
            <w:r w:rsidR="00A977B6" w:rsidRPr="003D4E00">
              <w:tab/>
            </w:r>
            <w:r w:rsidR="00D043CB" w:rsidRPr="003D4E00">
              <w:fldChar w:fldCharType="begin"/>
            </w:r>
            <w:r w:rsidR="00A977B6" w:rsidRPr="003D4E00">
              <w:instrText>PAGEREF _Toc402917 \h</w:instrText>
            </w:r>
            <w:r w:rsidR="00D043CB" w:rsidRPr="003D4E00">
              <w:fldChar w:fldCharType="separate"/>
            </w:r>
            <w:r w:rsidR="00A977B6" w:rsidRPr="003D4E00">
              <w:t xml:space="preserve">93 </w:t>
            </w:r>
            <w:r w:rsidR="00D043CB" w:rsidRPr="003D4E00">
              <w:fldChar w:fldCharType="end"/>
            </w:r>
          </w:hyperlink>
        </w:p>
        <w:p w:rsidR="00A977B6" w:rsidRPr="003D4E00" w:rsidRDefault="007E798E" w:rsidP="00A977B6">
          <w:pPr>
            <w:pStyle w:val="21"/>
            <w:tabs>
              <w:tab w:val="right" w:leader="dot" w:pos="9935"/>
            </w:tabs>
          </w:pPr>
          <w:hyperlink w:anchor="_Toc402918">
            <w:r w:rsidR="00A977B6" w:rsidRPr="003D4E00">
              <w:t>9.1 Водоснабжение</w:t>
            </w:r>
            <w:r w:rsidR="00A977B6" w:rsidRPr="003D4E00">
              <w:tab/>
            </w:r>
            <w:r w:rsidR="00D043CB" w:rsidRPr="003D4E00">
              <w:fldChar w:fldCharType="begin"/>
            </w:r>
            <w:r w:rsidR="00A977B6" w:rsidRPr="003D4E00">
              <w:instrText>PAGEREF _Toc402918 \h</w:instrText>
            </w:r>
            <w:r w:rsidR="00D043CB" w:rsidRPr="003D4E00">
              <w:fldChar w:fldCharType="separate"/>
            </w:r>
            <w:r w:rsidR="00A977B6" w:rsidRPr="003D4E00">
              <w:t xml:space="preserve">93 </w:t>
            </w:r>
            <w:r w:rsidR="00D043CB" w:rsidRPr="003D4E00">
              <w:fldChar w:fldCharType="end"/>
            </w:r>
          </w:hyperlink>
        </w:p>
        <w:p w:rsidR="00A977B6" w:rsidRPr="003D4E00" w:rsidRDefault="007E798E" w:rsidP="00A977B6">
          <w:pPr>
            <w:pStyle w:val="21"/>
            <w:tabs>
              <w:tab w:val="right" w:leader="dot" w:pos="9935"/>
            </w:tabs>
          </w:pPr>
          <w:hyperlink w:anchor="_Toc402919">
            <w:r w:rsidR="00A977B6" w:rsidRPr="003D4E00">
              <w:t>9.2 Водоотведение</w:t>
            </w:r>
            <w:r w:rsidR="00A977B6" w:rsidRPr="003D4E00">
              <w:tab/>
            </w:r>
            <w:r w:rsidR="00D043CB" w:rsidRPr="003D4E00">
              <w:fldChar w:fldCharType="begin"/>
            </w:r>
            <w:r w:rsidR="00A977B6" w:rsidRPr="003D4E00">
              <w:instrText>PAGEREF _Toc402919 \h</w:instrText>
            </w:r>
            <w:r w:rsidR="00D043CB" w:rsidRPr="003D4E00">
              <w:fldChar w:fldCharType="separate"/>
            </w:r>
            <w:r w:rsidR="00A977B6" w:rsidRPr="003D4E00">
              <w:t xml:space="preserve">95 </w:t>
            </w:r>
            <w:r w:rsidR="00D043CB" w:rsidRPr="003D4E00">
              <w:fldChar w:fldCharType="end"/>
            </w:r>
          </w:hyperlink>
        </w:p>
        <w:p w:rsidR="00A977B6" w:rsidRPr="003D4E00" w:rsidRDefault="007E798E" w:rsidP="00A977B6">
          <w:pPr>
            <w:pStyle w:val="21"/>
            <w:tabs>
              <w:tab w:val="right" w:leader="dot" w:pos="9935"/>
            </w:tabs>
          </w:pPr>
          <w:hyperlink w:anchor="_Toc402920">
            <w:r w:rsidR="00A977B6" w:rsidRPr="003D4E00">
              <w:t>9.3 Ливневая канализация</w:t>
            </w:r>
            <w:r w:rsidR="00A977B6" w:rsidRPr="003D4E00">
              <w:tab/>
            </w:r>
            <w:r w:rsidR="00D043CB" w:rsidRPr="003D4E00">
              <w:fldChar w:fldCharType="begin"/>
            </w:r>
            <w:r w:rsidR="00A977B6" w:rsidRPr="003D4E00">
              <w:instrText>PAGEREF _Toc402920 \h</w:instrText>
            </w:r>
            <w:r w:rsidR="00D043CB" w:rsidRPr="003D4E00">
              <w:fldChar w:fldCharType="separate"/>
            </w:r>
            <w:r w:rsidR="00A977B6" w:rsidRPr="003D4E00">
              <w:t xml:space="preserve">97 </w:t>
            </w:r>
            <w:r w:rsidR="00D043CB" w:rsidRPr="003D4E00">
              <w:fldChar w:fldCharType="end"/>
            </w:r>
          </w:hyperlink>
        </w:p>
        <w:p w:rsidR="00A977B6" w:rsidRPr="003D4E00" w:rsidRDefault="007E798E" w:rsidP="00A977B6">
          <w:pPr>
            <w:pStyle w:val="21"/>
            <w:tabs>
              <w:tab w:val="right" w:leader="dot" w:pos="9935"/>
            </w:tabs>
          </w:pPr>
          <w:hyperlink w:anchor="_Toc402921">
            <w:r w:rsidR="00A977B6" w:rsidRPr="003D4E00">
              <w:t>9.4 Теплоснабжение</w:t>
            </w:r>
            <w:r w:rsidR="00A977B6" w:rsidRPr="003D4E00">
              <w:tab/>
            </w:r>
            <w:r w:rsidR="00D043CB" w:rsidRPr="003D4E00">
              <w:fldChar w:fldCharType="begin"/>
            </w:r>
            <w:r w:rsidR="00A977B6" w:rsidRPr="003D4E00">
              <w:instrText>PAGEREF _Toc402921 \h</w:instrText>
            </w:r>
            <w:r w:rsidR="00D043CB" w:rsidRPr="003D4E00">
              <w:fldChar w:fldCharType="separate"/>
            </w:r>
            <w:r w:rsidR="00A977B6" w:rsidRPr="003D4E00">
              <w:t xml:space="preserve">97 </w:t>
            </w:r>
            <w:r w:rsidR="00D043CB" w:rsidRPr="003D4E00">
              <w:fldChar w:fldCharType="end"/>
            </w:r>
          </w:hyperlink>
        </w:p>
        <w:p w:rsidR="00A977B6" w:rsidRPr="003D4E00" w:rsidRDefault="007E798E" w:rsidP="00A977B6">
          <w:pPr>
            <w:pStyle w:val="21"/>
            <w:tabs>
              <w:tab w:val="right" w:leader="dot" w:pos="9935"/>
            </w:tabs>
          </w:pPr>
          <w:hyperlink w:anchor="_Toc402922">
            <w:r w:rsidR="00A977B6" w:rsidRPr="003D4E00">
              <w:t>9.5 Газоснабжение</w:t>
            </w:r>
            <w:r w:rsidR="00A977B6" w:rsidRPr="003D4E00">
              <w:tab/>
            </w:r>
            <w:r w:rsidR="00D043CB" w:rsidRPr="003D4E00">
              <w:fldChar w:fldCharType="begin"/>
            </w:r>
            <w:r w:rsidR="00A977B6" w:rsidRPr="003D4E00">
              <w:instrText>PAGEREF _Toc402922 \h</w:instrText>
            </w:r>
            <w:r w:rsidR="00D043CB" w:rsidRPr="003D4E00">
              <w:fldChar w:fldCharType="separate"/>
            </w:r>
            <w:r w:rsidR="00A977B6" w:rsidRPr="003D4E00">
              <w:t xml:space="preserve">99 </w:t>
            </w:r>
            <w:r w:rsidR="00D043CB" w:rsidRPr="003D4E00">
              <w:fldChar w:fldCharType="end"/>
            </w:r>
          </w:hyperlink>
        </w:p>
        <w:p w:rsidR="00A977B6" w:rsidRPr="003D4E00" w:rsidRDefault="007E798E" w:rsidP="00A977B6">
          <w:pPr>
            <w:pStyle w:val="21"/>
            <w:tabs>
              <w:tab w:val="right" w:leader="dot" w:pos="9935"/>
            </w:tabs>
          </w:pPr>
          <w:hyperlink w:anchor="_Toc402923">
            <w:r w:rsidR="00A977B6" w:rsidRPr="003D4E00">
              <w:t>9.6 Электроснабжение</w:t>
            </w:r>
            <w:r w:rsidR="00A977B6" w:rsidRPr="003D4E00">
              <w:tab/>
            </w:r>
            <w:r w:rsidR="00D043CB" w:rsidRPr="003D4E00">
              <w:fldChar w:fldCharType="begin"/>
            </w:r>
            <w:r w:rsidR="00A977B6" w:rsidRPr="003D4E00">
              <w:instrText>PAGEREF _Toc402923 \h</w:instrText>
            </w:r>
            <w:r w:rsidR="00D043CB" w:rsidRPr="003D4E00">
              <w:fldChar w:fldCharType="separate"/>
            </w:r>
            <w:r w:rsidR="00A977B6" w:rsidRPr="003D4E00">
              <w:t xml:space="preserve">101 </w:t>
            </w:r>
            <w:r w:rsidR="00D043CB" w:rsidRPr="003D4E00">
              <w:fldChar w:fldCharType="end"/>
            </w:r>
          </w:hyperlink>
        </w:p>
        <w:p w:rsidR="00A977B6" w:rsidRPr="003D4E00" w:rsidRDefault="007E798E" w:rsidP="00A977B6">
          <w:pPr>
            <w:pStyle w:val="21"/>
            <w:tabs>
              <w:tab w:val="right" w:leader="dot" w:pos="9935"/>
            </w:tabs>
          </w:pPr>
          <w:hyperlink w:anchor="_Toc402924">
            <w:r w:rsidR="00A977B6" w:rsidRPr="003D4E00">
              <w:t>9.7 Связь</w:t>
            </w:r>
            <w:r w:rsidR="00A977B6" w:rsidRPr="003D4E00">
              <w:tab/>
            </w:r>
            <w:r w:rsidR="00D043CB" w:rsidRPr="003D4E00">
              <w:fldChar w:fldCharType="begin"/>
            </w:r>
            <w:r w:rsidR="00A977B6" w:rsidRPr="003D4E00">
              <w:instrText>PAGEREF _Toc402924 \h</w:instrText>
            </w:r>
            <w:r w:rsidR="00D043CB" w:rsidRPr="003D4E00">
              <w:fldChar w:fldCharType="separate"/>
            </w:r>
            <w:r w:rsidR="00A977B6" w:rsidRPr="003D4E00">
              <w:t xml:space="preserve">103 </w:t>
            </w:r>
            <w:r w:rsidR="00D043CB" w:rsidRPr="003D4E00">
              <w:fldChar w:fldCharType="end"/>
            </w:r>
          </w:hyperlink>
        </w:p>
        <w:p w:rsidR="00A977B6" w:rsidRPr="003D4E00" w:rsidRDefault="007E798E" w:rsidP="00A977B6">
          <w:pPr>
            <w:pStyle w:val="12"/>
            <w:tabs>
              <w:tab w:val="right" w:leader="dot" w:pos="9935"/>
            </w:tabs>
          </w:pPr>
          <w:hyperlink w:anchor="_Toc402925">
            <w:r w:rsidR="00A977B6" w:rsidRPr="003D4E00">
              <w:t xml:space="preserve">ГЛАВА  10.  ОСОБО  ОХРАНЯЕМЫЕ  ПРИРОДНЫЕ  ТЕРРИТОРИИ  И  ОБЪЕКТЫ </w:t>
            </w:r>
            <w:r w:rsidR="00A977B6" w:rsidRPr="003D4E00">
              <w:tab/>
            </w:r>
            <w:r w:rsidR="00D043CB" w:rsidRPr="003D4E00">
              <w:fldChar w:fldCharType="begin"/>
            </w:r>
            <w:r w:rsidR="00A977B6" w:rsidRPr="003D4E00">
              <w:instrText>PAGEREF _Toc402925 \h</w:instrText>
            </w:r>
            <w:r w:rsidR="00D043CB" w:rsidRPr="003D4E00">
              <w:fldChar w:fldCharType="end"/>
            </w:r>
          </w:hyperlink>
        </w:p>
        <w:p w:rsidR="00A977B6" w:rsidRPr="003D4E00" w:rsidRDefault="007E798E" w:rsidP="00A977B6">
          <w:pPr>
            <w:pStyle w:val="12"/>
            <w:tabs>
              <w:tab w:val="right" w:leader="dot" w:pos="9935"/>
            </w:tabs>
          </w:pPr>
          <w:hyperlink w:anchor="_Toc402926">
            <w:r w:rsidR="00A977B6" w:rsidRPr="003D4E00">
              <w:t>ИСТОРИКО-КУЛЬТУРНОГО НАСЛЕДИЯ</w:t>
            </w:r>
            <w:r w:rsidR="00A977B6" w:rsidRPr="003D4E00">
              <w:tab/>
            </w:r>
            <w:r w:rsidR="00D043CB" w:rsidRPr="003D4E00">
              <w:fldChar w:fldCharType="begin"/>
            </w:r>
            <w:r w:rsidR="00A977B6" w:rsidRPr="003D4E00">
              <w:instrText>PAGEREF _Toc402926 \h</w:instrText>
            </w:r>
            <w:r w:rsidR="00D043CB" w:rsidRPr="003D4E00">
              <w:fldChar w:fldCharType="separate"/>
            </w:r>
            <w:r w:rsidR="00A977B6" w:rsidRPr="003D4E00">
              <w:t xml:space="preserve">105 </w:t>
            </w:r>
            <w:r w:rsidR="00D043CB" w:rsidRPr="003D4E00">
              <w:fldChar w:fldCharType="end"/>
            </w:r>
          </w:hyperlink>
        </w:p>
        <w:p w:rsidR="00A977B6" w:rsidRPr="003D4E00" w:rsidRDefault="007E798E" w:rsidP="00A977B6">
          <w:pPr>
            <w:pStyle w:val="21"/>
            <w:tabs>
              <w:tab w:val="right" w:leader="dot" w:pos="9935"/>
            </w:tabs>
          </w:pPr>
          <w:hyperlink w:anchor="_Toc402927">
            <w:r w:rsidR="00A977B6" w:rsidRPr="003D4E00">
              <w:t>10.1 Особо охраняемые природные территории</w:t>
            </w:r>
            <w:r w:rsidR="00A977B6" w:rsidRPr="003D4E00">
              <w:tab/>
            </w:r>
            <w:r w:rsidR="00D043CB" w:rsidRPr="003D4E00">
              <w:fldChar w:fldCharType="begin"/>
            </w:r>
            <w:r w:rsidR="00A977B6" w:rsidRPr="003D4E00">
              <w:instrText>PAGEREF _Toc402927 \h</w:instrText>
            </w:r>
            <w:r w:rsidR="00D043CB" w:rsidRPr="003D4E00">
              <w:fldChar w:fldCharType="separate"/>
            </w:r>
            <w:r w:rsidR="00A977B6" w:rsidRPr="003D4E00">
              <w:t xml:space="preserve">105 </w:t>
            </w:r>
            <w:r w:rsidR="00D043CB" w:rsidRPr="003D4E00">
              <w:fldChar w:fldCharType="end"/>
            </w:r>
          </w:hyperlink>
        </w:p>
        <w:p w:rsidR="00A977B6" w:rsidRPr="003D4E00" w:rsidRDefault="007E798E" w:rsidP="00A977B6">
          <w:pPr>
            <w:pStyle w:val="21"/>
            <w:tabs>
              <w:tab w:val="right" w:leader="dot" w:pos="9935"/>
            </w:tabs>
          </w:pPr>
          <w:hyperlink w:anchor="_Toc402928">
            <w:r w:rsidR="00A977B6" w:rsidRPr="003D4E00">
              <w:t>10.2 Объекты историко-культурного наследия</w:t>
            </w:r>
            <w:r w:rsidR="00A977B6" w:rsidRPr="003D4E00">
              <w:tab/>
            </w:r>
            <w:r w:rsidR="00D043CB" w:rsidRPr="003D4E00">
              <w:fldChar w:fldCharType="begin"/>
            </w:r>
            <w:r w:rsidR="00A977B6" w:rsidRPr="003D4E00">
              <w:instrText>PAGEREF _Toc402928 \h</w:instrText>
            </w:r>
            <w:r w:rsidR="00D043CB" w:rsidRPr="003D4E00">
              <w:fldChar w:fldCharType="separate"/>
            </w:r>
            <w:r w:rsidR="00A977B6" w:rsidRPr="003D4E00">
              <w:t xml:space="preserve">105 </w:t>
            </w:r>
            <w:r w:rsidR="00D043CB" w:rsidRPr="003D4E00">
              <w:fldChar w:fldCharType="end"/>
            </w:r>
          </w:hyperlink>
        </w:p>
        <w:p w:rsidR="00A977B6" w:rsidRPr="003D4E00" w:rsidRDefault="007E798E" w:rsidP="00A977B6">
          <w:pPr>
            <w:pStyle w:val="21"/>
            <w:tabs>
              <w:tab w:val="right" w:leader="dot" w:pos="9935"/>
            </w:tabs>
          </w:pPr>
          <w:hyperlink w:anchor="_Toc402929">
            <w:r w:rsidR="00A977B6" w:rsidRPr="003D4E00">
              <w:t xml:space="preserve">10.3 Мероприятия по сохранению и регенерации исторического и культурного наследия </w:t>
            </w:r>
            <w:r w:rsidR="00A977B6" w:rsidRPr="003D4E00">
              <w:tab/>
            </w:r>
            <w:r w:rsidR="00D043CB" w:rsidRPr="003D4E00">
              <w:fldChar w:fldCharType="begin"/>
            </w:r>
            <w:r w:rsidR="00A977B6" w:rsidRPr="003D4E00">
              <w:instrText>PAGEREF _Toc402929 \h</w:instrText>
            </w:r>
            <w:r w:rsidR="00D043CB" w:rsidRPr="003D4E00">
              <w:fldChar w:fldCharType="separate"/>
            </w:r>
            <w:r w:rsidR="00A977B6" w:rsidRPr="003D4E00">
              <w:t xml:space="preserve">107 </w:t>
            </w:r>
            <w:r w:rsidR="00D043CB" w:rsidRPr="003D4E00">
              <w:fldChar w:fldCharType="end"/>
            </w:r>
          </w:hyperlink>
        </w:p>
        <w:p w:rsidR="00A977B6" w:rsidRPr="003D4E00" w:rsidRDefault="007E798E" w:rsidP="00A977B6">
          <w:pPr>
            <w:pStyle w:val="21"/>
            <w:tabs>
              <w:tab w:val="right" w:leader="dot" w:pos="9935"/>
            </w:tabs>
          </w:pPr>
          <w:hyperlink w:anchor="_Toc402930">
            <w:r w:rsidR="00A977B6" w:rsidRPr="003D4E00">
              <w:t xml:space="preserve">ГЛАВА  11.  ПЕРЕЧЕНЬ  ОСНОВНЫХ  ФАКТОРОВ  РИСКА  ВОЗНИКНОВЕНИЯ </w:t>
            </w:r>
            <w:r w:rsidR="00A977B6" w:rsidRPr="003D4E00">
              <w:tab/>
            </w:r>
            <w:r w:rsidR="00D043CB" w:rsidRPr="003D4E00">
              <w:fldChar w:fldCharType="begin"/>
            </w:r>
            <w:r w:rsidR="00A977B6" w:rsidRPr="003D4E00">
              <w:instrText>PAGEREF _Toc402930 \h</w:instrText>
            </w:r>
            <w:r w:rsidR="00D043CB" w:rsidRPr="003D4E00">
              <w:fldChar w:fldCharType="end"/>
            </w:r>
          </w:hyperlink>
        </w:p>
        <w:p w:rsidR="00A977B6" w:rsidRPr="003D4E00" w:rsidRDefault="007E798E" w:rsidP="00A977B6">
          <w:pPr>
            <w:pStyle w:val="21"/>
            <w:tabs>
              <w:tab w:val="right" w:leader="dot" w:pos="9935"/>
            </w:tabs>
          </w:pPr>
          <w:hyperlink w:anchor="_Toc402931">
            <w:r w:rsidR="00A977B6" w:rsidRPr="003D4E00">
              <w:t>ЧРЕЗВЫЧАЙНЫХ СИТУАЦИЙ ПРИРОДНОГО И ТЕХНОГЕННОГО ХАРАКТЕРА</w:t>
            </w:r>
            <w:r w:rsidR="00A977B6" w:rsidRPr="003D4E00">
              <w:tab/>
            </w:r>
            <w:r w:rsidR="00D043CB" w:rsidRPr="003D4E00">
              <w:fldChar w:fldCharType="begin"/>
            </w:r>
            <w:r w:rsidR="00A977B6" w:rsidRPr="003D4E00">
              <w:instrText>PAGEREF _Toc402931 \h</w:instrText>
            </w:r>
            <w:r w:rsidR="00D043CB" w:rsidRPr="003D4E00">
              <w:fldChar w:fldCharType="separate"/>
            </w:r>
            <w:r w:rsidR="00A977B6" w:rsidRPr="003D4E00">
              <w:t xml:space="preserve">111 </w:t>
            </w:r>
            <w:r w:rsidR="00D043CB" w:rsidRPr="003D4E00">
              <w:fldChar w:fldCharType="end"/>
            </w:r>
          </w:hyperlink>
        </w:p>
        <w:p w:rsidR="00A977B6" w:rsidRPr="003D4E00" w:rsidRDefault="007E798E" w:rsidP="00A977B6">
          <w:pPr>
            <w:pStyle w:val="41"/>
            <w:tabs>
              <w:tab w:val="right" w:leader="dot" w:pos="9935"/>
            </w:tabs>
          </w:pPr>
          <w:hyperlink w:anchor="_Toc402932">
            <w:r w:rsidR="00A977B6" w:rsidRPr="003D4E00">
              <w:t>11.1 Перечень возможных источников чрезвычайных ситуаций природного характера</w:t>
            </w:r>
            <w:r w:rsidR="00A977B6" w:rsidRPr="003D4E00">
              <w:tab/>
            </w:r>
            <w:r w:rsidR="00D043CB" w:rsidRPr="003D4E00">
              <w:fldChar w:fldCharType="begin"/>
            </w:r>
            <w:r w:rsidR="00A977B6" w:rsidRPr="003D4E00">
              <w:instrText>PAGEREF _Toc402932 \h</w:instrText>
            </w:r>
            <w:r w:rsidR="00D043CB" w:rsidRPr="003D4E00">
              <w:fldChar w:fldCharType="separate"/>
            </w:r>
            <w:r w:rsidR="00A977B6" w:rsidRPr="003D4E00">
              <w:t xml:space="preserve">112 </w:t>
            </w:r>
            <w:r w:rsidR="00D043CB" w:rsidRPr="003D4E00">
              <w:fldChar w:fldCharType="end"/>
            </w:r>
          </w:hyperlink>
        </w:p>
        <w:p w:rsidR="00A977B6" w:rsidRPr="003D4E00" w:rsidRDefault="007E798E" w:rsidP="00A977B6">
          <w:pPr>
            <w:pStyle w:val="41"/>
            <w:tabs>
              <w:tab w:val="right" w:leader="dot" w:pos="9935"/>
            </w:tabs>
          </w:pPr>
          <w:hyperlink w:anchor="_Toc402933">
            <w:r w:rsidR="00A977B6" w:rsidRPr="003D4E00">
              <w:t>11.2 Перечень возможных источников чрезвычайных ситуаций техногенного характера</w:t>
            </w:r>
            <w:r w:rsidR="00A977B6" w:rsidRPr="003D4E00">
              <w:tab/>
            </w:r>
            <w:r w:rsidR="00D043CB" w:rsidRPr="003D4E00">
              <w:fldChar w:fldCharType="begin"/>
            </w:r>
            <w:r w:rsidR="00A977B6" w:rsidRPr="003D4E00">
              <w:instrText>PAGEREF _Toc402933 \h</w:instrText>
            </w:r>
            <w:r w:rsidR="00D043CB" w:rsidRPr="003D4E00">
              <w:fldChar w:fldCharType="separate"/>
            </w:r>
            <w:r w:rsidR="00A977B6" w:rsidRPr="003D4E00">
              <w:t xml:space="preserve">123 </w:t>
            </w:r>
            <w:r w:rsidR="00D043CB" w:rsidRPr="003D4E00">
              <w:fldChar w:fldCharType="end"/>
            </w:r>
          </w:hyperlink>
        </w:p>
        <w:p w:rsidR="00A977B6" w:rsidRPr="003D4E00" w:rsidRDefault="007E798E" w:rsidP="00A977B6">
          <w:pPr>
            <w:pStyle w:val="41"/>
            <w:tabs>
              <w:tab w:val="right" w:leader="dot" w:pos="9935"/>
            </w:tabs>
          </w:pPr>
          <w:hyperlink w:anchor="_Toc402934">
            <w:r w:rsidR="00A977B6" w:rsidRPr="003D4E00">
              <w:t xml:space="preserve">11.3 Перечень возможных источников чрезвычайных ситуаций биолого-социального </w:t>
            </w:r>
            <w:r w:rsidR="00A977B6" w:rsidRPr="003D4E00">
              <w:tab/>
            </w:r>
            <w:r w:rsidR="00D043CB" w:rsidRPr="003D4E00">
              <w:fldChar w:fldCharType="begin"/>
            </w:r>
            <w:r w:rsidR="00A977B6" w:rsidRPr="003D4E00">
              <w:instrText>PAGEREF _Toc402934 \h</w:instrText>
            </w:r>
            <w:r w:rsidR="00D043CB" w:rsidRPr="003D4E00">
              <w:fldChar w:fldCharType="end"/>
            </w:r>
          </w:hyperlink>
        </w:p>
        <w:p w:rsidR="00A977B6" w:rsidRPr="003D4E00" w:rsidRDefault="007E798E" w:rsidP="00A977B6">
          <w:pPr>
            <w:pStyle w:val="41"/>
            <w:tabs>
              <w:tab w:val="right" w:leader="dot" w:pos="9935"/>
            </w:tabs>
          </w:pPr>
          <w:hyperlink w:anchor="_Toc402935">
            <w:r w:rsidR="00A977B6" w:rsidRPr="003D4E00">
              <w:t>характера</w:t>
            </w:r>
            <w:r w:rsidR="00A977B6" w:rsidRPr="003D4E00">
              <w:tab/>
            </w:r>
            <w:r w:rsidR="00D043CB" w:rsidRPr="003D4E00">
              <w:fldChar w:fldCharType="begin"/>
            </w:r>
            <w:r w:rsidR="00A977B6" w:rsidRPr="003D4E00">
              <w:instrText>PAGEREF _Toc402935 \h</w:instrText>
            </w:r>
            <w:r w:rsidR="00D043CB" w:rsidRPr="003D4E00">
              <w:fldChar w:fldCharType="separate"/>
            </w:r>
            <w:r w:rsidR="00A977B6" w:rsidRPr="003D4E00">
              <w:t xml:space="preserve">140 </w:t>
            </w:r>
            <w:r w:rsidR="00D043CB" w:rsidRPr="003D4E00">
              <w:fldChar w:fldCharType="end"/>
            </w:r>
          </w:hyperlink>
        </w:p>
        <w:p w:rsidR="00A977B6" w:rsidRPr="003D4E00" w:rsidRDefault="007E798E" w:rsidP="00A977B6">
          <w:pPr>
            <w:pStyle w:val="41"/>
            <w:tabs>
              <w:tab w:val="right" w:leader="dot" w:pos="9935"/>
            </w:tabs>
          </w:pPr>
          <w:hyperlink w:anchor="_Toc402936">
            <w:r w:rsidR="00A977B6" w:rsidRPr="003D4E00">
              <w:t xml:space="preserve">11.4 Предупреждение и ликвидация чрезвычайных ситуаций природного и техногенного </w:t>
            </w:r>
            <w:r w:rsidR="00A977B6" w:rsidRPr="003D4E00">
              <w:tab/>
            </w:r>
            <w:r w:rsidR="00D043CB" w:rsidRPr="003D4E00">
              <w:fldChar w:fldCharType="begin"/>
            </w:r>
            <w:r w:rsidR="00A977B6" w:rsidRPr="003D4E00">
              <w:instrText>PAGEREF _Toc402936 \h</w:instrText>
            </w:r>
            <w:r w:rsidR="00D043CB" w:rsidRPr="003D4E00">
              <w:fldChar w:fldCharType="end"/>
            </w:r>
          </w:hyperlink>
        </w:p>
        <w:p w:rsidR="00A977B6" w:rsidRPr="003D4E00" w:rsidRDefault="007E798E" w:rsidP="00A977B6">
          <w:pPr>
            <w:pStyle w:val="41"/>
            <w:tabs>
              <w:tab w:val="right" w:leader="dot" w:pos="9935"/>
            </w:tabs>
          </w:pPr>
          <w:hyperlink w:anchor="_Toc402937">
            <w:r w:rsidR="00A977B6" w:rsidRPr="003D4E00">
              <w:t>характера</w:t>
            </w:r>
            <w:r w:rsidR="00A977B6" w:rsidRPr="003D4E00">
              <w:tab/>
            </w:r>
            <w:r w:rsidR="00D043CB" w:rsidRPr="003D4E00">
              <w:fldChar w:fldCharType="begin"/>
            </w:r>
            <w:r w:rsidR="00A977B6" w:rsidRPr="003D4E00">
              <w:instrText>PAGEREF _Toc402937 \h</w:instrText>
            </w:r>
            <w:r w:rsidR="00D043CB" w:rsidRPr="003D4E00">
              <w:fldChar w:fldCharType="separate"/>
            </w:r>
            <w:r w:rsidR="00A977B6" w:rsidRPr="003D4E00">
              <w:t xml:space="preserve">142 </w:t>
            </w:r>
            <w:r w:rsidR="00D043CB" w:rsidRPr="003D4E00">
              <w:fldChar w:fldCharType="end"/>
            </w:r>
          </w:hyperlink>
        </w:p>
        <w:p w:rsidR="00A977B6" w:rsidRPr="003D4E00" w:rsidRDefault="007E798E" w:rsidP="00A977B6">
          <w:pPr>
            <w:pStyle w:val="41"/>
            <w:tabs>
              <w:tab w:val="right" w:leader="dot" w:pos="9935"/>
            </w:tabs>
          </w:pPr>
          <w:hyperlink w:anchor="_Toc402938">
            <w:r w:rsidR="00A977B6" w:rsidRPr="003D4E00">
              <w:t>11.5 Перечень мероприятий по обеспечению пожарной безопасности</w:t>
            </w:r>
            <w:r w:rsidR="00A977B6" w:rsidRPr="003D4E00">
              <w:tab/>
            </w:r>
            <w:r w:rsidR="00D043CB" w:rsidRPr="003D4E00">
              <w:fldChar w:fldCharType="begin"/>
            </w:r>
            <w:r w:rsidR="00A977B6" w:rsidRPr="003D4E00">
              <w:instrText>PAGEREF _Toc402938 \h</w:instrText>
            </w:r>
            <w:r w:rsidR="00D043CB" w:rsidRPr="003D4E00">
              <w:fldChar w:fldCharType="separate"/>
            </w:r>
            <w:r w:rsidR="00A977B6" w:rsidRPr="003D4E00">
              <w:t xml:space="preserve">146 </w:t>
            </w:r>
            <w:r w:rsidR="00D043CB" w:rsidRPr="003D4E00">
              <w:fldChar w:fldCharType="end"/>
            </w:r>
          </w:hyperlink>
        </w:p>
        <w:p w:rsidR="00A977B6" w:rsidRPr="003D4E00" w:rsidRDefault="007E798E" w:rsidP="00A977B6">
          <w:pPr>
            <w:pStyle w:val="12"/>
            <w:tabs>
              <w:tab w:val="right" w:leader="dot" w:pos="9935"/>
            </w:tabs>
          </w:pPr>
          <w:hyperlink w:anchor="_Toc402939">
            <w:r w:rsidR="00A977B6" w:rsidRPr="003D4E00">
              <w:t>РАЗДЕЛ 3.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A977B6" w:rsidRPr="003D4E00">
              <w:tab/>
            </w:r>
            <w:r w:rsidR="00D043CB" w:rsidRPr="003D4E00">
              <w:fldChar w:fldCharType="begin"/>
            </w:r>
            <w:r w:rsidR="00A977B6" w:rsidRPr="003D4E00">
              <w:instrText>PAGEREF _Toc402939 \h</w:instrText>
            </w:r>
            <w:r w:rsidR="00D043CB" w:rsidRPr="003D4E00">
              <w:fldChar w:fldCharType="separate"/>
            </w:r>
            <w:r w:rsidR="00A977B6" w:rsidRPr="003D4E00">
              <w:t xml:space="preserve">158 </w:t>
            </w:r>
            <w:r w:rsidR="00D043CB" w:rsidRPr="003D4E00">
              <w:fldChar w:fldCharType="end"/>
            </w:r>
          </w:hyperlink>
        </w:p>
        <w:p w:rsidR="00A977B6" w:rsidRPr="003D4E00" w:rsidRDefault="007E798E" w:rsidP="00A977B6">
          <w:pPr>
            <w:pStyle w:val="21"/>
            <w:tabs>
              <w:tab w:val="right" w:leader="dot" w:pos="9935"/>
            </w:tabs>
          </w:pPr>
          <w:hyperlink w:anchor="_Toc402940">
            <w:r w:rsidR="00A977B6" w:rsidRPr="003D4E00">
              <w:t xml:space="preserve">ГЛАВА  1.  ПРИОРИТЕТНЫЕ  НАПРАВЛЕНИЯ  РАЗВИТИЯ  МУНИЦИПАЛЬНОГО </w:t>
            </w:r>
            <w:r w:rsidR="00A977B6" w:rsidRPr="003D4E00">
              <w:tab/>
            </w:r>
            <w:r w:rsidR="00D043CB" w:rsidRPr="003D4E00">
              <w:fldChar w:fldCharType="begin"/>
            </w:r>
            <w:r w:rsidR="00A977B6" w:rsidRPr="003D4E00">
              <w:instrText>PAGEREF _Toc402940 \h</w:instrText>
            </w:r>
            <w:r w:rsidR="00D043CB" w:rsidRPr="003D4E00">
              <w:fldChar w:fldCharType="end"/>
            </w:r>
          </w:hyperlink>
        </w:p>
        <w:p w:rsidR="00A977B6" w:rsidRPr="003D4E00" w:rsidRDefault="007E798E" w:rsidP="00A977B6">
          <w:pPr>
            <w:pStyle w:val="21"/>
            <w:tabs>
              <w:tab w:val="right" w:leader="dot" w:pos="9935"/>
            </w:tabs>
          </w:pPr>
          <w:hyperlink w:anchor="_Toc402941">
            <w:r w:rsidR="00A977B6" w:rsidRPr="003D4E00">
              <w:t>ОБРАЗОВАНИЯ</w:t>
            </w:r>
            <w:r w:rsidR="00A977B6" w:rsidRPr="003D4E00">
              <w:tab/>
            </w:r>
            <w:r w:rsidR="00D043CB" w:rsidRPr="003D4E00">
              <w:fldChar w:fldCharType="begin"/>
            </w:r>
            <w:r w:rsidR="00A977B6" w:rsidRPr="003D4E00">
              <w:instrText>PAGEREF _Toc402941 \h</w:instrText>
            </w:r>
            <w:r w:rsidR="00D043CB" w:rsidRPr="003D4E00">
              <w:fldChar w:fldCharType="separate"/>
            </w:r>
            <w:r w:rsidR="00A977B6" w:rsidRPr="003D4E00">
              <w:t xml:space="preserve">158 </w:t>
            </w:r>
            <w:r w:rsidR="00D043CB" w:rsidRPr="003D4E00">
              <w:fldChar w:fldCharType="end"/>
            </w:r>
          </w:hyperlink>
        </w:p>
        <w:p w:rsidR="00A977B6" w:rsidRPr="003D4E00" w:rsidRDefault="007E798E" w:rsidP="00A977B6">
          <w:pPr>
            <w:pStyle w:val="21"/>
            <w:tabs>
              <w:tab w:val="right" w:leader="dot" w:pos="9935"/>
            </w:tabs>
          </w:pPr>
          <w:hyperlink w:anchor="_Toc402942">
            <w:r w:rsidR="00A977B6" w:rsidRPr="003D4E00">
              <w:t xml:space="preserve">ГЛАВА 2. СВЕДЕНИЯ О ГРАНИЦАХ НАСЕЛЕННЫХ ПУНКТОВ, ВХОДЯЩИХ В СОСТАВ </w:t>
            </w:r>
            <w:r w:rsidR="00A977B6" w:rsidRPr="003D4E00">
              <w:tab/>
            </w:r>
            <w:r w:rsidR="00D043CB" w:rsidRPr="003D4E00">
              <w:fldChar w:fldCharType="begin"/>
            </w:r>
            <w:r w:rsidR="00A977B6" w:rsidRPr="003D4E00">
              <w:instrText>PAGEREF _Toc402942 \h</w:instrText>
            </w:r>
            <w:r w:rsidR="00D043CB" w:rsidRPr="003D4E00">
              <w:fldChar w:fldCharType="end"/>
            </w:r>
          </w:hyperlink>
        </w:p>
        <w:p w:rsidR="00A977B6" w:rsidRPr="003D4E00" w:rsidRDefault="007E798E" w:rsidP="00A977B6">
          <w:pPr>
            <w:pStyle w:val="21"/>
            <w:tabs>
              <w:tab w:val="right" w:leader="dot" w:pos="9935"/>
            </w:tabs>
          </w:pPr>
          <w:hyperlink w:anchor="_Toc402943">
            <w:r w:rsidR="00A977B6" w:rsidRPr="003D4E00">
              <w:t>ПОСЕЛЕНИЯ</w:t>
            </w:r>
            <w:r w:rsidR="00A977B6" w:rsidRPr="003D4E00">
              <w:tab/>
            </w:r>
            <w:r w:rsidR="00D043CB" w:rsidRPr="003D4E00">
              <w:fldChar w:fldCharType="begin"/>
            </w:r>
            <w:r w:rsidR="00A977B6" w:rsidRPr="003D4E00">
              <w:instrText>PAGEREF _Toc402943 \h</w:instrText>
            </w:r>
            <w:r w:rsidR="00D043CB" w:rsidRPr="003D4E00">
              <w:fldChar w:fldCharType="separate"/>
            </w:r>
            <w:r w:rsidR="00A977B6" w:rsidRPr="003D4E00">
              <w:t xml:space="preserve">159 </w:t>
            </w:r>
            <w:r w:rsidR="00D043CB" w:rsidRPr="003D4E00">
              <w:fldChar w:fldCharType="end"/>
            </w:r>
          </w:hyperlink>
        </w:p>
        <w:p w:rsidR="00A977B6" w:rsidRPr="003D4E00" w:rsidRDefault="007E798E" w:rsidP="00A977B6">
          <w:pPr>
            <w:pStyle w:val="21"/>
            <w:tabs>
              <w:tab w:val="right" w:leader="dot" w:pos="9935"/>
            </w:tabs>
          </w:pPr>
          <w:hyperlink w:anchor="_Toc402944">
            <w:r w:rsidR="00A977B6" w:rsidRPr="003D4E00">
              <w:t xml:space="preserve">ГЛАВА 3. ОБОСНОВАНИЕ ВЫБРАННОГО ВАРИАНТА РАЗМЕЩЕНИЯ ОБЪЕКТОВ МЕСТНОГО ЗНАЧЕНИЯ СЕЛЬСКОГО ПОСЕЛЕНИЯ. ОЦЕНКА ВОЗМОЖНОГО ВЛИЯНИЯ ПЛАНИРУЕМЫХ ДЛЯ РАЗМЕЩЕНИЯ ОБЪЕКТОВ МЕСТНОГО ЗНАЧЕНИЯ </w:t>
            </w:r>
            <w:r w:rsidR="00A977B6" w:rsidRPr="003D4E00">
              <w:tab/>
            </w:r>
            <w:r w:rsidR="00D043CB" w:rsidRPr="003D4E00">
              <w:fldChar w:fldCharType="begin"/>
            </w:r>
            <w:r w:rsidR="00A977B6" w:rsidRPr="003D4E00">
              <w:instrText>PAGEREF _Toc402944 \h</w:instrText>
            </w:r>
            <w:r w:rsidR="00D043CB" w:rsidRPr="003D4E00">
              <w:fldChar w:fldCharType="end"/>
            </w:r>
          </w:hyperlink>
        </w:p>
        <w:p w:rsidR="00A977B6" w:rsidRPr="003D4E00" w:rsidRDefault="007E798E" w:rsidP="00A977B6">
          <w:pPr>
            <w:pStyle w:val="21"/>
            <w:tabs>
              <w:tab w:val="right" w:leader="dot" w:pos="9935"/>
            </w:tabs>
          </w:pPr>
          <w:hyperlink w:anchor="_Toc402945">
            <w:r w:rsidR="00A977B6" w:rsidRPr="003D4E00">
              <w:t>НА КОМПЛЕКСНОЕ РАЗВИТИЕ СООТВЕТСТВУЮЩЕЙ ТЕРРИТОРИИ</w:t>
            </w:r>
            <w:r w:rsidR="00A977B6" w:rsidRPr="003D4E00">
              <w:tab/>
            </w:r>
            <w:r w:rsidR="00D043CB" w:rsidRPr="003D4E00">
              <w:fldChar w:fldCharType="begin"/>
            </w:r>
            <w:r w:rsidR="00A977B6" w:rsidRPr="003D4E00">
              <w:instrText>PAGEREF _Toc402945 \h</w:instrText>
            </w:r>
            <w:r w:rsidR="00D043CB" w:rsidRPr="003D4E00">
              <w:fldChar w:fldCharType="separate"/>
            </w:r>
            <w:r w:rsidR="00A977B6" w:rsidRPr="003D4E00">
              <w:t xml:space="preserve">160 </w:t>
            </w:r>
            <w:r w:rsidR="00D043CB" w:rsidRPr="003D4E00">
              <w:fldChar w:fldCharType="end"/>
            </w:r>
          </w:hyperlink>
        </w:p>
        <w:p w:rsidR="00A977B6" w:rsidRPr="003D4E00" w:rsidRDefault="007E798E" w:rsidP="00A977B6">
          <w:pPr>
            <w:pStyle w:val="41"/>
            <w:tabs>
              <w:tab w:val="right" w:leader="dot" w:pos="9935"/>
            </w:tabs>
          </w:pPr>
          <w:hyperlink w:anchor="_Toc402946">
            <w:r w:rsidR="00A977B6" w:rsidRPr="003D4E00">
              <w:t>3.1 Предложения по функциональному зонированию территории</w:t>
            </w:r>
            <w:r w:rsidR="00A977B6" w:rsidRPr="003D4E00">
              <w:tab/>
            </w:r>
            <w:r w:rsidR="00D043CB" w:rsidRPr="003D4E00">
              <w:fldChar w:fldCharType="begin"/>
            </w:r>
            <w:r w:rsidR="00A977B6" w:rsidRPr="003D4E00">
              <w:instrText>PAGEREF _Toc402946 \h</w:instrText>
            </w:r>
            <w:r w:rsidR="00D043CB" w:rsidRPr="003D4E00">
              <w:fldChar w:fldCharType="separate"/>
            </w:r>
            <w:r w:rsidR="00A977B6" w:rsidRPr="003D4E00">
              <w:t xml:space="preserve">160 </w:t>
            </w:r>
            <w:r w:rsidR="00D043CB" w:rsidRPr="003D4E00">
              <w:fldChar w:fldCharType="end"/>
            </w:r>
          </w:hyperlink>
        </w:p>
        <w:p w:rsidR="00A977B6" w:rsidRPr="003D4E00" w:rsidRDefault="007E798E" w:rsidP="00A977B6">
          <w:pPr>
            <w:pStyle w:val="41"/>
            <w:tabs>
              <w:tab w:val="right" w:leader="dot" w:pos="9935"/>
            </w:tabs>
          </w:pPr>
          <w:hyperlink w:anchor="_Toc402947">
            <w:r w:rsidR="00A977B6" w:rsidRPr="003D4E00">
              <w:t>3.2 Перечень мероприятий по охране окружающей среды</w:t>
            </w:r>
            <w:r w:rsidR="00A977B6" w:rsidRPr="003D4E00">
              <w:tab/>
            </w:r>
            <w:r w:rsidR="00D043CB" w:rsidRPr="003D4E00">
              <w:fldChar w:fldCharType="begin"/>
            </w:r>
            <w:r w:rsidR="00A977B6" w:rsidRPr="003D4E00">
              <w:instrText>PAGEREF _Toc402947 \h</w:instrText>
            </w:r>
            <w:r w:rsidR="00D043CB" w:rsidRPr="003D4E00">
              <w:fldChar w:fldCharType="separate"/>
            </w:r>
            <w:r w:rsidR="00A977B6" w:rsidRPr="003D4E00">
              <w:t xml:space="preserve">160 </w:t>
            </w:r>
            <w:r w:rsidR="00D043CB" w:rsidRPr="003D4E00">
              <w:fldChar w:fldCharType="end"/>
            </w:r>
          </w:hyperlink>
        </w:p>
        <w:p w:rsidR="00A977B6" w:rsidRPr="003D4E00" w:rsidRDefault="007E798E" w:rsidP="00A977B6">
          <w:pPr>
            <w:pStyle w:val="12"/>
            <w:tabs>
              <w:tab w:val="right" w:leader="dot" w:pos="9935"/>
            </w:tabs>
          </w:pPr>
          <w:hyperlink w:anchor="_Toc402948">
            <w:r w:rsidR="00A977B6" w:rsidRPr="003D4E00">
              <w:t>РАЗДЕЛ 4. ОСНОВНЫЕ ТЕХНИКО-ЭКОНОМИЧЕСКИЕ ПОКАЗАТЕЛИ ГЕНЕРАЛЬНОГО ПЛАНА СЕЛЬСКОГО ПОСЕЛЕНИЯ «ПЕШКОВСКОЕ» МУНИЦИПАЛЬНОГО РАЙОНА «НЕРЧИНСКИЙ РАЙОН» ЗАБАЙКАЛЬСКОГО КРАЯ</w:t>
            </w:r>
            <w:r w:rsidR="00A977B6" w:rsidRPr="003D4E00">
              <w:tab/>
            </w:r>
            <w:r w:rsidR="00D043CB" w:rsidRPr="003D4E00">
              <w:fldChar w:fldCharType="begin"/>
            </w:r>
            <w:r w:rsidR="00A977B6" w:rsidRPr="003D4E00">
              <w:instrText>PAGEREF _Toc402948 \h</w:instrText>
            </w:r>
            <w:r w:rsidR="00D043CB" w:rsidRPr="003D4E00">
              <w:fldChar w:fldCharType="separate"/>
            </w:r>
            <w:r w:rsidR="00A977B6" w:rsidRPr="003D4E00">
              <w:t xml:space="preserve">162 </w:t>
            </w:r>
            <w:r w:rsidR="00D043CB" w:rsidRPr="003D4E00">
              <w:fldChar w:fldCharType="end"/>
            </w:r>
          </w:hyperlink>
        </w:p>
        <w:p w:rsidR="00A977B6" w:rsidRPr="003D4E00" w:rsidRDefault="00D043CB" w:rsidP="00A977B6">
          <w:pPr>
            <w:rPr>
              <w:rFonts w:ascii="Times New Roman" w:hAnsi="Times New Roman" w:cs="Times New Roman"/>
            </w:rPr>
          </w:pPr>
          <w:r w:rsidRPr="003D4E00">
            <w:rPr>
              <w:rFonts w:ascii="Times New Roman" w:hAnsi="Times New Roman" w:cs="Times New Roman"/>
            </w:rPr>
            <w:fldChar w:fldCharType="end"/>
          </w:r>
        </w:p>
      </w:sdtContent>
    </w:sdt>
    <w:p w:rsidR="004D15B3" w:rsidRPr="003D4E00" w:rsidRDefault="004D15B3" w:rsidP="00A977B6">
      <w:pPr>
        <w:ind w:left="4" w:right="8"/>
        <w:rPr>
          <w:rFonts w:ascii="Times New Roman" w:eastAsia="Times New Roman" w:hAnsi="Times New Roman" w:cs="Times New Roman"/>
          <w:b/>
        </w:rPr>
      </w:pPr>
    </w:p>
    <w:p w:rsidR="004D15B3" w:rsidRPr="003D4E00" w:rsidRDefault="004D15B3" w:rsidP="00A977B6">
      <w:pPr>
        <w:ind w:left="4" w:right="8"/>
        <w:rPr>
          <w:rFonts w:ascii="Times New Roman" w:eastAsia="Times New Roman" w:hAnsi="Times New Roman" w:cs="Times New Roman"/>
          <w:b/>
        </w:rPr>
      </w:pP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ЧС</w:t>
      </w:r>
      <w:r w:rsidRPr="003D4E00">
        <w:rPr>
          <w:rFonts w:ascii="Times New Roman" w:hAnsi="Times New Roman" w:cs="Times New Roman"/>
        </w:rPr>
        <w:t xml:space="preserve"> – чрезвычайная ситуация;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ЭМП</w:t>
      </w:r>
      <w:r w:rsidRPr="003D4E00">
        <w:rPr>
          <w:rFonts w:ascii="Times New Roman" w:hAnsi="Times New Roman" w:cs="Times New Roman"/>
        </w:rPr>
        <w:t xml:space="preserve"> – электромагнитное поле;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lastRenderedPageBreak/>
        <w:t>ДПД</w:t>
      </w:r>
      <w:r w:rsidRPr="003D4E00">
        <w:rPr>
          <w:rFonts w:ascii="Times New Roman" w:hAnsi="Times New Roman" w:cs="Times New Roman"/>
        </w:rPr>
        <w:t xml:space="preserve"> </w:t>
      </w:r>
      <w:proofErr w:type="gramStart"/>
      <w:r w:rsidRPr="003D4E00">
        <w:rPr>
          <w:rFonts w:ascii="Times New Roman" w:hAnsi="Times New Roman" w:cs="Times New Roman"/>
        </w:rPr>
        <w:t>–  добровольная</w:t>
      </w:r>
      <w:proofErr w:type="gramEnd"/>
      <w:r w:rsidRPr="003D4E00">
        <w:rPr>
          <w:rFonts w:ascii="Times New Roman" w:hAnsi="Times New Roman" w:cs="Times New Roman"/>
        </w:rPr>
        <w:t xml:space="preserve"> пожарная дружина; </w:t>
      </w:r>
    </w:p>
    <w:p w:rsidR="00A977B6" w:rsidRPr="003D4E00" w:rsidRDefault="00A977B6" w:rsidP="00A977B6">
      <w:pPr>
        <w:ind w:left="4" w:right="8"/>
        <w:rPr>
          <w:rFonts w:ascii="Times New Roman" w:hAnsi="Times New Roman" w:cs="Times New Roman"/>
        </w:rPr>
      </w:pPr>
      <w:r w:rsidRPr="003D4E00">
        <w:rPr>
          <w:rFonts w:ascii="Times New Roman" w:eastAsia="Times New Roman" w:hAnsi="Times New Roman" w:cs="Times New Roman"/>
          <w:b/>
        </w:rPr>
        <w:t>ВОСВОД</w:t>
      </w:r>
      <w:r w:rsidRPr="003D4E00">
        <w:rPr>
          <w:rFonts w:ascii="Times New Roman" w:hAnsi="Times New Roman" w:cs="Times New Roman"/>
        </w:rPr>
        <w:t xml:space="preserve"> – всероссийское общество спасания на водах; </w:t>
      </w:r>
    </w:p>
    <w:p w:rsidR="00A977B6" w:rsidRPr="003D4E00" w:rsidRDefault="00A977B6" w:rsidP="00A977B6">
      <w:pPr>
        <w:spacing w:after="490"/>
        <w:ind w:left="4" w:right="5426"/>
        <w:rPr>
          <w:rFonts w:ascii="Times New Roman" w:hAnsi="Times New Roman" w:cs="Times New Roman"/>
        </w:rPr>
      </w:pPr>
      <w:r w:rsidRPr="003D4E00">
        <w:rPr>
          <w:rFonts w:ascii="Times New Roman" w:eastAsia="Times New Roman" w:hAnsi="Times New Roman" w:cs="Times New Roman"/>
          <w:b/>
        </w:rPr>
        <w:t>СУГ</w:t>
      </w:r>
      <w:r w:rsidRPr="003D4E00">
        <w:rPr>
          <w:rFonts w:ascii="Times New Roman" w:hAnsi="Times New Roman" w:cs="Times New Roman"/>
        </w:rPr>
        <w:t xml:space="preserve"> </w:t>
      </w:r>
      <w:proofErr w:type="gramStart"/>
      <w:r w:rsidRPr="003D4E00">
        <w:rPr>
          <w:rFonts w:ascii="Times New Roman" w:hAnsi="Times New Roman" w:cs="Times New Roman"/>
        </w:rPr>
        <w:t>–  сжиженный</w:t>
      </w:r>
      <w:proofErr w:type="gramEnd"/>
      <w:r w:rsidRPr="003D4E00">
        <w:rPr>
          <w:rFonts w:ascii="Times New Roman" w:hAnsi="Times New Roman" w:cs="Times New Roman"/>
        </w:rPr>
        <w:t xml:space="preserve"> углеводородный газ; </w:t>
      </w:r>
      <w:r w:rsidRPr="003D4E00">
        <w:rPr>
          <w:rFonts w:ascii="Times New Roman" w:eastAsia="Times New Roman" w:hAnsi="Times New Roman" w:cs="Times New Roman"/>
          <w:b/>
        </w:rPr>
        <w:t>ЛВЖ</w:t>
      </w:r>
      <w:r w:rsidRPr="003D4E00">
        <w:rPr>
          <w:rFonts w:ascii="Times New Roman" w:hAnsi="Times New Roman" w:cs="Times New Roman"/>
        </w:rPr>
        <w:t xml:space="preserve"> – легковоспламеняющиеся жидкости; </w:t>
      </w:r>
      <w:r w:rsidRPr="003D4E00">
        <w:rPr>
          <w:rFonts w:ascii="Times New Roman" w:eastAsia="Times New Roman" w:hAnsi="Times New Roman" w:cs="Times New Roman"/>
          <w:b/>
        </w:rPr>
        <w:t>АЗС</w:t>
      </w:r>
      <w:r w:rsidRPr="003D4E00">
        <w:rPr>
          <w:rFonts w:ascii="Times New Roman" w:hAnsi="Times New Roman" w:cs="Times New Roman"/>
        </w:rPr>
        <w:t xml:space="preserve"> – автозаправочная станция. </w:t>
      </w:r>
    </w:p>
    <w:p w:rsidR="00A977B6" w:rsidRPr="003D4E00" w:rsidRDefault="00A977B6" w:rsidP="00A977B6">
      <w:pPr>
        <w:spacing w:after="3" w:line="265" w:lineRule="auto"/>
        <w:ind w:left="10" w:right="23" w:hanging="10"/>
        <w:jc w:val="right"/>
        <w:rPr>
          <w:rFonts w:ascii="Times New Roman" w:hAnsi="Times New Roman" w:cs="Times New Roman"/>
        </w:rPr>
      </w:pPr>
      <w:r w:rsidRPr="003D4E00">
        <w:rPr>
          <w:rFonts w:ascii="Times New Roman" w:eastAsia="Times New Roman" w:hAnsi="Times New Roman" w:cs="Times New Roman"/>
          <w:b/>
        </w:rPr>
        <w:t>СОКРАЩЕНИЯ</w:t>
      </w:r>
    </w:p>
    <w:p w:rsidR="00A977B6" w:rsidRPr="003D4E00" w:rsidRDefault="00A977B6" w:rsidP="00A977B6">
      <w:pPr>
        <w:rPr>
          <w:rFonts w:ascii="Times New Roman" w:hAnsi="Times New Roman" w:cs="Times New Roman"/>
        </w:rPr>
        <w:sectPr w:rsidR="00A977B6" w:rsidRPr="003D4E00" w:rsidSect="004D15B3">
          <w:headerReference w:type="even" r:id="rId40"/>
          <w:headerReference w:type="default" r:id="rId41"/>
          <w:footerReference w:type="even" r:id="rId42"/>
          <w:footerReference w:type="default" r:id="rId43"/>
          <w:headerReference w:type="first" r:id="rId44"/>
          <w:footerReference w:type="first" r:id="rId45"/>
          <w:pgSz w:w="11904" w:h="16838"/>
          <w:pgMar w:top="1202" w:right="557" w:bottom="568" w:left="1412" w:header="720" w:footer="720" w:gutter="0"/>
          <w:cols w:space="720"/>
          <w:titlePg/>
          <w:docGrid w:linePitch="299"/>
        </w:sectPr>
      </w:pPr>
    </w:p>
    <w:p w:rsidR="00A977B6" w:rsidRPr="003D4E00" w:rsidRDefault="00A977B6" w:rsidP="006E04DE">
      <w:pPr>
        <w:pStyle w:val="6"/>
        <w:spacing w:after="47"/>
        <w:ind w:left="427" w:right="0"/>
        <w:jc w:val="center"/>
        <w:sectPr w:rsidR="00A977B6" w:rsidRPr="003D4E00">
          <w:headerReference w:type="even" r:id="rId46"/>
          <w:headerReference w:type="default" r:id="rId47"/>
          <w:footerReference w:type="even" r:id="rId48"/>
          <w:footerReference w:type="default" r:id="rId49"/>
          <w:headerReference w:type="first" r:id="rId50"/>
          <w:footerReference w:type="first" r:id="rId51"/>
          <w:pgSz w:w="11904" w:h="16838"/>
          <w:pgMar w:top="1165" w:right="556" w:bottom="1283" w:left="1416" w:header="573" w:footer="568" w:gutter="0"/>
          <w:cols w:space="720"/>
        </w:sectPr>
      </w:pPr>
      <w:bookmarkStart w:id="0" w:name="_GoBack"/>
      <w:bookmarkEnd w:id="0"/>
      <w:r w:rsidRPr="003D4E00">
        <w:lastRenderedPageBreak/>
        <w:t xml:space="preserve">СОДЕРЖАНИЕ  </w:t>
      </w:r>
    </w:p>
    <w:p w:rsidR="00A977B6" w:rsidRPr="006E04DE" w:rsidRDefault="00A977B6" w:rsidP="006E04DE">
      <w:pPr>
        <w:spacing w:after="25"/>
        <w:rPr>
          <w:rFonts w:ascii="Times New Roman" w:hAnsi="Times New Roman" w:cs="Times New Roman"/>
        </w:rPr>
      </w:pPr>
      <w:r w:rsidRPr="006E04DE">
        <w:rPr>
          <w:rFonts w:ascii="Times New Roman" w:eastAsia="Times New Roman" w:hAnsi="Times New Roman" w:cs="Times New Roman"/>
          <w:b/>
          <w:sz w:val="28"/>
        </w:rPr>
        <w:lastRenderedPageBreak/>
        <w:t xml:space="preserve">ВВЕДЕНИЕ </w:t>
      </w:r>
    </w:p>
    <w:p w:rsidR="00A977B6" w:rsidRPr="006E04DE" w:rsidRDefault="00A977B6" w:rsidP="00A977B6">
      <w:pPr>
        <w:ind w:left="144" w:right="8"/>
        <w:rPr>
          <w:rFonts w:ascii="Times New Roman" w:hAnsi="Times New Roman" w:cs="Times New Roman"/>
        </w:rPr>
      </w:pPr>
      <w:r w:rsidRPr="006E04DE">
        <w:rPr>
          <w:rFonts w:ascii="Times New Roman" w:hAnsi="Times New Roman" w:cs="Times New Roman"/>
        </w:rPr>
        <w:t xml:space="preserve">Действующий генеральный план сельского поселения «Пешковское» утвержден решением Совета сельского поселения «Пешковское» от 31.03.2017 № 35 в порядке, предусмотренном Градостроительным кодексом Российской Федерации. </w:t>
      </w:r>
    </w:p>
    <w:p w:rsidR="00A977B6" w:rsidRPr="006E04DE" w:rsidRDefault="00A977B6" w:rsidP="00A977B6">
      <w:pPr>
        <w:ind w:left="144" w:right="8"/>
        <w:rPr>
          <w:rFonts w:ascii="Times New Roman" w:hAnsi="Times New Roman" w:cs="Times New Roman"/>
        </w:rPr>
      </w:pPr>
      <w:r w:rsidRPr="006E04DE">
        <w:rPr>
          <w:rFonts w:ascii="Times New Roman" w:hAnsi="Times New Roman" w:cs="Times New Roman"/>
        </w:rPr>
        <w:t xml:space="preserve">Проект внесения изменений в генеральный план сельского поселения «Пешковское» муниципального района «Нерчинский район» Забайкальского края (далее – Проект) разработан  Научно-исследовательским институтом «Земля и город» в соответствии с муниципальным контрактом № 12 от 20 октября 2019 г. по заданию Администрации муниципального района «Нерчинский район». Проект подготовлен в соответствии со статьями 23, 24 Градостроительного кодекса Российской Федерации, а также действующей нормативно-правовой базой в сфере градостроительства на территории Российской Федерации. </w:t>
      </w:r>
    </w:p>
    <w:p w:rsidR="00A977B6" w:rsidRPr="006E04DE" w:rsidRDefault="00A977B6" w:rsidP="00A977B6">
      <w:pPr>
        <w:ind w:left="144" w:right="8"/>
        <w:rPr>
          <w:rFonts w:ascii="Times New Roman" w:hAnsi="Times New Roman" w:cs="Times New Roman"/>
        </w:rPr>
      </w:pPr>
      <w:r w:rsidRPr="006E04DE">
        <w:rPr>
          <w:rFonts w:ascii="Times New Roman" w:hAnsi="Times New Roman" w:cs="Times New Roman"/>
        </w:rPr>
        <w:t xml:space="preserve">Проект внесения изменений в генеральный план сельского поселения «Пешковское» муниципального района «Нерчинский район» Забайкальского края разработан со следующими проектными периодами: первая очередь – 2025 год, расчетный срок – 2040 год. </w:t>
      </w:r>
    </w:p>
    <w:p w:rsidR="00A977B6" w:rsidRPr="006E04DE" w:rsidRDefault="00A977B6" w:rsidP="00A977B6">
      <w:pPr>
        <w:ind w:left="144" w:right="8"/>
        <w:rPr>
          <w:rFonts w:ascii="Times New Roman" w:hAnsi="Times New Roman" w:cs="Times New Roman"/>
        </w:rPr>
      </w:pPr>
      <w:r w:rsidRPr="006E04DE">
        <w:rPr>
          <w:rFonts w:ascii="Times New Roman" w:hAnsi="Times New Roman" w:cs="Times New Roman"/>
        </w:rPr>
        <w:t xml:space="preserve">Обоснование принятых решений по размещению объектов капитального строительства и мероприятий, связанных с развитием территорий, а также оценка возможного влияния планируемых для размещения объектов и мероприятий на комплексное развитие территории сельского поселения «Пешковское» муниципального района «Нерчинский район» Забайкальского края, представлены в данной пояснительной записке – материалах по обоснованию Проекта (Том II). </w:t>
      </w:r>
    </w:p>
    <w:p w:rsidR="00A977B6" w:rsidRPr="006E04DE" w:rsidRDefault="00A977B6" w:rsidP="00A977B6">
      <w:pPr>
        <w:spacing w:after="26"/>
        <w:ind w:left="144" w:right="8"/>
        <w:rPr>
          <w:rFonts w:ascii="Times New Roman" w:hAnsi="Times New Roman" w:cs="Times New Roman"/>
        </w:rPr>
      </w:pPr>
      <w:r w:rsidRPr="006E04DE">
        <w:rPr>
          <w:rFonts w:ascii="Times New Roman" w:hAnsi="Times New Roman" w:cs="Times New Roman"/>
        </w:rPr>
        <w:t xml:space="preserve">Графические материалы Проекта выполнены в геоинформационном программном продукте </w:t>
      </w:r>
      <w:proofErr w:type="spellStart"/>
      <w:r w:rsidRPr="006E04DE">
        <w:rPr>
          <w:rFonts w:ascii="Times New Roman" w:hAnsi="Times New Roman" w:cs="Times New Roman"/>
        </w:rPr>
        <w:t>MapInfo</w:t>
      </w:r>
      <w:proofErr w:type="spellEnd"/>
      <w:r w:rsidRPr="006E04DE">
        <w:rPr>
          <w:rFonts w:ascii="Times New Roman" w:hAnsi="Times New Roman" w:cs="Times New Roman"/>
        </w:rPr>
        <w:t xml:space="preserve"> с использованием подосновы М 1:5 000 – 1: 25 000. Описание и отображение объектов федерального, регионального, местного значения, а также перечень слоев пространственных данных (объектов), структура атрибутивных данных и справочников в графических материалах Проекта соответствуют требованиям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 Приказом Минэкономразвития России от 9 января 2018 г. № 10. </w:t>
      </w:r>
    </w:p>
    <w:p w:rsidR="00A977B6" w:rsidRPr="006E04DE" w:rsidRDefault="00A977B6" w:rsidP="00A977B6">
      <w:pPr>
        <w:pStyle w:val="6"/>
        <w:ind w:left="865" w:right="0"/>
      </w:pPr>
      <w:r w:rsidRPr="006E04DE">
        <w:t xml:space="preserve">Цели и задачи  </w:t>
      </w:r>
    </w:p>
    <w:p w:rsidR="00A977B6" w:rsidRPr="006E04DE" w:rsidRDefault="00A977B6" w:rsidP="00A977B6">
      <w:pPr>
        <w:ind w:left="144" w:right="8"/>
        <w:rPr>
          <w:rFonts w:ascii="Times New Roman" w:hAnsi="Times New Roman" w:cs="Times New Roman"/>
        </w:rPr>
      </w:pPr>
      <w:r w:rsidRPr="006E04DE">
        <w:rPr>
          <w:rFonts w:ascii="Times New Roman" w:hAnsi="Times New Roman" w:cs="Times New Roman"/>
        </w:rPr>
        <w:t xml:space="preserve">В соответствии с Градостроительным кодексом Российской Федерации, разработка документа территориального планирования направлена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объединений. </w:t>
      </w:r>
    </w:p>
    <w:p w:rsidR="00A977B6" w:rsidRPr="006E04DE" w:rsidRDefault="00A977B6" w:rsidP="00A977B6">
      <w:pPr>
        <w:spacing w:after="35"/>
        <w:ind w:left="144" w:right="8"/>
        <w:rPr>
          <w:rFonts w:ascii="Times New Roman" w:hAnsi="Times New Roman" w:cs="Times New Roman"/>
        </w:rPr>
      </w:pPr>
      <w:r w:rsidRPr="006E04DE">
        <w:rPr>
          <w:rFonts w:ascii="Times New Roman" w:hAnsi="Times New Roman" w:cs="Times New Roman"/>
        </w:rPr>
        <w:t xml:space="preserve">Исходя из этого, главная цель территориального планирования сельского поселения «Пешковское» муниципального района «Нерчинский район» заключается в создании предпосылок повышения эффективности управления развитием территории входящих в поселение муниципальных образований за счет принятия градостроительных решений, которые будут способствовать: </w:t>
      </w:r>
    </w:p>
    <w:p w:rsidR="00A977B6" w:rsidRPr="006E04DE" w:rsidRDefault="00A977B6" w:rsidP="00A977B6">
      <w:pPr>
        <w:numPr>
          <w:ilvl w:val="0"/>
          <w:numId w:val="3"/>
        </w:numPr>
        <w:spacing w:after="34" w:line="304" w:lineRule="auto"/>
        <w:ind w:right="8" w:firstLine="427"/>
        <w:jc w:val="both"/>
        <w:rPr>
          <w:rFonts w:ascii="Times New Roman" w:hAnsi="Times New Roman" w:cs="Times New Roman"/>
        </w:rPr>
      </w:pPr>
      <w:r w:rsidRPr="006E04DE">
        <w:rPr>
          <w:rFonts w:ascii="Times New Roman" w:hAnsi="Times New Roman" w:cs="Times New Roman"/>
        </w:rPr>
        <w:t xml:space="preserve">улучшению условий жизнедеятельности населения, улучшению экологической обстановки, эффективному развитию инженерной, транспортной, производственной и социальной инфраструктуры, сохранению историко-культурного и природного наследия, обеспечению устойчивого градостроительного развития территории поселения; </w:t>
      </w:r>
    </w:p>
    <w:p w:rsidR="00A977B6" w:rsidRPr="006E04DE" w:rsidRDefault="00A977B6" w:rsidP="00A977B6">
      <w:pPr>
        <w:numPr>
          <w:ilvl w:val="0"/>
          <w:numId w:val="3"/>
        </w:numPr>
        <w:spacing w:after="395" w:line="304" w:lineRule="auto"/>
        <w:ind w:right="8" w:firstLine="427"/>
        <w:jc w:val="both"/>
        <w:rPr>
          <w:rFonts w:ascii="Times New Roman" w:hAnsi="Times New Roman" w:cs="Times New Roman"/>
        </w:rPr>
      </w:pPr>
      <w:r w:rsidRPr="006E04DE">
        <w:rPr>
          <w:rFonts w:ascii="Times New Roman" w:hAnsi="Times New Roman" w:cs="Times New Roman"/>
        </w:rPr>
        <w:t xml:space="preserve">решению стратегических проблем и оперативных вопросов планирования развития поселения с учетом особенностей и проблем пространственной организации его территории; </w:t>
      </w:r>
    </w:p>
    <w:p w:rsidR="00A977B6" w:rsidRPr="006E04DE" w:rsidRDefault="00A977B6" w:rsidP="00A977B6">
      <w:pPr>
        <w:spacing w:after="40"/>
        <w:ind w:left="10" w:right="16" w:hanging="10"/>
        <w:jc w:val="right"/>
        <w:rPr>
          <w:rFonts w:ascii="Times New Roman" w:hAnsi="Times New Roman" w:cs="Times New Roman"/>
        </w:rPr>
      </w:pPr>
      <w:r w:rsidRPr="006E04DE">
        <w:rPr>
          <w:rFonts w:ascii="Times New Roman" w:eastAsia="Times New Roman" w:hAnsi="Times New Roman" w:cs="Times New Roman"/>
          <w:b/>
        </w:rPr>
        <w:t>ВВЕДЕНИЕ</w:t>
      </w:r>
    </w:p>
    <w:p w:rsidR="00A977B6" w:rsidRPr="006E04DE" w:rsidRDefault="00A977B6" w:rsidP="00A977B6">
      <w:pPr>
        <w:numPr>
          <w:ilvl w:val="0"/>
          <w:numId w:val="3"/>
        </w:numPr>
        <w:spacing w:after="35" w:line="304" w:lineRule="auto"/>
        <w:ind w:right="8" w:firstLine="427"/>
        <w:jc w:val="both"/>
        <w:rPr>
          <w:rFonts w:ascii="Times New Roman" w:hAnsi="Times New Roman" w:cs="Times New Roman"/>
        </w:rPr>
      </w:pPr>
      <w:r w:rsidRPr="006E04DE">
        <w:rPr>
          <w:rFonts w:ascii="Times New Roman" w:hAnsi="Times New Roman" w:cs="Times New Roman"/>
        </w:rPr>
        <w:lastRenderedPageBreak/>
        <w:t xml:space="preserve">взаимному согласованию интересов входящих в поселение муниципальных образований и увязке их с интересами соседних поселений, соседних районов региона и субъектов Российской Федерации; </w:t>
      </w:r>
    </w:p>
    <w:p w:rsidR="00A977B6" w:rsidRPr="006E04DE" w:rsidRDefault="00A977B6" w:rsidP="00A977B6">
      <w:pPr>
        <w:numPr>
          <w:ilvl w:val="0"/>
          <w:numId w:val="3"/>
        </w:numPr>
        <w:spacing w:after="32" w:line="304" w:lineRule="auto"/>
        <w:ind w:right="8" w:firstLine="427"/>
        <w:jc w:val="both"/>
        <w:rPr>
          <w:rFonts w:ascii="Times New Roman" w:hAnsi="Times New Roman" w:cs="Times New Roman"/>
        </w:rPr>
      </w:pPr>
      <w:r w:rsidRPr="006E04DE">
        <w:rPr>
          <w:rFonts w:ascii="Times New Roman" w:hAnsi="Times New Roman" w:cs="Times New Roman"/>
        </w:rPr>
        <w:t xml:space="preserve">градостроительному регулированию использования территории сельского поселения и связанной с ней недвижимости административно-правовыми и экономическими способами; </w:t>
      </w:r>
    </w:p>
    <w:p w:rsidR="00A977B6" w:rsidRPr="006E04DE" w:rsidRDefault="00A977B6" w:rsidP="00A977B6">
      <w:pPr>
        <w:numPr>
          <w:ilvl w:val="0"/>
          <w:numId w:val="3"/>
        </w:numPr>
        <w:spacing w:after="32" w:line="304" w:lineRule="auto"/>
        <w:ind w:right="8" w:firstLine="427"/>
        <w:jc w:val="both"/>
        <w:rPr>
          <w:rFonts w:ascii="Times New Roman" w:hAnsi="Times New Roman" w:cs="Times New Roman"/>
        </w:rPr>
      </w:pPr>
      <w:r w:rsidRPr="006E04DE">
        <w:rPr>
          <w:rFonts w:ascii="Times New Roman" w:hAnsi="Times New Roman" w:cs="Times New Roman"/>
        </w:rPr>
        <w:t xml:space="preserve">стабилизации экономики поселения, дальнейшему ее укреплению за счет возрождения промышленности на базе внедрения новых технологий; </w:t>
      </w:r>
    </w:p>
    <w:p w:rsidR="00A977B6" w:rsidRPr="006E04DE" w:rsidRDefault="00A977B6" w:rsidP="00A977B6">
      <w:pPr>
        <w:numPr>
          <w:ilvl w:val="0"/>
          <w:numId w:val="3"/>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стабилизации численности населения, закреплению трудовых ресурсов на территории поселения. </w:t>
      </w:r>
    </w:p>
    <w:p w:rsidR="00A977B6" w:rsidRPr="006E04DE" w:rsidRDefault="00A977B6" w:rsidP="00A977B6">
      <w:pPr>
        <w:ind w:left="144" w:right="8"/>
        <w:rPr>
          <w:rFonts w:ascii="Times New Roman" w:hAnsi="Times New Roman" w:cs="Times New Roman"/>
        </w:rPr>
      </w:pPr>
      <w:r w:rsidRPr="006E04DE">
        <w:rPr>
          <w:rFonts w:ascii="Times New Roman" w:hAnsi="Times New Roman" w:cs="Times New Roman"/>
        </w:rPr>
        <w:t xml:space="preserve">Главная стратегическая цель проекта – последовательное повышение жизненного уровня населения поселения и качества жизни населения путем решения основных задач, поставленных и решаемых в данном Проекте. Исходя из специфики сельского поселения, анализа позитивных и негативных сторон современного состояния экономики, сформулированы основные задачи Проекта. </w:t>
      </w:r>
    </w:p>
    <w:p w:rsidR="00A977B6" w:rsidRPr="006E04DE" w:rsidRDefault="00A977B6" w:rsidP="00A977B6">
      <w:pPr>
        <w:spacing w:after="41"/>
        <w:ind w:left="855" w:right="8"/>
        <w:rPr>
          <w:rFonts w:ascii="Times New Roman" w:hAnsi="Times New Roman" w:cs="Times New Roman"/>
        </w:rPr>
      </w:pPr>
      <w:r w:rsidRPr="006E04DE">
        <w:rPr>
          <w:rFonts w:ascii="Times New Roman" w:hAnsi="Times New Roman" w:cs="Times New Roman"/>
        </w:rPr>
        <w:t xml:space="preserve">Основными задачами Проекта являются: </w:t>
      </w:r>
    </w:p>
    <w:p w:rsidR="00A977B6" w:rsidRPr="006E04DE" w:rsidRDefault="00A977B6" w:rsidP="00A977B6">
      <w:pPr>
        <w:numPr>
          <w:ilvl w:val="0"/>
          <w:numId w:val="3"/>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развитие опорного пространственного каркаса территории поселения; </w:t>
      </w:r>
    </w:p>
    <w:p w:rsidR="00A977B6" w:rsidRPr="006E04DE" w:rsidRDefault="00A977B6" w:rsidP="00A977B6">
      <w:pPr>
        <w:numPr>
          <w:ilvl w:val="0"/>
          <w:numId w:val="3"/>
        </w:numPr>
        <w:spacing w:after="34" w:line="304" w:lineRule="auto"/>
        <w:ind w:right="8" w:firstLine="427"/>
        <w:jc w:val="both"/>
        <w:rPr>
          <w:rFonts w:ascii="Times New Roman" w:hAnsi="Times New Roman" w:cs="Times New Roman"/>
        </w:rPr>
      </w:pPr>
      <w:r w:rsidRPr="006E04DE">
        <w:rPr>
          <w:rFonts w:ascii="Times New Roman" w:hAnsi="Times New Roman" w:cs="Times New Roman"/>
        </w:rPr>
        <w:t xml:space="preserve">восстановление, сохранение и использование природного и историко-культурного наследия; </w:t>
      </w:r>
      <w:r w:rsidRPr="006E04DE">
        <w:rPr>
          <w:rFonts w:ascii="Times New Roman" w:eastAsia="Segoe UI Symbol" w:hAnsi="Times New Roman" w:cs="Times New Roman"/>
        </w:rPr>
        <w:t></w:t>
      </w:r>
      <w:r w:rsidRPr="006E04DE">
        <w:rPr>
          <w:rFonts w:ascii="Times New Roman" w:hAnsi="Times New Roman" w:cs="Times New Roman"/>
        </w:rPr>
        <w:t xml:space="preserve">улучшение экологической ситуации, охрана и воспроизводство потенциала природных ресурсов; </w:t>
      </w:r>
    </w:p>
    <w:p w:rsidR="00A977B6" w:rsidRPr="006E04DE" w:rsidRDefault="00A977B6" w:rsidP="00A977B6">
      <w:pPr>
        <w:numPr>
          <w:ilvl w:val="0"/>
          <w:numId w:val="3"/>
        </w:numPr>
        <w:spacing w:after="36" w:line="304" w:lineRule="auto"/>
        <w:ind w:right="8" w:firstLine="427"/>
        <w:jc w:val="both"/>
        <w:rPr>
          <w:rFonts w:ascii="Times New Roman" w:hAnsi="Times New Roman" w:cs="Times New Roman"/>
        </w:rPr>
      </w:pPr>
      <w:r w:rsidRPr="006E04DE">
        <w:rPr>
          <w:rFonts w:ascii="Times New Roman" w:hAnsi="Times New Roman" w:cs="Times New Roman"/>
        </w:rPr>
        <w:t xml:space="preserve">развитие социальной и производственной инфраструктуры как основы использования современных технологий; </w:t>
      </w:r>
    </w:p>
    <w:p w:rsidR="00A977B6" w:rsidRPr="006E04DE" w:rsidRDefault="00A977B6" w:rsidP="00A977B6">
      <w:pPr>
        <w:numPr>
          <w:ilvl w:val="0"/>
          <w:numId w:val="3"/>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развитие рекреационно-туристической инфраструктуры; </w:t>
      </w:r>
      <w:r w:rsidRPr="006E04DE">
        <w:rPr>
          <w:rFonts w:ascii="Times New Roman" w:eastAsia="Segoe UI Symbol" w:hAnsi="Times New Roman" w:cs="Times New Roman"/>
        </w:rPr>
        <w:t></w:t>
      </w:r>
      <w:r w:rsidRPr="006E04DE">
        <w:rPr>
          <w:rFonts w:ascii="Times New Roman" w:hAnsi="Times New Roman" w:cs="Times New Roman"/>
        </w:rPr>
        <w:t xml:space="preserve">развитие транспортной и инженерной инфраструктуры. </w:t>
      </w:r>
    </w:p>
    <w:p w:rsidR="00A977B6" w:rsidRPr="006E04DE" w:rsidRDefault="00A977B6" w:rsidP="00A977B6">
      <w:pPr>
        <w:ind w:left="144" w:right="8"/>
        <w:rPr>
          <w:rFonts w:ascii="Times New Roman" w:hAnsi="Times New Roman" w:cs="Times New Roman"/>
        </w:rPr>
      </w:pPr>
      <w:r w:rsidRPr="006E04DE">
        <w:rPr>
          <w:rFonts w:ascii="Times New Roman" w:hAnsi="Times New Roman" w:cs="Times New Roman"/>
        </w:rPr>
        <w:t xml:space="preserve">Проект внесения изменений в генеральный план является, прежде всего, правовым </w:t>
      </w:r>
      <w:proofErr w:type="spellStart"/>
      <w:r w:rsidRPr="006E04DE">
        <w:rPr>
          <w:rFonts w:ascii="Times New Roman" w:hAnsi="Times New Roman" w:cs="Times New Roman"/>
        </w:rPr>
        <w:t>градорегулирующим</w:t>
      </w:r>
      <w:proofErr w:type="spellEnd"/>
      <w:r w:rsidRPr="006E04DE">
        <w:rPr>
          <w:rFonts w:ascii="Times New Roman" w:hAnsi="Times New Roman" w:cs="Times New Roman"/>
        </w:rPr>
        <w:t xml:space="preserve"> документом для принятия управленческих решений по развитию сельского поселения и разработан с учетом нормативно-правовых актов Российской Федерации, Забайкальского края, муниципального района «Нерчинский район» и сельского поселения «Пешковское» как в сфере градостроительства, так и в области земельных, имущественных, природоохранных отношений и других сфер деятельности. </w:t>
      </w:r>
    </w:p>
    <w:p w:rsidR="00A977B6" w:rsidRPr="006E04DE" w:rsidRDefault="00A977B6" w:rsidP="00A977B6">
      <w:pPr>
        <w:ind w:left="144" w:right="8"/>
        <w:rPr>
          <w:rFonts w:ascii="Times New Roman" w:hAnsi="Times New Roman" w:cs="Times New Roman"/>
        </w:rPr>
      </w:pPr>
      <w:r w:rsidRPr="006E04DE">
        <w:rPr>
          <w:rFonts w:ascii="Times New Roman" w:hAnsi="Times New Roman" w:cs="Times New Roman"/>
        </w:rPr>
        <w:t xml:space="preserve">Для принятия проектных решений в Проекте произведен анализ </w:t>
      </w:r>
      <w:proofErr w:type="spellStart"/>
      <w:r w:rsidRPr="006E04DE">
        <w:rPr>
          <w:rFonts w:ascii="Times New Roman" w:hAnsi="Times New Roman" w:cs="Times New Roman"/>
        </w:rPr>
        <w:t>социальноэкономического</w:t>
      </w:r>
      <w:proofErr w:type="spellEnd"/>
      <w:r w:rsidRPr="006E04DE">
        <w:rPr>
          <w:rFonts w:ascii="Times New Roman" w:hAnsi="Times New Roman" w:cs="Times New Roman"/>
        </w:rPr>
        <w:t xml:space="preserve"> потенциала сельского поселения и выявлены факторы (предпосылки), способствующие развитию поселения на перспективу. </w:t>
      </w:r>
    </w:p>
    <w:p w:rsidR="00A977B6" w:rsidRPr="006E04DE" w:rsidRDefault="00A977B6" w:rsidP="00A977B6">
      <w:pPr>
        <w:spacing w:after="3858"/>
        <w:ind w:left="855"/>
        <w:rPr>
          <w:rFonts w:ascii="Times New Roman" w:hAnsi="Times New Roman" w:cs="Times New Roman"/>
        </w:rPr>
      </w:pPr>
    </w:p>
    <w:p w:rsidR="00A977B6" w:rsidRPr="006E04DE" w:rsidRDefault="00A977B6" w:rsidP="00A977B6">
      <w:pPr>
        <w:spacing w:after="40"/>
        <w:ind w:left="10" w:right="16" w:hanging="10"/>
        <w:jc w:val="right"/>
        <w:rPr>
          <w:rFonts w:ascii="Times New Roman" w:hAnsi="Times New Roman" w:cs="Times New Roman"/>
        </w:rPr>
      </w:pPr>
      <w:r w:rsidRPr="006E04DE">
        <w:rPr>
          <w:rFonts w:ascii="Times New Roman" w:eastAsia="Times New Roman" w:hAnsi="Times New Roman" w:cs="Times New Roman"/>
          <w:b/>
        </w:rPr>
        <w:lastRenderedPageBreak/>
        <w:t>ВВЕДЕНИЕ</w:t>
      </w:r>
    </w:p>
    <w:p w:rsidR="00A977B6" w:rsidRPr="006E04DE" w:rsidRDefault="00A977B6" w:rsidP="00A977B6">
      <w:pPr>
        <w:pStyle w:val="1"/>
        <w:spacing w:after="82"/>
        <w:ind w:left="154" w:right="0"/>
      </w:pPr>
      <w:bookmarkStart w:id="1" w:name="_Toc402855"/>
      <w:r w:rsidRPr="006E04DE">
        <w:rPr>
          <w:sz w:val="28"/>
        </w:rPr>
        <w:t xml:space="preserve">РАЗДЕЛ 1. НОРМАТИВНО-ПРАВОВАЯ БАЗА. СВЕДЕНИЯ О ПЛАНАХ И ПРОГРАММАХ КОМПЛЕКСНОГО СОЦИАЛЬНО-ЭКОНОМИЧЕСКОГО РАЗВИТИЯ ТЕРРИТОРИИ СЕЛЬСКОГО ПОСЕЛЕНИЯ «ПЕШКОВСКОЕ» МУНИЦИПАЛЬНОГО РАЙОНА «НЕРЧИНСКИЙ РАЙОН» ЗАБАЙКАЛЬСКОГО КРАЯ </w:t>
      </w:r>
      <w:bookmarkEnd w:id="1"/>
    </w:p>
    <w:p w:rsidR="00A977B6" w:rsidRPr="006E04DE" w:rsidRDefault="00A977B6" w:rsidP="00A977B6">
      <w:pPr>
        <w:pStyle w:val="4"/>
        <w:spacing w:after="59"/>
        <w:ind w:left="154" w:right="0"/>
      </w:pPr>
      <w:bookmarkStart w:id="2" w:name="_Toc402856"/>
      <w:r w:rsidRPr="006E04DE">
        <w:t xml:space="preserve">1.1 Федеральные нормативно-правовые акты и программы </w:t>
      </w:r>
      <w:bookmarkEnd w:id="2"/>
    </w:p>
    <w:p w:rsidR="00A977B6" w:rsidRPr="006E04DE" w:rsidRDefault="00A977B6" w:rsidP="00A977B6">
      <w:pPr>
        <w:ind w:left="144" w:right="8"/>
        <w:rPr>
          <w:rFonts w:ascii="Times New Roman" w:hAnsi="Times New Roman" w:cs="Times New Roman"/>
        </w:rPr>
      </w:pPr>
      <w:r w:rsidRPr="006E04DE">
        <w:rPr>
          <w:rFonts w:ascii="Times New Roman" w:hAnsi="Times New Roman" w:cs="Times New Roman"/>
        </w:rPr>
        <w:t xml:space="preserve">На территории сельского поселения «Пешковское» на момент подготовки генерального плана действовали следующие документы государственного стратегического и территориального планирования Российской Федерации (таблица 1.1). </w:t>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Таблица 1.1  </w:t>
      </w:r>
    </w:p>
    <w:p w:rsidR="00A977B6" w:rsidRPr="006E04DE" w:rsidRDefault="00A977B6" w:rsidP="00A977B6">
      <w:pPr>
        <w:ind w:left="3909" w:right="8" w:hanging="2996"/>
        <w:rPr>
          <w:rFonts w:ascii="Times New Roman" w:hAnsi="Times New Roman" w:cs="Times New Roman"/>
        </w:rPr>
      </w:pPr>
      <w:r w:rsidRPr="006E04DE">
        <w:rPr>
          <w:rFonts w:ascii="Times New Roman" w:hAnsi="Times New Roman" w:cs="Times New Roman"/>
        </w:rPr>
        <w:t xml:space="preserve">Документы государственного стратегического и территориального </w:t>
      </w:r>
      <w:proofErr w:type="gramStart"/>
      <w:r w:rsidRPr="006E04DE">
        <w:rPr>
          <w:rFonts w:ascii="Times New Roman" w:hAnsi="Times New Roman" w:cs="Times New Roman"/>
        </w:rPr>
        <w:t>планирования  Российской</w:t>
      </w:r>
      <w:proofErr w:type="gramEnd"/>
      <w:r w:rsidRPr="006E04DE">
        <w:rPr>
          <w:rFonts w:ascii="Times New Roman" w:hAnsi="Times New Roman" w:cs="Times New Roman"/>
        </w:rPr>
        <w:t xml:space="preserve"> Федерации</w:t>
      </w:r>
    </w:p>
    <w:tbl>
      <w:tblPr>
        <w:tblStyle w:val="TableGrid"/>
        <w:tblW w:w="9916" w:type="dxa"/>
        <w:tblInd w:w="149" w:type="dxa"/>
        <w:tblCellMar>
          <w:top w:w="47" w:type="dxa"/>
          <w:left w:w="182" w:type="dxa"/>
          <w:right w:w="115" w:type="dxa"/>
        </w:tblCellMar>
        <w:tblLook w:val="04A0" w:firstRow="1" w:lastRow="0" w:firstColumn="1" w:lastColumn="0" w:noHBand="0" w:noVBand="1"/>
      </w:tblPr>
      <w:tblGrid>
        <w:gridCol w:w="562"/>
        <w:gridCol w:w="9354"/>
      </w:tblGrid>
      <w:tr w:rsidR="00A977B6" w:rsidRPr="006E04DE" w:rsidTr="00A977B6">
        <w:trPr>
          <w:trHeight w:val="235"/>
        </w:trPr>
        <w:tc>
          <w:tcPr>
            <w:tcW w:w="562" w:type="dxa"/>
            <w:tcBorders>
              <w:top w:val="single" w:sz="4" w:space="0" w:color="000000"/>
              <w:left w:val="single" w:sz="4" w:space="0" w:color="000000"/>
              <w:bottom w:val="nil"/>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eastAsia="Times New Roman" w:hAnsi="Times New Roman" w:cs="Times New Roman"/>
                <w:b/>
                <w:sz w:val="20"/>
              </w:rPr>
              <w:t xml:space="preserve">№ </w:t>
            </w:r>
          </w:p>
        </w:tc>
        <w:tc>
          <w:tcPr>
            <w:tcW w:w="9354" w:type="dxa"/>
            <w:tcBorders>
              <w:top w:val="single" w:sz="4" w:space="0" w:color="000000"/>
              <w:left w:val="single" w:sz="4" w:space="0" w:color="000000"/>
              <w:bottom w:val="nil"/>
              <w:right w:val="single" w:sz="4" w:space="0" w:color="000000"/>
            </w:tcBorders>
          </w:tcPr>
          <w:p w:rsidR="00A977B6" w:rsidRPr="006E04DE" w:rsidRDefault="00A977B6" w:rsidP="00A977B6">
            <w:pPr>
              <w:spacing w:line="259" w:lineRule="auto"/>
              <w:ind w:right="61"/>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w:t>
            </w:r>
          </w:p>
        </w:tc>
      </w:tr>
    </w:tbl>
    <w:p w:rsidR="00A977B6" w:rsidRPr="006E04DE" w:rsidRDefault="00A977B6" w:rsidP="00A977B6">
      <w:pPr>
        <w:spacing w:after="0"/>
        <w:ind w:left="144" w:right="9926"/>
        <w:rPr>
          <w:rFonts w:ascii="Times New Roman" w:hAnsi="Times New Roman" w:cs="Times New Roman"/>
        </w:rPr>
      </w:pPr>
    </w:p>
    <w:tbl>
      <w:tblPr>
        <w:tblStyle w:val="TableGrid"/>
        <w:tblW w:w="9913" w:type="dxa"/>
        <w:tblInd w:w="150" w:type="dxa"/>
        <w:tblCellMar>
          <w:top w:w="8" w:type="dxa"/>
          <w:left w:w="110" w:type="dxa"/>
          <w:right w:w="68" w:type="dxa"/>
        </w:tblCellMar>
        <w:tblLook w:val="04A0" w:firstRow="1" w:lastRow="0" w:firstColumn="1" w:lastColumn="0" w:noHBand="0" w:noVBand="1"/>
      </w:tblPr>
      <w:tblGrid>
        <w:gridCol w:w="561"/>
        <w:gridCol w:w="9352"/>
      </w:tblGrid>
      <w:tr w:rsidR="00A977B6" w:rsidRPr="006E04DE" w:rsidTr="00A977B6">
        <w:trPr>
          <w:trHeight w:val="241"/>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4"/>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7"/>
              <w:jc w:val="center"/>
              <w:rPr>
                <w:rFonts w:ascii="Times New Roman" w:hAnsi="Times New Roman" w:cs="Times New Roman"/>
              </w:rPr>
            </w:pPr>
            <w:r w:rsidRPr="006E04DE">
              <w:rPr>
                <w:rFonts w:ascii="Times New Roman" w:eastAsia="Times New Roman" w:hAnsi="Times New Roman" w:cs="Times New Roman"/>
                <w:b/>
                <w:sz w:val="20"/>
              </w:rPr>
              <w:t xml:space="preserve">2 </w:t>
            </w:r>
          </w:p>
        </w:tc>
      </w:tr>
      <w:tr w:rsidR="00A977B6" w:rsidRPr="006E04DE" w:rsidTr="00A977B6">
        <w:trPr>
          <w:trHeight w:val="238"/>
        </w:trPr>
        <w:tc>
          <w:tcPr>
            <w:tcW w:w="561" w:type="dxa"/>
            <w:tcBorders>
              <w:top w:val="single" w:sz="4" w:space="0" w:color="000000"/>
              <w:left w:val="single" w:sz="4" w:space="0" w:color="000000"/>
              <w:bottom w:val="single" w:sz="4" w:space="0" w:color="000000"/>
              <w:right w:val="nil"/>
            </w:tcBorders>
            <w:shd w:val="clear" w:color="auto" w:fill="D9D9D9"/>
          </w:tcPr>
          <w:p w:rsidR="00A977B6" w:rsidRPr="006E04DE" w:rsidRDefault="00A977B6" w:rsidP="00A977B6">
            <w:pPr>
              <w:spacing w:after="160" w:line="259" w:lineRule="auto"/>
              <w:rPr>
                <w:rFonts w:ascii="Times New Roman" w:hAnsi="Times New Roman" w:cs="Times New Roman"/>
              </w:rPr>
            </w:pPr>
          </w:p>
        </w:tc>
        <w:tc>
          <w:tcPr>
            <w:tcW w:w="9353" w:type="dxa"/>
            <w:tcBorders>
              <w:top w:val="single" w:sz="4" w:space="0" w:color="000000"/>
              <w:left w:val="nil"/>
              <w:bottom w:val="single" w:sz="4" w:space="0" w:color="000000"/>
              <w:right w:val="single" w:sz="4" w:space="0" w:color="000000"/>
            </w:tcBorders>
            <w:shd w:val="clear" w:color="auto" w:fill="D9D9D9"/>
          </w:tcPr>
          <w:p w:rsidR="00A977B6" w:rsidRPr="006E04DE" w:rsidRDefault="00A977B6" w:rsidP="00A977B6">
            <w:pPr>
              <w:spacing w:line="259" w:lineRule="auto"/>
              <w:ind w:right="603"/>
              <w:jc w:val="center"/>
              <w:rPr>
                <w:rFonts w:ascii="Times New Roman" w:hAnsi="Times New Roman" w:cs="Times New Roman"/>
              </w:rPr>
            </w:pPr>
            <w:r w:rsidRPr="006E04DE">
              <w:rPr>
                <w:rFonts w:ascii="Times New Roman" w:eastAsia="Times New Roman" w:hAnsi="Times New Roman" w:cs="Times New Roman"/>
                <w:b/>
                <w:sz w:val="20"/>
              </w:rPr>
              <w:t xml:space="preserve">Схемы территориального планирования  </w:t>
            </w:r>
          </w:p>
        </w:tc>
      </w:tr>
      <w:tr w:rsidR="00A977B6" w:rsidRPr="006E04DE" w:rsidTr="00A977B6">
        <w:trPr>
          <w:trHeight w:val="472"/>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2"/>
              <w:jc w:val="center"/>
              <w:rPr>
                <w:rFonts w:ascii="Times New Roman" w:hAnsi="Times New Roman" w:cs="Times New Roman"/>
              </w:rPr>
            </w:pPr>
            <w:r w:rsidRPr="006E04DE">
              <w:rPr>
                <w:rFonts w:ascii="Times New Roman" w:hAnsi="Times New Roman" w:cs="Times New Roman"/>
                <w:sz w:val="20"/>
              </w:rPr>
              <w:t xml:space="preserve">1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Схема территориального планирования Российской Федерации в области здравоохранения (распоряжения Правительства РФ от 28.12.2012 № 2607-р) </w:t>
            </w:r>
          </w:p>
        </w:tc>
      </w:tr>
      <w:tr w:rsidR="00A977B6" w:rsidRPr="006E04DE" w:rsidTr="00A977B6">
        <w:trPr>
          <w:trHeight w:val="47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2"/>
              <w:jc w:val="center"/>
              <w:rPr>
                <w:rFonts w:ascii="Times New Roman" w:hAnsi="Times New Roman" w:cs="Times New Roman"/>
              </w:rPr>
            </w:pPr>
            <w:r w:rsidRPr="006E04DE">
              <w:rPr>
                <w:rFonts w:ascii="Times New Roman" w:hAnsi="Times New Roman" w:cs="Times New Roman"/>
                <w:sz w:val="20"/>
              </w:rPr>
              <w:t xml:space="preserve">2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Схема территориального планирования Российской Федерации в области высшего профессионального образования (распоряжение Правительства РФ от 26.02.2013 № 247-р) </w:t>
            </w:r>
          </w:p>
        </w:tc>
      </w:tr>
      <w:tr w:rsidR="00A977B6" w:rsidRPr="006E04DE" w:rsidTr="00A977B6">
        <w:trPr>
          <w:trHeight w:val="701"/>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2"/>
              <w:jc w:val="center"/>
              <w:rPr>
                <w:rFonts w:ascii="Times New Roman" w:hAnsi="Times New Roman" w:cs="Times New Roman"/>
              </w:rPr>
            </w:pPr>
            <w:r w:rsidRPr="006E04DE">
              <w:rPr>
                <w:rFonts w:ascii="Times New Roman" w:hAnsi="Times New Roman" w:cs="Times New Roman"/>
                <w:sz w:val="20"/>
              </w:rPr>
              <w:t xml:space="preserve">3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(распоряжение Правительства РФ от 19.03.2013 № 384-р) </w:t>
            </w:r>
          </w:p>
        </w:tc>
      </w:tr>
      <w:tr w:rsidR="00A977B6" w:rsidRPr="006E04DE" w:rsidTr="00A977B6">
        <w:trPr>
          <w:trHeight w:val="701"/>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2"/>
              <w:jc w:val="center"/>
              <w:rPr>
                <w:rFonts w:ascii="Times New Roman" w:hAnsi="Times New Roman" w:cs="Times New Roman"/>
              </w:rPr>
            </w:pPr>
            <w:r w:rsidRPr="006E04DE">
              <w:rPr>
                <w:rFonts w:ascii="Times New Roman" w:hAnsi="Times New Roman" w:cs="Times New Roman"/>
                <w:sz w:val="20"/>
              </w:rPr>
              <w:t xml:space="preserve">4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78" w:lineRule="auto"/>
              <w:rPr>
                <w:rFonts w:ascii="Times New Roman" w:hAnsi="Times New Roman" w:cs="Times New Roman"/>
              </w:rPr>
            </w:pPr>
            <w:r w:rsidRPr="006E04DE">
              <w:rPr>
                <w:rFonts w:ascii="Times New Roman" w:hAnsi="Times New Roman" w:cs="Times New Roman"/>
                <w:sz w:val="20"/>
              </w:rPr>
              <w:t xml:space="preserve">Схема территориального планирования Российской Федерации в области федерального транспорта (в части трубопроводного транспорта) (распоряжение Правительства Российской Федерации от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6.05.2015 г. № 816-р) </w:t>
            </w:r>
          </w:p>
        </w:tc>
      </w:tr>
      <w:tr w:rsidR="00A977B6" w:rsidRPr="006E04DE" w:rsidTr="00A977B6">
        <w:trPr>
          <w:trHeight w:val="472"/>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2"/>
              <w:jc w:val="center"/>
              <w:rPr>
                <w:rFonts w:ascii="Times New Roman" w:hAnsi="Times New Roman" w:cs="Times New Roman"/>
              </w:rPr>
            </w:pPr>
            <w:r w:rsidRPr="006E04DE">
              <w:rPr>
                <w:rFonts w:ascii="Times New Roman" w:hAnsi="Times New Roman" w:cs="Times New Roman"/>
                <w:sz w:val="20"/>
              </w:rPr>
              <w:t xml:space="preserve">5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Схема территориального планирования Российской Федерации в области энергетики (распоряжение Правительства Российской Федерации от 01.08.2016 № 1634-р) </w:t>
            </w:r>
          </w:p>
        </w:tc>
      </w:tr>
      <w:tr w:rsidR="00A977B6" w:rsidRPr="006E04DE" w:rsidTr="00A977B6">
        <w:trPr>
          <w:trHeight w:val="238"/>
        </w:trPr>
        <w:tc>
          <w:tcPr>
            <w:tcW w:w="561" w:type="dxa"/>
            <w:tcBorders>
              <w:top w:val="single" w:sz="4" w:space="0" w:color="000000"/>
              <w:left w:val="single" w:sz="4" w:space="0" w:color="000000"/>
              <w:bottom w:val="single" w:sz="4" w:space="0" w:color="000000"/>
              <w:right w:val="nil"/>
            </w:tcBorders>
            <w:shd w:val="clear" w:color="auto" w:fill="D9D9D9"/>
          </w:tcPr>
          <w:p w:rsidR="00A977B6" w:rsidRPr="006E04DE" w:rsidRDefault="00A977B6" w:rsidP="00A977B6">
            <w:pPr>
              <w:spacing w:after="160" w:line="259" w:lineRule="auto"/>
              <w:rPr>
                <w:rFonts w:ascii="Times New Roman" w:hAnsi="Times New Roman" w:cs="Times New Roman"/>
              </w:rPr>
            </w:pPr>
          </w:p>
        </w:tc>
        <w:tc>
          <w:tcPr>
            <w:tcW w:w="9353" w:type="dxa"/>
            <w:tcBorders>
              <w:top w:val="single" w:sz="4" w:space="0" w:color="000000"/>
              <w:left w:val="nil"/>
              <w:bottom w:val="single" w:sz="4" w:space="0" w:color="000000"/>
              <w:right w:val="single" w:sz="4" w:space="0" w:color="000000"/>
            </w:tcBorders>
            <w:shd w:val="clear" w:color="auto" w:fill="D9D9D9"/>
          </w:tcPr>
          <w:p w:rsidR="00A977B6" w:rsidRPr="006E04DE" w:rsidRDefault="00A977B6" w:rsidP="00A977B6">
            <w:pPr>
              <w:spacing w:line="259" w:lineRule="auto"/>
              <w:ind w:right="600"/>
              <w:jc w:val="center"/>
              <w:rPr>
                <w:rFonts w:ascii="Times New Roman" w:hAnsi="Times New Roman" w:cs="Times New Roman"/>
              </w:rPr>
            </w:pPr>
            <w:r w:rsidRPr="006E04DE">
              <w:rPr>
                <w:rFonts w:ascii="Times New Roman" w:eastAsia="Times New Roman" w:hAnsi="Times New Roman" w:cs="Times New Roman"/>
                <w:b/>
                <w:sz w:val="20"/>
              </w:rPr>
              <w:t xml:space="preserve">Федеральные законы </w:t>
            </w:r>
          </w:p>
        </w:tc>
      </w:tr>
      <w:tr w:rsidR="00A977B6" w:rsidRPr="006E04DE" w:rsidTr="00A977B6">
        <w:trPr>
          <w:trHeight w:val="241"/>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2"/>
              <w:jc w:val="center"/>
              <w:rPr>
                <w:rFonts w:ascii="Times New Roman" w:hAnsi="Times New Roman" w:cs="Times New Roman"/>
              </w:rPr>
            </w:pPr>
            <w:r w:rsidRPr="006E04DE">
              <w:rPr>
                <w:rFonts w:ascii="Times New Roman" w:hAnsi="Times New Roman" w:cs="Times New Roman"/>
                <w:sz w:val="20"/>
              </w:rPr>
              <w:t xml:space="preserve">1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Градостроительный кодекс Российской Федерации (далее – РФ) от 29.12.2004 № 190-ФЗ </w:t>
            </w:r>
          </w:p>
        </w:tc>
      </w:tr>
      <w:tr w:rsidR="00A977B6" w:rsidRPr="006E04DE" w:rsidTr="00A977B6">
        <w:trPr>
          <w:trHeight w:val="24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2"/>
              <w:jc w:val="center"/>
              <w:rPr>
                <w:rFonts w:ascii="Times New Roman" w:hAnsi="Times New Roman" w:cs="Times New Roman"/>
              </w:rPr>
            </w:pPr>
            <w:r w:rsidRPr="006E04DE">
              <w:rPr>
                <w:rFonts w:ascii="Times New Roman" w:hAnsi="Times New Roman" w:cs="Times New Roman"/>
                <w:sz w:val="20"/>
              </w:rPr>
              <w:t xml:space="preserve">2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Земельный кодекс РФ от 25.10.2001 № 136-Ф3 </w:t>
            </w:r>
          </w:p>
        </w:tc>
      </w:tr>
      <w:tr w:rsidR="00A977B6" w:rsidRPr="006E04DE" w:rsidTr="00A977B6">
        <w:trPr>
          <w:trHeight w:val="24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2"/>
              <w:jc w:val="center"/>
              <w:rPr>
                <w:rFonts w:ascii="Times New Roman" w:hAnsi="Times New Roman" w:cs="Times New Roman"/>
              </w:rPr>
            </w:pPr>
            <w:r w:rsidRPr="006E04DE">
              <w:rPr>
                <w:rFonts w:ascii="Times New Roman" w:hAnsi="Times New Roman" w:cs="Times New Roman"/>
                <w:sz w:val="20"/>
              </w:rPr>
              <w:t xml:space="preserve">3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Лесной кодекс РФ от 04.12.2006 № 200-ФЗ </w:t>
            </w:r>
          </w:p>
        </w:tc>
      </w:tr>
      <w:tr w:rsidR="00A977B6" w:rsidRPr="006E04DE" w:rsidTr="00A977B6">
        <w:trPr>
          <w:trHeight w:val="24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2"/>
              <w:jc w:val="center"/>
              <w:rPr>
                <w:rFonts w:ascii="Times New Roman" w:hAnsi="Times New Roman" w:cs="Times New Roman"/>
              </w:rPr>
            </w:pPr>
            <w:r w:rsidRPr="006E04DE">
              <w:rPr>
                <w:rFonts w:ascii="Times New Roman" w:hAnsi="Times New Roman" w:cs="Times New Roman"/>
                <w:sz w:val="20"/>
              </w:rPr>
              <w:t xml:space="preserve">4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Водный кодекс РФ от 03.06.2006 № 74-ФЗ </w:t>
            </w:r>
          </w:p>
        </w:tc>
      </w:tr>
      <w:tr w:rsidR="00A977B6" w:rsidRPr="006E04DE" w:rsidTr="00A977B6">
        <w:trPr>
          <w:trHeight w:val="24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2"/>
              <w:jc w:val="center"/>
              <w:rPr>
                <w:rFonts w:ascii="Times New Roman" w:hAnsi="Times New Roman" w:cs="Times New Roman"/>
              </w:rPr>
            </w:pPr>
            <w:r w:rsidRPr="006E04DE">
              <w:rPr>
                <w:rFonts w:ascii="Times New Roman" w:hAnsi="Times New Roman" w:cs="Times New Roman"/>
                <w:sz w:val="20"/>
              </w:rPr>
              <w:t xml:space="preserve">5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Воздушный кодекс РФ от 19.03.1997 № 60-ФЗ </w:t>
            </w:r>
          </w:p>
        </w:tc>
      </w:tr>
      <w:tr w:rsidR="00A977B6" w:rsidRPr="006E04DE" w:rsidTr="00A977B6">
        <w:trPr>
          <w:trHeight w:val="24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2"/>
              <w:jc w:val="center"/>
              <w:rPr>
                <w:rFonts w:ascii="Times New Roman" w:hAnsi="Times New Roman" w:cs="Times New Roman"/>
              </w:rPr>
            </w:pPr>
            <w:r w:rsidRPr="006E04DE">
              <w:rPr>
                <w:rFonts w:ascii="Times New Roman" w:hAnsi="Times New Roman" w:cs="Times New Roman"/>
                <w:sz w:val="20"/>
              </w:rPr>
              <w:t xml:space="preserve">6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Земельный кодекс РФ от 25.10.2001 № 136-ФЗ </w:t>
            </w:r>
          </w:p>
        </w:tc>
      </w:tr>
      <w:tr w:rsidR="00A977B6" w:rsidRPr="006E04DE" w:rsidTr="00A977B6">
        <w:trPr>
          <w:trHeight w:val="47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2"/>
              <w:jc w:val="center"/>
              <w:rPr>
                <w:rFonts w:ascii="Times New Roman" w:hAnsi="Times New Roman" w:cs="Times New Roman"/>
              </w:rPr>
            </w:pPr>
            <w:r w:rsidRPr="006E04DE">
              <w:rPr>
                <w:rFonts w:ascii="Times New Roman" w:hAnsi="Times New Roman" w:cs="Times New Roman"/>
                <w:sz w:val="20"/>
              </w:rPr>
              <w:t xml:space="preserve">7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0"/>
              <w:rPr>
                <w:rFonts w:ascii="Times New Roman" w:hAnsi="Times New Roman" w:cs="Times New Roman"/>
              </w:rPr>
            </w:pPr>
            <w:r w:rsidRPr="006E04DE">
              <w:rPr>
                <w:rFonts w:ascii="Times New Roman" w:hAnsi="Times New Roman" w:cs="Times New Roman"/>
                <w:sz w:val="20"/>
              </w:rPr>
              <w:t xml:space="preserve">Федеральный закон от 8 ноября 2007 г. № 257-ФЗ «Об автомобильных дорогах и дорожной деятельности в РФ и о внесении изменений в отдельные законодательные акты Российской Федерации» </w:t>
            </w:r>
          </w:p>
        </w:tc>
      </w:tr>
      <w:tr w:rsidR="00A977B6" w:rsidRPr="006E04DE" w:rsidTr="00A977B6">
        <w:trPr>
          <w:trHeight w:val="471"/>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2"/>
              <w:jc w:val="center"/>
              <w:rPr>
                <w:rFonts w:ascii="Times New Roman" w:hAnsi="Times New Roman" w:cs="Times New Roman"/>
              </w:rPr>
            </w:pPr>
            <w:r w:rsidRPr="006E04DE">
              <w:rPr>
                <w:rFonts w:ascii="Times New Roman" w:hAnsi="Times New Roman" w:cs="Times New Roman"/>
                <w:sz w:val="20"/>
              </w:rPr>
              <w:t xml:space="preserve">8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Федеральный закон от 30 марта 1999 г. № 52-ФЗ «О санитарно-эпидемиологическом благополучии населения» </w:t>
            </w:r>
          </w:p>
        </w:tc>
      </w:tr>
      <w:tr w:rsidR="00A977B6" w:rsidRPr="006E04DE" w:rsidTr="00A977B6">
        <w:trPr>
          <w:trHeight w:val="466"/>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2"/>
              <w:jc w:val="center"/>
              <w:rPr>
                <w:rFonts w:ascii="Times New Roman" w:hAnsi="Times New Roman" w:cs="Times New Roman"/>
              </w:rPr>
            </w:pPr>
            <w:r w:rsidRPr="006E04DE">
              <w:rPr>
                <w:rFonts w:ascii="Times New Roman" w:hAnsi="Times New Roman" w:cs="Times New Roman"/>
                <w:sz w:val="20"/>
              </w:rPr>
              <w:t xml:space="preserve">9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Федеральный закон от 21 декабря 1994 г. № 68-ФЗ «О защите населения и территорий от чрезвычайных ситуаций природного и техногенного характера» </w:t>
            </w:r>
          </w:p>
        </w:tc>
      </w:tr>
      <w:tr w:rsidR="00A977B6" w:rsidRPr="006E04DE" w:rsidTr="00A977B6">
        <w:trPr>
          <w:trHeight w:val="47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8"/>
              <w:rPr>
                <w:rFonts w:ascii="Times New Roman" w:hAnsi="Times New Roman" w:cs="Times New Roman"/>
              </w:rPr>
            </w:pPr>
            <w:r w:rsidRPr="006E04DE">
              <w:rPr>
                <w:rFonts w:ascii="Times New Roman" w:hAnsi="Times New Roman" w:cs="Times New Roman"/>
                <w:sz w:val="20"/>
              </w:rPr>
              <w:t xml:space="preserve">10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7"/>
              <w:rPr>
                <w:rFonts w:ascii="Times New Roman" w:hAnsi="Times New Roman" w:cs="Times New Roman"/>
              </w:rPr>
            </w:pPr>
            <w:r w:rsidRPr="006E04DE">
              <w:rPr>
                <w:rFonts w:ascii="Times New Roman" w:hAnsi="Times New Roman" w:cs="Times New Roman"/>
                <w:sz w:val="20"/>
              </w:rPr>
              <w:t xml:space="preserve">Федеральный закон от 25 июня 2002 г. № 73-ФЗ «Об объектах культурного наследия (памятниках истории и культуры) народов Российской Федерации» </w:t>
            </w:r>
          </w:p>
        </w:tc>
      </w:tr>
      <w:tr w:rsidR="00A977B6" w:rsidRPr="006E04DE" w:rsidTr="00A977B6">
        <w:trPr>
          <w:trHeight w:val="47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8"/>
              <w:rPr>
                <w:rFonts w:ascii="Times New Roman" w:hAnsi="Times New Roman" w:cs="Times New Roman"/>
              </w:rPr>
            </w:pPr>
            <w:r w:rsidRPr="006E04DE">
              <w:rPr>
                <w:rFonts w:ascii="Times New Roman" w:hAnsi="Times New Roman" w:cs="Times New Roman"/>
                <w:sz w:val="20"/>
              </w:rPr>
              <w:t xml:space="preserve">11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Федеральный закон от 06 октября 2003 г. № 131-ФЗ «Об общих принципах организации местного самоуправления в Российской Федерации» </w:t>
            </w:r>
          </w:p>
        </w:tc>
      </w:tr>
      <w:tr w:rsidR="00A977B6" w:rsidRPr="006E04DE" w:rsidTr="00A977B6">
        <w:trPr>
          <w:trHeight w:val="24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8"/>
              <w:rPr>
                <w:rFonts w:ascii="Times New Roman" w:hAnsi="Times New Roman" w:cs="Times New Roman"/>
              </w:rPr>
            </w:pPr>
            <w:r w:rsidRPr="006E04DE">
              <w:rPr>
                <w:rFonts w:ascii="Times New Roman" w:hAnsi="Times New Roman" w:cs="Times New Roman"/>
                <w:sz w:val="20"/>
              </w:rPr>
              <w:t xml:space="preserve">12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Федеральный закон от 14 марта 1995 г. № 33-ФЗ «Об особо охраняемых природных территориях» </w:t>
            </w:r>
          </w:p>
        </w:tc>
      </w:tr>
      <w:tr w:rsidR="00A977B6" w:rsidRPr="006E04DE" w:rsidTr="00A977B6">
        <w:trPr>
          <w:trHeight w:val="24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8"/>
              <w:rPr>
                <w:rFonts w:ascii="Times New Roman" w:hAnsi="Times New Roman" w:cs="Times New Roman"/>
              </w:rPr>
            </w:pPr>
            <w:r w:rsidRPr="006E04DE">
              <w:rPr>
                <w:rFonts w:ascii="Times New Roman" w:hAnsi="Times New Roman" w:cs="Times New Roman"/>
                <w:sz w:val="20"/>
              </w:rPr>
              <w:t xml:space="preserve">13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Федеральный закон от 10 января 2002 г. № 7-ФЗ «Об охране окружающей среды» </w:t>
            </w:r>
          </w:p>
        </w:tc>
      </w:tr>
      <w:tr w:rsidR="00A977B6" w:rsidRPr="006E04DE" w:rsidTr="00A977B6">
        <w:trPr>
          <w:trHeight w:val="24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8"/>
              <w:rPr>
                <w:rFonts w:ascii="Times New Roman" w:hAnsi="Times New Roman" w:cs="Times New Roman"/>
              </w:rPr>
            </w:pPr>
            <w:r w:rsidRPr="006E04DE">
              <w:rPr>
                <w:rFonts w:ascii="Times New Roman" w:hAnsi="Times New Roman" w:cs="Times New Roman"/>
                <w:sz w:val="20"/>
              </w:rPr>
              <w:t xml:space="preserve">14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Федеральный закон от 21 декабря 1994 г. № 69-ФЗ «О пожарной безопасности» </w:t>
            </w:r>
          </w:p>
        </w:tc>
      </w:tr>
      <w:tr w:rsidR="00A977B6" w:rsidRPr="006E04DE" w:rsidTr="00A977B6">
        <w:trPr>
          <w:trHeight w:val="24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8"/>
              <w:rPr>
                <w:rFonts w:ascii="Times New Roman" w:hAnsi="Times New Roman" w:cs="Times New Roman"/>
              </w:rPr>
            </w:pPr>
            <w:r w:rsidRPr="006E04DE">
              <w:rPr>
                <w:rFonts w:ascii="Times New Roman" w:hAnsi="Times New Roman" w:cs="Times New Roman"/>
                <w:sz w:val="20"/>
              </w:rPr>
              <w:lastRenderedPageBreak/>
              <w:t xml:space="preserve">15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Федеральный закон от 24 июля 2002 г. № 101-ФЗ «Об обороте земель сельскохозяйственного назначения» </w:t>
            </w:r>
          </w:p>
        </w:tc>
      </w:tr>
      <w:tr w:rsidR="00A977B6" w:rsidRPr="006E04DE" w:rsidTr="00A977B6">
        <w:trPr>
          <w:trHeight w:val="47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8"/>
              <w:rPr>
                <w:rFonts w:ascii="Times New Roman" w:hAnsi="Times New Roman" w:cs="Times New Roman"/>
              </w:rPr>
            </w:pPr>
            <w:r w:rsidRPr="006E04DE">
              <w:rPr>
                <w:rFonts w:ascii="Times New Roman" w:hAnsi="Times New Roman" w:cs="Times New Roman"/>
                <w:sz w:val="20"/>
              </w:rPr>
              <w:t xml:space="preserve">16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Федеральный закон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tc>
      </w:tr>
      <w:tr w:rsidR="00A977B6" w:rsidRPr="006E04DE" w:rsidTr="00A977B6">
        <w:trPr>
          <w:trHeight w:val="24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8"/>
              <w:rPr>
                <w:rFonts w:ascii="Times New Roman" w:hAnsi="Times New Roman" w:cs="Times New Roman"/>
              </w:rPr>
            </w:pPr>
            <w:r w:rsidRPr="006E04DE">
              <w:rPr>
                <w:rFonts w:ascii="Times New Roman" w:hAnsi="Times New Roman" w:cs="Times New Roman"/>
                <w:sz w:val="20"/>
              </w:rPr>
              <w:t xml:space="preserve">17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Федеральный закон от 26 марта 2003 г. № 35-ФЗ «Об электроэнергетике» </w:t>
            </w:r>
          </w:p>
        </w:tc>
      </w:tr>
      <w:tr w:rsidR="00A977B6" w:rsidRPr="006E04DE" w:rsidTr="00A977B6">
        <w:trPr>
          <w:trHeight w:val="241"/>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8"/>
              <w:rPr>
                <w:rFonts w:ascii="Times New Roman" w:hAnsi="Times New Roman" w:cs="Times New Roman"/>
              </w:rPr>
            </w:pPr>
            <w:r w:rsidRPr="006E04DE">
              <w:rPr>
                <w:rFonts w:ascii="Times New Roman" w:hAnsi="Times New Roman" w:cs="Times New Roman"/>
                <w:sz w:val="20"/>
              </w:rPr>
              <w:t xml:space="preserve">18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Закон Российской Федерации от 21 февраля 1992 г. № 2395-1 «О недрах» </w:t>
            </w:r>
          </w:p>
        </w:tc>
      </w:tr>
      <w:tr w:rsidR="00A977B6" w:rsidRPr="006E04DE" w:rsidTr="00A977B6">
        <w:trPr>
          <w:trHeight w:val="238"/>
        </w:trPr>
        <w:tc>
          <w:tcPr>
            <w:tcW w:w="561" w:type="dxa"/>
            <w:tcBorders>
              <w:top w:val="single" w:sz="4" w:space="0" w:color="000000"/>
              <w:left w:val="single" w:sz="4" w:space="0" w:color="000000"/>
              <w:bottom w:val="single" w:sz="4" w:space="0" w:color="000000"/>
              <w:right w:val="nil"/>
            </w:tcBorders>
            <w:shd w:val="clear" w:color="auto" w:fill="D9D9D9"/>
          </w:tcPr>
          <w:p w:rsidR="00A977B6" w:rsidRPr="006E04DE" w:rsidRDefault="00A977B6" w:rsidP="00A977B6">
            <w:pPr>
              <w:spacing w:after="160" w:line="259" w:lineRule="auto"/>
              <w:rPr>
                <w:rFonts w:ascii="Times New Roman" w:hAnsi="Times New Roman" w:cs="Times New Roman"/>
              </w:rPr>
            </w:pPr>
          </w:p>
        </w:tc>
        <w:tc>
          <w:tcPr>
            <w:tcW w:w="9353" w:type="dxa"/>
            <w:tcBorders>
              <w:top w:val="single" w:sz="4" w:space="0" w:color="000000"/>
              <w:left w:val="nil"/>
              <w:bottom w:val="single" w:sz="4" w:space="0" w:color="000000"/>
              <w:right w:val="single" w:sz="4" w:space="0" w:color="000000"/>
            </w:tcBorders>
            <w:shd w:val="clear" w:color="auto" w:fill="D9D9D9"/>
          </w:tcPr>
          <w:p w:rsidR="00A977B6" w:rsidRPr="006E04DE" w:rsidRDefault="00A977B6" w:rsidP="00A977B6">
            <w:pPr>
              <w:spacing w:line="259" w:lineRule="auto"/>
              <w:ind w:right="605"/>
              <w:jc w:val="center"/>
              <w:rPr>
                <w:rFonts w:ascii="Times New Roman" w:hAnsi="Times New Roman" w:cs="Times New Roman"/>
              </w:rPr>
            </w:pPr>
            <w:r w:rsidRPr="006E04DE">
              <w:rPr>
                <w:rFonts w:ascii="Times New Roman" w:eastAsia="Times New Roman" w:hAnsi="Times New Roman" w:cs="Times New Roman"/>
                <w:b/>
                <w:sz w:val="20"/>
              </w:rPr>
              <w:t xml:space="preserve">Государственные программы РФ </w:t>
            </w:r>
          </w:p>
        </w:tc>
      </w:tr>
      <w:tr w:rsidR="00A977B6" w:rsidRPr="006E04DE" w:rsidTr="00A977B6">
        <w:trPr>
          <w:trHeight w:val="472"/>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40"/>
              <w:jc w:val="center"/>
              <w:rPr>
                <w:rFonts w:ascii="Times New Roman" w:hAnsi="Times New Roman" w:cs="Times New Roman"/>
              </w:rPr>
            </w:pPr>
            <w:r w:rsidRPr="006E04DE">
              <w:rPr>
                <w:rFonts w:ascii="Times New Roman" w:hAnsi="Times New Roman" w:cs="Times New Roman"/>
                <w:sz w:val="20"/>
              </w:rPr>
              <w:t>1</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РФ «Воспроизводство и использований природных ресурсов» (постановление Правительства РФ от 15.04.2014 г. № 322) </w:t>
            </w:r>
          </w:p>
        </w:tc>
      </w:tr>
    </w:tbl>
    <w:p w:rsidR="00A977B6" w:rsidRPr="006E04DE" w:rsidRDefault="00A977B6" w:rsidP="00A977B6">
      <w:pPr>
        <w:rPr>
          <w:rFonts w:ascii="Times New Roman" w:hAnsi="Times New Roman" w:cs="Times New Roman"/>
        </w:rPr>
        <w:sectPr w:rsidR="00A977B6" w:rsidRPr="006E04DE">
          <w:headerReference w:type="even" r:id="rId52"/>
          <w:headerReference w:type="default" r:id="rId53"/>
          <w:footerReference w:type="even" r:id="rId54"/>
          <w:footerReference w:type="default" r:id="rId55"/>
          <w:headerReference w:type="first" r:id="rId56"/>
          <w:footerReference w:type="first" r:id="rId57"/>
          <w:pgSz w:w="11904" w:h="16838"/>
          <w:pgMar w:top="1201" w:right="557" w:bottom="630" w:left="1272" w:header="573" w:footer="720" w:gutter="0"/>
          <w:cols w:space="720"/>
          <w:titlePg/>
        </w:sectPr>
      </w:pPr>
    </w:p>
    <w:p w:rsidR="00A977B6" w:rsidRPr="006E04DE" w:rsidRDefault="00A977B6" w:rsidP="00A977B6">
      <w:pPr>
        <w:spacing w:after="0"/>
        <w:ind w:left="-1416" w:right="10"/>
        <w:rPr>
          <w:rFonts w:ascii="Times New Roman" w:hAnsi="Times New Roman" w:cs="Times New Roman"/>
        </w:rPr>
      </w:pPr>
    </w:p>
    <w:tbl>
      <w:tblPr>
        <w:tblStyle w:val="TableGrid"/>
        <w:tblW w:w="9913" w:type="dxa"/>
        <w:tblInd w:w="6" w:type="dxa"/>
        <w:tblCellMar>
          <w:top w:w="7" w:type="dxa"/>
          <w:left w:w="110" w:type="dxa"/>
          <w:right w:w="81" w:type="dxa"/>
        </w:tblCellMar>
        <w:tblLook w:val="04A0" w:firstRow="1" w:lastRow="0" w:firstColumn="1" w:lastColumn="0" w:noHBand="0" w:noVBand="1"/>
      </w:tblPr>
      <w:tblGrid>
        <w:gridCol w:w="561"/>
        <w:gridCol w:w="9352"/>
      </w:tblGrid>
      <w:tr w:rsidR="00A977B6" w:rsidRPr="006E04DE" w:rsidTr="00A977B6">
        <w:trPr>
          <w:trHeight w:val="24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1"/>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4"/>
              <w:jc w:val="center"/>
              <w:rPr>
                <w:rFonts w:ascii="Times New Roman" w:hAnsi="Times New Roman" w:cs="Times New Roman"/>
              </w:rPr>
            </w:pPr>
            <w:r w:rsidRPr="006E04DE">
              <w:rPr>
                <w:rFonts w:ascii="Times New Roman" w:eastAsia="Times New Roman" w:hAnsi="Times New Roman" w:cs="Times New Roman"/>
                <w:b/>
                <w:sz w:val="20"/>
              </w:rPr>
              <w:t xml:space="preserve">2 </w:t>
            </w:r>
          </w:p>
        </w:tc>
      </w:tr>
      <w:tr w:rsidR="00A977B6" w:rsidRPr="006E04DE" w:rsidTr="00A977B6">
        <w:trPr>
          <w:trHeight w:val="47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27"/>
              <w:jc w:val="center"/>
              <w:rPr>
                <w:rFonts w:ascii="Times New Roman" w:hAnsi="Times New Roman" w:cs="Times New Roman"/>
              </w:rPr>
            </w:pPr>
            <w:r w:rsidRPr="006E04DE">
              <w:rPr>
                <w:rFonts w:ascii="Times New Roman" w:hAnsi="Times New Roman" w:cs="Times New Roman"/>
                <w:sz w:val="20"/>
              </w:rPr>
              <w:t>2</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5"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РФ «Доступная среда» (постановление Правительства РФ от 29.03.2019 г.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 363) </w:t>
            </w:r>
          </w:p>
        </w:tc>
      </w:tr>
      <w:tr w:rsidR="00A977B6" w:rsidRPr="006E04DE" w:rsidTr="00A977B6">
        <w:trPr>
          <w:trHeight w:val="701"/>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27"/>
              <w:jc w:val="center"/>
              <w:rPr>
                <w:rFonts w:ascii="Times New Roman" w:hAnsi="Times New Roman" w:cs="Times New Roman"/>
              </w:rPr>
            </w:pPr>
            <w:r w:rsidRPr="006E04DE">
              <w:rPr>
                <w:rFonts w:ascii="Times New Roman" w:hAnsi="Times New Roman" w:cs="Times New Roman"/>
                <w:sz w:val="20"/>
              </w:rPr>
              <w:t>3</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РФ «Защита населения и территорий от чрезвычайных ситуаций, обеспечение пожарной безопасности и безопасности людей на водных объектах» (постановление Правительства РФ от 15.04.2014 г. № 300) </w:t>
            </w:r>
          </w:p>
        </w:tc>
      </w:tr>
      <w:tr w:rsidR="00A977B6" w:rsidRPr="006E04DE" w:rsidTr="00A977B6">
        <w:trPr>
          <w:trHeight w:val="471"/>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27"/>
              <w:jc w:val="center"/>
              <w:rPr>
                <w:rFonts w:ascii="Times New Roman" w:hAnsi="Times New Roman" w:cs="Times New Roman"/>
              </w:rPr>
            </w:pPr>
            <w:r w:rsidRPr="006E04DE">
              <w:rPr>
                <w:rFonts w:ascii="Times New Roman" w:hAnsi="Times New Roman" w:cs="Times New Roman"/>
                <w:sz w:val="20"/>
              </w:rPr>
              <w:t>4</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РФ «Информационное общество (2011-2020 годы)» (постановление Правительства РФ от 15.04.2014 г. № 313) </w:t>
            </w:r>
          </w:p>
        </w:tc>
      </w:tr>
      <w:tr w:rsidR="00A977B6" w:rsidRPr="006E04DE" w:rsidTr="00A977B6">
        <w:trPr>
          <w:trHeight w:val="701"/>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27"/>
              <w:jc w:val="center"/>
              <w:rPr>
                <w:rFonts w:ascii="Times New Roman" w:hAnsi="Times New Roman" w:cs="Times New Roman"/>
              </w:rPr>
            </w:pPr>
            <w:r w:rsidRPr="006E04DE">
              <w:rPr>
                <w:rFonts w:ascii="Times New Roman" w:hAnsi="Times New Roman" w:cs="Times New Roman"/>
                <w:sz w:val="20"/>
              </w:rPr>
              <w:t>5</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77"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РФ «Обеспечение доступным и комфортным жильем и коммунальными услугами граждан Российской Федерации» (постановление Правительства РФ от 30.12.2017 г.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 1710) </w:t>
            </w:r>
          </w:p>
        </w:tc>
      </w:tr>
      <w:tr w:rsidR="00A977B6" w:rsidRPr="006E04DE" w:rsidTr="00A977B6">
        <w:trPr>
          <w:trHeight w:val="47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27"/>
              <w:jc w:val="center"/>
              <w:rPr>
                <w:rFonts w:ascii="Times New Roman" w:hAnsi="Times New Roman" w:cs="Times New Roman"/>
              </w:rPr>
            </w:pPr>
            <w:r w:rsidRPr="006E04DE">
              <w:rPr>
                <w:rFonts w:ascii="Times New Roman" w:hAnsi="Times New Roman" w:cs="Times New Roman"/>
                <w:sz w:val="20"/>
              </w:rPr>
              <w:t>6</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7"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РФ «Охрана окружающей среды» (постановление Правительства РФ от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15.04.2014 г. № 326) </w:t>
            </w:r>
          </w:p>
        </w:tc>
      </w:tr>
      <w:tr w:rsidR="00A977B6" w:rsidRPr="006E04DE" w:rsidTr="00A977B6">
        <w:trPr>
          <w:trHeight w:val="471"/>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27"/>
              <w:jc w:val="center"/>
              <w:rPr>
                <w:rFonts w:ascii="Times New Roman" w:hAnsi="Times New Roman" w:cs="Times New Roman"/>
              </w:rPr>
            </w:pPr>
            <w:r w:rsidRPr="006E04DE">
              <w:rPr>
                <w:rFonts w:ascii="Times New Roman" w:hAnsi="Times New Roman" w:cs="Times New Roman"/>
                <w:sz w:val="20"/>
              </w:rPr>
              <w:t>7</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7"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РФ «Развитие здравоохранения» (постановление Правительства РФ от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26.12.2017 г. № 1640) </w:t>
            </w:r>
          </w:p>
        </w:tc>
      </w:tr>
      <w:tr w:rsidR="00A977B6" w:rsidRPr="006E04DE" w:rsidTr="00A977B6">
        <w:trPr>
          <w:trHeight w:val="466"/>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27"/>
              <w:jc w:val="center"/>
              <w:rPr>
                <w:rFonts w:ascii="Times New Roman" w:hAnsi="Times New Roman" w:cs="Times New Roman"/>
              </w:rPr>
            </w:pPr>
            <w:r w:rsidRPr="006E04DE">
              <w:rPr>
                <w:rFonts w:ascii="Times New Roman" w:hAnsi="Times New Roman" w:cs="Times New Roman"/>
                <w:sz w:val="20"/>
              </w:rPr>
              <w:t>8</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РФ «Научно-технологическое развитие российской федерации» (постановление Правительства РФ от 29.03.2019 г. № 377) </w:t>
            </w:r>
          </w:p>
        </w:tc>
      </w:tr>
      <w:tr w:rsidR="00A977B6" w:rsidRPr="006E04DE" w:rsidTr="00A977B6">
        <w:trPr>
          <w:trHeight w:val="47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27"/>
              <w:jc w:val="center"/>
              <w:rPr>
                <w:rFonts w:ascii="Times New Roman" w:hAnsi="Times New Roman" w:cs="Times New Roman"/>
              </w:rPr>
            </w:pPr>
            <w:r w:rsidRPr="006E04DE">
              <w:rPr>
                <w:rFonts w:ascii="Times New Roman" w:hAnsi="Times New Roman" w:cs="Times New Roman"/>
                <w:sz w:val="20"/>
              </w:rPr>
              <w:t>9</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7"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РФ «Развитие образования» (постановление Правительства РФ от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26.12.2017 г. № 1642) </w:t>
            </w:r>
          </w:p>
        </w:tc>
      </w:tr>
      <w:tr w:rsidR="00A977B6" w:rsidRPr="006E04DE" w:rsidTr="00A977B6">
        <w:trPr>
          <w:trHeight w:val="47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
              <w:jc w:val="center"/>
              <w:rPr>
                <w:rFonts w:ascii="Times New Roman" w:hAnsi="Times New Roman" w:cs="Times New Roman"/>
              </w:rPr>
            </w:pPr>
            <w:r w:rsidRPr="006E04DE">
              <w:rPr>
                <w:rFonts w:ascii="Times New Roman" w:hAnsi="Times New Roman" w:cs="Times New Roman"/>
                <w:sz w:val="20"/>
              </w:rPr>
              <w:t>10</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РФ «Развитие промышленности и повышение ее конкурентоспособности» (постановление Правительства РФ от 15.04.2014 г. № 328) </w:t>
            </w:r>
          </w:p>
        </w:tc>
      </w:tr>
      <w:tr w:rsidR="00A977B6" w:rsidRPr="006E04DE" w:rsidTr="00A977B6">
        <w:trPr>
          <w:trHeight w:val="701"/>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
              <w:jc w:val="center"/>
              <w:rPr>
                <w:rFonts w:ascii="Times New Roman" w:hAnsi="Times New Roman" w:cs="Times New Roman"/>
              </w:rPr>
            </w:pPr>
            <w:r w:rsidRPr="006E04DE">
              <w:rPr>
                <w:rFonts w:ascii="Times New Roman" w:hAnsi="Times New Roman" w:cs="Times New Roman"/>
                <w:sz w:val="20"/>
              </w:rPr>
              <w:t>11</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РФ «Развитие сельского хозяйства и регулирование рынков </w:t>
            </w:r>
          </w:p>
          <w:p w:rsidR="00A977B6" w:rsidRPr="006E04DE" w:rsidRDefault="00A977B6" w:rsidP="00A977B6">
            <w:pPr>
              <w:spacing w:after="17" w:line="259" w:lineRule="auto"/>
              <w:rPr>
                <w:rFonts w:ascii="Times New Roman" w:hAnsi="Times New Roman" w:cs="Times New Roman"/>
              </w:rPr>
            </w:pPr>
            <w:r w:rsidRPr="006E04DE">
              <w:rPr>
                <w:rFonts w:ascii="Times New Roman" w:hAnsi="Times New Roman" w:cs="Times New Roman"/>
                <w:sz w:val="20"/>
              </w:rPr>
              <w:t xml:space="preserve">сельскохозяйственной продукции, сырья и продовольствия» (постановление Правительства РФ от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14.07.2012 г. № 717) </w:t>
            </w:r>
          </w:p>
        </w:tc>
      </w:tr>
      <w:tr w:rsidR="00A977B6" w:rsidRPr="006E04DE" w:rsidTr="00A977B6">
        <w:trPr>
          <w:trHeight w:val="47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
              <w:jc w:val="center"/>
              <w:rPr>
                <w:rFonts w:ascii="Times New Roman" w:hAnsi="Times New Roman" w:cs="Times New Roman"/>
              </w:rPr>
            </w:pPr>
            <w:r w:rsidRPr="006E04DE">
              <w:rPr>
                <w:rFonts w:ascii="Times New Roman" w:hAnsi="Times New Roman" w:cs="Times New Roman"/>
                <w:sz w:val="20"/>
              </w:rPr>
              <w:t>12</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7"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РФ «Развитие физической культуры и спорта» (постановление Правительства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РФ от 15.04.2014 г. № 302) </w:t>
            </w:r>
          </w:p>
        </w:tc>
      </w:tr>
      <w:tr w:rsidR="00A977B6" w:rsidRPr="006E04DE" w:rsidTr="00A977B6">
        <w:trPr>
          <w:trHeight w:val="47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
              <w:jc w:val="center"/>
              <w:rPr>
                <w:rFonts w:ascii="Times New Roman" w:hAnsi="Times New Roman" w:cs="Times New Roman"/>
              </w:rPr>
            </w:pPr>
            <w:r w:rsidRPr="006E04DE">
              <w:rPr>
                <w:rFonts w:ascii="Times New Roman" w:hAnsi="Times New Roman" w:cs="Times New Roman"/>
                <w:sz w:val="20"/>
              </w:rPr>
              <w:t>13</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7"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РФ «Содействие занятости населения» (постановление Правительства РФ от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15.04.2014 г. № 298) </w:t>
            </w:r>
          </w:p>
        </w:tc>
      </w:tr>
      <w:tr w:rsidR="00A977B6" w:rsidRPr="006E04DE" w:rsidTr="00A977B6">
        <w:trPr>
          <w:trHeight w:val="471"/>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
              <w:jc w:val="center"/>
              <w:rPr>
                <w:rFonts w:ascii="Times New Roman" w:hAnsi="Times New Roman" w:cs="Times New Roman"/>
              </w:rPr>
            </w:pPr>
            <w:r w:rsidRPr="006E04DE">
              <w:rPr>
                <w:rFonts w:ascii="Times New Roman" w:hAnsi="Times New Roman" w:cs="Times New Roman"/>
                <w:sz w:val="20"/>
              </w:rPr>
              <w:t>14</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7"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РФ «Социальная поддержка граждан» (постановление Правительства РФ от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15.04.2014 г. № 296) </w:t>
            </w:r>
          </w:p>
        </w:tc>
      </w:tr>
      <w:tr w:rsidR="00A977B6" w:rsidRPr="006E04DE" w:rsidTr="00A977B6">
        <w:trPr>
          <w:trHeight w:val="47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
              <w:jc w:val="center"/>
              <w:rPr>
                <w:rFonts w:ascii="Times New Roman" w:hAnsi="Times New Roman" w:cs="Times New Roman"/>
              </w:rPr>
            </w:pPr>
            <w:r w:rsidRPr="006E04DE">
              <w:rPr>
                <w:rFonts w:ascii="Times New Roman" w:hAnsi="Times New Roman" w:cs="Times New Roman"/>
                <w:sz w:val="20"/>
              </w:rPr>
              <w:t>15</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РФ «Экономическое развитие и инновационная экономика» (постановление Правительства РФ от 15.04.2014 г. № 316) </w:t>
            </w:r>
          </w:p>
        </w:tc>
      </w:tr>
      <w:tr w:rsidR="00A977B6" w:rsidRPr="006E04DE" w:rsidTr="00A977B6">
        <w:trPr>
          <w:trHeight w:val="472"/>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
              <w:jc w:val="center"/>
              <w:rPr>
                <w:rFonts w:ascii="Times New Roman" w:hAnsi="Times New Roman" w:cs="Times New Roman"/>
              </w:rPr>
            </w:pPr>
            <w:r w:rsidRPr="006E04DE">
              <w:rPr>
                <w:rFonts w:ascii="Times New Roman" w:hAnsi="Times New Roman" w:cs="Times New Roman"/>
                <w:sz w:val="20"/>
              </w:rPr>
              <w:t>16</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РФ «Энергоэффективность и развитие энергетики» (постановление Правительства РФ от 15.04.2014 г. № 321) </w:t>
            </w:r>
          </w:p>
        </w:tc>
      </w:tr>
      <w:tr w:rsidR="00A977B6" w:rsidRPr="006E04DE" w:rsidTr="00A977B6">
        <w:trPr>
          <w:trHeight w:val="238"/>
        </w:trPr>
        <w:tc>
          <w:tcPr>
            <w:tcW w:w="9913" w:type="dxa"/>
            <w:gridSpan w:val="2"/>
            <w:tcBorders>
              <w:top w:val="single" w:sz="4" w:space="0" w:color="000000"/>
              <w:left w:val="single" w:sz="4" w:space="0" w:color="000000"/>
              <w:bottom w:val="single" w:sz="4" w:space="0" w:color="000000"/>
              <w:right w:val="single" w:sz="4" w:space="0" w:color="000000"/>
            </w:tcBorders>
            <w:shd w:val="clear" w:color="auto" w:fill="D9D9D9"/>
          </w:tcPr>
          <w:p w:rsidR="00A977B6" w:rsidRPr="006E04DE" w:rsidRDefault="00A977B6" w:rsidP="00A977B6">
            <w:pPr>
              <w:spacing w:line="259" w:lineRule="auto"/>
              <w:ind w:right="25"/>
              <w:jc w:val="center"/>
              <w:rPr>
                <w:rFonts w:ascii="Times New Roman" w:hAnsi="Times New Roman" w:cs="Times New Roman"/>
              </w:rPr>
            </w:pPr>
            <w:r w:rsidRPr="006E04DE">
              <w:rPr>
                <w:rFonts w:ascii="Times New Roman" w:eastAsia="Times New Roman" w:hAnsi="Times New Roman" w:cs="Times New Roman"/>
                <w:b/>
                <w:sz w:val="20"/>
              </w:rPr>
              <w:t xml:space="preserve">Концепции РФ </w:t>
            </w:r>
          </w:p>
        </w:tc>
      </w:tr>
      <w:tr w:rsidR="00A977B6" w:rsidRPr="006E04DE" w:rsidTr="00A977B6">
        <w:trPr>
          <w:trHeight w:val="473"/>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2"/>
              <w:jc w:val="center"/>
              <w:rPr>
                <w:rFonts w:ascii="Times New Roman" w:hAnsi="Times New Roman" w:cs="Times New Roman"/>
              </w:rPr>
            </w:pPr>
            <w:r w:rsidRPr="006E04DE">
              <w:rPr>
                <w:rFonts w:ascii="Times New Roman" w:hAnsi="Times New Roman" w:cs="Times New Roman"/>
                <w:sz w:val="20"/>
              </w:rPr>
              <w:t>1</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69"/>
              <w:rPr>
                <w:rFonts w:ascii="Times New Roman" w:hAnsi="Times New Roman" w:cs="Times New Roman"/>
              </w:rPr>
            </w:pPr>
            <w:r w:rsidRPr="006E04DE">
              <w:rPr>
                <w:rFonts w:ascii="Times New Roman" w:hAnsi="Times New Roman" w:cs="Times New Roman"/>
                <w:sz w:val="20"/>
              </w:rPr>
              <w:t xml:space="preserve">Концепция долгосрочного социально-экономического развития Российской Федерации на период </w:t>
            </w:r>
            <w:proofErr w:type="gramStart"/>
            <w:r w:rsidRPr="006E04DE">
              <w:rPr>
                <w:rFonts w:ascii="Times New Roman" w:hAnsi="Times New Roman" w:cs="Times New Roman"/>
                <w:sz w:val="20"/>
              </w:rPr>
              <w:t>до  2020</w:t>
            </w:r>
            <w:proofErr w:type="gramEnd"/>
            <w:r w:rsidRPr="006E04DE">
              <w:rPr>
                <w:rFonts w:ascii="Times New Roman" w:hAnsi="Times New Roman" w:cs="Times New Roman"/>
                <w:sz w:val="20"/>
              </w:rPr>
              <w:t xml:space="preserve"> года (распоряжение Правительства РФ от 17.11.2008 № 1662-р) </w:t>
            </w:r>
          </w:p>
        </w:tc>
      </w:tr>
      <w:tr w:rsidR="00A977B6" w:rsidRPr="006E04DE" w:rsidTr="00A977B6">
        <w:trPr>
          <w:trHeight w:val="238"/>
        </w:trPr>
        <w:tc>
          <w:tcPr>
            <w:tcW w:w="9913" w:type="dxa"/>
            <w:gridSpan w:val="2"/>
            <w:tcBorders>
              <w:top w:val="single" w:sz="4" w:space="0" w:color="000000"/>
              <w:left w:val="single" w:sz="4" w:space="0" w:color="000000"/>
              <w:bottom w:val="single" w:sz="4" w:space="0" w:color="000000"/>
              <w:right w:val="single" w:sz="4" w:space="0" w:color="000000"/>
            </w:tcBorders>
            <w:shd w:val="clear" w:color="auto" w:fill="D9D9D9"/>
          </w:tcPr>
          <w:p w:rsidR="00A977B6" w:rsidRPr="006E04DE" w:rsidRDefault="00A977B6" w:rsidP="00A977B6">
            <w:pPr>
              <w:spacing w:line="259" w:lineRule="auto"/>
              <w:ind w:right="28"/>
              <w:jc w:val="center"/>
              <w:rPr>
                <w:rFonts w:ascii="Times New Roman" w:hAnsi="Times New Roman" w:cs="Times New Roman"/>
              </w:rPr>
            </w:pPr>
            <w:r w:rsidRPr="006E04DE">
              <w:rPr>
                <w:rFonts w:ascii="Times New Roman" w:eastAsia="Times New Roman" w:hAnsi="Times New Roman" w:cs="Times New Roman"/>
                <w:b/>
                <w:sz w:val="20"/>
              </w:rPr>
              <w:t xml:space="preserve">Федеральные целевые программы </w:t>
            </w:r>
          </w:p>
        </w:tc>
      </w:tr>
      <w:tr w:rsidR="00A977B6" w:rsidRPr="006E04DE" w:rsidTr="00A977B6">
        <w:trPr>
          <w:trHeight w:val="467"/>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2"/>
              <w:jc w:val="center"/>
              <w:rPr>
                <w:rFonts w:ascii="Times New Roman" w:hAnsi="Times New Roman" w:cs="Times New Roman"/>
              </w:rPr>
            </w:pPr>
            <w:r w:rsidRPr="006E04DE">
              <w:rPr>
                <w:rFonts w:ascii="Times New Roman" w:hAnsi="Times New Roman" w:cs="Times New Roman"/>
                <w:sz w:val="20"/>
              </w:rPr>
              <w:t>1</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Федеральная целевая программа «Повышение безопасности дорожного движения в 2013-2020 годах» (постановление Правительства РФ от 03.10.2013 № 864) </w:t>
            </w:r>
          </w:p>
        </w:tc>
      </w:tr>
      <w:tr w:rsidR="00A977B6" w:rsidRPr="006E04DE" w:rsidTr="00A977B6">
        <w:trPr>
          <w:trHeight w:val="47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2"/>
              <w:jc w:val="center"/>
              <w:rPr>
                <w:rFonts w:ascii="Times New Roman" w:hAnsi="Times New Roman" w:cs="Times New Roman"/>
              </w:rPr>
            </w:pPr>
            <w:r w:rsidRPr="006E04DE">
              <w:rPr>
                <w:rFonts w:ascii="Times New Roman" w:hAnsi="Times New Roman" w:cs="Times New Roman"/>
                <w:sz w:val="20"/>
              </w:rPr>
              <w:t>2</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Федеральная целевая программа «Культура России (2012-2018 годы)» (постановление Правительства РФ от 03.03.2012 № 186) </w:t>
            </w:r>
          </w:p>
        </w:tc>
      </w:tr>
      <w:tr w:rsidR="00A977B6" w:rsidRPr="006E04DE" w:rsidTr="00A977B6">
        <w:trPr>
          <w:trHeight w:val="47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2"/>
              <w:jc w:val="center"/>
              <w:rPr>
                <w:rFonts w:ascii="Times New Roman" w:hAnsi="Times New Roman" w:cs="Times New Roman"/>
              </w:rPr>
            </w:pPr>
            <w:r w:rsidRPr="006E04DE">
              <w:rPr>
                <w:rFonts w:ascii="Times New Roman" w:hAnsi="Times New Roman" w:cs="Times New Roman"/>
                <w:sz w:val="20"/>
              </w:rPr>
              <w:t>3</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Федеральная целевая программа «Обеспечение доступным и комфортным жильем и коммунальными услугами граждан Российской Федерации» (постановление Правительства РФ от 30.12.2017 № 1710) </w:t>
            </w:r>
          </w:p>
        </w:tc>
      </w:tr>
      <w:tr w:rsidR="00A977B6" w:rsidRPr="006E04DE" w:rsidTr="00A977B6">
        <w:trPr>
          <w:trHeight w:val="471"/>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2"/>
              <w:jc w:val="center"/>
              <w:rPr>
                <w:rFonts w:ascii="Times New Roman" w:hAnsi="Times New Roman" w:cs="Times New Roman"/>
              </w:rPr>
            </w:pPr>
            <w:r w:rsidRPr="006E04DE">
              <w:rPr>
                <w:rFonts w:ascii="Times New Roman" w:hAnsi="Times New Roman" w:cs="Times New Roman"/>
                <w:sz w:val="20"/>
              </w:rPr>
              <w:t>4</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Федеральная целевая программа «Развитие водохозяйственного комплекса Российской Федерации </w:t>
            </w:r>
            <w:proofErr w:type="gramStart"/>
            <w:r w:rsidRPr="006E04DE">
              <w:rPr>
                <w:rFonts w:ascii="Times New Roman" w:hAnsi="Times New Roman" w:cs="Times New Roman"/>
                <w:sz w:val="20"/>
              </w:rPr>
              <w:t>в  2012</w:t>
            </w:r>
            <w:proofErr w:type="gramEnd"/>
            <w:r w:rsidRPr="006E04DE">
              <w:rPr>
                <w:rFonts w:ascii="Times New Roman" w:hAnsi="Times New Roman" w:cs="Times New Roman"/>
                <w:sz w:val="20"/>
              </w:rPr>
              <w:t xml:space="preserve">-2020 годах» (постановление Правительства РФ от 19.04.2012 № 350) </w:t>
            </w:r>
          </w:p>
        </w:tc>
      </w:tr>
      <w:tr w:rsidR="00A977B6" w:rsidRPr="006E04DE" w:rsidTr="00A977B6">
        <w:trPr>
          <w:trHeight w:val="47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2"/>
              <w:jc w:val="center"/>
              <w:rPr>
                <w:rFonts w:ascii="Times New Roman" w:hAnsi="Times New Roman" w:cs="Times New Roman"/>
              </w:rPr>
            </w:pPr>
            <w:r w:rsidRPr="006E04DE">
              <w:rPr>
                <w:rFonts w:ascii="Times New Roman" w:hAnsi="Times New Roman" w:cs="Times New Roman"/>
                <w:sz w:val="20"/>
              </w:rPr>
              <w:t>5</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29"/>
              <w:rPr>
                <w:rFonts w:ascii="Times New Roman" w:hAnsi="Times New Roman" w:cs="Times New Roman"/>
              </w:rPr>
            </w:pPr>
            <w:r w:rsidRPr="006E04DE">
              <w:rPr>
                <w:rFonts w:ascii="Times New Roman" w:hAnsi="Times New Roman" w:cs="Times New Roman"/>
                <w:sz w:val="20"/>
              </w:rPr>
              <w:t xml:space="preserve">Федеральная целевая программа «Развитие телерадиовещания в Российской Федерации </w:t>
            </w:r>
            <w:proofErr w:type="gramStart"/>
            <w:r w:rsidRPr="006E04DE">
              <w:rPr>
                <w:rFonts w:ascii="Times New Roman" w:hAnsi="Times New Roman" w:cs="Times New Roman"/>
                <w:sz w:val="20"/>
              </w:rPr>
              <w:t>на  2009</w:t>
            </w:r>
            <w:proofErr w:type="gramEnd"/>
            <w:r w:rsidRPr="006E04DE">
              <w:rPr>
                <w:rFonts w:ascii="Times New Roman" w:hAnsi="Times New Roman" w:cs="Times New Roman"/>
                <w:sz w:val="20"/>
              </w:rPr>
              <w:t xml:space="preserve">-2018 годы» (постановление Правительства РФ от 03.12.2009 г. № 985) </w:t>
            </w:r>
          </w:p>
        </w:tc>
      </w:tr>
      <w:tr w:rsidR="00A977B6" w:rsidRPr="006E04DE" w:rsidTr="00A977B6">
        <w:trPr>
          <w:trHeight w:val="472"/>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2"/>
              <w:jc w:val="center"/>
              <w:rPr>
                <w:rFonts w:ascii="Times New Roman" w:hAnsi="Times New Roman" w:cs="Times New Roman"/>
              </w:rPr>
            </w:pPr>
            <w:r w:rsidRPr="006E04DE">
              <w:rPr>
                <w:rFonts w:ascii="Times New Roman" w:hAnsi="Times New Roman" w:cs="Times New Roman"/>
                <w:sz w:val="20"/>
              </w:rPr>
              <w:t>6</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7" w:line="259" w:lineRule="auto"/>
              <w:rPr>
                <w:rFonts w:ascii="Times New Roman" w:hAnsi="Times New Roman" w:cs="Times New Roman"/>
              </w:rPr>
            </w:pPr>
            <w:r w:rsidRPr="006E04DE">
              <w:rPr>
                <w:rFonts w:ascii="Times New Roman" w:hAnsi="Times New Roman" w:cs="Times New Roman"/>
                <w:sz w:val="20"/>
              </w:rPr>
              <w:t xml:space="preserve">Федеральная целевая программа «Развитие транспортной системы» (постановление Правительства РФ от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20.12.2017 № 1596) </w:t>
            </w:r>
          </w:p>
        </w:tc>
      </w:tr>
      <w:tr w:rsidR="00A977B6" w:rsidRPr="006E04DE" w:rsidTr="00A977B6">
        <w:trPr>
          <w:trHeight w:val="238"/>
        </w:trPr>
        <w:tc>
          <w:tcPr>
            <w:tcW w:w="9913" w:type="dxa"/>
            <w:gridSpan w:val="2"/>
            <w:tcBorders>
              <w:top w:val="single" w:sz="4" w:space="0" w:color="000000"/>
              <w:left w:val="single" w:sz="4" w:space="0" w:color="000000"/>
              <w:bottom w:val="single" w:sz="4" w:space="0" w:color="000000"/>
              <w:right w:val="single" w:sz="4" w:space="0" w:color="000000"/>
            </w:tcBorders>
            <w:shd w:val="clear" w:color="auto" w:fill="D9D9D9"/>
          </w:tcPr>
          <w:p w:rsidR="00A977B6" w:rsidRPr="006E04DE" w:rsidRDefault="00A977B6" w:rsidP="00A977B6">
            <w:pPr>
              <w:spacing w:line="259" w:lineRule="auto"/>
              <w:ind w:right="25"/>
              <w:jc w:val="center"/>
              <w:rPr>
                <w:rFonts w:ascii="Times New Roman" w:hAnsi="Times New Roman" w:cs="Times New Roman"/>
              </w:rPr>
            </w:pPr>
            <w:r w:rsidRPr="006E04DE">
              <w:rPr>
                <w:rFonts w:ascii="Times New Roman" w:eastAsia="Times New Roman" w:hAnsi="Times New Roman" w:cs="Times New Roman"/>
                <w:b/>
                <w:sz w:val="20"/>
              </w:rPr>
              <w:t xml:space="preserve">Стратегии РФ </w:t>
            </w:r>
          </w:p>
        </w:tc>
      </w:tr>
      <w:tr w:rsidR="00A977B6" w:rsidRPr="006E04DE" w:rsidTr="00A977B6">
        <w:trPr>
          <w:trHeight w:val="473"/>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33"/>
              <w:rPr>
                <w:rFonts w:ascii="Times New Roman" w:hAnsi="Times New Roman" w:cs="Times New Roman"/>
              </w:rPr>
            </w:pPr>
            <w:r w:rsidRPr="006E04DE">
              <w:rPr>
                <w:rFonts w:ascii="Times New Roman" w:hAnsi="Times New Roman" w:cs="Times New Roman"/>
                <w:sz w:val="20"/>
              </w:rPr>
              <w:t>1</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49"/>
              <w:rPr>
                <w:rFonts w:ascii="Times New Roman" w:hAnsi="Times New Roman" w:cs="Times New Roman"/>
              </w:rPr>
            </w:pPr>
            <w:r w:rsidRPr="006E04DE">
              <w:rPr>
                <w:rFonts w:ascii="Times New Roman" w:hAnsi="Times New Roman" w:cs="Times New Roman"/>
                <w:sz w:val="20"/>
              </w:rPr>
              <w:t xml:space="preserve">Стратегия развития жилищно-коммунального хозяйства в Российской Федерации на период </w:t>
            </w:r>
            <w:proofErr w:type="gramStart"/>
            <w:r w:rsidRPr="006E04DE">
              <w:rPr>
                <w:rFonts w:ascii="Times New Roman" w:hAnsi="Times New Roman" w:cs="Times New Roman"/>
                <w:sz w:val="20"/>
              </w:rPr>
              <w:t>до  2020</w:t>
            </w:r>
            <w:proofErr w:type="gramEnd"/>
            <w:r w:rsidRPr="006E04DE">
              <w:rPr>
                <w:rFonts w:ascii="Times New Roman" w:hAnsi="Times New Roman" w:cs="Times New Roman"/>
                <w:sz w:val="20"/>
              </w:rPr>
              <w:t xml:space="preserve"> года (распоряжение Правительства РФ от 26.01.2016 г. № 80-р) </w:t>
            </w:r>
          </w:p>
        </w:tc>
      </w:tr>
      <w:tr w:rsidR="00A977B6" w:rsidRPr="006E04DE" w:rsidTr="00A977B6">
        <w:trPr>
          <w:trHeight w:val="238"/>
        </w:trPr>
        <w:tc>
          <w:tcPr>
            <w:tcW w:w="9913" w:type="dxa"/>
            <w:gridSpan w:val="2"/>
            <w:tcBorders>
              <w:top w:val="single" w:sz="4" w:space="0" w:color="000000"/>
              <w:left w:val="single" w:sz="4" w:space="0" w:color="000000"/>
              <w:bottom w:val="single" w:sz="4" w:space="0" w:color="000000"/>
              <w:right w:val="single" w:sz="4" w:space="0" w:color="000000"/>
            </w:tcBorders>
            <w:shd w:val="clear" w:color="auto" w:fill="D9D9D9"/>
          </w:tcPr>
          <w:p w:rsidR="00A977B6" w:rsidRPr="006E04DE" w:rsidRDefault="00A977B6" w:rsidP="00A977B6">
            <w:pPr>
              <w:spacing w:line="259" w:lineRule="auto"/>
              <w:ind w:right="28"/>
              <w:jc w:val="center"/>
              <w:rPr>
                <w:rFonts w:ascii="Times New Roman" w:hAnsi="Times New Roman" w:cs="Times New Roman"/>
              </w:rPr>
            </w:pPr>
            <w:r w:rsidRPr="006E04DE">
              <w:rPr>
                <w:rFonts w:ascii="Times New Roman" w:eastAsia="Times New Roman" w:hAnsi="Times New Roman" w:cs="Times New Roman"/>
                <w:b/>
                <w:sz w:val="20"/>
              </w:rPr>
              <w:t>Нормативные документы</w:t>
            </w:r>
          </w:p>
        </w:tc>
      </w:tr>
      <w:tr w:rsidR="00A977B6" w:rsidRPr="006E04DE" w:rsidTr="00A977B6">
        <w:trPr>
          <w:trHeight w:val="472"/>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0"/>
              <w:jc w:val="center"/>
              <w:rPr>
                <w:rFonts w:ascii="Times New Roman" w:hAnsi="Times New Roman" w:cs="Times New Roman"/>
              </w:rPr>
            </w:pPr>
            <w:r w:rsidRPr="006E04DE">
              <w:rPr>
                <w:rFonts w:ascii="Times New Roman" w:hAnsi="Times New Roman" w:cs="Times New Roman"/>
                <w:sz w:val="20"/>
              </w:rPr>
              <w:lastRenderedPageBreak/>
              <w:t xml:space="preserve">1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Указ Президента Российской Федерации от 16.01.2017 № 13 «Об утверждении Основ государственной политики регионального развития Российской Федерации на период до 2025 года» </w:t>
            </w:r>
          </w:p>
        </w:tc>
      </w:tr>
      <w:tr w:rsidR="00A977B6" w:rsidRPr="006E04DE" w:rsidTr="00A977B6">
        <w:trPr>
          <w:trHeight w:val="932"/>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0"/>
              <w:jc w:val="center"/>
              <w:rPr>
                <w:rFonts w:ascii="Times New Roman" w:hAnsi="Times New Roman" w:cs="Times New Roman"/>
              </w:rPr>
            </w:pPr>
            <w:r w:rsidRPr="006E04DE">
              <w:rPr>
                <w:rFonts w:ascii="Times New Roman" w:hAnsi="Times New Roman" w:cs="Times New Roman"/>
                <w:sz w:val="20"/>
              </w:rPr>
              <w:t xml:space="preserve">2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7.12.2016 № 793» </w:t>
            </w:r>
          </w:p>
        </w:tc>
      </w:tr>
      <w:tr w:rsidR="00A977B6" w:rsidRPr="006E04DE" w:rsidTr="00A977B6">
        <w:trPr>
          <w:trHeight w:val="24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eastAsia="Times New Roman" w:hAnsi="Times New Roman" w:cs="Times New Roman"/>
                <w:b/>
                <w:sz w:val="20"/>
              </w:rPr>
              <w:t xml:space="preserve">2 </w:t>
            </w:r>
          </w:p>
        </w:tc>
      </w:tr>
      <w:tr w:rsidR="00A977B6" w:rsidRPr="006E04DE" w:rsidTr="00A977B6">
        <w:trPr>
          <w:trHeight w:val="701"/>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5"/>
              <w:jc w:val="center"/>
              <w:rPr>
                <w:rFonts w:ascii="Times New Roman" w:hAnsi="Times New Roman" w:cs="Times New Roman"/>
              </w:rPr>
            </w:pPr>
            <w:r w:rsidRPr="006E04DE">
              <w:rPr>
                <w:rFonts w:ascii="Times New Roman" w:hAnsi="Times New Roman" w:cs="Times New Roman"/>
                <w:sz w:val="20"/>
              </w:rPr>
              <w:t xml:space="preserve">3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Приказ Минэкономразвития России от 23.03.2017 №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 </w:t>
            </w:r>
          </w:p>
        </w:tc>
      </w:tr>
      <w:tr w:rsidR="00A977B6" w:rsidRPr="006E04DE" w:rsidTr="00A977B6">
        <w:trPr>
          <w:trHeight w:val="470"/>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5"/>
              <w:jc w:val="center"/>
              <w:rPr>
                <w:rFonts w:ascii="Times New Roman" w:hAnsi="Times New Roman" w:cs="Times New Roman"/>
              </w:rPr>
            </w:pPr>
            <w:r w:rsidRPr="006E04DE">
              <w:rPr>
                <w:rFonts w:ascii="Times New Roman" w:hAnsi="Times New Roman" w:cs="Times New Roman"/>
                <w:sz w:val="20"/>
              </w:rPr>
              <w:t xml:space="preserve">4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СанПиН 2.2.1/2.1.1.1200-03 «Санитарно-защитные зоны и санитарная классификация предприятий, сооружений и иных объектов» </w:t>
            </w:r>
          </w:p>
        </w:tc>
      </w:tr>
      <w:tr w:rsidR="00A977B6" w:rsidRPr="006E04DE" w:rsidTr="00A977B6">
        <w:trPr>
          <w:trHeight w:val="471"/>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5"/>
              <w:jc w:val="center"/>
              <w:rPr>
                <w:rFonts w:ascii="Times New Roman" w:hAnsi="Times New Roman" w:cs="Times New Roman"/>
              </w:rPr>
            </w:pPr>
            <w:r w:rsidRPr="006E04DE">
              <w:rPr>
                <w:rFonts w:ascii="Times New Roman" w:hAnsi="Times New Roman" w:cs="Times New Roman"/>
                <w:sz w:val="20"/>
              </w:rPr>
              <w:t xml:space="preserve">5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СП 42.13330.2016 «Свод правил. Градостроительство. Планировка и застройка городских и сельских поселений» </w:t>
            </w:r>
          </w:p>
        </w:tc>
      </w:tr>
      <w:tr w:rsidR="00A977B6" w:rsidRPr="006E04DE" w:rsidTr="00A977B6">
        <w:trPr>
          <w:trHeight w:val="533"/>
        </w:trPr>
        <w:tc>
          <w:tcPr>
            <w:tcW w:w="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5"/>
              <w:jc w:val="center"/>
              <w:rPr>
                <w:rFonts w:ascii="Times New Roman" w:hAnsi="Times New Roman" w:cs="Times New Roman"/>
              </w:rPr>
            </w:pPr>
            <w:r w:rsidRPr="006E04DE">
              <w:rPr>
                <w:rFonts w:ascii="Times New Roman" w:hAnsi="Times New Roman" w:cs="Times New Roman"/>
                <w:sz w:val="20"/>
              </w:rPr>
              <w:t xml:space="preserve">6 </w:t>
            </w:r>
          </w:p>
        </w:tc>
        <w:tc>
          <w:tcPr>
            <w:tcW w:w="93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Постановление Правительства РФ от 09.06.2006 № 363 «Об информационном обеспечении градостроительной деятельности» </w:t>
            </w:r>
          </w:p>
        </w:tc>
      </w:tr>
    </w:tbl>
    <w:p w:rsidR="00A977B6" w:rsidRPr="006E04DE" w:rsidRDefault="00A977B6" w:rsidP="00A977B6">
      <w:pPr>
        <w:spacing w:after="0"/>
        <w:rPr>
          <w:rFonts w:ascii="Times New Roman" w:hAnsi="Times New Roman" w:cs="Times New Roman"/>
        </w:rPr>
      </w:pPr>
    </w:p>
    <w:p w:rsidR="00A977B6" w:rsidRPr="006E04DE" w:rsidRDefault="00A977B6" w:rsidP="00A977B6">
      <w:pPr>
        <w:spacing w:after="0"/>
        <w:rPr>
          <w:rFonts w:ascii="Times New Roman" w:hAnsi="Times New Roman" w:cs="Times New Roman"/>
        </w:rPr>
      </w:pPr>
    </w:p>
    <w:p w:rsidR="00A977B6" w:rsidRPr="006E04DE" w:rsidRDefault="00A977B6" w:rsidP="00A977B6">
      <w:pPr>
        <w:spacing w:after="0"/>
        <w:rPr>
          <w:rFonts w:ascii="Times New Roman" w:hAnsi="Times New Roman" w:cs="Times New Roman"/>
        </w:rPr>
      </w:pPr>
    </w:p>
    <w:p w:rsidR="00A977B6" w:rsidRPr="006E04DE" w:rsidRDefault="00A977B6" w:rsidP="00A977B6">
      <w:pPr>
        <w:spacing w:after="371"/>
        <w:rPr>
          <w:rFonts w:ascii="Times New Roman" w:hAnsi="Times New Roman" w:cs="Times New Roman"/>
        </w:rPr>
      </w:pPr>
    </w:p>
    <w:p w:rsidR="00A977B6" w:rsidRPr="006E04DE" w:rsidRDefault="00A977B6" w:rsidP="00A977B6">
      <w:pPr>
        <w:pStyle w:val="4"/>
        <w:spacing w:after="58"/>
        <w:ind w:left="14" w:right="0"/>
      </w:pPr>
      <w:bookmarkStart w:id="3" w:name="_Toc402857"/>
      <w:r w:rsidRPr="006E04DE">
        <w:t xml:space="preserve">1.2 Региональные нормативно-правовые акты и программы </w:t>
      </w:r>
      <w:bookmarkEnd w:id="3"/>
    </w:p>
    <w:p w:rsidR="00A977B6" w:rsidRPr="006E04DE" w:rsidRDefault="00A977B6" w:rsidP="00A977B6">
      <w:pPr>
        <w:spacing w:after="32"/>
        <w:ind w:left="4" w:right="8"/>
        <w:rPr>
          <w:rFonts w:ascii="Times New Roman" w:hAnsi="Times New Roman" w:cs="Times New Roman"/>
        </w:rPr>
      </w:pPr>
      <w:r w:rsidRPr="006E04DE">
        <w:rPr>
          <w:rFonts w:ascii="Times New Roman" w:hAnsi="Times New Roman" w:cs="Times New Roman"/>
        </w:rPr>
        <w:t xml:space="preserve">При подготовке генерального плана учитывались сведения, полученные на основании анализа действующих на момент подготовки генерального плана программных документов социально-экономического развития:  </w:t>
      </w:r>
    </w:p>
    <w:p w:rsidR="00A977B6" w:rsidRPr="006E04DE" w:rsidRDefault="00A977B6" w:rsidP="00A977B6">
      <w:pPr>
        <w:numPr>
          <w:ilvl w:val="0"/>
          <w:numId w:val="4"/>
        </w:numPr>
        <w:spacing w:after="5" w:line="304" w:lineRule="auto"/>
        <w:ind w:right="8" w:hanging="284"/>
        <w:jc w:val="both"/>
        <w:rPr>
          <w:rFonts w:ascii="Times New Roman" w:hAnsi="Times New Roman" w:cs="Times New Roman"/>
        </w:rPr>
      </w:pPr>
      <w:r w:rsidRPr="006E04DE">
        <w:rPr>
          <w:rFonts w:ascii="Times New Roman" w:hAnsi="Times New Roman" w:cs="Times New Roman"/>
        </w:rPr>
        <w:t xml:space="preserve">региональных отраслевых программ на среднесрочную перспективу; </w:t>
      </w:r>
    </w:p>
    <w:p w:rsidR="00A977B6" w:rsidRPr="006E04DE" w:rsidRDefault="00A977B6" w:rsidP="00A977B6">
      <w:pPr>
        <w:numPr>
          <w:ilvl w:val="0"/>
          <w:numId w:val="4"/>
        </w:numPr>
        <w:spacing w:after="5" w:line="304" w:lineRule="auto"/>
        <w:ind w:right="8" w:hanging="284"/>
        <w:jc w:val="both"/>
        <w:rPr>
          <w:rFonts w:ascii="Times New Roman" w:hAnsi="Times New Roman" w:cs="Times New Roman"/>
        </w:rPr>
      </w:pPr>
      <w:r w:rsidRPr="006E04DE">
        <w:rPr>
          <w:rFonts w:ascii="Times New Roman" w:hAnsi="Times New Roman" w:cs="Times New Roman"/>
        </w:rPr>
        <w:t xml:space="preserve">государственных программ Забайкальского края;  </w:t>
      </w:r>
    </w:p>
    <w:p w:rsidR="00A977B6" w:rsidRPr="006E04DE" w:rsidRDefault="00A977B6" w:rsidP="00A977B6">
      <w:pPr>
        <w:numPr>
          <w:ilvl w:val="0"/>
          <w:numId w:val="4"/>
        </w:numPr>
        <w:spacing w:after="5" w:line="304" w:lineRule="auto"/>
        <w:ind w:right="8" w:hanging="284"/>
        <w:jc w:val="both"/>
        <w:rPr>
          <w:rFonts w:ascii="Times New Roman" w:hAnsi="Times New Roman" w:cs="Times New Roman"/>
        </w:rPr>
      </w:pPr>
      <w:r w:rsidRPr="006E04DE">
        <w:rPr>
          <w:rFonts w:ascii="Times New Roman" w:hAnsi="Times New Roman" w:cs="Times New Roman"/>
        </w:rPr>
        <w:t xml:space="preserve">действующей Схемы территориального планирования Нерчинского района.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При обосновании размещения объектов капитального строительства и территорий для объектов регионального значения учитывались следующие региональные документы перспективного планирования (таблица 1.2). </w:t>
      </w:r>
    </w:p>
    <w:p w:rsidR="00A977B6" w:rsidRPr="006E04DE" w:rsidRDefault="00A977B6" w:rsidP="00A977B6">
      <w:pPr>
        <w:spacing w:after="97"/>
        <w:ind w:left="10" w:right="7" w:hanging="10"/>
        <w:jc w:val="right"/>
        <w:rPr>
          <w:rFonts w:ascii="Times New Roman" w:hAnsi="Times New Roman" w:cs="Times New Roman"/>
        </w:rPr>
      </w:pPr>
      <w:r w:rsidRPr="006E04DE">
        <w:rPr>
          <w:rFonts w:ascii="Times New Roman" w:hAnsi="Times New Roman" w:cs="Times New Roman"/>
        </w:rPr>
        <w:t xml:space="preserve">Таблица 1.2  </w:t>
      </w:r>
    </w:p>
    <w:p w:rsidR="00A977B6" w:rsidRPr="006E04DE" w:rsidRDefault="00A977B6" w:rsidP="00A977B6">
      <w:pPr>
        <w:spacing w:after="3"/>
        <w:ind w:left="207" w:right="201" w:hanging="10"/>
        <w:jc w:val="center"/>
        <w:rPr>
          <w:rFonts w:ascii="Times New Roman" w:hAnsi="Times New Roman" w:cs="Times New Roman"/>
        </w:rPr>
      </w:pPr>
      <w:r w:rsidRPr="006E04DE">
        <w:rPr>
          <w:rFonts w:ascii="Times New Roman" w:hAnsi="Times New Roman" w:cs="Times New Roman"/>
        </w:rPr>
        <w:t>Региональные документы перспективного планирования</w:t>
      </w:r>
    </w:p>
    <w:tbl>
      <w:tblPr>
        <w:tblStyle w:val="TableGrid"/>
        <w:tblW w:w="9913" w:type="dxa"/>
        <w:tblInd w:w="6" w:type="dxa"/>
        <w:tblCellMar>
          <w:top w:w="13" w:type="dxa"/>
          <w:right w:w="65" w:type="dxa"/>
        </w:tblCellMar>
        <w:tblLook w:val="04A0" w:firstRow="1" w:lastRow="0" w:firstColumn="1" w:lastColumn="0" w:noHBand="0" w:noVBand="1"/>
      </w:tblPr>
      <w:tblGrid>
        <w:gridCol w:w="988"/>
        <w:gridCol w:w="8925"/>
      </w:tblGrid>
      <w:tr w:rsidR="00A977B6" w:rsidRPr="006E04DE" w:rsidTr="00A977B6">
        <w:trPr>
          <w:trHeight w:val="254"/>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tabs>
                <w:tab w:val="center" w:pos="494"/>
              </w:tabs>
              <w:spacing w:line="259" w:lineRule="auto"/>
              <w:ind w:left="-6"/>
              <w:rPr>
                <w:rFonts w:ascii="Times New Roman" w:hAnsi="Times New Roman" w:cs="Times New Roman"/>
              </w:rPr>
            </w:pPr>
            <w:r w:rsidRPr="006E04DE">
              <w:rPr>
                <w:rFonts w:ascii="Times New Roman" w:hAnsi="Times New Roman" w:cs="Times New Roman"/>
              </w:rPr>
              <w:tab/>
            </w:r>
            <w:r w:rsidRPr="006E04DE">
              <w:rPr>
                <w:rFonts w:ascii="Times New Roman" w:eastAsia="Times New Roman" w:hAnsi="Times New Roman" w:cs="Times New Roman"/>
                <w:b/>
                <w:sz w:val="20"/>
              </w:rPr>
              <w:t xml:space="preserve">№ </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3"/>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документа </w:t>
            </w:r>
          </w:p>
        </w:tc>
      </w:tr>
      <w:tr w:rsidR="00A977B6" w:rsidRPr="006E04DE" w:rsidTr="00A977B6">
        <w:trPr>
          <w:trHeight w:val="242"/>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9"/>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5"/>
              <w:jc w:val="center"/>
              <w:rPr>
                <w:rFonts w:ascii="Times New Roman" w:hAnsi="Times New Roman" w:cs="Times New Roman"/>
              </w:rPr>
            </w:pPr>
            <w:r w:rsidRPr="006E04DE">
              <w:rPr>
                <w:rFonts w:ascii="Times New Roman" w:eastAsia="Times New Roman" w:hAnsi="Times New Roman" w:cs="Times New Roman"/>
                <w:b/>
                <w:sz w:val="20"/>
              </w:rPr>
              <w:t xml:space="preserve">2 </w:t>
            </w:r>
          </w:p>
        </w:tc>
      </w:tr>
      <w:tr w:rsidR="00A977B6" w:rsidRPr="006E04DE" w:rsidTr="00A977B6">
        <w:trPr>
          <w:trHeight w:val="238"/>
        </w:trPr>
        <w:tc>
          <w:tcPr>
            <w:tcW w:w="988" w:type="dxa"/>
            <w:tcBorders>
              <w:top w:val="single" w:sz="4" w:space="0" w:color="000000"/>
              <w:left w:val="single" w:sz="4" w:space="0" w:color="000000"/>
              <w:bottom w:val="single" w:sz="4" w:space="0" w:color="000000"/>
              <w:right w:val="nil"/>
            </w:tcBorders>
            <w:shd w:val="clear" w:color="auto" w:fill="D9D9D9"/>
          </w:tcPr>
          <w:p w:rsidR="00A977B6" w:rsidRPr="006E04DE" w:rsidRDefault="00A977B6" w:rsidP="00A977B6">
            <w:pPr>
              <w:spacing w:after="160" w:line="259" w:lineRule="auto"/>
              <w:rPr>
                <w:rFonts w:ascii="Times New Roman" w:hAnsi="Times New Roman" w:cs="Times New Roman"/>
              </w:rPr>
            </w:pPr>
          </w:p>
        </w:tc>
        <w:tc>
          <w:tcPr>
            <w:tcW w:w="8925" w:type="dxa"/>
            <w:tcBorders>
              <w:top w:val="single" w:sz="4" w:space="0" w:color="000000"/>
              <w:left w:val="nil"/>
              <w:bottom w:val="single" w:sz="4" w:space="0" w:color="000000"/>
              <w:right w:val="single" w:sz="4" w:space="0" w:color="000000"/>
            </w:tcBorders>
            <w:shd w:val="clear" w:color="auto" w:fill="D9D9D9"/>
          </w:tcPr>
          <w:p w:rsidR="00A977B6" w:rsidRPr="006E04DE" w:rsidRDefault="00A977B6" w:rsidP="00A977B6">
            <w:pPr>
              <w:spacing w:line="259" w:lineRule="auto"/>
              <w:ind w:right="918"/>
              <w:jc w:val="center"/>
              <w:rPr>
                <w:rFonts w:ascii="Times New Roman" w:hAnsi="Times New Roman" w:cs="Times New Roman"/>
              </w:rPr>
            </w:pPr>
            <w:r w:rsidRPr="006E04DE">
              <w:rPr>
                <w:rFonts w:ascii="Times New Roman" w:eastAsia="Times New Roman" w:hAnsi="Times New Roman" w:cs="Times New Roman"/>
                <w:b/>
                <w:sz w:val="20"/>
              </w:rPr>
              <w:t xml:space="preserve">Стратегии </w:t>
            </w:r>
          </w:p>
        </w:tc>
      </w:tr>
      <w:tr w:rsidR="00A977B6" w:rsidRPr="006E04DE" w:rsidTr="00A977B6">
        <w:trPr>
          <w:trHeight w:val="473"/>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tabs>
                <w:tab w:val="center" w:pos="512"/>
                <w:tab w:val="center" w:pos="873"/>
              </w:tabs>
              <w:spacing w:line="259" w:lineRule="auto"/>
              <w:rPr>
                <w:rFonts w:ascii="Times New Roman" w:hAnsi="Times New Roman" w:cs="Times New Roman"/>
              </w:rPr>
            </w:pPr>
            <w:r w:rsidRPr="006E04DE">
              <w:rPr>
                <w:rFonts w:ascii="Times New Roman" w:eastAsia="Calibri" w:hAnsi="Times New Roman" w:cs="Times New Roman"/>
              </w:rPr>
              <w:tab/>
            </w:r>
            <w:r w:rsidRPr="006E04DE">
              <w:rPr>
                <w:rFonts w:ascii="Times New Roman" w:hAnsi="Times New Roman" w:cs="Times New Roman"/>
                <w:sz w:val="20"/>
              </w:rPr>
              <w:t>Р1</w:t>
            </w:r>
            <w:r w:rsidRPr="006E04DE">
              <w:rPr>
                <w:rFonts w:ascii="Times New Roman" w:eastAsia="Arial" w:hAnsi="Times New Roman" w:cs="Times New Roman"/>
                <w:sz w:val="20"/>
              </w:rPr>
              <w:tab/>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Стратегия социально-экономического развития Забайкальского края на период до 2030 года, утвержденная постановлением Правительства Забайкальского края от 26 декабря 2013 года № 586 </w:t>
            </w:r>
          </w:p>
        </w:tc>
      </w:tr>
      <w:tr w:rsidR="00A977B6" w:rsidRPr="006E04DE" w:rsidTr="00A977B6">
        <w:trPr>
          <w:trHeight w:val="238"/>
        </w:trPr>
        <w:tc>
          <w:tcPr>
            <w:tcW w:w="988" w:type="dxa"/>
            <w:tcBorders>
              <w:top w:val="single" w:sz="4" w:space="0" w:color="000000"/>
              <w:left w:val="single" w:sz="4" w:space="0" w:color="000000"/>
              <w:bottom w:val="single" w:sz="4" w:space="0" w:color="000000"/>
              <w:right w:val="nil"/>
            </w:tcBorders>
            <w:shd w:val="clear" w:color="auto" w:fill="D9D9D9"/>
          </w:tcPr>
          <w:p w:rsidR="00A977B6" w:rsidRPr="006E04DE" w:rsidRDefault="00A977B6" w:rsidP="00A977B6">
            <w:pPr>
              <w:spacing w:after="160" w:line="259" w:lineRule="auto"/>
              <w:rPr>
                <w:rFonts w:ascii="Times New Roman" w:hAnsi="Times New Roman" w:cs="Times New Roman"/>
              </w:rPr>
            </w:pPr>
          </w:p>
        </w:tc>
        <w:tc>
          <w:tcPr>
            <w:tcW w:w="8925" w:type="dxa"/>
            <w:tcBorders>
              <w:top w:val="single" w:sz="4" w:space="0" w:color="000000"/>
              <w:left w:val="nil"/>
              <w:bottom w:val="single" w:sz="4" w:space="0" w:color="000000"/>
              <w:right w:val="single" w:sz="4" w:space="0" w:color="000000"/>
            </w:tcBorders>
            <w:shd w:val="clear" w:color="auto" w:fill="D9D9D9"/>
          </w:tcPr>
          <w:p w:rsidR="00A977B6" w:rsidRPr="006E04DE" w:rsidRDefault="00A977B6" w:rsidP="00A977B6">
            <w:pPr>
              <w:spacing w:line="259" w:lineRule="auto"/>
              <w:ind w:left="1632"/>
              <w:rPr>
                <w:rFonts w:ascii="Times New Roman" w:hAnsi="Times New Roman" w:cs="Times New Roman"/>
              </w:rPr>
            </w:pPr>
            <w:r w:rsidRPr="006E04DE">
              <w:rPr>
                <w:rFonts w:ascii="Times New Roman" w:eastAsia="Times New Roman" w:hAnsi="Times New Roman" w:cs="Times New Roman"/>
                <w:b/>
                <w:sz w:val="20"/>
              </w:rPr>
              <w:t xml:space="preserve">Государственные программы Забайкальского края </w:t>
            </w:r>
          </w:p>
        </w:tc>
      </w:tr>
      <w:tr w:rsidR="00A977B6" w:rsidRPr="006E04DE" w:rsidTr="00A977B6">
        <w:trPr>
          <w:trHeight w:val="702"/>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tabs>
                <w:tab w:val="center" w:pos="512"/>
                <w:tab w:val="center" w:pos="873"/>
              </w:tabs>
              <w:spacing w:line="259" w:lineRule="auto"/>
              <w:rPr>
                <w:rFonts w:ascii="Times New Roman" w:hAnsi="Times New Roman" w:cs="Times New Roman"/>
              </w:rPr>
            </w:pPr>
            <w:r w:rsidRPr="006E04DE">
              <w:rPr>
                <w:rFonts w:ascii="Times New Roman" w:eastAsia="Calibri" w:hAnsi="Times New Roman" w:cs="Times New Roman"/>
              </w:rPr>
              <w:tab/>
            </w:r>
            <w:r w:rsidRPr="006E04DE">
              <w:rPr>
                <w:rFonts w:ascii="Times New Roman" w:hAnsi="Times New Roman" w:cs="Times New Roman"/>
                <w:sz w:val="20"/>
              </w:rPr>
              <w:t>Р2</w:t>
            </w:r>
            <w:r w:rsidRPr="006E04DE">
              <w:rPr>
                <w:rFonts w:ascii="Times New Roman" w:eastAsia="Arial" w:hAnsi="Times New Roman" w:cs="Times New Roman"/>
                <w:sz w:val="20"/>
              </w:rPr>
              <w:tab/>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ight="494"/>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«Развитие территорий и жилищная политика Забайкальского края», утвержденная постановлением Правительства Забайкальского края </w:t>
            </w:r>
            <w:proofErr w:type="gramStart"/>
            <w:r w:rsidRPr="006E04DE">
              <w:rPr>
                <w:rFonts w:ascii="Times New Roman" w:hAnsi="Times New Roman" w:cs="Times New Roman"/>
                <w:sz w:val="20"/>
              </w:rPr>
              <w:t>от  31</w:t>
            </w:r>
            <w:proofErr w:type="gramEnd"/>
            <w:r w:rsidRPr="006E04DE">
              <w:rPr>
                <w:rFonts w:ascii="Times New Roman" w:hAnsi="Times New Roman" w:cs="Times New Roman"/>
                <w:sz w:val="20"/>
              </w:rPr>
              <w:t xml:space="preserve"> декабря 2015 года № 656 </w:t>
            </w:r>
          </w:p>
        </w:tc>
      </w:tr>
      <w:tr w:rsidR="00A977B6" w:rsidRPr="006E04DE" w:rsidTr="00A977B6">
        <w:trPr>
          <w:trHeight w:val="744"/>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tabs>
                <w:tab w:val="center" w:pos="512"/>
                <w:tab w:val="center" w:pos="873"/>
              </w:tabs>
              <w:spacing w:line="259" w:lineRule="auto"/>
              <w:rPr>
                <w:rFonts w:ascii="Times New Roman" w:hAnsi="Times New Roman" w:cs="Times New Roman"/>
              </w:rPr>
            </w:pPr>
            <w:r w:rsidRPr="006E04DE">
              <w:rPr>
                <w:rFonts w:ascii="Times New Roman" w:eastAsia="Calibri" w:hAnsi="Times New Roman" w:cs="Times New Roman"/>
              </w:rPr>
              <w:tab/>
            </w:r>
            <w:r w:rsidRPr="006E04DE">
              <w:rPr>
                <w:rFonts w:ascii="Times New Roman" w:hAnsi="Times New Roman" w:cs="Times New Roman"/>
                <w:sz w:val="20"/>
              </w:rPr>
              <w:t>Р3</w:t>
            </w:r>
            <w:r w:rsidRPr="006E04DE">
              <w:rPr>
                <w:rFonts w:ascii="Times New Roman" w:eastAsia="Arial" w:hAnsi="Times New Roman" w:cs="Times New Roman"/>
                <w:sz w:val="20"/>
              </w:rPr>
              <w:tab/>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ight="386"/>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«Обеспечение градостроительной деятельности на территории Забайкальского края», утвержденная постановлением Правительства Забайкальского края от 12 февраля 2016 года № 65 </w:t>
            </w:r>
          </w:p>
        </w:tc>
      </w:tr>
      <w:tr w:rsidR="00A977B6" w:rsidRPr="006E04DE" w:rsidTr="00A977B6">
        <w:trPr>
          <w:trHeight w:val="701"/>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tabs>
                <w:tab w:val="center" w:pos="512"/>
                <w:tab w:val="center" w:pos="873"/>
              </w:tabs>
              <w:spacing w:line="259" w:lineRule="auto"/>
              <w:rPr>
                <w:rFonts w:ascii="Times New Roman" w:hAnsi="Times New Roman" w:cs="Times New Roman"/>
              </w:rPr>
            </w:pPr>
            <w:r w:rsidRPr="006E04DE">
              <w:rPr>
                <w:rFonts w:ascii="Times New Roman" w:eastAsia="Calibri" w:hAnsi="Times New Roman" w:cs="Times New Roman"/>
              </w:rPr>
              <w:tab/>
            </w:r>
            <w:r w:rsidRPr="006E04DE">
              <w:rPr>
                <w:rFonts w:ascii="Times New Roman" w:hAnsi="Times New Roman" w:cs="Times New Roman"/>
                <w:sz w:val="20"/>
              </w:rPr>
              <w:t>Р4</w:t>
            </w:r>
            <w:r w:rsidRPr="006E04DE">
              <w:rPr>
                <w:rFonts w:ascii="Times New Roman" w:eastAsia="Arial" w:hAnsi="Times New Roman" w:cs="Times New Roman"/>
                <w:sz w:val="20"/>
              </w:rPr>
              <w:tab/>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77" w:lineRule="auto"/>
              <w:ind w:left="110"/>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«Воспроизводство и использование природных ресурсов», утвержденная постановлением Правительства Забайкальского края от 28 октября  </w:t>
            </w:r>
          </w:p>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2013 года № 465 </w:t>
            </w:r>
          </w:p>
        </w:tc>
      </w:tr>
      <w:tr w:rsidR="00A977B6" w:rsidRPr="006E04DE" w:rsidTr="00A977B6">
        <w:trPr>
          <w:trHeight w:val="701"/>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tabs>
                <w:tab w:val="center" w:pos="512"/>
                <w:tab w:val="center" w:pos="873"/>
              </w:tabs>
              <w:spacing w:line="259" w:lineRule="auto"/>
              <w:rPr>
                <w:rFonts w:ascii="Times New Roman" w:hAnsi="Times New Roman" w:cs="Times New Roman"/>
              </w:rPr>
            </w:pPr>
            <w:r w:rsidRPr="006E04DE">
              <w:rPr>
                <w:rFonts w:ascii="Times New Roman" w:eastAsia="Calibri" w:hAnsi="Times New Roman" w:cs="Times New Roman"/>
              </w:rPr>
              <w:lastRenderedPageBreak/>
              <w:tab/>
            </w:r>
            <w:r w:rsidRPr="006E04DE">
              <w:rPr>
                <w:rFonts w:ascii="Times New Roman" w:hAnsi="Times New Roman" w:cs="Times New Roman"/>
                <w:sz w:val="20"/>
              </w:rPr>
              <w:t>Р5</w:t>
            </w:r>
            <w:r w:rsidRPr="006E04DE">
              <w:rPr>
                <w:rFonts w:ascii="Times New Roman" w:eastAsia="Arial" w:hAnsi="Times New Roman" w:cs="Times New Roman"/>
                <w:sz w:val="20"/>
              </w:rPr>
              <w:tab/>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«Экономическое развитие», утвержденная постановлением Правительства Забайкальского края от 23 апреля 2014 года № 220 (в редакции постановления Правительства Забайкальского края от 28 декабря 2017 года № 579) </w:t>
            </w:r>
          </w:p>
        </w:tc>
      </w:tr>
      <w:tr w:rsidR="00A977B6" w:rsidRPr="006E04DE" w:rsidTr="00A977B6">
        <w:trPr>
          <w:trHeight w:val="1162"/>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tabs>
                <w:tab w:val="center" w:pos="512"/>
                <w:tab w:val="center" w:pos="873"/>
              </w:tabs>
              <w:spacing w:line="259" w:lineRule="auto"/>
              <w:rPr>
                <w:rFonts w:ascii="Times New Roman" w:hAnsi="Times New Roman" w:cs="Times New Roman"/>
              </w:rPr>
            </w:pPr>
            <w:r w:rsidRPr="006E04DE">
              <w:rPr>
                <w:rFonts w:ascii="Times New Roman" w:eastAsia="Calibri" w:hAnsi="Times New Roman" w:cs="Times New Roman"/>
              </w:rPr>
              <w:tab/>
            </w:r>
            <w:r w:rsidRPr="006E04DE">
              <w:rPr>
                <w:rFonts w:ascii="Times New Roman" w:hAnsi="Times New Roman" w:cs="Times New Roman"/>
                <w:sz w:val="20"/>
              </w:rPr>
              <w:t>Р6</w:t>
            </w:r>
            <w:r w:rsidRPr="006E04DE">
              <w:rPr>
                <w:rFonts w:ascii="Times New Roman" w:eastAsia="Arial" w:hAnsi="Times New Roman" w:cs="Times New Roman"/>
                <w:sz w:val="20"/>
              </w:rPr>
              <w:tab/>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6" w:lineRule="auto"/>
              <w:ind w:left="110"/>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«Защита населения и территорий от чрезвычайных ситуаций, обеспечение пожарной безопасности и безопасности людей на водных объектах Забайкальского края (2014-2020 годы)», утвержденная постановлением Правительства </w:t>
            </w:r>
          </w:p>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Забайкальского края от 22 июля 2014 года № 407 (в редакции постановления Правительства Забайкальского края от 06 сентября 2017 года № 374) </w:t>
            </w:r>
          </w:p>
        </w:tc>
      </w:tr>
      <w:tr w:rsidR="00A977B6" w:rsidRPr="006E04DE" w:rsidTr="00A977B6">
        <w:trPr>
          <w:trHeight w:val="701"/>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tabs>
                <w:tab w:val="center" w:pos="512"/>
                <w:tab w:val="center" w:pos="873"/>
              </w:tabs>
              <w:spacing w:line="259" w:lineRule="auto"/>
              <w:rPr>
                <w:rFonts w:ascii="Times New Roman" w:hAnsi="Times New Roman" w:cs="Times New Roman"/>
              </w:rPr>
            </w:pPr>
            <w:r w:rsidRPr="006E04DE">
              <w:rPr>
                <w:rFonts w:ascii="Times New Roman" w:eastAsia="Calibri" w:hAnsi="Times New Roman" w:cs="Times New Roman"/>
              </w:rPr>
              <w:tab/>
            </w:r>
            <w:r w:rsidRPr="006E04DE">
              <w:rPr>
                <w:rFonts w:ascii="Times New Roman" w:hAnsi="Times New Roman" w:cs="Times New Roman"/>
                <w:sz w:val="20"/>
              </w:rPr>
              <w:t>Р7</w:t>
            </w:r>
            <w:r w:rsidRPr="006E04DE">
              <w:rPr>
                <w:rFonts w:ascii="Times New Roman" w:eastAsia="Arial" w:hAnsi="Times New Roman" w:cs="Times New Roman"/>
                <w:sz w:val="20"/>
              </w:rPr>
              <w:tab/>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«Комплексные меры по улучшению </w:t>
            </w:r>
          </w:p>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наркологической ситуации в Забайкальском крае», утвержденная постановлением Правительства Забайкальского края от 15 августа 2014 г. № 467 </w:t>
            </w:r>
          </w:p>
        </w:tc>
      </w:tr>
      <w:tr w:rsidR="00A977B6" w:rsidRPr="006E04DE" w:rsidTr="00A977B6">
        <w:trPr>
          <w:trHeight w:val="696"/>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tabs>
                <w:tab w:val="center" w:pos="512"/>
                <w:tab w:val="center" w:pos="873"/>
              </w:tabs>
              <w:spacing w:line="259" w:lineRule="auto"/>
              <w:rPr>
                <w:rFonts w:ascii="Times New Roman" w:hAnsi="Times New Roman" w:cs="Times New Roman"/>
              </w:rPr>
            </w:pPr>
            <w:r w:rsidRPr="006E04DE">
              <w:rPr>
                <w:rFonts w:ascii="Times New Roman" w:eastAsia="Calibri" w:hAnsi="Times New Roman" w:cs="Times New Roman"/>
              </w:rPr>
              <w:tab/>
            </w:r>
            <w:r w:rsidRPr="006E04DE">
              <w:rPr>
                <w:rFonts w:ascii="Times New Roman" w:hAnsi="Times New Roman" w:cs="Times New Roman"/>
                <w:sz w:val="20"/>
              </w:rPr>
              <w:t>Р8</w:t>
            </w:r>
            <w:r w:rsidRPr="006E04DE">
              <w:rPr>
                <w:rFonts w:ascii="Times New Roman" w:eastAsia="Arial" w:hAnsi="Times New Roman" w:cs="Times New Roman"/>
                <w:sz w:val="20"/>
              </w:rPr>
              <w:tab/>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ight="145"/>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«Обеспечение градостроительной деятельности на территории Забайкальского края», утвержденная постановлением Правительства Забайкальского края от 12 февраля 2016 г. № 65 </w:t>
            </w:r>
          </w:p>
        </w:tc>
      </w:tr>
      <w:tr w:rsidR="00A977B6" w:rsidRPr="006E04DE" w:rsidTr="00A977B6">
        <w:trPr>
          <w:trHeight w:val="701"/>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tabs>
                <w:tab w:val="center" w:pos="512"/>
                <w:tab w:val="center" w:pos="873"/>
              </w:tabs>
              <w:spacing w:line="259" w:lineRule="auto"/>
              <w:rPr>
                <w:rFonts w:ascii="Times New Roman" w:hAnsi="Times New Roman" w:cs="Times New Roman"/>
              </w:rPr>
            </w:pPr>
            <w:r w:rsidRPr="006E04DE">
              <w:rPr>
                <w:rFonts w:ascii="Times New Roman" w:eastAsia="Calibri" w:hAnsi="Times New Roman" w:cs="Times New Roman"/>
              </w:rPr>
              <w:tab/>
            </w:r>
            <w:r w:rsidRPr="006E04DE">
              <w:rPr>
                <w:rFonts w:ascii="Times New Roman" w:hAnsi="Times New Roman" w:cs="Times New Roman"/>
                <w:sz w:val="20"/>
              </w:rPr>
              <w:t>Р9</w:t>
            </w:r>
            <w:r w:rsidRPr="006E04DE">
              <w:rPr>
                <w:rFonts w:ascii="Times New Roman" w:eastAsia="Arial" w:hAnsi="Times New Roman" w:cs="Times New Roman"/>
                <w:sz w:val="20"/>
              </w:rPr>
              <w:tab/>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«Охрана окружающей среды», утвержденная постановлением Правительства Забайкальского края от 10 апреля 2014 г. № 188 (в редакции постановления Правительства Забайкальского края от 21 ноября 2017 г. № 492) </w:t>
            </w:r>
          </w:p>
        </w:tc>
      </w:tr>
    </w:tbl>
    <w:p w:rsidR="00A977B6" w:rsidRPr="006E04DE" w:rsidRDefault="00A977B6" w:rsidP="00A977B6">
      <w:pPr>
        <w:spacing w:after="0"/>
        <w:ind w:left="-1416" w:right="9"/>
        <w:rPr>
          <w:rFonts w:ascii="Times New Roman" w:hAnsi="Times New Roman" w:cs="Times New Roman"/>
        </w:rPr>
      </w:pPr>
    </w:p>
    <w:tbl>
      <w:tblPr>
        <w:tblStyle w:val="TableGrid"/>
        <w:tblW w:w="9916" w:type="dxa"/>
        <w:tblInd w:w="5" w:type="dxa"/>
        <w:tblCellMar>
          <w:top w:w="12" w:type="dxa"/>
          <w:left w:w="110" w:type="dxa"/>
          <w:right w:w="55" w:type="dxa"/>
        </w:tblCellMar>
        <w:tblLook w:val="04A0" w:firstRow="1" w:lastRow="0" w:firstColumn="1" w:lastColumn="0" w:noHBand="0" w:noVBand="1"/>
      </w:tblPr>
      <w:tblGrid>
        <w:gridCol w:w="989"/>
        <w:gridCol w:w="8927"/>
      </w:tblGrid>
      <w:tr w:rsidR="00A977B6" w:rsidRPr="006E04DE" w:rsidTr="00A977B6">
        <w:trPr>
          <w:trHeight w:val="240"/>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0"/>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6"/>
              <w:jc w:val="center"/>
              <w:rPr>
                <w:rFonts w:ascii="Times New Roman" w:hAnsi="Times New Roman" w:cs="Times New Roman"/>
              </w:rPr>
            </w:pPr>
            <w:r w:rsidRPr="006E04DE">
              <w:rPr>
                <w:rFonts w:ascii="Times New Roman" w:eastAsia="Times New Roman" w:hAnsi="Times New Roman" w:cs="Times New Roman"/>
                <w:b/>
                <w:sz w:val="20"/>
              </w:rPr>
              <w:t xml:space="preserve">2 </w:t>
            </w:r>
          </w:p>
        </w:tc>
      </w:tr>
      <w:tr w:rsidR="00A977B6" w:rsidRPr="006E04DE" w:rsidTr="00A977B6">
        <w:trPr>
          <w:trHeight w:val="701"/>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7"/>
              <w:jc w:val="right"/>
              <w:rPr>
                <w:rFonts w:ascii="Times New Roman" w:hAnsi="Times New Roman" w:cs="Times New Roman"/>
              </w:rPr>
            </w:pPr>
            <w:r w:rsidRPr="006E04DE">
              <w:rPr>
                <w:rFonts w:ascii="Times New Roman" w:hAnsi="Times New Roman" w:cs="Times New Roman"/>
                <w:sz w:val="20"/>
              </w:rPr>
              <w:t>Р10</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по оказанию содействия добровольному переселению в Забайкальский край соотечественников, проживающих за рубежом, утвержденная постановлением Правительства Забайкальского края от 3 сентября 2013 г. № 375 </w:t>
            </w:r>
          </w:p>
        </w:tc>
      </w:tr>
      <w:tr w:rsidR="00A977B6" w:rsidRPr="006E04DE" w:rsidTr="00A977B6">
        <w:trPr>
          <w:trHeight w:val="701"/>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7"/>
              <w:jc w:val="right"/>
              <w:rPr>
                <w:rFonts w:ascii="Times New Roman" w:hAnsi="Times New Roman" w:cs="Times New Roman"/>
              </w:rPr>
            </w:pPr>
            <w:r w:rsidRPr="006E04DE">
              <w:rPr>
                <w:rFonts w:ascii="Times New Roman" w:hAnsi="Times New Roman" w:cs="Times New Roman"/>
                <w:sz w:val="20"/>
              </w:rPr>
              <w:t>Р11</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по переселению граждан из жилищного фонда, признанного аварийным или непригодным для проживания, и (или) с высоким уровнем износа, утвержденная постановлением Правительства Забайкальского края от 4 февраля 2016 г. № 58 </w:t>
            </w:r>
          </w:p>
        </w:tc>
      </w:tr>
      <w:tr w:rsidR="00A977B6" w:rsidRPr="006E04DE" w:rsidTr="00A977B6">
        <w:trPr>
          <w:trHeight w:val="701"/>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7"/>
              <w:jc w:val="right"/>
              <w:rPr>
                <w:rFonts w:ascii="Times New Roman" w:hAnsi="Times New Roman" w:cs="Times New Roman"/>
              </w:rPr>
            </w:pPr>
            <w:r w:rsidRPr="006E04DE">
              <w:rPr>
                <w:rFonts w:ascii="Times New Roman" w:hAnsi="Times New Roman" w:cs="Times New Roman"/>
                <w:sz w:val="20"/>
              </w:rPr>
              <w:t>Р12</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29"/>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«Развитие жилищно- коммунального хозяйства Забайкальского края», утвержденная постановлением Правительства Забайкальского края </w:t>
            </w:r>
            <w:proofErr w:type="gramStart"/>
            <w:r w:rsidRPr="006E04DE">
              <w:rPr>
                <w:rFonts w:ascii="Times New Roman" w:hAnsi="Times New Roman" w:cs="Times New Roman"/>
                <w:sz w:val="20"/>
              </w:rPr>
              <w:t>от  30</w:t>
            </w:r>
            <w:proofErr w:type="gramEnd"/>
            <w:r w:rsidRPr="006E04DE">
              <w:rPr>
                <w:rFonts w:ascii="Times New Roman" w:hAnsi="Times New Roman" w:cs="Times New Roman"/>
                <w:sz w:val="20"/>
              </w:rPr>
              <w:t xml:space="preserve"> декабря 2015 г. № 650 </w:t>
            </w:r>
          </w:p>
        </w:tc>
      </w:tr>
      <w:tr w:rsidR="00A977B6" w:rsidRPr="006E04DE" w:rsidTr="00A977B6">
        <w:trPr>
          <w:trHeight w:val="470"/>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7"/>
              <w:jc w:val="right"/>
              <w:rPr>
                <w:rFonts w:ascii="Times New Roman" w:hAnsi="Times New Roman" w:cs="Times New Roman"/>
              </w:rPr>
            </w:pPr>
            <w:r w:rsidRPr="006E04DE">
              <w:rPr>
                <w:rFonts w:ascii="Times New Roman" w:hAnsi="Times New Roman" w:cs="Times New Roman"/>
                <w:sz w:val="20"/>
              </w:rPr>
              <w:t>Р13</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«Развитие здравоохранения Забайкальского края», утвержденная постановлением Правительства Забайкальского края от 28 июля 2014 г. № 448 </w:t>
            </w:r>
          </w:p>
        </w:tc>
      </w:tr>
      <w:tr w:rsidR="00A977B6" w:rsidRPr="006E04DE" w:rsidTr="00A977B6">
        <w:trPr>
          <w:trHeight w:val="927"/>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7"/>
              <w:jc w:val="right"/>
              <w:rPr>
                <w:rFonts w:ascii="Times New Roman" w:hAnsi="Times New Roman" w:cs="Times New Roman"/>
              </w:rPr>
            </w:pPr>
            <w:r w:rsidRPr="006E04DE">
              <w:rPr>
                <w:rFonts w:ascii="Times New Roman" w:hAnsi="Times New Roman" w:cs="Times New Roman"/>
                <w:sz w:val="20"/>
              </w:rPr>
              <w:t>Р14</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37"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«Развитие информационного общества и формирование электронного правительства в Забайкальском крае», утвержденная постановлением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Правительства Забайкальского края от 25 декабря 2013 года № 583 (в редакции постановления Правительства Забайкальского края от 21 ноября 2017 года № 490) </w:t>
            </w:r>
          </w:p>
        </w:tc>
      </w:tr>
      <w:tr w:rsidR="00A977B6" w:rsidRPr="006E04DE" w:rsidTr="00A977B6">
        <w:trPr>
          <w:trHeight w:val="701"/>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7"/>
              <w:jc w:val="right"/>
              <w:rPr>
                <w:rFonts w:ascii="Times New Roman" w:hAnsi="Times New Roman" w:cs="Times New Roman"/>
              </w:rPr>
            </w:pPr>
            <w:r w:rsidRPr="006E04DE">
              <w:rPr>
                <w:rFonts w:ascii="Times New Roman" w:hAnsi="Times New Roman" w:cs="Times New Roman"/>
                <w:sz w:val="20"/>
              </w:rPr>
              <w:t>Р15</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«Развитие культуры в Забайкальском крае», утвержденная постановлением Правительства Забайкальского края от 24 апреля 2014 г. № 236 (в редакции постановления Правительства Забайкальского края от 31 января 2019 г. № 17) </w:t>
            </w:r>
          </w:p>
        </w:tc>
      </w:tr>
      <w:tr w:rsidR="00A977B6" w:rsidRPr="006E04DE" w:rsidTr="00A977B6">
        <w:trPr>
          <w:trHeight w:val="701"/>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7"/>
              <w:jc w:val="right"/>
              <w:rPr>
                <w:rFonts w:ascii="Times New Roman" w:hAnsi="Times New Roman" w:cs="Times New Roman"/>
              </w:rPr>
            </w:pPr>
            <w:r w:rsidRPr="006E04DE">
              <w:rPr>
                <w:rFonts w:ascii="Times New Roman" w:hAnsi="Times New Roman" w:cs="Times New Roman"/>
                <w:sz w:val="20"/>
              </w:rPr>
              <w:t>Р16</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«Развитие лесного хозяйства Забайкальского края», утвержденная постановлением Правительства Забайкальского края от 18 июля 2014 г. № 404 (в редакции постановления Правительства Забайкальского края от 29 сентября 2017 г. № 391) </w:t>
            </w:r>
          </w:p>
        </w:tc>
      </w:tr>
      <w:tr w:rsidR="00A977B6" w:rsidRPr="006E04DE" w:rsidTr="00A977B6">
        <w:trPr>
          <w:trHeight w:val="701"/>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7"/>
              <w:jc w:val="right"/>
              <w:rPr>
                <w:rFonts w:ascii="Times New Roman" w:hAnsi="Times New Roman" w:cs="Times New Roman"/>
              </w:rPr>
            </w:pPr>
            <w:r w:rsidRPr="006E04DE">
              <w:rPr>
                <w:rFonts w:ascii="Times New Roman" w:hAnsi="Times New Roman" w:cs="Times New Roman"/>
                <w:sz w:val="20"/>
              </w:rPr>
              <w:t>Р17</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«Развитие международной, внешнеэкономической деятельности и туризма в Забайкальском крае (2014-2020 годы)», утвержденная постановлением Правительства Забайкальского края от 29 мая 2014 г. № 314 </w:t>
            </w:r>
          </w:p>
        </w:tc>
      </w:tr>
      <w:tr w:rsidR="00A977B6" w:rsidRPr="006E04DE" w:rsidTr="00A977B6">
        <w:trPr>
          <w:trHeight w:val="931"/>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7"/>
              <w:jc w:val="right"/>
              <w:rPr>
                <w:rFonts w:ascii="Times New Roman" w:hAnsi="Times New Roman" w:cs="Times New Roman"/>
              </w:rPr>
            </w:pPr>
            <w:r w:rsidRPr="006E04DE">
              <w:rPr>
                <w:rFonts w:ascii="Times New Roman" w:hAnsi="Times New Roman" w:cs="Times New Roman"/>
                <w:sz w:val="20"/>
              </w:rPr>
              <w:t>Р18</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76"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«Развитие образования Забайкальского края на 2014-2025 годы», утвержденная постановлением Правительства Забайкальского края от 24 апреля 2014 г. № 225 (в редакции постановления Правительства Забайкальского края от 25 декабря 2017 г.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 564) </w:t>
            </w:r>
          </w:p>
        </w:tc>
      </w:tr>
      <w:tr w:rsidR="00A977B6" w:rsidRPr="006E04DE" w:rsidTr="00A977B6">
        <w:trPr>
          <w:trHeight w:val="696"/>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7"/>
              <w:jc w:val="right"/>
              <w:rPr>
                <w:rFonts w:ascii="Times New Roman" w:hAnsi="Times New Roman" w:cs="Times New Roman"/>
              </w:rPr>
            </w:pPr>
            <w:r w:rsidRPr="006E04DE">
              <w:rPr>
                <w:rFonts w:ascii="Times New Roman" w:hAnsi="Times New Roman" w:cs="Times New Roman"/>
                <w:sz w:val="20"/>
              </w:rPr>
              <w:t>Р19</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«Развитие сельского хозяйства и регулирование рынков сельскохозяйственной продукции, сырья и продовольствия на 2014-2020 годы», утвержденная постановлением Правительства Забайкальского края от 25 апреля 2014 года № 237  </w:t>
            </w:r>
          </w:p>
        </w:tc>
      </w:tr>
      <w:tr w:rsidR="00A977B6" w:rsidRPr="006E04DE" w:rsidTr="00A977B6">
        <w:trPr>
          <w:trHeight w:val="701"/>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7"/>
              <w:jc w:val="right"/>
              <w:rPr>
                <w:rFonts w:ascii="Times New Roman" w:hAnsi="Times New Roman" w:cs="Times New Roman"/>
              </w:rPr>
            </w:pPr>
            <w:r w:rsidRPr="006E04DE">
              <w:rPr>
                <w:rFonts w:ascii="Times New Roman" w:hAnsi="Times New Roman" w:cs="Times New Roman"/>
                <w:sz w:val="20"/>
              </w:rPr>
              <w:t>Р20</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05"/>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«Развитие территорий и жилищная политика Забайкальского края», утвержденная постановлением Правительства Забайкальского края </w:t>
            </w:r>
            <w:proofErr w:type="gramStart"/>
            <w:r w:rsidRPr="006E04DE">
              <w:rPr>
                <w:rFonts w:ascii="Times New Roman" w:hAnsi="Times New Roman" w:cs="Times New Roman"/>
                <w:sz w:val="20"/>
              </w:rPr>
              <w:t>от  31</w:t>
            </w:r>
            <w:proofErr w:type="gramEnd"/>
            <w:r w:rsidRPr="006E04DE">
              <w:rPr>
                <w:rFonts w:ascii="Times New Roman" w:hAnsi="Times New Roman" w:cs="Times New Roman"/>
                <w:sz w:val="20"/>
              </w:rPr>
              <w:t xml:space="preserve"> декабря 2015 г. № 656 </w:t>
            </w:r>
          </w:p>
        </w:tc>
      </w:tr>
      <w:tr w:rsidR="00A977B6" w:rsidRPr="006E04DE" w:rsidTr="00A977B6">
        <w:trPr>
          <w:trHeight w:val="783"/>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7"/>
              <w:jc w:val="right"/>
              <w:rPr>
                <w:rFonts w:ascii="Times New Roman" w:hAnsi="Times New Roman" w:cs="Times New Roman"/>
              </w:rPr>
            </w:pPr>
            <w:r w:rsidRPr="006E04DE">
              <w:rPr>
                <w:rFonts w:ascii="Times New Roman" w:hAnsi="Times New Roman" w:cs="Times New Roman"/>
                <w:sz w:val="20"/>
              </w:rPr>
              <w:t>Р21</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14"/>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«Развитие транспортной системы Забайкальского края», утвержденная постановлением Правительства Забайкальского края от 29 мая 2014 года № 315 (в редакции постановления Правительства Забайкальского края от 19 июня 2015 года № 306) </w:t>
            </w:r>
          </w:p>
        </w:tc>
      </w:tr>
      <w:tr w:rsidR="00A977B6" w:rsidRPr="006E04DE" w:rsidTr="00A977B6">
        <w:trPr>
          <w:trHeight w:val="931"/>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7"/>
              <w:jc w:val="right"/>
              <w:rPr>
                <w:rFonts w:ascii="Times New Roman" w:hAnsi="Times New Roman" w:cs="Times New Roman"/>
              </w:rPr>
            </w:pPr>
            <w:r w:rsidRPr="006E04DE">
              <w:rPr>
                <w:rFonts w:ascii="Times New Roman" w:hAnsi="Times New Roman" w:cs="Times New Roman"/>
                <w:sz w:val="20"/>
              </w:rPr>
              <w:lastRenderedPageBreak/>
              <w:t>Р22</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7" w:line="257"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«Развитие физической культуры и спорта в Забайкальском крае», утвержденная постановлением Правительства Забайкальского края от 30 июня 2014 г. № 381 (в редакции постановления Правительства Забайкальского края от 25 апреля 2018 г.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 166) </w:t>
            </w:r>
          </w:p>
        </w:tc>
      </w:tr>
      <w:tr w:rsidR="00A977B6" w:rsidRPr="006E04DE" w:rsidTr="00A977B6">
        <w:trPr>
          <w:trHeight w:val="932"/>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7"/>
              <w:jc w:val="right"/>
              <w:rPr>
                <w:rFonts w:ascii="Times New Roman" w:hAnsi="Times New Roman" w:cs="Times New Roman"/>
              </w:rPr>
            </w:pPr>
            <w:r w:rsidRPr="006E04DE">
              <w:rPr>
                <w:rFonts w:ascii="Times New Roman" w:hAnsi="Times New Roman" w:cs="Times New Roman"/>
                <w:sz w:val="20"/>
              </w:rPr>
              <w:t>Р23</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8"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«Совершенствование государственного управления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Забайкальского края», утвержденная постановлением Правительства Забайкальского края от  </w:t>
            </w:r>
          </w:p>
          <w:p w:rsidR="00A977B6" w:rsidRPr="006E04DE" w:rsidRDefault="00A977B6" w:rsidP="00A977B6">
            <w:pPr>
              <w:spacing w:after="16" w:line="259" w:lineRule="auto"/>
              <w:rPr>
                <w:rFonts w:ascii="Times New Roman" w:hAnsi="Times New Roman" w:cs="Times New Roman"/>
              </w:rPr>
            </w:pPr>
            <w:r w:rsidRPr="006E04DE">
              <w:rPr>
                <w:rFonts w:ascii="Times New Roman" w:hAnsi="Times New Roman" w:cs="Times New Roman"/>
                <w:sz w:val="20"/>
              </w:rPr>
              <w:t xml:space="preserve">30 июня 2014 г. № 383 (в редакции постановления Правительства Забайкальского края от 13 июня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2017 г. № 221) </w:t>
            </w:r>
          </w:p>
        </w:tc>
      </w:tr>
      <w:tr w:rsidR="00A977B6" w:rsidRPr="006E04DE" w:rsidTr="00A977B6">
        <w:trPr>
          <w:trHeight w:val="701"/>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7"/>
              <w:jc w:val="right"/>
              <w:rPr>
                <w:rFonts w:ascii="Times New Roman" w:hAnsi="Times New Roman" w:cs="Times New Roman"/>
              </w:rPr>
            </w:pPr>
            <w:r w:rsidRPr="006E04DE">
              <w:rPr>
                <w:rFonts w:ascii="Times New Roman" w:hAnsi="Times New Roman" w:cs="Times New Roman"/>
                <w:sz w:val="20"/>
              </w:rPr>
              <w:t>Р24</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5"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«Содействие занятости населения на  </w:t>
            </w:r>
          </w:p>
          <w:p w:rsidR="00A977B6" w:rsidRPr="006E04DE" w:rsidRDefault="00A977B6" w:rsidP="00A977B6">
            <w:pPr>
              <w:spacing w:after="17" w:line="259" w:lineRule="auto"/>
              <w:rPr>
                <w:rFonts w:ascii="Times New Roman" w:hAnsi="Times New Roman" w:cs="Times New Roman"/>
              </w:rPr>
            </w:pPr>
            <w:r w:rsidRPr="006E04DE">
              <w:rPr>
                <w:rFonts w:ascii="Times New Roman" w:hAnsi="Times New Roman" w:cs="Times New Roman"/>
                <w:sz w:val="20"/>
              </w:rPr>
              <w:t xml:space="preserve">2014-2020 годы», утвержденная постановлением Правительства Забайкальского края от 01 августа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2014 года № 457 </w:t>
            </w:r>
          </w:p>
        </w:tc>
      </w:tr>
      <w:tr w:rsidR="00A977B6" w:rsidRPr="006E04DE" w:rsidTr="00A977B6">
        <w:trPr>
          <w:trHeight w:val="696"/>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7"/>
              <w:jc w:val="right"/>
              <w:rPr>
                <w:rFonts w:ascii="Times New Roman" w:hAnsi="Times New Roman" w:cs="Times New Roman"/>
              </w:rPr>
            </w:pPr>
            <w:r w:rsidRPr="006E04DE">
              <w:rPr>
                <w:rFonts w:ascii="Times New Roman" w:hAnsi="Times New Roman" w:cs="Times New Roman"/>
                <w:sz w:val="20"/>
              </w:rPr>
              <w:t>Р25</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35" w:line="237"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«Сохранение, использование, популяризация и государственная охрана объектов культурного наследия», утвержденная постановлением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Правительства Забайкальского края от 29 августа 2018 г. № 360 </w:t>
            </w:r>
          </w:p>
        </w:tc>
      </w:tr>
      <w:tr w:rsidR="00A977B6" w:rsidRPr="006E04DE" w:rsidTr="00A977B6">
        <w:trPr>
          <w:trHeight w:val="470"/>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7"/>
              <w:jc w:val="right"/>
              <w:rPr>
                <w:rFonts w:ascii="Times New Roman" w:hAnsi="Times New Roman" w:cs="Times New Roman"/>
              </w:rPr>
            </w:pPr>
            <w:r w:rsidRPr="006E04DE">
              <w:rPr>
                <w:rFonts w:ascii="Times New Roman" w:hAnsi="Times New Roman" w:cs="Times New Roman"/>
                <w:sz w:val="20"/>
              </w:rPr>
              <w:t>Р26</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«Социальная поддержка граждан», утвержденная постановлением Правительства Забайкальского края от 10 июня 2014 г. № 328 </w:t>
            </w:r>
          </w:p>
        </w:tc>
      </w:tr>
      <w:tr w:rsidR="00A977B6" w:rsidRPr="006E04DE" w:rsidTr="00A977B6">
        <w:trPr>
          <w:trHeight w:val="701"/>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7"/>
              <w:jc w:val="right"/>
              <w:rPr>
                <w:rFonts w:ascii="Times New Roman" w:hAnsi="Times New Roman" w:cs="Times New Roman"/>
              </w:rPr>
            </w:pPr>
            <w:r w:rsidRPr="006E04DE">
              <w:rPr>
                <w:rFonts w:ascii="Times New Roman" w:hAnsi="Times New Roman" w:cs="Times New Roman"/>
                <w:sz w:val="20"/>
              </w:rPr>
              <w:t>Р27</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«Устойчивое развитие сельских территорий», утвержденная постановлением Правительства Забайкальского края от 30 октября 2013 г. № 480 (в редакции постановления Правительства Забайкальского края от 22 сентября 2016 г. № 386) </w:t>
            </w:r>
          </w:p>
        </w:tc>
      </w:tr>
      <w:tr w:rsidR="00A977B6" w:rsidRPr="006E04DE" w:rsidTr="00A977B6">
        <w:trPr>
          <w:trHeight w:val="470"/>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7"/>
              <w:jc w:val="right"/>
              <w:rPr>
                <w:rFonts w:ascii="Times New Roman" w:hAnsi="Times New Roman" w:cs="Times New Roman"/>
              </w:rPr>
            </w:pPr>
            <w:r w:rsidRPr="006E04DE">
              <w:rPr>
                <w:rFonts w:ascii="Times New Roman" w:hAnsi="Times New Roman" w:cs="Times New Roman"/>
                <w:sz w:val="20"/>
              </w:rPr>
              <w:t>Р28</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«Формирование современной городской среды», утвержденная постановлением Правительства Забайкальского края от 31 августа 2017 г. № 372 </w:t>
            </w:r>
          </w:p>
        </w:tc>
      </w:tr>
      <w:tr w:rsidR="00A977B6" w:rsidRPr="006E04DE" w:rsidTr="00A977B6">
        <w:trPr>
          <w:trHeight w:val="701"/>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7"/>
              <w:jc w:val="right"/>
              <w:rPr>
                <w:rFonts w:ascii="Times New Roman" w:hAnsi="Times New Roman" w:cs="Times New Roman"/>
              </w:rPr>
            </w:pPr>
            <w:r w:rsidRPr="006E04DE">
              <w:rPr>
                <w:rFonts w:ascii="Times New Roman" w:hAnsi="Times New Roman" w:cs="Times New Roman"/>
                <w:sz w:val="20"/>
              </w:rPr>
              <w:t>Р29</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15"/>
              <w:rPr>
                <w:rFonts w:ascii="Times New Roman" w:hAnsi="Times New Roman" w:cs="Times New Roman"/>
              </w:rPr>
            </w:pPr>
            <w:r w:rsidRPr="006E04DE">
              <w:rPr>
                <w:rFonts w:ascii="Times New Roman" w:hAnsi="Times New Roman" w:cs="Times New Roman"/>
                <w:sz w:val="20"/>
              </w:rPr>
              <w:t xml:space="preserve">Государственная программа Забайкальского края «Энергосбережение и повышение энергетической эффективности в Забайкальском крае», утвержденная постановлением Правительства Забайкальского края от 30 декабря 2016 г. № 530 </w:t>
            </w:r>
          </w:p>
        </w:tc>
      </w:tr>
      <w:tr w:rsidR="00A977B6" w:rsidRPr="006E04DE" w:rsidTr="00A977B6">
        <w:trPr>
          <w:trHeight w:val="241"/>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2"/>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5"/>
              <w:jc w:val="center"/>
              <w:rPr>
                <w:rFonts w:ascii="Times New Roman" w:hAnsi="Times New Roman" w:cs="Times New Roman"/>
              </w:rPr>
            </w:pPr>
            <w:r w:rsidRPr="006E04DE">
              <w:rPr>
                <w:rFonts w:ascii="Times New Roman" w:eastAsia="Times New Roman" w:hAnsi="Times New Roman" w:cs="Times New Roman"/>
                <w:b/>
                <w:sz w:val="20"/>
              </w:rPr>
              <w:t xml:space="preserve">2 </w:t>
            </w:r>
          </w:p>
        </w:tc>
      </w:tr>
      <w:tr w:rsidR="00A977B6" w:rsidRPr="006E04DE" w:rsidTr="00A977B6">
        <w:trPr>
          <w:trHeight w:val="238"/>
        </w:trPr>
        <w:tc>
          <w:tcPr>
            <w:tcW w:w="989" w:type="dxa"/>
            <w:tcBorders>
              <w:top w:val="single" w:sz="4" w:space="0" w:color="000000"/>
              <w:left w:val="single" w:sz="4" w:space="0" w:color="000000"/>
              <w:bottom w:val="single" w:sz="4" w:space="0" w:color="000000"/>
              <w:right w:val="nil"/>
            </w:tcBorders>
            <w:shd w:val="clear" w:color="auto" w:fill="D9D9D9"/>
          </w:tcPr>
          <w:p w:rsidR="00A977B6" w:rsidRPr="006E04DE" w:rsidRDefault="00A977B6" w:rsidP="00A977B6">
            <w:pPr>
              <w:spacing w:after="160" w:line="259" w:lineRule="auto"/>
              <w:rPr>
                <w:rFonts w:ascii="Times New Roman" w:hAnsi="Times New Roman" w:cs="Times New Roman"/>
              </w:rPr>
            </w:pPr>
          </w:p>
        </w:tc>
        <w:tc>
          <w:tcPr>
            <w:tcW w:w="8927" w:type="dxa"/>
            <w:tcBorders>
              <w:top w:val="single" w:sz="4" w:space="0" w:color="000000"/>
              <w:left w:val="nil"/>
              <w:bottom w:val="single" w:sz="4" w:space="0" w:color="000000"/>
              <w:right w:val="single" w:sz="4" w:space="0" w:color="000000"/>
            </w:tcBorders>
            <w:shd w:val="clear" w:color="auto" w:fill="D9D9D9"/>
          </w:tcPr>
          <w:p w:rsidR="00A977B6" w:rsidRPr="006E04DE" w:rsidRDefault="00A977B6" w:rsidP="00A977B6">
            <w:pPr>
              <w:spacing w:line="259" w:lineRule="auto"/>
              <w:ind w:left="2003"/>
              <w:rPr>
                <w:rFonts w:ascii="Times New Roman" w:hAnsi="Times New Roman" w:cs="Times New Roman"/>
              </w:rPr>
            </w:pPr>
            <w:r w:rsidRPr="006E04DE">
              <w:rPr>
                <w:rFonts w:ascii="Times New Roman" w:eastAsia="Times New Roman" w:hAnsi="Times New Roman" w:cs="Times New Roman"/>
                <w:b/>
                <w:sz w:val="20"/>
              </w:rPr>
              <w:t xml:space="preserve">Схемы территориального планирования </w:t>
            </w:r>
          </w:p>
        </w:tc>
      </w:tr>
      <w:tr w:rsidR="00A977B6" w:rsidRPr="006E04DE" w:rsidTr="00A977B6">
        <w:trPr>
          <w:trHeight w:val="473"/>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57"/>
              <w:jc w:val="right"/>
              <w:rPr>
                <w:rFonts w:ascii="Times New Roman" w:hAnsi="Times New Roman" w:cs="Times New Roman"/>
              </w:rPr>
            </w:pPr>
            <w:r w:rsidRPr="006E04DE">
              <w:rPr>
                <w:rFonts w:ascii="Times New Roman" w:hAnsi="Times New Roman" w:cs="Times New Roman"/>
                <w:sz w:val="20"/>
              </w:rPr>
              <w:t>Р30</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Схема территориального планирования Забайкальского края, утвержденная постановлением Правительства Забайкальского края от 28.02.2013 г. № 100 </w:t>
            </w:r>
          </w:p>
        </w:tc>
      </w:tr>
      <w:tr w:rsidR="00A977B6" w:rsidRPr="006E04DE" w:rsidTr="00A977B6">
        <w:trPr>
          <w:trHeight w:val="238"/>
        </w:trPr>
        <w:tc>
          <w:tcPr>
            <w:tcW w:w="989" w:type="dxa"/>
            <w:tcBorders>
              <w:top w:val="single" w:sz="4" w:space="0" w:color="000000"/>
              <w:left w:val="single" w:sz="4" w:space="0" w:color="000000"/>
              <w:bottom w:val="single" w:sz="4" w:space="0" w:color="000000"/>
              <w:right w:val="nil"/>
            </w:tcBorders>
            <w:shd w:val="clear" w:color="auto" w:fill="D9D9D9"/>
          </w:tcPr>
          <w:p w:rsidR="00A977B6" w:rsidRPr="006E04DE" w:rsidRDefault="00A977B6" w:rsidP="00A977B6">
            <w:pPr>
              <w:spacing w:after="160" w:line="259" w:lineRule="auto"/>
              <w:rPr>
                <w:rFonts w:ascii="Times New Roman" w:hAnsi="Times New Roman" w:cs="Times New Roman"/>
              </w:rPr>
            </w:pPr>
          </w:p>
        </w:tc>
        <w:tc>
          <w:tcPr>
            <w:tcW w:w="8927" w:type="dxa"/>
            <w:tcBorders>
              <w:top w:val="single" w:sz="4" w:space="0" w:color="000000"/>
              <w:left w:val="nil"/>
              <w:bottom w:val="single" w:sz="4" w:space="0" w:color="000000"/>
              <w:right w:val="single" w:sz="4" w:space="0" w:color="000000"/>
            </w:tcBorders>
            <w:shd w:val="clear" w:color="auto" w:fill="D9D9D9"/>
          </w:tcPr>
          <w:p w:rsidR="00A977B6" w:rsidRPr="006E04DE" w:rsidRDefault="00A977B6" w:rsidP="00A977B6">
            <w:pPr>
              <w:spacing w:line="259" w:lineRule="auto"/>
              <w:ind w:right="1026"/>
              <w:jc w:val="center"/>
              <w:rPr>
                <w:rFonts w:ascii="Times New Roman" w:hAnsi="Times New Roman" w:cs="Times New Roman"/>
              </w:rPr>
            </w:pPr>
            <w:r w:rsidRPr="006E04DE">
              <w:rPr>
                <w:rFonts w:ascii="Times New Roman" w:eastAsia="Times New Roman" w:hAnsi="Times New Roman" w:cs="Times New Roman"/>
                <w:b/>
                <w:sz w:val="20"/>
              </w:rPr>
              <w:t xml:space="preserve">Схемы </w:t>
            </w:r>
          </w:p>
        </w:tc>
      </w:tr>
      <w:tr w:rsidR="00A977B6" w:rsidRPr="006E04DE" w:rsidTr="00A977B6">
        <w:trPr>
          <w:trHeight w:val="704"/>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57"/>
              <w:jc w:val="right"/>
              <w:rPr>
                <w:rFonts w:ascii="Times New Roman" w:hAnsi="Times New Roman" w:cs="Times New Roman"/>
              </w:rPr>
            </w:pPr>
            <w:r w:rsidRPr="006E04DE">
              <w:rPr>
                <w:rFonts w:ascii="Times New Roman" w:hAnsi="Times New Roman" w:cs="Times New Roman"/>
                <w:sz w:val="20"/>
              </w:rPr>
              <w:t>Р31</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Концепция развития системы особо охраняемых природных территорий регионального значения в забайкальском крае на период до 2030 года, утвержденная постановлением Правительства Забайкальского края 1 марта 2016 года № 89 </w:t>
            </w:r>
          </w:p>
        </w:tc>
      </w:tr>
      <w:tr w:rsidR="00A977B6" w:rsidRPr="006E04DE" w:rsidTr="00A977B6">
        <w:trPr>
          <w:trHeight w:val="238"/>
        </w:trPr>
        <w:tc>
          <w:tcPr>
            <w:tcW w:w="989" w:type="dxa"/>
            <w:tcBorders>
              <w:top w:val="single" w:sz="4" w:space="0" w:color="000000"/>
              <w:left w:val="single" w:sz="4" w:space="0" w:color="000000"/>
              <w:bottom w:val="single" w:sz="4" w:space="0" w:color="000000"/>
              <w:right w:val="nil"/>
            </w:tcBorders>
            <w:shd w:val="clear" w:color="auto" w:fill="BFBFBF"/>
          </w:tcPr>
          <w:p w:rsidR="00A977B6" w:rsidRPr="006E04DE" w:rsidRDefault="00A977B6" w:rsidP="00A977B6">
            <w:pPr>
              <w:spacing w:after="160" w:line="259" w:lineRule="auto"/>
              <w:rPr>
                <w:rFonts w:ascii="Times New Roman" w:hAnsi="Times New Roman" w:cs="Times New Roman"/>
              </w:rPr>
            </w:pPr>
          </w:p>
        </w:tc>
        <w:tc>
          <w:tcPr>
            <w:tcW w:w="8927" w:type="dxa"/>
            <w:tcBorders>
              <w:top w:val="single" w:sz="4" w:space="0" w:color="000000"/>
              <w:left w:val="nil"/>
              <w:bottom w:val="single" w:sz="4" w:space="0" w:color="000000"/>
              <w:right w:val="single" w:sz="4" w:space="0" w:color="000000"/>
            </w:tcBorders>
            <w:shd w:val="clear" w:color="auto" w:fill="BFBFBF"/>
          </w:tcPr>
          <w:p w:rsidR="00A977B6" w:rsidRPr="006E04DE" w:rsidRDefault="00A977B6" w:rsidP="00A977B6">
            <w:pPr>
              <w:spacing w:line="259" w:lineRule="auto"/>
              <w:ind w:left="1604"/>
              <w:rPr>
                <w:rFonts w:ascii="Times New Roman" w:hAnsi="Times New Roman" w:cs="Times New Roman"/>
              </w:rPr>
            </w:pPr>
            <w:r w:rsidRPr="006E04DE">
              <w:rPr>
                <w:rFonts w:ascii="Times New Roman" w:eastAsia="Times New Roman" w:hAnsi="Times New Roman" w:cs="Times New Roman"/>
                <w:b/>
                <w:sz w:val="20"/>
              </w:rPr>
              <w:t xml:space="preserve">Нормативы градостроительного проектирования </w:t>
            </w:r>
          </w:p>
        </w:tc>
      </w:tr>
      <w:tr w:rsidR="00A977B6" w:rsidRPr="006E04DE" w:rsidTr="00A977B6">
        <w:trPr>
          <w:trHeight w:val="472"/>
        </w:trPr>
        <w:tc>
          <w:tcPr>
            <w:tcW w:w="9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57"/>
              <w:jc w:val="right"/>
              <w:rPr>
                <w:rFonts w:ascii="Times New Roman" w:hAnsi="Times New Roman" w:cs="Times New Roman"/>
              </w:rPr>
            </w:pPr>
            <w:r w:rsidRPr="006E04DE">
              <w:rPr>
                <w:rFonts w:ascii="Times New Roman" w:hAnsi="Times New Roman" w:cs="Times New Roman"/>
                <w:sz w:val="20"/>
              </w:rPr>
              <w:t>Р32</w:t>
            </w:r>
          </w:p>
        </w:tc>
        <w:tc>
          <w:tcPr>
            <w:tcW w:w="89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9"/>
              <w:rPr>
                <w:rFonts w:ascii="Times New Roman" w:hAnsi="Times New Roman" w:cs="Times New Roman"/>
              </w:rPr>
            </w:pPr>
            <w:r w:rsidRPr="006E04DE">
              <w:rPr>
                <w:rFonts w:ascii="Times New Roman" w:hAnsi="Times New Roman" w:cs="Times New Roman"/>
                <w:sz w:val="20"/>
              </w:rPr>
              <w:t xml:space="preserve">Нормативы градостроительного проектирования Забайкальского края, утвержденные постановлением Правительства Забайкальского края от 11.07.2017 г. № 273 </w:t>
            </w:r>
          </w:p>
        </w:tc>
      </w:tr>
    </w:tbl>
    <w:p w:rsidR="00A977B6" w:rsidRPr="006E04DE" w:rsidRDefault="00A977B6" w:rsidP="00A977B6">
      <w:pPr>
        <w:pStyle w:val="4"/>
        <w:ind w:left="14" w:right="0"/>
      </w:pPr>
      <w:bookmarkStart w:id="4" w:name="_Toc402858"/>
      <w:r w:rsidRPr="006E04DE">
        <w:t xml:space="preserve">1.3 Муниципальные нормативно-правовые акты и программы </w:t>
      </w:r>
      <w:bookmarkEnd w:id="4"/>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При подготовке Генерального плана сельского поселения «Пешковское» и составления перечня объектов местного значения, планируемых для размещения на территории поселения, учитывались сведения, полученные на основании анализа действующих на момент подготовки программных документов социально-экономического развития, представленных в таблицах 1.3 и 1.4. </w:t>
      </w:r>
    </w:p>
    <w:p w:rsidR="00A977B6" w:rsidRPr="006E04DE" w:rsidRDefault="00A977B6" w:rsidP="00A977B6">
      <w:pPr>
        <w:ind w:left="2425" w:right="8" w:firstLine="6281"/>
        <w:rPr>
          <w:rFonts w:ascii="Times New Roman" w:hAnsi="Times New Roman" w:cs="Times New Roman"/>
        </w:rPr>
      </w:pPr>
      <w:r w:rsidRPr="006E04DE">
        <w:rPr>
          <w:rFonts w:ascii="Times New Roman" w:hAnsi="Times New Roman" w:cs="Times New Roman"/>
        </w:rPr>
        <w:t xml:space="preserve">Таблица 1.3 Муниципальные документы Нерчинского района </w:t>
      </w:r>
    </w:p>
    <w:tbl>
      <w:tblPr>
        <w:tblStyle w:val="TableGrid"/>
        <w:tblW w:w="9913" w:type="dxa"/>
        <w:tblInd w:w="6" w:type="dxa"/>
        <w:tblCellMar>
          <w:top w:w="12" w:type="dxa"/>
          <w:right w:w="78" w:type="dxa"/>
        </w:tblCellMar>
        <w:tblLook w:val="04A0" w:firstRow="1" w:lastRow="0" w:firstColumn="1" w:lastColumn="0" w:noHBand="0" w:noVBand="1"/>
      </w:tblPr>
      <w:tblGrid>
        <w:gridCol w:w="988"/>
        <w:gridCol w:w="8925"/>
      </w:tblGrid>
      <w:tr w:rsidR="00A977B6" w:rsidRPr="006E04DE" w:rsidTr="00A977B6">
        <w:trPr>
          <w:trHeight w:val="254"/>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tabs>
                <w:tab w:val="center" w:pos="494"/>
              </w:tabs>
              <w:spacing w:line="259" w:lineRule="auto"/>
              <w:ind w:left="-6"/>
              <w:rPr>
                <w:rFonts w:ascii="Times New Roman" w:hAnsi="Times New Roman" w:cs="Times New Roman"/>
              </w:rPr>
            </w:pPr>
            <w:r w:rsidRPr="006E04DE">
              <w:rPr>
                <w:rFonts w:ascii="Times New Roman" w:hAnsi="Times New Roman" w:cs="Times New Roman"/>
                <w:sz w:val="28"/>
              </w:rPr>
              <w:tab/>
            </w:r>
            <w:r w:rsidRPr="006E04DE">
              <w:rPr>
                <w:rFonts w:ascii="Times New Roman" w:eastAsia="Times New Roman" w:hAnsi="Times New Roman" w:cs="Times New Roman"/>
                <w:b/>
                <w:sz w:val="20"/>
              </w:rPr>
              <w:t xml:space="preserve">№ </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6"/>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документа </w:t>
            </w:r>
          </w:p>
        </w:tc>
      </w:tr>
      <w:tr w:rsidR="00A977B6" w:rsidRPr="006E04DE" w:rsidTr="00A977B6">
        <w:trPr>
          <w:trHeight w:val="241"/>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8"/>
              <w:jc w:val="center"/>
              <w:rPr>
                <w:rFonts w:ascii="Times New Roman" w:hAnsi="Times New Roman" w:cs="Times New Roman"/>
              </w:rPr>
            </w:pPr>
            <w:r w:rsidRPr="006E04DE">
              <w:rPr>
                <w:rFonts w:ascii="Times New Roman" w:eastAsia="Times New Roman" w:hAnsi="Times New Roman" w:cs="Times New Roman"/>
                <w:b/>
                <w:sz w:val="20"/>
              </w:rPr>
              <w:t xml:space="preserve">2 </w:t>
            </w:r>
          </w:p>
        </w:tc>
      </w:tr>
      <w:tr w:rsidR="00A977B6" w:rsidRPr="006E04DE" w:rsidTr="00A977B6">
        <w:trPr>
          <w:trHeight w:val="238"/>
        </w:trPr>
        <w:tc>
          <w:tcPr>
            <w:tcW w:w="988" w:type="dxa"/>
            <w:tcBorders>
              <w:top w:val="single" w:sz="4" w:space="0" w:color="000000"/>
              <w:left w:val="single" w:sz="4" w:space="0" w:color="000000"/>
              <w:bottom w:val="single" w:sz="4" w:space="0" w:color="000000"/>
              <w:right w:val="nil"/>
            </w:tcBorders>
            <w:shd w:val="clear" w:color="auto" w:fill="D9D9D9"/>
          </w:tcPr>
          <w:p w:rsidR="00A977B6" w:rsidRPr="006E04DE" w:rsidRDefault="00A977B6" w:rsidP="00A977B6">
            <w:pPr>
              <w:spacing w:after="160" w:line="259" w:lineRule="auto"/>
              <w:rPr>
                <w:rFonts w:ascii="Times New Roman" w:hAnsi="Times New Roman" w:cs="Times New Roman"/>
              </w:rPr>
            </w:pPr>
          </w:p>
        </w:tc>
        <w:tc>
          <w:tcPr>
            <w:tcW w:w="8925" w:type="dxa"/>
            <w:tcBorders>
              <w:top w:val="single" w:sz="4" w:space="0" w:color="000000"/>
              <w:left w:val="nil"/>
              <w:bottom w:val="single" w:sz="4" w:space="0" w:color="000000"/>
              <w:right w:val="single" w:sz="4" w:space="0" w:color="000000"/>
            </w:tcBorders>
            <w:shd w:val="clear" w:color="auto" w:fill="D9D9D9"/>
          </w:tcPr>
          <w:p w:rsidR="00A977B6" w:rsidRPr="006E04DE" w:rsidRDefault="00A977B6" w:rsidP="00A977B6">
            <w:pPr>
              <w:spacing w:line="259" w:lineRule="auto"/>
              <w:ind w:right="907"/>
              <w:jc w:val="center"/>
              <w:rPr>
                <w:rFonts w:ascii="Times New Roman" w:hAnsi="Times New Roman" w:cs="Times New Roman"/>
              </w:rPr>
            </w:pPr>
            <w:r w:rsidRPr="006E04DE">
              <w:rPr>
                <w:rFonts w:ascii="Times New Roman" w:eastAsia="Times New Roman" w:hAnsi="Times New Roman" w:cs="Times New Roman"/>
                <w:b/>
                <w:sz w:val="20"/>
              </w:rPr>
              <w:t xml:space="preserve">Программы </w:t>
            </w:r>
          </w:p>
        </w:tc>
      </w:tr>
      <w:tr w:rsidR="00A977B6" w:rsidRPr="006E04DE" w:rsidTr="00A977B6">
        <w:trPr>
          <w:trHeight w:val="933"/>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88"/>
              <w:jc w:val="right"/>
              <w:rPr>
                <w:rFonts w:ascii="Times New Roman" w:hAnsi="Times New Roman" w:cs="Times New Roman"/>
              </w:rPr>
            </w:pPr>
            <w:r w:rsidRPr="006E04DE">
              <w:rPr>
                <w:rFonts w:ascii="Times New Roman" w:hAnsi="Times New Roman" w:cs="Times New Roman"/>
                <w:sz w:val="20"/>
              </w:rPr>
              <w:t>М1</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Постановление администрации муниципального района «Нерчинский район» Забайкальского края от </w:t>
            </w:r>
          </w:p>
          <w:p w:rsidR="00A977B6" w:rsidRPr="006E04DE" w:rsidRDefault="00A977B6" w:rsidP="00A977B6">
            <w:pPr>
              <w:spacing w:line="277" w:lineRule="auto"/>
              <w:ind w:left="110"/>
              <w:rPr>
                <w:rFonts w:ascii="Times New Roman" w:hAnsi="Times New Roman" w:cs="Times New Roman"/>
              </w:rPr>
            </w:pPr>
            <w:r w:rsidRPr="006E04DE">
              <w:rPr>
                <w:rFonts w:ascii="Times New Roman" w:hAnsi="Times New Roman" w:cs="Times New Roman"/>
                <w:sz w:val="20"/>
              </w:rPr>
              <w:t xml:space="preserve">08.04.2015 г. № 22 «Об утверждении муниципальной программы «Модернизация объектов коммунальной инфраструктуры на 2015-2018 годы» (в редакции постановления от 27.03.2017 г.  </w:t>
            </w:r>
          </w:p>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23)»</w:t>
            </w:r>
          </w:p>
        </w:tc>
      </w:tr>
      <w:tr w:rsidR="00A977B6" w:rsidRPr="006E04DE" w:rsidTr="00A977B6">
        <w:trPr>
          <w:trHeight w:val="470"/>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88"/>
              <w:jc w:val="right"/>
              <w:rPr>
                <w:rFonts w:ascii="Times New Roman" w:hAnsi="Times New Roman" w:cs="Times New Roman"/>
              </w:rPr>
            </w:pPr>
            <w:r w:rsidRPr="006E04DE">
              <w:rPr>
                <w:rFonts w:ascii="Times New Roman" w:hAnsi="Times New Roman" w:cs="Times New Roman"/>
                <w:sz w:val="20"/>
              </w:rPr>
              <w:t>М2</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Районная целевая программа «Устойчивое развитие сельских территорий на 2014-2017 годы и на период до 2020 года в муниципальном районе «Нерчинский район» </w:t>
            </w:r>
          </w:p>
        </w:tc>
      </w:tr>
      <w:tr w:rsidR="00A977B6" w:rsidRPr="006E04DE" w:rsidTr="00A977B6">
        <w:trPr>
          <w:trHeight w:val="470"/>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88"/>
              <w:jc w:val="right"/>
              <w:rPr>
                <w:rFonts w:ascii="Times New Roman" w:hAnsi="Times New Roman" w:cs="Times New Roman"/>
              </w:rPr>
            </w:pPr>
            <w:r w:rsidRPr="006E04DE">
              <w:rPr>
                <w:rFonts w:ascii="Times New Roman" w:hAnsi="Times New Roman" w:cs="Times New Roman"/>
                <w:sz w:val="20"/>
              </w:rPr>
              <w:lastRenderedPageBreak/>
              <w:t>М3</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Районная целевая программа «Поддержка и развитие агропромышленного комплекса Муниципального района «Нерчинский район» на 2013-2020 годы» </w:t>
            </w:r>
          </w:p>
        </w:tc>
      </w:tr>
      <w:tr w:rsidR="00A977B6" w:rsidRPr="006E04DE" w:rsidTr="00A977B6">
        <w:trPr>
          <w:trHeight w:val="927"/>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88"/>
              <w:jc w:val="right"/>
              <w:rPr>
                <w:rFonts w:ascii="Times New Roman" w:hAnsi="Times New Roman" w:cs="Times New Roman"/>
              </w:rPr>
            </w:pPr>
            <w:r w:rsidRPr="006E04DE">
              <w:rPr>
                <w:rFonts w:ascii="Times New Roman" w:hAnsi="Times New Roman" w:cs="Times New Roman"/>
                <w:sz w:val="20"/>
              </w:rPr>
              <w:t>М4</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ight="51"/>
              <w:rPr>
                <w:rFonts w:ascii="Times New Roman" w:hAnsi="Times New Roman" w:cs="Times New Roman"/>
              </w:rPr>
            </w:pPr>
            <w:r w:rsidRPr="006E04DE">
              <w:rPr>
                <w:rFonts w:ascii="Times New Roman" w:hAnsi="Times New Roman" w:cs="Times New Roman"/>
                <w:sz w:val="20"/>
              </w:rPr>
              <w:t xml:space="preserve">Постановление администрации муниципального района «Нерчинский район» Забайкальского края от 06.11.2015 года № 72 «Об утверждении муниципальной программы «Нерчинская молодежь» Муниципального района «Нерчинский район» на 2016-2019 гг. (в редакции постановления от 28.02.2018 г. № 35)» </w:t>
            </w:r>
          </w:p>
        </w:tc>
      </w:tr>
      <w:tr w:rsidR="00A977B6" w:rsidRPr="006E04DE" w:rsidTr="00A977B6">
        <w:trPr>
          <w:trHeight w:val="470"/>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88"/>
              <w:jc w:val="right"/>
              <w:rPr>
                <w:rFonts w:ascii="Times New Roman" w:hAnsi="Times New Roman" w:cs="Times New Roman"/>
              </w:rPr>
            </w:pPr>
            <w:r w:rsidRPr="006E04DE">
              <w:rPr>
                <w:rFonts w:ascii="Times New Roman" w:hAnsi="Times New Roman" w:cs="Times New Roman"/>
                <w:sz w:val="20"/>
              </w:rPr>
              <w:t>М5</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Муниципальная программа «Развитие системы образования муниципального района «Нерчинский район» на 2015-2020 годы» </w:t>
            </w:r>
          </w:p>
        </w:tc>
      </w:tr>
      <w:tr w:rsidR="00A977B6" w:rsidRPr="006E04DE" w:rsidTr="00A977B6">
        <w:trPr>
          <w:trHeight w:val="470"/>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88"/>
              <w:jc w:val="right"/>
              <w:rPr>
                <w:rFonts w:ascii="Times New Roman" w:hAnsi="Times New Roman" w:cs="Times New Roman"/>
              </w:rPr>
            </w:pPr>
            <w:r w:rsidRPr="006E04DE">
              <w:rPr>
                <w:rFonts w:ascii="Times New Roman" w:hAnsi="Times New Roman" w:cs="Times New Roman"/>
                <w:sz w:val="20"/>
              </w:rPr>
              <w:t>М6</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Муниципальная программа «Комплексное развитие систем коммунальной инфраструктуры муниципального района «Нерчинский район» Забайкальского края (2014-2020 гг.)» </w:t>
            </w:r>
          </w:p>
        </w:tc>
      </w:tr>
      <w:tr w:rsidR="00A977B6" w:rsidRPr="006E04DE" w:rsidTr="00A977B6">
        <w:trPr>
          <w:trHeight w:val="470"/>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88"/>
              <w:jc w:val="right"/>
              <w:rPr>
                <w:rFonts w:ascii="Times New Roman" w:hAnsi="Times New Roman" w:cs="Times New Roman"/>
              </w:rPr>
            </w:pPr>
            <w:r w:rsidRPr="006E04DE">
              <w:rPr>
                <w:rFonts w:ascii="Times New Roman" w:hAnsi="Times New Roman" w:cs="Times New Roman"/>
                <w:sz w:val="20"/>
              </w:rPr>
              <w:t>М7</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Территориальное планирование и обеспечение градостроительной деятельности на территории Нерчинского района (2016-2020 годы) </w:t>
            </w:r>
          </w:p>
        </w:tc>
      </w:tr>
      <w:tr w:rsidR="00A977B6" w:rsidRPr="006E04DE" w:rsidTr="00A977B6">
        <w:trPr>
          <w:trHeight w:val="471"/>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88"/>
              <w:jc w:val="right"/>
              <w:rPr>
                <w:rFonts w:ascii="Times New Roman" w:hAnsi="Times New Roman" w:cs="Times New Roman"/>
              </w:rPr>
            </w:pPr>
            <w:r w:rsidRPr="006E04DE">
              <w:rPr>
                <w:rFonts w:ascii="Times New Roman" w:hAnsi="Times New Roman" w:cs="Times New Roman"/>
                <w:sz w:val="20"/>
              </w:rPr>
              <w:t>М8</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Муниципальная программа «Развитие туризма на территории муниципального района «Нерчинский район» </w:t>
            </w:r>
          </w:p>
        </w:tc>
      </w:tr>
      <w:tr w:rsidR="00A977B6" w:rsidRPr="006E04DE" w:rsidTr="00A977B6">
        <w:trPr>
          <w:trHeight w:val="470"/>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88"/>
              <w:jc w:val="right"/>
              <w:rPr>
                <w:rFonts w:ascii="Times New Roman" w:hAnsi="Times New Roman" w:cs="Times New Roman"/>
              </w:rPr>
            </w:pPr>
            <w:r w:rsidRPr="006E04DE">
              <w:rPr>
                <w:rFonts w:ascii="Times New Roman" w:hAnsi="Times New Roman" w:cs="Times New Roman"/>
                <w:sz w:val="20"/>
              </w:rPr>
              <w:t>М9</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4" w:line="259" w:lineRule="auto"/>
              <w:ind w:left="110"/>
              <w:rPr>
                <w:rFonts w:ascii="Times New Roman" w:hAnsi="Times New Roman" w:cs="Times New Roman"/>
              </w:rPr>
            </w:pPr>
            <w:r w:rsidRPr="006E04DE">
              <w:rPr>
                <w:rFonts w:ascii="Times New Roman" w:hAnsi="Times New Roman" w:cs="Times New Roman"/>
                <w:sz w:val="20"/>
              </w:rPr>
              <w:t xml:space="preserve">Муниципальная программа «Развитие культуры в муниципальном районе «Нерчинский район» на  </w:t>
            </w:r>
          </w:p>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2016-2020 годы» </w:t>
            </w:r>
          </w:p>
        </w:tc>
      </w:tr>
      <w:tr w:rsidR="00A977B6" w:rsidRPr="006E04DE" w:rsidTr="00A977B6">
        <w:trPr>
          <w:trHeight w:val="470"/>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40"/>
              <w:jc w:val="right"/>
              <w:rPr>
                <w:rFonts w:ascii="Times New Roman" w:hAnsi="Times New Roman" w:cs="Times New Roman"/>
              </w:rPr>
            </w:pPr>
            <w:r w:rsidRPr="006E04DE">
              <w:rPr>
                <w:rFonts w:ascii="Times New Roman" w:hAnsi="Times New Roman" w:cs="Times New Roman"/>
                <w:sz w:val="20"/>
              </w:rPr>
              <w:t>М10</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Муниципальная программа муниципального района «Нерчинский район» «Повышение безопасности дорожного движения на 2017-2020 годы» </w:t>
            </w:r>
          </w:p>
        </w:tc>
      </w:tr>
      <w:tr w:rsidR="00A977B6" w:rsidRPr="006E04DE" w:rsidTr="00A977B6">
        <w:trPr>
          <w:trHeight w:val="470"/>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40"/>
              <w:jc w:val="right"/>
              <w:rPr>
                <w:rFonts w:ascii="Times New Roman" w:hAnsi="Times New Roman" w:cs="Times New Roman"/>
              </w:rPr>
            </w:pPr>
            <w:r w:rsidRPr="006E04DE">
              <w:rPr>
                <w:rFonts w:ascii="Times New Roman" w:hAnsi="Times New Roman" w:cs="Times New Roman"/>
                <w:sz w:val="20"/>
              </w:rPr>
              <w:t>М11</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Муниципальная программа «Управление муниципальными финансами муниципального района «Нерчинский район» на 2017-2019 годы» </w:t>
            </w:r>
          </w:p>
        </w:tc>
      </w:tr>
      <w:tr w:rsidR="00A977B6" w:rsidRPr="006E04DE" w:rsidTr="00A977B6">
        <w:trPr>
          <w:trHeight w:val="471"/>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40"/>
              <w:jc w:val="right"/>
              <w:rPr>
                <w:rFonts w:ascii="Times New Roman" w:hAnsi="Times New Roman" w:cs="Times New Roman"/>
              </w:rPr>
            </w:pPr>
            <w:r w:rsidRPr="006E04DE">
              <w:rPr>
                <w:rFonts w:ascii="Times New Roman" w:hAnsi="Times New Roman" w:cs="Times New Roman"/>
                <w:sz w:val="20"/>
              </w:rPr>
              <w:t>М12</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Муниципальная программа «Развитие субъектов малого и среднего предпринимательства в Нерчинском районе на 2017-2020 годы» </w:t>
            </w:r>
          </w:p>
        </w:tc>
      </w:tr>
      <w:tr w:rsidR="00A977B6" w:rsidRPr="006E04DE" w:rsidTr="00A977B6">
        <w:trPr>
          <w:trHeight w:val="470"/>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40"/>
              <w:jc w:val="right"/>
              <w:rPr>
                <w:rFonts w:ascii="Times New Roman" w:hAnsi="Times New Roman" w:cs="Times New Roman"/>
              </w:rPr>
            </w:pPr>
            <w:r w:rsidRPr="006E04DE">
              <w:rPr>
                <w:rFonts w:ascii="Times New Roman" w:hAnsi="Times New Roman" w:cs="Times New Roman"/>
                <w:sz w:val="20"/>
              </w:rPr>
              <w:t>М13</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Муниципальная программа «Управление и распоряжение муниципальной собственностью муниципального района «Нерчинский район» на период 2017-2020 годы» </w:t>
            </w:r>
          </w:p>
        </w:tc>
      </w:tr>
      <w:tr w:rsidR="00A977B6" w:rsidRPr="006E04DE" w:rsidTr="00A977B6">
        <w:trPr>
          <w:trHeight w:val="466"/>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40"/>
              <w:jc w:val="right"/>
              <w:rPr>
                <w:rFonts w:ascii="Times New Roman" w:hAnsi="Times New Roman" w:cs="Times New Roman"/>
              </w:rPr>
            </w:pPr>
            <w:r w:rsidRPr="006E04DE">
              <w:rPr>
                <w:rFonts w:ascii="Times New Roman" w:hAnsi="Times New Roman" w:cs="Times New Roman"/>
                <w:sz w:val="20"/>
              </w:rPr>
              <w:t>М14</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Муниципальная программа «Обслуживание деятельности органов Управления образования администрации муниципального района «Нерчинский район» на 2017 год» </w:t>
            </w:r>
          </w:p>
        </w:tc>
      </w:tr>
      <w:tr w:rsidR="00A977B6" w:rsidRPr="006E04DE" w:rsidTr="00A977B6">
        <w:trPr>
          <w:trHeight w:val="471"/>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40"/>
              <w:jc w:val="right"/>
              <w:rPr>
                <w:rFonts w:ascii="Times New Roman" w:hAnsi="Times New Roman" w:cs="Times New Roman"/>
              </w:rPr>
            </w:pPr>
            <w:r w:rsidRPr="006E04DE">
              <w:rPr>
                <w:rFonts w:ascii="Times New Roman" w:hAnsi="Times New Roman" w:cs="Times New Roman"/>
                <w:sz w:val="20"/>
              </w:rPr>
              <w:t>М15</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ight="27"/>
              <w:rPr>
                <w:rFonts w:ascii="Times New Roman" w:hAnsi="Times New Roman" w:cs="Times New Roman"/>
              </w:rPr>
            </w:pPr>
            <w:r w:rsidRPr="006E04DE">
              <w:rPr>
                <w:rFonts w:ascii="Times New Roman" w:hAnsi="Times New Roman" w:cs="Times New Roman"/>
                <w:sz w:val="20"/>
              </w:rPr>
              <w:t xml:space="preserve">Муниципальная программа «Развитие физической культуры и спорта на территории муниципального района «Нерчинский район» на 2017-2019 гг.» </w:t>
            </w:r>
          </w:p>
        </w:tc>
      </w:tr>
      <w:tr w:rsidR="00A977B6" w:rsidRPr="006E04DE" w:rsidTr="00A977B6">
        <w:trPr>
          <w:trHeight w:val="470"/>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40"/>
              <w:jc w:val="right"/>
              <w:rPr>
                <w:rFonts w:ascii="Times New Roman" w:hAnsi="Times New Roman" w:cs="Times New Roman"/>
              </w:rPr>
            </w:pPr>
            <w:r w:rsidRPr="006E04DE">
              <w:rPr>
                <w:rFonts w:ascii="Times New Roman" w:hAnsi="Times New Roman" w:cs="Times New Roman"/>
                <w:sz w:val="20"/>
              </w:rPr>
              <w:t>М16</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4" w:line="259" w:lineRule="auto"/>
              <w:ind w:left="110"/>
              <w:rPr>
                <w:rFonts w:ascii="Times New Roman" w:hAnsi="Times New Roman" w:cs="Times New Roman"/>
              </w:rPr>
            </w:pPr>
            <w:r w:rsidRPr="006E04DE">
              <w:rPr>
                <w:rFonts w:ascii="Times New Roman" w:hAnsi="Times New Roman" w:cs="Times New Roman"/>
                <w:sz w:val="20"/>
              </w:rPr>
              <w:t xml:space="preserve">«Совершенствование муниципального управления муниципального района «Нерчинский район» на </w:t>
            </w:r>
          </w:p>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2018-2020 годы» </w:t>
            </w:r>
          </w:p>
        </w:tc>
      </w:tr>
      <w:tr w:rsidR="00A977B6" w:rsidRPr="006E04DE" w:rsidTr="00A977B6">
        <w:trPr>
          <w:trHeight w:val="240"/>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3"/>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6"/>
              <w:jc w:val="center"/>
              <w:rPr>
                <w:rFonts w:ascii="Times New Roman" w:hAnsi="Times New Roman" w:cs="Times New Roman"/>
              </w:rPr>
            </w:pPr>
            <w:r w:rsidRPr="006E04DE">
              <w:rPr>
                <w:rFonts w:ascii="Times New Roman" w:eastAsia="Times New Roman" w:hAnsi="Times New Roman" w:cs="Times New Roman"/>
                <w:b/>
                <w:sz w:val="20"/>
              </w:rPr>
              <w:t xml:space="preserve">2 </w:t>
            </w:r>
          </w:p>
        </w:tc>
      </w:tr>
      <w:tr w:rsidR="00A977B6" w:rsidRPr="006E04DE" w:rsidTr="00A977B6">
        <w:trPr>
          <w:trHeight w:val="701"/>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24"/>
              <w:jc w:val="right"/>
              <w:rPr>
                <w:rFonts w:ascii="Times New Roman" w:hAnsi="Times New Roman" w:cs="Times New Roman"/>
              </w:rPr>
            </w:pPr>
            <w:r w:rsidRPr="006E04DE">
              <w:rPr>
                <w:rFonts w:ascii="Times New Roman" w:hAnsi="Times New Roman" w:cs="Times New Roman"/>
                <w:sz w:val="20"/>
              </w:rPr>
              <w:t>М17</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77" w:lineRule="auto"/>
              <w:rPr>
                <w:rFonts w:ascii="Times New Roman" w:hAnsi="Times New Roman" w:cs="Times New Roman"/>
              </w:rPr>
            </w:pPr>
            <w:r w:rsidRPr="006E04DE">
              <w:rPr>
                <w:rFonts w:ascii="Times New Roman" w:hAnsi="Times New Roman" w:cs="Times New Roman"/>
                <w:sz w:val="20"/>
              </w:rPr>
              <w:t xml:space="preserve">«Организация деятельности муниципального казенного учреждения «Централизованная бухгалтерия учреждений образования муниципального района «Нерчинский район» Забайкальского края на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2018-2020 годы» </w:t>
            </w:r>
          </w:p>
        </w:tc>
      </w:tr>
      <w:tr w:rsidR="00A977B6" w:rsidRPr="006E04DE" w:rsidTr="00A977B6">
        <w:trPr>
          <w:trHeight w:val="701"/>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24"/>
              <w:jc w:val="right"/>
              <w:rPr>
                <w:rFonts w:ascii="Times New Roman" w:hAnsi="Times New Roman" w:cs="Times New Roman"/>
              </w:rPr>
            </w:pPr>
            <w:r w:rsidRPr="006E04DE">
              <w:rPr>
                <w:rFonts w:ascii="Times New Roman" w:hAnsi="Times New Roman" w:cs="Times New Roman"/>
                <w:sz w:val="20"/>
              </w:rPr>
              <w:t>М18</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Муниципальная программа «Повышение качества образования в школах с низкими результатами обучения и в школах, функционирующих в неблагоприятных социальных условиях муниципального района «Нерчинский район» на 2017-2020 годы» </w:t>
            </w:r>
          </w:p>
        </w:tc>
      </w:tr>
      <w:tr w:rsidR="00A977B6" w:rsidRPr="006E04DE" w:rsidTr="00A977B6">
        <w:trPr>
          <w:trHeight w:val="470"/>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24"/>
              <w:jc w:val="right"/>
              <w:rPr>
                <w:rFonts w:ascii="Times New Roman" w:hAnsi="Times New Roman" w:cs="Times New Roman"/>
              </w:rPr>
            </w:pPr>
            <w:r w:rsidRPr="006E04DE">
              <w:rPr>
                <w:rFonts w:ascii="Times New Roman" w:hAnsi="Times New Roman" w:cs="Times New Roman"/>
                <w:sz w:val="20"/>
              </w:rPr>
              <w:t>М19</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«Развитие инфраструктуры детского образовательно-оздоровительного лагеря «Солнечный» муниципального   района «Нерчинский район» на 2018-2022 годы» </w:t>
            </w:r>
          </w:p>
        </w:tc>
      </w:tr>
      <w:tr w:rsidR="00A977B6" w:rsidRPr="006E04DE" w:rsidTr="00A977B6">
        <w:trPr>
          <w:trHeight w:val="701"/>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24"/>
              <w:jc w:val="right"/>
              <w:rPr>
                <w:rFonts w:ascii="Times New Roman" w:hAnsi="Times New Roman" w:cs="Times New Roman"/>
              </w:rPr>
            </w:pPr>
            <w:r w:rsidRPr="006E04DE">
              <w:rPr>
                <w:rFonts w:ascii="Times New Roman" w:hAnsi="Times New Roman" w:cs="Times New Roman"/>
                <w:sz w:val="20"/>
              </w:rPr>
              <w:t>М20</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24" w:line="237" w:lineRule="auto"/>
              <w:rPr>
                <w:rFonts w:ascii="Times New Roman" w:hAnsi="Times New Roman" w:cs="Times New Roman"/>
              </w:rPr>
            </w:pPr>
            <w:r w:rsidRPr="006E04DE">
              <w:rPr>
                <w:rFonts w:ascii="Times New Roman" w:hAnsi="Times New Roman" w:cs="Times New Roman"/>
                <w:sz w:val="20"/>
              </w:rPr>
              <w:t xml:space="preserve">Муниципальная программа «Обеспечение деятельности учреждений культуры и дополнительного образования в сфере культуры муниципального района «Нерчинский район» Забайкальского края на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2018-2020 гг.» </w:t>
            </w:r>
          </w:p>
        </w:tc>
      </w:tr>
      <w:tr w:rsidR="00A977B6" w:rsidRPr="006E04DE" w:rsidTr="00A977B6">
        <w:trPr>
          <w:trHeight w:val="700"/>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24"/>
              <w:jc w:val="right"/>
              <w:rPr>
                <w:rFonts w:ascii="Times New Roman" w:hAnsi="Times New Roman" w:cs="Times New Roman"/>
              </w:rPr>
            </w:pPr>
            <w:r w:rsidRPr="006E04DE">
              <w:rPr>
                <w:rFonts w:ascii="Times New Roman" w:hAnsi="Times New Roman" w:cs="Times New Roman"/>
                <w:sz w:val="20"/>
              </w:rPr>
              <w:t>М21</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77" w:lineRule="auto"/>
              <w:rPr>
                <w:rFonts w:ascii="Times New Roman" w:hAnsi="Times New Roman" w:cs="Times New Roman"/>
              </w:rPr>
            </w:pPr>
            <w:r w:rsidRPr="006E04DE">
              <w:rPr>
                <w:rFonts w:ascii="Times New Roman" w:hAnsi="Times New Roman" w:cs="Times New Roman"/>
                <w:sz w:val="20"/>
              </w:rPr>
              <w:t xml:space="preserve">Муниципальная программа «Совершенствование управления системой образования на территории муниципального района «Нерчинский район» на 2018-2020 год» (в редакции постановления от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30.04.2019 г. № 41) </w:t>
            </w:r>
          </w:p>
        </w:tc>
      </w:tr>
      <w:tr w:rsidR="00A977B6" w:rsidRPr="006E04DE" w:rsidTr="00A977B6">
        <w:trPr>
          <w:trHeight w:val="235"/>
        </w:trPr>
        <w:tc>
          <w:tcPr>
            <w:tcW w:w="988" w:type="dxa"/>
            <w:tcBorders>
              <w:top w:val="single" w:sz="4" w:space="0" w:color="000000"/>
              <w:left w:val="single" w:sz="4" w:space="0" w:color="000000"/>
              <w:bottom w:val="single" w:sz="4" w:space="0" w:color="000000"/>
              <w:right w:val="nil"/>
            </w:tcBorders>
            <w:shd w:val="clear" w:color="auto" w:fill="D9D9D9"/>
          </w:tcPr>
          <w:p w:rsidR="00A977B6" w:rsidRPr="006E04DE" w:rsidRDefault="00A977B6" w:rsidP="00A977B6">
            <w:pPr>
              <w:spacing w:after="160" w:line="259" w:lineRule="auto"/>
              <w:rPr>
                <w:rFonts w:ascii="Times New Roman" w:hAnsi="Times New Roman" w:cs="Times New Roman"/>
              </w:rPr>
            </w:pPr>
          </w:p>
        </w:tc>
        <w:tc>
          <w:tcPr>
            <w:tcW w:w="8925" w:type="dxa"/>
            <w:tcBorders>
              <w:top w:val="single" w:sz="4" w:space="0" w:color="000000"/>
              <w:left w:val="nil"/>
              <w:bottom w:val="single" w:sz="4" w:space="0" w:color="000000"/>
              <w:right w:val="single" w:sz="4" w:space="0" w:color="000000"/>
            </w:tcBorders>
            <w:shd w:val="clear" w:color="auto" w:fill="D9D9D9"/>
          </w:tcPr>
          <w:p w:rsidR="00A977B6" w:rsidRPr="006E04DE" w:rsidRDefault="00A977B6" w:rsidP="00A977B6">
            <w:pPr>
              <w:spacing w:line="259" w:lineRule="auto"/>
              <w:ind w:left="2003"/>
              <w:rPr>
                <w:rFonts w:ascii="Times New Roman" w:hAnsi="Times New Roman" w:cs="Times New Roman"/>
              </w:rPr>
            </w:pPr>
            <w:r w:rsidRPr="006E04DE">
              <w:rPr>
                <w:rFonts w:ascii="Times New Roman" w:eastAsia="Times New Roman" w:hAnsi="Times New Roman" w:cs="Times New Roman"/>
                <w:b/>
                <w:sz w:val="20"/>
              </w:rPr>
              <w:t xml:space="preserve">Схемы территориального планирования </w:t>
            </w:r>
          </w:p>
        </w:tc>
      </w:tr>
      <w:tr w:rsidR="00A977B6" w:rsidRPr="006E04DE" w:rsidTr="00A977B6">
        <w:trPr>
          <w:trHeight w:val="703"/>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24"/>
              <w:jc w:val="right"/>
              <w:rPr>
                <w:rFonts w:ascii="Times New Roman" w:hAnsi="Times New Roman" w:cs="Times New Roman"/>
              </w:rPr>
            </w:pPr>
            <w:r w:rsidRPr="006E04DE">
              <w:rPr>
                <w:rFonts w:ascii="Times New Roman" w:hAnsi="Times New Roman" w:cs="Times New Roman"/>
                <w:sz w:val="20"/>
              </w:rPr>
              <w:t>М22</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Схема территориального планирования муниципального района «Нерчинский район»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Забайкальского края, утверждена решением Совета муниципального района «Нерчинский район» Забайкальского края от 22 декабря 2010 года № 237  </w:t>
            </w:r>
          </w:p>
        </w:tc>
      </w:tr>
      <w:tr w:rsidR="00A977B6" w:rsidRPr="006E04DE" w:rsidTr="00A977B6">
        <w:trPr>
          <w:trHeight w:val="238"/>
        </w:trPr>
        <w:tc>
          <w:tcPr>
            <w:tcW w:w="988" w:type="dxa"/>
            <w:tcBorders>
              <w:top w:val="single" w:sz="4" w:space="0" w:color="000000"/>
              <w:left w:val="single" w:sz="4" w:space="0" w:color="000000"/>
              <w:bottom w:val="single" w:sz="4" w:space="0" w:color="000000"/>
              <w:right w:val="nil"/>
            </w:tcBorders>
            <w:shd w:val="clear" w:color="auto" w:fill="D9D9D9"/>
          </w:tcPr>
          <w:p w:rsidR="00A977B6" w:rsidRPr="006E04DE" w:rsidRDefault="00A977B6" w:rsidP="00A977B6">
            <w:pPr>
              <w:spacing w:after="160" w:line="259" w:lineRule="auto"/>
              <w:rPr>
                <w:rFonts w:ascii="Times New Roman" w:hAnsi="Times New Roman" w:cs="Times New Roman"/>
              </w:rPr>
            </w:pPr>
          </w:p>
        </w:tc>
        <w:tc>
          <w:tcPr>
            <w:tcW w:w="8925" w:type="dxa"/>
            <w:tcBorders>
              <w:top w:val="single" w:sz="4" w:space="0" w:color="000000"/>
              <w:left w:val="nil"/>
              <w:bottom w:val="single" w:sz="4" w:space="0" w:color="000000"/>
              <w:right w:val="single" w:sz="4" w:space="0" w:color="000000"/>
            </w:tcBorders>
            <w:shd w:val="clear" w:color="auto" w:fill="D9D9D9"/>
          </w:tcPr>
          <w:p w:rsidR="00A977B6" w:rsidRPr="006E04DE" w:rsidRDefault="00A977B6" w:rsidP="00A977B6">
            <w:pPr>
              <w:spacing w:line="259" w:lineRule="auto"/>
              <w:ind w:right="1000"/>
              <w:jc w:val="center"/>
              <w:rPr>
                <w:rFonts w:ascii="Times New Roman" w:hAnsi="Times New Roman" w:cs="Times New Roman"/>
              </w:rPr>
            </w:pPr>
            <w:r w:rsidRPr="006E04DE">
              <w:rPr>
                <w:rFonts w:ascii="Times New Roman" w:eastAsia="Times New Roman" w:hAnsi="Times New Roman" w:cs="Times New Roman"/>
                <w:b/>
                <w:sz w:val="20"/>
              </w:rPr>
              <w:t xml:space="preserve">Стратегии </w:t>
            </w:r>
          </w:p>
        </w:tc>
      </w:tr>
      <w:tr w:rsidR="00A977B6" w:rsidRPr="006E04DE" w:rsidTr="00A977B6">
        <w:trPr>
          <w:trHeight w:val="473"/>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24"/>
              <w:jc w:val="right"/>
              <w:rPr>
                <w:rFonts w:ascii="Times New Roman" w:hAnsi="Times New Roman" w:cs="Times New Roman"/>
              </w:rPr>
            </w:pPr>
            <w:r w:rsidRPr="006E04DE">
              <w:rPr>
                <w:rFonts w:ascii="Times New Roman" w:hAnsi="Times New Roman" w:cs="Times New Roman"/>
                <w:sz w:val="20"/>
              </w:rPr>
              <w:t>М23</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Стратегия Социально-экономического развития Муниципального района «Нерчинский район» Забайкальского края до 2030 года</w:t>
            </w:r>
          </w:p>
        </w:tc>
      </w:tr>
      <w:tr w:rsidR="00A977B6" w:rsidRPr="006E04DE" w:rsidTr="00A977B6">
        <w:trPr>
          <w:trHeight w:val="238"/>
        </w:trPr>
        <w:tc>
          <w:tcPr>
            <w:tcW w:w="988" w:type="dxa"/>
            <w:tcBorders>
              <w:top w:val="single" w:sz="4" w:space="0" w:color="000000"/>
              <w:left w:val="single" w:sz="4" w:space="0" w:color="000000"/>
              <w:bottom w:val="single" w:sz="4" w:space="0" w:color="000000"/>
              <w:right w:val="nil"/>
            </w:tcBorders>
            <w:shd w:val="clear" w:color="auto" w:fill="D9D9D9"/>
          </w:tcPr>
          <w:p w:rsidR="00A977B6" w:rsidRPr="006E04DE" w:rsidRDefault="00A977B6" w:rsidP="00A977B6">
            <w:pPr>
              <w:spacing w:after="160" w:line="259" w:lineRule="auto"/>
              <w:rPr>
                <w:rFonts w:ascii="Times New Roman" w:hAnsi="Times New Roman" w:cs="Times New Roman"/>
              </w:rPr>
            </w:pPr>
          </w:p>
        </w:tc>
        <w:tc>
          <w:tcPr>
            <w:tcW w:w="8925" w:type="dxa"/>
            <w:tcBorders>
              <w:top w:val="single" w:sz="4" w:space="0" w:color="000000"/>
              <w:left w:val="nil"/>
              <w:bottom w:val="single" w:sz="4" w:space="0" w:color="000000"/>
              <w:right w:val="single" w:sz="4" w:space="0" w:color="000000"/>
            </w:tcBorders>
            <w:shd w:val="clear" w:color="auto" w:fill="D9D9D9"/>
          </w:tcPr>
          <w:p w:rsidR="00A977B6" w:rsidRPr="006E04DE" w:rsidRDefault="00A977B6" w:rsidP="00A977B6">
            <w:pPr>
              <w:spacing w:line="259" w:lineRule="auto"/>
              <w:ind w:right="1002"/>
              <w:jc w:val="center"/>
              <w:rPr>
                <w:rFonts w:ascii="Times New Roman" w:hAnsi="Times New Roman" w:cs="Times New Roman"/>
              </w:rPr>
            </w:pPr>
            <w:r w:rsidRPr="006E04DE">
              <w:rPr>
                <w:rFonts w:ascii="Times New Roman" w:eastAsia="Times New Roman" w:hAnsi="Times New Roman" w:cs="Times New Roman"/>
                <w:b/>
                <w:sz w:val="20"/>
              </w:rPr>
              <w:t xml:space="preserve">Устав </w:t>
            </w:r>
          </w:p>
        </w:tc>
      </w:tr>
      <w:tr w:rsidR="00A977B6" w:rsidRPr="006E04DE" w:rsidTr="00A977B6">
        <w:trPr>
          <w:trHeight w:val="472"/>
        </w:trPr>
        <w:tc>
          <w:tcPr>
            <w:tcW w:w="9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24"/>
              <w:jc w:val="right"/>
              <w:rPr>
                <w:rFonts w:ascii="Times New Roman" w:hAnsi="Times New Roman" w:cs="Times New Roman"/>
              </w:rPr>
            </w:pPr>
            <w:r w:rsidRPr="006E04DE">
              <w:rPr>
                <w:rFonts w:ascii="Times New Roman" w:hAnsi="Times New Roman" w:cs="Times New Roman"/>
                <w:sz w:val="20"/>
              </w:rPr>
              <w:lastRenderedPageBreak/>
              <w:t>М24</w:t>
            </w:r>
          </w:p>
        </w:tc>
        <w:tc>
          <w:tcPr>
            <w:tcW w:w="892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Устав муниципального района «Нерчинский район» принят Советом муниципального района «Нерчинский район» Забайкальского края (решением от 15.09.2014 № 181) </w:t>
            </w:r>
          </w:p>
        </w:tc>
      </w:tr>
    </w:tbl>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Таблица 1.4  </w:t>
      </w:r>
    </w:p>
    <w:p w:rsidR="00A977B6" w:rsidRPr="006E04DE" w:rsidRDefault="00A977B6" w:rsidP="00A977B6">
      <w:pPr>
        <w:ind w:left="1979" w:right="8"/>
        <w:rPr>
          <w:rFonts w:ascii="Times New Roman" w:hAnsi="Times New Roman" w:cs="Times New Roman"/>
        </w:rPr>
      </w:pPr>
      <w:r w:rsidRPr="006E04DE">
        <w:rPr>
          <w:rFonts w:ascii="Times New Roman" w:hAnsi="Times New Roman" w:cs="Times New Roman"/>
        </w:rPr>
        <w:t xml:space="preserve">Муниципальные программы сельского поселения «Пешковское» </w:t>
      </w:r>
    </w:p>
    <w:p w:rsidR="00A977B6" w:rsidRPr="006E04DE" w:rsidRDefault="00A977B6" w:rsidP="00A977B6">
      <w:pPr>
        <w:spacing w:after="3"/>
        <w:ind w:left="721" w:hanging="10"/>
        <w:jc w:val="center"/>
        <w:rPr>
          <w:rFonts w:ascii="Times New Roman" w:hAnsi="Times New Roman" w:cs="Times New Roman"/>
        </w:rPr>
      </w:pPr>
      <w:r w:rsidRPr="006E04DE">
        <w:rPr>
          <w:rFonts w:ascii="Times New Roman" w:hAnsi="Times New Roman" w:cs="Times New Roman"/>
        </w:rPr>
        <w:t xml:space="preserve">Нерчинского района </w:t>
      </w:r>
    </w:p>
    <w:tbl>
      <w:tblPr>
        <w:tblStyle w:val="TableGrid"/>
        <w:tblW w:w="10043" w:type="dxa"/>
        <w:tblInd w:w="1" w:type="dxa"/>
        <w:tblCellMar>
          <w:top w:w="12" w:type="dxa"/>
          <w:right w:w="104" w:type="dxa"/>
        </w:tblCellMar>
        <w:tblLook w:val="04A0" w:firstRow="1" w:lastRow="0" w:firstColumn="1" w:lastColumn="0" w:noHBand="0" w:noVBand="1"/>
      </w:tblPr>
      <w:tblGrid>
        <w:gridCol w:w="868"/>
        <w:gridCol w:w="9175"/>
      </w:tblGrid>
      <w:tr w:rsidR="00A977B6" w:rsidRPr="006E04DE" w:rsidTr="00A977B6">
        <w:trPr>
          <w:trHeight w:val="254"/>
        </w:trPr>
        <w:tc>
          <w:tcPr>
            <w:tcW w:w="86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tabs>
                <w:tab w:val="center" w:pos="436"/>
              </w:tabs>
              <w:spacing w:line="259" w:lineRule="auto"/>
              <w:ind w:left="-1"/>
              <w:rPr>
                <w:rFonts w:ascii="Times New Roman" w:hAnsi="Times New Roman" w:cs="Times New Roman"/>
              </w:rPr>
            </w:pPr>
            <w:r w:rsidRPr="006E04DE">
              <w:rPr>
                <w:rFonts w:ascii="Times New Roman" w:hAnsi="Times New Roman" w:cs="Times New Roman"/>
                <w:sz w:val="28"/>
              </w:rPr>
              <w:tab/>
            </w:r>
            <w:r w:rsidRPr="006E04DE">
              <w:rPr>
                <w:rFonts w:ascii="Times New Roman" w:eastAsia="Times New Roman" w:hAnsi="Times New Roman" w:cs="Times New Roman"/>
                <w:b/>
                <w:sz w:val="20"/>
              </w:rPr>
              <w:t xml:space="preserve">№ </w:t>
            </w:r>
          </w:p>
        </w:tc>
        <w:tc>
          <w:tcPr>
            <w:tcW w:w="917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3"/>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документа </w:t>
            </w:r>
          </w:p>
        </w:tc>
      </w:tr>
      <w:tr w:rsidR="00A977B6" w:rsidRPr="006E04DE" w:rsidTr="00A977B6">
        <w:trPr>
          <w:trHeight w:val="241"/>
        </w:trPr>
        <w:tc>
          <w:tcPr>
            <w:tcW w:w="86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3"/>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917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5"/>
              <w:jc w:val="center"/>
              <w:rPr>
                <w:rFonts w:ascii="Times New Roman" w:hAnsi="Times New Roman" w:cs="Times New Roman"/>
              </w:rPr>
            </w:pPr>
            <w:r w:rsidRPr="006E04DE">
              <w:rPr>
                <w:rFonts w:ascii="Times New Roman" w:eastAsia="Times New Roman" w:hAnsi="Times New Roman" w:cs="Times New Roman"/>
                <w:b/>
                <w:sz w:val="20"/>
              </w:rPr>
              <w:t xml:space="preserve">2 </w:t>
            </w:r>
          </w:p>
        </w:tc>
      </w:tr>
      <w:tr w:rsidR="00A977B6" w:rsidRPr="006E04DE" w:rsidTr="00A977B6">
        <w:trPr>
          <w:trHeight w:val="238"/>
        </w:trPr>
        <w:tc>
          <w:tcPr>
            <w:tcW w:w="868" w:type="dxa"/>
            <w:tcBorders>
              <w:top w:val="single" w:sz="4" w:space="0" w:color="000000"/>
              <w:left w:val="single" w:sz="4" w:space="0" w:color="000000"/>
              <w:bottom w:val="single" w:sz="4" w:space="0" w:color="000000"/>
              <w:right w:val="nil"/>
            </w:tcBorders>
            <w:shd w:val="clear" w:color="auto" w:fill="D9D9D9"/>
          </w:tcPr>
          <w:p w:rsidR="00A977B6" w:rsidRPr="006E04DE" w:rsidRDefault="00A977B6" w:rsidP="00A977B6">
            <w:pPr>
              <w:spacing w:after="160" w:line="259" w:lineRule="auto"/>
              <w:rPr>
                <w:rFonts w:ascii="Times New Roman" w:hAnsi="Times New Roman" w:cs="Times New Roman"/>
              </w:rPr>
            </w:pPr>
          </w:p>
        </w:tc>
        <w:tc>
          <w:tcPr>
            <w:tcW w:w="9175" w:type="dxa"/>
            <w:tcBorders>
              <w:top w:val="single" w:sz="4" w:space="0" w:color="000000"/>
              <w:left w:val="nil"/>
              <w:bottom w:val="single" w:sz="4" w:space="0" w:color="000000"/>
              <w:right w:val="single" w:sz="4" w:space="0" w:color="000000"/>
            </w:tcBorders>
            <w:shd w:val="clear" w:color="auto" w:fill="D9D9D9"/>
          </w:tcPr>
          <w:p w:rsidR="00A977B6" w:rsidRPr="006E04DE" w:rsidRDefault="00A977B6" w:rsidP="00A977B6">
            <w:pPr>
              <w:spacing w:line="259" w:lineRule="auto"/>
              <w:ind w:left="1176"/>
              <w:rPr>
                <w:rFonts w:ascii="Times New Roman" w:hAnsi="Times New Roman" w:cs="Times New Roman"/>
              </w:rPr>
            </w:pPr>
            <w:r w:rsidRPr="006E04DE">
              <w:rPr>
                <w:rFonts w:ascii="Times New Roman" w:eastAsia="Times New Roman" w:hAnsi="Times New Roman" w:cs="Times New Roman"/>
                <w:b/>
                <w:sz w:val="20"/>
              </w:rPr>
              <w:t xml:space="preserve">Муниципальные программы сельского поселения «Пешковское» </w:t>
            </w:r>
          </w:p>
        </w:tc>
      </w:tr>
      <w:tr w:rsidR="00A977B6" w:rsidRPr="006E04DE" w:rsidTr="00A977B6">
        <w:trPr>
          <w:trHeight w:val="702"/>
        </w:trPr>
        <w:tc>
          <w:tcPr>
            <w:tcW w:w="86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24"/>
              <w:rPr>
                <w:rFonts w:ascii="Times New Roman" w:hAnsi="Times New Roman" w:cs="Times New Roman"/>
              </w:rPr>
            </w:pPr>
            <w:r w:rsidRPr="006E04DE">
              <w:rPr>
                <w:rFonts w:ascii="Times New Roman" w:hAnsi="Times New Roman" w:cs="Times New Roman"/>
                <w:sz w:val="20"/>
              </w:rPr>
              <w:t xml:space="preserve">МП1 </w:t>
            </w:r>
          </w:p>
        </w:tc>
        <w:tc>
          <w:tcPr>
            <w:tcW w:w="917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8" w:line="259" w:lineRule="auto"/>
              <w:ind w:left="110"/>
              <w:rPr>
                <w:rFonts w:ascii="Times New Roman" w:hAnsi="Times New Roman" w:cs="Times New Roman"/>
              </w:rPr>
            </w:pPr>
            <w:r w:rsidRPr="006E04DE">
              <w:rPr>
                <w:rFonts w:ascii="Times New Roman" w:hAnsi="Times New Roman" w:cs="Times New Roman"/>
                <w:sz w:val="20"/>
              </w:rPr>
              <w:t xml:space="preserve">Постановление Администрации сельского поселения «Пешковское» от 21.11.2017 № 26 «Об </w:t>
            </w:r>
          </w:p>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утверждении Программы «Комплексного развития социальной инфраструктуры сельского поселения «Пешковское» на 2018-2027 гг.» </w:t>
            </w:r>
          </w:p>
        </w:tc>
      </w:tr>
      <w:tr w:rsidR="00A977B6" w:rsidRPr="006E04DE" w:rsidTr="00A977B6">
        <w:trPr>
          <w:trHeight w:val="701"/>
        </w:trPr>
        <w:tc>
          <w:tcPr>
            <w:tcW w:w="86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24"/>
              <w:rPr>
                <w:rFonts w:ascii="Times New Roman" w:hAnsi="Times New Roman" w:cs="Times New Roman"/>
              </w:rPr>
            </w:pPr>
            <w:r w:rsidRPr="006E04DE">
              <w:rPr>
                <w:rFonts w:ascii="Times New Roman" w:hAnsi="Times New Roman" w:cs="Times New Roman"/>
                <w:sz w:val="20"/>
              </w:rPr>
              <w:t xml:space="preserve">МП2 </w:t>
            </w:r>
          </w:p>
        </w:tc>
        <w:tc>
          <w:tcPr>
            <w:tcW w:w="917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78" w:lineRule="auto"/>
              <w:ind w:left="110"/>
              <w:rPr>
                <w:rFonts w:ascii="Times New Roman" w:hAnsi="Times New Roman" w:cs="Times New Roman"/>
              </w:rPr>
            </w:pPr>
            <w:r w:rsidRPr="006E04DE">
              <w:rPr>
                <w:rFonts w:ascii="Times New Roman" w:hAnsi="Times New Roman" w:cs="Times New Roman"/>
                <w:sz w:val="20"/>
              </w:rPr>
              <w:t xml:space="preserve">Решение Совета сельского поселения «Пешковское» от 26.07.2011 № 176 «Об утверждении Программы комплексного развития коммунальной инфраструктуры сельского поселения «Пешковское» на  </w:t>
            </w:r>
          </w:p>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2011-2020 годы» </w:t>
            </w:r>
          </w:p>
        </w:tc>
      </w:tr>
      <w:tr w:rsidR="00A977B6" w:rsidRPr="006E04DE" w:rsidTr="00A977B6">
        <w:trPr>
          <w:trHeight w:val="701"/>
        </w:trPr>
        <w:tc>
          <w:tcPr>
            <w:tcW w:w="86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24"/>
              <w:rPr>
                <w:rFonts w:ascii="Times New Roman" w:hAnsi="Times New Roman" w:cs="Times New Roman"/>
              </w:rPr>
            </w:pPr>
            <w:r w:rsidRPr="006E04DE">
              <w:rPr>
                <w:rFonts w:ascii="Times New Roman" w:hAnsi="Times New Roman" w:cs="Times New Roman"/>
                <w:sz w:val="20"/>
              </w:rPr>
              <w:t xml:space="preserve">МП3 </w:t>
            </w:r>
          </w:p>
        </w:tc>
        <w:tc>
          <w:tcPr>
            <w:tcW w:w="917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Постановление Администрации сельского поселения «Пешковское» от 21.11.2017 № 25 «Об </w:t>
            </w:r>
          </w:p>
          <w:p w:rsidR="00A977B6" w:rsidRPr="006E04DE" w:rsidRDefault="00A977B6" w:rsidP="00A977B6">
            <w:pPr>
              <w:spacing w:after="16" w:line="259" w:lineRule="auto"/>
              <w:ind w:left="110"/>
              <w:rPr>
                <w:rFonts w:ascii="Times New Roman" w:hAnsi="Times New Roman" w:cs="Times New Roman"/>
              </w:rPr>
            </w:pPr>
            <w:r w:rsidRPr="006E04DE">
              <w:rPr>
                <w:rFonts w:ascii="Times New Roman" w:hAnsi="Times New Roman" w:cs="Times New Roman"/>
                <w:sz w:val="20"/>
              </w:rPr>
              <w:t xml:space="preserve">утверждении Программы «Комплексное развитие транспортной инфраструктуры сельского поселения </w:t>
            </w:r>
          </w:p>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«Пешковское» на 2018-2027 годы» </w:t>
            </w:r>
          </w:p>
        </w:tc>
      </w:tr>
    </w:tbl>
    <w:p w:rsidR="00A977B6" w:rsidRPr="006E04DE" w:rsidRDefault="00A977B6" w:rsidP="00A977B6">
      <w:pPr>
        <w:pStyle w:val="4"/>
        <w:spacing w:after="78"/>
        <w:ind w:left="715" w:right="975" w:hanging="711"/>
      </w:pPr>
      <w:bookmarkStart w:id="5" w:name="_Toc402859"/>
      <w:r w:rsidRPr="006E04DE">
        <w:t xml:space="preserve">1.4 Анализ документов территориального планирования вышестоящего уровня </w:t>
      </w:r>
      <w:bookmarkEnd w:id="5"/>
    </w:p>
    <w:p w:rsidR="00A977B6" w:rsidRPr="006E04DE" w:rsidRDefault="00A977B6" w:rsidP="00A977B6">
      <w:pPr>
        <w:spacing w:after="78"/>
        <w:ind w:left="715" w:right="975" w:hanging="711"/>
        <w:rPr>
          <w:rFonts w:ascii="Times New Roman" w:hAnsi="Times New Roman" w:cs="Times New Roman"/>
        </w:rPr>
      </w:pPr>
      <w:r w:rsidRPr="006E04DE">
        <w:rPr>
          <w:rFonts w:ascii="Times New Roman" w:hAnsi="Times New Roman" w:cs="Times New Roman"/>
        </w:rPr>
        <w:t xml:space="preserve">К документам вышестоящего уровня относятся:  </w:t>
      </w:r>
    </w:p>
    <w:p w:rsidR="00A977B6" w:rsidRPr="006E04DE" w:rsidRDefault="00A977B6" w:rsidP="00A977B6">
      <w:pPr>
        <w:numPr>
          <w:ilvl w:val="0"/>
          <w:numId w:val="5"/>
        </w:numPr>
        <w:spacing w:after="32" w:line="304" w:lineRule="auto"/>
        <w:ind w:right="8" w:firstLine="427"/>
        <w:jc w:val="both"/>
        <w:rPr>
          <w:rFonts w:ascii="Times New Roman" w:hAnsi="Times New Roman" w:cs="Times New Roman"/>
        </w:rPr>
      </w:pPr>
      <w:r w:rsidRPr="006E04DE">
        <w:rPr>
          <w:rFonts w:ascii="Times New Roman" w:hAnsi="Times New Roman" w:cs="Times New Roman"/>
        </w:rPr>
        <w:t xml:space="preserve">Схема территориального планирования Забайкальского края, утвержденная постановлением Правительства Забайкальского края от 28.02.2013 г. № 100; </w:t>
      </w:r>
    </w:p>
    <w:p w:rsidR="00A977B6" w:rsidRPr="006E04DE" w:rsidRDefault="00A977B6" w:rsidP="00A977B6">
      <w:pPr>
        <w:numPr>
          <w:ilvl w:val="0"/>
          <w:numId w:val="5"/>
        </w:numPr>
        <w:spacing w:after="36" w:line="304" w:lineRule="auto"/>
        <w:ind w:right="8" w:firstLine="427"/>
        <w:jc w:val="both"/>
        <w:rPr>
          <w:rFonts w:ascii="Times New Roman" w:hAnsi="Times New Roman" w:cs="Times New Roman"/>
        </w:rPr>
      </w:pPr>
      <w:r w:rsidRPr="006E04DE">
        <w:rPr>
          <w:rFonts w:ascii="Times New Roman" w:hAnsi="Times New Roman" w:cs="Times New Roman"/>
        </w:rPr>
        <w:t xml:space="preserve">Схема территориального планирования муниципального района «Нерчинский район» Забайкальского края, утверждена решением Совета муниципального района «Нерчинский район» Забайкальского края от 22 декабря 2010 года № 237; </w:t>
      </w:r>
    </w:p>
    <w:p w:rsidR="00A977B6" w:rsidRPr="006E04DE" w:rsidRDefault="00A977B6" w:rsidP="00A977B6">
      <w:pPr>
        <w:numPr>
          <w:ilvl w:val="0"/>
          <w:numId w:val="5"/>
        </w:numPr>
        <w:spacing w:after="36" w:line="304" w:lineRule="auto"/>
        <w:ind w:right="8" w:firstLine="427"/>
        <w:jc w:val="both"/>
        <w:rPr>
          <w:rFonts w:ascii="Times New Roman" w:hAnsi="Times New Roman" w:cs="Times New Roman"/>
        </w:rPr>
      </w:pPr>
      <w:r w:rsidRPr="006E04DE">
        <w:rPr>
          <w:rFonts w:ascii="Times New Roman" w:hAnsi="Times New Roman" w:cs="Times New Roman"/>
        </w:rPr>
        <w:t xml:space="preserve">Правила землепользования и застройки сельского поселения «Пешковское» Нерчинского муниципального района, утвержденные решением Совета сельского поселения «Пешковское» от 15.05.2013 г. № 61; </w:t>
      </w:r>
    </w:p>
    <w:p w:rsidR="00A977B6" w:rsidRPr="006E04DE" w:rsidRDefault="00A977B6" w:rsidP="00A977B6">
      <w:pPr>
        <w:numPr>
          <w:ilvl w:val="0"/>
          <w:numId w:val="5"/>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Местные нормативы градостроительного проектирования сельского поселения «Пешковское» Нерчинского района Забайкальского края, утвержденные решением Совета сельского поселения «Пешковское» от 30 ноября 2018 года № 93; </w:t>
      </w:r>
    </w:p>
    <w:p w:rsidR="00A977B6" w:rsidRPr="006E04DE" w:rsidRDefault="00A977B6" w:rsidP="00A977B6">
      <w:pPr>
        <w:numPr>
          <w:ilvl w:val="0"/>
          <w:numId w:val="5"/>
        </w:numPr>
        <w:spacing w:after="25"/>
        <w:ind w:right="8" w:firstLine="427"/>
        <w:jc w:val="both"/>
        <w:rPr>
          <w:rFonts w:ascii="Times New Roman" w:hAnsi="Times New Roman" w:cs="Times New Roman"/>
        </w:rPr>
      </w:pPr>
      <w:r w:rsidRPr="006E04DE">
        <w:rPr>
          <w:rFonts w:ascii="Times New Roman" w:hAnsi="Times New Roman" w:cs="Times New Roman"/>
        </w:rPr>
        <w:t xml:space="preserve">Генеральный </w:t>
      </w:r>
      <w:r w:rsidRPr="006E04DE">
        <w:rPr>
          <w:rFonts w:ascii="Times New Roman" w:hAnsi="Times New Roman" w:cs="Times New Roman"/>
        </w:rPr>
        <w:tab/>
        <w:t xml:space="preserve">план </w:t>
      </w:r>
      <w:r w:rsidRPr="006E04DE">
        <w:rPr>
          <w:rFonts w:ascii="Times New Roman" w:hAnsi="Times New Roman" w:cs="Times New Roman"/>
        </w:rPr>
        <w:tab/>
        <w:t xml:space="preserve">сельского </w:t>
      </w:r>
      <w:r w:rsidRPr="006E04DE">
        <w:rPr>
          <w:rFonts w:ascii="Times New Roman" w:hAnsi="Times New Roman" w:cs="Times New Roman"/>
        </w:rPr>
        <w:tab/>
        <w:t xml:space="preserve">поселения </w:t>
      </w:r>
      <w:r w:rsidRPr="006E04DE">
        <w:rPr>
          <w:rFonts w:ascii="Times New Roman" w:hAnsi="Times New Roman" w:cs="Times New Roman"/>
        </w:rPr>
        <w:tab/>
        <w:t xml:space="preserve">«Пешковское» </w:t>
      </w:r>
      <w:r w:rsidRPr="006E04DE">
        <w:rPr>
          <w:rFonts w:ascii="Times New Roman" w:hAnsi="Times New Roman" w:cs="Times New Roman"/>
        </w:rPr>
        <w:tab/>
        <w:t xml:space="preserve">Нерчинского </w:t>
      </w:r>
      <w:r w:rsidRPr="006E04DE">
        <w:rPr>
          <w:rFonts w:ascii="Times New Roman" w:hAnsi="Times New Roman" w:cs="Times New Roman"/>
        </w:rPr>
        <w:tab/>
        <w:t xml:space="preserve">района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Забайкальского края.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На основе анализа документов территориального планирования разного уровня, в части, касающейся развития сельского поселения «Пешковское», определены объекты и мероприятия, учет которых необходим при подготовке Проекта. Сведения о видах, назначении и наименовании планируемых для размещения на территории поселения объектов федерального, регионального и местного значения, их основные характеристики, местоположение представлены в таблице 1.5. </w:t>
      </w:r>
    </w:p>
    <w:p w:rsidR="00A977B6" w:rsidRPr="006E04DE" w:rsidRDefault="00A977B6" w:rsidP="00A977B6">
      <w:pPr>
        <w:spacing w:after="0"/>
        <w:ind w:left="711"/>
        <w:rPr>
          <w:rFonts w:ascii="Times New Roman" w:hAnsi="Times New Roman" w:cs="Times New Roman"/>
        </w:rPr>
      </w:pPr>
    </w:p>
    <w:p w:rsidR="00A977B6" w:rsidRDefault="00A977B6" w:rsidP="00A977B6">
      <w:pPr>
        <w:sectPr w:rsidR="00A977B6">
          <w:headerReference w:type="even" r:id="rId58"/>
          <w:headerReference w:type="default" r:id="rId59"/>
          <w:footerReference w:type="even" r:id="rId60"/>
          <w:footerReference w:type="default" r:id="rId61"/>
          <w:headerReference w:type="first" r:id="rId62"/>
          <w:footerReference w:type="first" r:id="rId63"/>
          <w:pgSz w:w="11904" w:h="16838"/>
          <w:pgMar w:top="1138" w:right="558" w:bottom="1143" w:left="1416" w:header="573" w:footer="630" w:gutter="0"/>
          <w:cols w:space="720"/>
        </w:sectPr>
      </w:pPr>
    </w:p>
    <w:p w:rsidR="00A977B6" w:rsidRDefault="00A977B6" w:rsidP="00A977B6">
      <w:pPr>
        <w:spacing w:after="573" w:line="265" w:lineRule="auto"/>
        <w:ind w:left="10" w:right="23" w:hanging="10"/>
        <w:jc w:val="right"/>
      </w:pPr>
      <w:r>
        <w:rPr>
          <w:rFonts w:ascii="Times New Roman" w:eastAsia="Times New Roman" w:hAnsi="Times New Roman" w:cs="Times New Roman"/>
          <w:b/>
        </w:rPr>
        <w:lastRenderedPageBreak/>
        <w:t xml:space="preserve">17 </w:t>
      </w:r>
    </w:p>
    <w:p w:rsidR="00A977B6" w:rsidRDefault="00A977B6" w:rsidP="00A977B6">
      <w:pPr>
        <w:spacing w:after="22"/>
        <w:ind w:left="10" w:right="7" w:hanging="10"/>
        <w:jc w:val="right"/>
      </w:pPr>
      <w:r>
        <w:t xml:space="preserve">Таблица 1.5 </w:t>
      </w:r>
    </w:p>
    <w:p w:rsidR="00A977B6" w:rsidRDefault="00A977B6" w:rsidP="00A977B6">
      <w:pPr>
        <w:spacing w:after="63"/>
        <w:ind w:left="207" w:right="224" w:hanging="10"/>
        <w:jc w:val="center"/>
      </w:pPr>
      <w:r>
        <w:t xml:space="preserve">Сведения о видах, назначении и наименовании планируемых для размещения на территории поселения объектов федерального, </w:t>
      </w:r>
    </w:p>
    <w:p w:rsidR="00A977B6" w:rsidRDefault="00A977B6" w:rsidP="00A977B6">
      <w:pPr>
        <w:spacing w:after="3"/>
        <w:ind w:left="207" w:right="215" w:hanging="10"/>
        <w:jc w:val="center"/>
      </w:pPr>
      <w:r>
        <w:t xml:space="preserve">регионального и местного значения, их основные характеристики </w:t>
      </w:r>
    </w:p>
    <w:tbl>
      <w:tblPr>
        <w:tblStyle w:val="TableGrid"/>
        <w:tblW w:w="14572" w:type="dxa"/>
        <w:tblInd w:w="5" w:type="dxa"/>
        <w:tblCellMar>
          <w:top w:w="7" w:type="dxa"/>
          <w:right w:w="41" w:type="dxa"/>
        </w:tblCellMar>
        <w:tblLook w:val="04A0" w:firstRow="1" w:lastRow="0" w:firstColumn="1" w:lastColumn="0" w:noHBand="0" w:noVBand="1"/>
      </w:tblPr>
      <w:tblGrid>
        <w:gridCol w:w="677"/>
        <w:gridCol w:w="2324"/>
        <w:gridCol w:w="4369"/>
        <w:gridCol w:w="2458"/>
        <w:gridCol w:w="1580"/>
        <w:gridCol w:w="3164"/>
      </w:tblGrid>
      <w:tr w:rsidR="00A977B6" w:rsidTr="00A977B6">
        <w:trPr>
          <w:trHeight w:val="1018"/>
        </w:trPr>
        <w:tc>
          <w:tcPr>
            <w:tcW w:w="677" w:type="dxa"/>
            <w:tcBorders>
              <w:top w:val="single" w:sz="4" w:space="0" w:color="000000"/>
              <w:left w:val="single" w:sz="4" w:space="0" w:color="000000"/>
              <w:bottom w:val="single" w:sz="4" w:space="0" w:color="000000"/>
              <w:right w:val="single" w:sz="4" w:space="0" w:color="000000"/>
            </w:tcBorders>
            <w:vAlign w:val="center"/>
          </w:tcPr>
          <w:p w:rsidR="00A977B6" w:rsidRDefault="00A977B6" w:rsidP="00A977B6">
            <w:pPr>
              <w:spacing w:line="259" w:lineRule="auto"/>
              <w:ind w:left="245"/>
            </w:pPr>
            <w:r>
              <w:rPr>
                <w:rFonts w:ascii="Times New Roman" w:eastAsia="Times New Roman" w:hAnsi="Times New Roman" w:cs="Times New Roman"/>
                <w:b/>
                <w:sz w:val="20"/>
              </w:rPr>
              <w:t xml:space="preserve">№ </w:t>
            </w:r>
          </w:p>
        </w:tc>
        <w:tc>
          <w:tcPr>
            <w:tcW w:w="2324" w:type="dxa"/>
            <w:tcBorders>
              <w:top w:val="single" w:sz="4" w:space="0" w:color="000000"/>
              <w:left w:val="single" w:sz="4" w:space="0" w:color="000000"/>
              <w:bottom w:val="single" w:sz="4" w:space="0" w:color="000000"/>
              <w:right w:val="single" w:sz="4" w:space="0" w:color="000000"/>
            </w:tcBorders>
            <w:vAlign w:val="center"/>
          </w:tcPr>
          <w:p w:rsidR="00A977B6" w:rsidRDefault="00A977B6" w:rsidP="00A977B6">
            <w:pPr>
              <w:spacing w:line="259" w:lineRule="auto"/>
              <w:jc w:val="center"/>
            </w:pPr>
            <w:r>
              <w:rPr>
                <w:rFonts w:ascii="Times New Roman" w:eastAsia="Times New Roman" w:hAnsi="Times New Roman" w:cs="Times New Roman"/>
                <w:b/>
                <w:sz w:val="20"/>
              </w:rPr>
              <w:t xml:space="preserve">Область (тип) мероприятий </w:t>
            </w:r>
          </w:p>
        </w:tc>
        <w:tc>
          <w:tcPr>
            <w:tcW w:w="4369" w:type="dxa"/>
            <w:tcBorders>
              <w:top w:val="single" w:sz="4" w:space="0" w:color="000000"/>
              <w:left w:val="single" w:sz="4" w:space="0" w:color="000000"/>
              <w:bottom w:val="single" w:sz="4" w:space="0" w:color="000000"/>
              <w:right w:val="single" w:sz="4" w:space="0" w:color="000000"/>
            </w:tcBorders>
            <w:vAlign w:val="bottom"/>
          </w:tcPr>
          <w:p w:rsidR="00A977B6" w:rsidRDefault="00A977B6" w:rsidP="00A977B6">
            <w:pPr>
              <w:spacing w:line="256" w:lineRule="auto"/>
              <w:ind w:left="408" w:right="256" w:hanging="91"/>
            </w:pPr>
            <w:r>
              <w:rPr>
                <w:rFonts w:ascii="Times New Roman" w:eastAsia="Times New Roman" w:hAnsi="Times New Roman" w:cs="Times New Roman"/>
                <w:b/>
                <w:sz w:val="20"/>
              </w:rPr>
              <w:t>Вид, назначение и наименование объекта капитального строительства, описание планируемых мероприятий</w:t>
            </w:r>
          </w:p>
          <w:p w:rsidR="00A977B6" w:rsidRDefault="00A977B6" w:rsidP="00A977B6">
            <w:pPr>
              <w:spacing w:line="259" w:lineRule="auto"/>
              <w:jc w:val="right"/>
            </w:pPr>
          </w:p>
        </w:tc>
        <w:tc>
          <w:tcPr>
            <w:tcW w:w="2458" w:type="dxa"/>
            <w:tcBorders>
              <w:top w:val="single" w:sz="4" w:space="0" w:color="000000"/>
              <w:left w:val="single" w:sz="4" w:space="0" w:color="000000"/>
              <w:bottom w:val="single" w:sz="4" w:space="0" w:color="000000"/>
              <w:right w:val="single" w:sz="4" w:space="0" w:color="000000"/>
            </w:tcBorders>
            <w:vAlign w:val="center"/>
          </w:tcPr>
          <w:p w:rsidR="00A977B6" w:rsidRDefault="00A977B6" w:rsidP="00A977B6">
            <w:pPr>
              <w:spacing w:line="259" w:lineRule="auto"/>
              <w:ind w:left="37"/>
              <w:jc w:val="center"/>
            </w:pPr>
            <w:r>
              <w:rPr>
                <w:rFonts w:ascii="Times New Roman" w:eastAsia="Times New Roman" w:hAnsi="Times New Roman" w:cs="Times New Roman"/>
                <w:b/>
                <w:sz w:val="20"/>
              </w:rPr>
              <w:t xml:space="preserve">Местоположение </w:t>
            </w:r>
          </w:p>
        </w:tc>
        <w:tc>
          <w:tcPr>
            <w:tcW w:w="1580" w:type="dxa"/>
            <w:tcBorders>
              <w:top w:val="single" w:sz="4" w:space="0" w:color="000000"/>
              <w:left w:val="single" w:sz="4" w:space="0" w:color="000000"/>
              <w:bottom w:val="single" w:sz="4" w:space="0" w:color="000000"/>
              <w:right w:val="single" w:sz="4" w:space="0" w:color="000000"/>
            </w:tcBorders>
            <w:vAlign w:val="center"/>
          </w:tcPr>
          <w:p w:rsidR="00A977B6" w:rsidRDefault="00A977B6" w:rsidP="00A977B6">
            <w:pPr>
              <w:spacing w:line="259" w:lineRule="auto"/>
              <w:jc w:val="center"/>
            </w:pPr>
            <w:r>
              <w:rPr>
                <w:rFonts w:ascii="Times New Roman" w:eastAsia="Times New Roman" w:hAnsi="Times New Roman" w:cs="Times New Roman"/>
                <w:b/>
                <w:sz w:val="20"/>
              </w:rPr>
              <w:t xml:space="preserve">Сроки реализации (по годам) </w:t>
            </w:r>
          </w:p>
        </w:tc>
        <w:tc>
          <w:tcPr>
            <w:tcW w:w="3164" w:type="dxa"/>
            <w:tcBorders>
              <w:top w:val="single" w:sz="4" w:space="0" w:color="000000"/>
              <w:left w:val="single" w:sz="4" w:space="0" w:color="000000"/>
              <w:bottom w:val="single" w:sz="4" w:space="0" w:color="000000"/>
              <w:right w:val="single" w:sz="4" w:space="0" w:color="000000"/>
            </w:tcBorders>
            <w:vAlign w:val="center"/>
          </w:tcPr>
          <w:p w:rsidR="00A977B6" w:rsidRDefault="00A977B6" w:rsidP="00A977B6">
            <w:pPr>
              <w:spacing w:line="259" w:lineRule="auto"/>
              <w:jc w:val="center"/>
            </w:pPr>
            <w:r>
              <w:rPr>
                <w:rFonts w:ascii="Times New Roman" w:eastAsia="Times New Roman" w:hAnsi="Times New Roman" w:cs="Times New Roman"/>
                <w:b/>
                <w:sz w:val="20"/>
              </w:rPr>
              <w:t xml:space="preserve">Значение объекта (федеральное, региональное, местное) </w:t>
            </w:r>
          </w:p>
        </w:tc>
      </w:tr>
      <w:tr w:rsidR="00A977B6" w:rsidTr="00A977B6">
        <w:trPr>
          <w:trHeight w:val="240"/>
        </w:trPr>
        <w:tc>
          <w:tcPr>
            <w:tcW w:w="677"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31"/>
              <w:jc w:val="center"/>
            </w:pPr>
            <w:r>
              <w:rPr>
                <w:rFonts w:ascii="Times New Roman" w:eastAsia="Times New Roman" w:hAnsi="Times New Roman" w:cs="Times New Roman"/>
                <w:b/>
                <w:sz w:val="20"/>
              </w:rPr>
              <w:t xml:space="preserve">1 </w:t>
            </w:r>
          </w:p>
        </w:tc>
        <w:tc>
          <w:tcPr>
            <w:tcW w:w="232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8"/>
              <w:jc w:val="center"/>
            </w:pPr>
            <w:r>
              <w:rPr>
                <w:rFonts w:ascii="Times New Roman" w:eastAsia="Times New Roman" w:hAnsi="Times New Roman" w:cs="Times New Roman"/>
                <w:b/>
                <w:sz w:val="20"/>
              </w:rPr>
              <w:t xml:space="preserve">2 </w:t>
            </w:r>
          </w:p>
        </w:tc>
        <w:tc>
          <w:tcPr>
            <w:tcW w:w="436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27"/>
              <w:jc w:val="center"/>
            </w:pPr>
            <w:r>
              <w:rPr>
                <w:rFonts w:ascii="Times New Roman" w:eastAsia="Times New Roman" w:hAnsi="Times New Roman" w:cs="Times New Roman"/>
                <w:b/>
                <w:sz w:val="20"/>
              </w:rPr>
              <w:t xml:space="preserve">3 </w:t>
            </w:r>
          </w:p>
        </w:tc>
        <w:tc>
          <w:tcPr>
            <w:tcW w:w="2458"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36"/>
              <w:jc w:val="center"/>
            </w:pPr>
            <w:r>
              <w:rPr>
                <w:rFonts w:ascii="Times New Roman" w:eastAsia="Times New Roman" w:hAnsi="Times New Roman" w:cs="Times New Roman"/>
                <w:b/>
                <w:sz w:val="20"/>
              </w:rPr>
              <w:t xml:space="preserve">4 </w:t>
            </w:r>
          </w:p>
        </w:tc>
        <w:tc>
          <w:tcPr>
            <w:tcW w:w="1580"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41"/>
              <w:jc w:val="center"/>
            </w:pPr>
            <w:r>
              <w:rPr>
                <w:rFonts w:ascii="Times New Roman" w:eastAsia="Times New Roman" w:hAnsi="Times New Roman" w:cs="Times New Roman"/>
                <w:b/>
                <w:sz w:val="20"/>
              </w:rPr>
              <w:t xml:space="preserve">5 </w:t>
            </w:r>
          </w:p>
        </w:tc>
        <w:tc>
          <w:tcPr>
            <w:tcW w:w="316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50"/>
              <w:jc w:val="center"/>
            </w:pPr>
            <w:r>
              <w:rPr>
                <w:rFonts w:ascii="Times New Roman" w:eastAsia="Times New Roman" w:hAnsi="Times New Roman" w:cs="Times New Roman"/>
                <w:b/>
                <w:sz w:val="20"/>
              </w:rPr>
              <w:t xml:space="preserve">6 </w:t>
            </w:r>
          </w:p>
        </w:tc>
      </w:tr>
      <w:tr w:rsidR="00A977B6" w:rsidTr="00A977B6">
        <w:trPr>
          <w:trHeight w:val="240"/>
        </w:trPr>
        <w:tc>
          <w:tcPr>
            <w:tcW w:w="677" w:type="dxa"/>
            <w:tcBorders>
              <w:top w:val="single" w:sz="4" w:space="0" w:color="000000"/>
              <w:left w:val="single" w:sz="4" w:space="0" w:color="000000"/>
              <w:bottom w:val="single" w:sz="4" w:space="0" w:color="000000"/>
              <w:right w:val="nil"/>
            </w:tcBorders>
          </w:tcPr>
          <w:p w:rsidR="00A977B6" w:rsidRDefault="00A977B6" w:rsidP="00A977B6">
            <w:pPr>
              <w:spacing w:after="160" w:line="259" w:lineRule="auto"/>
            </w:pPr>
          </w:p>
        </w:tc>
        <w:tc>
          <w:tcPr>
            <w:tcW w:w="13895" w:type="dxa"/>
            <w:gridSpan w:val="5"/>
            <w:tcBorders>
              <w:top w:val="single" w:sz="4" w:space="0" w:color="000000"/>
              <w:left w:val="nil"/>
              <w:bottom w:val="single" w:sz="4" w:space="0" w:color="000000"/>
              <w:right w:val="single" w:sz="4" w:space="0" w:color="000000"/>
            </w:tcBorders>
          </w:tcPr>
          <w:p w:rsidR="00A977B6" w:rsidRDefault="00A977B6" w:rsidP="00A977B6">
            <w:pPr>
              <w:spacing w:line="259" w:lineRule="auto"/>
              <w:ind w:left="1253"/>
            </w:pPr>
            <w:r>
              <w:rPr>
                <w:rFonts w:ascii="Times New Roman" w:eastAsia="Times New Roman" w:hAnsi="Times New Roman" w:cs="Times New Roman"/>
                <w:b/>
                <w:sz w:val="20"/>
              </w:rPr>
              <w:t xml:space="preserve">Стратегия социально-экономического развития муниципального района «Нерчинский район» на период до 2030 года </w:t>
            </w:r>
          </w:p>
        </w:tc>
      </w:tr>
      <w:tr w:rsidR="00A977B6" w:rsidTr="00A977B6">
        <w:trPr>
          <w:trHeight w:val="470"/>
        </w:trPr>
        <w:tc>
          <w:tcPr>
            <w:tcW w:w="677" w:type="dxa"/>
            <w:tcBorders>
              <w:top w:val="single" w:sz="4" w:space="0" w:color="000000"/>
              <w:left w:val="single" w:sz="4" w:space="0" w:color="000000"/>
              <w:bottom w:val="single" w:sz="4" w:space="0" w:color="000000"/>
              <w:right w:val="single" w:sz="4" w:space="0" w:color="000000"/>
            </w:tcBorders>
          </w:tcPr>
          <w:p w:rsidR="00A977B6" w:rsidRDefault="00A977B6" w:rsidP="00A977B6">
            <w:pPr>
              <w:tabs>
                <w:tab w:val="center" w:pos="509"/>
              </w:tabs>
              <w:spacing w:line="259" w:lineRule="auto"/>
            </w:pPr>
            <w:r>
              <w:rPr>
                <w:sz w:val="20"/>
              </w:rPr>
              <w:t>1</w:t>
            </w:r>
            <w:r>
              <w:rPr>
                <w:rFonts w:ascii="Arial" w:eastAsia="Arial" w:hAnsi="Arial" w:cs="Arial"/>
                <w:sz w:val="20"/>
              </w:rPr>
              <w:tab/>
            </w:r>
          </w:p>
        </w:tc>
        <w:tc>
          <w:tcPr>
            <w:tcW w:w="232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6"/>
            </w:pPr>
            <w:r>
              <w:rPr>
                <w:sz w:val="20"/>
              </w:rPr>
              <w:t xml:space="preserve">Спорт </w:t>
            </w:r>
          </w:p>
        </w:tc>
        <w:tc>
          <w:tcPr>
            <w:tcW w:w="436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after="16" w:line="259" w:lineRule="auto"/>
              <w:ind w:left="91"/>
            </w:pPr>
            <w:r>
              <w:rPr>
                <w:sz w:val="20"/>
              </w:rPr>
              <w:t xml:space="preserve">Капитальный ремонт спортивных залов  </w:t>
            </w:r>
          </w:p>
          <w:p w:rsidR="00A977B6" w:rsidRDefault="00A977B6" w:rsidP="00A977B6">
            <w:pPr>
              <w:spacing w:line="259" w:lineRule="auto"/>
              <w:ind w:left="91"/>
            </w:pPr>
            <w:r>
              <w:rPr>
                <w:sz w:val="20"/>
              </w:rPr>
              <w:t xml:space="preserve">МБОУ СОШ </w:t>
            </w:r>
          </w:p>
        </w:tc>
        <w:tc>
          <w:tcPr>
            <w:tcW w:w="2458"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5"/>
            </w:pPr>
            <w:r>
              <w:rPr>
                <w:sz w:val="20"/>
              </w:rPr>
              <w:t>с. Пешково</w:t>
            </w:r>
          </w:p>
        </w:tc>
        <w:tc>
          <w:tcPr>
            <w:tcW w:w="1580"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43"/>
              <w:jc w:val="center"/>
            </w:pPr>
            <w:r>
              <w:rPr>
                <w:sz w:val="20"/>
              </w:rPr>
              <w:t>2030 г.</w:t>
            </w:r>
          </w:p>
        </w:tc>
        <w:tc>
          <w:tcPr>
            <w:tcW w:w="316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10"/>
            </w:pPr>
            <w:r>
              <w:rPr>
                <w:sz w:val="20"/>
              </w:rPr>
              <w:t xml:space="preserve">Местное </w:t>
            </w:r>
          </w:p>
        </w:tc>
      </w:tr>
      <w:tr w:rsidR="00A977B6" w:rsidTr="00A977B6">
        <w:trPr>
          <w:trHeight w:val="241"/>
        </w:trPr>
        <w:tc>
          <w:tcPr>
            <w:tcW w:w="677" w:type="dxa"/>
            <w:tcBorders>
              <w:top w:val="single" w:sz="4" w:space="0" w:color="000000"/>
              <w:left w:val="single" w:sz="4" w:space="0" w:color="000000"/>
              <w:bottom w:val="single" w:sz="4" w:space="0" w:color="000000"/>
              <w:right w:val="nil"/>
            </w:tcBorders>
          </w:tcPr>
          <w:p w:rsidR="00A977B6" w:rsidRDefault="00A977B6" w:rsidP="00A977B6">
            <w:pPr>
              <w:spacing w:after="160" w:line="259" w:lineRule="auto"/>
            </w:pPr>
          </w:p>
        </w:tc>
        <w:tc>
          <w:tcPr>
            <w:tcW w:w="13895" w:type="dxa"/>
            <w:gridSpan w:val="5"/>
            <w:tcBorders>
              <w:top w:val="single" w:sz="4" w:space="0" w:color="000000"/>
              <w:left w:val="nil"/>
              <w:bottom w:val="single" w:sz="4" w:space="0" w:color="000000"/>
              <w:right w:val="single" w:sz="4" w:space="0" w:color="000000"/>
            </w:tcBorders>
          </w:tcPr>
          <w:p w:rsidR="00A977B6" w:rsidRDefault="00A977B6" w:rsidP="00A977B6">
            <w:pPr>
              <w:spacing w:line="259" w:lineRule="auto"/>
              <w:ind w:left="1935"/>
            </w:pPr>
            <w:r>
              <w:rPr>
                <w:rFonts w:ascii="Times New Roman" w:eastAsia="Times New Roman" w:hAnsi="Times New Roman" w:cs="Times New Roman"/>
                <w:b/>
                <w:sz w:val="20"/>
              </w:rPr>
              <w:t xml:space="preserve">Муниципальная программа «Модернизация объектов коммунальной инфраструктуры на 2015-2018 годы» </w:t>
            </w:r>
          </w:p>
        </w:tc>
      </w:tr>
      <w:tr w:rsidR="00A977B6" w:rsidTr="00A977B6">
        <w:trPr>
          <w:trHeight w:val="470"/>
        </w:trPr>
        <w:tc>
          <w:tcPr>
            <w:tcW w:w="677" w:type="dxa"/>
            <w:tcBorders>
              <w:top w:val="single" w:sz="4" w:space="0" w:color="000000"/>
              <w:left w:val="single" w:sz="4" w:space="0" w:color="000000"/>
              <w:bottom w:val="single" w:sz="4" w:space="0" w:color="000000"/>
              <w:right w:val="single" w:sz="4" w:space="0" w:color="000000"/>
            </w:tcBorders>
          </w:tcPr>
          <w:p w:rsidR="00A977B6" w:rsidRDefault="00A977B6" w:rsidP="00A977B6">
            <w:pPr>
              <w:tabs>
                <w:tab w:val="center" w:pos="509"/>
              </w:tabs>
              <w:spacing w:line="259" w:lineRule="auto"/>
            </w:pPr>
            <w:r>
              <w:rPr>
                <w:sz w:val="20"/>
              </w:rPr>
              <w:t>2</w:t>
            </w:r>
            <w:r>
              <w:rPr>
                <w:rFonts w:ascii="Arial" w:eastAsia="Arial" w:hAnsi="Arial" w:cs="Arial"/>
                <w:sz w:val="20"/>
              </w:rPr>
              <w:tab/>
            </w:r>
          </w:p>
        </w:tc>
        <w:tc>
          <w:tcPr>
            <w:tcW w:w="232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6"/>
            </w:pPr>
            <w:r>
              <w:rPr>
                <w:sz w:val="20"/>
              </w:rPr>
              <w:t xml:space="preserve">Теплоснабжение </w:t>
            </w:r>
          </w:p>
        </w:tc>
        <w:tc>
          <w:tcPr>
            <w:tcW w:w="436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1"/>
            </w:pPr>
            <w:r>
              <w:rPr>
                <w:sz w:val="20"/>
              </w:rPr>
              <w:t xml:space="preserve">Ремонт теплотрассы L=168 м </w:t>
            </w:r>
          </w:p>
        </w:tc>
        <w:tc>
          <w:tcPr>
            <w:tcW w:w="2458"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5"/>
            </w:pPr>
            <w:r>
              <w:rPr>
                <w:sz w:val="20"/>
              </w:rPr>
              <w:t xml:space="preserve">Сельское поселение «Пешковское» </w:t>
            </w:r>
          </w:p>
        </w:tc>
        <w:tc>
          <w:tcPr>
            <w:tcW w:w="1580"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42"/>
              <w:jc w:val="center"/>
            </w:pPr>
            <w:r>
              <w:rPr>
                <w:sz w:val="20"/>
              </w:rPr>
              <w:t xml:space="preserve">2017 г. </w:t>
            </w:r>
          </w:p>
        </w:tc>
        <w:tc>
          <w:tcPr>
            <w:tcW w:w="316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10"/>
            </w:pPr>
            <w:r>
              <w:rPr>
                <w:sz w:val="20"/>
              </w:rPr>
              <w:t xml:space="preserve">Местное </w:t>
            </w:r>
          </w:p>
        </w:tc>
      </w:tr>
      <w:tr w:rsidR="00A977B6" w:rsidTr="00A977B6">
        <w:trPr>
          <w:trHeight w:val="470"/>
        </w:trPr>
        <w:tc>
          <w:tcPr>
            <w:tcW w:w="677" w:type="dxa"/>
            <w:tcBorders>
              <w:top w:val="single" w:sz="4" w:space="0" w:color="000000"/>
              <w:left w:val="single" w:sz="4" w:space="0" w:color="000000"/>
              <w:bottom w:val="single" w:sz="4" w:space="0" w:color="000000"/>
              <w:right w:val="single" w:sz="4" w:space="0" w:color="000000"/>
            </w:tcBorders>
          </w:tcPr>
          <w:p w:rsidR="00A977B6" w:rsidRDefault="00A977B6" w:rsidP="00A977B6">
            <w:pPr>
              <w:tabs>
                <w:tab w:val="center" w:pos="509"/>
              </w:tabs>
              <w:spacing w:line="259" w:lineRule="auto"/>
            </w:pPr>
            <w:r>
              <w:rPr>
                <w:sz w:val="20"/>
              </w:rPr>
              <w:t>3</w:t>
            </w:r>
            <w:r>
              <w:rPr>
                <w:rFonts w:ascii="Arial" w:eastAsia="Arial" w:hAnsi="Arial" w:cs="Arial"/>
                <w:sz w:val="20"/>
              </w:rPr>
              <w:tab/>
            </w:r>
          </w:p>
        </w:tc>
        <w:tc>
          <w:tcPr>
            <w:tcW w:w="232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6"/>
            </w:pPr>
            <w:r>
              <w:rPr>
                <w:sz w:val="20"/>
              </w:rPr>
              <w:t xml:space="preserve">Теплоснабжение </w:t>
            </w:r>
          </w:p>
        </w:tc>
        <w:tc>
          <w:tcPr>
            <w:tcW w:w="436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1"/>
            </w:pPr>
            <w:r>
              <w:rPr>
                <w:sz w:val="20"/>
              </w:rPr>
              <w:t xml:space="preserve">Приобретение и установка котлов и вспомогательного оборудования </w:t>
            </w:r>
          </w:p>
        </w:tc>
        <w:tc>
          <w:tcPr>
            <w:tcW w:w="2458"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5"/>
            </w:pPr>
            <w:r>
              <w:rPr>
                <w:sz w:val="20"/>
              </w:rPr>
              <w:t xml:space="preserve">Сельское поселение «Пешковское» </w:t>
            </w:r>
          </w:p>
        </w:tc>
        <w:tc>
          <w:tcPr>
            <w:tcW w:w="1580"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46"/>
              <w:jc w:val="center"/>
            </w:pPr>
            <w:r>
              <w:rPr>
                <w:sz w:val="20"/>
              </w:rPr>
              <w:t xml:space="preserve">2017 г </w:t>
            </w:r>
          </w:p>
        </w:tc>
        <w:tc>
          <w:tcPr>
            <w:tcW w:w="316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10"/>
            </w:pPr>
            <w:r>
              <w:rPr>
                <w:sz w:val="20"/>
              </w:rPr>
              <w:t xml:space="preserve">Местное </w:t>
            </w:r>
          </w:p>
        </w:tc>
      </w:tr>
      <w:tr w:rsidR="00A977B6" w:rsidTr="00A977B6">
        <w:trPr>
          <w:trHeight w:val="471"/>
        </w:trPr>
        <w:tc>
          <w:tcPr>
            <w:tcW w:w="677" w:type="dxa"/>
            <w:tcBorders>
              <w:top w:val="single" w:sz="4" w:space="0" w:color="000000"/>
              <w:left w:val="single" w:sz="4" w:space="0" w:color="000000"/>
              <w:bottom w:val="single" w:sz="4" w:space="0" w:color="000000"/>
              <w:right w:val="nil"/>
            </w:tcBorders>
          </w:tcPr>
          <w:p w:rsidR="00A977B6" w:rsidRDefault="00A977B6" w:rsidP="00A977B6">
            <w:pPr>
              <w:spacing w:after="160" w:line="259" w:lineRule="auto"/>
            </w:pPr>
          </w:p>
        </w:tc>
        <w:tc>
          <w:tcPr>
            <w:tcW w:w="13895" w:type="dxa"/>
            <w:gridSpan w:val="5"/>
            <w:tcBorders>
              <w:top w:val="single" w:sz="4" w:space="0" w:color="000000"/>
              <w:left w:val="nil"/>
              <w:bottom w:val="single" w:sz="4" w:space="0" w:color="000000"/>
              <w:right w:val="single" w:sz="4" w:space="0" w:color="000000"/>
            </w:tcBorders>
          </w:tcPr>
          <w:p w:rsidR="00A977B6" w:rsidRDefault="00A977B6" w:rsidP="00A977B6">
            <w:pPr>
              <w:spacing w:line="259" w:lineRule="auto"/>
              <w:ind w:left="5109" w:hanging="4672"/>
            </w:pPr>
            <w:r>
              <w:rPr>
                <w:rFonts w:ascii="Times New Roman" w:eastAsia="Times New Roman" w:hAnsi="Times New Roman" w:cs="Times New Roman"/>
                <w:b/>
                <w:sz w:val="20"/>
              </w:rPr>
              <w:t xml:space="preserve">Муниципальная программа «Комплексное развитие систем коммунальной инфраструктуры муниципального района «Нерчинский район» Забайкальского края (2014-2020 гг.)» </w:t>
            </w:r>
          </w:p>
        </w:tc>
      </w:tr>
      <w:tr w:rsidR="00A977B6" w:rsidTr="00A977B6">
        <w:trPr>
          <w:trHeight w:val="466"/>
        </w:trPr>
        <w:tc>
          <w:tcPr>
            <w:tcW w:w="677" w:type="dxa"/>
            <w:tcBorders>
              <w:top w:val="single" w:sz="4" w:space="0" w:color="000000"/>
              <w:left w:val="single" w:sz="4" w:space="0" w:color="000000"/>
              <w:bottom w:val="single" w:sz="4" w:space="0" w:color="000000"/>
              <w:right w:val="single" w:sz="4" w:space="0" w:color="000000"/>
            </w:tcBorders>
          </w:tcPr>
          <w:p w:rsidR="00A977B6" w:rsidRDefault="00A977B6" w:rsidP="00A977B6">
            <w:pPr>
              <w:tabs>
                <w:tab w:val="center" w:pos="509"/>
              </w:tabs>
              <w:spacing w:line="259" w:lineRule="auto"/>
            </w:pPr>
            <w:r>
              <w:rPr>
                <w:sz w:val="20"/>
              </w:rPr>
              <w:t>4</w:t>
            </w:r>
            <w:r>
              <w:rPr>
                <w:rFonts w:ascii="Arial" w:eastAsia="Arial" w:hAnsi="Arial" w:cs="Arial"/>
                <w:sz w:val="20"/>
              </w:rPr>
              <w:tab/>
            </w:r>
          </w:p>
        </w:tc>
        <w:tc>
          <w:tcPr>
            <w:tcW w:w="232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6"/>
            </w:pPr>
            <w:r>
              <w:rPr>
                <w:sz w:val="20"/>
              </w:rPr>
              <w:t xml:space="preserve">Теплоснабжение </w:t>
            </w:r>
          </w:p>
        </w:tc>
        <w:tc>
          <w:tcPr>
            <w:tcW w:w="436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1"/>
            </w:pPr>
            <w:r>
              <w:rPr>
                <w:sz w:val="20"/>
              </w:rPr>
              <w:t xml:space="preserve">Модернизация объектов теплоснабжения </w:t>
            </w:r>
          </w:p>
        </w:tc>
        <w:tc>
          <w:tcPr>
            <w:tcW w:w="2458"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5"/>
            </w:pPr>
            <w:r>
              <w:rPr>
                <w:sz w:val="20"/>
              </w:rPr>
              <w:t xml:space="preserve">Сельское поселение «Пешковское» </w:t>
            </w:r>
          </w:p>
        </w:tc>
        <w:tc>
          <w:tcPr>
            <w:tcW w:w="1580"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42"/>
              <w:jc w:val="center"/>
            </w:pPr>
            <w:r>
              <w:rPr>
                <w:sz w:val="20"/>
              </w:rPr>
              <w:t xml:space="preserve">2017 г. </w:t>
            </w:r>
          </w:p>
        </w:tc>
        <w:tc>
          <w:tcPr>
            <w:tcW w:w="316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10"/>
            </w:pPr>
            <w:r>
              <w:rPr>
                <w:sz w:val="20"/>
              </w:rPr>
              <w:t xml:space="preserve">Местное </w:t>
            </w:r>
          </w:p>
        </w:tc>
      </w:tr>
      <w:tr w:rsidR="00A977B6" w:rsidTr="00A977B6">
        <w:trPr>
          <w:trHeight w:val="471"/>
        </w:trPr>
        <w:tc>
          <w:tcPr>
            <w:tcW w:w="677" w:type="dxa"/>
            <w:tcBorders>
              <w:top w:val="single" w:sz="4" w:space="0" w:color="000000"/>
              <w:left w:val="single" w:sz="4" w:space="0" w:color="000000"/>
              <w:bottom w:val="single" w:sz="4" w:space="0" w:color="000000"/>
              <w:right w:val="nil"/>
            </w:tcBorders>
          </w:tcPr>
          <w:p w:rsidR="00A977B6" w:rsidRDefault="00A977B6" w:rsidP="00A977B6">
            <w:pPr>
              <w:spacing w:after="160" w:line="259" w:lineRule="auto"/>
            </w:pPr>
          </w:p>
        </w:tc>
        <w:tc>
          <w:tcPr>
            <w:tcW w:w="13895" w:type="dxa"/>
            <w:gridSpan w:val="5"/>
            <w:tcBorders>
              <w:top w:val="single" w:sz="4" w:space="0" w:color="000000"/>
              <w:left w:val="nil"/>
              <w:bottom w:val="single" w:sz="4" w:space="0" w:color="000000"/>
              <w:right w:val="single" w:sz="4" w:space="0" w:color="000000"/>
            </w:tcBorders>
          </w:tcPr>
          <w:p w:rsidR="00A977B6" w:rsidRDefault="00A977B6" w:rsidP="00A977B6">
            <w:pPr>
              <w:spacing w:line="259" w:lineRule="auto"/>
              <w:jc w:val="center"/>
            </w:pPr>
            <w:r>
              <w:rPr>
                <w:rFonts w:ascii="Times New Roman" w:eastAsia="Times New Roman" w:hAnsi="Times New Roman" w:cs="Times New Roman"/>
                <w:b/>
                <w:sz w:val="20"/>
              </w:rPr>
              <w:t xml:space="preserve">Муниципальная программа «Обеспечение жильем молодых семей, проживающих на территории муниципального района «Нерчинский </w:t>
            </w:r>
            <w:proofErr w:type="gramStart"/>
            <w:r>
              <w:rPr>
                <w:rFonts w:ascii="Times New Roman" w:eastAsia="Times New Roman" w:hAnsi="Times New Roman" w:cs="Times New Roman"/>
                <w:b/>
                <w:sz w:val="20"/>
              </w:rPr>
              <w:t>район»  2019</w:t>
            </w:r>
            <w:proofErr w:type="gramEnd"/>
            <w:r>
              <w:rPr>
                <w:rFonts w:ascii="Times New Roman" w:eastAsia="Times New Roman" w:hAnsi="Times New Roman" w:cs="Times New Roman"/>
                <w:b/>
                <w:sz w:val="20"/>
              </w:rPr>
              <w:t xml:space="preserve">-2023 годы» </w:t>
            </w:r>
          </w:p>
        </w:tc>
      </w:tr>
      <w:tr w:rsidR="00A977B6" w:rsidTr="00A977B6">
        <w:trPr>
          <w:trHeight w:val="470"/>
        </w:trPr>
        <w:tc>
          <w:tcPr>
            <w:tcW w:w="677" w:type="dxa"/>
            <w:tcBorders>
              <w:top w:val="single" w:sz="4" w:space="0" w:color="000000"/>
              <w:left w:val="single" w:sz="4" w:space="0" w:color="000000"/>
              <w:bottom w:val="single" w:sz="4" w:space="0" w:color="000000"/>
              <w:right w:val="single" w:sz="4" w:space="0" w:color="000000"/>
            </w:tcBorders>
          </w:tcPr>
          <w:p w:rsidR="00A977B6" w:rsidRDefault="00A977B6" w:rsidP="00A977B6">
            <w:pPr>
              <w:tabs>
                <w:tab w:val="center" w:pos="466"/>
              </w:tabs>
              <w:spacing w:line="259" w:lineRule="auto"/>
            </w:pPr>
            <w:r>
              <w:rPr>
                <w:sz w:val="20"/>
              </w:rPr>
              <w:t>5</w:t>
            </w:r>
            <w:r>
              <w:rPr>
                <w:rFonts w:ascii="Arial" w:eastAsia="Arial" w:hAnsi="Arial" w:cs="Arial"/>
                <w:sz w:val="20"/>
              </w:rPr>
              <w:tab/>
            </w:r>
          </w:p>
        </w:tc>
        <w:tc>
          <w:tcPr>
            <w:tcW w:w="232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6"/>
            </w:pPr>
            <w:r>
              <w:rPr>
                <w:sz w:val="20"/>
              </w:rPr>
              <w:t xml:space="preserve">Жилье </w:t>
            </w:r>
          </w:p>
        </w:tc>
        <w:tc>
          <w:tcPr>
            <w:tcW w:w="436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1" w:right="665"/>
            </w:pPr>
            <w:r>
              <w:rPr>
                <w:sz w:val="20"/>
              </w:rPr>
              <w:t xml:space="preserve">Обеспечение жильем молодых </w:t>
            </w:r>
            <w:proofErr w:type="gramStart"/>
            <w:r>
              <w:rPr>
                <w:sz w:val="20"/>
              </w:rPr>
              <w:t xml:space="preserve">семей  </w:t>
            </w:r>
            <w:proofErr w:type="spellStart"/>
            <w:r>
              <w:rPr>
                <w:sz w:val="20"/>
              </w:rPr>
              <w:t>с.п</w:t>
            </w:r>
            <w:proofErr w:type="spellEnd"/>
            <w:r>
              <w:rPr>
                <w:sz w:val="20"/>
              </w:rPr>
              <w:t>.</w:t>
            </w:r>
            <w:proofErr w:type="gramEnd"/>
            <w:r>
              <w:rPr>
                <w:sz w:val="20"/>
              </w:rPr>
              <w:t xml:space="preserve"> «Пешковское» </w:t>
            </w:r>
          </w:p>
        </w:tc>
        <w:tc>
          <w:tcPr>
            <w:tcW w:w="2458"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5"/>
            </w:pPr>
            <w:r>
              <w:rPr>
                <w:sz w:val="20"/>
              </w:rPr>
              <w:t xml:space="preserve">Сельское поселение «Пешковское» </w:t>
            </w:r>
          </w:p>
        </w:tc>
        <w:tc>
          <w:tcPr>
            <w:tcW w:w="1580"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43"/>
              <w:jc w:val="center"/>
            </w:pPr>
            <w:r>
              <w:rPr>
                <w:sz w:val="20"/>
              </w:rPr>
              <w:t xml:space="preserve">2023 г. </w:t>
            </w:r>
          </w:p>
        </w:tc>
        <w:tc>
          <w:tcPr>
            <w:tcW w:w="316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10"/>
            </w:pPr>
            <w:r>
              <w:rPr>
                <w:sz w:val="20"/>
              </w:rPr>
              <w:t xml:space="preserve">Местное </w:t>
            </w:r>
          </w:p>
        </w:tc>
      </w:tr>
      <w:tr w:rsidR="00A977B6" w:rsidTr="00A977B6">
        <w:trPr>
          <w:trHeight w:val="240"/>
        </w:trPr>
        <w:tc>
          <w:tcPr>
            <w:tcW w:w="677" w:type="dxa"/>
            <w:tcBorders>
              <w:top w:val="single" w:sz="4" w:space="0" w:color="000000"/>
              <w:left w:val="single" w:sz="4" w:space="0" w:color="000000"/>
              <w:bottom w:val="single" w:sz="4" w:space="0" w:color="000000"/>
              <w:right w:val="nil"/>
            </w:tcBorders>
          </w:tcPr>
          <w:p w:rsidR="00A977B6" w:rsidRDefault="00A977B6" w:rsidP="00A977B6">
            <w:pPr>
              <w:spacing w:after="160" w:line="259" w:lineRule="auto"/>
            </w:pPr>
          </w:p>
        </w:tc>
        <w:tc>
          <w:tcPr>
            <w:tcW w:w="13895" w:type="dxa"/>
            <w:gridSpan w:val="5"/>
            <w:tcBorders>
              <w:top w:val="single" w:sz="4" w:space="0" w:color="000000"/>
              <w:left w:val="nil"/>
              <w:bottom w:val="single" w:sz="4" w:space="0" w:color="000000"/>
              <w:right w:val="single" w:sz="4" w:space="0" w:color="000000"/>
            </w:tcBorders>
          </w:tcPr>
          <w:p w:rsidR="00A977B6" w:rsidRDefault="00A977B6" w:rsidP="00A977B6">
            <w:pPr>
              <w:spacing w:line="259" w:lineRule="auto"/>
              <w:ind w:left="1057"/>
            </w:pPr>
            <w:r>
              <w:rPr>
                <w:rFonts w:ascii="Times New Roman" w:eastAsia="Times New Roman" w:hAnsi="Times New Roman" w:cs="Times New Roman"/>
                <w:b/>
                <w:sz w:val="20"/>
              </w:rPr>
              <w:t xml:space="preserve">Программа «Комплексного развития коммунальной инфраструктуры сельского поселения «Пешковское» на 2011-2020 годы» </w:t>
            </w:r>
          </w:p>
        </w:tc>
      </w:tr>
      <w:tr w:rsidR="00A977B6" w:rsidTr="00A977B6">
        <w:trPr>
          <w:trHeight w:val="470"/>
        </w:trPr>
        <w:tc>
          <w:tcPr>
            <w:tcW w:w="677" w:type="dxa"/>
            <w:tcBorders>
              <w:top w:val="single" w:sz="4" w:space="0" w:color="000000"/>
              <w:left w:val="single" w:sz="4" w:space="0" w:color="000000"/>
              <w:bottom w:val="single" w:sz="4" w:space="0" w:color="000000"/>
              <w:right w:val="single" w:sz="4" w:space="0" w:color="000000"/>
            </w:tcBorders>
          </w:tcPr>
          <w:p w:rsidR="00A977B6" w:rsidRDefault="00A977B6" w:rsidP="00A977B6">
            <w:pPr>
              <w:tabs>
                <w:tab w:val="center" w:pos="466"/>
              </w:tabs>
              <w:spacing w:line="259" w:lineRule="auto"/>
            </w:pPr>
            <w:r>
              <w:rPr>
                <w:sz w:val="20"/>
              </w:rPr>
              <w:t>6</w:t>
            </w:r>
            <w:r>
              <w:rPr>
                <w:rFonts w:ascii="Arial" w:eastAsia="Arial" w:hAnsi="Arial" w:cs="Arial"/>
                <w:sz w:val="20"/>
              </w:rPr>
              <w:tab/>
            </w:r>
          </w:p>
        </w:tc>
        <w:tc>
          <w:tcPr>
            <w:tcW w:w="232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6"/>
            </w:pPr>
            <w:r>
              <w:rPr>
                <w:sz w:val="20"/>
              </w:rPr>
              <w:t xml:space="preserve">Теплоснабжение </w:t>
            </w:r>
          </w:p>
        </w:tc>
        <w:tc>
          <w:tcPr>
            <w:tcW w:w="436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1"/>
            </w:pPr>
            <w:r>
              <w:rPr>
                <w:sz w:val="20"/>
              </w:rPr>
              <w:t xml:space="preserve">Капитальный ремонт теплотрассы от центральной котельной до СОШ 0,2 км </w:t>
            </w:r>
          </w:p>
        </w:tc>
        <w:tc>
          <w:tcPr>
            <w:tcW w:w="2458"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10"/>
            </w:pPr>
            <w:r>
              <w:rPr>
                <w:sz w:val="20"/>
              </w:rPr>
              <w:t xml:space="preserve">с. </w:t>
            </w:r>
            <w:proofErr w:type="spellStart"/>
            <w:r>
              <w:rPr>
                <w:sz w:val="20"/>
              </w:rPr>
              <w:t>Савватеево</w:t>
            </w:r>
            <w:proofErr w:type="spellEnd"/>
          </w:p>
        </w:tc>
        <w:tc>
          <w:tcPr>
            <w:tcW w:w="1580"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42"/>
              <w:jc w:val="center"/>
            </w:pPr>
            <w:r>
              <w:rPr>
                <w:sz w:val="20"/>
              </w:rPr>
              <w:t xml:space="preserve">2012 г. </w:t>
            </w:r>
          </w:p>
        </w:tc>
        <w:tc>
          <w:tcPr>
            <w:tcW w:w="316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10"/>
            </w:pPr>
            <w:r>
              <w:rPr>
                <w:sz w:val="20"/>
              </w:rPr>
              <w:t xml:space="preserve">Местное </w:t>
            </w:r>
          </w:p>
        </w:tc>
      </w:tr>
      <w:tr w:rsidR="00A977B6" w:rsidTr="00A977B6">
        <w:trPr>
          <w:trHeight w:val="241"/>
        </w:trPr>
        <w:tc>
          <w:tcPr>
            <w:tcW w:w="677" w:type="dxa"/>
            <w:tcBorders>
              <w:top w:val="single" w:sz="4" w:space="0" w:color="000000"/>
              <w:left w:val="single" w:sz="4" w:space="0" w:color="000000"/>
              <w:bottom w:val="single" w:sz="4" w:space="0" w:color="000000"/>
              <w:right w:val="single" w:sz="4" w:space="0" w:color="000000"/>
            </w:tcBorders>
          </w:tcPr>
          <w:p w:rsidR="00A977B6" w:rsidRDefault="00A977B6" w:rsidP="00A977B6">
            <w:pPr>
              <w:tabs>
                <w:tab w:val="center" w:pos="466"/>
              </w:tabs>
              <w:spacing w:line="259" w:lineRule="auto"/>
            </w:pPr>
            <w:r>
              <w:rPr>
                <w:sz w:val="20"/>
              </w:rPr>
              <w:t>7</w:t>
            </w:r>
            <w:r>
              <w:rPr>
                <w:rFonts w:ascii="Arial" w:eastAsia="Arial" w:hAnsi="Arial" w:cs="Arial"/>
                <w:sz w:val="20"/>
              </w:rPr>
              <w:tab/>
            </w:r>
          </w:p>
        </w:tc>
        <w:tc>
          <w:tcPr>
            <w:tcW w:w="232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6"/>
            </w:pPr>
            <w:r>
              <w:rPr>
                <w:sz w:val="20"/>
              </w:rPr>
              <w:t xml:space="preserve">Водоснабжение </w:t>
            </w:r>
          </w:p>
        </w:tc>
        <w:tc>
          <w:tcPr>
            <w:tcW w:w="436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1"/>
            </w:pPr>
            <w:r>
              <w:rPr>
                <w:sz w:val="20"/>
              </w:rPr>
              <w:t xml:space="preserve">Капитальный ремонт водокачки  </w:t>
            </w:r>
          </w:p>
        </w:tc>
        <w:tc>
          <w:tcPr>
            <w:tcW w:w="2458"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10"/>
            </w:pPr>
            <w:r>
              <w:rPr>
                <w:sz w:val="20"/>
              </w:rPr>
              <w:t xml:space="preserve">с. Пешково </w:t>
            </w:r>
          </w:p>
        </w:tc>
        <w:tc>
          <w:tcPr>
            <w:tcW w:w="1580"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42"/>
              <w:jc w:val="center"/>
            </w:pPr>
            <w:r>
              <w:rPr>
                <w:sz w:val="20"/>
              </w:rPr>
              <w:t xml:space="preserve">2012 г. </w:t>
            </w:r>
          </w:p>
        </w:tc>
        <w:tc>
          <w:tcPr>
            <w:tcW w:w="316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10"/>
            </w:pPr>
            <w:r>
              <w:rPr>
                <w:sz w:val="20"/>
              </w:rPr>
              <w:t xml:space="preserve">Местное </w:t>
            </w:r>
          </w:p>
        </w:tc>
      </w:tr>
      <w:tr w:rsidR="00A977B6" w:rsidTr="00A977B6">
        <w:trPr>
          <w:trHeight w:val="470"/>
        </w:trPr>
        <w:tc>
          <w:tcPr>
            <w:tcW w:w="677" w:type="dxa"/>
            <w:tcBorders>
              <w:top w:val="single" w:sz="4" w:space="0" w:color="000000"/>
              <w:left w:val="single" w:sz="4" w:space="0" w:color="000000"/>
              <w:bottom w:val="single" w:sz="4" w:space="0" w:color="000000"/>
              <w:right w:val="single" w:sz="4" w:space="0" w:color="000000"/>
            </w:tcBorders>
          </w:tcPr>
          <w:p w:rsidR="00A977B6" w:rsidRDefault="00A977B6" w:rsidP="00A977B6">
            <w:pPr>
              <w:tabs>
                <w:tab w:val="center" w:pos="466"/>
              </w:tabs>
              <w:spacing w:line="259" w:lineRule="auto"/>
            </w:pPr>
            <w:r>
              <w:rPr>
                <w:sz w:val="20"/>
              </w:rPr>
              <w:lastRenderedPageBreak/>
              <w:t>8</w:t>
            </w:r>
            <w:r>
              <w:rPr>
                <w:rFonts w:ascii="Arial" w:eastAsia="Arial" w:hAnsi="Arial" w:cs="Arial"/>
                <w:sz w:val="20"/>
              </w:rPr>
              <w:tab/>
            </w:r>
          </w:p>
        </w:tc>
        <w:tc>
          <w:tcPr>
            <w:tcW w:w="232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6"/>
            </w:pPr>
            <w:r>
              <w:rPr>
                <w:sz w:val="20"/>
              </w:rPr>
              <w:t xml:space="preserve">Водоснабжение </w:t>
            </w:r>
          </w:p>
        </w:tc>
        <w:tc>
          <w:tcPr>
            <w:tcW w:w="436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1"/>
            </w:pPr>
            <w:r>
              <w:rPr>
                <w:sz w:val="20"/>
              </w:rPr>
              <w:t xml:space="preserve">Ремонт водопроводных сетей 0,2 км </w:t>
            </w:r>
          </w:p>
        </w:tc>
        <w:tc>
          <w:tcPr>
            <w:tcW w:w="2458"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10"/>
            </w:pPr>
            <w:r>
              <w:rPr>
                <w:sz w:val="20"/>
              </w:rPr>
              <w:t xml:space="preserve">Сельское поселение «Пешковское» </w:t>
            </w:r>
          </w:p>
        </w:tc>
        <w:tc>
          <w:tcPr>
            <w:tcW w:w="1580"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42"/>
              <w:jc w:val="center"/>
            </w:pPr>
            <w:r>
              <w:rPr>
                <w:sz w:val="20"/>
              </w:rPr>
              <w:t xml:space="preserve">2013 г. </w:t>
            </w:r>
          </w:p>
        </w:tc>
        <w:tc>
          <w:tcPr>
            <w:tcW w:w="316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10"/>
            </w:pPr>
            <w:r>
              <w:rPr>
                <w:sz w:val="20"/>
              </w:rPr>
              <w:t xml:space="preserve">Местное </w:t>
            </w:r>
          </w:p>
        </w:tc>
      </w:tr>
      <w:tr w:rsidR="00A977B6" w:rsidTr="00A977B6">
        <w:trPr>
          <w:trHeight w:val="240"/>
        </w:trPr>
        <w:tc>
          <w:tcPr>
            <w:tcW w:w="677" w:type="dxa"/>
            <w:tcBorders>
              <w:top w:val="single" w:sz="4" w:space="0" w:color="000000"/>
              <w:left w:val="single" w:sz="4" w:space="0" w:color="000000"/>
              <w:bottom w:val="single" w:sz="4" w:space="0" w:color="000000"/>
              <w:right w:val="single" w:sz="4" w:space="0" w:color="000000"/>
            </w:tcBorders>
          </w:tcPr>
          <w:p w:rsidR="00A977B6" w:rsidRDefault="00A977B6" w:rsidP="00A977B6">
            <w:pPr>
              <w:tabs>
                <w:tab w:val="center" w:pos="466"/>
              </w:tabs>
              <w:spacing w:line="259" w:lineRule="auto"/>
            </w:pPr>
            <w:r>
              <w:rPr>
                <w:sz w:val="20"/>
              </w:rPr>
              <w:t>9</w:t>
            </w:r>
            <w:r>
              <w:rPr>
                <w:rFonts w:ascii="Arial" w:eastAsia="Arial" w:hAnsi="Arial" w:cs="Arial"/>
                <w:sz w:val="20"/>
              </w:rPr>
              <w:tab/>
            </w:r>
          </w:p>
        </w:tc>
        <w:tc>
          <w:tcPr>
            <w:tcW w:w="232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6"/>
            </w:pPr>
            <w:r>
              <w:rPr>
                <w:sz w:val="20"/>
              </w:rPr>
              <w:t xml:space="preserve">Теплоснабжение </w:t>
            </w:r>
          </w:p>
        </w:tc>
        <w:tc>
          <w:tcPr>
            <w:tcW w:w="436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1"/>
            </w:pPr>
            <w:r>
              <w:rPr>
                <w:sz w:val="20"/>
              </w:rPr>
              <w:t xml:space="preserve">Замена котлов котельной с. Пешково </w:t>
            </w:r>
          </w:p>
        </w:tc>
        <w:tc>
          <w:tcPr>
            <w:tcW w:w="2458"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10"/>
            </w:pPr>
            <w:r>
              <w:rPr>
                <w:sz w:val="20"/>
              </w:rPr>
              <w:t xml:space="preserve">с. Пешково </w:t>
            </w:r>
          </w:p>
        </w:tc>
        <w:tc>
          <w:tcPr>
            <w:tcW w:w="1580"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42"/>
              <w:jc w:val="center"/>
            </w:pPr>
            <w:r>
              <w:rPr>
                <w:sz w:val="20"/>
              </w:rPr>
              <w:t xml:space="preserve">2014 г. </w:t>
            </w:r>
          </w:p>
        </w:tc>
        <w:tc>
          <w:tcPr>
            <w:tcW w:w="316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10"/>
            </w:pPr>
            <w:r>
              <w:rPr>
                <w:sz w:val="20"/>
              </w:rPr>
              <w:t xml:space="preserve">Местное </w:t>
            </w:r>
          </w:p>
        </w:tc>
      </w:tr>
      <w:tr w:rsidR="00A977B6" w:rsidTr="00A977B6">
        <w:trPr>
          <w:trHeight w:val="240"/>
        </w:trPr>
        <w:tc>
          <w:tcPr>
            <w:tcW w:w="677" w:type="dxa"/>
            <w:tcBorders>
              <w:top w:val="single" w:sz="4" w:space="0" w:color="000000"/>
              <w:left w:val="single" w:sz="4" w:space="0" w:color="000000"/>
              <w:bottom w:val="single" w:sz="4" w:space="0" w:color="000000"/>
              <w:right w:val="single" w:sz="4" w:space="0" w:color="000000"/>
            </w:tcBorders>
          </w:tcPr>
          <w:p w:rsidR="00A977B6" w:rsidRDefault="00A977B6" w:rsidP="00A977B6">
            <w:pPr>
              <w:tabs>
                <w:tab w:val="center" w:pos="466"/>
              </w:tabs>
              <w:spacing w:line="259" w:lineRule="auto"/>
            </w:pPr>
            <w:r>
              <w:rPr>
                <w:sz w:val="20"/>
              </w:rPr>
              <w:t>10</w:t>
            </w:r>
            <w:r>
              <w:rPr>
                <w:rFonts w:ascii="Arial" w:eastAsia="Arial" w:hAnsi="Arial" w:cs="Arial"/>
                <w:sz w:val="20"/>
              </w:rPr>
              <w:tab/>
            </w:r>
          </w:p>
        </w:tc>
        <w:tc>
          <w:tcPr>
            <w:tcW w:w="232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6"/>
            </w:pPr>
            <w:r>
              <w:rPr>
                <w:sz w:val="20"/>
              </w:rPr>
              <w:t xml:space="preserve">Теплоснабжение </w:t>
            </w:r>
          </w:p>
        </w:tc>
        <w:tc>
          <w:tcPr>
            <w:tcW w:w="436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1"/>
            </w:pPr>
            <w:r>
              <w:rPr>
                <w:sz w:val="20"/>
              </w:rPr>
              <w:t xml:space="preserve">Замена котлов котельной МДОУ </w:t>
            </w:r>
          </w:p>
        </w:tc>
        <w:tc>
          <w:tcPr>
            <w:tcW w:w="2458"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10"/>
            </w:pPr>
            <w:r>
              <w:rPr>
                <w:sz w:val="20"/>
              </w:rPr>
              <w:t xml:space="preserve">с. </w:t>
            </w:r>
            <w:proofErr w:type="spellStart"/>
            <w:r>
              <w:rPr>
                <w:sz w:val="20"/>
              </w:rPr>
              <w:t>Савватеево</w:t>
            </w:r>
            <w:proofErr w:type="spellEnd"/>
          </w:p>
        </w:tc>
        <w:tc>
          <w:tcPr>
            <w:tcW w:w="1580"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42"/>
              <w:jc w:val="center"/>
            </w:pPr>
            <w:r>
              <w:rPr>
                <w:sz w:val="20"/>
              </w:rPr>
              <w:t xml:space="preserve">2012 г. </w:t>
            </w:r>
          </w:p>
        </w:tc>
        <w:tc>
          <w:tcPr>
            <w:tcW w:w="316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10"/>
            </w:pPr>
            <w:r>
              <w:rPr>
                <w:sz w:val="20"/>
              </w:rPr>
              <w:t xml:space="preserve">Местное </w:t>
            </w:r>
          </w:p>
        </w:tc>
      </w:tr>
      <w:tr w:rsidR="00A977B6" w:rsidTr="00A977B6">
        <w:trPr>
          <w:trHeight w:val="471"/>
        </w:trPr>
        <w:tc>
          <w:tcPr>
            <w:tcW w:w="677" w:type="dxa"/>
            <w:tcBorders>
              <w:top w:val="single" w:sz="4" w:space="0" w:color="000000"/>
              <w:left w:val="single" w:sz="4" w:space="0" w:color="000000"/>
              <w:bottom w:val="single" w:sz="4" w:space="0" w:color="000000"/>
              <w:right w:val="single" w:sz="4" w:space="0" w:color="000000"/>
            </w:tcBorders>
          </w:tcPr>
          <w:p w:rsidR="00A977B6" w:rsidRDefault="00A977B6" w:rsidP="00A977B6">
            <w:pPr>
              <w:tabs>
                <w:tab w:val="center" w:pos="466"/>
              </w:tabs>
              <w:spacing w:line="259" w:lineRule="auto"/>
            </w:pPr>
            <w:r>
              <w:rPr>
                <w:sz w:val="20"/>
              </w:rPr>
              <w:t>11</w:t>
            </w:r>
            <w:r>
              <w:rPr>
                <w:rFonts w:ascii="Arial" w:eastAsia="Arial" w:hAnsi="Arial" w:cs="Arial"/>
                <w:sz w:val="20"/>
              </w:rPr>
              <w:tab/>
            </w:r>
          </w:p>
        </w:tc>
        <w:tc>
          <w:tcPr>
            <w:tcW w:w="232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6"/>
            </w:pPr>
            <w:r>
              <w:rPr>
                <w:sz w:val="20"/>
              </w:rPr>
              <w:t xml:space="preserve">Электроснабжение </w:t>
            </w:r>
          </w:p>
        </w:tc>
        <w:tc>
          <w:tcPr>
            <w:tcW w:w="436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1"/>
            </w:pPr>
            <w:r>
              <w:rPr>
                <w:sz w:val="20"/>
              </w:rPr>
              <w:t xml:space="preserve">Замена электрооборудования котельных, энергосберегающее оборудование </w:t>
            </w:r>
          </w:p>
        </w:tc>
        <w:tc>
          <w:tcPr>
            <w:tcW w:w="2458"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10"/>
            </w:pPr>
            <w:r>
              <w:rPr>
                <w:sz w:val="20"/>
              </w:rPr>
              <w:t xml:space="preserve">Сельское поселение «Пешковское» </w:t>
            </w:r>
          </w:p>
        </w:tc>
        <w:tc>
          <w:tcPr>
            <w:tcW w:w="1580"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42"/>
              <w:jc w:val="center"/>
            </w:pPr>
            <w:r>
              <w:rPr>
                <w:sz w:val="20"/>
              </w:rPr>
              <w:t xml:space="preserve">2013 г. </w:t>
            </w:r>
          </w:p>
        </w:tc>
        <w:tc>
          <w:tcPr>
            <w:tcW w:w="316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10"/>
            </w:pPr>
            <w:r>
              <w:rPr>
                <w:sz w:val="20"/>
              </w:rPr>
              <w:t xml:space="preserve">Местное </w:t>
            </w:r>
          </w:p>
        </w:tc>
      </w:tr>
      <w:tr w:rsidR="00A977B6" w:rsidTr="00A977B6">
        <w:trPr>
          <w:trHeight w:val="240"/>
        </w:trPr>
        <w:tc>
          <w:tcPr>
            <w:tcW w:w="677" w:type="dxa"/>
            <w:tcBorders>
              <w:top w:val="single" w:sz="4" w:space="0" w:color="000000"/>
              <w:left w:val="single" w:sz="4" w:space="0" w:color="000000"/>
              <w:bottom w:val="single" w:sz="4" w:space="0" w:color="000000"/>
              <w:right w:val="single" w:sz="4" w:space="0" w:color="000000"/>
            </w:tcBorders>
          </w:tcPr>
          <w:p w:rsidR="00A977B6" w:rsidRDefault="00A977B6" w:rsidP="00A977B6">
            <w:pPr>
              <w:tabs>
                <w:tab w:val="center" w:pos="466"/>
              </w:tabs>
              <w:spacing w:line="259" w:lineRule="auto"/>
            </w:pPr>
            <w:r>
              <w:rPr>
                <w:sz w:val="20"/>
              </w:rPr>
              <w:t>12</w:t>
            </w:r>
            <w:r>
              <w:rPr>
                <w:rFonts w:ascii="Arial" w:eastAsia="Arial" w:hAnsi="Arial" w:cs="Arial"/>
                <w:sz w:val="20"/>
              </w:rPr>
              <w:tab/>
            </w:r>
          </w:p>
        </w:tc>
        <w:tc>
          <w:tcPr>
            <w:tcW w:w="232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6"/>
            </w:pPr>
            <w:r>
              <w:rPr>
                <w:sz w:val="20"/>
              </w:rPr>
              <w:t xml:space="preserve">Теплоснабжение </w:t>
            </w:r>
          </w:p>
        </w:tc>
        <w:tc>
          <w:tcPr>
            <w:tcW w:w="436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1"/>
            </w:pPr>
            <w:r>
              <w:rPr>
                <w:sz w:val="20"/>
              </w:rPr>
              <w:t xml:space="preserve">Ремонт теплотрассы МДОУ 0,7 км  </w:t>
            </w:r>
          </w:p>
        </w:tc>
        <w:tc>
          <w:tcPr>
            <w:tcW w:w="2458"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10"/>
            </w:pPr>
            <w:r>
              <w:rPr>
                <w:sz w:val="20"/>
              </w:rPr>
              <w:t xml:space="preserve">с. </w:t>
            </w:r>
            <w:proofErr w:type="spellStart"/>
            <w:r>
              <w:rPr>
                <w:sz w:val="20"/>
              </w:rPr>
              <w:t>Савватеево</w:t>
            </w:r>
            <w:proofErr w:type="spellEnd"/>
          </w:p>
        </w:tc>
        <w:tc>
          <w:tcPr>
            <w:tcW w:w="1580"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42"/>
              <w:jc w:val="center"/>
            </w:pPr>
            <w:r>
              <w:rPr>
                <w:sz w:val="20"/>
              </w:rPr>
              <w:t xml:space="preserve">2012 г. </w:t>
            </w:r>
          </w:p>
        </w:tc>
        <w:tc>
          <w:tcPr>
            <w:tcW w:w="316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10"/>
            </w:pPr>
            <w:r>
              <w:rPr>
                <w:sz w:val="20"/>
              </w:rPr>
              <w:t xml:space="preserve">Местное </w:t>
            </w:r>
          </w:p>
        </w:tc>
      </w:tr>
      <w:tr w:rsidR="00A977B6" w:rsidTr="00A977B6">
        <w:trPr>
          <w:trHeight w:val="240"/>
        </w:trPr>
        <w:tc>
          <w:tcPr>
            <w:tcW w:w="677" w:type="dxa"/>
            <w:tcBorders>
              <w:top w:val="single" w:sz="4" w:space="0" w:color="000000"/>
              <w:left w:val="single" w:sz="4" w:space="0" w:color="000000"/>
              <w:bottom w:val="single" w:sz="4" w:space="0" w:color="000000"/>
              <w:right w:val="single" w:sz="4" w:space="0" w:color="000000"/>
            </w:tcBorders>
          </w:tcPr>
          <w:p w:rsidR="00A977B6" w:rsidRDefault="00A977B6" w:rsidP="00A977B6">
            <w:pPr>
              <w:tabs>
                <w:tab w:val="center" w:pos="466"/>
              </w:tabs>
              <w:spacing w:line="259" w:lineRule="auto"/>
            </w:pPr>
            <w:r>
              <w:rPr>
                <w:sz w:val="20"/>
              </w:rPr>
              <w:t>13</w:t>
            </w:r>
            <w:r>
              <w:rPr>
                <w:rFonts w:ascii="Arial" w:eastAsia="Arial" w:hAnsi="Arial" w:cs="Arial"/>
                <w:sz w:val="20"/>
              </w:rPr>
              <w:tab/>
            </w:r>
          </w:p>
        </w:tc>
        <w:tc>
          <w:tcPr>
            <w:tcW w:w="232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6"/>
            </w:pPr>
            <w:r>
              <w:rPr>
                <w:sz w:val="20"/>
              </w:rPr>
              <w:t xml:space="preserve">Теплоснабжение </w:t>
            </w:r>
          </w:p>
        </w:tc>
        <w:tc>
          <w:tcPr>
            <w:tcW w:w="436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1"/>
            </w:pPr>
            <w:r>
              <w:rPr>
                <w:sz w:val="20"/>
              </w:rPr>
              <w:t xml:space="preserve">Замена котлов в центральной котельной </w:t>
            </w:r>
          </w:p>
        </w:tc>
        <w:tc>
          <w:tcPr>
            <w:tcW w:w="2458"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10"/>
            </w:pPr>
            <w:r>
              <w:rPr>
                <w:sz w:val="20"/>
              </w:rPr>
              <w:t xml:space="preserve">с. </w:t>
            </w:r>
            <w:proofErr w:type="spellStart"/>
            <w:r>
              <w:rPr>
                <w:sz w:val="20"/>
              </w:rPr>
              <w:t>Савватеево</w:t>
            </w:r>
            <w:proofErr w:type="spellEnd"/>
          </w:p>
        </w:tc>
        <w:tc>
          <w:tcPr>
            <w:tcW w:w="1580"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42"/>
              <w:jc w:val="center"/>
            </w:pPr>
            <w:r>
              <w:rPr>
                <w:sz w:val="20"/>
              </w:rPr>
              <w:t xml:space="preserve">2014 г. </w:t>
            </w:r>
          </w:p>
        </w:tc>
        <w:tc>
          <w:tcPr>
            <w:tcW w:w="316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10"/>
            </w:pPr>
            <w:r>
              <w:rPr>
                <w:sz w:val="20"/>
              </w:rPr>
              <w:t xml:space="preserve">Местное </w:t>
            </w:r>
          </w:p>
        </w:tc>
      </w:tr>
      <w:tr w:rsidR="00A977B6" w:rsidTr="00A977B6">
        <w:trPr>
          <w:trHeight w:val="240"/>
        </w:trPr>
        <w:tc>
          <w:tcPr>
            <w:tcW w:w="677" w:type="dxa"/>
            <w:tcBorders>
              <w:top w:val="single" w:sz="4" w:space="0" w:color="000000"/>
              <w:left w:val="single" w:sz="4" w:space="0" w:color="000000"/>
              <w:bottom w:val="single" w:sz="4" w:space="0" w:color="000000"/>
              <w:right w:val="nil"/>
            </w:tcBorders>
          </w:tcPr>
          <w:p w:rsidR="00A977B6" w:rsidRDefault="00A977B6" w:rsidP="00A977B6">
            <w:pPr>
              <w:spacing w:after="160" w:line="259" w:lineRule="auto"/>
            </w:pPr>
          </w:p>
        </w:tc>
        <w:tc>
          <w:tcPr>
            <w:tcW w:w="13895" w:type="dxa"/>
            <w:gridSpan w:val="5"/>
            <w:tcBorders>
              <w:top w:val="single" w:sz="4" w:space="0" w:color="000000"/>
              <w:left w:val="nil"/>
              <w:bottom w:val="single" w:sz="4" w:space="0" w:color="000000"/>
              <w:right w:val="single" w:sz="4" w:space="0" w:color="000000"/>
            </w:tcBorders>
          </w:tcPr>
          <w:p w:rsidR="00A977B6" w:rsidRDefault="00A977B6" w:rsidP="00A977B6">
            <w:pPr>
              <w:spacing w:line="259" w:lineRule="auto"/>
              <w:ind w:left="1364"/>
            </w:pPr>
            <w:r>
              <w:rPr>
                <w:rFonts w:ascii="Times New Roman" w:eastAsia="Times New Roman" w:hAnsi="Times New Roman" w:cs="Times New Roman"/>
                <w:b/>
                <w:sz w:val="20"/>
              </w:rPr>
              <w:t xml:space="preserve">Программа «Комплексное развитие социальной инфраструктуры сельского поселения «Пешковское» на 2018-2027 гг.» </w:t>
            </w:r>
          </w:p>
        </w:tc>
      </w:tr>
    </w:tbl>
    <w:p w:rsidR="00A977B6" w:rsidRDefault="00A977B6" w:rsidP="00A977B6">
      <w:pPr>
        <w:spacing w:after="3" w:line="265" w:lineRule="auto"/>
        <w:ind w:left="10" w:right="23" w:hanging="10"/>
        <w:jc w:val="right"/>
      </w:pPr>
      <w:r>
        <w:rPr>
          <w:rFonts w:ascii="Times New Roman" w:eastAsia="Times New Roman" w:hAnsi="Times New Roman" w:cs="Times New Roman"/>
          <w:b/>
        </w:rPr>
        <w:t xml:space="preserve">РАЗДЕЛ 1 </w:t>
      </w:r>
    </w:p>
    <w:p w:rsidR="00A977B6" w:rsidRDefault="00A977B6" w:rsidP="00A977B6">
      <w:pPr>
        <w:spacing w:after="0"/>
      </w:pPr>
    </w:p>
    <w:p w:rsidR="00A977B6" w:rsidRDefault="00A977B6" w:rsidP="00A977B6">
      <w:pPr>
        <w:spacing w:after="275" w:line="265" w:lineRule="auto"/>
        <w:ind w:left="10" w:right="23" w:hanging="10"/>
        <w:jc w:val="right"/>
      </w:pPr>
      <w:r>
        <w:rPr>
          <w:rFonts w:ascii="Times New Roman" w:eastAsia="Times New Roman" w:hAnsi="Times New Roman" w:cs="Times New Roman"/>
          <w:b/>
        </w:rPr>
        <w:t xml:space="preserve">18 </w:t>
      </w:r>
    </w:p>
    <w:tbl>
      <w:tblPr>
        <w:tblStyle w:val="TableGrid"/>
        <w:tblW w:w="14582" w:type="dxa"/>
        <w:tblInd w:w="5" w:type="dxa"/>
        <w:tblCellMar>
          <w:top w:w="7" w:type="dxa"/>
          <w:left w:w="10" w:type="dxa"/>
          <w:right w:w="146" w:type="dxa"/>
        </w:tblCellMar>
        <w:tblLook w:val="04A0" w:firstRow="1" w:lastRow="0" w:firstColumn="1" w:lastColumn="0" w:noHBand="0" w:noVBand="1"/>
      </w:tblPr>
      <w:tblGrid>
        <w:gridCol w:w="662"/>
        <w:gridCol w:w="2319"/>
        <w:gridCol w:w="4389"/>
        <w:gridCol w:w="2458"/>
        <w:gridCol w:w="1580"/>
        <w:gridCol w:w="3174"/>
      </w:tblGrid>
      <w:tr w:rsidR="00A977B6" w:rsidTr="00A977B6">
        <w:trPr>
          <w:trHeight w:val="240"/>
        </w:trPr>
        <w:tc>
          <w:tcPr>
            <w:tcW w:w="662"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42"/>
              <w:jc w:val="center"/>
            </w:pPr>
            <w:r>
              <w:rPr>
                <w:rFonts w:ascii="Times New Roman" w:eastAsia="Times New Roman" w:hAnsi="Times New Roman" w:cs="Times New Roman"/>
                <w:b/>
                <w:sz w:val="20"/>
              </w:rPr>
              <w:t xml:space="preserve">1 </w:t>
            </w:r>
          </w:p>
        </w:tc>
        <w:tc>
          <w:tcPr>
            <w:tcW w:w="231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37"/>
              <w:jc w:val="center"/>
            </w:pPr>
            <w:r>
              <w:rPr>
                <w:rFonts w:ascii="Times New Roman" w:eastAsia="Times New Roman" w:hAnsi="Times New Roman" w:cs="Times New Roman"/>
                <w:b/>
                <w:sz w:val="20"/>
              </w:rPr>
              <w:t xml:space="preserve">2 </w:t>
            </w:r>
          </w:p>
        </w:tc>
        <w:tc>
          <w:tcPr>
            <w:tcW w:w="438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42"/>
              <w:jc w:val="center"/>
            </w:pPr>
            <w:r>
              <w:rPr>
                <w:rFonts w:ascii="Times New Roman" w:eastAsia="Times New Roman" w:hAnsi="Times New Roman" w:cs="Times New Roman"/>
                <w:b/>
                <w:sz w:val="20"/>
              </w:rPr>
              <w:t xml:space="preserve">3 </w:t>
            </w:r>
          </w:p>
        </w:tc>
        <w:tc>
          <w:tcPr>
            <w:tcW w:w="2458"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32"/>
              <w:jc w:val="center"/>
            </w:pPr>
            <w:r>
              <w:rPr>
                <w:rFonts w:ascii="Times New Roman" w:eastAsia="Times New Roman" w:hAnsi="Times New Roman" w:cs="Times New Roman"/>
                <w:b/>
                <w:sz w:val="20"/>
              </w:rPr>
              <w:t xml:space="preserve">4 </w:t>
            </w:r>
          </w:p>
        </w:tc>
        <w:tc>
          <w:tcPr>
            <w:tcW w:w="1580"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37"/>
              <w:jc w:val="center"/>
            </w:pPr>
            <w:r>
              <w:rPr>
                <w:rFonts w:ascii="Times New Roman" w:eastAsia="Times New Roman" w:hAnsi="Times New Roman" w:cs="Times New Roman"/>
                <w:b/>
                <w:sz w:val="20"/>
              </w:rPr>
              <w:t xml:space="preserve">5 </w:t>
            </w:r>
          </w:p>
        </w:tc>
        <w:tc>
          <w:tcPr>
            <w:tcW w:w="317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37"/>
              <w:jc w:val="center"/>
            </w:pPr>
            <w:r>
              <w:rPr>
                <w:rFonts w:ascii="Times New Roman" w:eastAsia="Times New Roman" w:hAnsi="Times New Roman" w:cs="Times New Roman"/>
                <w:b/>
                <w:sz w:val="20"/>
              </w:rPr>
              <w:t xml:space="preserve">6 </w:t>
            </w:r>
          </w:p>
        </w:tc>
      </w:tr>
      <w:tr w:rsidR="00A977B6" w:rsidTr="00A977B6">
        <w:trPr>
          <w:trHeight w:val="701"/>
        </w:trPr>
        <w:tc>
          <w:tcPr>
            <w:tcW w:w="662" w:type="dxa"/>
            <w:tcBorders>
              <w:top w:val="single" w:sz="4" w:space="0" w:color="000000"/>
              <w:left w:val="single" w:sz="4" w:space="0" w:color="000000"/>
              <w:bottom w:val="single" w:sz="4" w:space="0" w:color="000000"/>
              <w:right w:val="single" w:sz="4" w:space="0" w:color="000000"/>
            </w:tcBorders>
          </w:tcPr>
          <w:p w:rsidR="00A977B6" w:rsidRDefault="00A977B6" w:rsidP="00A977B6">
            <w:pPr>
              <w:tabs>
                <w:tab w:val="center" w:pos="456"/>
              </w:tabs>
              <w:spacing w:line="259" w:lineRule="auto"/>
            </w:pPr>
            <w:r>
              <w:rPr>
                <w:sz w:val="20"/>
              </w:rPr>
              <w:t>14</w:t>
            </w:r>
            <w:r>
              <w:rPr>
                <w:rFonts w:ascii="Arial" w:eastAsia="Arial" w:hAnsi="Arial" w:cs="Arial"/>
                <w:sz w:val="20"/>
              </w:rPr>
              <w:tab/>
            </w:r>
          </w:p>
        </w:tc>
        <w:tc>
          <w:tcPr>
            <w:tcW w:w="231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01"/>
            </w:pPr>
            <w:r>
              <w:rPr>
                <w:sz w:val="20"/>
              </w:rPr>
              <w:t xml:space="preserve">Автомобильный транспорт </w:t>
            </w:r>
          </w:p>
        </w:tc>
        <w:tc>
          <w:tcPr>
            <w:tcW w:w="438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01" w:right="161"/>
            </w:pPr>
            <w:r>
              <w:rPr>
                <w:sz w:val="20"/>
              </w:rPr>
              <w:t xml:space="preserve">Ремонт и содержание дорог в границах поселения, поддержание дорожного полотна в работоспособном состоянии </w:t>
            </w:r>
          </w:p>
        </w:tc>
        <w:tc>
          <w:tcPr>
            <w:tcW w:w="2458"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01"/>
            </w:pPr>
            <w:r>
              <w:rPr>
                <w:sz w:val="20"/>
              </w:rPr>
              <w:t xml:space="preserve">Сельское поселение «Пешковское» </w:t>
            </w:r>
          </w:p>
        </w:tc>
        <w:tc>
          <w:tcPr>
            <w:tcW w:w="1580"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44"/>
              <w:jc w:val="center"/>
            </w:pPr>
            <w:r>
              <w:rPr>
                <w:sz w:val="20"/>
              </w:rPr>
              <w:t xml:space="preserve">2018-2027 гг. </w:t>
            </w:r>
          </w:p>
        </w:tc>
        <w:tc>
          <w:tcPr>
            <w:tcW w:w="317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01"/>
            </w:pPr>
            <w:r>
              <w:rPr>
                <w:sz w:val="20"/>
              </w:rPr>
              <w:t xml:space="preserve">Местное </w:t>
            </w:r>
          </w:p>
        </w:tc>
      </w:tr>
      <w:tr w:rsidR="00A977B6" w:rsidTr="00A977B6">
        <w:trPr>
          <w:trHeight w:val="470"/>
        </w:trPr>
        <w:tc>
          <w:tcPr>
            <w:tcW w:w="662" w:type="dxa"/>
            <w:tcBorders>
              <w:top w:val="single" w:sz="4" w:space="0" w:color="000000"/>
              <w:left w:val="single" w:sz="4" w:space="0" w:color="000000"/>
              <w:bottom w:val="single" w:sz="4" w:space="0" w:color="000000"/>
              <w:right w:val="single" w:sz="4" w:space="0" w:color="000000"/>
            </w:tcBorders>
          </w:tcPr>
          <w:p w:rsidR="00A977B6" w:rsidRDefault="00A977B6" w:rsidP="00A977B6">
            <w:pPr>
              <w:tabs>
                <w:tab w:val="center" w:pos="456"/>
              </w:tabs>
              <w:spacing w:line="259" w:lineRule="auto"/>
            </w:pPr>
            <w:r>
              <w:rPr>
                <w:sz w:val="20"/>
              </w:rPr>
              <w:t>15</w:t>
            </w:r>
            <w:r>
              <w:rPr>
                <w:rFonts w:ascii="Arial" w:eastAsia="Arial" w:hAnsi="Arial" w:cs="Arial"/>
                <w:sz w:val="20"/>
              </w:rPr>
              <w:tab/>
            </w:r>
          </w:p>
        </w:tc>
        <w:tc>
          <w:tcPr>
            <w:tcW w:w="231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01"/>
            </w:pPr>
            <w:r>
              <w:rPr>
                <w:sz w:val="20"/>
              </w:rPr>
              <w:t xml:space="preserve">Жилье </w:t>
            </w:r>
          </w:p>
        </w:tc>
        <w:tc>
          <w:tcPr>
            <w:tcW w:w="438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01"/>
            </w:pPr>
            <w:r>
              <w:rPr>
                <w:sz w:val="20"/>
              </w:rPr>
              <w:t xml:space="preserve">Строительство жилья </w:t>
            </w:r>
          </w:p>
        </w:tc>
        <w:tc>
          <w:tcPr>
            <w:tcW w:w="2458"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01"/>
            </w:pPr>
            <w:r>
              <w:rPr>
                <w:sz w:val="20"/>
              </w:rPr>
              <w:t xml:space="preserve">Сельское поселение «Пешковское» </w:t>
            </w:r>
          </w:p>
        </w:tc>
        <w:tc>
          <w:tcPr>
            <w:tcW w:w="1580"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44"/>
              <w:jc w:val="center"/>
            </w:pPr>
            <w:r>
              <w:rPr>
                <w:sz w:val="20"/>
              </w:rPr>
              <w:t xml:space="preserve">2018-2027 гг. </w:t>
            </w:r>
          </w:p>
        </w:tc>
        <w:tc>
          <w:tcPr>
            <w:tcW w:w="317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01"/>
            </w:pPr>
            <w:r>
              <w:rPr>
                <w:sz w:val="20"/>
              </w:rPr>
              <w:t xml:space="preserve">Местное </w:t>
            </w:r>
          </w:p>
        </w:tc>
      </w:tr>
      <w:tr w:rsidR="00A977B6" w:rsidTr="00A977B6">
        <w:trPr>
          <w:trHeight w:val="471"/>
        </w:trPr>
        <w:tc>
          <w:tcPr>
            <w:tcW w:w="662" w:type="dxa"/>
            <w:tcBorders>
              <w:top w:val="single" w:sz="4" w:space="0" w:color="000000"/>
              <w:left w:val="single" w:sz="4" w:space="0" w:color="000000"/>
              <w:bottom w:val="single" w:sz="4" w:space="0" w:color="000000"/>
              <w:right w:val="single" w:sz="4" w:space="0" w:color="000000"/>
            </w:tcBorders>
          </w:tcPr>
          <w:p w:rsidR="00A977B6" w:rsidRDefault="00A977B6" w:rsidP="00A977B6">
            <w:pPr>
              <w:tabs>
                <w:tab w:val="center" w:pos="456"/>
              </w:tabs>
              <w:spacing w:line="259" w:lineRule="auto"/>
            </w:pPr>
            <w:r>
              <w:rPr>
                <w:sz w:val="20"/>
              </w:rPr>
              <w:t>16</w:t>
            </w:r>
            <w:r>
              <w:rPr>
                <w:rFonts w:ascii="Arial" w:eastAsia="Arial" w:hAnsi="Arial" w:cs="Arial"/>
                <w:sz w:val="20"/>
              </w:rPr>
              <w:tab/>
            </w:r>
          </w:p>
        </w:tc>
        <w:tc>
          <w:tcPr>
            <w:tcW w:w="231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01"/>
            </w:pPr>
            <w:r>
              <w:rPr>
                <w:sz w:val="20"/>
              </w:rPr>
              <w:t xml:space="preserve">Электроснабжение </w:t>
            </w:r>
          </w:p>
        </w:tc>
        <w:tc>
          <w:tcPr>
            <w:tcW w:w="438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01"/>
            </w:pPr>
            <w:r>
              <w:rPr>
                <w:sz w:val="20"/>
              </w:rPr>
              <w:t xml:space="preserve">Освещение территории сельского поселения </w:t>
            </w:r>
          </w:p>
        </w:tc>
        <w:tc>
          <w:tcPr>
            <w:tcW w:w="2458"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01"/>
            </w:pPr>
            <w:r>
              <w:rPr>
                <w:sz w:val="20"/>
              </w:rPr>
              <w:t xml:space="preserve">Сельское поселение «Пешковское» </w:t>
            </w:r>
          </w:p>
        </w:tc>
        <w:tc>
          <w:tcPr>
            <w:tcW w:w="1580"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44"/>
              <w:jc w:val="center"/>
            </w:pPr>
            <w:r>
              <w:rPr>
                <w:sz w:val="20"/>
              </w:rPr>
              <w:t xml:space="preserve">2018-2027 гг. </w:t>
            </w:r>
          </w:p>
        </w:tc>
        <w:tc>
          <w:tcPr>
            <w:tcW w:w="317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01"/>
            </w:pPr>
            <w:r>
              <w:rPr>
                <w:sz w:val="20"/>
              </w:rPr>
              <w:t xml:space="preserve">Местное </w:t>
            </w:r>
          </w:p>
        </w:tc>
      </w:tr>
      <w:tr w:rsidR="00A977B6" w:rsidTr="00A977B6">
        <w:trPr>
          <w:trHeight w:val="240"/>
        </w:trPr>
        <w:tc>
          <w:tcPr>
            <w:tcW w:w="662" w:type="dxa"/>
            <w:tcBorders>
              <w:top w:val="single" w:sz="4" w:space="0" w:color="000000"/>
              <w:left w:val="single" w:sz="4" w:space="0" w:color="000000"/>
              <w:bottom w:val="single" w:sz="4" w:space="0" w:color="000000"/>
              <w:right w:val="nil"/>
            </w:tcBorders>
          </w:tcPr>
          <w:p w:rsidR="00A977B6" w:rsidRDefault="00A977B6" w:rsidP="00A977B6">
            <w:pPr>
              <w:spacing w:after="160" w:line="259" w:lineRule="auto"/>
            </w:pPr>
          </w:p>
        </w:tc>
        <w:tc>
          <w:tcPr>
            <w:tcW w:w="13919" w:type="dxa"/>
            <w:gridSpan w:val="5"/>
            <w:tcBorders>
              <w:top w:val="single" w:sz="4" w:space="0" w:color="000000"/>
              <w:left w:val="nil"/>
              <w:bottom w:val="single" w:sz="4" w:space="0" w:color="000000"/>
              <w:right w:val="single" w:sz="4" w:space="0" w:color="000000"/>
            </w:tcBorders>
          </w:tcPr>
          <w:p w:rsidR="00A977B6" w:rsidRDefault="00A977B6" w:rsidP="00A977B6">
            <w:pPr>
              <w:spacing w:line="259" w:lineRule="auto"/>
              <w:ind w:left="1186"/>
            </w:pPr>
            <w:r>
              <w:rPr>
                <w:rFonts w:ascii="Times New Roman" w:eastAsia="Times New Roman" w:hAnsi="Times New Roman" w:cs="Times New Roman"/>
                <w:b/>
                <w:sz w:val="20"/>
              </w:rPr>
              <w:t xml:space="preserve">Программа «Комплексное развитие транспортной инфраструктуры сельского поселения «Пешковское» на 2018-2027годы» </w:t>
            </w:r>
          </w:p>
        </w:tc>
      </w:tr>
      <w:tr w:rsidR="00A977B6" w:rsidTr="00A977B6">
        <w:trPr>
          <w:trHeight w:val="701"/>
        </w:trPr>
        <w:tc>
          <w:tcPr>
            <w:tcW w:w="662" w:type="dxa"/>
            <w:tcBorders>
              <w:top w:val="single" w:sz="4" w:space="0" w:color="000000"/>
              <w:left w:val="single" w:sz="4" w:space="0" w:color="000000"/>
              <w:bottom w:val="single" w:sz="4" w:space="0" w:color="000000"/>
              <w:right w:val="single" w:sz="4" w:space="0" w:color="000000"/>
            </w:tcBorders>
          </w:tcPr>
          <w:p w:rsidR="00A977B6" w:rsidRDefault="00A977B6" w:rsidP="00A977B6">
            <w:pPr>
              <w:tabs>
                <w:tab w:val="center" w:pos="456"/>
              </w:tabs>
              <w:spacing w:line="259" w:lineRule="auto"/>
            </w:pPr>
            <w:r>
              <w:rPr>
                <w:sz w:val="20"/>
              </w:rPr>
              <w:t>17</w:t>
            </w:r>
            <w:r>
              <w:rPr>
                <w:rFonts w:ascii="Arial" w:eastAsia="Arial" w:hAnsi="Arial" w:cs="Arial"/>
                <w:sz w:val="20"/>
              </w:rPr>
              <w:tab/>
            </w:r>
          </w:p>
        </w:tc>
        <w:tc>
          <w:tcPr>
            <w:tcW w:w="231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01"/>
            </w:pPr>
            <w:r>
              <w:rPr>
                <w:sz w:val="20"/>
              </w:rPr>
              <w:t xml:space="preserve">Автомобильный транспорт </w:t>
            </w:r>
          </w:p>
        </w:tc>
        <w:tc>
          <w:tcPr>
            <w:tcW w:w="438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after="16" w:line="259" w:lineRule="auto"/>
              <w:ind w:left="101"/>
            </w:pPr>
            <w:r>
              <w:rPr>
                <w:sz w:val="20"/>
              </w:rPr>
              <w:t xml:space="preserve">Реконструкция ул. Центральная: </w:t>
            </w:r>
          </w:p>
          <w:p w:rsidR="00A977B6" w:rsidRDefault="00A977B6" w:rsidP="00A977B6">
            <w:pPr>
              <w:numPr>
                <w:ilvl w:val="0"/>
                <w:numId w:val="78"/>
              </w:numPr>
              <w:spacing w:after="16" w:line="259" w:lineRule="auto"/>
              <w:ind w:hanging="120"/>
            </w:pPr>
            <w:r>
              <w:rPr>
                <w:sz w:val="20"/>
              </w:rPr>
              <w:t xml:space="preserve">устройство асфальтобетонного покрытия; </w:t>
            </w:r>
          </w:p>
          <w:p w:rsidR="00A977B6" w:rsidRDefault="00A977B6" w:rsidP="00A977B6">
            <w:pPr>
              <w:numPr>
                <w:ilvl w:val="0"/>
                <w:numId w:val="78"/>
              </w:numPr>
              <w:spacing w:line="259" w:lineRule="auto"/>
              <w:ind w:hanging="120"/>
            </w:pPr>
            <w:r>
              <w:rPr>
                <w:sz w:val="20"/>
              </w:rPr>
              <w:t xml:space="preserve">строительство уличного электроосвещения </w:t>
            </w:r>
          </w:p>
        </w:tc>
        <w:tc>
          <w:tcPr>
            <w:tcW w:w="2458"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01"/>
            </w:pPr>
            <w:r>
              <w:rPr>
                <w:sz w:val="20"/>
              </w:rPr>
              <w:t xml:space="preserve">с. Пешково </w:t>
            </w:r>
          </w:p>
        </w:tc>
        <w:tc>
          <w:tcPr>
            <w:tcW w:w="1580"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43"/>
              <w:jc w:val="center"/>
            </w:pPr>
            <w:r>
              <w:rPr>
                <w:sz w:val="20"/>
              </w:rPr>
              <w:t xml:space="preserve">до 2027 г. </w:t>
            </w:r>
          </w:p>
        </w:tc>
        <w:tc>
          <w:tcPr>
            <w:tcW w:w="317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01"/>
            </w:pPr>
            <w:r>
              <w:rPr>
                <w:sz w:val="20"/>
              </w:rPr>
              <w:t xml:space="preserve">Местное </w:t>
            </w:r>
          </w:p>
        </w:tc>
      </w:tr>
      <w:tr w:rsidR="00A977B6" w:rsidTr="00A977B6">
        <w:trPr>
          <w:trHeight w:val="701"/>
        </w:trPr>
        <w:tc>
          <w:tcPr>
            <w:tcW w:w="662" w:type="dxa"/>
            <w:tcBorders>
              <w:top w:val="single" w:sz="4" w:space="0" w:color="000000"/>
              <w:left w:val="single" w:sz="4" w:space="0" w:color="000000"/>
              <w:bottom w:val="single" w:sz="4" w:space="0" w:color="000000"/>
              <w:right w:val="single" w:sz="4" w:space="0" w:color="000000"/>
            </w:tcBorders>
          </w:tcPr>
          <w:p w:rsidR="00A977B6" w:rsidRDefault="00A977B6" w:rsidP="00A977B6">
            <w:pPr>
              <w:tabs>
                <w:tab w:val="center" w:pos="456"/>
              </w:tabs>
              <w:spacing w:line="259" w:lineRule="auto"/>
            </w:pPr>
            <w:r>
              <w:rPr>
                <w:sz w:val="20"/>
              </w:rPr>
              <w:t>18</w:t>
            </w:r>
            <w:r>
              <w:rPr>
                <w:rFonts w:ascii="Arial" w:eastAsia="Arial" w:hAnsi="Arial" w:cs="Arial"/>
                <w:sz w:val="20"/>
              </w:rPr>
              <w:tab/>
            </w:r>
          </w:p>
        </w:tc>
        <w:tc>
          <w:tcPr>
            <w:tcW w:w="231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01"/>
            </w:pPr>
            <w:r>
              <w:rPr>
                <w:sz w:val="20"/>
              </w:rPr>
              <w:t xml:space="preserve">Автомобильный транспорт </w:t>
            </w:r>
          </w:p>
        </w:tc>
        <w:tc>
          <w:tcPr>
            <w:tcW w:w="438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01"/>
            </w:pPr>
            <w:r>
              <w:rPr>
                <w:sz w:val="20"/>
              </w:rPr>
              <w:t xml:space="preserve">Реконструкция улиц с устройством твердого дорожного покрытия, пешеходных дорожек, уличным электроосвещением </w:t>
            </w:r>
          </w:p>
        </w:tc>
        <w:tc>
          <w:tcPr>
            <w:tcW w:w="2458"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01"/>
            </w:pPr>
            <w:r>
              <w:rPr>
                <w:sz w:val="20"/>
              </w:rPr>
              <w:t xml:space="preserve">с. </w:t>
            </w:r>
            <w:proofErr w:type="spellStart"/>
            <w:r>
              <w:rPr>
                <w:sz w:val="20"/>
              </w:rPr>
              <w:t>Савватеево</w:t>
            </w:r>
            <w:proofErr w:type="spellEnd"/>
          </w:p>
        </w:tc>
        <w:tc>
          <w:tcPr>
            <w:tcW w:w="1580"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43"/>
              <w:jc w:val="center"/>
            </w:pPr>
            <w:r>
              <w:rPr>
                <w:sz w:val="20"/>
              </w:rPr>
              <w:t xml:space="preserve">до 2027 г. </w:t>
            </w:r>
          </w:p>
        </w:tc>
        <w:tc>
          <w:tcPr>
            <w:tcW w:w="317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01"/>
            </w:pPr>
            <w:r>
              <w:rPr>
                <w:sz w:val="20"/>
              </w:rPr>
              <w:t xml:space="preserve">Местное </w:t>
            </w:r>
          </w:p>
        </w:tc>
      </w:tr>
    </w:tbl>
    <w:p w:rsidR="00A977B6" w:rsidRDefault="00A977B6" w:rsidP="00A977B6">
      <w:pPr>
        <w:spacing w:after="3" w:line="265" w:lineRule="auto"/>
        <w:ind w:left="10" w:right="23" w:hanging="10"/>
        <w:jc w:val="right"/>
      </w:pPr>
      <w:r>
        <w:rPr>
          <w:rFonts w:ascii="Times New Roman" w:eastAsia="Times New Roman" w:hAnsi="Times New Roman" w:cs="Times New Roman"/>
          <w:b/>
        </w:rPr>
        <w:t xml:space="preserve">РАЗДЕЛ 1 </w:t>
      </w:r>
    </w:p>
    <w:p w:rsidR="00A977B6" w:rsidRDefault="00A977B6" w:rsidP="00A977B6">
      <w:pPr>
        <w:spacing w:after="0"/>
      </w:pPr>
    </w:p>
    <w:p w:rsidR="00A977B6" w:rsidRDefault="00A977B6" w:rsidP="00A977B6">
      <w:pPr>
        <w:sectPr w:rsidR="00A977B6">
          <w:headerReference w:type="even" r:id="rId64"/>
          <w:headerReference w:type="default" r:id="rId65"/>
          <w:footerReference w:type="even" r:id="rId66"/>
          <w:footerReference w:type="default" r:id="rId67"/>
          <w:headerReference w:type="first" r:id="rId68"/>
          <w:footerReference w:type="first" r:id="rId69"/>
          <w:pgSz w:w="16838" w:h="11904" w:orient="landscape"/>
          <w:pgMar w:top="574" w:right="1129" w:bottom="707" w:left="1133" w:header="720" w:footer="720" w:gutter="0"/>
          <w:cols w:space="720"/>
        </w:sectPr>
      </w:pPr>
    </w:p>
    <w:p w:rsidR="00A977B6" w:rsidRPr="006E04DE" w:rsidRDefault="00A977B6" w:rsidP="00A977B6">
      <w:pPr>
        <w:pStyle w:val="1"/>
        <w:spacing w:after="82"/>
        <w:ind w:left="0" w:right="0"/>
      </w:pPr>
      <w:bookmarkStart w:id="6" w:name="_Toc402860"/>
      <w:r>
        <w:rPr>
          <w:sz w:val="28"/>
        </w:rPr>
        <w:lastRenderedPageBreak/>
        <w:t>РАЗДЕЛ 2. КОМПЛЕКСНАЯ ОЦЕНКА ТЕРРИТОРИИ СЕЛЬСКОГО ПОСЕЛЕНИЯ «ПЕШКОВСКОЕ» МУНИЦИПАЛЬНОГО РАЙОНА «</w:t>
      </w:r>
      <w:r w:rsidRPr="006E04DE">
        <w:rPr>
          <w:sz w:val="28"/>
        </w:rPr>
        <w:t xml:space="preserve">НЕРЧИНСКИЙ РАЙОН» ЗАБАЙКАЛЬСКОГО КРАЯ </w:t>
      </w:r>
      <w:bookmarkEnd w:id="6"/>
    </w:p>
    <w:p w:rsidR="00A977B6" w:rsidRPr="006E04DE" w:rsidRDefault="00A977B6" w:rsidP="00A977B6">
      <w:pPr>
        <w:ind w:left="4" w:right="126"/>
        <w:rPr>
          <w:rFonts w:ascii="Times New Roman" w:hAnsi="Times New Roman" w:cs="Times New Roman"/>
        </w:rPr>
      </w:pPr>
      <w:r w:rsidRPr="006E04DE">
        <w:rPr>
          <w:rFonts w:ascii="Times New Roman" w:hAnsi="Times New Roman" w:cs="Times New Roman"/>
        </w:rPr>
        <w:t xml:space="preserve">Комплексная оценка территории выполнена на основании анализа комплекса природных и антропогенных факторов с целью выявления потенциальных возможностей, степени пригодности территории муниципального образования для различных видов хозяйственной деятельности (градостроительной, сельскохозяйственной, рекреационной, природоохранной и др.). </w:t>
      </w:r>
    </w:p>
    <w:p w:rsidR="00A977B6" w:rsidRPr="006E04DE" w:rsidRDefault="00A977B6" w:rsidP="00A977B6">
      <w:pPr>
        <w:ind w:left="4" w:right="125"/>
        <w:rPr>
          <w:rFonts w:ascii="Times New Roman" w:hAnsi="Times New Roman" w:cs="Times New Roman"/>
        </w:rPr>
      </w:pPr>
      <w:r w:rsidRPr="006E04DE">
        <w:rPr>
          <w:rFonts w:ascii="Times New Roman" w:hAnsi="Times New Roman" w:cs="Times New Roman"/>
        </w:rPr>
        <w:t xml:space="preserve">В Проекте в соответствующих разделах выполнен системный планировочный анализ территории поселения по следующим факторам: </w:t>
      </w:r>
      <w:r w:rsidRPr="006E04DE">
        <w:rPr>
          <w:rFonts w:ascii="Times New Roman" w:eastAsia="Segoe UI Symbol" w:hAnsi="Times New Roman" w:cs="Times New Roman"/>
        </w:rPr>
        <w:t></w:t>
      </w:r>
      <w:r w:rsidRPr="006E04DE">
        <w:rPr>
          <w:rFonts w:ascii="Times New Roman" w:hAnsi="Times New Roman" w:cs="Times New Roman"/>
        </w:rPr>
        <w:t xml:space="preserve">инженерно-геологические условия; </w:t>
      </w:r>
    </w:p>
    <w:p w:rsidR="00A977B6" w:rsidRPr="006E04DE" w:rsidRDefault="00A977B6" w:rsidP="00A977B6">
      <w:pPr>
        <w:numPr>
          <w:ilvl w:val="0"/>
          <w:numId w:val="6"/>
        </w:numPr>
        <w:spacing w:after="5" w:line="304" w:lineRule="auto"/>
        <w:ind w:right="8" w:firstLine="214"/>
        <w:jc w:val="both"/>
        <w:rPr>
          <w:rFonts w:ascii="Times New Roman" w:hAnsi="Times New Roman" w:cs="Times New Roman"/>
        </w:rPr>
      </w:pPr>
      <w:r w:rsidRPr="006E04DE">
        <w:rPr>
          <w:rFonts w:ascii="Times New Roman" w:hAnsi="Times New Roman" w:cs="Times New Roman"/>
        </w:rPr>
        <w:t xml:space="preserve">условия </w:t>
      </w:r>
      <w:proofErr w:type="spellStart"/>
      <w:r w:rsidRPr="006E04DE">
        <w:rPr>
          <w:rFonts w:ascii="Times New Roman" w:hAnsi="Times New Roman" w:cs="Times New Roman"/>
        </w:rPr>
        <w:t>водообеспеченности</w:t>
      </w:r>
      <w:proofErr w:type="spellEnd"/>
      <w:r w:rsidRPr="006E04DE">
        <w:rPr>
          <w:rFonts w:ascii="Times New Roman" w:hAnsi="Times New Roman" w:cs="Times New Roman"/>
        </w:rPr>
        <w:t xml:space="preserve"> территории; </w:t>
      </w:r>
    </w:p>
    <w:p w:rsidR="00A977B6" w:rsidRPr="006E04DE" w:rsidRDefault="00A977B6" w:rsidP="00A977B6">
      <w:pPr>
        <w:numPr>
          <w:ilvl w:val="0"/>
          <w:numId w:val="6"/>
        </w:numPr>
        <w:spacing w:after="29" w:line="304" w:lineRule="auto"/>
        <w:ind w:right="8" w:firstLine="214"/>
        <w:jc w:val="both"/>
        <w:rPr>
          <w:rFonts w:ascii="Times New Roman" w:hAnsi="Times New Roman" w:cs="Times New Roman"/>
        </w:rPr>
      </w:pPr>
      <w:r w:rsidRPr="006E04DE">
        <w:rPr>
          <w:rFonts w:ascii="Times New Roman" w:hAnsi="Times New Roman" w:cs="Times New Roman"/>
        </w:rPr>
        <w:t xml:space="preserve">современное градостроительное состояние территории, включающее оценку по транспортной, инженерной обеспеченности, а также историко-культурному наследию; </w:t>
      </w:r>
    </w:p>
    <w:p w:rsidR="00A977B6" w:rsidRPr="006E04DE" w:rsidRDefault="00A977B6" w:rsidP="00A977B6">
      <w:pPr>
        <w:numPr>
          <w:ilvl w:val="0"/>
          <w:numId w:val="6"/>
        </w:numPr>
        <w:spacing w:after="5" w:line="304" w:lineRule="auto"/>
        <w:ind w:right="8" w:firstLine="214"/>
        <w:jc w:val="both"/>
        <w:rPr>
          <w:rFonts w:ascii="Times New Roman" w:hAnsi="Times New Roman" w:cs="Times New Roman"/>
        </w:rPr>
      </w:pPr>
      <w:r w:rsidRPr="006E04DE">
        <w:rPr>
          <w:rFonts w:ascii="Times New Roman" w:hAnsi="Times New Roman" w:cs="Times New Roman"/>
        </w:rPr>
        <w:t xml:space="preserve">лесные ресурсы; </w:t>
      </w:r>
    </w:p>
    <w:p w:rsidR="00A977B6" w:rsidRPr="006E04DE" w:rsidRDefault="00A977B6" w:rsidP="00A977B6">
      <w:pPr>
        <w:numPr>
          <w:ilvl w:val="0"/>
          <w:numId w:val="6"/>
        </w:numPr>
        <w:spacing w:after="5" w:line="304" w:lineRule="auto"/>
        <w:ind w:right="8" w:firstLine="214"/>
        <w:jc w:val="both"/>
        <w:rPr>
          <w:rFonts w:ascii="Times New Roman" w:hAnsi="Times New Roman" w:cs="Times New Roman"/>
        </w:rPr>
      </w:pPr>
      <w:r w:rsidRPr="006E04DE">
        <w:rPr>
          <w:rFonts w:ascii="Times New Roman" w:hAnsi="Times New Roman" w:cs="Times New Roman"/>
        </w:rPr>
        <w:t xml:space="preserve">оценка сельскохозяйственных земель; </w:t>
      </w:r>
    </w:p>
    <w:p w:rsidR="00A977B6" w:rsidRPr="006E04DE" w:rsidRDefault="00A977B6" w:rsidP="00A977B6">
      <w:pPr>
        <w:numPr>
          <w:ilvl w:val="0"/>
          <w:numId w:val="6"/>
        </w:numPr>
        <w:spacing w:after="5" w:line="304" w:lineRule="auto"/>
        <w:ind w:right="8" w:firstLine="214"/>
        <w:jc w:val="both"/>
        <w:rPr>
          <w:rFonts w:ascii="Times New Roman" w:hAnsi="Times New Roman" w:cs="Times New Roman"/>
        </w:rPr>
      </w:pPr>
      <w:r w:rsidRPr="006E04DE">
        <w:rPr>
          <w:rFonts w:ascii="Times New Roman" w:hAnsi="Times New Roman" w:cs="Times New Roman"/>
        </w:rPr>
        <w:t xml:space="preserve">анализ особо охраняемых природных территорий; </w:t>
      </w:r>
      <w:r w:rsidRPr="006E04DE">
        <w:rPr>
          <w:rFonts w:ascii="Times New Roman" w:eastAsia="Segoe UI Symbol" w:hAnsi="Times New Roman" w:cs="Times New Roman"/>
        </w:rPr>
        <w:t></w:t>
      </w:r>
      <w:r w:rsidRPr="006E04DE">
        <w:rPr>
          <w:rFonts w:ascii="Times New Roman" w:hAnsi="Times New Roman" w:cs="Times New Roman"/>
        </w:rPr>
        <w:t xml:space="preserve">экологическая оценка территории. </w:t>
      </w:r>
    </w:p>
    <w:p w:rsidR="00A977B6" w:rsidRPr="006E04DE" w:rsidRDefault="00A977B6" w:rsidP="00A977B6">
      <w:pPr>
        <w:ind w:left="4" w:right="114"/>
        <w:rPr>
          <w:rFonts w:ascii="Times New Roman" w:hAnsi="Times New Roman" w:cs="Times New Roman"/>
        </w:rPr>
      </w:pPr>
      <w:r w:rsidRPr="006E04DE">
        <w:rPr>
          <w:rFonts w:ascii="Times New Roman" w:hAnsi="Times New Roman" w:cs="Times New Roman"/>
        </w:rPr>
        <w:t xml:space="preserve">При выполнении данного раздела выявлены территории, в границах которых устанавливаются ограничения на осуществление градостроительной деятельности – территории особо охраняемых природных территорий; зон залегания полезных ископаемых; </w:t>
      </w:r>
      <w:proofErr w:type="spellStart"/>
      <w:r w:rsidRPr="006E04DE">
        <w:rPr>
          <w:rFonts w:ascii="Times New Roman" w:hAnsi="Times New Roman" w:cs="Times New Roman"/>
        </w:rPr>
        <w:t>санитарнозащитных</w:t>
      </w:r>
      <w:proofErr w:type="spellEnd"/>
      <w:r w:rsidRPr="006E04DE">
        <w:rPr>
          <w:rFonts w:ascii="Times New Roman" w:hAnsi="Times New Roman" w:cs="Times New Roman"/>
        </w:rPr>
        <w:t xml:space="preserve"> зон; зон инженерных коммуникаций, водоохранных зон и прибрежных защитных полос; зон санитарной охраны источников питьевого и хозяйственно-бытового водоснабжения и водопроводов питьевого водоснабжения, территории, подверженные воздействию чрезвычайных ситуаций природного и техногенного характера, иные зоны, установленные в соответствии с законодательством. </w:t>
      </w:r>
    </w:p>
    <w:p w:rsidR="00A977B6" w:rsidRPr="006E04DE" w:rsidRDefault="00A977B6" w:rsidP="00A977B6">
      <w:pPr>
        <w:spacing w:after="140"/>
        <w:ind w:left="4" w:right="114"/>
        <w:rPr>
          <w:rFonts w:ascii="Times New Roman" w:hAnsi="Times New Roman" w:cs="Times New Roman"/>
        </w:rPr>
      </w:pPr>
      <w:r w:rsidRPr="006E04DE">
        <w:rPr>
          <w:rFonts w:ascii="Times New Roman" w:hAnsi="Times New Roman" w:cs="Times New Roman"/>
        </w:rPr>
        <w:t xml:space="preserve">По результатам проведения анализа комплексной оценки территории муниципального образования, анализа социально-экономического потенциала, перспективы развития экономики и с учетом инвестиционной политики региона и поселения были выделены резервные территории под градостроительное освоение (жилое и общественное, промышленное и </w:t>
      </w:r>
      <w:proofErr w:type="spellStart"/>
      <w:r w:rsidRPr="006E04DE">
        <w:rPr>
          <w:rFonts w:ascii="Times New Roman" w:hAnsi="Times New Roman" w:cs="Times New Roman"/>
        </w:rPr>
        <w:t>коммунальноскладское</w:t>
      </w:r>
      <w:proofErr w:type="spellEnd"/>
      <w:r w:rsidRPr="006E04DE">
        <w:rPr>
          <w:rFonts w:ascii="Times New Roman" w:hAnsi="Times New Roman" w:cs="Times New Roman"/>
        </w:rPr>
        <w:t xml:space="preserve"> инженерно-транспортное строительство), а также выявлены районы (зоны), представляющие интерес для рекреационного освоения. </w:t>
      </w:r>
    </w:p>
    <w:p w:rsidR="00A977B6" w:rsidRPr="006E04DE" w:rsidRDefault="00A977B6" w:rsidP="00A977B6">
      <w:pPr>
        <w:pStyle w:val="2"/>
        <w:spacing w:after="189"/>
        <w:ind w:left="14" w:right="0"/>
      </w:pPr>
      <w:bookmarkStart w:id="7" w:name="_Toc402861"/>
      <w:r w:rsidRPr="006E04DE">
        <w:t xml:space="preserve">ГЛАВА 1. ПЛАНИРОВОЧНАЯ ОРГАНИЗАЦИЯ ТЕРРИТОРИИ </w:t>
      </w:r>
      <w:bookmarkEnd w:id="7"/>
    </w:p>
    <w:p w:rsidR="00A977B6" w:rsidRPr="006E04DE" w:rsidRDefault="00A977B6" w:rsidP="00A977B6">
      <w:pPr>
        <w:pStyle w:val="4"/>
        <w:spacing w:after="67"/>
        <w:ind w:left="14" w:right="0"/>
      </w:pPr>
      <w:bookmarkStart w:id="8" w:name="_Toc402862"/>
      <w:r w:rsidRPr="006E04DE">
        <w:t xml:space="preserve">1.1Описание положения сельского поселения «Пешковское» в структуре расселения </w:t>
      </w:r>
      <w:bookmarkEnd w:id="8"/>
    </w:p>
    <w:p w:rsidR="00A977B6" w:rsidRPr="006E04DE" w:rsidRDefault="00A977B6" w:rsidP="00A977B6">
      <w:pPr>
        <w:pStyle w:val="4"/>
        <w:ind w:left="14" w:right="0"/>
      </w:pPr>
      <w:bookmarkStart w:id="9" w:name="_Toc402863"/>
      <w:r w:rsidRPr="006E04DE">
        <w:t xml:space="preserve">Забайкальского края </w:t>
      </w:r>
      <w:bookmarkEnd w:id="9"/>
    </w:p>
    <w:p w:rsidR="00A977B6" w:rsidRPr="006E04DE" w:rsidRDefault="00A977B6" w:rsidP="00A977B6">
      <w:pPr>
        <w:ind w:left="4" w:right="123"/>
        <w:rPr>
          <w:rFonts w:ascii="Times New Roman" w:hAnsi="Times New Roman" w:cs="Times New Roman"/>
        </w:rPr>
      </w:pPr>
      <w:r w:rsidRPr="006E04DE">
        <w:rPr>
          <w:rFonts w:ascii="Times New Roman" w:hAnsi="Times New Roman" w:cs="Times New Roman"/>
        </w:rPr>
        <w:t xml:space="preserve">Муниципальный район «Нерчинский район» расположен в центральной части Забайкальского края в 270 км от областного центра – г. Чита. Площадь территории муниципального образования составляет 543,7 тыс. га. </w:t>
      </w:r>
    </w:p>
    <w:p w:rsidR="00A977B6" w:rsidRPr="006E04DE" w:rsidRDefault="00A977B6" w:rsidP="00A977B6">
      <w:pPr>
        <w:ind w:left="4" w:right="112"/>
        <w:rPr>
          <w:rFonts w:ascii="Times New Roman" w:hAnsi="Times New Roman" w:cs="Times New Roman"/>
        </w:rPr>
      </w:pPr>
      <w:r w:rsidRPr="006E04DE">
        <w:rPr>
          <w:rFonts w:ascii="Times New Roman" w:hAnsi="Times New Roman" w:cs="Times New Roman"/>
        </w:rPr>
        <w:t>Сельское поселение «Пешковское» расположено на юге Нерчинского района и граничит с севера – с городским поселением «Нерчинское», с северо-востока – с городским поселением «</w:t>
      </w:r>
      <w:proofErr w:type="spellStart"/>
      <w:r w:rsidRPr="006E04DE">
        <w:rPr>
          <w:rFonts w:ascii="Times New Roman" w:hAnsi="Times New Roman" w:cs="Times New Roman"/>
        </w:rPr>
        <w:t>Приисковское</w:t>
      </w:r>
      <w:proofErr w:type="spellEnd"/>
      <w:r w:rsidRPr="006E04DE">
        <w:rPr>
          <w:rFonts w:ascii="Times New Roman" w:hAnsi="Times New Roman" w:cs="Times New Roman"/>
        </w:rPr>
        <w:t>», с востока – с сельским поселением «</w:t>
      </w:r>
      <w:proofErr w:type="spellStart"/>
      <w:r w:rsidRPr="006E04DE">
        <w:rPr>
          <w:rFonts w:ascii="Times New Roman" w:hAnsi="Times New Roman" w:cs="Times New Roman"/>
        </w:rPr>
        <w:t>Верхнеключевское</w:t>
      </w:r>
      <w:proofErr w:type="spellEnd"/>
      <w:r w:rsidRPr="006E04DE">
        <w:rPr>
          <w:rFonts w:ascii="Times New Roman" w:hAnsi="Times New Roman" w:cs="Times New Roman"/>
        </w:rPr>
        <w:t>», юго-востока – с муниципальным районом «</w:t>
      </w:r>
      <w:proofErr w:type="spellStart"/>
      <w:r w:rsidRPr="006E04DE">
        <w:rPr>
          <w:rFonts w:ascii="Times New Roman" w:hAnsi="Times New Roman" w:cs="Times New Roman"/>
        </w:rPr>
        <w:t>Балейский</w:t>
      </w:r>
      <w:proofErr w:type="spellEnd"/>
      <w:r w:rsidRPr="006E04DE">
        <w:rPr>
          <w:rFonts w:ascii="Times New Roman" w:hAnsi="Times New Roman" w:cs="Times New Roman"/>
        </w:rPr>
        <w:t xml:space="preserve"> район», с запада – с муниципальным районом «</w:t>
      </w:r>
      <w:proofErr w:type="spellStart"/>
      <w:r w:rsidRPr="006E04DE">
        <w:rPr>
          <w:rFonts w:ascii="Times New Roman" w:hAnsi="Times New Roman" w:cs="Times New Roman"/>
        </w:rPr>
        <w:t>Шилкинский</w:t>
      </w:r>
      <w:proofErr w:type="spellEnd"/>
      <w:r w:rsidRPr="006E04DE">
        <w:rPr>
          <w:rFonts w:ascii="Times New Roman" w:hAnsi="Times New Roman" w:cs="Times New Roman"/>
        </w:rPr>
        <w:t xml:space="preserve"> район», с северо-запада – с сельским поселением «</w:t>
      </w:r>
      <w:proofErr w:type="spellStart"/>
      <w:r w:rsidRPr="006E04DE">
        <w:rPr>
          <w:rFonts w:ascii="Times New Roman" w:hAnsi="Times New Roman" w:cs="Times New Roman"/>
        </w:rPr>
        <w:t>Бишигинское</w:t>
      </w:r>
      <w:proofErr w:type="spellEnd"/>
      <w:r w:rsidRPr="006E04DE">
        <w:rPr>
          <w:rFonts w:ascii="Times New Roman" w:hAnsi="Times New Roman" w:cs="Times New Roman"/>
        </w:rPr>
        <w:t xml:space="preserve">». </w:t>
      </w:r>
    </w:p>
    <w:p w:rsidR="00A977B6" w:rsidRPr="006E04DE" w:rsidRDefault="00A977B6" w:rsidP="00A977B6">
      <w:pPr>
        <w:ind w:left="4" w:right="119"/>
        <w:rPr>
          <w:rFonts w:ascii="Times New Roman" w:hAnsi="Times New Roman" w:cs="Times New Roman"/>
        </w:rPr>
      </w:pPr>
      <w:r w:rsidRPr="006E04DE">
        <w:rPr>
          <w:rFonts w:ascii="Times New Roman" w:hAnsi="Times New Roman" w:cs="Times New Roman"/>
        </w:rPr>
        <w:t xml:space="preserve">Общая площадь сельского поселения «Пешковское» составляет 47 588 га, в том числе  30 788 га лесов, 15 866 га сельскохозяйственных угодий, 451 га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и 483 га застроенных земель. Структура размещения района и сельского поселения отображены на рисунках 2.1.1 и 2.1.2. </w:t>
      </w:r>
    </w:p>
    <w:p w:rsidR="00A977B6" w:rsidRPr="006E04DE" w:rsidRDefault="00A977B6" w:rsidP="00A977B6">
      <w:pPr>
        <w:spacing w:after="57"/>
        <w:ind w:left="370" w:right="8" w:firstLine="8163"/>
        <w:rPr>
          <w:rFonts w:ascii="Times New Roman" w:hAnsi="Times New Roman" w:cs="Times New Roman"/>
        </w:rPr>
      </w:pPr>
      <w:r w:rsidRPr="006E04DE">
        <w:rPr>
          <w:rFonts w:ascii="Times New Roman" w:hAnsi="Times New Roman" w:cs="Times New Roman"/>
        </w:rPr>
        <w:lastRenderedPageBreak/>
        <w:t xml:space="preserve">Рисунок 2.1.1 Размещение муниципального района «Нерчинский район» в составе Забайкальского края </w:t>
      </w:r>
    </w:p>
    <w:p w:rsidR="00A977B6" w:rsidRPr="006E04DE" w:rsidRDefault="00A977B6" w:rsidP="00A977B6">
      <w:pPr>
        <w:spacing w:after="0"/>
        <w:jc w:val="right"/>
        <w:rPr>
          <w:rFonts w:ascii="Times New Roman" w:hAnsi="Times New Roman" w:cs="Times New Roman"/>
        </w:rPr>
      </w:pPr>
      <w:r w:rsidRPr="006E04DE">
        <w:rPr>
          <w:rFonts w:ascii="Times New Roman" w:hAnsi="Times New Roman" w:cs="Times New Roman"/>
          <w:noProof/>
          <w:lang w:eastAsia="ru-RU"/>
        </w:rPr>
        <w:drawing>
          <wp:inline distT="0" distB="0" distL="0" distR="0">
            <wp:extent cx="6236335" cy="6857366"/>
            <wp:effectExtent l="0" t="0" r="0" b="0"/>
            <wp:docPr id="6391" name="Picture 6391"/>
            <wp:cNvGraphicFramePr/>
            <a:graphic xmlns:a="http://schemas.openxmlformats.org/drawingml/2006/main">
              <a:graphicData uri="http://schemas.openxmlformats.org/drawingml/2006/picture">
                <pic:pic xmlns:pic="http://schemas.openxmlformats.org/drawingml/2006/picture">
                  <pic:nvPicPr>
                    <pic:cNvPr id="6391" name="Picture 6391"/>
                    <pic:cNvPicPr/>
                  </pic:nvPicPr>
                  <pic:blipFill>
                    <a:blip r:embed="rId70"/>
                    <a:stretch>
                      <a:fillRect/>
                    </a:stretch>
                  </pic:blipFill>
                  <pic:spPr>
                    <a:xfrm>
                      <a:off x="0" y="0"/>
                      <a:ext cx="6236335" cy="6857366"/>
                    </a:xfrm>
                    <a:prstGeom prst="rect">
                      <a:avLst/>
                    </a:prstGeom>
                  </pic:spPr>
                </pic:pic>
              </a:graphicData>
            </a:graphic>
          </wp:inline>
        </w:drawing>
      </w:r>
    </w:p>
    <w:p w:rsidR="00A977B6" w:rsidRPr="006E04DE" w:rsidRDefault="00A977B6" w:rsidP="00A977B6">
      <w:pPr>
        <w:spacing w:after="0"/>
        <w:rPr>
          <w:rFonts w:ascii="Times New Roman" w:hAnsi="Times New Roman" w:cs="Times New Roman"/>
        </w:rPr>
      </w:pPr>
      <w:r w:rsidRPr="006E04DE">
        <w:rPr>
          <w:rFonts w:ascii="Times New Roman" w:hAnsi="Times New Roman" w:cs="Times New Roman"/>
        </w:rPr>
        <w:tab/>
      </w:r>
    </w:p>
    <w:p w:rsidR="00A977B6" w:rsidRPr="006E04DE" w:rsidRDefault="00A977B6" w:rsidP="00A977B6">
      <w:pPr>
        <w:spacing w:after="66"/>
        <w:ind w:left="10" w:right="115" w:hanging="10"/>
        <w:jc w:val="right"/>
        <w:rPr>
          <w:rFonts w:ascii="Times New Roman" w:hAnsi="Times New Roman" w:cs="Times New Roman"/>
        </w:rPr>
      </w:pPr>
      <w:r w:rsidRPr="006E04DE">
        <w:rPr>
          <w:rFonts w:ascii="Times New Roman" w:hAnsi="Times New Roman" w:cs="Times New Roman"/>
        </w:rPr>
        <w:t xml:space="preserve">Рисунок 2.1.2 </w:t>
      </w:r>
    </w:p>
    <w:p w:rsidR="00A977B6" w:rsidRPr="006E04DE" w:rsidRDefault="00A977B6" w:rsidP="00A977B6">
      <w:pPr>
        <w:ind w:left="1964" w:right="8"/>
        <w:rPr>
          <w:rFonts w:ascii="Times New Roman" w:hAnsi="Times New Roman" w:cs="Times New Roman"/>
        </w:rPr>
      </w:pPr>
      <w:r w:rsidRPr="006E04DE">
        <w:rPr>
          <w:rFonts w:ascii="Times New Roman" w:hAnsi="Times New Roman" w:cs="Times New Roman"/>
        </w:rPr>
        <w:t xml:space="preserve">Размещение сельского поселения «Пешковское» в составе  </w:t>
      </w:r>
    </w:p>
    <w:p w:rsidR="00A977B6" w:rsidRPr="006E04DE" w:rsidRDefault="00A977B6" w:rsidP="00A977B6">
      <w:pPr>
        <w:ind w:left="3021" w:right="8"/>
        <w:rPr>
          <w:rFonts w:ascii="Times New Roman" w:hAnsi="Times New Roman" w:cs="Times New Roman"/>
        </w:rPr>
      </w:pPr>
      <w:r w:rsidRPr="006E04DE">
        <w:rPr>
          <w:rFonts w:ascii="Times New Roman" w:hAnsi="Times New Roman" w:cs="Times New Roman"/>
        </w:rPr>
        <w:t xml:space="preserve">Нерчинского муниципального района </w:t>
      </w:r>
    </w:p>
    <w:p w:rsidR="00A977B6" w:rsidRPr="006E04DE" w:rsidRDefault="00A977B6" w:rsidP="00A977B6">
      <w:pPr>
        <w:spacing w:after="51"/>
        <w:ind w:right="1239"/>
        <w:jc w:val="right"/>
        <w:rPr>
          <w:rFonts w:ascii="Times New Roman" w:hAnsi="Times New Roman" w:cs="Times New Roman"/>
        </w:rPr>
      </w:pPr>
      <w:r w:rsidRPr="006E04DE">
        <w:rPr>
          <w:rFonts w:ascii="Times New Roman" w:hAnsi="Times New Roman" w:cs="Times New Roman"/>
          <w:noProof/>
          <w:lang w:eastAsia="ru-RU"/>
        </w:rPr>
        <w:lastRenderedPageBreak/>
        <w:drawing>
          <wp:inline distT="0" distB="0" distL="0" distR="0">
            <wp:extent cx="4799076" cy="8217535"/>
            <wp:effectExtent l="0" t="0" r="0" b="0"/>
            <wp:docPr id="6415" name="Picture 6415"/>
            <wp:cNvGraphicFramePr/>
            <a:graphic xmlns:a="http://schemas.openxmlformats.org/drawingml/2006/main">
              <a:graphicData uri="http://schemas.openxmlformats.org/drawingml/2006/picture">
                <pic:pic xmlns:pic="http://schemas.openxmlformats.org/drawingml/2006/picture">
                  <pic:nvPicPr>
                    <pic:cNvPr id="6415" name="Picture 6415"/>
                    <pic:cNvPicPr/>
                  </pic:nvPicPr>
                  <pic:blipFill>
                    <a:blip r:embed="rId71"/>
                    <a:stretch>
                      <a:fillRect/>
                    </a:stretch>
                  </pic:blipFill>
                  <pic:spPr>
                    <a:xfrm>
                      <a:off x="0" y="0"/>
                      <a:ext cx="4799076" cy="8217535"/>
                    </a:xfrm>
                    <a:prstGeom prst="rect">
                      <a:avLst/>
                    </a:prstGeom>
                  </pic:spPr>
                </pic:pic>
              </a:graphicData>
            </a:graphic>
          </wp:inline>
        </w:drawing>
      </w:r>
    </w:p>
    <w:p w:rsidR="00A977B6" w:rsidRPr="006E04DE" w:rsidRDefault="00A977B6" w:rsidP="00A977B6">
      <w:pPr>
        <w:spacing w:after="0"/>
        <w:ind w:left="2819"/>
        <w:jc w:val="center"/>
        <w:rPr>
          <w:rFonts w:ascii="Times New Roman" w:hAnsi="Times New Roman" w:cs="Times New Roman"/>
        </w:rPr>
      </w:pPr>
      <w:r w:rsidRPr="006E04DE">
        <w:rPr>
          <w:rFonts w:ascii="Times New Roman" w:hAnsi="Times New Roman" w:cs="Times New Roman"/>
        </w:rPr>
        <w:tab/>
      </w:r>
    </w:p>
    <w:p w:rsidR="00A977B6" w:rsidRPr="006E04DE" w:rsidRDefault="00A977B6" w:rsidP="00A977B6">
      <w:pPr>
        <w:ind w:left="4" w:right="115"/>
        <w:rPr>
          <w:rFonts w:ascii="Times New Roman" w:hAnsi="Times New Roman" w:cs="Times New Roman"/>
        </w:rPr>
      </w:pPr>
      <w:r w:rsidRPr="006E04DE">
        <w:rPr>
          <w:rFonts w:ascii="Times New Roman" w:hAnsi="Times New Roman" w:cs="Times New Roman"/>
        </w:rPr>
        <w:t xml:space="preserve">Все населенные пункты сельского поселения «Пешковское» расположены в зоне обеспеченности транспортными коммуникациями. На территории поселения проходит дорога регионального значения </w:t>
      </w:r>
      <w:r w:rsidRPr="006E04DE">
        <w:rPr>
          <w:rFonts w:ascii="Times New Roman" w:hAnsi="Times New Roman" w:cs="Times New Roman"/>
          <w:color w:val="2D2D2D"/>
        </w:rPr>
        <w:lastRenderedPageBreak/>
        <w:t>Калинино – Волочаевка и одна дорога местного (районного) значения от села Пешково до села Право-Пешково</w:t>
      </w:r>
      <w:r w:rsidRPr="006E04DE">
        <w:rPr>
          <w:rFonts w:ascii="Times New Roman" w:hAnsi="Times New Roman" w:cs="Times New Roman"/>
        </w:rPr>
        <w:t xml:space="preserve">. </w:t>
      </w:r>
    </w:p>
    <w:p w:rsidR="00A977B6" w:rsidRPr="006E04DE" w:rsidRDefault="00A977B6" w:rsidP="00A977B6">
      <w:pPr>
        <w:spacing w:after="143"/>
        <w:ind w:left="4" w:right="8"/>
        <w:rPr>
          <w:rFonts w:ascii="Times New Roman" w:hAnsi="Times New Roman" w:cs="Times New Roman"/>
        </w:rPr>
      </w:pPr>
      <w:r w:rsidRPr="006E04DE">
        <w:rPr>
          <w:rFonts w:ascii="Times New Roman" w:hAnsi="Times New Roman" w:cs="Times New Roman"/>
        </w:rPr>
        <w:t xml:space="preserve">На начало 2019 г. численность сельского поселения «Пешковское» </w:t>
      </w:r>
      <w:proofErr w:type="gramStart"/>
      <w:r w:rsidRPr="006E04DE">
        <w:rPr>
          <w:rFonts w:ascii="Times New Roman" w:hAnsi="Times New Roman" w:cs="Times New Roman"/>
        </w:rPr>
        <w:t>составляет  956</w:t>
      </w:r>
      <w:proofErr w:type="gramEnd"/>
      <w:r w:rsidRPr="006E04DE">
        <w:rPr>
          <w:rFonts w:ascii="Times New Roman" w:hAnsi="Times New Roman" w:cs="Times New Roman"/>
        </w:rPr>
        <w:t xml:space="preserve"> человек. Средняя плотность населения составляет 2,0 чел. на 1 км</w:t>
      </w:r>
      <w:r w:rsidRPr="006E04DE">
        <w:rPr>
          <w:rFonts w:ascii="Times New Roman" w:hAnsi="Times New Roman" w:cs="Times New Roman"/>
          <w:vertAlign w:val="superscript"/>
        </w:rPr>
        <w:t>2</w:t>
      </w:r>
      <w:r w:rsidRPr="006E04DE">
        <w:rPr>
          <w:rFonts w:ascii="Times New Roman" w:hAnsi="Times New Roman" w:cs="Times New Roman"/>
        </w:rPr>
        <w:t xml:space="preserve">. </w:t>
      </w:r>
    </w:p>
    <w:p w:rsidR="00A977B6" w:rsidRPr="006E04DE" w:rsidRDefault="00A977B6" w:rsidP="00A977B6">
      <w:pPr>
        <w:pStyle w:val="4"/>
        <w:spacing w:after="58"/>
        <w:ind w:left="14" w:right="0"/>
      </w:pPr>
      <w:bookmarkStart w:id="10" w:name="_Toc402864"/>
      <w:r w:rsidRPr="006E04DE">
        <w:t xml:space="preserve">1.2 Существующая планировочная организация </w:t>
      </w:r>
      <w:bookmarkEnd w:id="10"/>
    </w:p>
    <w:p w:rsidR="00A977B6" w:rsidRPr="006E04DE" w:rsidRDefault="00A977B6" w:rsidP="00A977B6">
      <w:pPr>
        <w:spacing w:after="66"/>
        <w:ind w:left="10" w:right="127" w:hanging="10"/>
        <w:jc w:val="right"/>
        <w:rPr>
          <w:rFonts w:ascii="Times New Roman" w:hAnsi="Times New Roman" w:cs="Times New Roman"/>
        </w:rPr>
      </w:pPr>
      <w:r w:rsidRPr="006E04DE">
        <w:rPr>
          <w:rFonts w:ascii="Times New Roman" w:hAnsi="Times New Roman" w:cs="Times New Roman"/>
        </w:rPr>
        <w:t xml:space="preserve">Система расселения сельского поселения представлена 4 населенными пунктами: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 Пешково, с. </w:t>
      </w:r>
      <w:proofErr w:type="spellStart"/>
      <w:r w:rsidRPr="006E04DE">
        <w:rPr>
          <w:rFonts w:ascii="Times New Roman" w:hAnsi="Times New Roman" w:cs="Times New Roman"/>
        </w:rPr>
        <w:t>Савватеево</w:t>
      </w:r>
      <w:proofErr w:type="spellEnd"/>
      <w:r w:rsidRPr="006E04DE">
        <w:rPr>
          <w:rFonts w:ascii="Times New Roman" w:hAnsi="Times New Roman" w:cs="Times New Roman"/>
        </w:rPr>
        <w:t xml:space="preserve">, с. Кулаково и с. Право-Пешково. Административным центром является с. Пешково. </w:t>
      </w:r>
    </w:p>
    <w:p w:rsidR="00A977B6" w:rsidRPr="006E04DE" w:rsidRDefault="00A977B6" w:rsidP="00A977B6">
      <w:pPr>
        <w:spacing w:after="0"/>
        <w:ind w:left="711"/>
        <w:rPr>
          <w:rFonts w:ascii="Times New Roman" w:hAnsi="Times New Roman" w:cs="Times New Roman"/>
        </w:rPr>
      </w:pPr>
    </w:p>
    <w:p w:rsidR="00A977B6" w:rsidRPr="006E04DE" w:rsidRDefault="00A977B6" w:rsidP="00A977B6">
      <w:pPr>
        <w:rPr>
          <w:rFonts w:ascii="Times New Roman" w:hAnsi="Times New Roman" w:cs="Times New Roman"/>
        </w:rPr>
        <w:sectPr w:rsidR="00A977B6" w:rsidRPr="006E04DE">
          <w:headerReference w:type="even" r:id="rId72"/>
          <w:headerReference w:type="default" r:id="rId73"/>
          <w:footerReference w:type="even" r:id="rId74"/>
          <w:footerReference w:type="default" r:id="rId75"/>
          <w:headerReference w:type="first" r:id="rId76"/>
          <w:footerReference w:type="first" r:id="rId77"/>
          <w:pgSz w:w="11904" w:h="16838"/>
          <w:pgMar w:top="1179" w:right="444" w:bottom="1403" w:left="1416" w:header="573" w:footer="568" w:gutter="0"/>
          <w:cols w:space="720"/>
        </w:sectPr>
      </w:pPr>
    </w:p>
    <w:p w:rsidR="00A977B6" w:rsidRPr="006E04DE" w:rsidRDefault="00A977B6" w:rsidP="00A977B6">
      <w:pPr>
        <w:pStyle w:val="2"/>
        <w:spacing w:after="181"/>
        <w:ind w:left="14" w:right="0"/>
      </w:pPr>
      <w:bookmarkStart w:id="11" w:name="_Toc402865"/>
      <w:r w:rsidRPr="006E04DE">
        <w:lastRenderedPageBreak/>
        <w:t xml:space="preserve">ГЛАВА 2. ПРИРОДНО-РЕСУРСНЫЙ ПОТЕНЦИАЛ </w:t>
      </w:r>
      <w:bookmarkEnd w:id="11"/>
    </w:p>
    <w:p w:rsidR="00A977B6" w:rsidRPr="006E04DE" w:rsidRDefault="00A977B6" w:rsidP="00A977B6">
      <w:pPr>
        <w:pStyle w:val="4"/>
        <w:ind w:left="14" w:right="0"/>
      </w:pPr>
      <w:bookmarkStart w:id="12" w:name="_Toc402866"/>
      <w:r w:rsidRPr="006E04DE">
        <w:t xml:space="preserve">2.1 Климатические условия </w:t>
      </w:r>
      <w:bookmarkEnd w:id="12"/>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Климат Нерчинского района резко континентальный с длительной недостаточно снежной зимой и более коротким, теплым, неравномерно увлажненным летом.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Среднегодовая температура воздуха имеет отрицательную величину –3,9 °С. Средняя температура в июле от +18 до 20 °С (максимальная – +39 °С), в январе – от −28 до –30 °С (абсолютный минимум – −47 °С). Количество осадков не превышает 350 мм/год. Особенно засушливы весна и начало лета. Продолжительность безморозного периода колеблется от 70 до 120 дней. Продолжительность вегетационного периода – 120-150 дней. Весенние заморозки продолжаются до половины июня, а в конце августа начинаются первые осенние заморозки. Преобладающие ветра – северо-западного и западного направления.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Ввиду преобладания ясных или малооблачных типов погод здесь самый высокий (по сравнению с </w:t>
      </w:r>
      <w:proofErr w:type="spellStart"/>
      <w:r w:rsidRPr="006E04DE">
        <w:rPr>
          <w:rFonts w:ascii="Times New Roman" w:hAnsi="Times New Roman" w:cs="Times New Roman"/>
        </w:rPr>
        <w:t>одноширотными</w:t>
      </w:r>
      <w:proofErr w:type="spellEnd"/>
      <w:r w:rsidRPr="006E04DE">
        <w:rPr>
          <w:rFonts w:ascii="Times New Roman" w:hAnsi="Times New Roman" w:cs="Times New Roman"/>
        </w:rPr>
        <w:t xml:space="preserve"> территориями других субъектов РФ) показатель солнечного сияния, равный (по среднемноголетним данным) 2360 часов. Суммарная солнечная радиация изменяется от 110 на севере до 115 ккал/см</w:t>
      </w:r>
      <w:r w:rsidRPr="006E04DE">
        <w:rPr>
          <w:rFonts w:ascii="Times New Roman" w:hAnsi="Times New Roman" w:cs="Times New Roman"/>
          <w:vertAlign w:val="superscript"/>
        </w:rPr>
        <w:t>2</w:t>
      </w:r>
      <w:r w:rsidRPr="006E04DE">
        <w:rPr>
          <w:rFonts w:ascii="Times New Roman" w:hAnsi="Times New Roman" w:cs="Times New Roman"/>
        </w:rPr>
        <w:t xml:space="preserve"> на юге, а величина годового радиационного баланса от 40 до 42 ккал/см</w:t>
      </w:r>
      <w:r w:rsidRPr="006E04DE">
        <w:rPr>
          <w:rFonts w:ascii="Times New Roman" w:hAnsi="Times New Roman" w:cs="Times New Roman"/>
          <w:vertAlign w:val="superscript"/>
        </w:rPr>
        <w:t>2</w:t>
      </w:r>
      <w:r w:rsidRPr="006E04DE">
        <w:rPr>
          <w:rFonts w:ascii="Times New Roman" w:hAnsi="Times New Roman" w:cs="Times New Roman"/>
        </w:rPr>
        <w:t xml:space="preserve"> (соответственно).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атмосферной циркуляции центральной части Забайкальского края, к которой относится Нерчинский район  участвуют умеренные (континентальные и морские), арктические и (изредка) тропические континентальные воздушные массы, обусловленные взаимодействием барических центров: Сибирско-Монгольского (в зимний период), Арктического (чаще в теплый период года) и Северо-Тихоокеанского (летом в начале осени) максимумов, а также Южно-Азиатского минимума, депрессия от которого распространяется и до Забайкалья. </w:t>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Зима, как правило, малоснежная, так как выпадает за этот период всего от 310 мм до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380 мм. Мощность снежного покрова колеблется от 10-15 см (на пониженных местах) до 20 см (в горах). На открытых безлесных пространствах снег может отсутствовать еще до наступления положительных температур воздуха из-за его выдувания или (чаще) из-за его сублимации, то есть испарения снега благодаря высокой солнечной инсоляции. Малоснежные зимы и низкие температуры – являются причинами сохранения на территории района многолетней мерзлоты островного типа, а также сезонному промерзанию почв и грунтов до глубины 2,5-3,5 м.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первой половине лета, как правило, с недостаточным количеством осадков формируется довольно длительный (до 2-2,5 месяцев) сухой пожароопасный период для растительного покрова, во второй половине лета выпадает основное количество осадков теплого периода (до 60-80 % от годовой суммы), а на реках образуются паводки, иногда переходящие в наводнения. Средние температуры июля составляют от +18 до +20 °С, а их максимум может достигать +40 °С. При этом отмечается, что в суточном ходе температур воздуха (особенно в теплый период) разница между ночными и дневными температурами может достигать 20 °С и более.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Переходные сезоны года короткие (от 35 до 40 дней), при этом для весны характерны ветреные типы погод, что способствует распространению пожаров растительного покрова, а также усилению ветровой эрозии почвенного слоя.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Важные в практическом отношении, особенно для сельского хозяйства, являются агроклиматические показатели: сумма активных температур, продолжительность безморозного и вегетационного периодов. Для всех трех показателей характерна одна </w:t>
      </w:r>
      <w:proofErr w:type="gramStart"/>
      <w:r w:rsidRPr="006E04DE">
        <w:rPr>
          <w:rFonts w:ascii="Times New Roman" w:hAnsi="Times New Roman" w:cs="Times New Roman"/>
        </w:rPr>
        <w:t>общая  закономерность</w:t>
      </w:r>
      <w:proofErr w:type="gramEnd"/>
      <w:r w:rsidRPr="006E04DE">
        <w:rPr>
          <w:rFonts w:ascii="Times New Roman" w:hAnsi="Times New Roman" w:cs="Times New Roman"/>
        </w:rPr>
        <w:t xml:space="preserve"> – чем выше по абсолютной высоте территория, тем меньше агроклиматические показатели. Наиболее благоприятны они в долинах р. Шилка и р. </w:t>
      </w:r>
      <w:proofErr w:type="spellStart"/>
      <w:r w:rsidRPr="006E04DE">
        <w:rPr>
          <w:rFonts w:ascii="Times New Roman" w:hAnsi="Times New Roman" w:cs="Times New Roman"/>
        </w:rPr>
        <w:t>Нерча</w:t>
      </w:r>
      <w:proofErr w:type="spellEnd"/>
      <w:r w:rsidRPr="006E04DE">
        <w:rPr>
          <w:rFonts w:ascii="Times New Roman" w:hAnsi="Times New Roman" w:cs="Times New Roman"/>
        </w:rPr>
        <w:t xml:space="preserve">. </w:t>
      </w:r>
    </w:p>
    <w:p w:rsidR="00A977B6" w:rsidRPr="006E04DE" w:rsidRDefault="00A977B6" w:rsidP="00A977B6">
      <w:pPr>
        <w:pStyle w:val="4"/>
        <w:spacing w:after="59"/>
        <w:ind w:left="14" w:right="0"/>
      </w:pPr>
      <w:bookmarkStart w:id="13" w:name="_Toc402867"/>
      <w:r w:rsidRPr="006E04DE">
        <w:t xml:space="preserve">2.2 Геоморфологические условия, рельеф, физико-геологические процессы и явления </w:t>
      </w:r>
      <w:bookmarkEnd w:id="13"/>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По схеме физико-географического районирования территории Нерчинский район находится на стыке </w:t>
      </w:r>
      <w:proofErr w:type="spellStart"/>
      <w:r w:rsidRPr="006E04DE">
        <w:rPr>
          <w:rFonts w:ascii="Times New Roman" w:hAnsi="Times New Roman" w:cs="Times New Roman"/>
        </w:rPr>
        <w:t>Амазаро-Шилкинского</w:t>
      </w:r>
      <w:proofErr w:type="spellEnd"/>
      <w:r w:rsidRPr="006E04DE">
        <w:rPr>
          <w:rFonts w:ascii="Times New Roman" w:hAnsi="Times New Roman" w:cs="Times New Roman"/>
        </w:rPr>
        <w:t xml:space="preserve"> среднегорья и </w:t>
      </w:r>
      <w:proofErr w:type="spellStart"/>
      <w:r w:rsidRPr="006E04DE">
        <w:rPr>
          <w:rFonts w:ascii="Times New Roman" w:hAnsi="Times New Roman" w:cs="Times New Roman"/>
        </w:rPr>
        <w:t>Верхнеамурского</w:t>
      </w:r>
      <w:proofErr w:type="spellEnd"/>
      <w:r w:rsidRPr="006E04DE">
        <w:rPr>
          <w:rFonts w:ascii="Times New Roman" w:hAnsi="Times New Roman" w:cs="Times New Roman"/>
        </w:rPr>
        <w:t xml:space="preserve"> среднегорья и включает таежные и лесостепные районы.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lastRenderedPageBreak/>
        <w:t xml:space="preserve">В геоморфологическом отношении Нерчинский район характеризуется как низко- и среднегорный, сочетающийся с </w:t>
      </w:r>
      <w:proofErr w:type="spellStart"/>
      <w:r w:rsidRPr="006E04DE">
        <w:rPr>
          <w:rFonts w:ascii="Times New Roman" w:hAnsi="Times New Roman" w:cs="Times New Roman"/>
        </w:rPr>
        <w:t>Нерча-Куэнгинским</w:t>
      </w:r>
      <w:proofErr w:type="spellEnd"/>
      <w:r w:rsidRPr="006E04DE">
        <w:rPr>
          <w:rFonts w:ascii="Times New Roman" w:hAnsi="Times New Roman" w:cs="Times New Roman"/>
        </w:rPr>
        <w:t xml:space="preserve"> межгорным понижением.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Хребты занимают крайнее северо-западное (первый из названных) и южное (второй из них) положение, а между ними расположено межгорное понижение. Из всей протяженности </w:t>
      </w:r>
      <w:proofErr w:type="spellStart"/>
      <w:r w:rsidRPr="006E04DE">
        <w:rPr>
          <w:rFonts w:ascii="Times New Roman" w:hAnsi="Times New Roman" w:cs="Times New Roman"/>
        </w:rPr>
        <w:t>Нерчинско</w:t>
      </w:r>
      <w:proofErr w:type="spellEnd"/>
      <w:r w:rsidRPr="006E04DE">
        <w:rPr>
          <w:rFonts w:ascii="Times New Roman" w:hAnsi="Times New Roman" w:cs="Times New Roman"/>
        </w:rPr>
        <w:t>–</w:t>
      </w:r>
      <w:proofErr w:type="spellStart"/>
      <w:r w:rsidRPr="006E04DE">
        <w:rPr>
          <w:rFonts w:ascii="Times New Roman" w:hAnsi="Times New Roman" w:cs="Times New Roman"/>
        </w:rPr>
        <w:t>Куэнгинского</w:t>
      </w:r>
      <w:proofErr w:type="spellEnd"/>
      <w:r w:rsidRPr="006E04DE">
        <w:rPr>
          <w:rFonts w:ascii="Times New Roman" w:hAnsi="Times New Roman" w:cs="Times New Roman"/>
        </w:rPr>
        <w:t xml:space="preserve"> хребта в 220 км лишь около 50 км приходится на Нерчинский район (длина указана вдоль линии водораздела); при этом от него отходят небольшие отроги, один из которых достигает долины р. Оля. Хребет преимущественно низкогорный, большинство вершин не превышают высоты 1000 м над уровнем моря, и лишь некоторые превышает эту отметку, в том числе и самая высокая вершина хребта (в пределах района) с отметкой 1225,5 м. в правобережье реки Шилка на юге района в </w:t>
      </w:r>
      <w:proofErr w:type="spellStart"/>
      <w:r w:rsidRPr="006E04DE">
        <w:rPr>
          <w:rFonts w:ascii="Times New Roman" w:hAnsi="Times New Roman" w:cs="Times New Roman"/>
        </w:rPr>
        <w:t>субширотном</w:t>
      </w:r>
      <w:proofErr w:type="spellEnd"/>
      <w:r w:rsidRPr="006E04DE">
        <w:rPr>
          <w:rFonts w:ascii="Times New Roman" w:hAnsi="Times New Roman" w:cs="Times New Roman"/>
        </w:rPr>
        <w:t xml:space="preserve"> направлении тянется </w:t>
      </w:r>
      <w:proofErr w:type="spellStart"/>
      <w:r w:rsidRPr="006E04DE">
        <w:rPr>
          <w:rFonts w:ascii="Times New Roman" w:hAnsi="Times New Roman" w:cs="Times New Roman"/>
        </w:rPr>
        <w:t>Борщовочный</w:t>
      </w:r>
      <w:proofErr w:type="spellEnd"/>
      <w:r w:rsidRPr="006E04DE">
        <w:rPr>
          <w:rFonts w:ascii="Times New Roman" w:hAnsi="Times New Roman" w:cs="Times New Roman"/>
        </w:rPr>
        <w:t xml:space="preserve"> хребет. Из всей его протяженности в 450 км лишь 75 км (длина указана вдоль линии водораздела) расположены в пределах Нерчинского района. Хребет преимущественно </w:t>
      </w:r>
      <w:proofErr w:type="gramStart"/>
      <w:r w:rsidRPr="006E04DE">
        <w:rPr>
          <w:rFonts w:ascii="Times New Roman" w:hAnsi="Times New Roman" w:cs="Times New Roman"/>
        </w:rPr>
        <w:t>низкогорный  (</w:t>
      </w:r>
      <w:proofErr w:type="gramEnd"/>
      <w:r w:rsidRPr="006E04DE">
        <w:rPr>
          <w:rFonts w:ascii="Times New Roman" w:hAnsi="Times New Roman" w:cs="Times New Roman"/>
        </w:rPr>
        <w:t xml:space="preserve">т.е. до 1000 м), и лишь редкие вершины превышают эту отметку, в том числе и самая высокая (в пределах района) безымянная гора высотой 1186 м, что вблизи истока ручья Пешкова у границы с </w:t>
      </w:r>
      <w:proofErr w:type="spellStart"/>
      <w:r w:rsidRPr="006E04DE">
        <w:rPr>
          <w:rFonts w:ascii="Times New Roman" w:hAnsi="Times New Roman" w:cs="Times New Roman"/>
        </w:rPr>
        <w:t>Балейским</w:t>
      </w:r>
      <w:proofErr w:type="spellEnd"/>
      <w:r w:rsidRPr="006E04DE">
        <w:rPr>
          <w:rFonts w:ascii="Times New Roman" w:hAnsi="Times New Roman" w:cs="Times New Roman"/>
        </w:rPr>
        <w:t xml:space="preserve"> районом. В обоих хребтах при водораздельных частях встречаются фрагменты исходной поверхности выравнивания, а по склонам – скальные выступы и курумы.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Оба хребта в неотектоническом отношении относятся к зонам умеренной их активизации, где возможны землетрясения силой в 6-7 баллов.  </w:t>
      </w:r>
    </w:p>
    <w:p w:rsidR="00A977B6" w:rsidRPr="006E04DE" w:rsidRDefault="00A977B6" w:rsidP="00A977B6">
      <w:pPr>
        <w:ind w:left="4" w:right="8"/>
        <w:rPr>
          <w:rFonts w:ascii="Times New Roman" w:hAnsi="Times New Roman" w:cs="Times New Roman"/>
        </w:rPr>
      </w:pPr>
      <w:proofErr w:type="spellStart"/>
      <w:r w:rsidRPr="006E04DE">
        <w:rPr>
          <w:rFonts w:ascii="Times New Roman" w:hAnsi="Times New Roman" w:cs="Times New Roman"/>
        </w:rPr>
        <w:t>Нерча-Куэнгинское</w:t>
      </w:r>
      <w:proofErr w:type="spellEnd"/>
      <w:r w:rsidRPr="006E04DE">
        <w:rPr>
          <w:rFonts w:ascii="Times New Roman" w:hAnsi="Times New Roman" w:cs="Times New Roman"/>
        </w:rPr>
        <w:t xml:space="preserve"> или </w:t>
      </w:r>
      <w:proofErr w:type="spellStart"/>
      <w:r w:rsidRPr="006E04DE">
        <w:rPr>
          <w:rFonts w:ascii="Times New Roman" w:hAnsi="Times New Roman" w:cs="Times New Roman"/>
        </w:rPr>
        <w:t>Верхнешилкинское</w:t>
      </w:r>
      <w:proofErr w:type="spellEnd"/>
      <w:r w:rsidRPr="006E04DE">
        <w:rPr>
          <w:rFonts w:ascii="Times New Roman" w:hAnsi="Times New Roman" w:cs="Times New Roman"/>
        </w:rPr>
        <w:t xml:space="preserve"> межгорное понижение тянется от долины реки Шилка и подножий </w:t>
      </w:r>
      <w:proofErr w:type="spellStart"/>
      <w:r w:rsidRPr="006E04DE">
        <w:rPr>
          <w:rFonts w:ascii="Times New Roman" w:hAnsi="Times New Roman" w:cs="Times New Roman"/>
        </w:rPr>
        <w:t>Борщовочного</w:t>
      </w:r>
      <w:proofErr w:type="spellEnd"/>
      <w:r w:rsidRPr="006E04DE">
        <w:rPr>
          <w:rFonts w:ascii="Times New Roman" w:hAnsi="Times New Roman" w:cs="Times New Roman"/>
        </w:rPr>
        <w:t xml:space="preserve"> хребта на юге до подножий </w:t>
      </w:r>
      <w:proofErr w:type="spellStart"/>
      <w:r w:rsidRPr="006E04DE">
        <w:rPr>
          <w:rFonts w:ascii="Times New Roman" w:hAnsi="Times New Roman" w:cs="Times New Roman"/>
        </w:rPr>
        <w:t>Нерчинско-Куэнгенского</w:t>
      </w:r>
      <w:proofErr w:type="spellEnd"/>
      <w:r w:rsidRPr="006E04DE">
        <w:rPr>
          <w:rFonts w:ascii="Times New Roman" w:hAnsi="Times New Roman" w:cs="Times New Roman"/>
        </w:rPr>
        <w:t xml:space="preserve"> хребта на юге, имея протяженность (максимальную) до 90 км и ширину до 60 км. В основании этого понижения находятся впадины Забайкальского типа (</w:t>
      </w:r>
      <w:proofErr w:type="spellStart"/>
      <w:r w:rsidRPr="006E04DE">
        <w:rPr>
          <w:rFonts w:ascii="Times New Roman" w:hAnsi="Times New Roman" w:cs="Times New Roman"/>
        </w:rPr>
        <w:t>Зюльзинская</w:t>
      </w:r>
      <w:proofErr w:type="spellEnd"/>
      <w:r w:rsidRPr="006E04DE">
        <w:rPr>
          <w:rFonts w:ascii="Times New Roman" w:hAnsi="Times New Roman" w:cs="Times New Roman"/>
        </w:rPr>
        <w:t xml:space="preserve"> и </w:t>
      </w:r>
      <w:proofErr w:type="spellStart"/>
      <w:r w:rsidRPr="006E04DE">
        <w:rPr>
          <w:rFonts w:ascii="Times New Roman" w:hAnsi="Times New Roman" w:cs="Times New Roman"/>
        </w:rPr>
        <w:t>Оловская</w:t>
      </w:r>
      <w:proofErr w:type="spellEnd"/>
      <w:r w:rsidRPr="006E04DE">
        <w:rPr>
          <w:rFonts w:ascii="Times New Roman" w:hAnsi="Times New Roman" w:cs="Times New Roman"/>
        </w:rPr>
        <w:t xml:space="preserve">) с их древним кристаллическим основанием, перекрытым сверху мезозойскими </w:t>
      </w:r>
      <w:proofErr w:type="spellStart"/>
      <w:r w:rsidRPr="006E04DE">
        <w:rPr>
          <w:rFonts w:ascii="Times New Roman" w:hAnsi="Times New Roman" w:cs="Times New Roman"/>
        </w:rPr>
        <w:t>осадочновулканогенными</w:t>
      </w:r>
      <w:proofErr w:type="spellEnd"/>
      <w:r w:rsidRPr="006E04DE">
        <w:rPr>
          <w:rFonts w:ascii="Times New Roman" w:hAnsi="Times New Roman" w:cs="Times New Roman"/>
        </w:rPr>
        <w:t xml:space="preserve"> толщами и кайнозойскими рыхлыми отложениями озерно-речного, делювиально-пролювиального и т.п. происхождения. Местами днище понижения осложняется локальными поднятиями или останцами с абсолютными высотами до 600-800 м. Оно имеет общий уклон с севера на юг, чему соответствует направление главной (в районе) дренирующей его реки </w:t>
      </w:r>
      <w:proofErr w:type="spellStart"/>
      <w:r w:rsidRPr="006E04DE">
        <w:rPr>
          <w:rFonts w:ascii="Times New Roman" w:hAnsi="Times New Roman" w:cs="Times New Roman"/>
        </w:rPr>
        <w:t>Нерчи</w:t>
      </w:r>
      <w:proofErr w:type="spellEnd"/>
      <w:r w:rsidRPr="006E04DE">
        <w:rPr>
          <w:rFonts w:ascii="Times New Roman" w:hAnsi="Times New Roman" w:cs="Times New Roman"/>
        </w:rPr>
        <w:t xml:space="preserve">. Самые низкие отметки </w:t>
      </w:r>
      <w:proofErr w:type="spellStart"/>
      <w:r w:rsidRPr="006E04DE">
        <w:rPr>
          <w:rFonts w:ascii="Times New Roman" w:hAnsi="Times New Roman" w:cs="Times New Roman"/>
        </w:rPr>
        <w:t>Нерча-Куэнгинского</w:t>
      </w:r>
      <w:proofErr w:type="spellEnd"/>
      <w:r w:rsidRPr="006E04DE">
        <w:rPr>
          <w:rFonts w:ascii="Times New Roman" w:hAnsi="Times New Roman" w:cs="Times New Roman"/>
        </w:rPr>
        <w:t xml:space="preserve"> понижения приурочены к руслу  р. Шилка, урезы которой изменяются от 475 до 460 м. Общий же перепад высот в рельефе района достигает максимальной величины 795 м, что предопределяет значительные уклоны в рельефе и большую потенциальную энергию воды при ее движении вниз по уклону и, следовательно, воздействие на земную поверхность. Общий перепад высот в рельефе района достигает максимальной величины 795 м, что обуславливает значительные уклоны в рельефе и ощутимое воздействие поверхностных и дождевых вод на земную поверхность. </w:t>
      </w:r>
    </w:p>
    <w:p w:rsidR="00A977B6" w:rsidRPr="006E04DE" w:rsidRDefault="00A977B6" w:rsidP="00A977B6">
      <w:pPr>
        <w:spacing w:after="27"/>
        <w:ind w:left="4" w:right="8"/>
        <w:rPr>
          <w:rFonts w:ascii="Times New Roman" w:hAnsi="Times New Roman" w:cs="Times New Roman"/>
        </w:rPr>
      </w:pPr>
      <w:r w:rsidRPr="006E04DE">
        <w:rPr>
          <w:rFonts w:ascii="Times New Roman" w:hAnsi="Times New Roman" w:cs="Times New Roman"/>
        </w:rPr>
        <w:t xml:space="preserve">В геологическом отношении почти вся территория района расположена на стыке двух структурно-формационных зон: Западно-Становой (левобережная часть бассейна р. Шилка), </w:t>
      </w:r>
      <w:proofErr w:type="spellStart"/>
      <w:r w:rsidRPr="006E04DE">
        <w:rPr>
          <w:rFonts w:ascii="Times New Roman" w:hAnsi="Times New Roman" w:cs="Times New Roman"/>
        </w:rPr>
        <w:t>Аргунской</w:t>
      </w:r>
      <w:proofErr w:type="spellEnd"/>
      <w:r w:rsidRPr="006E04DE">
        <w:rPr>
          <w:rFonts w:ascii="Times New Roman" w:hAnsi="Times New Roman" w:cs="Times New Roman"/>
        </w:rPr>
        <w:t xml:space="preserve"> (почти вся правобережная часть бассейна р. Шилка). Границы между зонами четко определяются Монголо-Охотскими глубинным разломом </w:t>
      </w:r>
      <w:proofErr w:type="spellStart"/>
      <w:r w:rsidRPr="006E04DE">
        <w:rPr>
          <w:rFonts w:ascii="Times New Roman" w:hAnsi="Times New Roman" w:cs="Times New Roman"/>
        </w:rPr>
        <w:t>субширотного</w:t>
      </w:r>
      <w:proofErr w:type="spellEnd"/>
      <w:r w:rsidRPr="006E04DE">
        <w:rPr>
          <w:rFonts w:ascii="Times New Roman" w:hAnsi="Times New Roman" w:cs="Times New Roman"/>
        </w:rPr>
        <w:t xml:space="preserve"> простирания, расположенным в левобережной части р. Шилка и проходящим почти параллельно ее руслу на расстоянии от первых километров до 10-20 км. В пределах первой зоны встречаются древнейшие породы фундамента: </w:t>
      </w:r>
      <w:proofErr w:type="spellStart"/>
      <w:r w:rsidRPr="006E04DE">
        <w:rPr>
          <w:rFonts w:ascii="Times New Roman" w:hAnsi="Times New Roman" w:cs="Times New Roman"/>
        </w:rPr>
        <w:t>раннеархейские</w:t>
      </w:r>
      <w:proofErr w:type="spellEnd"/>
      <w:r w:rsidRPr="006E04DE">
        <w:rPr>
          <w:rFonts w:ascii="Times New Roman" w:hAnsi="Times New Roman" w:cs="Times New Roman"/>
        </w:rPr>
        <w:t xml:space="preserve"> кристаллические сланцы и гнейсы </w:t>
      </w:r>
      <w:proofErr w:type="spellStart"/>
      <w:r w:rsidRPr="006E04DE">
        <w:rPr>
          <w:rFonts w:ascii="Times New Roman" w:hAnsi="Times New Roman" w:cs="Times New Roman"/>
        </w:rPr>
        <w:t>могоченского</w:t>
      </w:r>
      <w:proofErr w:type="spellEnd"/>
      <w:r w:rsidRPr="006E04DE">
        <w:rPr>
          <w:rFonts w:ascii="Times New Roman" w:hAnsi="Times New Roman" w:cs="Times New Roman"/>
        </w:rPr>
        <w:t xml:space="preserve"> комплекса, а также верхнерифейские вулканогенно-осадочные формации </w:t>
      </w:r>
      <w:proofErr w:type="spellStart"/>
      <w:r w:rsidRPr="006E04DE">
        <w:rPr>
          <w:rFonts w:ascii="Times New Roman" w:hAnsi="Times New Roman" w:cs="Times New Roman"/>
        </w:rPr>
        <w:t>кулиндинской</w:t>
      </w:r>
      <w:proofErr w:type="spellEnd"/>
      <w:r w:rsidRPr="006E04DE">
        <w:rPr>
          <w:rFonts w:ascii="Times New Roman" w:hAnsi="Times New Roman" w:cs="Times New Roman"/>
        </w:rPr>
        <w:t xml:space="preserve"> и </w:t>
      </w:r>
      <w:proofErr w:type="spellStart"/>
      <w:r w:rsidRPr="006E04DE">
        <w:rPr>
          <w:rFonts w:ascii="Times New Roman" w:hAnsi="Times New Roman" w:cs="Times New Roman"/>
        </w:rPr>
        <w:t>ононской</w:t>
      </w:r>
      <w:proofErr w:type="spellEnd"/>
      <w:r w:rsidRPr="006E04DE">
        <w:rPr>
          <w:rFonts w:ascii="Times New Roman" w:hAnsi="Times New Roman" w:cs="Times New Roman"/>
        </w:rPr>
        <w:t xml:space="preserve"> свит (</w:t>
      </w:r>
      <w:proofErr w:type="spellStart"/>
      <w:r w:rsidRPr="006E04DE">
        <w:rPr>
          <w:rFonts w:ascii="Times New Roman" w:hAnsi="Times New Roman" w:cs="Times New Roman"/>
        </w:rPr>
        <w:t>метаэффузивы</w:t>
      </w:r>
      <w:proofErr w:type="spellEnd"/>
      <w:r w:rsidRPr="006E04DE">
        <w:rPr>
          <w:rFonts w:ascii="Times New Roman" w:hAnsi="Times New Roman" w:cs="Times New Roman"/>
        </w:rPr>
        <w:t xml:space="preserve">, слюдистые сланцы, кварциты и др.). </w:t>
      </w:r>
      <w:proofErr w:type="spellStart"/>
      <w:r w:rsidRPr="006E04DE">
        <w:rPr>
          <w:rFonts w:ascii="Times New Roman" w:hAnsi="Times New Roman" w:cs="Times New Roman"/>
        </w:rPr>
        <w:t>Полеозойские</w:t>
      </w:r>
      <w:proofErr w:type="spellEnd"/>
      <w:r w:rsidRPr="006E04DE">
        <w:rPr>
          <w:rFonts w:ascii="Times New Roman" w:hAnsi="Times New Roman" w:cs="Times New Roman"/>
        </w:rPr>
        <w:t xml:space="preserve"> формации района представлены преимущественно интрузивными породами (в основном граниты) и в очень редких случаях – осадочными породами. Большой практический интерес представляют на северо-западных склонах </w:t>
      </w:r>
      <w:proofErr w:type="spellStart"/>
      <w:r w:rsidRPr="006E04DE">
        <w:rPr>
          <w:rFonts w:ascii="Times New Roman" w:hAnsi="Times New Roman" w:cs="Times New Roman"/>
        </w:rPr>
        <w:t>Борщовочного</w:t>
      </w:r>
      <w:proofErr w:type="spellEnd"/>
      <w:r w:rsidRPr="006E04DE">
        <w:rPr>
          <w:rFonts w:ascii="Times New Roman" w:hAnsi="Times New Roman" w:cs="Times New Roman"/>
        </w:rPr>
        <w:t xml:space="preserve"> хребта </w:t>
      </w:r>
      <w:proofErr w:type="spellStart"/>
      <w:r w:rsidRPr="006E04DE">
        <w:rPr>
          <w:rFonts w:ascii="Times New Roman" w:hAnsi="Times New Roman" w:cs="Times New Roman"/>
        </w:rPr>
        <w:t>полихронныегранитоиды</w:t>
      </w:r>
      <w:proofErr w:type="spellEnd"/>
      <w:r w:rsidRPr="006E04DE">
        <w:rPr>
          <w:rFonts w:ascii="Times New Roman" w:hAnsi="Times New Roman" w:cs="Times New Roman"/>
        </w:rPr>
        <w:t xml:space="preserve">, формирование которых началось в раннем палеозое и продолжалось до конца юрского периода; с этими гранитами (пегматитами) связано </w:t>
      </w:r>
      <w:proofErr w:type="spellStart"/>
      <w:r w:rsidRPr="006E04DE">
        <w:rPr>
          <w:rFonts w:ascii="Times New Roman" w:hAnsi="Times New Roman" w:cs="Times New Roman"/>
        </w:rPr>
        <w:t>камнесамоцветное</w:t>
      </w:r>
      <w:proofErr w:type="spellEnd"/>
      <w:r w:rsidRPr="006E04DE">
        <w:rPr>
          <w:rFonts w:ascii="Times New Roman" w:hAnsi="Times New Roman" w:cs="Times New Roman"/>
        </w:rPr>
        <w:t xml:space="preserve"> сырье. В районе </w:t>
      </w:r>
      <w:proofErr w:type="spellStart"/>
      <w:r w:rsidRPr="006E04DE">
        <w:rPr>
          <w:rFonts w:ascii="Times New Roman" w:hAnsi="Times New Roman" w:cs="Times New Roman"/>
        </w:rPr>
        <w:t>закортированы</w:t>
      </w:r>
      <w:proofErr w:type="spellEnd"/>
      <w:r w:rsidRPr="006E04DE">
        <w:rPr>
          <w:rFonts w:ascii="Times New Roman" w:hAnsi="Times New Roman" w:cs="Times New Roman"/>
        </w:rPr>
        <w:t xml:space="preserve"> щелочные граниты и </w:t>
      </w:r>
      <w:proofErr w:type="spellStart"/>
      <w:r w:rsidRPr="006E04DE">
        <w:rPr>
          <w:rFonts w:ascii="Times New Roman" w:hAnsi="Times New Roman" w:cs="Times New Roman"/>
        </w:rPr>
        <w:t>лейкогранитынерчуганского</w:t>
      </w:r>
      <w:proofErr w:type="spellEnd"/>
      <w:r w:rsidRPr="006E04DE">
        <w:rPr>
          <w:rFonts w:ascii="Times New Roman" w:hAnsi="Times New Roman" w:cs="Times New Roman"/>
        </w:rPr>
        <w:t xml:space="preserve"> комплекса раннемезозойского возраста и такого же возраста породы </w:t>
      </w:r>
      <w:proofErr w:type="spellStart"/>
      <w:r w:rsidRPr="006E04DE">
        <w:rPr>
          <w:rFonts w:ascii="Times New Roman" w:hAnsi="Times New Roman" w:cs="Times New Roman"/>
        </w:rPr>
        <w:t>могойтуйской</w:t>
      </w:r>
      <w:proofErr w:type="spellEnd"/>
      <w:r w:rsidRPr="006E04DE">
        <w:rPr>
          <w:rFonts w:ascii="Times New Roman" w:hAnsi="Times New Roman" w:cs="Times New Roman"/>
        </w:rPr>
        <w:t xml:space="preserve"> серии, состоящей в основном из </w:t>
      </w:r>
      <w:proofErr w:type="spellStart"/>
      <w:r w:rsidRPr="006E04DE">
        <w:rPr>
          <w:rFonts w:ascii="Times New Roman" w:hAnsi="Times New Roman" w:cs="Times New Roman"/>
        </w:rPr>
        <w:t>эффузивов</w:t>
      </w:r>
      <w:proofErr w:type="spellEnd"/>
      <w:r w:rsidRPr="006E04DE">
        <w:rPr>
          <w:rFonts w:ascii="Times New Roman" w:hAnsi="Times New Roman" w:cs="Times New Roman"/>
        </w:rPr>
        <w:t xml:space="preserve">, с подчиненными прослоями </w:t>
      </w:r>
      <w:proofErr w:type="spellStart"/>
      <w:r w:rsidRPr="006E04DE">
        <w:rPr>
          <w:rFonts w:ascii="Times New Roman" w:hAnsi="Times New Roman" w:cs="Times New Roman"/>
        </w:rPr>
        <w:t>гравелито</w:t>
      </w:r>
      <w:proofErr w:type="spellEnd"/>
      <w:r w:rsidRPr="006E04DE">
        <w:rPr>
          <w:rFonts w:ascii="Times New Roman" w:hAnsi="Times New Roman" w:cs="Times New Roman"/>
        </w:rPr>
        <w:t xml:space="preserve">-дресвяных песчаников, алевролитов и аргиллитов. Формации верхнего структурного этажа локализованы, в основном в </w:t>
      </w:r>
      <w:proofErr w:type="spellStart"/>
      <w:r w:rsidRPr="006E04DE">
        <w:rPr>
          <w:rFonts w:ascii="Times New Roman" w:hAnsi="Times New Roman" w:cs="Times New Roman"/>
        </w:rPr>
        <w:t>Оловском</w:t>
      </w:r>
      <w:proofErr w:type="spellEnd"/>
      <w:r w:rsidRPr="006E04DE">
        <w:rPr>
          <w:rFonts w:ascii="Times New Roman" w:hAnsi="Times New Roman" w:cs="Times New Roman"/>
        </w:rPr>
        <w:t xml:space="preserve"> и </w:t>
      </w:r>
      <w:proofErr w:type="spellStart"/>
      <w:r w:rsidRPr="006E04DE">
        <w:rPr>
          <w:rFonts w:ascii="Times New Roman" w:hAnsi="Times New Roman" w:cs="Times New Roman"/>
        </w:rPr>
        <w:t>Зюльзинской</w:t>
      </w:r>
      <w:proofErr w:type="spellEnd"/>
      <w:r w:rsidRPr="006E04DE">
        <w:rPr>
          <w:rFonts w:ascii="Times New Roman" w:hAnsi="Times New Roman" w:cs="Times New Roman"/>
        </w:rPr>
        <w:t xml:space="preserve"> впадинах, которые расположены и в соседнем, Чернышевском районе. В </w:t>
      </w:r>
      <w:proofErr w:type="spellStart"/>
      <w:r w:rsidRPr="006E04DE">
        <w:rPr>
          <w:rFonts w:ascii="Times New Roman" w:hAnsi="Times New Roman" w:cs="Times New Roman"/>
        </w:rPr>
        <w:t>Оловской</w:t>
      </w:r>
      <w:proofErr w:type="spellEnd"/>
      <w:r w:rsidRPr="006E04DE">
        <w:rPr>
          <w:rFonts w:ascii="Times New Roman" w:hAnsi="Times New Roman" w:cs="Times New Roman"/>
        </w:rPr>
        <w:t xml:space="preserve"> впадине на размытой поверхности раннепротерозойских </w:t>
      </w:r>
      <w:proofErr w:type="spellStart"/>
      <w:r w:rsidRPr="006E04DE">
        <w:rPr>
          <w:rFonts w:ascii="Times New Roman" w:hAnsi="Times New Roman" w:cs="Times New Roman"/>
        </w:rPr>
        <w:t>гранито</w:t>
      </w:r>
      <w:proofErr w:type="spellEnd"/>
      <w:r w:rsidRPr="006E04DE">
        <w:rPr>
          <w:rFonts w:ascii="Times New Roman" w:hAnsi="Times New Roman" w:cs="Times New Roman"/>
        </w:rPr>
        <w:t xml:space="preserve">-гнейсов залегают верхнеюрские, </w:t>
      </w:r>
      <w:r w:rsidRPr="006E04DE">
        <w:rPr>
          <w:rFonts w:ascii="Times New Roman" w:hAnsi="Times New Roman" w:cs="Times New Roman"/>
        </w:rPr>
        <w:lastRenderedPageBreak/>
        <w:t xml:space="preserve">нижнемеловые и </w:t>
      </w:r>
      <w:proofErr w:type="spellStart"/>
      <w:r w:rsidRPr="006E04DE">
        <w:rPr>
          <w:rFonts w:ascii="Times New Roman" w:hAnsi="Times New Roman" w:cs="Times New Roman"/>
        </w:rPr>
        <w:t>клиоцен</w:t>
      </w:r>
      <w:proofErr w:type="spellEnd"/>
      <w:r w:rsidRPr="006E04DE">
        <w:rPr>
          <w:rFonts w:ascii="Times New Roman" w:hAnsi="Times New Roman" w:cs="Times New Roman"/>
        </w:rPr>
        <w:t xml:space="preserve">-нижнечетвертичные отложения мощностью до 1300 м (валунно-галечные конгломераты с прослоями песчаников, алевролитов, кислых </w:t>
      </w:r>
      <w:proofErr w:type="spellStart"/>
      <w:r w:rsidRPr="006E04DE">
        <w:rPr>
          <w:rFonts w:ascii="Times New Roman" w:hAnsi="Times New Roman" w:cs="Times New Roman"/>
        </w:rPr>
        <w:t>эффузивов</w:t>
      </w:r>
      <w:proofErr w:type="spellEnd"/>
      <w:r w:rsidRPr="006E04DE">
        <w:rPr>
          <w:rFonts w:ascii="Times New Roman" w:hAnsi="Times New Roman" w:cs="Times New Roman"/>
        </w:rPr>
        <w:t xml:space="preserve">, также песчаники и </w:t>
      </w:r>
      <w:proofErr w:type="spellStart"/>
      <w:r w:rsidRPr="006E04DE">
        <w:rPr>
          <w:rFonts w:ascii="Times New Roman" w:hAnsi="Times New Roman" w:cs="Times New Roman"/>
        </w:rPr>
        <w:t>туфопесчаники</w:t>
      </w:r>
      <w:proofErr w:type="spellEnd"/>
      <w:r w:rsidRPr="006E04DE">
        <w:rPr>
          <w:rFonts w:ascii="Times New Roman" w:hAnsi="Times New Roman" w:cs="Times New Roman"/>
        </w:rPr>
        <w:t xml:space="preserve"> с прослоями </w:t>
      </w:r>
      <w:proofErr w:type="spellStart"/>
      <w:r w:rsidRPr="006E04DE">
        <w:rPr>
          <w:rFonts w:ascii="Times New Roman" w:hAnsi="Times New Roman" w:cs="Times New Roman"/>
        </w:rPr>
        <w:t>гравелитов</w:t>
      </w:r>
      <w:proofErr w:type="spellEnd"/>
      <w:r w:rsidRPr="006E04DE">
        <w:rPr>
          <w:rFonts w:ascii="Times New Roman" w:hAnsi="Times New Roman" w:cs="Times New Roman"/>
        </w:rPr>
        <w:t xml:space="preserve">, конгломератов, </w:t>
      </w:r>
      <w:proofErr w:type="spellStart"/>
      <w:r w:rsidRPr="006E04DE">
        <w:rPr>
          <w:rFonts w:ascii="Times New Roman" w:hAnsi="Times New Roman" w:cs="Times New Roman"/>
        </w:rPr>
        <w:t>трахиандезитов</w:t>
      </w:r>
      <w:proofErr w:type="spellEnd"/>
      <w:r w:rsidRPr="006E04DE">
        <w:rPr>
          <w:rFonts w:ascii="Times New Roman" w:hAnsi="Times New Roman" w:cs="Times New Roman"/>
        </w:rPr>
        <w:t xml:space="preserve"> и </w:t>
      </w:r>
      <w:proofErr w:type="spellStart"/>
      <w:r w:rsidRPr="006E04DE">
        <w:rPr>
          <w:rFonts w:ascii="Times New Roman" w:hAnsi="Times New Roman" w:cs="Times New Roman"/>
        </w:rPr>
        <w:t>трахибазальтов</w:t>
      </w:r>
      <w:proofErr w:type="spellEnd"/>
      <w:r w:rsidRPr="006E04DE">
        <w:rPr>
          <w:rFonts w:ascii="Times New Roman" w:hAnsi="Times New Roman" w:cs="Times New Roman"/>
        </w:rPr>
        <w:t xml:space="preserve">). В </w:t>
      </w:r>
      <w:proofErr w:type="spellStart"/>
      <w:r w:rsidRPr="006E04DE">
        <w:rPr>
          <w:rFonts w:ascii="Times New Roman" w:hAnsi="Times New Roman" w:cs="Times New Roman"/>
        </w:rPr>
        <w:t>Зюльзинской</w:t>
      </w:r>
      <w:proofErr w:type="spellEnd"/>
      <w:r w:rsidRPr="006E04DE">
        <w:rPr>
          <w:rFonts w:ascii="Times New Roman" w:hAnsi="Times New Roman" w:cs="Times New Roman"/>
        </w:rPr>
        <w:t xml:space="preserve"> впадине залегают почти аналогичные толщи осадочных и вулканогенных пород мощностью до 1100 м.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районе обнаружены небольшие поля </w:t>
      </w:r>
      <w:proofErr w:type="spellStart"/>
      <w:r w:rsidRPr="006E04DE">
        <w:rPr>
          <w:rFonts w:ascii="Times New Roman" w:hAnsi="Times New Roman" w:cs="Times New Roman"/>
        </w:rPr>
        <w:t>коры</w:t>
      </w:r>
      <w:proofErr w:type="spellEnd"/>
      <w:r w:rsidRPr="006E04DE">
        <w:rPr>
          <w:rFonts w:ascii="Times New Roman" w:hAnsi="Times New Roman" w:cs="Times New Roman"/>
        </w:rPr>
        <w:t xml:space="preserve"> выветривания палеоген-</w:t>
      </w:r>
      <w:proofErr w:type="spellStart"/>
      <w:r w:rsidRPr="006E04DE">
        <w:rPr>
          <w:rFonts w:ascii="Times New Roman" w:hAnsi="Times New Roman" w:cs="Times New Roman"/>
        </w:rPr>
        <w:t>лиюценового</w:t>
      </w:r>
      <w:proofErr w:type="spellEnd"/>
      <w:r w:rsidRPr="006E04DE">
        <w:rPr>
          <w:rFonts w:ascii="Times New Roman" w:hAnsi="Times New Roman" w:cs="Times New Roman"/>
        </w:rPr>
        <w:t xml:space="preserve"> возраста, представленные глинами, суглинками и супесями с прослоями песков и с включениями обломков подстилающих коренных пород. </w:t>
      </w:r>
    </w:p>
    <w:p w:rsidR="00A977B6" w:rsidRPr="006E04DE" w:rsidRDefault="00A977B6" w:rsidP="00A977B6">
      <w:pPr>
        <w:spacing w:after="132"/>
        <w:ind w:left="4" w:right="8"/>
        <w:rPr>
          <w:rFonts w:ascii="Times New Roman" w:hAnsi="Times New Roman" w:cs="Times New Roman"/>
        </w:rPr>
      </w:pPr>
      <w:r w:rsidRPr="006E04DE">
        <w:rPr>
          <w:rFonts w:ascii="Times New Roman" w:hAnsi="Times New Roman" w:cs="Times New Roman"/>
        </w:rPr>
        <w:t xml:space="preserve">Во впадинах обнаружены также небольшие поля </w:t>
      </w:r>
      <w:proofErr w:type="spellStart"/>
      <w:r w:rsidRPr="006E04DE">
        <w:rPr>
          <w:rFonts w:ascii="Times New Roman" w:hAnsi="Times New Roman" w:cs="Times New Roman"/>
        </w:rPr>
        <w:t>плионец</w:t>
      </w:r>
      <w:proofErr w:type="spellEnd"/>
      <w:r w:rsidRPr="006E04DE">
        <w:rPr>
          <w:rFonts w:ascii="Times New Roman" w:hAnsi="Times New Roman" w:cs="Times New Roman"/>
        </w:rPr>
        <w:t xml:space="preserve">-нижнечетвертичных отложений озерно-речного происхождения, состоящие из песков, гравия, галечника с прослоями глин и суглинков мощностью (общей) до 15 м. Во всех структурно-формационных зонах стратиграфические разрезы заканчиваются кайнозойскими отложениями разного генезиса и сравнительно небольшой мощности: пески, глины, супеси, суглинки и т.п. </w:t>
      </w:r>
    </w:p>
    <w:p w:rsidR="00A977B6" w:rsidRPr="006E04DE" w:rsidRDefault="00A977B6" w:rsidP="00A977B6">
      <w:pPr>
        <w:pStyle w:val="4"/>
        <w:ind w:left="14" w:right="0"/>
      </w:pPr>
      <w:bookmarkStart w:id="14" w:name="_Toc402868"/>
      <w:r w:rsidRPr="006E04DE">
        <w:t xml:space="preserve">2.3 Минерально-сырьевые ресурсы </w:t>
      </w:r>
      <w:bookmarkEnd w:id="14"/>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Из общего объема произведенной на территории района продукции 50,1 % приходится на добычу полезных ископаемых, 39,6 % на обрабатывающую промышленность. Добыча полезных ископаемых, которая представлена добычей золота оказывает существенное влияние на развитие промышленного производства района.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Минерально-сырьевые ресурсы Нерчинского района разнообразны, ряд месторождений полезных ископаемых может иметь промышленное значение. Среди них золото, редкие металлы, </w:t>
      </w:r>
      <w:proofErr w:type="spellStart"/>
      <w:r w:rsidRPr="006E04DE">
        <w:rPr>
          <w:rFonts w:ascii="Times New Roman" w:hAnsi="Times New Roman" w:cs="Times New Roman"/>
        </w:rPr>
        <w:t>камнесамоцветное</w:t>
      </w:r>
      <w:proofErr w:type="spellEnd"/>
      <w:r w:rsidRPr="006E04DE">
        <w:rPr>
          <w:rFonts w:ascii="Times New Roman" w:hAnsi="Times New Roman" w:cs="Times New Roman"/>
        </w:rPr>
        <w:t xml:space="preserve"> сырье, строительные материалы. До революции (1917 года) и за годы существования СССР район славился добычей </w:t>
      </w:r>
      <w:proofErr w:type="spellStart"/>
      <w:r w:rsidRPr="006E04DE">
        <w:rPr>
          <w:rFonts w:ascii="Times New Roman" w:hAnsi="Times New Roman" w:cs="Times New Roman"/>
        </w:rPr>
        <w:t>камнесамоцветного</w:t>
      </w:r>
      <w:proofErr w:type="spellEnd"/>
      <w:r w:rsidRPr="006E04DE">
        <w:rPr>
          <w:rFonts w:ascii="Times New Roman" w:hAnsi="Times New Roman" w:cs="Times New Roman"/>
        </w:rPr>
        <w:t xml:space="preserve"> сырья: турмалина, рубеллита, аквамарина, воробьевита, граната. Их добывали в разных местах </w:t>
      </w:r>
      <w:proofErr w:type="spellStart"/>
      <w:r w:rsidRPr="006E04DE">
        <w:rPr>
          <w:rFonts w:ascii="Times New Roman" w:hAnsi="Times New Roman" w:cs="Times New Roman"/>
        </w:rPr>
        <w:t>Борщовочного</w:t>
      </w:r>
      <w:proofErr w:type="spellEnd"/>
      <w:r w:rsidRPr="006E04DE">
        <w:rPr>
          <w:rFonts w:ascii="Times New Roman" w:hAnsi="Times New Roman" w:cs="Times New Roman"/>
        </w:rPr>
        <w:t xml:space="preserve"> хребта, но главным было «</w:t>
      </w:r>
      <w:proofErr w:type="spellStart"/>
      <w:r w:rsidRPr="006E04DE">
        <w:rPr>
          <w:rFonts w:ascii="Times New Roman" w:hAnsi="Times New Roman" w:cs="Times New Roman"/>
        </w:rPr>
        <w:t>Савватеевское</w:t>
      </w:r>
      <w:proofErr w:type="spellEnd"/>
      <w:r w:rsidRPr="006E04DE">
        <w:rPr>
          <w:rFonts w:ascii="Times New Roman" w:hAnsi="Times New Roman" w:cs="Times New Roman"/>
        </w:rPr>
        <w:t xml:space="preserve">» месторождение, что в левобережье пади </w:t>
      </w:r>
      <w:proofErr w:type="spellStart"/>
      <w:r w:rsidRPr="006E04DE">
        <w:rPr>
          <w:rFonts w:ascii="Times New Roman" w:hAnsi="Times New Roman" w:cs="Times New Roman"/>
        </w:rPr>
        <w:t>Ургучан</w:t>
      </w:r>
      <w:proofErr w:type="spellEnd"/>
      <w:r w:rsidRPr="006E04DE">
        <w:rPr>
          <w:rFonts w:ascii="Times New Roman" w:hAnsi="Times New Roman" w:cs="Times New Roman"/>
        </w:rPr>
        <w:t xml:space="preserve">, в 6 км от устья реки. За годы эксплуатации всего было добыто 250 кг турмалинового </w:t>
      </w:r>
      <w:proofErr w:type="spellStart"/>
      <w:r w:rsidRPr="006E04DE">
        <w:rPr>
          <w:rFonts w:ascii="Times New Roman" w:hAnsi="Times New Roman" w:cs="Times New Roman"/>
        </w:rPr>
        <w:t>кристаллосырья</w:t>
      </w:r>
      <w:proofErr w:type="spellEnd"/>
      <w:r w:rsidRPr="006E04DE">
        <w:rPr>
          <w:rFonts w:ascii="Times New Roman" w:hAnsi="Times New Roman" w:cs="Times New Roman"/>
        </w:rPr>
        <w:t xml:space="preserve">. В настоящее время прирост запасов </w:t>
      </w:r>
      <w:proofErr w:type="spellStart"/>
      <w:r w:rsidRPr="006E04DE">
        <w:rPr>
          <w:rFonts w:ascii="Times New Roman" w:hAnsi="Times New Roman" w:cs="Times New Roman"/>
        </w:rPr>
        <w:t>Камнесамоцветного</w:t>
      </w:r>
      <w:proofErr w:type="spellEnd"/>
      <w:r w:rsidRPr="006E04DE">
        <w:rPr>
          <w:rFonts w:ascii="Times New Roman" w:hAnsi="Times New Roman" w:cs="Times New Roman"/>
        </w:rPr>
        <w:t xml:space="preserve"> сырья этого и других месторождений возможен за счет разведки более глубоких зон. </w:t>
      </w:r>
    </w:p>
    <w:p w:rsidR="00A977B6" w:rsidRPr="006E04DE" w:rsidRDefault="00A977B6" w:rsidP="00A977B6">
      <w:pPr>
        <w:spacing w:line="369" w:lineRule="auto"/>
        <w:ind w:left="4" w:right="8" w:firstLine="567"/>
        <w:rPr>
          <w:rFonts w:ascii="Times New Roman" w:hAnsi="Times New Roman" w:cs="Times New Roman"/>
        </w:rPr>
      </w:pPr>
      <w:r w:rsidRPr="006E04DE">
        <w:rPr>
          <w:rFonts w:ascii="Times New Roman" w:hAnsi="Times New Roman" w:cs="Times New Roman"/>
        </w:rPr>
        <w:t xml:space="preserve">Минерально-сырьевые ресурсы сельского поселения «Пешковское» представлены полезными ископаемыми – редкими драгоценными металлами (россыпь золота). </w:t>
      </w:r>
    </w:p>
    <w:p w:rsidR="00A977B6" w:rsidRPr="006E04DE" w:rsidRDefault="00A977B6" w:rsidP="00A977B6">
      <w:pPr>
        <w:pStyle w:val="4"/>
        <w:spacing w:after="5" w:line="369" w:lineRule="auto"/>
        <w:ind w:left="4" w:right="8" w:firstLine="567"/>
        <w:jc w:val="both"/>
      </w:pPr>
      <w:bookmarkStart w:id="15" w:name="_Toc402869"/>
      <w:r w:rsidRPr="006E04DE">
        <w:t xml:space="preserve">2.4 Гидрологическая характеристика. </w:t>
      </w:r>
      <w:proofErr w:type="spellStart"/>
      <w:r w:rsidRPr="006E04DE">
        <w:t>Водообеспеченность</w:t>
      </w:r>
      <w:proofErr w:type="spellEnd"/>
      <w:r w:rsidRPr="006E04DE">
        <w:t xml:space="preserve"> поверхностными водами </w:t>
      </w:r>
      <w:bookmarkEnd w:id="15"/>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Внутренние воды Нерчинского района разнообразны и предназначены по их распространению в природе и практическому значению в хозяйственной деятельности человека. Поверхностные воды представлены в основном реками, озера и болота малочисленны. Вся территория Нерчинского района находится в бассейне р. Амур. Основу речной сети составляет р. Шилка и р. </w:t>
      </w:r>
      <w:proofErr w:type="spellStart"/>
      <w:r w:rsidRPr="006E04DE">
        <w:rPr>
          <w:rFonts w:ascii="Times New Roman" w:hAnsi="Times New Roman" w:cs="Times New Roman"/>
        </w:rPr>
        <w:t>Нерча</w:t>
      </w:r>
      <w:proofErr w:type="spellEnd"/>
      <w:r w:rsidRPr="006E04DE">
        <w:rPr>
          <w:rFonts w:ascii="Times New Roman" w:hAnsi="Times New Roman" w:cs="Times New Roman"/>
        </w:rPr>
        <w:t xml:space="preserve"> (левый приток р. Шилка) а </w:t>
      </w:r>
      <w:proofErr w:type="gramStart"/>
      <w:r w:rsidRPr="006E04DE">
        <w:rPr>
          <w:rFonts w:ascii="Times New Roman" w:hAnsi="Times New Roman" w:cs="Times New Roman"/>
        </w:rPr>
        <w:t>так же</w:t>
      </w:r>
      <w:proofErr w:type="gramEnd"/>
      <w:r w:rsidRPr="006E04DE">
        <w:rPr>
          <w:rFonts w:ascii="Times New Roman" w:hAnsi="Times New Roman" w:cs="Times New Roman"/>
        </w:rPr>
        <w:t xml:space="preserve"> их притоки.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На территории сельского поселения «Пешковское» протекает притоки р. Шилка, характеристики рек представлены в таблице 2.2.1. </w:t>
      </w:r>
    </w:p>
    <w:p w:rsidR="00A977B6" w:rsidRPr="006E04DE" w:rsidRDefault="00A977B6" w:rsidP="00A977B6">
      <w:pPr>
        <w:spacing w:after="97"/>
        <w:ind w:left="10" w:right="7" w:hanging="10"/>
        <w:jc w:val="right"/>
        <w:rPr>
          <w:rFonts w:ascii="Times New Roman" w:hAnsi="Times New Roman" w:cs="Times New Roman"/>
        </w:rPr>
      </w:pPr>
      <w:r w:rsidRPr="006E04DE">
        <w:rPr>
          <w:rFonts w:ascii="Times New Roman" w:hAnsi="Times New Roman" w:cs="Times New Roman"/>
        </w:rPr>
        <w:t xml:space="preserve">Таблица 2.2.1  </w:t>
      </w:r>
    </w:p>
    <w:p w:rsidR="00A977B6" w:rsidRPr="006E04DE" w:rsidRDefault="00A977B6" w:rsidP="00A977B6">
      <w:pPr>
        <w:spacing w:after="3"/>
        <w:ind w:left="207" w:right="211" w:hanging="10"/>
        <w:jc w:val="center"/>
        <w:rPr>
          <w:rFonts w:ascii="Times New Roman" w:hAnsi="Times New Roman" w:cs="Times New Roman"/>
        </w:rPr>
      </w:pPr>
      <w:r w:rsidRPr="006E04DE">
        <w:rPr>
          <w:rFonts w:ascii="Times New Roman" w:hAnsi="Times New Roman" w:cs="Times New Roman"/>
        </w:rPr>
        <w:t>Характеристики основных рек сельского поселения «Пешковское»</w:t>
      </w:r>
    </w:p>
    <w:tbl>
      <w:tblPr>
        <w:tblStyle w:val="TableGrid"/>
        <w:tblW w:w="9916" w:type="dxa"/>
        <w:tblInd w:w="5" w:type="dxa"/>
        <w:tblCellMar>
          <w:top w:w="55" w:type="dxa"/>
          <w:left w:w="115" w:type="dxa"/>
          <w:right w:w="115" w:type="dxa"/>
        </w:tblCellMar>
        <w:tblLook w:val="04A0" w:firstRow="1" w:lastRow="0" w:firstColumn="1" w:lastColumn="0" w:noHBand="0" w:noVBand="1"/>
      </w:tblPr>
      <w:tblGrid>
        <w:gridCol w:w="2123"/>
        <w:gridCol w:w="3097"/>
        <w:gridCol w:w="4696"/>
      </w:tblGrid>
      <w:tr w:rsidR="00A977B6" w:rsidRPr="006E04DE" w:rsidTr="00A977B6">
        <w:trPr>
          <w:trHeight w:val="466"/>
        </w:trPr>
        <w:tc>
          <w:tcPr>
            <w:tcW w:w="2123"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eastAsia="Times New Roman" w:hAnsi="Times New Roman" w:cs="Times New Roman"/>
                <w:b/>
                <w:sz w:val="20"/>
              </w:rPr>
              <w:t xml:space="preserve">Река </w:t>
            </w:r>
          </w:p>
        </w:tc>
        <w:tc>
          <w:tcPr>
            <w:tcW w:w="3097" w:type="dxa"/>
            <w:tcBorders>
              <w:top w:val="single" w:sz="4" w:space="0" w:color="000000"/>
              <w:left w:val="single" w:sz="4" w:space="0" w:color="000000"/>
              <w:bottom w:val="nil"/>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Длина, общая / в пределах поселения </w:t>
            </w:r>
          </w:p>
        </w:tc>
        <w:tc>
          <w:tcPr>
            <w:tcW w:w="4696"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right="7"/>
              <w:jc w:val="center"/>
              <w:rPr>
                <w:rFonts w:ascii="Times New Roman" w:hAnsi="Times New Roman" w:cs="Times New Roman"/>
              </w:rPr>
            </w:pPr>
            <w:r w:rsidRPr="006E04DE">
              <w:rPr>
                <w:rFonts w:ascii="Times New Roman" w:eastAsia="Times New Roman" w:hAnsi="Times New Roman" w:cs="Times New Roman"/>
                <w:b/>
                <w:sz w:val="20"/>
              </w:rPr>
              <w:t>Общая площадь водосбора, км</w:t>
            </w:r>
            <w:r w:rsidRPr="006E04DE">
              <w:rPr>
                <w:rFonts w:ascii="Times New Roman" w:eastAsia="Times New Roman" w:hAnsi="Times New Roman" w:cs="Times New Roman"/>
                <w:b/>
                <w:sz w:val="20"/>
                <w:vertAlign w:val="superscript"/>
              </w:rPr>
              <w:t>2</w:t>
            </w:r>
          </w:p>
        </w:tc>
      </w:tr>
    </w:tbl>
    <w:p w:rsidR="00A977B6" w:rsidRPr="006E04DE" w:rsidRDefault="00A977B6" w:rsidP="00A977B6">
      <w:pPr>
        <w:spacing w:after="0"/>
        <w:rPr>
          <w:rFonts w:ascii="Times New Roman" w:hAnsi="Times New Roman" w:cs="Times New Roman"/>
        </w:rPr>
      </w:pPr>
    </w:p>
    <w:tbl>
      <w:tblPr>
        <w:tblStyle w:val="TableGrid"/>
        <w:tblW w:w="9916" w:type="dxa"/>
        <w:tblInd w:w="5" w:type="dxa"/>
        <w:tblCellMar>
          <w:top w:w="2" w:type="dxa"/>
          <w:left w:w="110" w:type="dxa"/>
          <w:right w:w="115" w:type="dxa"/>
        </w:tblCellMar>
        <w:tblLook w:val="04A0" w:firstRow="1" w:lastRow="0" w:firstColumn="1" w:lastColumn="0" w:noHBand="0" w:noVBand="1"/>
      </w:tblPr>
      <w:tblGrid>
        <w:gridCol w:w="2123"/>
        <w:gridCol w:w="3097"/>
        <w:gridCol w:w="4696"/>
      </w:tblGrid>
      <w:tr w:rsidR="00A977B6" w:rsidRPr="006E04DE" w:rsidTr="00A977B6">
        <w:trPr>
          <w:trHeight w:val="240"/>
        </w:trPr>
        <w:tc>
          <w:tcPr>
            <w:tcW w:w="21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309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469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3 </w:t>
            </w:r>
          </w:p>
        </w:tc>
      </w:tr>
      <w:tr w:rsidR="00A977B6" w:rsidRPr="006E04DE" w:rsidTr="00A977B6">
        <w:trPr>
          <w:trHeight w:val="240"/>
        </w:trPr>
        <w:tc>
          <w:tcPr>
            <w:tcW w:w="21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Шилка </w:t>
            </w:r>
          </w:p>
        </w:tc>
        <w:tc>
          <w:tcPr>
            <w:tcW w:w="309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
              <w:jc w:val="center"/>
              <w:rPr>
                <w:rFonts w:ascii="Times New Roman" w:hAnsi="Times New Roman" w:cs="Times New Roman"/>
              </w:rPr>
            </w:pPr>
            <w:r w:rsidRPr="006E04DE">
              <w:rPr>
                <w:rFonts w:ascii="Times New Roman" w:hAnsi="Times New Roman" w:cs="Times New Roman"/>
                <w:sz w:val="20"/>
              </w:rPr>
              <w:t xml:space="preserve">560 км/- </w:t>
            </w:r>
          </w:p>
        </w:tc>
        <w:tc>
          <w:tcPr>
            <w:tcW w:w="469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
              <w:jc w:val="center"/>
              <w:rPr>
                <w:rFonts w:ascii="Times New Roman" w:hAnsi="Times New Roman" w:cs="Times New Roman"/>
              </w:rPr>
            </w:pPr>
            <w:r w:rsidRPr="006E04DE">
              <w:rPr>
                <w:rFonts w:ascii="Times New Roman" w:hAnsi="Times New Roman" w:cs="Times New Roman"/>
                <w:sz w:val="20"/>
              </w:rPr>
              <w:t>206 тыс. км</w:t>
            </w:r>
            <w:r w:rsidRPr="006E04DE">
              <w:rPr>
                <w:rFonts w:ascii="Times New Roman" w:hAnsi="Times New Roman" w:cs="Times New Roman"/>
                <w:sz w:val="20"/>
                <w:vertAlign w:val="superscript"/>
              </w:rPr>
              <w:t>2</w:t>
            </w:r>
          </w:p>
        </w:tc>
      </w:tr>
      <w:tr w:rsidR="00A977B6" w:rsidRPr="006E04DE" w:rsidTr="00A977B6">
        <w:trPr>
          <w:trHeight w:val="240"/>
        </w:trPr>
        <w:tc>
          <w:tcPr>
            <w:tcW w:w="21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Прав. Пешково</w:t>
            </w:r>
          </w:p>
        </w:tc>
        <w:tc>
          <w:tcPr>
            <w:tcW w:w="309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hAnsi="Times New Roman" w:cs="Times New Roman"/>
                <w:sz w:val="20"/>
              </w:rPr>
              <w:t>31 км/-</w:t>
            </w:r>
          </w:p>
        </w:tc>
        <w:tc>
          <w:tcPr>
            <w:tcW w:w="469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
              <w:jc w:val="center"/>
              <w:rPr>
                <w:rFonts w:ascii="Times New Roman" w:hAnsi="Times New Roman" w:cs="Times New Roman"/>
              </w:rPr>
            </w:pPr>
            <w:r w:rsidRPr="006E04DE">
              <w:rPr>
                <w:rFonts w:ascii="Times New Roman" w:hAnsi="Times New Roman" w:cs="Times New Roman"/>
                <w:sz w:val="20"/>
              </w:rPr>
              <w:t>-</w:t>
            </w:r>
          </w:p>
        </w:tc>
      </w:tr>
      <w:tr w:rsidR="00A977B6" w:rsidRPr="006E04DE" w:rsidTr="00A977B6">
        <w:trPr>
          <w:trHeight w:val="240"/>
        </w:trPr>
        <w:tc>
          <w:tcPr>
            <w:tcW w:w="21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Лев. Пешково</w:t>
            </w:r>
          </w:p>
        </w:tc>
        <w:tc>
          <w:tcPr>
            <w:tcW w:w="309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
              <w:jc w:val="center"/>
              <w:rPr>
                <w:rFonts w:ascii="Times New Roman" w:hAnsi="Times New Roman" w:cs="Times New Roman"/>
              </w:rPr>
            </w:pPr>
            <w:r w:rsidRPr="006E04DE">
              <w:rPr>
                <w:rFonts w:ascii="Times New Roman" w:hAnsi="Times New Roman" w:cs="Times New Roman"/>
                <w:sz w:val="20"/>
              </w:rPr>
              <w:t>24 км/- км</w:t>
            </w:r>
          </w:p>
        </w:tc>
        <w:tc>
          <w:tcPr>
            <w:tcW w:w="469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
              <w:jc w:val="center"/>
              <w:rPr>
                <w:rFonts w:ascii="Times New Roman" w:hAnsi="Times New Roman" w:cs="Times New Roman"/>
              </w:rPr>
            </w:pPr>
            <w:r w:rsidRPr="006E04DE">
              <w:rPr>
                <w:rFonts w:ascii="Times New Roman" w:hAnsi="Times New Roman" w:cs="Times New Roman"/>
                <w:sz w:val="20"/>
              </w:rPr>
              <w:t>-</w:t>
            </w:r>
          </w:p>
        </w:tc>
      </w:tr>
      <w:tr w:rsidR="00A977B6" w:rsidRPr="006E04DE" w:rsidTr="00A977B6">
        <w:trPr>
          <w:trHeight w:val="240"/>
        </w:trPr>
        <w:tc>
          <w:tcPr>
            <w:tcW w:w="21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proofErr w:type="spellStart"/>
            <w:r w:rsidRPr="006E04DE">
              <w:rPr>
                <w:rFonts w:ascii="Times New Roman" w:hAnsi="Times New Roman" w:cs="Times New Roman"/>
                <w:sz w:val="20"/>
              </w:rPr>
              <w:t>Урулька</w:t>
            </w:r>
            <w:proofErr w:type="spellEnd"/>
          </w:p>
        </w:tc>
        <w:tc>
          <w:tcPr>
            <w:tcW w:w="309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
              <w:jc w:val="center"/>
              <w:rPr>
                <w:rFonts w:ascii="Times New Roman" w:hAnsi="Times New Roman" w:cs="Times New Roman"/>
              </w:rPr>
            </w:pPr>
            <w:r w:rsidRPr="006E04DE">
              <w:rPr>
                <w:rFonts w:ascii="Times New Roman" w:hAnsi="Times New Roman" w:cs="Times New Roman"/>
                <w:sz w:val="20"/>
              </w:rPr>
              <w:t xml:space="preserve">44 км/- км </w:t>
            </w:r>
          </w:p>
        </w:tc>
        <w:tc>
          <w:tcPr>
            <w:tcW w:w="469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
              <w:jc w:val="center"/>
              <w:rPr>
                <w:rFonts w:ascii="Times New Roman" w:hAnsi="Times New Roman" w:cs="Times New Roman"/>
              </w:rPr>
            </w:pPr>
            <w:r w:rsidRPr="006E04DE">
              <w:rPr>
                <w:rFonts w:ascii="Times New Roman" w:hAnsi="Times New Roman" w:cs="Times New Roman"/>
                <w:sz w:val="20"/>
              </w:rPr>
              <w:t xml:space="preserve">- </w:t>
            </w:r>
          </w:p>
        </w:tc>
      </w:tr>
      <w:tr w:rsidR="00A977B6" w:rsidRPr="006E04DE" w:rsidTr="00A977B6">
        <w:trPr>
          <w:trHeight w:val="240"/>
        </w:trPr>
        <w:tc>
          <w:tcPr>
            <w:tcW w:w="21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proofErr w:type="spellStart"/>
            <w:r w:rsidRPr="006E04DE">
              <w:rPr>
                <w:rFonts w:ascii="Times New Roman" w:hAnsi="Times New Roman" w:cs="Times New Roman"/>
                <w:sz w:val="20"/>
              </w:rPr>
              <w:lastRenderedPageBreak/>
              <w:t>Урчуган</w:t>
            </w:r>
            <w:proofErr w:type="spellEnd"/>
          </w:p>
        </w:tc>
        <w:tc>
          <w:tcPr>
            <w:tcW w:w="309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
              <w:jc w:val="center"/>
              <w:rPr>
                <w:rFonts w:ascii="Times New Roman" w:hAnsi="Times New Roman" w:cs="Times New Roman"/>
              </w:rPr>
            </w:pPr>
            <w:r w:rsidRPr="006E04DE">
              <w:rPr>
                <w:rFonts w:ascii="Times New Roman" w:hAnsi="Times New Roman" w:cs="Times New Roman"/>
                <w:sz w:val="20"/>
              </w:rPr>
              <w:t xml:space="preserve">21 км/- км </w:t>
            </w:r>
          </w:p>
        </w:tc>
        <w:tc>
          <w:tcPr>
            <w:tcW w:w="469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
              <w:jc w:val="center"/>
              <w:rPr>
                <w:rFonts w:ascii="Times New Roman" w:hAnsi="Times New Roman" w:cs="Times New Roman"/>
              </w:rPr>
            </w:pPr>
            <w:r w:rsidRPr="006E04DE">
              <w:rPr>
                <w:rFonts w:ascii="Times New Roman" w:hAnsi="Times New Roman" w:cs="Times New Roman"/>
                <w:sz w:val="20"/>
              </w:rPr>
              <w:t xml:space="preserve">- </w:t>
            </w:r>
          </w:p>
        </w:tc>
      </w:tr>
      <w:tr w:rsidR="00A977B6" w:rsidRPr="006E04DE" w:rsidTr="00A977B6">
        <w:trPr>
          <w:trHeight w:val="240"/>
        </w:trPr>
        <w:tc>
          <w:tcPr>
            <w:tcW w:w="21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proofErr w:type="spellStart"/>
            <w:r w:rsidRPr="006E04DE">
              <w:rPr>
                <w:rFonts w:ascii="Times New Roman" w:hAnsi="Times New Roman" w:cs="Times New Roman"/>
                <w:sz w:val="20"/>
              </w:rPr>
              <w:t>руч</w:t>
            </w:r>
            <w:proofErr w:type="spellEnd"/>
            <w:r w:rsidRPr="006E04DE">
              <w:rPr>
                <w:rFonts w:ascii="Times New Roman" w:hAnsi="Times New Roman" w:cs="Times New Roman"/>
                <w:sz w:val="20"/>
              </w:rPr>
              <w:t xml:space="preserve">. Мал. Глубокий </w:t>
            </w:r>
          </w:p>
        </w:tc>
        <w:tc>
          <w:tcPr>
            <w:tcW w:w="309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
              <w:jc w:val="center"/>
              <w:rPr>
                <w:rFonts w:ascii="Times New Roman" w:hAnsi="Times New Roman" w:cs="Times New Roman"/>
              </w:rPr>
            </w:pPr>
            <w:r w:rsidRPr="006E04DE">
              <w:rPr>
                <w:rFonts w:ascii="Times New Roman" w:hAnsi="Times New Roman" w:cs="Times New Roman"/>
                <w:sz w:val="20"/>
              </w:rPr>
              <w:t xml:space="preserve">9 км/ - км </w:t>
            </w:r>
          </w:p>
        </w:tc>
        <w:tc>
          <w:tcPr>
            <w:tcW w:w="469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
              <w:jc w:val="center"/>
              <w:rPr>
                <w:rFonts w:ascii="Times New Roman" w:hAnsi="Times New Roman" w:cs="Times New Roman"/>
              </w:rPr>
            </w:pPr>
            <w:r w:rsidRPr="006E04DE">
              <w:rPr>
                <w:rFonts w:ascii="Times New Roman" w:hAnsi="Times New Roman" w:cs="Times New Roman"/>
                <w:sz w:val="20"/>
              </w:rPr>
              <w:t xml:space="preserve">- </w:t>
            </w:r>
          </w:p>
        </w:tc>
      </w:tr>
      <w:tr w:rsidR="00A977B6" w:rsidRPr="006E04DE" w:rsidTr="00A977B6">
        <w:trPr>
          <w:trHeight w:val="240"/>
        </w:trPr>
        <w:tc>
          <w:tcPr>
            <w:tcW w:w="21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proofErr w:type="spellStart"/>
            <w:r w:rsidRPr="006E04DE">
              <w:rPr>
                <w:rFonts w:ascii="Times New Roman" w:hAnsi="Times New Roman" w:cs="Times New Roman"/>
                <w:sz w:val="20"/>
              </w:rPr>
              <w:t>прот</w:t>
            </w:r>
            <w:proofErr w:type="spellEnd"/>
            <w:r w:rsidRPr="006E04DE">
              <w:rPr>
                <w:rFonts w:ascii="Times New Roman" w:hAnsi="Times New Roman" w:cs="Times New Roman"/>
                <w:sz w:val="20"/>
              </w:rPr>
              <w:t xml:space="preserve">. Сухая </w:t>
            </w:r>
          </w:p>
        </w:tc>
        <w:tc>
          <w:tcPr>
            <w:tcW w:w="309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
              <w:jc w:val="center"/>
              <w:rPr>
                <w:rFonts w:ascii="Times New Roman" w:hAnsi="Times New Roman" w:cs="Times New Roman"/>
              </w:rPr>
            </w:pPr>
            <w:r w:rsidRPr="006E04DE">
              <w:rPr>
                <w:rFonts w:ascii="Times New Roman" w:hAnsi="Times New Roman" w:cs="Times New Roman"/>
                <w:sz w:val="20"/>
              </w:rPr>
              <w:t xml:space="preserve">9 км/ - км </w:t>
            </w:r>
          </w:p>
        </w:tc>
        <w:tc>
          <w:tcPr>
            <w:tcW w:w="469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
              <w:jc w:val="center"/>
              <w:rPr>
                <w:rFonts w:ascii="Times New Roman" w:hAnsi="Times New Roman" w:cs="Times New Roman"/>
              </w:rPr>
            </w:pPr>
            <w:r w:rsidRPr="006E04DE">
              <w:rPr>
                <w:rFonts w:ascii="Times New Roman" w:hAnsi="Times New Roman" w:cs="Times New Roman"/>
                <w:sz w:val="20"/>
              </w:rPr>
              <w:t xml:space="preserve">- </w:t>
            </w:r>
          </w:p>
        </w:tc>
      </w:tr>
      <w:tr w:rsidR="00A977B6" w:rsidRPr="006E04DE" w:rsidTr="00A977B6">
        <w:trPr>
          <w:trHeight w:val="240"/>
        </w:trPr>
        <w:tc>
          <w:tcPr>
            <w:tcW w:w="21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proofErr w:type="spellStart"/>
            <w:r w:rsidRPr="006E04DE">
              <w:rPr>
                <w:rFonts w:ascii="Times New Roman" w:hAnsi="Times New Roman" w:cs="Times New Roman"/>
                <w:sz w:val="20"/>
              </w:rPr>
              <w:t>руч</w:t>
            </w:r>
            <w:proofErr w:type="spellEnd"/>
            <w:r w:rsidRPr="006E04DE">
              <w:rPr>
                <w:rFonts w:ascii="Times New Roman" w:hAnsi="Times New Roman" w:cs="Times New Roman"/>
                <w:sz w:val="20"/>
              </w:rPr>
              <w:t xml:space="preserve">. Мельничный </w:t>
            </w:r>
          </w:p>
        </w:tc>
        <w:tc>
          <w:tcPr>
            <w:tcW w:w="309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
              <w:jc w:val="center"/>
              <w:rPr>
                <w:rFonts w:ascii="Times New Roman" w:hAnsi="Times New Roman" w:cs="Times New Roman"/>
              </w:rPr>
            </w:pPr>
            <w:r w:rsidRPr="006E04DE">
              <w:rPr>
                <w:rFonts w:ascii="Times New Roman" w:hAnsi="Times New Roman" w:cs="Times New Roman"/>
                <w:sz w:val="20"/>
              </w:rPr>
              <w:t xml:space="preserve">6,6 км/ - км </w:t>
            </w:r>
          </w:p>
        </w:tc>
        <w:tc>
          <w:tcPr>
            <w:tcW w:w="469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
              <w:jc w:val="center"/>
              <w:rPr>
                <w:rFonts w:ascii="Times New Roman" w:hAnsi="Times New Roman" w:cs="Times New Roman"/>
              </w:rPr>
            </w:pPr>
            <w:r w:rsidRPr="006E04DE">
              <w:rPr>
                <w:rFonts w:ascii="Times New Roman" w:hAnsi="Times New Roman" w:cs="Times New Roman"/>
                <w:sz w:val="20"/>
              </w:rPr>
              <w:t xml:space="preserve">- </w:t>
            </w:r>
          </w:p>
        </w:tc>
      </w:tr>
      <w:tr w:rsidR="00A977B6" w:rsidRPr="006E04DE" w:rsidTr="00A977B6">
        <w:trPr>
          <w:trHeight w:val="240"/>
        </w:trPr>
        <w:tc>
          <w:tcPr>
            <w:tcW w:w="21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р. Моховой </w:t>
            </w:r>
          </w:p>
        </w:tc>
        <w:tc>
          <w:tcPr>
            <w:tcW w:w="309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
              <w:jc w:val="center"/>
              <w:rPr>
                <w:rFonts w:ascii="Times New Roman" w:hAnsi="Times New Roman" w:cs="Times New Roman"/>
              </w:rPr>
            </w:pPr>
            <w:r w:rsidRPr="006E04DE">
              <w:rPr>
                <w:rFonts w:ascii="Times New Roman" w:hAnsi="Times New Roman" w:cs="Times New Roman"/>
                <w:sz w:val="20"/>
              </w:rPr>
              <w:t xml:space="preserve">3 км/ - км </w:t>
            </w:r>
          </w:p>
        </w:tc>
        <w:tc>
          <w:tcPr>
            <w:tcW w:w="469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
              <w:jc w:val="center"/>
              <w:rPr>
                <w:rFonts w:ascii="Times New Roman" w:hAnsi="Times New Roman" w:cs="Times New Roman"/>
              </w:rPr>
            </w:pPr>
            <w:r w:rsidRPr="006E04DE">
              <w:rPr>
                <w:rFonts w:ascii="Times New Roman" w:hAnsi="Times New Roman" w:cs="Times New Roman"/>
                <w:sz w:val="20"/>
              </w:rPr>
              <w:t xml:space="preserve">- </w:t>
            </w:r>
          </w:p>
        </w:tc>
      </w:tr>
      <w:tr w:rsidR="00A977B6" w:rsidRPr="006E04DE" w:rsidTr="00A977B6">
        <w:trPr>
          <w:trHeight w:val="240"/>
        </w:trPr>
        <w:tc>
          <w:tcPr>
            <w:tcW w:w="21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proofErr w:type="spellStart"/>
            <w:r w:rsidRPr="006E04DE">
              <w:rPr>
                <w:rFonts w:ascii="Times New Roman" w:hAnsi="Times New Roman" w:cs="Times New Roman"/>
                <w:sz w:val="20"/>
              </w:rPr>
              <w:t>руч</w:t>
            </w:r>
            <w:proofErr w:type="spellEnd"/>
            <w:r w:rsidRPr="006E04DE">
              <w:rPr>
                <w:rFonts w:ascii="Times New Roman" w:hAnsi="Times New Roman" w:cs="Times New Roman"/>
                <w:sz w:val="20"/>
              </w:rPr>
              <w:t xml:space="preserve">. Черемуховый </w:t>
            </w:r>
          </w:p>
        </w:tc>
        <w:tc>
          <w:tcPr>
            <w:tcW w:w="309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
              <w:jc w:val="center"/>
              <w:rPr>
                <w:rFonts w:ascii="Times New Roman" w:hAnsi="Times New Roman" w:cs="Times New Roman"/>
              </w:rPr>
            </w:pPr>
            <w:r w:rsidRPr="006E04DE">
              <w:rPr>
                <w:rFonts w:ascii="Times New Roman" w:hAnsi="Times New Roman" w:cs="Times New Roman"/>
                <w:sz w:val="20"/>
              </w:rPr>
              <w:t xml:space="preserve">5 км/ - км </w:t>
            </w:r>
          </w:p>
        </w:tc>
        <w:tc>
          <w:tcPr>
            <w:tcW w:w="469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
              <w:jc w:val="center"/>
              <w:rPr>
                <w:rFonts w:ascii="Times New Roman" w:hAnsi="Times New Roman" w:cs="Times New Roman"/>
              </w:rPr>
            </w:pPr>
            <w:r w:rsidRPr="006E04DE">
              <w:rPr>
                <w:rFonts w:ascii="Times New Roman" w:hAnsi="Times New Roman" w:cs="Times New Roman"/>
                <w:sz w:val="20"/>
              </w:rPr>
              <w:t xml:space="preserve">- </w:t>
            </w:r>
          </w:p>
        </w:tc>
      </w:tr>
      <w:tr w:rsidR="00A977B6" w:rsidRPr="006E04DE" w:rsidTr="00A977B6">
        <w:trPr>
          <w:trHeight w:val="240"/>
        </w:trPr>
        <w:tc>
          <w:tcPr>
            <w:tcW w:w="21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proofErr w:type="spellStart"/>
            <w:r w:rsidRPr="006E04DE">
              <w:rPr>
                <w:rFonts w:ascii="Times New Roman" w:hAnsi="Times New Roman" w:cs="Times New Roman"/>
                <w:sz w:val="20"/>
              </w:rPr>
              <w:t>Сергина</w:t>
            </w:r>
            <w:proofErr w:type="spellEnd"/>
          </w:p>
        </w:tc>
        <w:tc>
          <w:tcPr>
            <w:tcW w:w="309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
              <w:jc w:val="center"/>
              <w:rPr>
                <w:rFonts w:ascii="Times New Roman" w:hAnsi="Times New Roman" w:cs="Times New Roman"/>
              </w:rPr>
            </w:pPr>
            <w:r w:rsidRPr="006E04DE">
              <w:rPr>
                <w:rFonts w:ascii="Times New Roman" w:hAnsi="Times New Roman" w:cs="Times New Roman"/>
                <w:sz w:val="20"/>
              </w:rPr>
              <w:t xml:space="preserve">12 км/ -  </w:t>
            </w:r>
          </w:p>
        </w:tc>
        <w:tc>
          <w:tcPr>
            <w:tcW w:w="469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
              <w:jc w:val="center"/>
              <w:rPr>
                <w:rFonts w:ascii="Times New Roman" w:hAnsi="Times New Roman" w:cs="Times New Roman"/>
              </w:rPr>
            </w:pPr>
            <w:r w:rsidRPr="006E04DE">
              <w:rPr>
                <w:rFonts w:ascii="Times New Roman" w:hAnsi="Times New Roman" w:cs="Times New Roman"/>
                <w:sz w:val="20"/>
              </w:rPr>
              <w:t xml:space="preserve">- </w:t>
            </w:r>
          </w:p>
        </w:tc>
      </w:tr>
    </w:tbl>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Основной водной артерией для района является р. </w:t>
      </w:r>
      <w:proofErr w:type="spellStart"/>
      <w:r w:rsidRPr="006E04DE">
        <w:rPr>
          <w:rFonts w:ascii="Times New Roman" w:hAnsi="Times New Roman" w:cs="Times New Roman"/>
        </w:rPr>
        <w:t>Нерча</w:t>
      </w:r>
      <w:proofErr w:type="spellEnd"/>
      <w:r w:rsidRPr="006E04DE">
        <w:rPr>
          <w:rFonts w:ascii="Times New Roman" w:hAnsi="Times New Roman" w:cs="Times New Roman"/>
        </w:rPr>
        <w:t>, по территории Нерчинского района проходит нижнее течение реки. Ширина русла составляет 170–200 м. Река пересекает отроги горных хребтов. Долина реки врезана. Длина участков относительного сужения долины составляет 17-20 км, расширений – 10-20 км. В расширениях формируются вынужденные, свободные или врезанные излучины, пойма (шириной до 2-3 км). В сужениях долина и русло реки становятся врезанными прямолинейными или извилистыми. Среднемноголетний расход воды 90 м</w:t>
      </w:r>
      <w:r w:rsidRPr="006E04DE">
        <w:rPr>
          <w:rFonts w:ascii="Times New Roman" w:hAnsi="Times New Roman" w:cs="Times New Roman"/>
          <w:vertAlign w:val="superscript"/>
        </w:rPr>
        <w:t>3</w:t>
      </w:r>
      <w:r w:rsidRPr="006E04DE">
        <w:rPr>
          <w:rFonts w:ascii="Times New Roman" w:hAnsi="Times New Roman" w:cs="Times New Roman"/>
        </w:rPr>
        <w:t>/с (объем стока 2,84 км</w:t>
      </w:r>
      <w:r w:rsidRPr="006E04DE">
        <w:rPr>
          <w:rFonts w:ascii="Times New Roman" w:hAnsi="Times New Roman" w:cs="Times New Roman"/>
          <w:vertAlign w:val="superscript"/>
        </w:rPr>
        <w:t>3</w:t>
      </w:r>
      <w:r w:rsidRPr="006E04DE">
        <w:rPr>
          <w:rFonts w:ascii="Times New Roman" w:hAnsi="Times New Roman" w:cs="Times New Roman"/>
        </w:rPr>
        <w:t xml:space="preserve">/год). Дальневосточный тип водного режима. Относительно невысокое весеннее половодье сочетается с дождевыми паводками в летне-осенний период. Замерзает река в начале октября, перемерзает с января до апреля. Толщина льда </w:t>
      </w:r>
      <w:proofErr w:type="gramStart"/>
      <w:r w:rsidRPr="006E04DE">
        <w:rPr>
          <w:rFonts w:ascii="Times New Roman" w:hAnsi="Times New Roman" w:cs="Times New Roman"/>
        </w:rPr>
        <w:t>достигает  220</w:t>
      </w:r>
      <w:proofErr w:type="gramEnd"/>
      <w:r w:rsidRPr="006E04DE">
        <w:rPr>
          <w:rFonts w:ascii="Times New Roman" w:hAnsi="Times New Roman" w:cs="Times New Roman"/>
        </w:rPr>
        <w:t>-230 см. Продолжительность ледостава 165-210 дней. Река вскрывается в конце апреля – начале мая. Мутность воды в среднем меньше 25 г/м</w:t>
      </w:r>
      <w:r w:rsidRPr="006E04DE">
        <w:rPr>
          <w:rFonts w:ascii="Times New Roman" w:hAnsi="Times New Roman" w:cs="Times New Roman"/>
          <w:vertAlign w:val="superscript"/>
        </w:rPr>
        <w:t>3</w:t>
      </w:r>
      <w:r w:rsidRPr="006E04DE">
        <w:rPr>
          <w:rFonts w:ascii="Times New Roman" w:hAnsi="Times New Roman" w:cs="Times New Roman"/>
        </w:rPr>
        <w:t xml:space="preserve">. Минерализация в период повышенного стока меньше 50 мг/л.  </w:t>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По типу питания реки района относятся к смешанному типу с преобладанием дождевого.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Доля дождевого питания колеблется от 70 до 82 %, на талые снеговые воды приходится </w:t>
      </w:r>
      <w:proofErr w:type="gramStart"/>
      <w:r w:rsidRPr="006E04DE">
        <w:rPr>
          <w:rFonts w:ascii="Times New Roman" w:hAnsi="Times New Roman" w:cs="Times New Roman"/>
        </w:rPr>
        <w:t>от  12</w:t>
      </w:r>
      <w:proofErr w:type="gramEnd"/>
      <w:r w:rsidRPr="006E04DE">
        <w:rPr>
          <w:rFonts w:ascii="Times New Roman" w:hAnsi="Times New Roman" w:cs="Times New Roman"/>
        </w:rPr>
        <w:t xml:space="preserve"> до 22 %, на подземные – от 3 до 8 %. Именно поэтому летний сток у рек максимальный, часто с формированием паводков и затоплением пойм, реже наводнений. Зимой у большинства рек сток прекращается, а у крупных – минимальный; это так называемый </w:t>
      </w:r>
      <w:proofErr w:type="spellStart"/>
      <w:r w:rsidRPr="006E04DE">
        <w:rPr>
          <w:rFonts w:ascii="Times New Roman" w:hAnsi="Times New Roman" w:cs="Times New Roman"/>
        </w:rPr>
        <w:t>ингодинский</w:t>
      </w:r>
      <w:proofErr w:type="spellEnd"/>
      <w:r w:rsidRPr="006E04DE">
        <w:rPr>
          <w:rFonts w:ascii="Times New Roman" w:hAnsi="Times New Roman" w:cs="Times New Roman"/>
        </w:rPr>
        <w:t xml:space="preserve"> тип стока рек в его годовом ходе. Величина твердого стока рек района в периоды паводков и наводнений может возрастать в несколько раз. По химическому составу воды рек района относятся к кальциевой группе гидрокарбонатного класса.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Из всех рек условно судоходной считается р. Шилка, по которой могут плавать лодки, катера, баркасы, на р. </w:t>
      </w:r>
      <w:proofErr w:type="spellStart"/>
      <w:r w:rsidRPr="006E04DE">
        <w:rPr>
          <w:rFonts w:ascii="Times New Roman" w:hAnsi="Times New Roman" w:cs="Times New Roman"/>
        </w:rPr>
        <w:t>Нерча</w:t>
      </w:r>
      <w:proofErr w:type="spellEnd"/>
      <w:r w:rsidRPr="006E04DE">
        <w:rPr>
          <w:rFonts w:ascii="Times New Roman" w:hAnsi="Times New Roman" w:cs="Times New Roman"/>
        </w:rPr>
        <w:t xml:space="preserve"> судоходство возможно на нижних 12 км реки, </w:t>
      </w:r>
      <w:proofErr w:type="gramStart"/>
      <w:r w:rsidRPr="006E04DE">
        <w:rPr>
          <w:rFonts w:ascii="Times New Roman" w:hAnsi="Times New Roman" w:cs="Times New Roman"/>
        </w:rPr>
        <w:t>кроме этого</w:t>
      </w:r>
      <w:proofErr w:type="gramEnd"/>
      <w:r w:rsidRPr="006E04DE">
        <w:rPr>
          <w:rFonts w:ascii="Times New Roman" w:hAnsi="Times New Roman" w:cs="Times New Roman"/>
        </w:rPr>
        <w:t xml:space="preserve"> река используется для организации сплава. Отмечается, что у всех рек проходит процесс их обмеления, что является следствием как </w:t>
      </w:r>
      <w:proofErr w:type="spellStart"/>
      <w:r w:rsidRPr="006E04DE">
        <w:rPr>
          <w:rFonts w:ascii="Times New Roman" w:hAnsi="Times New Roman" w:cs="Times New Roman"/>
        </w:rPr>
        <w:t>аридизации</w:t>
      </w:r>
      <w:proofErr w:type="spellEnd"/>
      <w:r w:rsidRPr="006E04DE">
        <w:rPr>
          <w:rFonts w:ascii="Times New Roman" w:hAnsi="Times New Roman" w:cs="Times New Roman"/>
        </w:rPr>
        <w:t xml:space="preserve"> климата, так и заметного уменьшения площади лесов вследствие их вырубки или пожаров.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Озер в районе довольно много, но все они небольшие по размерам и глубине. Их абсолютное большинство расположено вблизи рек, и, следовательно, относятся к типу пойменных или </w:t>
      </w:r>
      <w:proofErr w:type="spellStart"/>
      <w:r w:rsidRPr="006E04DE">
        <w:rPr>
          <w:rFonts w:ascii="Times New Roman" w:hAnsi="Times New Roman" w:cs="Times New Roman"/>
        </w:rPr>
        <w:t>старичных</w:t>
      </w:r>
      <w:proofErr w:type="spellEnd"/>
      <w:r w:rsidRPr="006E04DE">
        <w:rPr>
          <w:rFonts w:ascii="Times New Roman" w:hAnsi="Times New Roman" w:cs="Times New Roman"/>
        </w:rPr>
        <w:t xml:space="preserve">.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Болота в пределах Нерчинского района незначительны по площади и количеству. Их образованию способствуют климатические предпосылки (достаточное увлажнение и не очень большая испаряемость), а также наличие многолетней мерзлоты, которая служит водоупорным горизонтом, и, вместе с тем, при сезонном прогревании грунтов талые воды мерзлотного происхождения подпитывают верхний слой земли, сохраняя его в переувлажненном состоянии. Небольшие заболоченные участки имеются в долине р. </w:t>
      </w:r>
      <w:proofErr w:type="spellStart"/>
      <w:r w:rsidRPr="006E04DE">
        <w:rPr>
          <w:rFonts w:ascii="Times New Roman" w:hAnsi="Times New Roman" w:cs="Times New Roman"/>
        </w:rPr>
        <w:t>Нерчи</w:t>
      </w:r>
      <w:proofErr w:type="spellEnd"/>
      <w:r w:rsidRPr="006E04DE">
        <w:rPr>
          <w:rFonts w:ascii="Times New Roman" w:hAnsi="Times New Roman" w:cs="Times New Roman"/>
        </w:rPr>
        <w:t xml:space="preserve"> (например, около </w:t>
      </w:r>
      <w:proofErr w:type="spellStart"/>
      <w:r w:rsidRPr="006E04DE">
        <w:rPr>
          <w:rFonts w:ascii="Times New Roman" w:hAnsi="Times New Roman" w:cs="Times New Roman"/>
        </w:rPr>
        <w:t>Комогорцевских</w:t>
      </w:r>
      <w:proofErr w:type="spellEnd"/>
      <w:r w:rsidRPr="006E04DE">
        <w:rPr>
          <w:rFonts w:ascii="Times New Roman" w:hAnsi="Times New Roman" w:cs="Times New Roman"/>
        </w:rPr>
        <w:t xml:space="preserve"> озер и в долинах некоторых притоков (в частности, Большой </w:t>
      </w:r>
      <w:proofErr w:type="spellStart"/>
      <w:r w:rsidRPr="006E04DE">
        <w:rPr>
          <w:rFonts w:ascii="Times New Roman" w:hAnsi="Times New Roman" w:cs="Times New Roman"/>
        </w:rPr>
        <w:t>Колтомой</w:t>
      </w:r>
      <w:proofErr w:type="spellEnd"/>
      <w:r w:rsidRPr="006E04DE">
        <w:rPr>
          <w:rFonts w:ascii="Times New Roman" w:hAnsi="Times New Roman" w:cs="Times New Roman"/>
        </w:rPr>
        <w:t xml:space="preserve">, </w:t>
      </w:r>
      <w:proofErr w:type="spellStart"/>
      <w:r w:rsidRPr="006E04DE">
        <w:rPr>
          <w:rFonts w:ascii="Times New Roman" w:hAnsi="Times New Roman" w:cs="Times New Roman"/>
        </w:rPr>
        <w:t>Ульдур</w:t>
      </w:r>
      <w:proofErr w:type="spellEnd"/>
      <w:r w:rsidRPr="006E04DE">
        <w:rPr>
          <w:rFonts w:ascii="Times New Roman" w:hAnsi="Times New Roman" w:cs="Times New Roman"/>
        </w:rPr>
        <w:t xml:space="preserve">, Талакан, Каменка, </w:t>
      </w:r>
      <w:proofErr w:type="spellStart"/>
      <w:r w:rsidRPr="006E04DE">
        <w:rPr>
          <w:rFonts w:ascii="Times New Roman" w:hAnsi="Times New Roman" w:cs="Times New Roman"/>
        </w:rPr>
        <w:t>Колонгой</w:t>
      </w:r>
      <w:proofErr w:type="spellEnd"/>
      <w:r w:rsidRPr="006E04DE">
        <w:rPr>
          <w:rFonts w:ascii="Times New Roman" w:hAnsi="Times New Roman" w:cs="Times New Roman"/>
        </w:rPr>
        <w:t xml:space="preserve">). Часть болот на территории заказника носит верховой характер и располагается на плоских водоразделах или слабо наклонных поверхностях.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Всего в районе насчитывается 230 пробуренных водозаборных скважин, из них действующих – менее 80. Самым крупным месторождением пресных подземных вод в районе является Нерчинское, расположенное вблизи районного центра. Данное месторождение обладает значительными запасами вод, суточный дебит составляет 18 тыс. м</w:t>
      </w:r>
      <w:r w:rsidRPr="006E04DE">
        <w:rPr>
          <w:rFonts w:ascii="Times New Roman" w:hAnsi="Times New Roman" w:cs="Times New Roman"/>
          <w:vertAlign w:val="superscript"/>
        </w:rPr>
        <w:t>3</w:t>
      </w:r>
      <w:r w:rsidRPr="006E04DE">
        <w:rPr>
          <w:rFonts w:ascii="Times New Roman" w:hAnsi="Times New Roman" w:cs="Times New Roman"/>
        </w:rPr>
        <w:t xml:space="preserve">, чего вполне хватает для обеспечения нужд г. Нерчинск.  </w:t>
      </w:r>
    </w:p>
    <w:p w:rsidR="00A977B6" w:rsidRPr="006E04DE" w:rsidRDefault="00A977B6" w:rsidP="00A977B6">
      <w:pPr>
        <w:spacing w:after="135"/>
        <w:ind w:left="4" w:right="8"/>
        <w:rPr>
          <w:rFonts w:ascii="Times New Roman" w:hAnsi="Times New Roman" w:cs="Times New Roman"/>
        </w:rPr>
      </w:pPr>
      <w:proofErr w:type="gramStart"/>
      <w:r w:rsidRPr="006E04DE">
        <w:rPr>
          <w:rFonts w:ascii="Times New Roman" w:hAnsi="Times New Roman" w:cs="Times New Roman"/>
        </w:rPr>
        <w:t>Кроме этого</w:t>
      </w:r>
      <w:proofErr w:type="gramEnd"/>
      <w:r w:rsidRPr="006E04DE">
        <w:rPr>
          <w:rFonts w:ascii="Times New Roman" w:hAnsi="Times New Roman" w:cs="Times New Roman"/>
        </w:rPr>
        <w:t xml:space="preserve"> в районе имеется три минеральных источника: </w:t>
      </w:r>
      <w:proofErr w:type="spellStart"/>
      <w:r w:rsidRPr="006E04DE">
        <w:rPr>
          <w:rFonts w:ascii="Times New Roman" w:hAnsi="Times New Roman" w:cs="Times New Roman"/>
        </w:rPr>
        <w:t>Шивиинский</w:t>
      </w:r>
      <w:proofErr w:type="spellEnd"/>
      <w:r w:rsidRPr="006E04DE">
        <w:rPr>
          <w:rFonts w:ascii="Times New Roman" w:hAnsi="Times New Roman" w:cs="Times New Roman"/>
        </w:rPr>
        <w:t xml:space="preserve">, </w:t>
      </w:r>
      <w:proofErr w:type="spellStart"/>
      <w:r w:rsidRPr="006E04DE">
        <w:rPr>
          <w:rFonts w:ascii="Times New Roman" w:hAnsi="Times New Roman" w:cs="Times New Roman"/>
        </w:rPr>
        <w:t>Колтомоконский</w:t>
      </w:r>
      <w:proofErr w:type="spellEnd"/>
      <w:r w:rsidRPr="006E04DE">
        <w:rPr>
          <w:rFonts w:ascii="Times New Roman" w:hAnsi="Times New Roman" w:cs="Times New Roman"/>
        </w:rPr>
        <w:t xml:space="preserve"> (оба расположены в одноименных левых притоках </w:t>
      </w:r>
      <w:proofErr w:type="spellStart"/>
      <w:r w:rsidRPr="006E04DE">
        <w:rPr>
          <w:rFonts w:ascii="Times New Roman" w:hAnsi="Times New Roman" w:cs="Times New Roman"/>
        </w:rPr>
        <w:t>Нерчи</w:t>
      </w:r>
      <w:proofErr w:type="spellEnd"/>
      <w:r w:rsidRPr="006E04DE">
        <w:rPr>
          <w:rFonts w:ascii="Times New Roman" w:hAnsi="Times New Roman" w:cs="Times New Roman"/>
        </w:rPr>
        <w:t xml:space="preserve"> на севере района) и </w:t>
      </w:r>
      <w:proofErr w:type="spellStart"/>
      <w:r w:rsidRPr="006E04DE">
        <w:rPr>
          <w:rFonts w:ascii="Times New Roman" w:hAnsi="Times New Roman" w:cs="Times New Roman"/>
        </w:rPr>
        <w:t>Олеканский</w:t>
      </w:r>
      <w:proofErr w:type="spellEnd"/>
      <w:r w:rsidRPr="006E04DE">
        <w:rPr>
          <w:rFonts w:ascii="Times New Roman" w:hAnsi="Times New Roman" w:cs="Times New Roman"/>
        </w:rPr>
        <w:t xml:space="preserve"> (вблизи с. </w:t>
      </w:r>
      <w:proofErr w:type="spellStart"/>
      <w:r w:rsidRPr="006E04DE">
        <w:rPr>
          <w:rFonts w:ascii="Times New Roman" w:hAnsi="Times New Roman" w:cs="Times New Roman"/>
        </w:rPr>
        <w:t>Олекан</w:t>
      </w:r>
      <w:proofErr w:type="spellEnd"/>
      <w:r w:rsidRPr="006E04DE">
        <w:rPr>
          <w:rFonts w:ascii="Times New Roman" w:hAnsi="Times New Roman" w:cs="Times New Roman"/>
        </w:rPr>
        <w:t xml:space="preserve">). Все источники относятся к холодным углекислым водам с содержанием катионов железа, натрия и других минеральных веществ.  </w:t>
      </w:r>
    </w:p>
    <w:p w:rsidR="00A977B6" w:rsidRDefault="00A977B6" w:rsidP="00A977B6">
      <w:pPr>
        <w:pStyle w:val="4"/>
        <w:spacing w:after="64"/>
        <w:ind w:left="14" w:right="0"/>
      </w:pPr>
      <w:bookmarkStart w:id="16" w:name="_Toc402870"/>
      <w:r>
        <w:lastRenderedPageBreak/>
        <w:t xml:space="preserve">2.5 Почвенные ресурсы </w:t>
      </w:r>
      <w:bookmarkEnd w:id="16"/>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Согласно почвенно-географическому районированию России территория Нерчинского района входит в состав Восточно-Сибирской мерзлотно-таежной области и находится на стыке Забайкальской провинции темно-серых лесных, лугово-лесных мерзлотных и  лугово-черноземных мерзлотных почв и Забайкальской горной провинции горно-тундровых, горных таежно-мерзлотных торфянистых и торфянисто-перегнойно-глеевых, горных подзолистых иллювиально-железисто-гумусовых, горных кислых неоподзоленных почв.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Почвенный покров района разнообразен, здесь насчитывается их более 10 видов, но доминирующими по площади распространения являются пять из них: черноземные, серые лесные, луговые, лугово-черноземные и аллювиальные. Среди черноземных почв преобладают мучнисто-карбонатные, они связаны со степными ландшафтами. В лесостепях на более прогреваемых участках чаще развиты </w:t>
      </w:r>
      <w:proofErr w:type="spellStart"/>
      <w:r w:rsidRPr="006E04DE">
        <w:rPr>
          <w:rFonts w:ascii="Times New Roman" w:hAnsi="Times New Roman" w:cs="Times New Roman"/>
        </w:rPr>
        <w:t>бескарбонатные</w:t>
      </w:r>
      <w:proofErr w:type="spellEnd"/>
      <w:r w:rsidRPr="006E04DE">
        <w:rPr>
          <w:rFonts w:ascii="Times New Roman" w:hAnsi="Times New Roman" w:cs="Times New Roman"/>
        </w:rPr>
        <w:t xml:space="preserve"> черноземы. Мощность черноземных почв до 25-40 см, по механическому составу преобладают тяжело- и среднесуглинистые, а также песчаные и супесчаные; содержание гумуса до 5-8 %. Серые лесные почвы более характерны для лиственных (в основном березовых) и смешанных (сосново-лиственнично-березовых) лесов и редколесий с травостоем. Мощность этих почв до 30 см, содержание гумуса от 4 до 9 %. Луговые почвы формируются, как правило, в условиях достаточного увлажнения, под разнотравьем, чему соответствуют днища речных долин и падей. Их мощность может достигать 30-35 см, а содержание гумуса до 8-10 %. Лугово-черноземные почвы формируются чаще всего у подножий хребтов, сопок, увалов с южной экспозицией, где отсутствует многолетняя мерзлота. По механическому составу они чаще </w:t>
      </w:r>
      <w:proofErr w:type="spellStart"/>
      <w:r w:rsidRPr="006E04DE">
        <w:rPr>
          <w:rFonts w:ascii="Times New Roman" w:hAnsi="Times New Roman" w:cs="Times New Roman"/>
        </w:rPr>
        <w:t>суглинные</w:t>
      </w:r>
      <w:proofErr w:type="spellEnd"/>
      <w:r w:rsidRPr="006E04DE">
        <w:rPr>
          <w:rFonts w:ascii="Times New Roman" w:hAnsi="Times New Roman" w:cs="Times New Roman"/>
        </w:rPr>
        <w:t xml:space="preserve"> и супесчаные; содержание гумуса </w:t>
      </w:r>
      <w:proofErr w:type="gramStart"/>
      <w:r w:rsidRPr="006E04DE">
        <w:rPr>
          <w:rFonts w:ascii="Times New Roman" w:hAnsi="Times New Roman" w:cs="Times New Roman"/>
        </w:rPr>
        <w:t>колеблется  от</w:t>
      </w:r>
      <w:proofErr w:type="gramEnd"/>
      <w:r w:rsidRPr="006E04DE">
        <w:rPr>
          <w:rFonts w:ascii="Times New Roman" w:hAnsi="Times New Roman" w:cs="Times New Roman"/>
        </w:rPr>
        <w:t xml:space="preserve"> 4 до 10 %. Аллювиальные почвы приурочены к высоким поймам рек, периодически затапливаемых. Поэтому в почвах часто встречаются речные наносы, придающие сложность профилю. По механическому составу они чаще супесчаные и легкосуглинистые. Гумуса в таких почвах немного, а сами гумусовые горизонты немощные, а потому эти почвы малоплодородные. В среднегорных участках района преобладают </w:t>
      </w:r>
      <w:proofErr w:type="gramStart"/>
      <w:r w:rsidRPr="006E04DE">
        <w:rPr>
          <w:rFonts w:ascii="Times New Roman" w:hAnsi="Times New Roman" w:cs="Times New Roman"/>
        </w:rPr>
        <w:t>горно-лесные</w:t>
      </w:r>
      <w:proofErr w:type="gramEnd"/>
      <w:r w:rsidRPr="006E04DE">
        <w:rPr>
          <w:rFonts w:ascii="Times New Roman" w:hAnsi="Times New Roman" w:cs="Times New Roman"/>
        </w:rPr>
        <w:t xml:space="preserve"> серые оподзоленные почвы. Почвы на хребтах каменисто-скелетные или мелкие на каменистой основе, развиты преимущественно на маломощном хрящеватом, щебенистом элювии массивно-кристаллических пород.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Большое распространение в среднегорной местности имеют почвы, сохраняющие в своем профиле мерзлоту в течение года. Многолетняя мерзлота в Нерчинском районе имеет островной характер распространения, а чаще она встречается на склонах северной экспозиции и на днищах речных долин и межгорных понижений, где температура горных пород составляет – 0,5 °С, а их мощность достигает 50 м; склоны южной экспозиции, как лучше и дольше прогреваемые, обычно свободны от многолетней мерзлоты. Мерзлота, появившись в почвенном горизонте, в дальнейшем способствует своему сохранению, так как вызывает переувлажнение почвы, на которой развиваются мхи, багульник и другие растения, препятствующие прогреванию почвы.  </w:t>
      </w:r>
    </w:p>
    <w:p w:rsidR="00A977B6" w:rsidRPr="006E04DE" w:rsidRDefault="00A977B6" w:rsidP="00A977B6">
      <w:pPr>
        <w:pStyle w:val="4"/>
        <w:spacing w:after="5" w:line="304" w:lineRule="auto"/>
        <w:ind w:left="4" w:right="8" w:firstLine="711"/>
        <w:jc w:val="both"/>
      </w:pPr>
      <w:bookmarkStart w:id="17" w:name="_Toc402871"/>
      <w:r w:rsidRPr="006E04DE">
        <w:t xml:space="preserve">2.6 Растительный мир и лесные ресурсы </w:t>
      </w:r>
      <w:bookmarkEnd w:id="17"/>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Растительность в районе представлена двумя ее главными типами: степная и лесная. Первый тип растительности господствует в </w:t>
      </w:r>
      <w:proofErr w:type="spellStart"/>
      <w:r w:rsidRPr="006E04DE">
        <w:rPr>
          <w:rFonts w:ascii="Times New Roman" w:hAnsi="Times New Roman" w:cs="Times New Roman"/>
        </w:rPr>
        <w:t>Нерча-Куэнгинском</w:t>
      </w:r>
      <w:proofErr w:type="spellEnd"/>
      <w:r w:rsidRPr="006E04DE">
        <w:rPr>
          <w:rFonts w:ascii="Times New Roman" w:hAnsi="Times New Roman" w:cs="Times New Roman"/>
        </w:rPr>
        <w:t xml:space="preserve"> межгорном понижении, где произрастают различные виды злаковых (овсяница, тонконог, ковыль, лисохвост и др.), полыни, пижмы, пырея, лапчатки; остролодочника и др.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Лесной тип представлен лиственницей (она заметно преобладает в древостое) и сосной; из лиственных пород наиболее распространены береза (несколько видов), тополь, осина. В подлеске широко распространен </w:t>
      </w:r>
      <w:proofErr w:type="spellStart"/>
      <w:r w:rsidRPr="006E04DE">
        <w:rPr>
          <w:rFonts w:ascii="Times New Roman" w:hAnsi="Times New Roman" w:cs="Times New Roman"/>
        </w:rPr>
        <w:t>рододендром</w:t>
      </w:r>
      <w:proofErr w:type="spellEnd"/>
      <w:r w:rsidRPr="006E04DE">
        <w:rPr>
          <w:rFonts w:ascii="Times New Roman" w:hAnsi="Times New Roman" w:cs="Times New Roman"/>
        </w:rPr>
        <w:t xml:space="preserve"> даурский, шиповник, береза кустарниковая и др. по долинам рек, особенно на поймах и первых террасах преобладает луговой тип растительности, который относится к азональным типам; здесь преобладает разнотравье с преобладанием пырея, лапчатки, клевера, горошка, тысячелистника, злаков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На территории Нерчинского района приказом Федерального агентства лесного хозяйства от 16 октября 2008 года № 309 «Об определении количества лесничеств на территории Забайкальского края и </w:t>
      </w:r>
      <w:r w:rsidRPr="006E04DE">
        <w:rPr>
          <w:rFonts w:ascii="Times New Roman" w:hAnsi="Times New Roman" w:cs="Times New Roman"/>
        </w:rPr>
        <w:lastRenderedPageBreak/>
        <w:t xml:space="preserve">установлении их границ» организовано Нерчинское лесничество. На территории лесничества распространены лиственнично-сосновые и березово-осиновые леса.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соответствии с приказом Федерального агентства лесного хозяйства от  9 марта 2011 года № 61 «Об утверждении перечня лесорастительных зон Российской Федерации и перечня лесных районов Российской Федерации» территория лесничества в границах Нерчинского административного района общей площадью 289344 га относятся к Забайкальскому горному лесному району Южно-Сибирской горной зоны. </w:t>
      </w:r>
    </w:p>
    <w:p w:rsidR="00A977B6" w:rsidRPr="006E04DE" w:rsidRDefault="00A977B6" w:rsidP="00A977B6">
      <w:pPr>
        <w:spacing w:after="28"/>
        <w:ind w:left="4" w:right="8"/>
        <w:rPr>
          <w:rFonts w:ascii="Times New Roman" w:hAnsi="Times New Roman" w:cs="Times New Roman"/>
        </w:rPr>
      </w:pPr>
      <w:r w:rsidRPr="006E04DE">
        <w:rPr>
          <w:rFonts w:ascii="Times New Roman" w:hAnsi="Times New Roman" w:cs="Times New Roman"/>
        </w:rPr>
        <w:t xml:space="preserve">Общая площадь Нерчинского лесничества составляет 323849 га, в том числе площадь участковых лесничеств:  </w:t>
      </w:r>
    </w:p>
    <w:p w:rsidR="00A977B6" w:rsidRPr="006E04DE" w:rsidRDefault="00A977B6" w:rsidP="00A977B6">
      <w:pPr>
        <w:numPr>
          <w:ilvl w:val="0"/>
          <w:numId w:val="7"/>
        </w:numPr>
        <w:spacing w:after="5" w:line="304" w:lineRule="auto"/>
        <w:ind w:right="8"/>
        <w:jc w:val="both"/>
        <w:rPr>
          <w:rFonts w:ascii="Times New Roman" w:hAnsi="Times New Roman" w:cs="Times New Roman"/>
        </w:rPr>
      </w:pPr>
      <w:proofErr w:type="spellStart"/>
      <w:r w:rsidRPr="006E04DE">
        <w:rPr>
          <w:rFonts w:ascii="Times New Roman" w:hAnsi="Times New Roman" w:cs="Times New Roman"/>
        </w:rPr>
        <w:t>Зюльзинского</w:t>
      </w:r>
      <w:proofErr w:type="spellEnd"/>
      <w:r w:rsidRPr="006E04DE">
        <w:rPr>
          <w:rFonts w:ascii="Times New Roman" w:hAnsi="Times New Roman" w:cs="Times New Roman"/>
        </w:rPr>
        <w:t xml:space="preserve"> – 164259 га;  </w:t>
      </w:r>
    </w:p>
    <w:p w:rsidR="00A977B6" w:rsidRPr="006E04DE" w:rsidRDefault="00A977B6" w:rsidP="00A977B6">
      <w:pPr>
        <w:numPr>
          <w:ilvl w:val="0"/>
          <w:numId w:val="7"/>
        </w:numPr>
        <w:spacing w:after="5" w:line="304" w:lineRule="auto"/>
        <w:ind w:right="8"/>
        <w:jc w:val="both"/>
        <w:rPr>
          <w:rFonts w:ascii="Times New Roman" w:hAnsi="Times New Roman" w:cs="Times New Roman"/>
        </w:rPr>
      </w:pPr>
      <w:r w:rsidRPr="006E04DE">
        <w:rPr>
          <w:rFonts w:ascii="Times New Roman" w:hAnsi="Times New Roman" w:cs="Times New Roman"/>
        </w:rPr>
        <w:t xml:space="preserve">Знаменского – 56485 га; </w:t>
      </w:r>
    </w:p>
    <w:p w:rsidR="00A977B6" w:rsidRPr="006E04DE" w:rsidRDefault="00A977B6" w:rsidP="00A977B6">
      <w:pPr>
        <w:numPr>
          <w:ilvl w:val="0"/>
          <w:numId w:val="7"/>
        </w:numPr>
        <w:spacing w:after="5" w:line="304" w:lineRule="auto"/>
        <w:ind w:right="8"/>
        <w:jc w:val="both"/>
        <w:rPr>
          <w:rFonts w:ascii="Times New Roman" w:hAnsi="Times New Roman" w:cs="Times New Roman"/>
        </w:rPr>
      </w:pPr>
      <w:r w:rsidRPr="006E04DE">
        <w:rPr>
          <w:rFonts w:ascii="Times New Roman" w:hAnsi="Times New Roman" w:cs="Times New Roman"/>
        </w:rPr>
        <w:t xml:space="preserve">Пешковского – 52943 </w:t>
      </w:r>
      <w:proofErr w:type="gramStart"/>
      <w:r w:rsidRPr="006E04DE">
        <w:rPr>
          <w:rFonts w:ascii="Times New Roman" w:hAnsi="Times New Roman" w:cs="Times New Roman"/>
        </w:rPr>
        <w:t xml:space="preserve">га;  </w:t>
      </w:r>
      <w:r w:rsidRPr="006E04DE">
        <w:rPr>
          <w:rFonts w:ascii="Times New Roman" w:eastAsia="Segoe UI Symbol" w:hAnsi="Times New Roman" w:cs="Times New Roman"/>
        </w:rPr>
        <w:t></w:t>
      </w:r>
      <w:proofErr w:type="gramEnd"/>
      <w:r w:rsidRPr="006E04DE">
        <w:rPr>
          <w:rFonts w:ascii="Times New Roman" w:hAnsi="Times New Roman" w:cs="Times New Roman"/>
        </w:rPr>
        <w:t xml:space="preserve">Калиновского – 50162 га.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границах Нерчинского района расположено 89,3 % общей площади лесничества – 289344 га. Земли, покрытые </w:t>
      </w:r>
      <w:proofErr w:type="gramStart"/>
      <w:r w:rsidRPr="006E04DE">
        <w:rPr>
          <w:rFonts w:ascii="Times New Roman" w:hAnsi="Times New Roman" w:cs="Times New Roman"/>
        </w:rPr>
        <w:t>лесной растительностью</w:t>
      </w:r>
      <w:proofErr w:type="gramEnd"/>
      <w:r w:rsidRPr="006E04DE">
        <w:rPr>
          <w:rFonts w:ascii="Times New Roman" w:hAnsi="Times New Roman" w:cs="Times New Roman"/>
        </w:rPr>
        <w:t xml:space="preserve"> занимают 94,4 % от площади лесных земель.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соответствии с лесохозяйственным регламентом Нерчинского лесничества все леса района распределены по целевому назначению и категориям защитных лесов.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Защитные леса подлежат освоению в целях сохранения </w:t>
      </w:r>
      <w:proofErr w:type="spellStart"/>
      <w:r w:rsidRPr="006E04DE">
        <w:rPr>
          <w:rFonts w:ascii="Times New Roman" w:hAnsi="Times New Roman" w:cs="Times New Roman"/>
        </w:rPr>
        <w:t>средообразующих</w:t>
      </w:r>
      <w:proofErr w:type="spellEnd"/>
      <w:r w:rsidRPr="006E04DE">
        <w:rPr>
          <w:rFonts w:ascii="Times New Roman" w:hAnsi="Times New Roman" w:cs="Times New Roman"/>
        </w:rPr>
        <w:t xml:space="preserve">, водоохранных, защитных, санитарно-гигиенических, оздоровительных и иных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или полезными функциями.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лесах лесничества с учетом правового режима защитных лесов есть следующие категории указанных лесов: </w:t>
      </w:r>
    </w:p>
    <w:p w:rsidR="00A977B6" w:rsidRPr="006E04DE" w:rsidRDefault="00A977B6" w:rsidP="00A977B6">
      <w:pPr>
        <w:spacing w:after="41"/>
        <w:ind w:left="427" w:right="8"/>
        <w:rPr>
          <w:rFonts w:ascii="Times New Roman" w:hAnsi="Times New Roman" w:cs="Times New Roman"/>
        </w:rPr>
      </w:pPr>
      <w:r w:rsidRPr="006E04DE">
        <w:rPr>
          <w:rFonts w:ascii="Times New Roman" w:hAnsi="Times New Roman" w:cs="Times New Roman"/>
        </w:rPr>
        <w:t xml:space="preserve">1) леса, выполняющие функции защиты природных и иных объектов: </w:t>
      </w:r>
    </w:p>
    <w:p w:rsidR="00A977B6" w:rsidRPr="006E04DE" w:rsidRDefault="00A977B6" w:rsidP="00A977B6">
      <w:pPr>
        <w:numPr>
          <w:ilvl w:val="0"/>
          <w:numId w:val="8"/>
        </w:numPr>
        <w:spacing w:after="33" w:line="304" w:lineRule="auto"/>
        <w:ind w:right="8" w:firstLine="567"/>
        <w:jc w:val="both"/>
        <w:rPr>
          <w:rFonts w:ascii="Times New Roman" w:hAnsi="Times New Roman" w:cs="Times New Roman"/>
        </w:rPr>
      </w:pPr>
      <w:r w:rsidRPr="006E04DE">
        <w:rPr>
          <w:rFonts w:ascii="Times New Roman" w:hAnsi="Times New Roman" w:cs="Times New Roman"/>
        </w:rPr>
        <w:t xml:space="preserve">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w:t>
      </w:r>
    </w:p>
    <w:p w:rsidR="00A977B6" w:rsidRPr="006E04DE" w:rsidRDefault="00A977B6" w:rsidP="00A977B6">
      <w:pPr>
        <w:numPr>
          <w:ilvl w:val="0"/>
          <w:numId w:val="8"/>
        </w:numPr>
        <w:spacing w:after="5" w:line="304" w:lineRule="auto"/>
        <w:ind w:right="8" w:firstLine="567"/>
        <w:jc w:val="both"/>
        <w:rPr>
          <w:rFonts w:ascii="Times New Roman" w:hAnsi="Times New Roman" w:cs="Times New Roman"/>
        </w:rPr>
      </w:pPr>
      <w:r w:rsidRPr="006E04DE">
        <w:rPr>
          <w:rFonts w:ascii="Times New Roman" w:hAnsi="Times New Roman" w:cs="Times New Roman"/>
        </w:rPr>
        <w:t xml:space="preserve">зеленые зоны; </w:t>
      </w:r>
    </w:p>
    <w:p w:rsidR="00A977B6" w:rsidRPr="006E04DE" w:rsidRDefault="00A977B6" w:rsidP="00A977B6">
      <w:pPr>
        <w:numPr>
          <w:ilvl w:val="0"/>
          <w:numId w:val="8"/>
        </w:numPr>
        <w:spacing w:after="32" w:line="304" w:lineRule="auto"/>
        <w:ind w:right="8" w:firstLine="567"/>
        <w:jc w:val="both"/>
        <w:rPr>
          <w:rFonts w:ascii="Times New Roman" w:hAnsi="Times New Roman" w:cs="Times New Roman"/>
        </w:rPr>
      </w:pPr>
      <w:r w:rsidRPr="006E04DE">
        <w:rPr>
          <w:rFonts w:ascii="Times New Roman" w:hAnsi="Times New Roman" w:cs="Times New Roman"/>
        </w:rPr>
        <w:t>леса, расположенные в первой, второй и третьей зонах округов санитарной (</w:t>
      </w:r>
      <w:proofErr w:type="spellStart"/>
      <w:r w:rsidRPr="006E04DE">
        <w:rPr>
          <w:rFonts w:ascii="Times New Roman" w:hAnsi="Times New Roman" w:cs="Times New Roman"/>
        </w:rPr>
        <w:t>горносанитарной</w:t>
      </w:r>
      <w:proofErr w:type="spellEnd"/>
      <w:r w:rsidRPr="006E04DE">
        <w:rPr>
          <w:rFonts w:ascii="Times New Roman" w:hAnsi="Times New Roman" w:cs="Times New Roman"/>
        </w:rPr>
        <w:t xml:space="preserve">) охраны лечебно-оздоровительных местностей и курортов; 2) ценные леса: </w:t>
      </w:r>
    </w:p>
    <w:p w:rsidR="00A977B6" w:rsidRPr="006E04DE" w:rsidRDefault="00A977B6" w:rsidP="00A977B6">
      <w:pPr>
        <w:numPr>
          <w:ilvl w:val="0"/>
          <w:numId w:val="8"/>
        </w:numPr>
        <w:spacing w:after="36" w:line="304" w:lineRule="auto"/>
        <w:ind w:right="8" w:firstLine="567"/>
        <w:jc w:val="both"/>
        <w:rPr>
          <w:rFonts w:ascii="Times New Roman" w:hAnsi="Times New Roman" w:cs="Times New Roman"/>
        </w:rPr>
      </w:pPr>
      <w:r w:rsidRPr="006E04DE">
        <w:rPr>
          <w:rFonts w:ascii="Times New Roman" w:hAnsi="Times New Roman" w:cs="Times New Roman"/>
        </w:rPr>
        <w:t xml:space="preserve">запретные полосы лесов, расположенные вдоль водных объектов (шириной 3 км вдоль каждого берега реки Шилка, шириной 1 км вдоль реки </w:t>
      </w:r>
      <w:proofErr w:type="spellStart"/>
      <w:r w:rsidRPr="006E04DE">
        <w:rPr>
          <w:rFonts w:ascii="Times New Roman" w:hAnsi="Times New Roman" w:cs="Times New Roman"/>
        </w:rPr>
        <w:t>Нерча</w:t>
      </w:r>
      <w:proofErr w:type="spellEnd"/>
      <w:r w:rsidRPr="006E04DE">
        <w:rPr>
          <w:rFonts w:ascii="Times New Roman" w:hAnsi="Times New Roman" w:cs="Times New Roman"/>
        </w:rPr>
        <w:t xml:space="preserve"> и шириной 300 м вдоль реки Урульга); </w:t>
      </w:r>
    </w:p>
    <w:p w:rsidR="00A977B6" w:rsidRPr="006E04DE" w:rsidRDefault="00A977B6" w:rsidP="00A977B6">
      <w:pPr>
        <w:numPr>
          <w:ilvl w:val="0"/>
          <w:numId w:val="8"/>
        </w:numPr>
        <w:spacing w:after="33" w:line="304" w:lineRule="auto"/>
        <w:ind w:right="8" w:firstLine="567"/>
        <w:jc w:val="both"/>
        <w:rPr>
          <w:rFonts w:ascii="Times New Roman" w:hAnsi="Times New Roman" w:cs="Times New Roman"/>
        </w:rPr>
      </w:pPr>
      <w:proofErr w:type="spellStart"/>
      <w:r w:rsidRPr="006E04DE">
        <w:rPr>
          <w:rFonts w:ascii="Times New Roman" w:hAnsi="Times New Roman" w:cs="Times New Roman"/>
        </w:rPr>
        <w:t>нерестоохранные</w:t>
      </w:r>
      <w:proofErr w:type="spellEnd"/>
      <w:r w:rsidRPr="006E04DE">
        <w:rPr>
          <w:rFonts w:ascii="Times New Roman" w:hAnsi="Times New Roman" w:cs="Times New Roman"/>
        </w:rPr>
        <w:t xml:space="preserve"> полосы лесов (шириной 1 км вдоль каждого берега реки Шилка, 0,5 км вдоль каждого берега реки </w:t>
      </w:r>
      <w:proofErr w:type="spellStart"/>
      <w:r w:rsidRPr="006E04DE">
        <w:rPr>
          <w:rFonts w:ascii="Times New Roman" w:hAnsi="Times New Roman" w:cs="Times New Roman"/>
        </w:rPr>
        <w:t>Нерча</w:t>
      </w:r>
      <w:proofErr w:type="spellEnd"/>
      <w:r w:rsidRPr="006E04DE">
        <w:rPr>
          <w:rFonts w:ascii="Times New Roman" w:hAnsi="Times New Roman" w:cs="Times New Roman"/>
        </w:rPr>
        <w:t xml:space="preserve">); </w:t>
      </w:r>
    </w:p>
    <w:p w:rsidR="00A977B6" w:rsidRPr="006E04DE" w:rsidRDefault="00A977B6" w:rsidP="00A977B6">
      <w:pPr>
        <w:numPr>
          <w:ilvl w:val="0"/>
          <w:numId w:val="8"/>
        </w:numPr>
        <w:spacing w:after="5" w:line="304" w:lineRule="auto"/>
        <w:ind w:right="8" w:firstLine="567"/>
        <w:jc w:val="both"/>
        <w:rPr>
          <w:rFonts w:ascii="Times New Roman" w:hAnsi="Times New Roman" w:cs="Times New Roman"/>
        </w:rPr>
      </w:pPr>
      <w:r w:rsidRPr="006E04DE">
        <w:rPr>
          <w:rFonts w:ascii="Times New Roman" w:hAnsi="Times New Roman" w:cs="Times New Roman"/>
        </w:rPr>
        <w:t xml:space="preserve">леса, расположенные в пустынных, полупустынных, лесостепных, лесотундровых зонах, степях, горах.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Основная часть лесов лесничества на площади 280293 га (86,6 %) отнесена к эксплуатационным лесам, оставшаяся часть площадью 43556 га отнесена к защитным лесам  (13,4 %), из них основные площади занимают ценные леса 36730 га, что составляет 11,3 % от общей площади. Резервные леса в лесничестве отсутствуют. </w:t>
      </w:r>
    </w:p>
    <w:p w:rsidR="00A977B6" w:rsidRPr="006E04DE" w:rsidRDefault="00A977B6" w:rsidP="00A977B6">
      <w:pPr>
        <w:spacing w:after="27"/>
        <w:ind w:left="4" w:right="8"/>
        <w:rPr>
          <w:rFonts w:ascii="Times New Roman" w:hAnsi="Times New Roman" w:cs="Times New Roman"/>
        </w:rPr>
      </w:pPr>
      <w:r w:rsidRPr="006E04DE">
        <w:rPr>
          <w:rFonts w:ascii="Times New Roman" w:hAnsi="Times New Roman" w:cs="Times New Roman"/>
        </w:rPr>
        <w:lastRenderedPageBreak/>
        <w:t xml:space="preserve">Основная часть лесов лесничества на площади 280293 га (86,6 %) отнесена к эксплуатационным лесам, оставшаяся часть площадью 43556 га отнесена к защитным лесам  (13,4 %), из них основные площади занимают ценные леса 36730 га, что составляет 11,3 % от общей площади. Резервные леса в лесничестве отсутствуют. </w:t>
      </w:r>
    </w:p>
    <w:p w:rsidR="00A977B6" w:rsidRPr="006E04DE" w:rsidRDefault="00A977B6" w:rsidP="00A977B6">
      <w:pPr>
        <w:pStyle w:val="4"/>
        <w:spacing w:after="27" w:line="304" w:lineRule="auto"/>
        <w:ind w:left="4" w:right="8" w:firstLine="711"/>
        <w:jc w:val="both"/>
      </w:pPr>
      <w:bookmarkStart w:id="18" w:name="_Toc402872"/>
      <w:r w:rsidRPr="006E04DE">
        <w:t xml:space="preserve">2.7 Животный мир, </w:t>
      </w:r>
      <w:proofErr w:type="spellStart"/>
      <w:r w:rsidRPr="006E04DE">
        <w:t>охотопользование</w:t>
      </w:r>
      <w:proofErr w:type="spellEnd"/>
      <w:r w:rsidRPr="006E04DE">
        <w:t xml:space="preserve"> и рыбоводство </w:t>
      </w:r>
      <w:bookmarkEnd w:id="18"/>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Фауна млекопитающих на территории Нерчинского района изучена недостаточно и представлена не менее чем 37 видами. В целом видовой состав млекопитающих распространенных на территории Нерчинского района типичен для хвойных и смешанных лесных биотопов Забайкалья.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Среди представителей отряда Грызуны представлены обычные виды, связанные с древесно-кустарниковой растительностью – обыкновенная белка, азиатский бурундук, также часто встречается летяга, на реках и озерах встречается ондатра. Мышевидные грызуны представлены азиатской лесной мышью, полевкой Максимовича, красно-серой и красной полевками.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Среди представителей отряда Зайцеобразные распространен заяц-беляк (среда обитания – леса, опушки, речные долины) и </w:t>
      </w:r>
      <w:proofErr w:type="gramStart"/>
      <w:r w:rsidRPr="006E04DE">
        <w:rPr>
          <w:rFonts w:ascii="Times New Roman" w:hAnsi="Times New Roman" w:cs="Times New Roman"/>
        </w:rPr>
        <w:t>северная пищуха</w:t>
      </w:r>
      <w:proofErr w:type="gramEnd"/>
      <w:r w:rsidRPr="006E04DE">
        <w:rPr>
          <w:rFonts w:ascii="Times New Roman" w:hAnsi="Times New Roman" w:cs="Times New Roman"/>
        </w:rPr>
        <w:t xml:space="preserve"> преимущественно обитающая в каменных россыпях. </w:t>
      </w:r>
    </w:p>
    <w:p w:rsidR="00A977B6" w:rsidRPr="006E04DE" w:rsidRDefault="00A977B6" w:rsidP="00A977B6">
      <w:pPr>
        <w:spacing w:after="17"/>
        <w:ind w:left="10" w:right="7" w:hanging="10"/>
        <w:jc w:val="right"/>
        <w:rPr>
          <w:rFonts w:ascii="Times New Roman" w:hAnsi="Times New Roman" w:cs="Times New Roman"/>
        </w:rPr>
      </w:pPr>
      <w:r w:rsidRPr="006E04DE">
        <w:rPr>
          <w:rFonts w:ascii="Times New Roman" w:hAnsi="Times New Roman" w:cs="Times New Roman"/>
        </w:rPr>
        <w:t xml:space="preserve">Среди представителей отряда Хищные широко представлены следующие виды: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обыкновенная лисица, енотовидная собака, волк, колонок. В небольшом количестве встречаются рысь, бурый медведь, росомаха, барсук, </w:t>
      </w:r>
      <w:proofErr w:type="spellStart"/>
      <w:r w:rsidRPr="006E04DE">
        <w:rPr>
          <w:rFonts w:ascii="Times New Roman" w:hAnsi="Times New Roman" w:cs="Times New Roman"/>
        </w:rPr>
        <w:t>солонгой</w:t>
      </w:r>
      <w:proofErr w:type="spellEnd"/>
      <w:r w:rsidRPr="006E04DE">
        <w:rPr>
          <w:rFonts w:ascii="Times New Roman" w:hAnsi="Times New Roman" w:cs="Times New Roman"/>
        </w:rPr>
        <w:t xml:space="preserve">, степной хорь, горностай и ценный промысловый вид ‒ соболь. </w:t>
      </w:r>
      <w:proofErr w:type="gramStart"/>
      <w:r w:rsidRPr="006E04DE">
        <w:rPr>
          <w:rFonts w:ascii="Times New Roman" w:hAnsi="Times New Roman" w:cs="Times New Roman"/>
        </w:rPr>
        <w:t>Кроме этого</w:t>
      </w:r>
      <w:proofErr w:type="gramEnd"/>
      <w:r w:rsidRPr="006E04DE">
        <w:rPr>
          <w:rFonts w:ascii="Times New Roman" w:hAnsi="Times New Roman" w:cs="Times New Roman"/>
        </w:rPr>
        <w:t xml:space="preserve"> на территории Нерчинского района в лесостепной части встречаются манулы, занесенные в Красную книгу Российской Федерации и Красную книгу Забайкальского края.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Фауна копытных включает сибирскую косулю, благородного оленя (изюбря), кабана, кабаргу и лося.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настоящее время фауна насекомоядных и рукокрылых на территории всего Нерчинского района малоизучена, из отряда Насекомоядные в районе могут быть распространены бурозубки. Рукокрылые могут быть представлены, по меньшей мере, четырьмя видами летучих мышей.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На территории Нерчинского района развит в основном промысел копытных млекопитающих. Охота на пушнину и пернатую дичь развита слабо и имеет небольшое значение. Основу охотничьего промысла составляют следующие виды: косуля сибирская, кабан, благородный олень (изюбрь). На некоторые виды животных разрешения на добычу не выдаются в связи с малочисленностью данных видов.  </w:t>
      </w:r>
    </w:p>
    <w:p w:rsidR="00A977B6" w:rsidRPr="006E04DE" w:rsidRDefault="00A977B6" w:rsidP="00A977B6">
      <w:pPr>
        <w:ind w:left="4" w:right="8"/>
        <w:rPr>
          <w:rFonts w:ascii="Times New Roman" w:hAnsi="Times New Roman" w:cs="Times New Roman"/>
        </w:rPr>
      </w:pPr>
      <w:proofErr w:type="spellStart"/>
      <w:r w:rsidRPr="006E04DE">
        <w:rPr>
          <w:rFonts w:ascii="Times New Roman" w:hAnsi="Times New Roman" w:cs="Times New Roman"/>
        </w:rPr>
        <w:t>Охотугодья</w:t>
      </w:r>
      <w:proofErr w:type="spellEnd"/>
      <w:r w:rsidRPr="006E04DE">
        <w:rPr>
          <w:rFonts w:ascii="Times New Roman" w:hAnsi="Times New Roman" w:cs="Times New Roman"/>
        </w:rPr>
        <w:t xml:space="preserve"> Нерчинского района относятся к числу </w:t>
      </w:r>
      <w:proofErr w:type="spellStart"/>
      <w:r w:rsidRPr="006E04DE">
        <w:rPr>
          <w:rFonts w:ascii="Times New Roman" w:hAnsi="Times New Roman" w:cs="Times New Roman"/>
        </w:rPr>
        <w:t>среднепродуктивных</w:t>
      </w:r>
      <w:proofErr w:type="spellEnd"/>
      <w:r w:rsidRPr="006E04DE">
        <w:rPr>
          <w:rFonts w:ascii="Times New Roman" w:hAnsi="Times New Roman" w:cs="Times New Roman"/>
        </w:rPr>
        <w:t xml:space="preserve"> в регионе. Так, квоты на период с 1 августа 2018 г. до 1 августа 2019 г. предусматривали возможность добычи на территории охотничьих угодий района: благородного оленя – 13 особей, косули  сибирской – 141, кабарги – 2.  </w:t>
      </w:r>
    </w:p>
    <w:p w:rsidR="00A977B6" w:rsidRPr="006E04DE" w:rsidRDefault="00A977B6" w:rsidP="00A977B6">
      <w:pPr>
        <w:spacing w:after="141"/>
        <w:ind w:left="4" w:right="8"/>
        <w:rPr>
          <w:rFonts w:ascii="Times New Roman" w:hAnsi="Times New Roman" w:cs="Times New Roman"/>
        </w:rPr>
      </w:pPr>
      <w:r w:rsidRPr="006E04DE">
        <w:rPr>
          <w:rFonts w:ascii="Times New Roman" w:hAnsi="Times New Roman" w:cs="Times New Roman"/>
        </w:rPr>
        <w:t xml:space="preserve">Река </w:t>
      </w:r>
      <w:proofErr w:type="spellStart"/>
      <w:r w:rsidRPr="006E04DE">
        <w:rPr>
          <w:rFonts w:ascii="Times New Roman" w:hAnsi="Times New Roman" w:cs="Times New Roman"/>
        </w:rPr>
        <w:t>Нерча</w:t>
      </w:r>
      <w:proofErr w:type="spellEnd"/>
      <w:r w:rsidRPr="006E04DE">
        <w:rPr>
          <w:rFonts w:ascii="Times New Roman" w:hAnsi="Times New Roman" w:cs="Times New Roman"/>
        </w:rPr>
        <w:t xml:space="preserve"> и ее притоки ‒ важное место нереста и нагула многих видов рыб. Рыбный промысел хорошо развит и имеет большое значение для местного населения. Важные промысловые виды: ленок, хариус, амурская щука, сом. Ловят также следующие виды: налим, чебак, конь-</w:t>
      </w:r>
      <w:proofErr w:type="spellStart"/>
      <w:r w:rsidRPr="006E04DE">
        <w:rPr>
          <w:rFonts w:ascii="Times New Roman" w:hAnsi="Times New Roman" w:cs="Times New Roman"/>
        </w:rPr>
        <w:t>губарь</w:t>
      </w:r>
      <w:proofErr w:type="spellEnd"/>
      <w:r w:rsidRPr="006E04DE">
        <w:rPr>
          <w:rFonts w:ascii="Times New Roman" w:hAnsi="Times New Roman" w:cs="Times New Roman"/>
        </w:rPr>
        <w:t xml:space="preserve">, серебряный карась и другие. </w:t>
      </w:r>
    </w:p>
    <w:p w:rsidR="00A977B6" w:rsidRPr="006E04DE" w:rsidRDefault="00A977B6" w:rsidP="00A977B6">
      <w:pPr>
        <w:pStyle w:val="4"/>
        <w:spacing w:after="57"/>
        <w:ind w:left="14" w:right="0"/>
      </w:pPr>
      <w:bookmarkStart w:id="19" w:name="_Toc402873"/>
      <w:r w:rsidRPr="006E04DE">
        <w:t xml:space="preserve">2.8 Оценка природно-ресурсного потенциала в части градостроительного развития </w:t>
      </w:r>
      <w:bookmarkEnd w:id="19"/>
    </w:p>
    <w:p w:rsidR="00A977B6" w:rsidRPr="006E04DE" w:rsidRDefault="00A977B6" w:rsidP="00A977B6">
      <w:pPr>
        <w:pStyle w:val="4"/>
        <w:spacing w:after="57"/>
        <w:ind w:left="14" w:right="0"/>
      </w:pPr>
      <w:bookmarkStart w:id="20" w:name="_Toc402874"/>
      <w:r w:rsidRPr="006E04DE">
        <w:t xml:space="preserve">территории  </w:t>
      </w:r>
      <w:bookmarkEnd w:id="20"/>
    </w:p>
    <w:p w:rsidR="00A977B6" w:rsidRPr="006E04DE" w:rsidRDefault="00A977B6" w:rsidP="00A977B6">
      <w:pPr>
        <w:numPr>
          <w:ilvl w:val="0"/>
          <w:numId w:val="9"/>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Климатические условия района характерны для всего Забайкальского края и не осложнены какими-либо дополнительными факторами, которые могут оказать негативное влияние на дальнейшее развитие района и планируемое размещение объектов капитального строительства;  </w:t>
      </w:r>
    </w:p>
    <w:p w:rsidR="00A977B6" w:rsidRPr="006E04DE" w:rsidRDefault="00A977B6" w:rsidP="00A977B6">
      <w:pPr>
        <w:numPr>
          <w:ilvl w:val="0"/>
          <w:numId w:val="9"/>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Природные условия в районе способствуют развитию здесь водной и ветровой </w:t>
      </w:r>
      <w:proofErr w:type="gramStart"/>
      <w:r w:rsidRPr="006E04DE">
        <w:rPr>
          <w:rFonts w:ascii="Times New Roman" w:hAnsi="Times New Roman" w:cs="Times New Roman"/>
        </w:rPr>
        <w:t>эрозии,  из</w:t>
      </w:r>
      <w:proofErr w:type="gramEnd"/>
      <w:r w:rsidRPr="006E04DE">
        <w:rPr>
          <w:rFonts w:ascii="Times New Roman" w:hAnsi="Times New Roman" w:cs="Times New Roman"/>
        </w:rPr>
        <w:t xml:space="preserve">-за которых ежегодно десятки гектаров подвергаются этим процессам, а часть из них изымается из фонда сельхоз земель; </w:t>
      </w:r>
    </w:p>
    <w:p w:rsidR="00A977B6" w:rsidRPr="006E04DE" w:rsidRDefault="00A977B6" w:rsidP="00A977B6">
      <w:pPr>
        <w:numPr>
          <w:ilvl w:val="0"/>
          <w:numId w:val="9"/>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Гидрографическая сеть района хорошо развита, однако отмечается, что у всех рек проходит процесс их обмеления. В перспективе, при условии решения проблемы обмеления гидрографическая сеть имеет большое ресурсосберегающее значение и достаточный рекреационный потенциал; </w:t>
      </w:r>
    </w:p>
    <w:p w:rsidR="00A977B6" w:rsidRPr="006E04DE" w:rsidRDefault="00A977B6" w:rsidP="00A977B6">
      <w:pPr>
        <w:numPr>
          <w:ilvl w:val="0"/>
          <w:numId w:val="9"/>
        </w:numPr>
        <w:spacing w:after="5" w:line="304" w:lineRule="auto"/>
        <w:ind w:right="8" w:firstLine="427"/>
        <w:jc w:val="both"/>
        <w:rPr>
          <w:rFonts w:ascii="Times New Roman" w:hAnsi="Times New Roman" w:cs="Times New Roman"/>
        </w:rPr>
      </w:pPr>
      <w:r w:rsidRPr="006E04DE">
        <w:rPr>
          <w:rFonts w:ascii="Times New Roman" w:hAnsi="Times New Roman" w:cs="Times New Roman"/>
        </w:rPr>
        <w:lastRenderedPageBreak/>
        <w:t xml:space="preserve">Природные условия Нерчинского района позволяют в дальнейшем, развивать сельскохозяйственную отрасль муниципального образования;  </w:t>
      </w:r>
    </w:p>
    <w:p w:rsidR="00A977B6" w:rsidRPr="006E04DE" w:rsidRDefault="00A977B6" w:rsidP="00A977B6">
      <w:pPr>
        <w:numPr>
          <w:ilvl w:val="0"/>
          <w:numId w:val="9"/>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Присутствует необходимость проведения работ по защите и охране лесонасаждений от пожаров, самовольных вырубок, выделение подверженных водной эрозии участков для защитного лесоразведения. В связи с этим, особое внимание следует обращать, на соблюдение нормативных расстояний между лесонасаждениями и объектами капитального строительства; </w:t>
      </w:r>
    </w:p>
    <w:p w:rsidR="00A977B6" w:rsidRPr="006E04DE" w:rsidRDefault="00A977B6" w:rsidP="00A977B6">
      <w:pPr>
        <w:numPr>
          <w:ilvl w:val="0"/>
          <w:numId w:val="9"/>
        </w:numPr>
        <w:spacing w:after="5" w:line="304" w:lineRule="auto"/>
        <w:ind w:right="8" w:firstLine="427"/>
        <w:jc w:val="both"/>
        <w:rPr>
          <w:rFonts w:ascii="Times New Roman" w:hAnsi="Times New Roman" w:cs="Times New Roman"/>
        </w:rPr>
      </w:pPr>
      <w:r w:rsidRPr="006E04DE">
        <w:rPr>
          <w:rFonts w:ascii="Times New Roman" w:hAnsi="Times New Roman" w:cs="Times New Roman"/>
        </w:rPr>
        <w:t>Территория района в целом благоприятна для развития инвестиционных объектов разработки, добычи и переработки полезных ископаемых;</w:t>
      </w:r>
    </w:p>
    <w:p w:rsidR="00A977B6" w:rsidRPr="006E04DE" w:rsidRDefault="00A977B6" w:rsidP="00A977B6">
      <w:pPr>
        <w:numPr>
          <w:ilvl w:val="0"/>
          <w:numId w:val="9"/>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Отмечается наличие месторождений минеральных вод (бальнеологический ресурс), что может использоваться для развития рекреационного потенциала и увеличения туристического потока в Нерчинском районе; </w:t>
      </w:r>
    </w:p>
    <w:p w:rsidR="00A977B6" w:rsidRPr="006E04DE" w:rsidRDefault="00A977B6" w:rsidP="00A977B6">
      <w:pPr>
        <w:numPr>
          <w:ilvl w:val="0"/>
          <w:numId w:val="9"/>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При развитии населенных пунктов и размещении новых объектов капитального строительства, как на территории населенных пунктов, так и за их границами, необходимо проведение анализа необходимости осуществления противопаводковых мероприятий; </w:t>
      </w:r>
    </w:p>
    <w:p w:rsidR="00A977B6" w:rsidRPr="006E04DE" w:rsidRDefault="00A977B6" w:rsidP="00A977B6">
      <w:pPr>
        <w:numPr>
          <w:ilvl w:val="0"/>
          <w:numId w:val="9"/>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В целом разнообразный природно-ресурсный, богатый ландшафтно-рекреационный потенциал способствуют развитию на территории района санаторно-курортного комплекса, культурно-познавательного, оздоровительно-спортивного, экологического и других видов туризма. </w:t>
      </w:r>
    </w:p>
    <w:p w:rsidR="00A977B6" w:rsidRPr="006E04DE" w:rsidRDefault="00A977B6" w:rsidP="00A977B6">
      <w:pPr>
        <w:spacing w:after="0"/>
        <w:ind w:left="427"/>
        <w:rPr>
          <w:rFonts w:ascii="Times New Roman" w:hAnsi="Times New Roman" w:cs="Times New Roman"/>
        </w:rPr>
      </w:pPr>
    </w:p>
    <w:p w:rsidR="00A977B6" w:rsidRDefault="00A977B6" w:rsidP="00A977B6">
      <w:pPr>
        <w:sectPr w:rsidR="00A977B6">
          <w:headerReference w:type="even" r:id="rId78"/>
          <w:headerReference w:type="default" r:id="rId79"/>
          <w:footerReference w:type="even" r:id="rId80"/>
          <w:footerReference w:type="default" r:id="rId81"/>
          <w:headerReference w:type="first" r:id="rId82"/>
          <w:footerReference w:type="first" r:id="rId83"/>
          <w:pgSz w:w="11904" w:h="16838"/>
          <w:pgMar w:top="1182" w:right="557" w:bottom="1149" w:left="1416" w:header="573" w:footer="568" w:gutter="0"/>
          <w:cols w:space="720"/>
        </w:sectPr>
      </w:pPr>
    </w:p>
    <w:p w:rsidR="00A977B6" w:rsidRDefault="00A977B6" w:rsidP="00A977B6">
      <w:pPr>
        <w:pStyle w:val="2"/>
        <w:ind w:left="14" w:right="0"/>
      </w:pPr>
      <w:bookmarkStart w:id="21" w:name="_Toc402875"/>
      <w:r>
        <w:lastRenderedPageBreak/>
        <w:t xml:space="preserve">ГЛАВА 3. ЭКОЛОГИЧЕСКОЕ СОСТОЯНИЕ ТЕРРИТОРИИ. ЗОНЫ С ОСОБЫМИ </w:t>
      </w:r>
      <w:bookmarkEnd w:id="21"/>
    </w:p>
    <w:p w:rsidR="00A977B6" w:rsidRDefault="00A977B6" w:rsidP="00A977B6">
      <w:pPr>
        <w:pStyle w:val="2"/>
        <w:ind w:left="14" w:right="0"/>
      </w:pPr>
      <w:bookmarkStart w:id="22" w:name="_Toc402876"/>
      <w:r>
        <w:t xml:space="preserve">УСЛОВИЯМИ ИСПОЛЬЗОВАНИЯ ТЕРРИТОРИЙ </w:t>
      </w:r>
      <w:bookmarkEnd w:id="22"/>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основу разработки раздела заложены основные принципы Федерального Закона «Об охране окружающей среды»: </w:t>
      </w:r>
    </w:p>
    <w:p w:rsidR="00A977B6" w:rsidRPr="006E04DE" w:rsidRDefault="00A977B6" w:rsidP="00A977B6">
      <w:pPr>
        <w:spacing w:after="41"/>
        <w:ind w:left="427"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соблюдение права человека на благоприятную среду обитания; </w:t>
      </w:r>
    </w:p>
    <w:p w:rsidR="00A977B6" w:rsidRPr="006E04DE" w:rsidRDefault="00A977B6" w:rsidP="00A977B6">
      <w:pPr>
        <w:spacing w:after="41"/>
        <w:ind w:left="427"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обеспечение благоприятных условий жизнедеятельности человека; </w:t>
      </w:r>
    </w:p>
    <w:p w:rsidR="00A977B6" w:rsidRPr="006E04DE" w:rsidRDefault="00A977B6" w:rsidP="00A977B6">
      <w:pPr>
        <w:spacing w:after="26"/>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научно-обоснованное сочетание экологических, экономических интересов человека, общества и государства и т.д. </w:t>
      </w:r>
    </w:p>
    <w:p w:rsidR="00A977B6" w:rsidRPr="006E04DE" w:rsidRDefault="00A977B6" w:rsidP="00A977B6">
      <w:pPr>
        <w:ind w:left="711" w:right="8"/>
        <w:rPr>
          <w:rFonts w:ascii="Times New Roman" w:hAnsi="Times New Roman" w:cs="Times New Roman"/>
        </w:rPr>
      </w:pPr>
      <w:r w:rsidRPr="006E04DE">
        <w:rPr>
          <w:rFonts w:ascii="Times New Roman" w:hAnsi="Times New Roman" w:cs="Times New Roman"/>
        </w:rPr>
        <w:t xml:space="preserve">Раздел выполнен в соответствии с требованиями нормативных документов: </w:t>
      </w:r>
    </w:p>
    <w:p w:rsidR="00A977B6" w:rsidRPr="006E04DE" w:rsidRDefault="00A977B6" w:rsidP="00A977B6">
      <w:pPr>
        <w:spacing w:after="27"/>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СанПиН 2.2.1/2.1.1.1200-03 «Санитарно-защитные зоны и санитарная классификация предприятий, сооружений и иных объектов»; </w:t>
      </w:r>
    </w:p>
    <w:p w:rsidR="00A977B6" w:rsidRPr="006E04DE" w:rsidRDefault="00A977B6" w:rsidP="00A977B6">
      <w:pPr>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Постановление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w:t>
      </w:r>
    </w:p>
    <w:p w:rsidR="00A977B6" w:rsidRPr="006E04DE" w:rsidRDefault="00A977B6" w:rsidP="00A977B6">
      <w:pPr>
        <w:spacing w:after="27"/>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СанПиН 2.1.6.1032-01 «Гигиенические требования к обеспечению качества атмосферного воздуха населенных мест»; </w:t>
      </w:r>
    </w:p>
    <w:p w:rsidR="00A977B6" w:rsidRPr="006E04DE" w:rsidRDefault="00A977B6" w:rsidP="00A977B6">
      <w:pPr>
        <w:spacing w:after="27"/>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СанПиН 2.1.4.1110-02 «Зоны санитарной охраны источников водоснабжения и водопроводов питьевого назначения»; </w:t>
      </w:r>
    </w:p>
    <w:p w:rsidR="00A977B6" w:rsidRPr="006E04DE" w:rsidRDefault="00A977B6" w:rsidP="00A977B6">
      <w:pPr>
        <w:spacing w:after="31"/>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СанПиН 2.1.4.1074-01 «Питьевая вода. Гигиенические требования к качеству воды централизованных систем питьевого водоснабжения. Контроль качества»; </w:t>
      </w:r>
    </w:p>
    <w:p w:rsidR="00A977B6" w:rsidRPr="006E04DE" w:rsidRDefault="00A977B6" w:rsidP="00A977B6">
      <w:pPr>
        <w:spacing w:after="27"/>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СанПиН 2.1.4.1175-02 «Гигиенические требования к качеству воды нецентрализованного водоснабжения. Санитарная охрана источников»; </w:t>
      </w:r>
    </w:p>
    <w:p w:rsidR="00A977B6" w:rsidRPr="006E04DE" w:rsidRDefault="00A977B6" w:rsidP="00A977B6">
      <w:pPr>
        <w:spacing w:after="41"/>
        <w:ind w:left="427"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СанПиН 2.1.5.980-00 «Гигиенические требования к охране поверхностных вод»; </w:t>
      </w:r>
    </w:p>
    <w:p w:rsidR="00A977B6" w:rsidRPr="006E04DE" w:rsidRDefault="00A977B6" w:rsidP="00A977B6">
      <w:pPr>
        <w:spacing w:after="41"/>
        <w:ind w:left="427"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СанПиН 2.1.7.1287-03 «Санитарно-эпидемиологические требования к качеству почвы»; </w:t>
      </w:r>
    </w:p>
    <w:p w:rsidR="00A977B6" w:rsidRPr="006E04DE" w:rsidRDefault="00A977B6" w:rsidP="00A977B6">
      <w:pPr>
        <w:spacing w:after="27"/>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СанПиН 2.1.2882-11 «Гигиенические требования к размещению, устройству и содержанию кладбищ, зданий и сооружений похоронного назначения»; </w:t>
      </w:r>
    </w:p>
    <w:p w:rsidR="00A977B6" w:rsidRPr="006E04DE" w:rsidRDefault="00A977B6" w:rsidP="00A977B6">
      <w:pPr>
        <w:spacing w:after="42"/>
        <w:ind w:left="427"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СанПиН 42-128-4690-88 «Санитарные правила содержания территорий населенных мест»; </w:t>
      </w:r>
    </w:p>
    <w:p w:rsidR="00A977B6" w:rsidRPr="006E04DE" w:rsidRDefault="00A977B6" w:rsidP="00A977B6">
      <w:pPr>
        <w:spacing w:after="46"/>
        <w:ind w:left="427"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СП 2.1.5.1059-01 «Гигиенические требования к охране подземных вод от загрязнения»; </w:t>
      </w:r>
    </w:p>
    <w:p w:rsidR="00A977B6" w:rsidRPr="006E04DE" w:rsidRDefault="00A977B6" w:rsidP="00A977B6">
      <w:pPr>
        <w:spacing w:after="26"/>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СП 2.1.7.1038-01 «Гигиенические требования к устройству и содержанию полигонов для твердых бытовых отходов»; </w:t>
      </w:r>
    </w:p>
    <w:p w:rsidR="00A977B6" w:rsidRPr="006E04DE" w:rsidRDefault="00A977B6" w:rsidP="00A977B6">
      <w:pPr>
        <w:spacing w:after="27"/>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Водный кодекс РФ ст. 6 «Водные объекты общего пользования», ст. 65 «Водоохранные зоны и прибрежные защитные полосы»; </w:t>
      </w:r>
    </w:p>
    <w:p w:rsidR="00A977B6" w:rsidRPr="006E04DE" w:rsidRDefault="00A977B6" w:rsidP="00A977B6">
      <w:pPr>
        <w:spacing w:after="42"/>
        <w:ind w:left="427"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Земельный кодекс РФ, гл. XIX «Зоны с особыми условиями использования территории»; </w:t>
      </w:r>
    </w:p>
    <w:p w:rsidR="00A977B6" w:rsidRPr="006E04DE" w:rsidRDefault="00A977B6" w:rsidP="00A977B6">
      <w:pPr>
        <w:spacing w:after="27"/>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Федеральный закон № 2395-1 ФЗ от 21.02.1992 «О недрах», ст. 25 «Условия застройки площадей залегания полезных ископаемых; </w:t>
      </w:r>
    </w:p>
    <w:p w:rsidR="00A977B6" w:rsidRPr="006E04DE" w:rsidRDefault="00A977B6" w:rsidP="00A977B6">
      <w:pPr>
        <w:spacing w:after="33"/>
        <w:ind w:left="427"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СП 51.13330.2011 «Свод правил. Защита от шума. Актуализированная редакция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СНиП 23-03-2003»; </w:t>
      </w:r>
    </w:p>
    <w:p w:rsidR="00A977B6" w:rsidRPr="006E04DE" w:rsidRDefault="00A977B6" w:rsidP="00A977B6">
      <w:pPr>
        <w:spacing w:after="26"/>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СП 42.13330.2016 «Свод правил. Градостроительство. Планировка и застройка городских и сельских поселений»; </w:t>
      </w:r>
    </w:p>
    <w:p w:rsidR="00A977B6" w:rsidRPr="006E04DE" w:rsidRDefault="00A977B6" w:rsidP="00A977B6">
      <w:pPr>
        <w:spacing w:after="41"/>
        <w:ind w:left="427"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СП 36.13330.2012 «Магистральные трубопроводы»; </w:t>
      </w:r>
    </w:p>
    <w:p w:rsidR="00A977B6" w:rsidRPr="006E04DE" w:rsidRDefault="00A977B6" w:rsidP="00A977B6">
      <w:pPr>
        <w:spacing w:after="41"/>
        <w:ind w:left="427"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СП 31.13330.2012 «Водоснабжение. Наружные сети и сооружения». </w:t>
      </w:r>
    </w:p>
    <w:p w:rsidR="00A977B6" w:rsidRPr="006E04DE" w:rsidRDefault="00A977B6" w:rsidP="00A977B6">
      <w:pPr>
        <w:spacing w:after="27"/>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 </w:t>
      </w:r>
    </w:p>
    <w:p w:rsidR="00A977B6" w:rsidRPr="006E04DE" w:rsidRDefault="00A977B6" w:rsidP="00A977B6">
      <w:pPr>
        <w:spacing w:after="46"/>
        <w:ind w:left="427"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Федеральный закон от 24.04.1995 № 52-ФЗ «О животном мире»; </w:t>
      </w:r>
    </w:p>
    <w:p w:rsidR="00A977B6" w:rsidRPr="006E04DE" w:rsidRDefault="00A977B6" w:rsidP="00A977B6">
      <w:pPr>
        <w:ind w:left="427"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Федеральный закон от 24.06.1998 № 89-ФЗ «Об отходах производства и потребления»; </w:t>
      </w:r>
    </w:p>
    <w:p w:rsidR="00A977B6" w:rsidRPr="006E04DE" w:rsidRDefault="00A977B6" w:rsidP="00A977B6">
      <w:pPr>
        <w:spacing w:after="167"/>
        <w:ind w:left="427"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Федеральный закон от 04.05.1999 № 96-ФЗ «Об охране атмосферного воздуха». </w:t>
      </w:r>
    </w:p>
    <w:p w:rsidR="00A977B6" w:rsidRPr="006E04DE" w:rsidRDefault="00A977B6" w:rsidP="00A977B6">
      <w:pPr>
        <w:pStyle w:val="4"/>
        <w:ind w:left="14" w:right="0"/>
      </w:pPr>
      <w:bookmarkStart w:id="23" w:name="_Toc402877"/>
      <w:r w:rsidRPr="006E04DE">
        <w:lastRenderedPageBreak/>
        <w:t xml:space="preserve">3.1 Экологическое состояние территории </w:t>
      </w:r>
      <w:bookmarkEnd w:id="23"/>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К основным объектам, оказывающим негативное воздействие на атмосферный воздух Нерчинского района Забайкальского края, относятся стационарные источники, в частности промышленные и сельскохозяйственные объекты, котельные установки, индивидуальные источники тепла. К основным веществам, загрязняющим атмосферу Нерчинского района, относятся оксид углерода, диоксид серы, твердые вещества и др.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Кроме стационарных источников, загрязнителем атмосферного воздуха на территории сельсовета являются передвижные источники, в частности, автомобильный транспорт. Неудовлетворительное состояние дорожного покрытия автомобильной дороги также является причиной увеличения объема выбросов загрязняющих веществ от автомобильного транспорта. </w:t>
      </w:r>
    </w:p>
    <w:p w:rsidR="00A977B6" w:rsidRPr="006E04DE" w:rsidRDefault="00A977B6" w:rsidP="00A977B6">
      <w:pPr>
        <w:spacing w:after="64"/>
        <w:ind w:left="207" w:right="345" w:hanging="10"/>
        <w:jc w:val="center"/>
        <w:rPr>
          <w:rFonts w:ascii="Times New Roman" w:hAnsi="Times New Roman" w:cs="Times New Roman"/>
        </w:rPr>
      </w:pPr>
      <w:r w:rsidRPr="006E04DE">
        <w:rPr>
          <w:rFonts w:ascii="Times New Roman" w:hAnsi="Times New Roman" w:cs="Times New Roman"/>
        </w:rPr>
        <w:t xml:space="preserve">В г. Нерчинск имеется метеорологическая стация ФГБУ «Забайкальское УГМС».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Докладе «О состоянии санитарно-эпидемиологического благополучия населения в Забайкальском крае в 2018 году» зафиксировано, что доля проб воды из источников питьевого централизованного водоснабжения, не соответствующих гигиеническим нормативам по санитарно-химическим показателям, снизилась с 66,7 % в 2017 г. до 30 % в 2018 г., что свидетельствует об эффективности проводимых мероприятий, направленных на улучшение качества питьевой воды.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При этом доля проб воды из источников питьевого централизованного водоснабжения, не соответствующих гигиеническим нормативам по микробиологическим показателям, в Нерчинском районе в 2018 г. составила 42,8 % (самый высокий показатель в крае). Несоответствие гигиеническим нормативам проб питьевой воды, отобранных для исследования из распределительной сети, объясняется значительным износом (по отдельным участкам </w:t>
      </w:r>
      <w:proofErr w:type="gramStart"/>
      <w:r w:rsidRPr="006E04DE">
        <w:rPr>
          <w:rFonts w:ascii="Times New Roman" w:hAnsi="Times New Roman" w:cs="Times New Roman"/>
        </w:rPr>
        <w:t>до  80</w:t>
      </w:r>
      <w:proofErr w:type="gramEnd"/>
      <w:r w:rsidRPr="006E04DE">
        <w:rPr>
          <w:rFonts w:ascii="Times New Roman" w:hAnsi="Times New Roman" w:cs="Times New Roman"/>
        </w:rPr>
        <w:t xml:space="preserve"> %) водопроводной сети, вторичным загрязнением воды при транспортировке, отсутствием систем водоподготовки воды. Основным показателем, по которому отмечается несоответствие воды водопроводной сети требованиям санитарных правил, является органолептический показатель – мутность, который составляет 46,8 % от всех несоответствующих проб.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Доля проб питьевой воды из распределительной сети, не соответствующих гигиеническим нормативам по санитарно-химическим показателям, в 2018 г. в Нерчинском районе составила 24,2 %. Вместе с тем отмечается рост доли несоответствующих проб питьевой воды распределительной сети по микробиологическим показателям (5,3 % в 2018 г.), что свидетельствует об отсутствии эффективных механизмов водоподготовки, а также о вторичном загрязнении питьевой воды.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Приоритетными загрязнителями питьевой воды в муниципальных образованиях Забайкальского края являются железо, марганец, натрий, нитраты, аммиак и фтор. В 2018 г. в Нерчинском районе были зафиксированы превышение ПДК по содержанию марганца в питьевой воде (67 % от общего числа проб, отобранный в районе).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На территории Забайкальского края 9 июля 2018 года был введен режим чрезвычайной ситуации (ЧС) природного характера – паводок. Нерчинский район оказался в зоне подтопления. В Нерчинском районе в период паводка доля проб воды, несоответствующих по микробиологическим показателям, из источников централизованного водоснабжения превысила среднемноголетний показатель в 6,3-6,9 раз. Доля проб питьевой воды, несоответствующих по санитарно-химическим показателям, из источников централизованного водоснабжения в период паводка превысила среднемноголетний показатель в 2,1 раза. Доля проб почвы, не соответствующих гигиеническим нормативам по санитарно-химическим показателям в селитебной зоне в поселениях Нерчинского района ниже краевого показателя (16,6 % и 19,8 % соответственно). </w:t>
      </w:r>
    </w:p>
    <w:p w:rsidR="00A977B6" w:rsidRPr="006E04DE" w:rsidRDefault="00A977B6" w:rsidP="00A977B6">
      <w:pPr>
        <w:spacing w:after="139"/>
        <w:ind w:left="4" w:right="8"/>
        <w:rPr>
          <w:rFonts w:ascii="Times New Roman" w:hAnsi="Times New Roman" w:cs="Times New Roman"/>
        </w:rPr>
      </w:pPr>
      <w:r w:rsidRPr="006E04DE">
        <w:rPr>
          <w:rFonts w:ascii="Times New Roman" w:hAnsi="Times New Roman" w:cs="Times New Roman"/>
        </w:rPr>
        <w:lastRenderedPageBreak/>
        <w:t xml:space="preserve">По данным ФГБУ «Забайкальское УГМС», в 2018 году превышений контрольного уровня по суммарной бета-активности в пробах воды источников централизованного водоснабжения в Нерчинском районе не зарегистрировано. В 2018 году проведены исследования из подземных источников питьевой воды централизованного водоснабжения на содержание радона.  В Нерчинском районе зарегистрированы Превышения УВ для измеренных природных радионуклидов по радону-222. </w:t>
      </w:r>
    </w:p>
    <w:p w:rsidR="00A977B6" w:rsidRPr="006E04DE" w:rsidRDefault="00A977B6" w:rsidP="00A977B6">
      <w:pPr>
        <w:pStyle w:val="4"/>
        <w:spacing w:after="59"/>
        <w:ind w:left="14" w:right="0"/>
      </w:pPr>
      <w:bookmarkStart w:id="24" w:name="_Toc402878"/>
      <w:r w:rsidRPr="006E04DE">
        <w:t xml:space="preserve">3.2 Санитарная очистка территории  </w:t>
      </w:r>
      <w:bookmarkEnd w:id="24"/>
    </w:p>
    <w:p w:rsidR="00A977B6" w:rsidRPr="006E04DE" w:rsidRDefault="00A977B6" w:rsidP="00A977B6">
      <w:pPr>
        <w:spacing w:after="140"/>
        <w:ind w:left="4" w:right="8"/>
        <w:rPr>
          <w:rFonts w:ascii="Times New Roman" w:hAnsi="Times New Roman" w:cs="Times New Roman"/>
        </w:rPr>
      </w:pPr>
      <w:r w:rsidRPr="006E04DE">
        <w:rPr>
          <w:rFonts w:ascii="Times New Roman" w:hAnsi="Times New Roman" w:cs="Times New Roman"/>
        </w:rPr>
        <w:t xml:space="preserve">Очистка территорий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и охрану окружающей среды. Снижение загрязнения почв на территории населенного пункта должно обеспечиваться своевременным вывозом мусора с придомовых территорий, ликвидацией несанкционированных свалок. В соответствии с ч. 7 ст. 12 Федерального закона от 24.06.1998 № 89-ФЗ «Об отходах производства и потребления» захоронение отходов допустимо только на объектах, внесенных в государственный реестр объектов размещения отходов. </w:t>
      </w:r>
    </w:p>
    <w:p w:rsidR="00A977B6" w:rsidRPr="006E04DE" w:rsidRDefault="00A977B6" w:rsidP="00A977B6">
      <w:pPr>
        <w:pStyle w:val="5"/>
        <w:spacing w:after="59"/>
        <w:ind w:left="14" w:right="0"/>
      </w:pPr>
      <w:bookmarkStart w:id="25" w:name="_Toc402879"/>
      <w:r w:rsidRPr="006E04DE">
        <w:t xml:space="preserve">3.2.1 Обращение с твердыми коммунальными отходами </w:t>
      </w:r>
      <w:bookmarkEnd w:id="25"/>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 В Нерчинском районе объекты размещения отходов, внесенные в ГРОРО, отсутствуют. Министерством природных ресурсов Забайкальского края проводятся необходимые регламентные мероприятия по включению объектов размещения твердых коммунальных отходов, введенных в эксплуатацию до 1 января 2019 года и не имеющих документации, предусмотренной законодательством Российской Федерации, в перечень объектов размещения твердых коммунальных отходов на территории Забайкальского края в соответствии с положениями статьи 8 Федерального закона от 24.06.1998 № 89-ФЗ «Об отходах производства и потребления» и приказа Министерства природных ресурсов и экологии РФ от 14.05.2019 № 303 «Об утверждении Порядка формирования и изменения перечня объектов размещения твердых коммунальных отходов на территории субъекта Российской Федерации и порядка подготовки заключения Минприроды России о возможности использования объектов размещения твердых коммунальных отходов, введенных в эксплуатацию до 1 января 2019 г. и не имеющих документации, предусмотренной законодательством Российской Федерации, для размещения твердых коммунальных отходов», эксплуатация которых допускается до 31 декабря 2022 года включительно.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Перечень таких объектов на территории сельского поселения «Пешковское» в соответствии с Территориальной схемой обращения с отходами, в том числе с твердыми коммунальными, Забайкальского края, (утв. постановлением Правительства Забайкальского края от 05.11.2019 г. № 430), приведен в таблицах 2.3.1 и 2.3.2. </w:t>
      </w:r>
    </w:p>
    <w:p w:rsidR="00A977B6" w:rsidRPr="006E04DE" w:rsidRDefault="00A977B6" w:rsidP="00A977B6">
      <w:pPr>
        <w:spacing w:after="0"/>
        <w:rPr>
          <w:rFonts w:ascii="Times New Roman" w:hAnsi="Times New Roman" w:cs="Times New Roman"/>
        </w:rPr>
      </w:pPr>
      <w:r w:rsidRPr="006E04DE">
        <w:rPr>
          <w:rFonts w:ascii="Times New Roman" w:hAnsi="Times New Roman" w:cs="Times New Roman"/>
        </w:rPr>
        <w:tab/>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Таблица 2.3.1 </w:t>
      </w:r>
    </w:p>
    <w:p w:rsidR="00A977B6" w:rsidRPr="006E04DE" w:rsidRDefault="00A977B6" w:rsidP="00A977B6">
      <w:pPr>
        <w:spacing w:after="62"/>
        <w:ind w:left="710" w:hanging="10"/>
        <w:jc w:val="center"/>
        <w:rPr>
          <w:rFonts w:ascii="Times New Roman" w:hAnsi="Times New Roman" w:cs="Times New Roman"/>
        </w:rPr>
      </w:pPr>
      <w:r w:rsidRPr="006E04DE">
        <w:rPr>
          <w:rFonts w:ascii="Times New Roman" w:hAnsi="Times New Roman" w:cs="Times New Roman"/>
        </w:rPr>
        <w:t xml:space="preserve">Перечень объектов размещения отходов на территории сельского поселения </w:t>
      </w:r>
    </w:p>
    <w:p w:rsidR="00A977B6" w:rsidRPr="006E04DE" w:rsidRDefault="00A977B6" w:rsidP="00A977B6">
      <w:pPr>
        <w:ind w:left="2972" w:right="1992" w:hanging="629"/>
        <w:rPr>
          <w:rFonts w:ascii="Times New Roman" w:hAnsi="Times New Roman" w:cs="Times New Roman"/>
        </w:rPr>
      </w:pPr>
      <w:r w:rsidRPr="006E04DE">
        <w:rPr>
          <w:rFonts w:ascii="Times New Roman" w:hAnsi="Times New Roman" w:cs="Times New Roman"/>
        </w:rPr>
        <w:t xml:space="preserve">«Пешковское», эксплуатация которых </w:t>
      </w:r>
      <w:proofErr w:type="gramStart"/>
      <w:r w:rsidRPr="006E04DE">
        <w:rPr>
          <w:rFonts w:ascii="Times New Roman" w:hAnsi="Times New Roman" w:cs="Times New Roman"/>
        </w:rPr>
        <w:t>допускается  до</w:t>
      </w:r>
      <w:proofErr w:type="gramEnd"/>
      <w:r w:rsidRPr="006E04DE">
        <w:rPr>
          <w:rFonts w:ascii="Times New Roman" w:hAnsi="Times New Roman" w:cs="Times New Roman"/>
        </w:rPr>
        <w:t xml:space="preserve"> 31 декабря 2022 года включительно </w:t>
      </w:r>
    </w:p>
    <w:tbl>
      <w:tblPr>
        <w:tblStyle w:val="TableGrid"/>
        <w:tblW w:w="9916" w:type="dxa"/>
        <w:tblInd w:w="5" w:type="dxa"/>
        <w:tblCellMar>
          <w:top w:w="7" w:type="dxa"/>
          <w:right w:w="115" w:type="dxa"/>
        </w:tblCellMar>
        <w:tblLook w:val="04A0" w:firstRow="1" w:lastRow="0" w:firstColumn="1" w:lastColumn="0" w:noHBand="0" w:noVBand="1"/>
      </w:tblPr>
      <w:tblGrid>
        <w:gridCol w:w="764"/>
        <w:gridCol w:w="3332"/>
        <w:gridCol w:w="2590"/>
        <w:gridCol w:w="1331"/>
        <w:gridCol w:w="1899"/>
      </w:tblGrid>
      <w:tr w:rsidR="00A977B6" w:rsidRPr="006E04DE" w:rsidTr="00A977B6">
        <w:trPr>
          <w:trHeight w:val="701"/>
        </w:trPr>
        <w:tc>
          <w:tcPr>
            <w:tcW w:w="764" w:type="dxa"/>
            <w:tcBorders>
              <w:top w:val="single" w:sz="4" w:space="0" w:color="000000"/>
              <w:left w:val="single" w:sz="4" w:space="0" w:color="000000"/>
              <w:bottom w:val="single" w:sz="4" w:space="0" w:color="000000"/>
              <w:right w:val="single" w:sz="4" w:space="0" w:color="000000"/>
            </w:tcBorders>
            <w:vAlign w:val="bottom"/>
          </w:tcPr>
          <w:p w:rsidR="00A977B6" w:rsidRPr="006E04DE" w:rsidRDefault="00A977B6" w:rsidP="00A977B6">
            <w:pPr>
              <w:spacing w:after="41" w:line="259" w:lineRule="auto"/>
              <w:ind w:left="111"/>
              <w:jc w:val="center"/>
              <w:rPr>
                <w:rFonts w:ascii="Times New Roman" w:hAnsi="Times New Roman" w:cs="Times New Roman"/>
              </w:rPr>
            </w:pPr>
            <w:r w:rsidRPr="006E04DE">
              <w:rPr>
                <w:rFonts w:ascii="Times New Roman" w:eastAsia="Times New Roman" w:hAnsi="Times New Roman" w:cs="Times New Roman"/>
                <w:b/>
                <w:sz w:val="20"/>
              </w:rPr>
              <w:t xml:space="preserve">№ </w:t>
            </w:r>
          </w:p>
          <w:p w:rsidR="00A977B6" w:rsidRPr="006E04DE" w:rsidRDefault="00A977B6" w:rsidP="00A977B6">
            <w:pPr>
              <w:spacing w:line="259" w:lineRule="auto"/>
              <w:ind w:left="-5"/>
              <w:rPr>
                <w:rFonts w:ascii="Times New Roman" w:hAnsi="Times New Roman" w:cs="Times New Roman"/>
              </w:rPr>
            </w:pPr>
          </w:p>
        </w:tc>
        <w:tc>
          <w:tcPr>
            <w:tcW w:w="3332"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Наименование муниципального образования</w:t>
            </w:r>
          </w:p>
        </w:tc>
        <w:tc>
          <w:tcPr>
            <w:tcW w:w="2590"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Местоположение навала мусора ТКО </w:t>
            </w:r>
          </w:p>
        </w:tc>
        <w:tc>
          <w:tcPr>
            <w:tcW w:w="1331"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after="12" w:line="259" w:lineRule="auto"/>
              <w:ind w:left="122"/>
              <w:jc w:val="center"/>
              <w:rPr>
                <w:rFonts w:ascii="Times New Roman" w:hAnsi="Times New Roman" w:cs="Times New Roman"/>
              </w:rPr>
            </w:pPr>
            <w:r w:rsidRPr="006E04DE">
              <w:rPr>
                <w:rFonts w:ascii="Times New Roman" w:eastAsia="Times New Roman" w:hAnsi="Times New Roman" w:cs="Times New Roman"/>
                <w:b/>
                <w:sz w:val="20"/>
              </w:rPr>
              <w:t xml:space="preserve">Площадь, </w:t>
            </w:r>
          </w:p>
          <w:p w:rsidR="00A977B6" w:rsidRPr="006E04DE" w:rsidRDefault="00A977B6" w:rsidP="00A977B6">
            <w:pPr>
              <w:spacing w:line="259" w:lineRule="auto"/>
              <w:ind w:left="125"/>
              <w:jc w:val="center"/>
              <w:rPr>
                <w:rFonts w:ascii="Times New Roman" w:hAnsi="Times New Roman" w:cs="Times New Roman"/>
              </w:rPr>
            </w:pPr>
            <w:r w:rsidRPr="006E04DE">
              <w:rPr>
                <w:rFonts w:ascii="Times New Roman" w:eastAsia="Times New Roman" w:hAnsi="Times New Roman" w:cs="Times New Roman"/>
                <w:b/>
                <w:sz w:val="20"/>
              </w:rPr>
              <w:t xml:space="preserve">га </w:t>
            </w:r>
          </w:p>
        </w:tc>
        <w:tc>
          <w:tcPr>
            <w:tcW w:w="189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2" w:firstLine="12"/>
              <w:jc w:val="center"/>
              <w:rPr>
                <w:rFonts w:ascii="Times New Roman" w:hAnsi="Times New Roman" w:cs="Times New Roman"/>
              </w:rPr>
            </w:pPr>
            <w:r w:rsidRPr="006E04DE">
              <w:rPr>
                <w:rFonts w:ascii="Times New Roman" w:eastAsia="Times New Roman" w:hAnsi="Times New Roman" w:cs="Times New Roman"/>
                <w:b/>
                <w:sz w:val="20"/>
              </w:rPr>
              <w:t>Объем накопленных отходов, м</w:t>
            </w:r>
            <w:r w:rsidRPr="006E04DE">
              <w:rPr>
                <w:rFonts w:ascii="Times New Roman" w:eastAsia="Times New Roman" w:hAnsi="Times New Roman" w:cs="Times New Roman"/>
                <w:b/>
                <w:sz w:val="20"/>
                <w:vertAlign w:val="superscript"/>
              </w:rPr>
              <w:t xml:space="preserve">3 </w:t>
            </w:r>
          </w:p>
        </w:tc>
      </w:tr>
      <w:tr w:rsidR="00A977B6" w:rsidRPr="006E04DE" w:rsidTr="00A977B6">
        <w:trPr>
          <w:trHeight w:val="254"/>
        </w:trPr>
        <w:tc>
          <w:tcPr>
            <w:tcW w:w="76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4"/>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333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39"/>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259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3"/>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33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89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7"/>
              <w:jc w:val="center"/>
              <w:rPr>
                <w:rFonts w:ascii="Times New Roman" w:hAnsi="Times New Roman" w:cs="Times New Roman"/>
              </w:rPr>
            </w:pPr>
            <w:r w:rsidRPr="006E04DE">
              <w:rPr>
                <w:rFonts w:ascii="Times New Roman" w:eastAsia="Times New Roman" w:hAnsi="Times New Roman" w:cs="Times New Roman"/>
                <w:b/>
                <w:sz w:val="20"/>
              </w:rPr>
              <w:t xml:space="preserve">5 </w:t>
            </w:r>
          </w:p>
        </w:tc>
      </w:tr>
      <w:tr w:rsidR="00A977B6" w:rsidRPr="006E04DE" w:rsidTr="00A977B6">
        <w:trPr>
          <w:trHeight w:val="240"/>
        </w:trPr>
        <w:tc>
          <w:tcPr>
            <w:tcW w:w="76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91"/>
              <w:jc w:val="center"/>
              <w:rPr>
                <w:rFonts w:ascii="Times New Roman" w:hAnsi="Times New Roman" w:cs="Times New Roman"/>
              </w:rPr>
            </w:pPr>
            <w:r w:rsidRPr="006E04DE">
              <w:rPr>
                <w:rFonts w:ascii="Times New Roman" w:hAnsi="Times New Roman" w:cs="Times New Roman"/>
                <w:sz w:val="20"/>
              </w:rPr>
              <w:t>1</w:t>
            </w:r>
          </w:p>
        </w:tc>
        <w:tc>
          <w:tcPr>
            <w:tcW w:w="333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0"/>
              <w:rPr>
                <w:rFonts w:ascii="Times New Roman" w:hAnsi="Times New Roman" w:cs="Times New Roman"/>
              </w:rPr>
            </w:pPr>
            <w:proofErr w:type="spellStart"/>
            <w:r w:rsidRPr="006E04DE">
              <w:rPr>
                <w:rFonts w:ascii="Times New Roman" w:hAnsi="Times New Roman" w:cs="Times New Roman"/>
                <w:sz w:val="20"/>
              </w:rPr>
              <w:t>с.п</w:t>
            </w:r>
            <w:proofErr w:type="spellEnd"/>
            <w:r w:rsidRPr="006E04DE">
              <w:rPr>
                <w:rFonts w:ascii="Times New Roman" w:hAnsi="Times New Roman" w:cs="Times New Roman"/>
                <w:sz w:val="20"/>
              </w:rPr>
              <w:t xml:space="preserve">. «Пешковское» </w:t>
            </w:r>
          </w:p>
        </w:tc>
        <w:tc>
          <w:tcPr>
            <w:tcW w:w="259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5"/>
              <w:rPr>
                <w:rFonts w:ascii="Times New Roman" w:hAnsi="Times New Roman" w:cs="Times New Roman"/>
              </w:rPr>
            </w:pPr>
            <w:r w:rsidRPr="006E04DE">
              <w:rPr>
                <w:rFonts w:ascii="Times New Roman" w:hAnsi="Times New Roman" w:cs="Times New Roman"/>
                <w:sz w:val="20"/>
              </w:rPr>
              <w:t xml:space="preserve">с. Пешково  </w:t>
            </w:r>
          </w:p>
        </w:tc>
        <w:tc>
          <w:tcPr>
            <w:tcW w:w="133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jc w:val="center"/>
              <w:rPr>
                <w:rFonts w:ascii="Times New Roman" w:hAnsi="Times New Roman" w:cs="Times New Roman"/>
              </w:rPr>
            </w:pPr>
            <w:r w:rsidRPr="006E04DE">
              <w:rPr>
                <w:rFonts w:ascii="Times New Roman" w:hAnsi="Times New Roman" w:cs="Times New Roman"/>
                <w:sz w:val="20"/>
              </w:rPr>
              <w:t xml:space="preserve">1 </w:t>
            </w:r>
          </w:p>
        </w:tc>
        <w:tc>
          <w:tcPr>
            <w:tcW w:w="189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31"/>
              <w:jc w:val="center"/>
              <w:rPr>
                <w:rFonts w:ascii="Times New Roman" w:hAnsi="Times New Roman" w:cs="Times New Roman"/>
              </w:rPr>
            </w:pPr>
            <w:r w:rsidRPr="006E04DE">
              <w:rPr>
                <w:rFonts w:ascii="Times New Roman" w:hAnsi="Times New Roman" w:cs="Times New Roman"/>
                <w:sz w:val="20"/>
              </w:rPr>
              <w:t xml:space="preserve">290,00 </w:t>
            </w:r>
          </w:p>
        </w:tc>
      </w:tr>
    </w:tbl>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Таблица 2.3.2 </w:t>
      </w:r>
    </w:p>
    <w:p w:rsidR="00A977B6" w:rsidRPr="006E04DE" w:rsidRDefault="00A977B6" w:rsidP="00A977B6">
      <w:pPr>
        <w:ind w:left="3242" w:right="8" w:hanging="1950"/>
        <w:rPr>
          <w:rFonts w:ascii="Times New Roman" w:hAnsi="Times New Roman" w:cs="Times New Roman"/>
        </w:rPr>
      </w:pPr>
      <w:r w:rsidRPr="006E04DE">
        <w:rPr>
          <w:rFonts w:ascii="Times New Roman" w:hAnsi="Times New Roman" w:cs="Times New Roman"/>
        </w:rPr>
        <w:t>Перечень участков размещения отходов в сельском поселении «Пешковское</w:t>
      </w:r>
      <w:proofErr w:type="gramStart"/>
      <w:r w:rsidRPr="006E04DE">
        <w:rPr>
          <w:rFonts w:ascii="Times New Roman" w:hAnsi="Times New Roman" w:cs="Times New Roman"/>
        </w:rPr>
        <w:t>»,  используемых</w:t>
      </w:r>
      <w:proofErr w:type="gramEnd"/>
      <w:r w:rsidRPr="006E04DE">
        <w:rPr>
          <w:rFonts w:ascii="Times New Roman" w:hAnsi="Times New Roman" w:cs="Times New Roman"/>
        </w:rPr>
        <w:t xml:space="preserve"> в настоящее время </w:t>
      </w:r>
    </w:p>
    <w:tbl>
      <w:tblPr>
        <w:tblStyle w:val="TableGrid"/>
        <w:tblW w:w="9921" w:type="dxa"/>
        <w:tblInd w:w="5" w:type="dxa"/>
        <w:tblCellMar>
          <w:top w:w="8" w:type="dxa"/>
          <w:right w:w="74" w:type="dxa"/>
        </w:tblCellMar>
        <w:tblLook w:val="04A0" w:firstRow="1" w:lastRow="0" w:firstColumn="1" w:lastColumn="0" w:noHBand="0" w:noVBand="1"/>
      </w:tblPr>
      <w:tblGrid>
        <w:gridCol w:w="562"/>
        <w:gridCol w:w="1546"/>
        <w:gridCol w:w="1906"/>
        <w:gridCol w:w="802"/>
        <w:gridCol w:w="1704"/>
        <w:gridCol w:w="3401"/>
      </w:tblGrid>
      <w:tr w:rsidR="00A977B6" w:rsidRPr="006E04DE" w:rsidTr="00A977B6">
        <w:trPr>
          <w:trHeight w:val="1709"/>
        </w:trPr>
        <w:tc>
          <w:tcPr>
            <w:tcW w:w="562" w:type="dxa"/>
            <w:tcBorders>
              <w:top w:val="single" w:sz="4" w:space="0" w:color="000000"/>
              <w:left w:val="single" w:sz="4" w:space="0" w:color="000000"/>
              <w:bottom w:val="single" w:sz="4" w:space="0" w:color="000000"/>
              <w:right w:val="single" w:sz="4" w:space="0" w:color="000000"/>
            </w:tcBorders>
            <w:vAlign w:val="bottom"/>
          </w:tcPr>
          <w:p w:rsidR="00A977B6" w:rsidRPr="006E04DE" w:rsidRDefault="007E798E" w:rsidP="00A977B6">
            <w:pPr>
              <w:spacing w:after="536" w:line="259" w:lineRule="auto"/>
              <w:ind w:left="171"/>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08257" o:spid="_x0000_s1036" style="width:11.15pt;height:12.6pt;mso-position-horizontal-relative:char;mso-position-vertical-relative:line" coordsize="141753,160020">
                  <v:rect id="Rectangle 8562" o:spid="_x0000_s1037" style="position:absolute;left:17877;top:-1604;width:171112;height:15213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w:t>
                          </w:r>
                        </w:p>
                      </w:txbxContent>
                    </v:textbox>
                  </v:rect>
                  <v:rect id="Rectangle 8563" o:spid="_x0000_s1038" style="position:absolute;left:72957;top:-83517;width:42566;height:18847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" filled="f" stroked="f">
                    <v:textbox inset="0,0,0,0">
                      <w:txbxContent>
                        <w:p w:rsidR="004D15B3" w:rsidRDefault="004D15B3" w:rsidP="00A977B6"/>
                      </w:txbxContent>
                    </v:textbox>
                  </v:rect>
                  <w10:wrap type="none"/>
                  <w10:anchorlock/>
                </v:group>
              </w:pict>
            </w:r>
          </w:p>
          <w:p w:rsidR="00A977B6" w:rsidRPr="006E04DE" w:rsidRDefault="00A977B6" w:rsidP="00A977B6">
            <w:pPr>
              <w:spacing w:line="259" w:lineRule="auto"/>
              <w:ind w:left="-5"/>
              <w:rPr>
                <w:rFonts w:ascii="Times New Roman" w:hAnsi="Times New Roman" w:cs="Times New Roman"/>
              </w:rPr>
            </w:pPr>
          </w:p>
        </w:tc>
        <w:tc>
          <w:tcPr>
            <w:tcW w:w="1546" w:type="dxa"/>
            <w:tcBorders>
              <w:top w:val="single" w:sz="4" w:space="0" w:color="000000"/>
              <w:left w:val="single" w:sz="4" w:space="0" w:color="000000"/>
              <w:bottom w:val="single" w:sz="4" w:space="0" w:color="000000"/>
              <w:right w:val="single" w:sz="4" w:space="0" w:color="000000"/>
            </w:tcBorders>
          </w:tcPr>
          <w:p w:rsidR="00A977B6" w:rsidRPr="006E04DE" w:rsidRDefault="007E798E" w:rsidP="00A977B6">
            <w:pPr>
              <w:spacing w:line="259" w:lineRule="auto"/>
              <w:ind w:left="584"/>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08266" o:spid="_x0000_s1039" style="width:20.75pt;height:69.45pt;mso-position-horizontal-relative:char;mso-position-vertical-relative:line" coordsize="2637,8819">
                  <v:rect id="Rectangle 8564" o:spid="_x0000_s1040" style="position:absolute;left:-5104;top:2194;width:11729;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 xml:space="preserve">Наименование </w:t>
                          </w:r>
                        </w:p>
                      </w:txbxContent>
                    </v:textbox>
                  </v:rect>
                  <v:rect id="Rectangle 8565" o:spid="_x0000_s1041" style="position:absolute;left:-804;top:3045;width:6116;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объекта</w:t>
                          </w:r>
                        </w:p>
                      </w:txbxContent>
                    </v:textbox>
                  </v:rect>
                  <v:rect id="Rectangle 8566" o:spid="_x0000_s1042" style="position:absolute;left:1949;top:1136;width:426;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" filled="f" stroked="f">
                    <v:textbox inset="0,0,0,0">
                      <w:txbxContent>
                        <w:p w:rsidR="004D15B3" w:rsidRDefault="004D15B3" w:rsidP="00A977B6"/>
                      </w:txbxContent>
                    </v:textbox>
                  </v:rect>
                  <w10:wrap type="none"/>
                  <w10:anchorlock/>
                </v:group>
              </w:pict>
            </w:r>
          </w:p>
        </w:tc>
        <w:tc>
          <w:tcPr>
            <w:tcW w:w="1906" w:type="dxa"/>
            <w:tcBorders>
              <w:top w:val="single" w:sz="4" w:space="0" w:color="000000"/>
              <w:left w:val="single" w:sz="4" w:space="0" w:color="000000"/>
              <w:bottom w:val="single" w:sz="4" w:space="0" w:color="000000"/>
              <w:right w:val="single" w:sz="4" w:space="0" w:color="000000"/>
            </w:tcBorders>
          </w:tcPr>
          <w:p w:rsidR="00A977B6" w:rsidRPr="006E04DE" w:rsidRDefault="007E798E" w:rsidP="00A977B6">
            <w:pPr>
              <w:spacing w:line="259" w:lineRule="auto"/>
              <w:ind w:left="762"/>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08270" o:spid="_x0000_s1043" style="width:20.75pt;height:57pt;mso-position-horizontal-relative:char;mso-position-vertical-relative:line" coordsize="2637,7239">
                  <v:rect id="Rectangle 8567" o:spid="_x0000_s1044" style="position:absolute;left:-1841;top:2230;width:5204;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 xml:space="preserve">Место </w:t>
                          </w:r>
                        </w:p>
                      </w:txbxContent>
                    </v:textbox>
                  </v:rect>
                  <v:rect id="Rectangle 8568" o:spid="_x0000_s1045" style="position:absolute;left:-2359;top:1865;width:9226;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" filled="f" stroked="f">
                    <v:textbox inset="0,0,0,0">
                      <w:txbxContent>
                        <w:p w:rsidR="004D15B3" w:rsidRDefault="004D15B3" w:rsidP="00A977B6">
                          <w:r>
                            <w:rPr>
                              <w:rFonts w:ascii="Times New Roman" w:eastAsia="Times New Roman" w:hAnsi="Times New Roman" w:cs="Times New Roman"/>
                              <w:b/>
                              <w:sz w:val="20"/>
                            </w:rPr>
                            <w:t>нахождения</w:t>
                          </w:r>
                        </w:p>
                      </w:txbxContent>
                    </v:textbox>
                  </v:rect>
                  <v:rect id="Rectangle 8569" o:spid="_x0000_s1046" style="position:absolute;left:1949;top:-835;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" filled="f" stroked="f">
                    <v:textbox inset="0,0,0,0">
                      <w:txbxContent>
                        <w:p w:rsidR="004D15B3" w:rsidRDefault="004D15B3" w:rsidP="00A977B6"/>
                      </w:txbxContent>
                    </v:textbox>
                  </v:rect>
                  <w10:wrap type="none"/>
                  <w10:anchorlock/>
                </v:group>
              </w:pict>
            </w:r>
          </w:p>
        </w:tc>
        <w:tc>
          <w:tcPr>
            <w:tcW w:w="802" w:type="dxa"/>
            <w:tcBorders>
              <w:top w:val="single" w:sz="4" w:space="0" w:color="000000"/>
              <w:left w:val="single" w:sz="4" w:space="0" w:color="000000"/>
              <w:bottom w:val="single" w:sz="4" w:space="0" w:color="000000"/>
              <w:right w:val="single" w:sz="4" w:space="0" w:color="000000"/>
            </w:tcBorders>
          </w:tcPr>
          <w:p w:rsidR="00A977B6" w:rsidRPr="006E04DE" w:rsidRDefault="007E798E" w:rsidP="00A977B6">
            <w:pPr>
              <w:spacing w:line="259" w:lineRule="auto"/>
              <w:ind w:left="219"/>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08309" o:spid="_x0000_s1047" style="width:20.75pt;height:76.4pt;mso-position-horizontal-relative:char;mso-position-vertical-relative:line" coordsize="2637,9705">
                  <v:rect id="Rectangle 8570" o:spid="_x0000_s1048" style="position:absolute;left:-5406;top:2346;width:12334;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" filled="f" stroked="f">
                    <v:textbox inset="0,0,0,0">
                      <w:txbxContent>
                        <w:p w:rsidR="004D15B3" w:rsidRDefault="004D15B3" w:rsidP="00A977B6">
                          <w:r>
                            <w:rPr>
                              <w:rFonts w:ascii="Times New Roman" w:eastAsia="Times New Roman" w:hAnsi="Times New Roman" w:cs="Times New Roman"/>
                              <w:b/>
                              <w:sz w:val="20"/>
                            </w:rPr>
                            <w:t xml:space="preserve">Площадь ЗУ по </w:t>
                          </w:r>
                        </w:p>
                      </w:txbxContent>
                    </v:textbox>
                  </v:rect>
                  <v:rect id="Rectangle 8571" o:spid="_x0000_s1049" style="position:absolute;left:-3553;top:3137;width:11614;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акту выбора, м</w:t>
                          </w:r>
                        </w:p>
                      </w:txbxContent>
                    </v:textbox>
                  </v:rect>
                  <v:rect id="Rectangle 8572" o:spid="_x0000_s1050" style="position:absolute;left:1441;top:74;width:547;height:121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13"/>
                            </w:rPr>
                            <w:t>2</w:t>
                          </w:r>
                        </w:p>
                      </w:txbxContent>
                    </v:textbox>
                  </v:rect>
                  <v:rect id="Rectangle 8573" o:spid="_x0000_s1051" style="position:absolute;left:1949;top:-599;width:426;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" filled="f" stroked="f">
                    <v:textbox inset="0,0,0,0">
                      <w:txbxContent>
                        <w:p w:rsidR="004D15B3" w:rsidRDefault="004D15B3" w:rsidP="00A977B6"/>
                      </w:txbxContent>
                    </v:textbox>
                  </v:rect>
                  <w10:wrap type="none"/>
                  <w10:anchorlock/>
                </v:group>
              </w:pict>
            </w:r>
          </w:p>
        </w:tc>
        <w:tc>
          <w:tcPr>
            <w:tcW w:w="1704" w:type="dxa"/>
            <w:tcBorders>
              <w:top w:val="single" w:sz="4" w:space="0" w:color="000000"/>
              <w:left w:val="single" w:sz="4" w:space="0" w:color="000000"/>
              <w:bottom w:val="single" w:sz="4" w:space="0" w:color="000000"/>
              <w:right w:val="single" w:sz="4" w:space="0" w:color="000000"/>
            </w:tcBorders>
          </w:tcPr>
          <w:p w:rsidR="00A977B6" w:rsidRPr="006E04DE" w:rsidRDefault="007E798E" w:rsidP="00A977B6">
            <w:pPr>
              <w:spacing w:line="259" w:lineRule="auto"/>
              <w:ind w:left="670"/>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08313" o:spid="_x0000_s1052" style="width:20.75pt;height:63.7pt;mso-position-horizontal-relative:char;mso-position-vertical-relative:line" coordsize="2637,8088">
                  <v:rect id="Rectangle 8574" o:spid="_x0000_s1053" style="position:absolute;left:-4618;top:1949;width:10757;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 xml:space="preserve">Кадастровый </w:t>
                          </w:r>
                        </w:p>
                      </w:txbxContent>
                    </v:textbox>
                  </v:rect>
                  <v:rect id="Rectangle 8575" o:spid="_x0000_s1054" style="position:absolute;left:-102;top:2838;width:4711;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номер</w:t>
                          </w:r>
                        </w:p>
                      </w:txbxContent>
                    </v:textbox>
                  </v:rect>
                  <v:rect id="Rectangle 8576" o:spid="_x0000_s1055" style="position:absolute;left:1949;top:1293;width:426;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" filled="f" stroked="f">
                    <v:textbox inset="0,0,0,0">
                      <w:txbxContent>
                        <w:p w:rsidR="004D15B3" w:rsidRDefault="004D15B3" w:rsidP="00A977B6"/>
                      </w:txbxContent>
                    </v:textbox>
                  </v:rect>
                  <w10:wrap type="none"/>
                  <w10:anchorlock/>
                </v:group>
              </w:pict>
            </w:r>
          </w:p>
        </w:tc>
        <w:tc>
          <w:tcPr>
            <w:tcW w:w="3400" w:type="dxa"/>
            <w:tcBorders>
              <w:top w:val="single" w:sz="4" w:space="0" w:color="000000"/>
              <w:left w:val="single" w:sz="4" w:space="0" w:color="000000"/>
              <w:bottom w:val="single" w:sz="4" w:space="0" w:color="000000"/>
              <w:right w:val="single" w:sz="4" w:space="0" w:color="000000"/>
            </w:tcBorders>
          </w:tcPr>
          <w:p w:rsidR="00A977B6" w:rsidRPr="006E04DE" w:rsidRDefault="007E798E" w:rsidP="00A977B6">
            <w:pPr>
              <w:spacing w:line="259" w:lineRule="auto"/>
              <w:ind w:left="1516"/>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08317" o:spid="_x0000_s1056" style="width:20.75pt;height:52.65pt;mso-position-horizontal-relative:char;mso-position-vertical-relative:line" coordsize="2637,6685">
                  <v:rect id="Rectangle 8577" o:spid="_x0000_s1057" style="position:absolute;left:-3685;top:1479;width:8891;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 xml:space="preserve">Реквизиты </w:t>
                          </w:r>
                        </w:p>
                      </w:txbxContent>
                    </v:textbox>
                  </v:rect>
                  <v:rect id="Rectangle 8578" o:spid="_x0000_s1058" style="position:absolute;left:-1796;top:1721;width:8100;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" filled="f" stroked="f">
                    <v:textbox inset="0,0,0,0">
                      <w:txbxContent>
                        <w:p w:rsidR="004D15B3" w:rsidRDefault="004D15B3" w:rsidP="00A977B6">
                          <w:r>
                            <w:rPr>
                              <w:rFonts w:ascii="Times New Roman" w:eastAsia="Times New Roman" w:hAnsi="Times New Roman" w:cs="Times New Roman"/>
                              <w:b/>
                              <w:sz w:val="20"/>
                            </w:rPr>
                            <w:t>документа</w:t>
                          </w:r>
                        </w:p>
                      </w:txbxContent>
                    </v:textbox>
                  </v:rect>
                  <v:rect id="Rectangle 8579" o:spid="_x0000_s1059" style="position:absolute;left:1949;top:-689;width:426;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" filled="f" stroked="f">
                    <v:textbox inset="0,0,0,0">
                      <w:txbxContent>
                        <w:p w:rsidR="004D15B3" w:rsidRDefault="004D15B3" w:rsidP="00A977B6"/>
                      </w:txbxContent>
                    </v:textbox>
                  </v:rect>
                  <w10:wrap type="none"/>
                  <w10:anchorlock/>
                </v:group>
              </w:pict>
            </w:r>
          </w:p>
        </w:tc>
      </w:tr>
      <w:tr w:rsidR="00A977B6" w:rsidRPr="006E04DE" w:rsidTr="00A977B6">
        <w:trPr>
          <w:trHeight w:val="240"/>
        </w:trPr>
        <w:tc>
          <w:tcPr>
            <w:tcW w:w="5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4"/>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15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0"/>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190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5"/>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80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5"/>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7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5"/>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34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0"/>
              <w:jc w:val="center"/>
              <w:rPr>
                <w:rFonts w:ascii="Times New Roman" w:hAnsi="Times New Roman" w:cs="Times New Roman"/>
              </w:rPr>
            </w:pPr>
            <w:r w:rsidRPr="006E04DE">
              <w:rPr>
                <w:rFonts w:ascii="Times New Roman" w:eastAsia="Times New Roman" w:hAnsi="Times New Roman" w:cs="Times New Roman"/>
                <w:b/>
                <w:sz w:val="20"/>
              </w:rPr>
              <w:t xml:space="preserve">6 </w:t>
            </w:r>
          </w:p>
        </w:tc>
      </w:tr>
      <w:tr w:rsidR="00A977B6" w:rsidRPr="006E04DE" w:rsidTr="00A977B6">
        <w:trPr>
          <w:trHeight w:val="240"/>
        </w:trPr>
        <w:tc>
          <w:tcPr>
            <w:tcW w:w="562" w:type="dxa"/>
            <w:tcBorders>
              <w:top w:val="single" w:sz="4" w:space="0" w:color="000000"/>
              <w:left w:val="single" w:sz="4" w:space="0" w:color="000000"/>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9359" w:type="dxa"/>
            <w:gridSpan w:val="5"/>
            <w:tcBorders>
              <w:top w:val="single" w:sz="4" w:space="0" w:color="000000"/>
              <w:left w:val="nil"/>
              <w:bottom w:val="single" w:sz="4" w:space="0" w:color="000000"/>
              <w:right w:val="single" w:sz="4" w:space="0" w:color="000000"/>
            </w:tcBorders>
          </w:tcPr>
          <w:p w:rsidR="00A977B6" w:rsidRPr="006E04DE" w:rsidRDefault="00A977B6" w:rsidP="00A977B6">
            <w:pPr>
              <w:spacing w:line="259" w:lineRule="auto"/>
              <w:ind w:right="490"/>
              <w:jc w:val="center"/>
              <w:rPr>
                <w:rFonts w:ascii="Times New Roman" w:hAnsi="Times New Roman" w:cs="Times New Roman"/>
              </w:rPr>
            </w:pPr>
            <w:r w:rsidRPr="006E04DE">
              <w:rPr>
                <w:rFonts w:ascii="Times New Roman" w:hAnsi="Times New Roman" w:cs="Times New Roman"/>
                <w:sz w:val="20"/>
              </w:rPr>
              <w:t xml:space="preserve">Сельское поселение «Пешковское» </w:t>
            </w:r>
          </w:p>
        </w:tc>
      </w:tr>
      <w:tr w:rsidR="00A977B6" w:rsidRPr="006E04DE" w:rsidTr="00A977B6">
        <w:trPr>
          <w:trHeight w:val="2084"/>
        </w:trPr>
        <w:tc>
          <w:tcPr>
            <w:tcW w:w="5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4"/>
              <w:jc w:val="center"/>
              <w:rPr>
                <w:rFonts w:ascii="Times New Roman" w:hAnsi="Times New Roman" w:cs="Times New Roman"/>
              </w:rPr>
            </w:pPr>
            <w:r w:rsidRPr="006E04DE">
              <w:rPr>
                <w:rFonts w:ascii="Times New Roman" w:hAnsi="Times New Roman" w:cs="Times New Roman"/>
                <w:sz w:val="20"/>
              </w:rPr>
              <w:t xml:space="preserve">1 </w:t>
            </w:r>
          </w:p>
        </w:tc>
        <w:tc>
          <w:tcPr>
            <w:tcW w:w="15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Участок для размещения твердых бытовых отходов  </w:t>
            </w:r>
          </w:p>
        </w:tc>
        <w:tc>
          <w:tcPr>
            <w:tcW w:w="190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75" w:lineRule="auto"/>
              <w:ind w:left="125"/>
              <w:rPr>
                <w:rFonts w:ascii="Times New Roman" w:hAnsi="Times New Roman" w:cs="Times New Roman"/>
              </w:rPr>
            </w:pPr>
            <w:r w:rsidRPr="006E04DE">
              <w:rPr>
                <w:rFonts w:ascii="Times New Roman" w:hAnsi="Times New Roman" w:cs="Times New Roman"/>
                <w:sz w:val="20"/>
              </w:rPr>
              <w:t xml:space="preserve">2 км на </w:t>
            </w:r>
            <w:proofErr w:type="spellStart"/>
            <w:r w:rsidRPr="006E04DE">
              <w:rPr>
                <w:rFonts w:ascii="Times New Roman" w:hAnsi="Times New Roman" w:cs="Times New Roman"/>
                <w:sz w:val="20"/>
              </w:rPr>
              <w:t>северовосток</w:t>
            </w:r>
            <w:proofErr w:type="spellEnd"/>
            <w:r w:rsidRPr="006E04DE">
              <w:rPr>
                <w:rFonts w:ascii="Times New Roman" w:hAnsi="Times New Roman" w:cs="Times New Roman"/>
                <w:sz w:val="20"/>
              </w:rPr>
              <w:t xml:space="preserve"> от  </w:t>
            </w:r>
          </w:p>
          <w:p w:rsidR="00A977B6" w:rsidRPr="006E04DE" w:rsidRDefault="00A977B6" w:rsidP="00A977B6">
            <w:pPr>
              <w:spacing w:line="259" w:lineRule="auto"/>
              <w:ind w:left="125"/>
              <w:rPr>
                <w:rFonts w:ascii="Times New Roman" w:hAnsi="Times New Roman" w:cs="Times New Roman"/>
              </w:rPr>
            </w:pPr>
            <w:r w:rsidRPr="006E04DE">
              <w:rPr>
                <w:rFonts w:ascii="Times New Roman" w:hAnsi="Times New Roman" w:cs="Times New Roman"/>
                <w:sz w:val="20"/>
              </w:rPr>
              <w:t xml:space="preserve">с. Пешково </w:t>
            </w:r>
          </w:p>
        </w:tc>
        <w:tc>
          <w:tcPr>
            <w:tcW w:w="80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20000 </w:t>
            </w:r>
          </w:p>
        </w:tc>
        <w:tc>
          <w:tcPr>
            <w:tcW w:w="17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75:12:300102:32 </w:t>
            </w:r>
          </w:p>
        </w:tc>
        <w:tc>
          <w:tcPr>
            <w:tcW w:w="34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28" w:line="247" w:lineRule="auto"/>
              <w:ind w:left="106" w:right="150"/>
              <w:rPr>
                <w:rFonts w:ascii="Times New Roman" w:hAnsi="Times New Roman" w:cs="Times New Roman"/>
              </w:rPr>
            </w:pPr>
            <w:r w:rsidRPr="006E04DE">
              <w:rPr>
                <w:rFonts w:ascii="Times New Roman" w:hAnsi="Times New Roman" w:cs="Times New Roman"/>
                <w:sz w:val="20"/>
              </w:rPr>
              <w:t xml:space="preserve">Акт выбора и обследования земельного участка под складирование твердых бытовых отходов, утвержден распоряжением главы администрации  </w:t>
            </w:r>
          </w:p>
          <w:p w:rsidR="00A977B6" w:rsidRPr="006E04DE" w:rsidRDefault="00A977B6" w:rsidP="00A977B6">
            <w:pPr>
              <w:spacing w:after="17" w:line="259" w:lineRule="auto"/>
              <w:ind w:left="106"/>
              <w:rPr>
                <w:rFonts w:ascii="Times New Roman" w:hAnsi="Times New Roman" w:cs="Times New Roman"/>
              </w:rPr>
            </w:pPr>
            <w:r w:rsidRPr="006E04DE">
              <w:rPr>
                <w:rFonts w:ascii="Times New Roman" w:hAnsi="Times New Roman" w:cs="Times New Roman"/>
                <w:sz w:val="20"/>
              </w:rPr>
              <w:t xml:space="preserve">м. р-на «Нерчинский район» от </w:t>
            </w:r>
          </w:p>
          <w:p w:rsidR="00A977B6" w:rsidRPr="006E04DE" w:rsidRDefault="00A977B6" w:rsidP="00A977B6">
            <w:pPr>
              <w:spacing w:line="259" w:lineRule="auto"/>
              <w:ind w:left="106" w:right="388"/>
              <w:rPr>
                <w:rFonts w:ascii="Times New Roman" w:hAnsi="Times New Roman" w:cs="Times New Roman"/>
              </w:rPr>
            </w:pPr>
            <w:r w:rsidRPr="006E04DE">
              <w:rPr>
                <w:rFonts w:ascii="Times New Roman" w:hAnsi="Times New Roman" w:cs="Times New Roman"/>
                <w:sz w:val="20"/>
              </w:rPr>
              <w:t xml:space="preserve">01.11.2006 года № 1177. Перевод земельного участка не осуществлен </w:t>
            </w:r>
          </w:p>
        </w:tc>
      </w:tr>
      <w:tr w:rsidR="00A977B6" w:rsidRPr="006E04DE" w:rsidTr="00A977B6">
        <w:trPr>
          <w:trHeight w:val="2079"/>
        </w:trPr>
        <w:tc>
          <w:tcPr>
            <w:tcW w:w="5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4"/>
              <w:jc w:val="center"/>
              <w:rPr>
                <w:rFonts w:ascii="Times New Roman" w:hAnsi="Times New Roman" w:cs="Times New Roman"/>
              </w:rPr>
            </w:pPr>
            <w:r w:rsidRPr="006E04DE">
              <w:rPr>
                <w:rFonts w:ascii="Times New Roman" w:hAnsi="Times New Roman" w:cs="Times New Roman"/>
                <w:sz w:val="20"/>
              </w:rPr>
              <w:t xml:space="preserve">2 </w:t>
            </w:r>
          </w:p>
        </w:tc>
        <w:tc>
          <w:tcPr>
            <w:tcW w:w="15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Участок для размещения твердых бытовых отходов  </w:t>
            </w:r>
          </w:p>
        </w:tc>
        <w:tc>
          <w:tcPr>
            <w:tcW w:w="190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5"/>
              <w:rPr>
                <w:rFonts w:ascii="Times New Roman" w:hAnsi="Times New Roman" w:cs="Times New Roman"/>
              </w:rPr>
            </w:pPr>
            <w:r w:rsidRPr="006E04DE">
              <w:rPr>
                <w:rFonts w:ascii="Times New Roman" w:hAnsi="Times New Roman" w:cs="Times New Roman"/>
                <w:sz w:val="20"/>
              </w:rPr>
              <w:t xml:space="preserve">2 км на восток </w:t>
            </w:r>
            <w:proofErr w:type="gramStart"/>
            <w:r w:rsidRPr="006E04DE">
              <w:rPr>
                <w:rFonts w:ascii="Times New Roman" w:hAnsi="Times New Roman" w:cs="Times New Roman"/>
                <w:sz w:val="20"/>
              </w:rPr>
              <w:t>от  с.</w:t>
            </w:r>
            <w:proofErr w:type="gramEnd"/>
            <w:r w:rsidRPr="006E04DE">
              <w:rPr>
                <w:rFonts w:ascii="Times New Roman" w:hAnsi="Times New Roman" w:cs="Times New Roman"/>
                <w:sz w:val="20"/>
              </w:rPr>
              <w:t xml:space="preserve"> Пешково </w:t>
            </w:r>
          </w:p>
        </w:tc>
        <w:tc>
          <w:tcPr>
            <w:tcW w:w="80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20000 </w:t>
            </w:r>
          </w:p>
        </w:tc>
        <w:tc>
          <w:tcPr>
            <w:tcW w:w="17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75:12:300102:32 </w:t>
            </w:r>
          </w:p>
        </w:tc>
        <w:tc>
          <w:tcPr>
            <w:tcW w:w="34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30" w:line="246" w:lineRule="auto"/>
              <w:ind w:left="106" w:right="150"/>
              <w:rPr>
                <w:rFonts w:ascii="Times New Roman" w:hAnsi="Times New Roman" w:cs="Times New Roman"/>
              </w:rPr>
            </w:pPr>
            <w:r w:rsidRPr="006E04DE">
              <w:rPr>
                <w:rFonts w:ascii="Times New Roman" w:hAnsi="Times New Roman" w:cs="Times New Roman"/>
                <w:sz w:val="20"/>
              </w:rPr>
              <w:t xml:space="preserve">Акт выбора и обследования земельного участка под складирование твердых бытовых отходов, утвержден распоряжением главы администрации  </w:t>
            </w:r>
          </w:p>
          <w:p w:rsidR="00A977B6" w:rsidRPr="006E04DE" w:rsidRDefault="00A977B6" w:rsidP="00A977B6">
            <w:pPr>
              <w:spacing w:after="17" w:line="259" w:lineRule="auto"/>
              <w:ind w:left="106"/>
              <w:rPr>
                <w:rFonts w:ascii="Times New Roman" w:hAnsi="Times New Roman" w:cs="Times New Roman"/>
              </w:rPr>
            </w:pPr>
            <w:r w:rsidRPr="006E04DE">
              <w:rPr>
                <w:rFonts w:ascii="Times New Roman" w:hAnsi="Times New Roman" w:cs="Times New Roman"/>
                <w:sz w:val="20"/>
              </w:rPr>
              <w:t xml:space="preserve">м. р-на «Нерчинский район» от </w:t>
            </w:r>
          </w:p>
          <w:p w:rsidR="00A977B6" w:rsidRPr="006E04DE" w:rsidRDefault="00A977B6" w:rsidP="00A977B6">
            <w:pPr>
              <w:spacing w:line="259" w:lineRule="auto"/>
              <w:ind w:left="106" w:right="388"/>
              <w:rPr>
                <w:rFonts w:ascii="Times New Roman" w:hAnsi="Times New Roman" w:cs="Times New Roman"/>
              </w:rPr>
            </w:pPr>
            <w:r w:rsidRPr="006E04DE">
              <w:rPr>
                <w:rFonts w:ascii="Times New Roman" w:hAnsi="Times New Roman" w:cs="Times New Roman"/>
                <w:sz w:val="20"/>
              </w:rPr>
              <w:t xml:space="preserve">01.11.2006 года № 1177. Перевод земельного участка не осуществлен </w:t>
            </w:r>
          </w:p>
        </w:tc>
      </w:tr>
      <w:tr w:rsidR="00A977B6" w:rsidRPr="006E04DE" w:rsidTr="00A977B6">
        <w:trPr>
          <w:trHeight w:val="1618"/>
        </w:trPr>
        <w:tc>
          <w:tcPr>
            <w:tcW w:w="5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4"/>
              <w:jc w:val="center"/>
              <w:rPr>
                <w:rFonts w:ascii="Times New Roman" w:hAnsi="Times New Roman" w:cs="Times New Roman"/>
              </w:rPr>
            </w:pPr>
            <w:r w:rsidRPr="006E04DE">
              <w:rPr>
                <w:rFonts w:ascii="Times New Roman" w:hAnsi="Times New Roman" w:cs="Times New Roman"/>
                <w:sz w:val="20"/>
              </w:rPr>
              <w:t xml:space="preserve">3 </w:t>
            </w:r>
          </w:p>
        </w:tc>
        <w:tc>
          <w:tcPr>
            <w:tcW w:w="15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Участок для размещения твердых бытовых отходов  </w:t>
            </w:r>
          </w:p>
        </w:tc>
        <w:tc>
          <w:tcPr>
            <w:tcW w:w="190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5" w:right="280"/>
              <w:rPr>
                <w:rFonts w:ascii="Times New Roman" w:hAnsi="Times New Roman" w:cs="Times New Roman"/>
              </w:rPr>
            </w:pPr>
            <w:r w:rsidRPr="006E04DE">
              <w:rPr>
                <w:rFonts w:ascii="Times New Roman" w:hAnsi="Times New Roman" w:cs="Times New Roman"/>
                <w:sz w:val="20"/>
              </w:rPr>
              <w:t xml:space="preserve">0,7 км </w:t>
            </w:r>
            <w:proofErr w:type="gramStart"/>
            <w:r w:rsidRPr="006E04DE">
              <w:rPr>
                <w:rFonts w:ascii="Times New Roman" w:hAnsi="Times New Roman" w:cs="Times New Roman"/>
                <w:sz w:val="20"/>
              </w:rPr>
              <w:t>на  северо</w:t>
            </w:r>
            <w:proofErr w:type="gramEnd"/>
            <w:r w:rsidRPr="006E04DE">
              <w:rPr>
                <w:rFonts w:ascii="Times New Roman" w:hAnsi="Times New Roman" w:cs="Times New Roman"/>
                <w:sz w:val="20"/>
              </w:rPr>
              <w:t xml:space="preserve">-восток от  с. </w:t>
            </w:r>
            <w:proofErr w:type="spellStart"/>
            <w:r w:rsidRPr="006E04DE">
              <w:rPr>
                <w:rFonts w:ascii="Times New Roman" w:hAnsi="Times New Roman" w:cs="Times New Roman"/>
                <w:sz w:val="20"/>
              </w:rPr>
              <w:t>Савватеево</w:t>
            </w:r>
            <w:proofErr w:type="spellEnd"/>
          </w:p>
        </w:tc>
        <w:tc>
          <w:tcPr>
            <w:tcW w:w="80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10000 </w:t>
            </w:r>
          </w:p>
        </w:tc>
        <w:tc>
          <w:tcPr>
            <w:tcW w:w="17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75:12:270101:87 </w:t>
            </w:r>
          </w:p>
        </w:tc>
        <w:tc>
          <w:tcPr>
            <w:tcW w:w="34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8" w:line="257" w:lineRule="auto"/>
              <w:ind w:left="106" w:right="149"/>
              <w:rPr>
                <w:rFonts w:ascii="Times New Roman" w:hAnsi="Times New Roman" w:cs="Times New Roman"/>
              </w:rPr>
            </w:pPr>
            <w:r w:rsidRPr="006E04DE">
              <w:rPr>
                <w:rFonts w:ascii="Times New Roman" w:hAnsi="Times New Roman" w:cs="Times New Roman"/>
                <w:sz w:val="20"/>
              </w:rPr>
              <w:t xml:space="preserve">Акт выбора и обследования земельного участка под складирование твердых бытовых отходов, утвержден распоряжением главы администрации  </w:t>
            </w:r>
          </w:p>
          <w:p w:rsidR="00A977B6" w:rsidRPr="006E04DE" w:rsidRDefault="00A977B6" w:rsidP="00A977B6">
            <w:pPr>
              <w:spacing w:after="12" w:line="259" w:lineRule="auto"/>
              <w:ind w:left="106"/>
              <w:rPr>
                <w:rFonts w:ascii="Times New Roman" w:hAnsi="Times New Roman" w:cs="Times New Roman"/>
              </w:rPr>
            </w:pPr>
            <w:proofErr w:type="spellStart"/>
            <w:r w:rsidRPr="006E04DE">
              <w:rPr>
                <w:rFonts w:ascii="Times New Roman" w:hAnsi="Times New Roman" w:cs="Times New Roman"/>
                <w:sz w:val="20"/>
              </w:rPr>
              <w:t>м.р</w:t>
            </w:r>
            <w:proofErr w:type="spellEnd"/>
            <w:r w:rsidRPr="006E04DE">
              <w:rPr>
                <w:rFonts w:ascii="Times New Roman" w:hAnsi="Times New Roman" w:cs="Times New Roman"/>
                <w:sz w:val="20"/>
              </w:rPr>
              <w:t xml:space="preserve">-на «Нерчинский район» от </w:t>
            </w:r>
          </w:p>
          <w:p w:rsidR="00A977B6" w:rsidRPr="006E04DE" w:rsidRDefault="00A977B6" w:rsidP="00A977B6">
            <w:pPr>
              <w:spacing w:line="259" w:lineRule="auto"/>
              <w:ind w:left="106"/>
              <w:rPr>
                <w:rFonts w:ascii="Times New Roman" w:hAnsi="Times New Roman" w:cs="Times New Roman"/>
              </w:rPr>
            </w:pPr>
            <w:r w:rsidRPr="006E04DE">
              <w:rPr>
                <w:rFonts w:ascii="Times New Roman" w:hAnsi="Times New Roman" w:cs="Times New Roman"/>
                <w:sz w:val="20"/>
              </w:rPr>
              <w:t xml:space="preserve">02.11.2006 года № 1181 </w:t>
            </w:r>
          </w:p>
        </w:tc>
      </w:tr>
      <w:tr w:rsidR="00A977B6" w:rsidRPr="006E04DE" w:rsidTr="00A977B6">
        <w:trPr>
          <w:trHeight w:val="2084"/>
        </w:trPr>
        <w:tc>
          <w:tcPr>
            <w:tcW w:w="5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4"/>
              <w:jc w:val="center"/>
              <w:rPr>
                <w:rFonts w:ascii="Times New Roman" w:hAnsi="Times New Roman" w:cs="Times New Roman"/>
              </w:rPr>
            </w:pPr>
            <w:r w:rsidRPr="006E04DE">
              <w:rPr>
                <w:rFonts w:ascii="Times New Roman" w:hAnsi="Times New Roman" w:cs="Times New Roman"/>
                <w:sz w:val="20"/>
              </w:rPr>
              <w:t xml:space="preserve">4 </w:t>
            </w:r>
          </w:p>
        </w:tc>
        <w:tc>
          <w:tcPr>
            <w:tcW w:w="15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Участок для размещения твердых бытовых отходов </w:t>
            </w:r>
          </w:p>
        </w:tc>
        <w:tc>
          <w:tcPr>
            <w:tcW w:w="190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5" w:right="607"/>
              <w:rPr>
                <w:rFonts w:ascii="Times New Roman" w:hAnsi="Times New Roman" w:cs="Times New Roman"/>
              </w:rPr>
            </w:pPr>
            <w:r w:rsidRPr="006E04DE">
              <w:rPr>
                <w:rFonts w:ascii="Times New Roman" w:hAnsi="Times New Roman" w:cs="Times New Roman"/>
                <w:sz w:val="20"/>
              </w:rPr>
              <w:t xml:space="preserve">0,5 км </w:t>
            </w:r>
            <w:proofErr w:type="gramStart"/>
            <w:r w:rsidRPr="006E04DE">
              <w:rPr>
                <w:rFonts w:ascii="Times New Roman" w:hAnsi="Times New Roman" w:cs="Times New Roman"/>
                <w:sz w:val="20"/>
              </w:rPr>
              <w:t>на  юго</w:t>
            </w:r>
            <w:proofErr w:type="gramEnd"/>
            <w:r w:rsidRPr="006E04DE">
              <w:rPr>
                <w:rFonts w:ascii="Times New Roman" w:hAnsi="Times New Roman" w:cs="Times New Roman"/>
                <w:sz w:val="20"/>
              </w:rPr>
              <w:t xml:space="preserve">-запад от  с. Кулаково </w:t>
            </w:r>
          </w:p>
        </w:tc>
        <w:tc>
          <w:tcPr>
            <w:tcW w:w="80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10000 </w:t>
            </w:r>
          </w:p>
        </w:tc>
        <w:tc>
          <w:tcPr>
            <w:tcW w:w="17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75:12:520402:228 </w:t>
            </w:r>
          </w:p>
        </w:tc>
        <w:tc>
          <w:tcPr>
            <w:tcW w:w="34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8" w:line="257" w:lineRule="auto"/>
              <w:ind w:left="106" w:right="150"/>
              <w:rPr>
                <w:rFonts w:ascii="Times New Roman" w:hAnsi="Times New Roman" w:cs="Times New Roman"/>
              </w:rPr>
            </w:pPr>
            <w:r w:rsidRPr="006E04DE">
              <w:rPr>
                <w:rFonts w:ascii="Times New Roman" w:hAnsi="Times New Roman" w:cs="Times New Roman"/>
                <w:sz w:val="20"/>
              </w:rPr>
              <w:t xml:space="preserve">Акт выбора и обследования земельного участка под складирование твердых бытовых отходов, утвержден распоряжением главы администрации  </w:t>
            </w:r>
          </w:p>
          <w:p w:rsidR="00A977B6" w:rsidRPr="006E04DE" w:rsidRDefault="00A977B6" w:rsidP="00A977B6">
            <w:pPr>
              <w:spacing w:after="17" w:line="259" w:lineRule="auto"/>
              <w:ind w:left="106"/>
              <w:rPr>
                <w:rFonts w:ascii="Times New Roman" w:hAnsi="Times New Roman" w:cs="Times New Roman"/>
              </w:rPr>
            </w:pPr>
            <w:proofErr w:type="spellStart"/>
            <w:r w:rsidRPr="006E04DE">
              <w:rPr>
                <w:rFonts w:ascii="Times New Roman" w:hAnsi="Times New Roman" w:cs="Times New Roman"/>
                <w:sz w:val="20"/>
              </w:rPr>
              <w:t>м.р</w:t>
            </w:r>
            <w:proofErr w:type="spellEnd"/>
            <w:r w:rsidRPr="006E04DE">
              <w:rPr>
                <w:rFonts w:ascii="Times New Roman" w:hAnsi="Times New Roman" w:cs="Times New Roman"/>
                <w:sz w:val="20"/>
              </w:rPr>
              <w:t xml:space="preserve">-на «Нерчинский район» от </w:t>
            </w:r>
          </w:p>
          <w:p w:rsidR="00A977B6" w:rsidRPr="006E04DE" w:rsidRDefault="00A977B6" w:rsidP="00A977B6">
            <w:pPr>
              <w:spacing w:line="259" w:lineRule="auto"/>
              <w:ind w:left="106" w:right="388"/>
              <w:rPr>
                <w:rFonts w:ascii="Times New Roman" w:hAnsi="Times New Roman" w:cs="Times New Roman"/>
              </w:rPr>
            </w:pPr>
            <w:r w:rsidRPr="006E04DE">
              <w:rPr>
                <w:rFonts w:ascii="Times New Roman" w:hAnsi="Times New Roman" w:cs="Times New Roman"/>
                <w:sz w:val="20"/>
              </w:rPr>
              <w:t xml:space="preserve">02.11.2006 года № 1182. Перевод земельного участка не осуществлен </w:t>
            </w:r>
          </w:p>
        </w:tc>
      </w:tr>
    </w:tbl>
    <w:p w:rsidR="00A977B6" w:rsidRPr="006E04DE" w:rsidRDefault="00A977B6" w:rsidP="00A977B6">
      <w:pPr>
        <w:ind w:left="711" w:right="8"/>
        <w:rPr>
          <w:rFonts w:ascii="Times New Roman" w:hAnsi="Times New Roman" w:cs="Times New Roman"/>
        </w:rPr>
      </w:pPr>
      <w:r w:rsidRPr="006E04DE">
        <w:rPr>
          <w:rFonts w:ascii="Times New Roman" w:hAnsi="Times New Roman" w:cs="Times New Roman"/>
        </w:rPr>
        <w:t xml:space="preserve">Проектом предлагается ликвидация и рекультивация этих свалок на расчетный срок.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Отсутствие в Забайкальском крае организованной системы регулярного сбора ТКО привело к формированию несанкционированных свалок.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Согласно результатам проведенного конкурсного отбора регионального оператора по обращению с твердыми коммунальными отходами на территории Забайкальского края, статус регионального оператора присвоен ООО «ОЛЕРОН+». Срок перехода на новую систему обращения с ТКО в </w:t>
      </w:r>
      <w:r w:rsidRPr="006E04DE">
        <w:rPr>
          <w:rFonts w:ascii="Times New Roman" w:hAnsi="Times New Roman" w:cs="Times New Roman"/>
        </w:rPr>
        <w:lastRenderedPageBreak/>
        <w:t xml:space="preserve">Забайкальском крае перенесен на 1 января 2020 года. Статус регионального оператора присвоен сроком на 10 лет.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Территориальной схемой обращения с отходами, в том числе с твердыми коммунальными, Забайкальского края (утв. постановлением Правительства Забайкальского края от 05.11.2019 г. № 430), для каждого муниципального образования Нерчинского района были определены оптимальные направления транспортирования отходов исходя из минимальных расходов на их транспортирование. Результатом решения оптимизационной задачи является схема потоков твердых коммунальных отходов. Перспективная схема потоков отходов на каждый год действия в сельском поселении «Пешковское» представлена в таблице 2.3.3. </w:t>
      </w:r>
    </w:p>
    <w:p w:rsidR="00A977B6" w:rsidRPr="006E04DE" w:rsidRDefault="00A977B6" w:rsidP="00A977B6">
      <w:pPr>
        <w:spacing w:after="17"/>
        <w:ind w:left="10" w:right="7" w:hanging="10"/>
        <w:jc w:val="right"/>
        <w:rPr>
          <w:rFonts w:ascii="Times New Roman" w:hAnsi="Times New Roman" w:cs="Times New Roman"/>
        </w:rPr>
      </w:pPr>
      <w:r w:rsidRPr="006E04DE">
        <w:rPr>
          <w:rFonts w:ascii="Times New Roman" w:hAnsi="Times New Roman" w:cs="Times New Roman"/>
        </w:rPr>
        <w:t xml:space="preserve">Таблица 2.3.3 </w:t>
      </w:r>
    </w:p>
    <w:p w:rsidR="00A977B6" w:rsidRPr="006E04DE" w:rsidRDefault="00A977B6" w:rsidP="00A977B6">
      <w:pPr>
        <w:spacing w:after="0"/>
        <w:ind w:left="164" w:hanging="10"/>
        <w:rPr>
          <w:rFonts w:ascii="Times New Roman" w:hAnsi="Times New Roman" w:cs="Times New Roman"/>
        </w:rPr>
      </w:pPr>
      <w:r w:rsidRPr="006E04DE">
        <w:rPr>
          <w:rFonts w:ascii="Times New Roman" w:hAnsi="Times New Roman" w:cs="Times New Roman"/>
        </w:rPr>
        <w:t xml:space="preserve">Перспективная схема потоков отходов от источников их образования до объектов обработки, утилизации, обезвреживания отходов и объектов размещения отходов в сельском поселении «Пешковское» </w:t>
      </w:r>
    </w:p>
    <w:tbl>
      <w:tblPr>
        <w:tblStyle w:val="TableGrid"/>
        <w:tblW w:w="9916" w:type="dxa"/>
        <w:tblInd w:w="5" w:type="dxa"/>
        <w:tblCellMar>
          <w:top w:w="7" w:type="dxa"/>
          <w:right w:w="37" w:type="dxa"/>
        </w:tblCellMar>
        <w:tblLook w:val="04A0" w:firstRow="1" w:lastRow="0" w:firstColumn="1" w:lastColumn="0" w:noHBand="0" w:noVBand="1"/>
      </w:tblPr>
      <w:tblGrid>
        <w:gridCol w:w="422"/>
        <w:gridCol w:w="2536"/>
        <w:gridCol w:w="1465"/>
        <w:gridCol w:w="2660"/>
        <w:gridCol w:w="1431"/>
        <w:gridCol w:w="1402"/>
      </w:tblGrid>
      <w:tr w:rsidR="00A977B6" w:rsidRPr="006E04DE" w:rsidTr="00A977B6">
        <w:trPr>
          <w:trHeight w:val="1407"/>
        </w:trPr>
        <w:tc>
          <w:tcPr>
            <w:tcW w:w="422" w:type="dxa"/>
            <w:tcBorders>
              <w:top w:val="single" w:sz="4" w:space="0" w:color="000000"/>
              <w:left w:val="single" w:sz="4" w:space="0" w:color="000000"/>
              <w:bottom w:val="single" w:sz="4" w:space="0" w:color="000000"/>
              <w:right w:val="single" w:sz="4" w:space="0" w:color="000000"/>
            </w:tcBorders>
            <w:vAlign w:val="bottom"/>
          </w:tcPr>
          <w:p w:rsidR="00A977B6" w:rsidRPr="006E04DE" w:rsidRDefault="00A977B6" w:rsidP="00A977B6">
            <w:pPr>
              <w:spacing w:after="377" w:line="259" w:lineRule="auto"/>
              <w:ind w:left="110"/>
              <w:rPr>
                <w:rFonts w:ascii="Times New Roman" w:hAnsi="Times New Roman" w:cs="Times New Roman"/>
              </w:rPr>
            </w:pPr>
            <w:r w:rsidRPr="006E04DE">
              <w:rPr>
                <w:rFonts w:ascii="Times New Roman" w:eastAsia="Times New Roman" w:hAnsi="Times New Roman" w:cs="Times New Roman"/>
                <w:b/>
                <w:sz w:val="20"/>
              </w:rPr>
              <w:t>№</w:t>
            </w:r>
          </w:p>
          <w:p w:rsidR="00A977B6" w:rsidRPr="006E04DE" w:rsidRDefault="00A977B6" w:rsidP="00A977B6">
            <w:pPr>
              <w:spacing w:line="259" w:lineRule="auto"/>
              <w:ind w:left="-5"/>
              <w:rPr>
                <w:rFonts w:ascii="Times New Roman" w:hAnsi="Times New Roman" w:cs="Times New Roman"/>
              </w:rPr>
            </w:pPr>
          </w:p>
        </w:tc>
        <w:tc>
          <w:tcPr>
            <w:tcW w:w="2536"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129" w:right="48"/>
              <w:jc w:val="center"/>
              <w:rPr>
                <w:rFonts w:ascii="Times New Roman" w:hAnsi="Times New Roman" w:cs="Times New Roman"/>
              </w:rPr>
            </w:pPr>
            <w:r w:rsidRPr="006E04DE">
              <w:rPr>
                <w:rFonts w:ascii="Times New Roman" w:eastAsia="Times New Roman" w:hAnsi="Times New Roman" w:cs="Times New Roman"/>
                <w:b/>
                <w:sz w:val="20"/>
              </w:rPr>
              <w:t>Наименование поселения (верное)</w:t>
            </w:r>
          </w:p>
        </w:tc>
        <w:tc>
          <w:tcPr>
            <w:tcW w:w="1465"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after="21" w:line="258" w:lineRule="auto"/>
              <w:jc w:val="center"/>
              <w:rPr>
                <w:rFonts w:ascii="Times New Roman" w:hAnsi="Times New Roman" w:cs="Times New Roman"/>
              </w:rPr>
            </w:pPr>
            <w:r w:rsidRPr="006E04DE">
              <w:rPr>
                <w:rFonts w:ascii="Times New Roman" w:eastAsia="Times New Roman" w:hAnsi="Times New Roman" w:cs="Times New Roman"/>
                <w:b/>
                <w:sz w:val="20"/>
              </w:rPr>
              <w:t xml:space="preserve">Масса образованных отходов,  </w:t>
            </w:r>
          </w:p>
          <w:p w:rsidR="00A977B6" w:rsidRPr="006E04DE" w:rsidRDefault="00A977B6" w:rsidP="00A977B6">
            <w:pPr>
              <w:spacing w:line="259" w:lineRule="auto"/>
              <w:ind w:left="76"/>
              <w:jc w:val="center"/>
              <w:rPr>
                <w:rFonts w:ascii="Times New Roman" w:hAnsi="Times New Roman" w:cs="Times New Roman"/>
              </w:rPr>
            </w:pPr>
            <w:r w:rsidRPr="006E04DE">
              <w:rPr>
                <w:rFonts w:ascii="Times New Roman" w:eastAsia="Times New Roman" w:hAnsi="Times New Roman" w:cs="Times New Roman"/>
                <w:b/>
                <w:sz w:val="20"/>
              </w:rPr>
              <w:t>тыс. тонн в год</w:t>
            </w:r>
          </w:p>
        </w:tc>
        <w:tc>
          <w:tcPr>
            <w:tcW w:w="2660"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Объект временного размещения, свалка</w:t>
            </w:r>
          </w:p>
        </w:tc>
        <w:tc>
          <w:tcPr>
            <w:tcW w:w="1431"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37" w:lineRule="auto"/>
              <w:jc w:val="center"/>
              <w:rPr>
                <w:rFonts w:ascii="Times New Roman" w:hAnsi="Times New Roman" w:cs="Times New Roman"/>
              </w:rPr>
            </w:pPr>
            <w:r w:rsidRPr="006E04DE">
              <w:rPr>
                <w:rFonts w:ascii="Times New Roman" w:eastAsia="Times New Roman" w:hAnsi="Times New Roman" w:cs="Times New Roman"/>
                <w:b/>
                <w:sz w:val="20"/>
              </w:rPr>
              <w:t xml:space="preserve">Масса, поступившая </w:t>
            </w:r>
          </w:p>
          <w:p w:rsidR="00A977B6" w:rsidRPr="006E04DE" w:rsidRDefault="00A977B6" w:rsidP="00A977B6">
            <w:pPr>
              <w:spacing w:line="259" w:lineRule="auto"/>
              <w:ind w:left="288" w:hanging="34"/>
              <w:rPr>
                <w:rFonts w:ascii="Times New Roman" w:hAnsi="Times New Roman" w:cs="Times New Roman"/>
              </w:rPr>
            </w:pPr>
            <w:r w:rsidRPr="006E04DE">
              <w:rPr>
                <w:rFonts w:ascii="Times New Roman" w:eastAsia="Times New Roman" w:hAnsi="Times New Roman" w:cs="Times New Roman"/>
                <w:b/>
                <w:sz w:val="20"/>
              </w:rPr>
              <w:t>на свалку, тыс. тонн</w:t>
            </w:r>
          </w:p>
        </w:tc>
        <w:tc>
          <w:tcPr>
            <w:tcW w:w="140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37" w:lineRule="auto"/>
              <w:jc w:val="center"/>
              <w:rPr>
                <w:rFonts w:ascii="Times New Roman" w:hAnsi="Times New Roman" w:cs="Times New Roman"/>
              </w:rPr>
            </w:pPr>
            <w:r w:rsidRPr="006E04DE">
              <w:rPr>
                <w:rFonts w:ascii="Times New Roman" w:eastAsia="Times New Roman" w:hAnsi="Times New Roman" w:cs="Times New Roman"/>
                <w:b/>
                <w:sz w:val="20"/>
              </w:rPr>
              <w:t xml:space="preserve">Средняя дистанция </w:t>
            </w:r>
          </w:p>
          <w:p w:rsidR="00A977B6" w:rsidRPr="006E04DE" w:rsidRDefault="00A977B6" w:rsidP="00A977B6">
            <w:pPr>
              <w:spacing w:line="237" w:lineRule="auto"/>
              <w:jc w:val="center"/>
              <w:rPr>
                <w:rFonts w:ascii="Times New Roman" w:hAnsi="Times New Roman" w:cs="Times New Roman"/>
              </w:rPr>
            </w:pPr>
            <w:r w:rsidRPr="006E04DE">
              <w:rPr>
                <w:rFonts w:ascii="Times New Roman" w:eastAsia="Times New Roman" w:hAnsi="Times New Roman" w:cs="Times New Roman"/>
                <w:b/>
                <w:sz w:val="20"/>
              </w:rPr>
              <w:t xml:space="preserve">до свалки по маршрутам </w:t>
            </w:r>
          </w:p>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eastAsia="Times New Roman" w:hAnsi="Times New Roman" w:cs="Times New Roman"/>
                <w:b/>
                <w:sz w:val="20"/>
              </w:rPr>
              <w:t>поселения, км</w:t>
            </w:r>
          </w:p>
        </w:tc>
      </w:tr>
      <w:tr w:rsidR="00A977B6" w:rsidRPr="006E04DE" w:rsidTr="00A977B6">
        <w:trPr>
          <w:trHeight w:val="240"/>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2"/>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253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1"/>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14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8"/>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26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43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2"/>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40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1"/>
              <w:jc w:val="center"/>
              <w:rPr>
                <w:rFonts w:ascii="Times New Roman" w:hAnsi="Times New Roman" w:cs="Times New Roman"/>
              </w:rPr>
            </w:pPr>
            <w:r w:rsidRPr="006E04DE">
              <w:rPr>
                <w:rFonts w:ascii="Times New Roman" w:eastAsia="Times New Roman" w:hAnsi="Times New Roman" w:cs="Times New Roman"/>
                <w:b/>
                <w:sz w:val="20"/>
              </w:rPr>
              <w:t xml:space="preserve">6 </w:t>
            </w:r>
          </w:p>
        </w:tc>
      </w:tr>
      <w:tr w:rsidR="00A977B6" w:rsidRPr="006E04DE" w:rsidTr="00A977B6">
        <w:trPr>
          <w:trHeight w:val="240"/>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3"/>
              <w:jc w:val="right"/>
              <w:rPr>
                <w:rFonts w:ascii="Times New Roman" w:hAnsi="Times New Roman" w:cs="Times New Roman"/>
              </w:rPr>
            </w:pPr>
            <w:r w:rsidRPr="006E04DE">
              <w:rPr>
                <w:rFonts w:ascii="Times New Roman" w:hAnsi="Times New Roman" w:cs="Times New Roman"/>
                <w:sz w:val="20"/>
              </w:rPr>
              <w:t>1</w:t>
            </w:r>
          </w:p>
        </w:tc>
        <w:tc>
          <w:tcPr>
            <w:tcW w:w="253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1"/>
              <w:rPr>
                <w:rFonts w:ascii="Times New Roman" w:hAnsi="Times New Roman" w:cs="Times New Roman"/>
              </w:rPr>
            </w:pPr>
            <w:proofErr w:type="spellStart"/>
            <w:r w:rsidRPr="006E04DE">
              <w:rPr>
                <w:rFonts w:ascii="Times New Roman" w:hAnsi="Times New Roman" w:cs="Times New Roman"/>
                <w:sz w:val="20"/>
              </w:rPr>
              <w:t>с.п</w:t>
            </w:r>
            <w:proofErr w:type="spellEnd"/>
            <w:r w:rsidRPr="006E04DE">
              <w:rPr>
                <w:rFonts w:ascii="Times New Roman" w:hAnsi="Times New Roman" w:cs="Times New Roman"/>
                <w:sz w:val="20"/>
              </w:rPr>
              <w:t xml:space="preserve">. «Пешковское» </w:t>
            </w:r>
          </w:p>
        </w:tc>
        <w:tc>
          <w:tcPr>
            <w:tcW w:w="14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7"/>
              <w:jc w:val="center"/>
              <w:rPr>
                <w:rFonts w:ascii="Times New Roman" w:hAnsi="Times New Roman" w:cs="Times New Roman"/>
              </w:rPr>
            </w:pPr>
            <w:r w:rsidRPr="006E04DE">
              <w:rPr>
                <w:rFonts w:ascii="Times New Roman" w:hAnsi="Times New Roman" w:cs="Times New Roman"/>
                <w:sz w:val="20"/>
              </w:rPr>
              <w:t xml:space="preserve">0,6 </w:t>
            </w:r>
          </w:p>
        </w:tc>
        <w:tc>
          <w:tcPr>
            <w:tcW w:w="26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Свалка в г. Нерчинск </w:t>
            </w:r>
          </w:p>
        </w:tc>
        <w:tc>
          <w:tcPr>
            <w:tcW w:w="143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1"/>
              <w:jc w:val="center"/>
              <w:rPr>
                <w:rFonts w:ascii="Times New Roman" w:hAnsi="Times New Roman" w:cs="Times New Roman"/>
              </w:rPr>
            </w:pPr>
            <w:r w:rsidRPr="006E04DE">
              <w:rPr>
                <w:rFonts w:ascii="Times New Roman" w:hAnsi="Times New Roman" w:cs="Times New Roman"/>
                <w:sz w:val="20"/>
              </w:rPr>
              <w:t xml:space="preserve">0,6 </w:t>
            </w:r>
          </w:p>
        </w:tc>
        <w:tc>
          <w:tcPr>
            <w:tcW w:w="140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6"/>
              <w:jc w:val="center"/>
              <w:rPr>
                <w:rFonts w:ascii="Times New Roman" w:hAnsi="Times New Roman" w:cs="Times New Roman"/>
              </w:rPr>
            </w:pPr>
            <w:r w:rsidRPr="006E04DE">
              <w:rPr>
                <w:rFonts w:ascii="Times New Roman" w:hAnsi="Times New Roman" w:cs="Times New Roman"/>
                <w:sz w:val="20"/>
              </w:rPr>
              <w:t xml:space="preserve">53,6 </w:t>
            </w:r>
          </w:p>
        </w:tc>
      </w:tr>
    </w:tbl>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Свалки в г. Шилка и в </w:t>
      </w:r>
      <w:proofErr w:type="spellStart"/>
      <w:r w:rsidRPr="006E04DE">
        <w:rPr>
          <w:rFonts w:ascii="Times New Roman" w:hAnsi="Times New Roman" w:cs="Times New Roman"/>
        </w:rPr>
        <w:t>пгт</w:t>
      </w:r>
      <w:proofErr w:type="spellEnd"/>
      <w:r w:rsidRPr="006E04DE">
        <w:rPr>
          <w:rFonts w:ascii="Times New Roman" w:hAnsi="Times New Roman" w:cs="Times New Roman"/>
        </w:rPr>
        <w:t xml:space="preserve">. Чернышевск находится за границами территории проектирования. Проекта обращения с отходами, в том числе с твердыми коммунальными, Забайкальского края, (утв. постановлением Правительства Забайкальского края от 05.11.2019 г. № 430), планируется модернизация свалок г. Нерчинск и г. Шилка в 2020 г.  </w:t>
      </w:r>
    </w:p>
    <w:p w:rsidR="00A977B6" w:rsidRPr="006E04DE" w:rsidRDefault="00A977B6" w:rsidP="00A977B6">
      <w:pPr>
        <w:spacing w:after="140"/>
        <w:ind w:left="4" w:right="8"/>
        <w:rPr>
          <w:rFonts w:ascii="Times New Roman" w:hAnsi="Times New Roman" w:cs="Times New Roman"/>
        </w:rPr>
      </w:pPr>
      <w:r w:rsidRPr="006E04DE">
        <w:rPr>
          <w:rFonts w:ascii="Times New Roman" w:hAnsi="Times New Roman" w:cs="Times New Roman"/>
        </w:rPr>
        <w:t xml:space="preserve">В 2023 г. Проектом планируется строительство мусороперегрузочной станции мощностью 17,0 тыс. тонн в г. Нерчинск. При этом в 2024 г. планируется ликвидация действующей свалки в г. Нерчинск и рекультивация земельного участка. Хвосты сортированных ТКО должны вывозится за границы Нерчинского района на полигон ТКО, внесенный в ГРОРО.  </w:t>
      </w:r>
    </w:p>
    <w:p w:rsidR="00A977B6" w:rsidRPr="006E04DE" w:rsidRDefault="00A977B6" w:rsidP="00A977B6">
      <w:pPr>
        <w:pStyle w:val="5"/>
        <w:spacing w:after="59"/>
        <w:ind w:left="14" w:right="0"/>
      </w:pPr>
      <w:bookmarkStart w:id="26" w:name="_Toc402880"/>
      <w:r w:rsidRPr="006E04DE">
        <w:t xml:space="preserve">3.2.2 Обращение с биологическими отходами </w:t>
      </w:r>
      <w:bookmarkEnd w:id="26"/>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соответствии с Проектом обращения с отходами, в том числе с твердыми коммунальными, Забайкальского края (утв. постановлением Правительства Забайкальского края от 05.11.2019 г. № 430), в Нерчинском районе имеется 20 мест размещения биологических отходов, из них 2 скотомогильника законсервированы. В таблице 2.3.4 представлен перечень мест размещения биологических отходов на территории сельского поселения «Пешковское».  </w:t>
      </w:r>
    </w:p>
    <w:p w:rsidR="00A977B6" w:rsidRPr="006E04DE" w:rsidRDefault="00A977B6" w:rsidP="00A977B6">
      <w:pPr>
        <w:spacing w:after="17"/>
        <w:ind w:left="10" w:right="7" w:hanging="10"/>
        <w:jc w:val="right"/>
        <w:rPr>
          <w:rFonts w:ascii="Times New Roman" w:hAnsi="Times New Roman" w:cs="Times New Roman"/>
        </w:rPr>
      </w:pPr>
      <w:r w:rsidRPr="006E04DE">
        <w:rPr>
          <w:rFonts w:ascii="Times New Roman" w:hAnsi="Times New Roman" w:cs="Times New Roman"/>
        </w:rPr>
        <w:t xml:space="preserve">Таблица 2.3.4  </w:t>
      </w:r>
    </w:p>
    <w:p w:rsidR="00A977B6" w:rsidRPr="006E04DE" w:rsidRDefault="00A977B6" w:rsidP="00A977B6">
      <w:pPr>
        <w:ind w:left="821" w:right="8"/>
        <w:rPr>
          <w:rFonts w:ascii="Times New Roman" w:hAnsi="Times New Roman" w:cs="Times New Roman"/>
        </w:rPr>
      </w:pPr>
      <w:r w:rsidRPr="006E04DE">
        <w:rPr>
          <w:rFonts w:ascii="Times New Roman" w:hAnsi="Times New Roman" w:cs="Times New Roman"/>
        </w:rPr>
        <w:t xml:space="preserve">Перечень мест размещения биологических отходов на территории сельского поселения </w:t>
      </w:r>
    </w:p>
    <w:p w:rsidR="00A977B6" w:rsidRPr="006E04DE" w:rsidRDefault="00A977B6" w:rsidP="00A977B6">
      <w:pPr>
        <w:spacing w:after="3"/>
        <w:ind w:left="207" w:right="200" w:hanging="10"/>
        <w:jc w:val="center"/>
        <w:rPr>
          <w:rFonts w:ascii="Times New Roman" w:hAnsi="Times New Roman" w:cs="Times New Roman"/>
        </w:rPr>
      </w:pPr>
      <w:r w:rsidRPr="006E04DE">
        <w:rPr>
          <w:rFonts w:ascii="Times New Roman" w:hAnsi="Times New Roman" w:cs="Times New Roman"/>
        </w:rPr>
        <w:t xml:space="preserve">«Пешковское» </w:t>
      </w:r>
    </w:p>
    <w:tbl>
      <w:tblPr>
        <w:tblStyle w:val="TableGrid"/>
        <w:tblW w:w="9916" w:type="dxa"/>
        <w:tblInd w:w="5" w:type="dxa"/>
        <w:tblCellMar>
          <w:top w:w="7" w:type="dxa"/>
          <w:left w:w="110" w:type="dxa"/>
        </w:tblCellMar>
        <w:tblLook w:val="04A0" w:firstRow="1" w:lastRow="0" w:firstColumn="1" w:lastColumn="0" w:noHBand="0" w:noVBand="1"/>
      </w:tblPr>
      <w:tblGrid>
        <w:gridCol w:w="410"/>
        <w:gridCol w:w="848"/>
        <w:gridCol w:w="2586"/>
        <w:gridCol w:w="1118"/>
        <w:gridCol w:w="1217"/>
        <w:gridCol w:w="46"/>
        <w:gridCol w:w="907"/>
        <w:gridCol w:w="42"/>
        <w:gridCol w:w="1299"/>
        <w:gridCol w:w="47"/>
        <w:gridCol w:w="1396"/>
      </w:tblGrid>
      <w:tr w:rsidR="00A977B6" w:rsidRPr="006E04DE" w:rsidTr="00A977B6">
        <w:trPr>
          <w:trHeight w:val="2165"/>
        </w:trPr>
        <w:tc>
          <w:tcPr>
            <w:tcW w:w="403" w:type="dxa"/>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09096" o:spid="_x0000_s1060" style="width:11.15pt;height:15pt;mso-position-horizontal-relative:char;mso-position-vertical-relative:line" coordsize="141753,190500">
                  <v:rect id="Rectangle 9259" o:spid="_x0000_s1061" style="position:absolute;left:-2554;top:8443;width:211976;height:15213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" filled="f" stroked="f">
                    <v:textbox inset="0,0,0,0">
                      <w:txbxContent>
                        <w:p w:rsidR="004D15B3" w:rsidRDefault="004D15B3" w:rsidP="00A977B6">
                          <w:r>
                            <w:rPr>
                              <w:rFonts w:ascii="Times New Roman" w:eastAsia="Times New Roman" w:hAnsi="Times New Roman" w:cs="Times New Roman"/>
                              <w:b/>
                              <w:sz w:val="20"/>
                            </w:rPr>
                            <w:t xml:space="preserve">№ </w:t>
                          </w:r>
                        </w:p>
                      </w:txbxContent>
                    </v:textbox>
                  </v:rect>
                  <v:rect id="Rectangle 9260" o:spid="_x0000_s1062" style="position:absolute;left:72957;top:-83517;width:42566;height:18847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" filled="f" stroked="f">
                    <v:textbox inset="0,0,0,0">
                      <w:txbxContent>
                        <w:p w:rsidR="004D15B3" w:rsidRDefault="004D15B3" w:rsidP="00A977B6"/>
                      </w:txbxContent>
                    </v:textbox>
                  </v:rect>
                  <w10:wrap type="none"/>
                  <w10:anchorlock/>
                </v:group>
              </w:pict>
            </w:r>
          </w:p>
        </w:tc>
        <w:tc>
          <w:tcPr>
            <w:tcW w:w="869" w:type="dxa"/>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ind w:left="130"/>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09122" o:spid="_x0000_s1063" style="width:21pt;height:91.6pt;mso-position-horizontal-relative:char;mso-position-vertical-relative:line" coordsize="2667,11631">
                  <v:rect id="Rectangle 9261" o:spid="_x0000_s1064" style="position:absolute;left:-3968;top:3887;width:9457;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" filled="f" stroked="f">
                    <v:textbox inset="0,0,0,0">
                      <w:txbxContent>
                        <w:p w:rsidR="004D15B3" w:rsidRDefault="004D15B3" w:rsidP="00A977B6">
                          <w:r>
                            <w:rPr>
                              <w:rFonts w:ascii="Times New Roman" w:eastAsia="Times New Roman" w:hAnsi="Times New Roman" w:cs="Times New Roman"/>
                              <w:b/>
                              <w:sz w:val="20"/>
                            </w:rPr>
                            <w:t xml:space="preserve">Количество </w:t>
                          </w:r>
                        </w:p>
                      </w:txbxContent>
                    </v:textbox>
                  </v:rect>
                  <v:rect id="Rectangle 9262" o:spid="_x0000_s1065" style="position:absolute;left:-5240;top:3345;width:15050;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" filled="f" stroked="f">
                    <v:textbox inset="0,0,0,0">
                      <w:txbxContent>
                        <w:p w:rsidR="004D15B3" w:rsidRDefault="004D15B3" w:rsidP="00A977B6">
                          <w:r>
                            <w:rPr>
                              <w:rFonts w:ascii="Times New Roman" w:eastAsia="Times New Roman" w:hAnsi="Times New Roman" w:cs="Times New Roman"/>
                              <w:b/>
                              <w:sz w:val="20"/>
                            </w:rPr>
                            <w:t>биотермических ям</w:t>
                          </w:r>
                        </w:p>
                      </w:txbxContent>
                    </v:textbox>
                  </v:rect>
                  <v:rect id="Rectangle 9263" o:spid="_x0000_s1066" style="position:absolute;left:1980;top:-835;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" filled="f" stroked="f">
                    <v:textbox inset="0,0,0,0">
                      <w:txbxContent>
                        <w:p w:rsidR="004D15B3" w:rsidRDefault="004D15B3" w:rsidP="00A977B6"/>
                      </w:txbxContent>
                    </v:textbox>
                  </v:rect>
                  <w10:wrap type="none"/>
                  <w10:anchorlock/>
                </v:group>
              </w:pict>
            </w:r>
          </w:p>
        </w:tc>
        <w:tc>
          <w:tcPr>
            <w:tcW w:w="2694" w:type="dxa"/>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ind w:left="927"/>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09126" o:spid="_x0000_s1067" style="width:32.55pt;height:94.85pt;mso-position-horizontal-relative:char;mso-position-vertical-relative:line" coordsize="4130,12046">
                  <v:rect id="Rectangle 9264" o:spid="_x0000_s1068" style="position:absolute;left:-7250;top:3275;width:16021;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" filled="f" stroked="f">
                    <v:textbox inset="0,0,0,0">
                      <w:txbxContent>
                        <w:p w:rsidR="004D15B3" w:rsidRDefault="004D15B3" w:rsidP="00A977B6">
                          <w:r>
                            <w:rPr>
                              <w:rFonts w:ascii="Times New Roman" w:eastAsia="Times New Roman" w:hAnsi="Times New Roman" w:cs="Times New Roman"/>
                              <w:b/>
                              <w:sz w:val="20"/>
                            </w:rPr>
                            <w:t xml:space="preserve">Адрес фактического </w:t>
                          </w:r>
                        </w:p>
                      </w:txbxContent>
                    </v:textbox>
                  </v:rect>
                  <v:rect id="Rectangle 9265" o:spid="_x0000_s1069" style="position:absolute;left:-4337;top:3627;width:13182;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 xml:space="preserve">местоположения </w:t>
                          </w:r>
                        </w:p>
                      </w:txbxContent>
                    </v:textbox>
                  </v:rect>
                  <v:rect id="Rectangle 9266" o:spid="_x0000_s1070" style="position:absolute;left:690;top:4627;width:6115;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" filled="f" stroked="f">
                    <v:textbox inset="0,0,0,0">
                      <w:txbxContent>
                        <w:p w:rsidR="004D15B3" w:rsidRDefault="004D15B3" w:rsidP="00A977B6">
                          <w:r>
                            <w:rPr>
                              <w:rFonts w:ascii="Times New Roman" w:eastAsia="Times New Roman" w:hAnsi="Times New Roman" w:cs="Times New Roman"/>
                              <w:b/>
                              <w:sz w:val="20"/>
                            </w:rPr>
                            <w:t>объекта</w:t>
                          </w:r>
                        </w:p>
                      </w:txbxContent>
                    </v:textbox>
                  </v:rect>
                  <v:rect id="Rectangle 9267" o:spid="_x0000_s1071" style="position:absolute;left:3443;top:2718;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" filled="f" stroked="f">
                    <v:textbox inset="0,0,0,0">
                      <w:txbxContent>
                        <w:p w:rsidR="004D15B3" w:rsidRDefault="004D15B3" w:rsidP="00A977B6"/>
                      </w:txbxContent>
                    </v:textbox>
                  </v:rect>
                  <w10:wrap type="none"/>
                  <w10:anchorlock/>
                </v:group>
              </w:pict>
            </w:r>
          </w:p>
        </w:tc>
        <w:tc>
          <w:tcPr>
            <w:tcW w:w="1133" w:type="dxa"/>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ind w:left="264"/>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09130" o:spid="_x0000_s1072" style="width:20.75pt;height:93.45pt;mso-position-horizontal-relative:char;mso-position-vertical-relative:line" coordsize="2637,11867">
                  <v:rect id="Rectangle 9268" o:spid="_x0000_s1073" style="position:absolute;left:-7131;top:3215;width:15783;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" filled="f" stroked="f">
                    <v:textbox inset="0,0,0,0">
                      <w:txbxContent>
                        <w:p w:rsidR="004D15B3" w:rsidRDefault="004D15B3" w:rsidP="00A977B6">
                          <w:r>
                            <w:rPr>
                              <w:rFonts w:ascii="Times New Roman" w:eastAsia="Times New Roman" w:hAnsi="Times New Roman" w:cs="Times New Roman"/>
                              <w:b/>
                              <w:sz w:val="20"/>
                            </w:rPr>
                            <w:t xml:space="preserve">Первое захоронение </w:t>
                          </w:r>
                        </w:p>
                      </w:txbxContent>
                    </v:textbox>
                  </v:rect>
                  <v:rect id="Rectangle 308670" o:spid="_x0000_s1074" style="position:absolute;left:1593;top:6022;width:3607;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" filled="f" stroked="f">
                    <v:textbox inset="0,0,0,0">
                      <w:txbxContent>
                        <w:p w:rsidR="004D15B3" w:rsidRDefault="004D15B3" w:rsidP="00A977B6">
                          <w:r>
                            <w:rPr>
                              <w:rFonts w:ascii="Times New Roman" w:eastAsia="Times New Roman" w:hAnsi="Times New Roman" w:cs="Times New Roman"/>
                              <w:b/>
                              <w:sz w:val="20"/>
                            </w:rPr>
                            <w:t>(</w:t>
                          </w:r>
                        </w:p>
                      </w:txbxContent>
                    </v:textbox>
                  </v:rect>
                  <v:rect id="Rectangle 308671" o:spid="_x0000_s1075" style="position:absolute;left:-693;top:3735;width:3608;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w:t>
                          </w:r>
                        </w:p>
                      </w:txbxContent>
                    </v:textbox>
                  </v:rect>
                  <v:rect id="Rectangle 308672" o:spid="_x0000_s1076" style="position:absolute;left:446;top:4874;width:3608;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год</w:t>
                          </w:r>
                        </w:p>
                      </w:txbxContent>
                    </v:textbox>
                  </v:rect>
                  <v:rect id="Rectangle 9270" o:spid="_x0000_s1077" style="position:absolute;left:1949;top:3575;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" filled="f" stroked="f">
                    <v:textbox inset="0,0,0,0">
                      <w:txbxContent>
                        <w:p w:rsidR="004D15B3" w:rsidRDefault="004D15B3" w:rsidP="00A977B6"/>
                      </w:txbxContent>
                    </v:textbox>
                  </v:rect>
                  <w10:wrap type="none"/>
                  <w10:anchorlock/>
                </v:group>
              </w:pict>
            </w:r>
          </w:p>
        </w:tc>
        <w:tc>
          <w:tcPr>
            <w:tcW w:w="1037" w:type="dxa"/>
            <w:gridSpan w:val="2"/>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ind w:left="43" w:right="-15"/>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09143" o:spid="_x0000_s1078" style="width:44.55pt;height:89.8pt;mso-position-horizontal-relative:char;mso-position-vertical-relative:line" coordsize="5657,11407">
                  <v:rect id="Rectangle 9271" o:spid="_x0000_s1079" style="position:absolute;left:-4273;top:3692;width:10068;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" filled="f" stroked="f">
                    <v:textbox inset="0,0,0,0">
                      <w:txbxContent>
                        <w:p w:rsidR="004D15B3" w:rsidRDefault="004D15B3" w:rsidP="00A977B6">
                          <w:r>
                            <w:rPr>
                              <w:rFonts w:ascii="Times New Roman" w:eastAsia="Times New Roman" w:hAnsi="Times New Roman" w:cs="Times New Roman"/>
                              <w:b/>
                              <w:sz w:val="20"/>
                            </w:rPr>
                            <w:t xml:space="preserve">Захоронение </w:t>
                          </w:r>
                        </w:p>
                      </w:txbxContent>
                    </v:textbox>
                  </v:rect>
                  <v:rect id="Rectangle 9272" o:spid="_x0000_s1080" style="position:absolute;left:-5329;top:3061;width:15171;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" filled="f" stroked="f">
                    <v:textbox inset="0,0,0,0">
                      <w:txbxContent>
                        <w:p w:rsidR="004D15B3" w:rsidRDefault="004D15B3" w:rsidP="00A977B6">
                          <w:r>
                            <w:rPr>
                              <w:rFonts w:ascii="Times New Roman" w:eastAsia="Times New Roman" w:hAnsi="Times New Roman" w:cs="Times New Roman"/>
                              <w:b/>
                              <w:sz w:val="20"/>
                            </w:rPr>
                            <w:t xml:space="preserve">животных, павших </w:t>
                          </w:r>
                        </w:p>
                      </w:txbxContent>
                    </v:textbox>
                  </v:rect>
                  <v:rect id="Rectangle 9273" o:spid="_x0000_s1081" style="position:absolute;left:-3654;top:3121;width:14807;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 xml:space="preserve">от сибирской язвы </w:t>
                          </w:r>
                        </w:p>
                      </w:txbxContent>
                    </v:textbox>
                  </v:rect>
                  <v:rect id="Rectangle 308673" o:spid="_x0000_s1082" style="position:absolute;left:4613;top:5806;width:3608;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" filled="f" stroked="f">
                    <v:textbox inset="0,0,0,0">
                      <w:txbxContent>
                        <w:p w:rsidR="004D15B3" w:rsidRDefault="004D15B3" w:rsidP="00A977B6">
                          <w:r>
                            <w:rPr>
                              <w:rFonts w:ascii="Times New Roman" w:eastAsia="Times New Roman" w:hAnsi="Times New Roman" w:cs="Times New Roman"/>
                              <w:b/>
                              <w:sz w:val="20"/>
                            </w:rPr>
                            <w:t>(</w:t>
                          </w:r>
                        </w:p>
                      </w:txbxContent>
                    </v:textbox>
                  </v:rect>
                  <v:rect id="Rectangle 308674" o:spid="_x0000_s1083" style="position:absolute;left:2327;top:3519;width:3608;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w:t>
                          </w:r>
                        </w:p>
                      </w:txbxContent>
                    </v:textbox>
                  </v:rect>
                  <v:rect id="Rectangle 308675" o:spid="_x0000_s1084" style="position:absolute;left:3466;top:4658;width:3608;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год</w:t>
                          </w:r>
                        </w:p>
                      </w:txbxContent>
                    </v:textbox>
                  </v:rect>
                  <v:rect id="Rectangle 9275" o:spid="_x0000_s1085" style="position:absolute;left:4969;top:3359;width:426;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" filled="f" stroked="f">
                    <v:textbox inset="0,0,0,0">
                      <w:txbxContent>
                        <w:p w:rsidR="004D15B3" w:rsidRDefault="004D15B3" w:rsidP="00A977B6"/>
                      </w:txbxContent>
                    </v:textbox>
                  </v:rect>
                  <w10:wrap type="none"/>
                  <w10:anchorlock/>
                </v:group>
              </w:pict>
            </w:r>
          </w:p>
        </w:tc>
        <w:tc>
          <w:tcPr>
            <w:tcW w:w="994" w:type="dxa"/>
            <w:gridSpan w:val="2"/>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ind w:left="269"/>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09147" o:spid="_x0000_s1086" style="width:11.15pt;height:97.6pt;mso-position-horizontal-relative:char;mso-position-vertical-relative:line" coordsize="1417,12393">
                  <v:rect id="Rectangle 9276" o:spid="_x0000_s1087" style="position:absolute;left:-7005;top:3593;width:16078;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" filled="f" stroked="f">
                    <v:textbox inset="0,0,0,0">
                      <w:txbxContent>
                        <w:p w:rsidR="004D15B3" w:rsidRDefault="004D15B3" w:rsidP="00A977B6">
                          <w:r>
                            <w:rPr>
                              <w:rFonts w:ascii="Times New Roman" w:eastAsia="Times New Roman" w:hAnsi="Times New Roman" w:cs="Times New Roman"/>
                              <w:b/>
                              <w:sz w:val="20"/>
                            </w:rPr>
                            <w:t>Площадь объекта, га</w:t>
                          </w:r>
                        </w:p>
                      </w:txbxContent>
                    </v:textbox>
                  </v:rect>
                  <v:rect id="Rectangle 9277" o:spid="_x0000_s1088" style="position:absolute;left:729;top:-834;width:425;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" filled="f" stroked="f">
                    <v:textbox inset="0,0,0,0">
                      <w:txbxContent>
                        <w:p w:rsidR="004D15B3" w:rsidRDefault="004D15B3" w:rsidP="00A977B6"/>
                      </w:txbxContent>
                    </v:textbox>
                  </v:rect>
                  <w10:wrap type="none"/>
                  <w10:anchorlock/>
                </v:group>
              </w:pict>
            </w:r>
          </w:p>
        </w:tc>
        <w:tc>
          <w:tcPr>
            <w:tcW w:w="1320" w:type="dxa"/>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ind w:left="437"/>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09151" o:spid="_x0000_s1089" style="width:11.15pt;height:62.05pt;mso-position-horizontal-relative:char;mso-position-vertical-relative:line" coordsize="1417,7882">
                  <v:rect id="Rectangle 9278" o:spid="_x0000_s1090" style="position:absolute;left:-4012;top:2075;width:10092;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" filled="f" stroked="f">
                    <v:textbox inset="0,0,0,0">
                      <w:txbxContent>
                        <w:p w:rsidR="004D15B3" w:rsidRDefault="004D15B3" w:rsidP="00A977B6">
                          <w:r>
                            <w:rPr>
                              <w:rFonts w:ascii="Times New Roman" w:eastAsia="Times New Roman" w:hAnsi="Times New Roman" w:cs="Times New Roman"/>
                              <w:b/>
                              <w:sz w:val="20"/>
                            </w:rPr>
                            <w:t>Собственник</w:t>
                          </w:r>
                        </w:p>
                      </w:txbxContent>
                    </v:textbox>
                  </v:rect>
                  <v:rect id="Rectangle 9279" o:spid="_x0000_s1091" style="position:absolute;left:729;top:-834;width:425;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" filled="f" stroked="f">
                    <v:textbox inset="0,0,0,0">
                      <w:txbxContent>
                        <w:p w:rsidR="004D15B3" w:rsidRDefault="004D15B3" w:rsidP="00A977B6"/>
                      </w:txbxContent>
                    </v:textbox>
                  </v:rect>
                  <w10:wrap type="none"/>
                  <w10:anchorlock/>
                </v:group>
              </w:pict>
            </w:r>
          </w:p>
        </w:tc>
        <w:tc>
          <w:tcPr>
            <w:tcW w:w="1465" w:type="dxa"/>
            <w:gridSpan w:val="2"/>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ind w:left="312"/>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09155" o:spid="_x0000_s1092" style="width:32.55pt;height:69.7pt;mso-position-horizontal-relative:char;mso-position-vertical-relative:line" coordsize="4134,8851">
                  <v:rect id="Rectangle 9280" o:spid="_x0000_s1093" style="position:absolute;left:-4677;top:2317;width:10875;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" filled="f" stroked="f">
                    <v:textbox inset="0,0,0,0">
                      <w:txbxContent>
                        <w:p w:rsidR="004D15B3" w:rsidRDefault="004D15B3" w:rsidP="00A977B6">
                          <w:r>
                            <w:rPr>
                              <w:rFonts w:ascii="Times New Roman" w:eastAsia="Times New Roman" w:hAnsi="Times New Roman" w:cs="Times New Roman"/>
                              <w:b/>
                              <w:sz w:val="20"/>
                            </w:rPr>
                            <w:t xml:space="preserve">Соответствие </w:t>
                          </w:r>
                        </w:p>
                      </w:txbxContent>
                    </v:textbox>
                  </v:rect>
                  <v:rect id="Rectangle 9281" o:spid="_x0000_s1094" style="position:absolute;left:-3628;top:2205;width:11771;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" filled="f" stroked="f">
                    <v:textbox inset="0,0,0,0">
                      <w:txbxContent>
                        <w:p w:rsidR="004D15B3" w:rsidRDefault="004D15B3" w:rsidP="00A977B6">
                          <w:r>
                            <w:rPr>
                              <w:rFonts w:ascii="Times New Roman" w:eastAsia="Times New Roman" w:hAnsi="Times New Roman" w:cs="Times New Roman"/>
                              <w:b/>
                              <w:sz w:val="20"/>
                            </w:rPr>
                            <w:t xml:space="preserve">ветеринарным </w:t>
                          </w:r>
                        </w:p>
                      </w:txbxContent>
                    </v:textbox>
                  </v:rect>
                  <v:rect id="Rectangle 9282" o:spid="_x0000_s1095" style="position:absolute;left:-49;top:2888;width:7599;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правилам</w:t>
                          </w:r>
                        </w:p>
                      </w:txbxContent>
                    </v:textbox>
                  </v:rect>
                  <v:rect id="Rectangle 9283" o:spid="_x0000_s1096" style="position:absolute;left:3447;top:589;width:426;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" filled="f" stroked="f">
                    <v:textbox inset="0,0,0,0">
                      <w:txbxContent>
                        <w:p w:rsidR="004D15B3" w:rsidRDefault="004D15B3" w:rsidP="00A977B6"/>
                      </w:txbxContent>
                    </v:textbox>
                  </v:rect>
                  <w10:wrap type="none"/>
                  <w10:anchorlock/>
                </v:group>
              </w:pict>
            </w:r>
          </w:p>
        </w:tc>
      </w:tr>
      <w:tr w:rsidR="00A977B6" w:rsidRPr="006E04DE" w:rsidTr="00A977B6">
        <w:trPr>
          <w:trHeight w:val="240"/>
        </w:trPr>
        <w:tc>
          <w:tcPr>
            <w:tcW w:w="40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5"/>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86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0"/>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269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5"/>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0"/>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99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5"/>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994" w:type="dxa"/>
            <w:gridSpan w:val="2"/>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6"/>
              <w:jc w:val="center"/>
              <w:rPr>
                <w:rFonts w:ascii="Times New Roman" w:hAnsi="Times New Roman" w:cs="Times New Roman"/>
              </w:rPr>
            </w:pPr>
            <w:r w:rsidRPr="006E04DE">
              <w:rPr>
                <w:rFonts w:ascii="Times New Roman" w:eastAsia="Times New Roman" w:hAnsi="Times New Roman" w:cs="Times New Roman"/>
                <w:b/>
                <w:sz w:val="20"/>
              </w:rPr>
              <w:t xml:space="preserve">6 </w:t>
            </w:r>
          </w:p>
        </w:tc>
        <w:tc>
          <w:tcPr>
            <w:tcW w:w="1416" w:type="dxa"/>
            <w:gridSpan w:val="3"/>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6"/>
              <w:jc w:val="center"/>
              <w:rPr>
                <w:rFonts w:ascii="Times New Roman" w:hAnsi="Times New Roman" w:cs="Times New Roman"/>
              </w:rPr>
            </w:pPr>
            <w:r w:rsidRPr="006E04DE">
              <w:rPr>
                <w:rFonts w:ascii="Times New Roman" w:eastAsia="Times New Roman" w:hAnsi="Times New Roman" w:cs="Times New Roman"/>
                <w:b/>
                <w:sz w:val="20"/>
              </w:rPr>
              <w:t xml:space="preserve">7 </w:t>
            </w:r>
          </w:p>
        </w:tc>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eastAsia="Times New Roman" w:hAnsi="Times New Roman" w:cs="Times New Roman"/>
                <w:b/>
                <w:sz w:val="20"/>
              </w:rPr>
              <w:t xml:space="preserve">8 </w:t>
            </w:r>
          </w:p>
        </w:tc>
      </w:tr>
      <w:tr w:rsidR="00A977B6" w:rsidRPr="006E04DE" w:rsidTr="00A977B6">
        <w:trPr>
          <w:trHeight w:val="240"/>
        </w:trPr>
        <w:tc>
          <w:tcPr>
            <w:tcW w:w="403" w:type="dxa"/>
            <w:tcBorders>
              <w:top w:val="single" w:sz="4" w:space="0" w:color="000000"/>
              <w:left w:val="single" w:sz="4" w:space="0" w:color="000000"/>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869"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5815" w:type="dxa"/>
            <w:gridSpan w:val="5"/>
            <w:tcBorders>
              <w:top w:val="single" w:sz="4" w:space="0" w:color="000000"/>
              <w:left w:val="nil"/>
              <w:bottom w:val="single" w:sz="4" w:space="0" w:color="000000"/>
              <w:right w:val="nil"/>
            </w:tcBorders>
          </w:tcPr>
          <w:p w:rsidR="00A977B6" w:rsidRPr="006E04DE" w:rsidRDefault="00A977B6" w:rsidP="00A977B6">
            <w:pPr>
              <w:spacing w:line="259" w:lineRule="auto"/>
              <w:ind w:left="2199"/>
              <w:rPr>
                <w:rFonts w:ascii="Times New Roman" w:hAnsi="Times New Roman" w:cs="Times New Roman"/>
              </w:rPr>
            </w:pPr>
            <w:r w:rsidRPr="006E04DE">
              <w:rPr>
                <w:rFonts w:ascii="Times New Roman" w:hAnsi="Times New Roman" w:cs="Times New Roman"/>
                <w:sz w:val="20"/>
              </w:rPr>
              <w:t xml:space="preserve">Действующие скотомогильники </w:t>
            </w:r>
          </w:p>
        </w:tc>
        <w:tc>
          <w:tcPr>
            <w:tcW w:w="1416" w:type="dxa"/>
            <w:gridSpan w:val="3"/>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412"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701"/>
        </w:trPr>
        <w:tc>
          <w:tcPr>
            <w:tcW w:w="40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3"/>
              <w:rPr>
                <w:rFonts w:ascii="Times New Roman" w:hAnsi="Times New Roman" w:cs="Times New Roman"/>
              </w:rPr>
            </w:pPr>
            <w:r w:rsidRPr="006E04DE">
              <w:rPr>
                <w:rFonts w:ascii="Times New Roman" w:hAnsi="Times New Roman" w:cs="Times New Roman"/>
                <w:sz w:val="20"/>
              </w:rPr>
              <w:lastRenderedPageBreak/>
              <w:t>1</w:t>
            </w:r>
          </w:p>
        </w:tc>
        <w:tc>
          <w:tcPr>
            <w:tcW w:w="86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0"/>
              <w:jc w:val="center"/>
              <w:rPr>
                <w:rFonts w:ascii="Times New Roman" w:hAnsi="Times New Roman" w:cs="Times New Roman"/>
              </w:rPr>
            </w:pPr>
            <w:r w:rsidRPr="006E04DE">
              <w:rPr>
                <w:rFonts w:ascii="Times New Roman" w:hAnsi="Times New Roman" w:cs="Times New Roman"/>
                <w:sz w:val="20"/>
              </w:rPr>
              <w:t xml:space="preserve">1 </w:t>
            </w:r>
          </w:p>
        </w:tc>
        <w:tc>
          <w:tcPr>
            <w:tcW w:w="269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6" w:line="259" w:lineRule="auto"/>
              <w:rPr>
                <w:rFonts w:ascii="Times New Roman" w:hAnsi="Times New Roman" w:cs="Times New Roman"/>
              </w:rPr>
            </w:pPr>
            <w:proofErr w:type="spellStart"/>
            <w:r w:rsidRPr="006E04DE">
              <w:rPr>
                <w:rFonts w:ascii="Times New Roman" w:hAnsi="Times New Roman" w:cs="Times New Roman"/>
                <w:sz w:val="20"/>
              </w:rPr>
              <w:t>с.п</w:t>
            </w:r>
            <w:proofErr w:type="spellEnd"/>
            <w:r w:rsidRPr="006E04DE">
              <w:rPr>
                <w:rFonts w:ascii="Times New Roman" w:hAnsi="Times New Roman" w:cs="Times New Roman"/>
                <w:sz w:val="20"/>
              </w:rPr>
              <w:t xml:space="preserve">. «Пешковское», 2 км от  </w:t>
            </w:r>
          </w:p>
          <w:p w:rsidR="00A977B6" w:rsidRPr="006E04DE" w:rsidRDefault="00A977B6" w:rsidP="00A977B6">
            <w:pPr>
              <w:spacing w:line="259" w:lineRule="auto"/>
              <w:ind w:right="1023"/>
              <w:rPr>
                <w:rFonts w:ascii="Times New Roman" w:hAnsi="Times New Roman" w:cs="Times New Roman"/>
              </w:rPr>
            </w:pPr>
            <w:r w:rsidRPr="006E04DE">
              <w:rPr>
                <w:rFonts w:ascii="Times New Roman" w:hAnsi="Times New Roman" w:cs="Times New Roman"/>
                <w:sz w:val="20"/>
              </w:rPr>
              <w:t xml:space="preserve">с. </w:t>
            </w:r>
            <w:proofErr w:type="gramStart"/>
            <w:r w:rsidRPr="006E04DE">
              <w:rPr>
                <w:rFonts w:ascii="Times New Roman" w:hAnsi="Times New Roman" w:cs="Times New Roman"/>
                <w:sz w:val="20"/>
              </w:rPr>
              <w:t>Пешково,  падь</w:t>
            </w:r>
            <w:proofErr w:type="gramEnd"/>
            <w:r w:rsidRPr="006E04DE">
              <w:rPr>
                <w:rFonts w:ascii="Times New Roman" w:hAnsi="Times New Roman" w:cs="Times New Roman"/>
                <w:sz w:val="20"/>
              </w:rPr>
              <w:t xml:space="preserve"> городская </w:t>
            </w:r>
          </w:p>
        </w:tc>
        <w:tc>
          <w:tcPr>
            <w:tcW w:w="113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5"/>
              <w:jc w:val="center"/>
              <w:rPr>
                <w:rFonts w:ascii="Times New Roman" w:hAnsi="Times New Roman" w:cs="Times New Roman"/>
              </w:rPr>
            </w:pPr>
            <w:r w:rsidRPr="006E04DE">
              <w:rPr>
                <w:rFonts w:ascii="Times New Roman" w:hAnsi="Times New Roman" w:cs="Times New Roman"/>
                <w:sz w:val="20"/>
              </w:rPr>
              <w:t xml:space="preserve">2004 </w:t>
            </w:r>
          </w:p>
        </w:tc>
        <w:tc>
          <w:tcPr>
            <w:tcW w:w="99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0"/>
              <w:jc w:val="center"/>
              <w:rPr>
                <w:rFonts w:ascii="Times New Roman" w:hAnsi="Times New Roman" w:cs="Times New Roman"/>
              </w:rPr>
            </w:pPr>
            <w:r w:rsidRPr="006E04DE">
              <w:rPr>
                <w:rFonts w:ascii="Times New Roman" w:hAnsi="Times New Roman" w:cs="Times New Roman"/>
                <w:sz w:val="20"/>
              </w:rPr>
              <w:t xml:space="preserve">- </w:t>
            </w:r>
          </w:p>
        </w:tc>
        <w:tc>
          <w:tcPr>
            <w:tcW w:w="994" w:type="dxa"/>
            <w:gridSpan w:val="2"/>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0,04 </w:t>
            </w:r>
          </w:p>
        </w:tc>
        <w:tc>
          <w:tcPr>
            <w:tcW w:w="1416" w:type="dxa"/>
            <w:gridSpan w:val="3"/>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Бесхозяйный </w:t>
            </w:r>
          </w:p>
        </w:tc>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Не соответствует </w:t>
            </w:r>
          </w:p>
        </w:tc>
      </w:tr>
      <w:tr w:rsidR="00A977B6" w:rsidRPr="006E04DE" w:rsidTr="00A977B6">
        <w:trPr>
          <w:trHeight w:val="931"/>
        </w:trPr>
        <w:tc>
          <w:tcPr>
            <w:tcW w:w="40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3"/>
              <w:rPr>
                <w:rFonts w:ascii="Times New Roman" w:hAnsi="Times New Roman" w:cs="Times New Roman"/>
              </w:rPr>
            </w:pPr>
            <w:r w:rsidRPr="006E04DE">
              <w:rPr>
                <w:rFonts w:ascii="Times New Roman" w:hAnsi="Times New Roman" w:cs="Times New Roman"/>
                <w:sz w:val="20"/>
              </w:rPr>
              <w:t>2</w:t>
            </w:r>
          </w:p>
        </w:tc>
        <w:tc>
          <w:tcPr>
            <w:tcW w:w="86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0"/>
              <w:jc w:val="center"/>
              <w:rPr>
                <w:rFonts w:ascii="Times New Roman" w:hAnsi="Times New Roman" w:cs="Times New Roman"/>
              </w:rPr>
            </w:pPr>
            <w:r w:rsidRPr="006E04DE">
              <w:rPr>
                <w:rFonts w:ascii="Times New Roman" w:hAnsi="Times New Roman" w:cs="Times New Roman"/>
                <w:sz w:val="20"/>
              </w:rPr>
              <w:t xml:space="preserve">2 </w:t>
            </w:r>
          </w:p>
        </w:tc>
        <w:tc>
          <w:tcPr>
            <w:tcW w:w="269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75" w:lineRule="auto"/>
              <w:rPr>
                <w:rFonts w:ascii="Times New Roman" w:hAnsi="Times New Roman" w:cs="Times New Roman"/>
              </w:rPr>
            </w:pPr>
            <w:proofErr w:type="spellStart"/>
            <w:r w:rsidRPr="006E04DE">
              <w:rPr>
                <w:rFonts w:ascii="Times New Roman" w:hAnsi="Times New Roman" w:cs="Times New Roman"/>
                <w:sz w:val="20"/>
              </w:rPr>
              <w:t>с.п</w:t>
            </w:r>
            <w:proofErr w:type="spellEnd"/>
            <w:r w:rsidRPr="006E04DE">
              <w:rPr>
                <w:rFonts w:ascii="Times New Roman" w:hAnsi="Times New Roman" w:cs="Times New Roman"/>
                <w:sz w:val="20"/>
              </w:rPr>
              <w:t xml:space="preserve">. «Пешковское», 1,5 км восточнее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r w:rsidRPr="006E04DE">
              <w:rPr>
                <w:rFonts w:ascii="Times New Roman" w:hAnsi="Times New Roman" w:cs="Times New Roman"/>
                <w:sz w:val="20"/>
              </w:rPr>
              <w:t xml:space="preserve">, выше кладбища 1 км </w:t>
            </w:r>
          </w:p>
        </w:tc>
        <w:tc>
          <w:tcPr>
            <w:tcW w:w="113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5"/>
              <w:jc w:val="center"/>
              <w:rPr>
                <w:rFonts w:ascii="Times New Roman" w:hAnsi="Times New Roman" w:cs="Times New Roman"/>
              </w:rPr>
            </w:pPr>
            <w:r w:rsidRPr="006E04DE">
              <w:rPr>
                <w:rFonts w:ascii="Times New Roman" w:hAnsi="Times New Roman" w:cs="Times New Roman"/>
                <w:sz w:val="20"/>
              </w:rPr>
              <w:t xml:space="preserve">2009 </w:t>
            </w:r>
          </w:p>
        </w:tc>
        <w:tc>
          <w:tcPr>
            <w:tcW w:w="99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0"/>
              <w:jc w:val="center"/>
              <w:rPr>
                <w:rFonts w:ascii="Times New Roman" w:hAnsi="Times New Roman" w:cs="Times New Roman"/>
              </w:rPr>
            </w:pPr>
            <w:r w:rsidRPr="006E04DE">
              <w:rPr>
                <w:rFonts w:ascii="Times New Roman" w:hAnsi="Times New Roman" w:cs="Times New Roman"/>
                <w:sz w:val="20"/>
              </w:rPr>
              <w:t xml:space="preserve">- </w:t>
            </w:r>
          </w:p>
        </w:tc>
        <w:tc>
          <w:tcPr>
            <w:tcW w:w="994" w:type="dxa"/>
            <w:gridSpan w:val="2"/>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0,04 </w:t>
            </w:r>
          </w:p>
        </w:tc>
        <w:tc>
          <w:tcPr>
            <w:tcW w:w="1416" w:type="dxa"/>
            <w:gridSpan w:val="3"/>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Бесхозяйный </w:t>
            </w:r>
          </w:p>
        </w:tc>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Не соответствует </w:t>
            </w:r>
          </w:p>
        </w:tc>
      </w:tr>
    </w:tbl>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Согласно Ветеринарно-санитарным правилам сбора, утилизации и уничтожения биологических отходов 13-7-2/469 утв. 04.12.1995 г., в санитарно-защитной зоне скотомогильников запрещается: выпас скота, строительство домов, размещение складов, дачных участков, садов и огородов.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Согласно статьи 6.8 Ветеринарно-санитарных правил сбора, утилизации и уничтожения биологических отходов использование территории скотомогильника для промышленного строительства допускается в исключительных случаях с разрешения Главного государственного ветеринарного инспектора республики, другого субъекта РФ, если с момента последнего захоронения в биотермическую яму прошло не менее 2 лет, в земляную яму – не менее 25 лет.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Запрещается строительство промышленных объектов, связанных с приемом и переработкой продуктов питания и кормов. Строительные работы допускается проводить только после дезинфекции скотомогильника в соответствии с действующими правилами и последующего отрицательного анализа проб почвы и гуммированного остатка на сибирскую язву. </w:t>
      </w:r>
    </w:p>
    <w:p w:rsidR="00A977B6" w:rsidRPr="006E04DE" w:rsidRDefault="00A977B6" w:rsidP="00A977B6">
      <w:pPr>
        <w:spacing w:after="143"/>
        <w:ind w:left="4" w:right="8"/>
        <w:rPr>
          <w:rFonts w:ascii="Times New Roman" w:hAnsi="Times New Roman" w:cs="Times New Roman"/>
        </w:rPr>
      </w:pPr>
      <w:r w:rsidRPr="006E04DE">
        <w:rPr>
          <w:rFonts w:ascii="Times New Roman" w:hAnsi="Times New Roman" w:cs="Times New Roman"/>
        </w:rPr>
        <w:t xml:space="preserve">В соответствии с Ветеринарно-санитарными правилами сбора, утилизации и уничтожения биологических отходов ответственность за устройство, санитарное состояние и оборудование скотомогильника (биотермической ямы) возлагается на местную администрацию, руководителей организаций, в ведении которых находятся эти объекты. </w:t>
      </w:r>
    </w:p>
    <w:p w:rsidR="00A977B6" w:rsidRPr="006E04DE" w:rsidRDefault="00A977B6" w:rsidP="00A977B6">
      <w:pPr>
        <w:pStyle w:val="4"/>
        <w:spacing w:after="59"/>
        <w:ind w:left="14" w:right="0"/>
      </w:pPr>
      <w:bookmarkStart w:id="27" w:name="_Toc402881"/>
      <w:r w:rsidRPr="006E04DE">
        <w:t xml:space="preserve">3.3 Зоны с особыми условиями использования территорий </w:t>
      </w:r>
      <w:bookmarkEnd w:id="27"/>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Одним из основных мероприятий по охране окружающей среды и поддержанию благоприятной санитарно-эпидемиологической обстановки планируемой территории является установление зон с особыми условиями использования территорий. Наличие тех или иных зон определяет систему градостроительных ограничений территории, от которых зависит планировочная структура и условия развития жилых территорий.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Зонами с особыми условиями использования территорий в границах планируемой территории являются санитарно-защитные зоны, водоохранные зоны, прибрежные защитные и береговые полосы, охранные зоны инженерных коммуникаций (электро- и газоснабжения), зоны санитарной охраны источников питьевого водоснабжения, зоны затопления и подтопления, охранная зона стационарных пунктов наблюдения за состоянием окружающей природной среды, ее загрязнением, охранная зона железнодорожных путей, придорожные полосы, лицензионные участки, месторождения и проявления полезных ископаемых. </w:t>
      </w:r>
    </w:p>
    <w:p w:rsidR="00A977B6" w:rsidRPr="006E04DE" w:rsidRDefault="00A977B6" w:rsidP="00A977B6">
      <w:pPr>
        <w:pStyle w:val="6"/>
        <w:ind w:left="721" w:right="0"/>
      </w:pPr>
      <w:r w:rsidRPr="006E04DE">
        <w:t xml:space="preserve">Санитарно-защитные зоны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w:t>
      </w:r>
      <w:r w:rsidRPr="006E04DE">
        <w:rPr>
          <w:rFonts w:ascii="Times New Roman" w:hAnsi="Times New Roman" w:cs="Times New Roman"/>
        </w:rPr>
        <w:lastRenderedPageBreak/>
        <w:t xml:space="preserve">формирования за контурами объектов химического, физического и (или) биологического воздействия, превышающего </w:t>
      </w:r>
      <w:proofErr w:type="spellStart"/>
      <w:r w:rsidRPr="006E04DE">
        <w:rPr>
          <w:rFonts w:ascii="Times New Roman" w:hAnsi="Times New Roman" w:cs="Times New Roman"/>
        </w:rPr>
        <w:t>санитарноэпидемиологические</w:t>
      </w:r>
      <w:proofErr w:type="spellEnd"/>
      <w:r w:rsidRPr="006E04DE">
        <w:rPr>
          <w:rFonts w:ascii="Times New Roman" w:hAnsi="Times New Roman" w:cs="Times New Roman"/>
        </w:rPr>
        <w:t xml:space="preserve"> требования. </w:t>
      </w:r>
    </w:p>
    <w:p w:rsidR="00A977B6" w:rsidRPr="006E04DE" w:rsidRDefault="00A977B6" w:rsidP="00A977B6">
      <w:pPr>
        <w:spacing w:after="130"/>
        <w:ind w:left="4" w:right="8"/>
        <w:rPr>
          <w:rFonts w:ascii="Times New Roman" w:hAnsi="Times New Roman" w:cs="Times New Roman"/>
        </w:rPr>
      </w:pPr>
      <w:r w:rsidRPr="006E04DE">
        <w:rPr>
          <w:rFonts w:ascii="Times New Roman" w:hAnsi="Times New Roman" w:cs="Times New Roman"/>
        </w:rPr>
        <w:t xml:space="preserve">Согласно СанПиН 2.2.1/2.1.1.1200-03 «Санитарно-защитные зоны и санитарная классификация предприятий, сооружений и иных объектов» на проектируемой территории объекты, оказывающие негативное воздействие на атмосферный воздух, относятся к II, III, IV, V классам опасности.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таблице 2.3.5 представлен перечень объектов сельского поселения «Пешковское», от которых в настоящем Проекте установлена ориентировочная (нормативная) санитарно-защитная зона в соответствии с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а также в соответствии с СанПиН 2.2.1/2.1.1.1200-03 в части, не противоречащей постановлению Правительства РФ от 03.03.2018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 222. </w:t>
      </w:r>
    </w:p>
    <w:p w:rsidR="00A977B6" w:rsidRPr="006E04DE" w:rsidRDefault="00A977B6" w:rsidP="00A977B6">
      <w:pPr>
        <w:spacing w:after="0"/>
        <w:rPr>
          <w:rFonts w:ascii="Times New Roman" w:hAnsi="Times New Roman" w:cs="Times New Roman"/>
        </w:rPr>
      </w:pPr>
      <w:r w:rsidRPr="006E04DE">
        <w:rPr>
          <w:rFonts w:ascii="Times New Roman" w:hAnsi="Times New Roman" w:cs="Times New Roman"/>
        </w:rPr>
        <w:tab/>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Таблица 2.3.5 </w:t>
      </w:r>
    </w:p>
    <w:p w:rsidR="00A977B6" w:rsidRPr="006E04DE" w:rsidRDefault="00A977B6" w:rsidP="00A977B6">
      <w:pPr>
        <w:spacing w:after="62"/>
        <w:ind w:left="207" w:right="203" w:hanging="10"/>
        <w:jc w:val="center"/>
        <w:rPr>
          <w:rFonts w:ascii="Times New Roman" w:hAnsi="Times New Roman" w:cs="Times New Roman"/>
        </w:rPr>
      </w:pPr>
      <w:r w:rsidRPr="006E04DE">
        <w:rPr>
          <w:rFonts w:ascii="Times New Roman" w:hAnsi="Times New Roman" w:cs="Times New Roman"/>
        </w:rPr>
        <w:t xml:space="preserve">Характеристика ориентировочных санитарно-защитных зон объектов сельского поселения </w:t>
      </w:r>
    </w:p>
    <w:p w:rsidR="00A977B6" w:rsidRPr="006E04DE" w:rsidRDefault="00A977B6" w:rsidP="00A977B6">
      <w:pPr>
        <w:spacing w:after="3"/>
        <w:ind w:left="207" w:right="200" w:hanging="10"/>
        <w:jc w:val="center"/>
        <w:rPr>
          <w:rFonts w:ascii="Times New Roman" w:hAnsi="Times New Roman" w:cs="Times New Roman"/>
        </w:rPr>
      </w:pPr>
      <w:r w:rsidRPr="006E04DE">
        <w:rPr>
          <w:rFonts w:ascii="Times New Roman" w:hAnsi="Times New Roman" w:cs="Times New Roman"/>
        </w:rPr>
        <w:t xml:space="preserve">«Пешковское» </w:t>
      </w:r>
    </w:p>
    <w:tbl>
      <w:tblPr>
        <w:tblStyle w:val="TableGrid"/>
        <w:tblW w:w="9916" w:type="dxa"/>
        <w:tblInd w:w="5" w:type="dxa"/>
        <w:tblCellMar>
          <w:top w:w="7" w:type="dxa"/>
          <w:left w:w="106" w:type="dxa"/>
          <w:right w:w="51" w:type="dxa"/>
        </w:tblCellMar>
        <w:tblLook w:val="04A0" w:firstRow="1" w:lastRow="0" w:firstColumn="1" w:lastColumn="0" w:noHBand="0" w:noVBand="1"/>
      </w:tblPr>
      <w:tblGrid>
        <w:gridCol w:w="489"/>
        <w:gridCol w:w="2111"/>
        <w:gridCol w:w="2487"/>
        <w:gridCol w:w="2786"/>
        <w:gridCol w:w="2043"/>
      </w:tblGrid>
      <w:tr w:rsidR="00A977B6" w:rsidRPr="006E04DE" w:rsidTr="00A977B6">
        <w:trPr>
          <w:trHeight w:val="1613"/>
        </w:trPr>
        <w:tc>
          <w:tcPr>
            <w:tcW w:w="504"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left="38"/>
              <w:rPr>
                <w:rFonts w:ascii="Times New Roman" w:hAnsi="Times New Roman" w:cs="Times New Roman"/>
              </w:rPr>
            </w:pPr>
            <w:r w:rsidRPr="006E04DE">
              <w:rPr>
                <w:rFonts w:ascii="Times New Roman" w:eastAsia="Times New Roman" w:hAnsi="Times New Roman" w:cs="Times New Roman"/>
                <w:b/>
                <w:sz w:val="20"/>
              </w:rPr>
              <w:t xml:space="preserve">№  </w:t>
            </w:r>
          </w:p>
        </w:tc>
        <w:tc>
          <w:tcPr>
            <w:tcW w:w="2189"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right="58"/>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w:t>
            </w:r>
          </w:p>
          <w:p w:rsidR="00A977B6" w:rsidRPr="006E04DE" w:rsidRDefault="00A977B6" w:rsidP="00A977B6">
            <w:pPr>
              <w:spacing w:line="259" w:lineRule="auto"/>
              <w:ind w:right="68"/>
              <w:jc w:val="center"/>
              <w:rPr>
                <w:rFonts w:ascii="Times New Roman" w:hAnsi="Times New Roman" w:cs="Times New Roman"/>
              </w:rPr>
            </w:pPr>
            <w:r w:rsidRPr="006E04DE">
              <w:rPr>
                <w:rFonts w:ascii="Times New Roman" w:eastAsia="Times New Roman" w:hAnsi="Times New Roman" w:cs="Times New Roman"/>
                <w:b/>
                <w:sz w:val="20"/>
              </w:rPr>
              <w:t xml:space="preserve">предприятий, </w:t>
            </w:r>
          </w:p>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сооружений и иных объектов </w:t>
            </w:r>
          </w:p>
        </w:tc>
        <w:tc>
          <w:tcPr>
            <w:tcW w:w="2550"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right="63"/>
              <w:jc w:val="center"/>
              <w:rPr>
                <w:rFonts w:ascii="Times New Roman" w:hAnsi="Times New Roman" w:cs="Times New Roman"/>
              </w:rPr>
            </w:pPr>
            <w:r w:rsidRPr="006E04DE">
              <w:rPr>
                <w:rFonts w:ascii="Times New Roman" w:eastAsia="Times New Roman" w:hAnsi="Times New Roman" w:cs="Times New Roman"/>
                <w:b/>
                <w:sz w:val="20"/>
              </w:rPr>
              <w:t xml:space="preserve">Месторасположение </w:t>
            </w:r>
          </w:p>
        </w:tc>
        <w:tc>
          <w:tcPr>
            <w:tcW w:w="2987"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right="70"/>
              <w:jc w:val="center"/>
              <w:rPr>
                <w:rFonts w:ascii="Times New Roman" w:hAnsi="Times New Roman" w:cs="Times New Roman"/>
              </w:rPr>
            </w:pPr>
            <w:r w:rsidRPr="006E04DE">
              <w:rPr>
                <w:rFonts w:ascii="Times New Roman" w:eastAsia="Times New Roman" w:hAnsi="Times New Roman" w:cs="Times New Roman"/>
                <w:b/>
                <w:sz w:val="20"/>
              </w:rPr>
              <w:t xml:space="preserve">Вид деятельности </w:t>
            </w:r>
          </w:p>
        </w:tc>
        <w:tc>
          <w:tcPr>
            <w:tcW w:w="1685" w:type="dxa"/>
            <w:tcBorders>
              <w:top w:val="single" w:sz="4" w:space="0" w:color="000000"/>
              <w:left w:val="single" w:sz="4" w:space="0" w:color="000000"/>
              <w:bottom w:val="nil"/>
              <w:right w:val="single" w:sz="4" w:space="0" w:color="000000"/>
            </w:tcBorders>
          </w:tcPr>
          <w:p w:rsidR="00A977B6" w:rsidRPr="006E04DE" w:rsidRDefault="00A977B6" w:rsidP="00A977B6">
            <w:pPr>
              <w:spacing w:after="2" w:line="235" w:lineRule="auto"/>
              <w:jc w:val="center"/>
              <w:rPr>
                <w:rFonts w:ascii="Times New Roman" w:hAnsi="Times New Roman" w:cs="Times New Roman"/>
              </w:rPr>
            </w:pPr>
            <w:proofErr w:type="spellStart"/>
            <w:r w:rsidRPr="006E04DE">
              <w:rPr>
                <w:rFonts w:ascii="Times New Roman" w:eastAsia="Times New Roman" w:hAnsi="Times New Roman" w:cs="Times New Roman"/>
                <w:b/>
                <w:sz w:val="20"/>
              </w:rPr>
              <w:t>Санитарнозащитная</w:t>
            </w:r>
            <w:proofErr w:type="spellEnd"/>
            <w:r w:rsidRPr="006E04DE">
              <w:rPr>
                <w:rFonts w:ascii="Times New Roman" w:eastAsia="Times New Roman" w:hAnsi="Times New Roman" w:cs="Times New Roman"/>
                <w:b/>
                <w:sz w:val="20"/>
              </w:rPr>
              <w:t xml:space="preserve"> зона, м/класс </w:t>
            </w:r>
          </w:p>
          <w:p w:rsidR="00A977B6" w:rsidRPr="006E04DE" w:rsidRDefault="00A977B6" w:rsidP="00A977B6">
            <w:pPr>
              <w:spacing w:line="259" w:lineRule="auto"/>
              <w:rPr>
                <w:rFonts w:ascii="Times New Roman" w:hAnsi="Times New Roman" w:cs="Times New Roman"/>
              </w:rPr>
            </w:pPr>
            <w:r w:rsidRPr="006E04DE">
              <w:rPr>
                <w:rFonts w:ascii="Times New Roman" w:eastAsia="Times New Roman" w:hAnsi="Times New Roman" w:cs="Times New Roman"/>
                <w:b/>
                <w:sz w:val="20"/>
              </w:rPr>
              <w:t xml:space="preserve">предприятия по </w:t>
            </w:r>
          </w:p>
          <w:p w:rsidR="00A977B6" w:rsidRPr="006E04DE" w:rsidRDefault="00A977B6" w:rsidP="00A977B6">
            <w:pPr>
              <w:spacing w:line="259" w:lineRule="auto"/>
              <w:ind w:right="57"/>
              <w:jc w:val="center"/>
              <w:rPr>
                <w:rFonts w:ascii="Times New Roman" w:hAnsi="Times New Roman" w:cs="Times New Roman"/>
              </w:rPr>
            </w:pPr>
            <w:r w:rsidRPr="006E04DE">
              <w:rPr>
                <w:rFonts w:ascii="Times New Roman" w:eastAsia="Times New Roman" w:hAnsi="Times New Roman" w:cs="Times New Roman"/>
                <w:b/>
                <w:sz w:val="20"/>
              </w:rPr>
              <w:t xml:space="preserve">СанПиН </w:t>
            </w:r>
          </w:p>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2.2.1/2.1.1.120003 </w:t>
            </w:r>
          </w:p>
        </w:tc>
      </w:tr>
      <w:tr w:rsidR="00A977B6" w:rsidRPr="006E04DE" w:rsidTr="00A977B6">
        <w:trPr>
          <w:trHeight w:val="240"/>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2"/>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21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7"/>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255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6"/>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298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2"/>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68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7"/>
              <w:jc w:val="center"/>
              <w:rPr>
                <w:rFonts w:ascii="Times New Roman" w:hAnsi="Times New Roman" w:cs="Times New Roman"/>
              </w:rPr>
            </w:pPr>
            <w:r w:rsidRPr="006E04DE">
              <w:rPr>
                <w:rFonts w:ascii="Times New Roman" w:eastAsia="Times New Roman" w:hAnsi="Times New Roman" w:cs="Times New Roman"/>
                <w:b/>
                <w:sz w:val="20"/>
              </w:rPr>
              <w:t xml:space="preserve">5 </w:t>
            </w:r>
          </w:p>
        </w:tc>
      </w:tr>
      <w:tr w:rsidR="00A977B6" w:rsidRPr="006E04DE" w:rsidTr="00A977B6">
        <w:trPr>
          <w:trHeight w:val="240"/>
        </w:trPr>
        <w:tc>
          <w:tcPr>
            <w:tcW w:w="504" w:type="dxa"/>
            <w:tcBorders>
              <w:top w:val="single" w:sz="4" w:space="0" w:color="000000"/>
              <w:left w:val="single" w:sz="4" w:space="0" w:color="000000"/>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2189"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5537" w:type="dxa"/>
            <w:gridSpan w:val="2"/>
            <w:tcBorders>
              <w:top w:val="single" w:sz="4" w:space="0" w:color="000000"/>
              <w:left w:val="nil"/>
              <w:bottom w:val="single" w:sz="4" w:space="0" w:color="000000"/>
              <w:right w:val="nil"/>
            </w:tcBorders>
          </w:tcPr>
          <w:p w:rsidR="00A977B6" w:rsidRPr="006E04DE" w:rsidRDefault="00A977B6" w:rsidP="00A977B6">
            <w:pPr>
              <w:spacing w:line="259" w:lineRule="auto"/>
              <w:ind w:left="1037"/>
              <w:rPr>
                <w:rFonts w:ascii="Times New Roman" w:hAnsi="Times New Roman" w:cs="Times New Roman"/>
              </w:rPr>
            </w:pPr>
            <w:r w:rsidRPr="006E04DE">
              <w:rPr>
                <w:rFonts w:ascii="Times New Roman" w:eastAsia="Times New Roman" w:hAnsi="Times New Roman" w:cs="Times New Roman"/>
                <w:b/>
                <w:sz w:val="20"/>
              </w:rPr>
              <w:t xml:space="preserve">Существующие объекты </w:t>
            </w:r>
          </w:p>
        </w:tc>
        <w:tc>
          <w:tcPr>
            <w:tcW w:w="1685"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471"/>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6"/>
              <w:jc w:val="right"/>
              <w:rPr>
                <w:rFonts w:ascii="Times New Roman" w:hAnsi="Times New Roman" w:cs="Times New Roman"/>
              </w:rPr>
            </w:pPr>
            <w:r w:rsidRPr="006E04DE">
              <w:rPr>
                <w:rFonts w:ascii="Times New Roman" w:hAnsi="Times New Roman" w:cs="Times New Roman"/>
                <w:sz w:val="20"/>
              </w:rPr>
              <w:t>1</w:t>
            </w:r>
          </w:p>
        </w:tc>
        <w:tc>
          <w:tcPr>
            <w:tcW w:w="21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Скотомогильник </w:t>
            </w:r>
          </w:p>
        </w:tc>
        <w:tc>
          <w:tcPr>
            <w:tcW w:w="255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p>
        </w:tc>
        <w:tc>
          <w:tcPr>
            <w:tcW w:w="298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Захоронение биологических отходов </w:t>
            </w:r>
          </w:p>
        </w:tc>
        <w:tc>
          <w:tcPr>
            <w:tcW w:w="168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7"/>
              <w:jc w:val="center"/>
              <w:rPr>
                <w:rFonts w:ascii="Times New Roman" w:hAnsi="Times New Roman" w:cs="Times New Roman"/>
              </w:rPr>
            </w:pPr>
            <w:r w:rsidRPr="006E04DE">
              <w:rPr>
                <w:rFonts w:ascii="Times New Roman" w:hAnsi="Times New Roman" w:cs="Times New Roman"/>
                <w:sz w:val="20"/>
              </w:rPr>
              <w:t xml:space="preserve">500/II </w:t>
            </w:r>
          </w:p>
        </w:tc>
      </w:tr>
      <w:tr w:rsidR="00A977B6" w:rsidRPr="006E04DE" w:rsidTr="00A977B6">
        <w:trPr>
          <w:trHeight w:val="470"/>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6"/>
              <w:jc w:val="right"/>
              <w:rPr>
                <w:rFonts w:ascii="Times New Roman" w:hAnsi="Times New Roman" w:cs="Times New Roman"/>
              </w:rPr>
            </w:pPr>
            <w:r w:rsidRPr="006E04DE">
              <w:rPr>
                <w:rFonts w:ascii="Times New Roman" w:hAnsi="Times New Roman" w:cs="Times New Roman"/>
                <w:sz w:val="20"/>
              </w:rPr>
              <w:t>2</w:t>
            </w:r>
          </w:p>
        </w:tc>
        <w:tc>
          <w:tcPr>
            <w:tcW w:w="21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Скотомогильник </w:t>
            </w:r>
          </w:p>
        </w:tc>
        <w:tc>
          <w:tcPr>
            <w:tcW w:w="255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с. Пешково </w:t>
            </w:r>
          </w:p>
        </w:tc>
        <w:tc>
          <w:tcPr>
            <w:tcW w:w="298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Захоронение биологических отходов </w:t>
            </w:r>
          </w:p>
        </w:tc>
        <w:tc>
          <w:tcPr>
            <w:tcW w:w="168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7"/>
              <w:jc w:val="center"/>
              <w:rPr>
                <w:rFonts w:ascii="Times New Roman" w:hAnsi="Times New Roman" w:cs="Times New Roman"/>
              </w:rPr>
            </w:pPr>
            <w:r w:rsidRPr="006E04DE">
              <w:rPr>
                <w:rFonts w:ascii="Times New Roman" w:hAnsi="Times New Roman" w:cs="Times New Roman"/>
                <w:sz w:val="20"/>
              </w:rPr>
              <w:t xml:space="preserve">500/II </w:t>
            </w:r>
          </w:p>
        </w:tc>
      </w:tr>
      <w:tr w:rsidR="00A977B6" w:rsidRPr="006E04DE" w:rsidTr="00A977B6">
        <w:trPr>
          <w:trHeight w:val="240"/>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6"/>
              <w:jc w:val="right"/>
              <w:rPr>
                <w:rFonts w:ascii="Times New Roman" w:hAnsi="Times New Roman" w:cs="Times New Roman"/>
              </w:rPr>
            </w:pPr>
            <w:r w:rsidRPr="006E04DE">
              <w:rPr>
                <w:rFonts w:ascii="Times New Roman" w:hAnsi="Times New Roman" w:cs="Times New Roman"/>
                <w:sz w:val="20"/>
              </w:rPr>
              <w:t>3</w:t>
            </w:r>
          </w:p>
        </w:tc>
        <w:tc>
          <w:tcPr>
            <w:tcW w:w="21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Свалка </w:t>
            </w:r>
          </w:p>
        </w:tc>
        <w:tc>
          <w:tcPr>
            <w:tcW w:w="255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с. Пешково </w:t>
            </w:r>
          </w:p>
        </w:tc>
        <w:tc>
          <w:tcPr>
            <w:tcW w:w="298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Хранение отходов </w:t>
            </w:r>
          </w:p>
        </w:tc>
        <w:tc>
          <w:tcPr>
            <w:tcW w:w="168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7"/>
              <w:jc w:val="center"/>
              <w:rPr>
                <w:rFonts w:ascii="Times New Roman" w:hAnsi="Times New Roman" w:cs="Times New Roman"/>
              </w:rPr>
            </w:pPr>
            <w:r w:rsidRPr="006E04DE">
              <w:rPr>
                <w:rFonts w:ascii="Times New Roman" w:hAnsi="Times New Roman" w:cs="Times New Roman"/>
                <w:sz w:val="20"/>
              </w:rPr>
              <w:t xml:space="preserve">500/II </w:t>
            </w:r>
          </w:p>
        </w:tc>
      </w:tr>
      <w:tr w:rsidR="00A977B6" w:rsidRPr="006E04DE" w:rsidTr="00A977B6">
        <w:trPr>
          <w:trHeight w:val="240"/>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6"/>
              <w:jc w:val="right"/>
              <w:rPr>
                <w:rFonts w:ascii="Times New Roman" w:hAnsi="Times New Roman" w:cs="Times New Roman"/>
              </w:rPr>
            </w:pPr>
            <w:r w:rsidRPr="006E04DE">
              <w:rPr>
                <w:rFonts w:ascii="Times New Roman" w:hAnsi="Times New Roman" w:cs="Times New Roman"/>
                <w:sz w:val="20"/>
              </w:rPr>
              <w:t>4</w:t>
            </w:r>
          </w:p>
        </w:tc>
        <w:tc>
          <w:tcPr>
            <w:tcW w:w="21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Свалка </w:t>
            </w:r>
          </w:p>
        </w:tc>
        <w:tc>
          <w:tcPr>
            <w:tcW w:w="255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p>
        </w:tc>
        <w:tc>
          <w:tcPr>
            <w:tcW w:w="298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Хранение отходов </w:t>
            </w:r>
          </w:p>
        </w:tc>
        <w:tc>
          <w:tcPr>
            <w:tcW w:w="168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7"/>
              <w:jc w:val="center"/>
              <w:rPr>
                <w:rFonts w:ascii="Times New Roman" w:hAnsi="Times New Roman" w:cs="Times New Roman"/>
              </w:rPr>
            </w:pPr>
            <w:r w:rsidRPr="006E04DE">
              <w:rPr>
                <w:rFonts w:ascii="Times New Roman" w:hAnsi="Times New Roman" w:cs="Times New Roman"/>
                <w:sz w:val="20"/>
              </w:rPr>
              <w:t xml:space="preserve">500/II </w:t>
            </w:r>
          </w:p>
        </w:tc>
      </w:tr>
      <w:tr w:rsidR="00A977B6" w:rsidRPr="006E04DE" w:rsidTr="00A977B6">
        <w:trPr>
          <w:trHeight w:val="240"/>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6"/>
              <w:jc w:val="right"/>
              <w:rPr>
                <w:rFonts w:ascii="Times New Roman" w:hAnsi="Times New Roman" w:cs="Times New Roman"/>
              </w:rPr>
            </w:pPr>
            <w:r w:rsidRPr="006E04DE">
              <w:rPr>
                <w:rFonts w:ascii="Times New Roman" w:hAnsi="Times New Roman" w:cs="Times New Roman"/>
                <w:sz w:val="20"/>
              </w:rPr>
              <w:t>5</w:t>
            </w:r>
          </w:p>
        </w:tc>
        <w:tc>
          <w:tcPr>
            <w:tcW w:w="21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Свалка </w:t>
            </w:r>
          </w:p>
        </w:tc>
        <w:tc>
          <w:tcPr>
            <w:tcW w:w="255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с. Кулаково </w:t>
            </w:r>
          </w:p>
        </w:tc>
        <w:tc>
          <w:tcPr>
            <w:tcW w:w="298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Хранение отходов </w:t>
            </w:r>
          </w:p>
        </w:tc>
        <w:tc>
          <w:tcPr>
            <w:tcW w:w="168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7"/>
              <w:jc w:val="center"/>
              <w:rPr>
                <w:rFonts w:ascii="Times New Roman" w:hAnsi="Times New Roman" w:cs="Times New Roman"/>
              </w:rPr>
            </w:pPr>
            <w:r w:rsidRPr="006E04DE">
              <w:rPr>
                <w:rFonts w:ascii="Times New Roman" w:hAnsi="Times New Roman" w:cs="Times New Roman"/>
                <w:sz w:val="20"/>
              </w:rPr>
              <w:t xml:space="preserve">500/II </w:t>
            </w:r>
          </w:p>
        </w:tc>
      </w:tr>
      <w:tr w:rsidR="00A977B6" w:rsidRPr="006E04DE" w:rsidTr="00A977B6">
        <w:trPr>
          <w:trHeight w:val="240"/>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6"/>
              <w:jc w:val="right"/>
              <w:rPr>
                <w:rFonts w:ascii="Times New Roman" w:hAnsi="Times New Roman" w:cs="Times New Roman"/>
              </w:rPr>
            </w:pPr>
            <w:r w:rsidRPr="006E04DE">
              <w:rPr>
                <w:rFonts w:ascii="Times New Roman" w:hAnsi="Times New Roman" w:cs="Times New Roman"/>
                <w:sz w:val="20"/>
              </w:rPr>
              <w:t>6</w:t>
            </w:r>
          </w:p>
        </w:tc>
        <w:tc>
          <w:tcPr>
            <w:tcW w:w="21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Свалка </w:t>
            </w:r>
          </w:p>
        </w:tc>
        <w:tc>
          <w:tcPr>
            <w:tcW w:w="255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с. Пешково </w:t>
            </w:r>
          </w:p>
        </w:tc>
        <w:tc>
          <w:tcPr>
            <w:tcW w:w="298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Хранение отходов </w:t>
            </w:r>
          </w:p>
        </w:tc>
        <w:tc>
          <w:tcPr>
            <w:tcW w:w="168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7"/>
              <w:jc w:val="center"/>
              <w:rPr>
                <w:rFonts w:ascii="Times New Roman" w:hAnsi="Times New Roman" w:cs="Times New Roman"/>
              </w:rPr>
            </w:pPr>
            <w:r w:rsidRPr="006E04DE">
              <w:rPr>
                <w:rFonts w:ascii="Times New Roman" w:hAnsi="Times New Roman" w:cs="Times New Roman"/>
                <w:sz w:val="20"/>
              </w:rPr>
              <w:t xml:space="preserve">500/II </w:t>
            </w:r>
          </w:p>
        </w:tc>
      </w:tr>
      <w:tr w:rsidR="00A977B6" w:rsidRPr="006E04DE" w:rsidTr="00A977B6">
        <w:trPr>
          <w:trHeight w:val="471"/>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6"/>
              <w:jc w:val="right"/>
              <w:rPr>
                <w:rFonts w:ascii="Times New Roman" w:hAnsi="Times New Roman" w:cs="Times New Roman"/>
              </w:rPr>
            </w:pPr>
            <w:r w:rsidRPr="006E04DE">
              <w:rPr>
                <w:rFonts w:ascii="Times New Roman" w:hAnsi="Times New Roman" w:cs="Times New Roman"/>
                <w:sz w:val="20"/>
              </w:rPr>
              <w:t>7</w:t>
            </w:r>
          </w:p>
        </w:tc>
        <w:tc>
          <w:tcPr>
            <w:tcW w:w="21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Кладбище </w:t>
            </w:r>
          </w:p>
        </w:tc>
        <w:tc>
          <w:tcPr>
            <w:tcW w:w="255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6" w:line="259" w:lineRule="auto"/>
              <w:ind w:left="5"/>
              <w:rPr>
                <w:rFonts w:ascii="Times New Roman" w:hAnsi="Times New Roman" w:cs="Times New Roman"/>
              </w:rPr>
            </w:pPr>
            <w:r w:rsidRPr="006E04DE">
              <w:rPr>
                <w:rFonts w:ascii="Times New Roman" w:hAnsi="Times New Roman" w:cs="Times New Roman"/>
                <w:sz w:val="20"/>
              </w:rPr>
              <w:t xml:space="preserve">с. Пешково, с. </w:t>
            </w:r>
            <w:proofErr w:type="spellStart"/>
            <w:r w:rsidRPr="006E04DE">
              <w:rPr>
                <w:rFonts w:ascii="Times New Roman" w:hAnsi="Times New Roman" w:cs="Times New Roman"/>
                <w:sz w:val="20"/>
              </w:rPr>
              <w:t>Савватеево</w:t>
            </w:r>
            <w:proofErr w:type="spellEnd"/>
            <w:r w:rsidRPr="006E04DE">
              <w:rPr>
                <w:rFonts w:ascii="Times New Roman" w:hAnsi="Times New Roman" w:cs="Times New Roman"/>
                <w:sz w:val="20"/>
              </w:rPr>
              <w:t xml:space="preserve">,  </w:t>
            </w:r>
          </w:p>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с. Кулаково </w:t>
            </w:r>
          </w:p>
        </w:tc>
        <w:tc>
          <w:tcPr>
            <w:tcW w:w="298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Сельское кладбище </w:t>
            </w:r>
          </w:p>
        </w:tc>
        <w:tc>
          <w:tcPr>
            <w:tcW w:w="168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1"/>
              <w:jc w:val="center"/>
              <w:rPr>
                <w:rFonts w:ascii="Times New Roman" w:hAnsi="Times New Roman" w:cs="Times New Roman"/>
              </w:rPr>
            </w:pPr>
            <w:r w:rsidRPr="006E04DE">
              <w:rPr>
                <w:rFonts w:ascii="Times New Roman" w:hAnsi="Times New Roman" w:cs="Times New Roman"/>
                <w:sz w:val="20"/>
              </w:rPr>
              <w:t xml:space="preserve">50/V </w:t>
            </w:r>
          </w:p>
        </w:tc>
      </w:tr>
    </w:tbl>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соответствии с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в границах санитарно-защитной зоны не допускается использования земельных участков в целях: </w:t>
      </w:r>
    </w:p>
    <w:p w:rsidR="00A977B6" w:rsidRPr="006E04DE" w:rsidRDefault="00A977B6" w:rsidP="00A977B6">
      <w:pPr>
        <w:ind w:left="4" w:right="8" w:firstLine="427"/>
        <w:rPr>
          <w:rFonts w:ascii="Times New Roman" w:hAnsi="Times New Roman" w:cs="Times New Roman"/>
        </w:rPr>
      </w:pPr>
      <w:r w:rsidRPr="006E04DE">
        <w:rPr>
          <w:rFonts w:ascii="Times New Roman" w:hAnsi="Times New Roman" w:cs="Times New Roman"/>
        </w:rPr>
        <w:t xml:space="preserve">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A977B6" w:rsidRPr="006E04DE" w:rsidRDefault="00A977B6" w:rsidP="00A977B6">
      <w:pPr>
        <w:spacing w:after="16"/>
        <w:ind w:left="10" w:right="7" w:hanging="10"/>
        <w:jc w:val="right"/>
        <w:rPr>
          <w:rFonts w:ascii="Times New Roman" w:hAnsi="Times New Roman" w:cs="Times New Roman"/>
        </w:rPr>
      </w:pPr>
      <w:r w:rsidRPr="006E04DE">
        <w:rPr>
          <w:rFonts w:ascii="Times New Roman" w:hAnsi="Times New Roman" w:cs="Times New Roman"/>
        </w:rPr>
        <w:t xml:space="preserve">б) размещения объектов для производства и хранения лекарственных средств, объектов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w:t>
      </w:r>
      <w:r w:rsidRPr="006E04DE">
        <w:rPr>
          <w:rFonts w:ascii="Times New Roman" w:hAnsi="Times New Roman" w:cs="Times New Roman"/>
        </w:rPr>
        <w:lastRenderedPageBreak/>
        <w:t xml:space="preserve">безопасности таких средств, сырья, воды и продукции в соответствии с установленными к ним требованиями.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Режим установленных в настоящем Проекте ориентировочных санитарно-защитных зон от ряда предприятий (Стоянка ПСК Заря, ООО </w:t>
      </w:r>
      <w:proofErr w:type="spellStart"/>
      <w:r w:rsidRPr="006E04DE">
        <w:rPr>
          <w:rFonts w:ascii="Times New Roman" w:hAnsi="Times New Roman" w:cs="Times New Roman"/>
        </w:rPr>
        <w:t>Олекан</w:t>
      </w:r>
      <w:proofErr w:type="spellEnd"/>
      <w:r w:rsidRPr="006E04DE">
        <w:rPr>
          <w:rFonts w:ascii="Times New Roman" w:hAnsi="Times New Roman" w:cs="Times New Roman"/>
        </w:rPr>
        <w:t xml:space="preserve">, </w:t>
      </w:r>
      <w:proofErr w:type="spellStart"/>
      <w:r w:rsidRPr="006E04DE">
        <w:rPr>
          <w:rFonts w:ascii="Times New Roman" w:hAnsi="Times New Roman" w:cs="Times New Roman"/>
        </w:rPr>
        <w:t>Зерноток</w:t>
      </w:r>
      <w:proofErr w:type="spellEnd"/>
      <w:r w:rsidRPr="006E04DE">
        <w:rPr>
          <w:rFonts w:ascii="Times New Roman" w:hAnsi="Times New Roman" w:cs="Times New Roman"/>
        </w:rPr>
        <w:t xml:space="preserve"> в </w:t>
      </w:r>
      <w:proofErr w:type="spellStart"/>
      <w:r w:rsidRPr="006E04DE">
        <w:rPr>
          <w:rFonts w:ascii="Times New Roman" w:hAnsi="Times New Roman" w:cs="Times New Roman"/>
        </w:rPr>
        <w:t>пст</w:t>
      </w:r>
      <w:proofErr w:type="spellEnd"/>
      <w:r w:rsidRPr="006E04DE">
        <w:rPr>
          <w:rFonts w:ascii="Times New Roman" w:hAnsi="Times New Roman" w:cs="Times New Roman"/>
        </w:rPr>
        <w:t xml:space="preserve">. Нагорный и с. Знаменка, КФХ в </w:t>
      </w:r>
      <w:proofErr w:type="spellStart"/>
      <w:r w:rsidRPr="006E04DE">
        <w:rPr>
          <w:rFonts w:ascii="Times New Roman" w:hAnsi="Times New Roman" w:cs="Times New Roman"/>
        </w:rPr>
        <w:t>пст</w:t>
      </w:r>
      <w:proofErr w:type="spellEnd"/>
      <w:r w:rsidRPr="006E04DE">
        <w:rPr>
          <w:rFonts w:ascii="Times New Roman" w:hAnsi="Times New Roman" w:cs="Times New Roman"/>
        </w:rPr>
        <w:t xml:space="preserve">. Заречный, Гараж в с. Нижние Ключи, Стоянка МУП Нерчинский конезавод и Скотомогильник в с. Нижние Ключи) в соответствии с СанПиН 2.2.1/2.1.1.1200-03 не соблюдается, в границах СЗЗ расположена жилая застройка. Необходимо разработка проекта СЗЗ с целью установления границ санитарно-защитной зоны. После установления границ и внесения сведений в ЕГРН необходимо произвести внесение соответствующих изменений в генеральный план).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соответствии с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правообладатели объектов капитального строительства, введенных в эксплуатацию до дня вступления в силу указанного постановления,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предусмотренных пунктом 14 Правил, утвержденных указанным постановлением, в срок не более одного года со дня вступления в силу настоящего постановления. </w:t>
      </w:r>
    </w:p>
    <w:p w:rsidR="00A977B6" w:rsidRPr="006E04DE" w:rsidRDefault="00A977B6" w:rsidP="00A977B6">
      <w:pPr>
        <w:pStyle w:val="6"/>
        <w:spacing w:after="58"/>
        <w:ind w:left="4" w:right="0" w:firstLine="711"/>
      </w:pPr>
      <w:r w:rsidRPr="006E04DE">
        <w:t xml:space="preserve">Зона ограничений передающего радиотехнического объекта, являющегося объектом капитального строительства </w:t>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В соответствии с постановлением Главного государственного санитарного врача РФ от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09.06.2003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 утв. Главным государственным санитарным врачом РФ 09.06.2003), в целях защиты населения от воздействия электромагнитного поля (ЭМП), создаваемых антеннами ПРТО, устанавливаются </w:t>
      </w:r>
      <w:proofErr w:type="spellStart"/>
      <w:r w:rsidRPr="006E04DE">
        <w:rPr>
          <w:rFonts w:ascii="Times New Roman" w:hAnsi="Times New Roman" w:cs="Times New Roman"/>
        </w:rPr>
        <w:t>санитарнозащитные</w:t>
      </w:r>
      <w:proofErr w:type="spellEnd"/>
      <w:r w:rsidRPr="006E04DE">
        <w:rPr>
          <w:rFonts w:ascii="Times New Roman" w:hAnsi="Times New Roman" w:cs="Times New Roman"/>
        </w:rPr>
        <w:t xml:space="preserve"> зоны (СЗЗ) и зоны ограничения с учетом перспективного развития ПРТО и населенного пункта. 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превышает ПДУ. Границы СЗЗ и зон ограничения определяются расчетным методом и уточняются по результатам измерений уровней ЭМП.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Зона ограничения застройки не может иметь статус селитебной территории, а также не может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СЗЗ и зона ограничений или какая-либо их часть не могут рассматриваться как резервная территория ПРТО и использоваться для расширения промышленной площадки.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СЗЗ не может рассматриваться как территория для размещения коллективных или индивидуальных дачных и садово-огородных участков.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На технической территории ПРТО и территориях специальных полигонов не допускается размещение жилых и общественных зданий.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lastRenderedPageBreak/>
        <w:t xml:space="preserve">Территории (участки крыш), на которых уровень ЭМП превышает ПДУ для населения и на которые возможен доступ лиц, не связанных непосредственно с обслуживанием ПРТО, должны быть ограждены и/или обозначены предупредительными знаками. </w:t>
      </w:r>
    </w:p>
    <w:p w:rsidR="00A977B6" w:rsidRPr="006E04DE" w:rsidRDefault="00A977B6" w:rsidP="00A977B6">
      <w:pPr>
        <w:pStyle w:val="6"/>
        <w:ind w:left="721" w:right="0"/>
      </w:pPr>
      <w:r w:rsidRPr="006E04DE">
        <w:t xml:space="preserve">Водоохранные зоны, прибрежные защитные и береговые полосы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Чрезвычайно важным мероприятием по охране поверхностных вод является организация водоохранных зон и прибрежных защитных полос вдоль рек.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Водоохранные зоны и прибрежные защитные полосы устанавливаются в соответствии со ст. 65 «Водного кодекса Российской Федерации» (ВК РФ). В границах водоохранных зон (ВОЗ) устанавливаются прибрежные защитные полосы (ПЗП), на территориях которых вводятся дополнительные ограничения хозяйственной и иной деятельности.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Ширина водоохранной зоны рек или ручьев устанавливается от их истока для рек или ручьев протяженностью: </w:t>
      </w:r>
    </w:p>
    <w:p w:rsidR="00A977B6" w:rsidRPr="006E04DE" w:rsidRDefault="00A977B6" w:rsidP="00A977B6">
      <w:pPr>
        <w:spacing w:after="56"/>
        <w:ind w:left="422" w:right="2782" w:hanging="10"/>
        <w:rPr>
          <w:rFonts w:ascii="Times New Roman" w:hAnsi="Times New Roman" w:cs="Times New Roman"/>
        </w:rPr>
      </w:pPr>
      <w:r w:rsidRPr="006E04DE">
        <w:rPr>
          <w:rFonts w:ascii="Times New Roman" w:hAnsi="Times New Roman" w:cs="Times New Roman"/>
        </w:rPr>
        <w:t xml:space="preserve">1)до десяти километров – в размере пятидесяти метров; </w:t>
      </w:r>
      <w:proofErr w:type="gramStart"/>
      <w:r w:rsidRPr="006E04DE">
        <w:rPr>
          <w:rFonts w:ascii="Times New Roman" w:hAnsi="Times New Roman" w:cs="Times New Roman"/>
        </w:rPr>
        <w:t>2)от</w:t>
      </w:r>
      <w:proofErr w:type="gramEnd"/>
      <w:r w:rsidRPr="006E04DE">
        <w:rPr>
          <w:rFonts w:ascii="Times New Roman" w:hAnsi="Times New Roman" w:cs="Times New Roman"/>
        </w:rPr>
        <w:t xml:space="preserve"> десяти до пятидесяти километров – в размере ста метров; 3)от пятидесяти километров и более – в размере двухсот метров.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Ширина водоохраной зоны озер площадью более 0,5 км</w:t>
      </w:r>
      <w:r w:rsidRPr="006E04DE">
        <w:rPr>
          <w:rFonts w:ascii="Times New Roman" w:hAnsi="Times New Roman" w:cs="Times New Roman"/>
          <w:vertAlign w:val="superscript"/>
        </w:rPr>
        <w:t>2</w:t>
      </w:r>
      <w:r w:rsidRPr="006E04DE">
        <w:rPr>
          <w:rFonts w:ascii="Times New Roman" w:hAnsi="Times New Roman" w:cs="Times New Roman"/>
        </w:rPr>
        <w:t xml:space="preserve"> устанавливается в размере 50 м (ст. 65 ВК РФ).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составляет 5 м. Каждый гражданин вправе пользоваться (без использования механических транспортных средств) береговой полосой объектов общего пользования для передвижения и пребывания около них  (ст. 6 ВК РФ).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Характеристика водоохранных зон, прибрежных защитных и береговых полос рек сельского поселения «Пешковское» приведена в таблице 2.3.6. </w:t>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Таблица 2.3.6 </w:t>
      </w:r>
    </w:p>
    <w:p w:rsidR="00A977B6" w:rsidRPr="006E04DE" w:rsidRDefault="00A977B6" w:rsidP="00A977B6">
      <w:pPr>
        <w:ind w:left="3122" w:right="8" w:hanging="2401"/>
        <w:rPr>
          <w:rFonts w:ascii="Times New Roman" w:hAnsi="Times New Roman" w:cs="Times New Roman"/>
        </w:rPr>
      </w:pPr>
      <w:r w:rsidRPr="006E04DE">
        <w:rPr>
          <w:rFonts w:ascii="Times New Roman" w:hAnsi="Times New Roman" w:cs="Times New Roman"/>
        </w:rPr>
        <w:t xml:space="preserve">Характеристика водоохранных зон, прибрежных защитных и береговых полос </w:t>
      </w:r>
      <w:proofErr w:type="gramStart"/>
      <w:r w:rsidRPr="006E04DE">
        <w:rPr>
          <w:rFonts w:ascii="Times New Roman" w:hAnsi="Times New Roman" w:cs="Times New Roman"/>
        </w:rPr>
        <w:t>рек  сельского</w:t>
      </w:r>
      <w:proofErr w:type="gramEnd"/>
      <w:r w:rsidRPr="006E04DE">
        <w:rPr>
          <w:rFonts w:ascii="Times New Roman" w:hAnsi="Times New Roman" w:cs="Times New Roman"/>
        </w:rPr>
        <w:t xml:space="preserve"> поселения «Пешковское» </w:t>
      </w:r>
    </w:p>
    <w:tbl>
      <w:tblPr>
        <w:tblStyle w:val="TableGrid"/>
        <w:tblW w:w="9916" w:type="dxa"/>
        <w:tblInd w:w="5" w:type="dxa"/>
        <w:tblCellMar>
          <w:top w:w="7" w:type="dxa"/>
          <w:left w:w="94" w:type="dxa"/>
          <w:right w:w="82" w:type="dxa"/>
        </w:tblCellMar>
        <w:tblLook w:val="04A0" w:firstRow="1" w:lastRow="0" w:firstColumn="1" w:lastColumn="0" w:noHBand="0" w:noVBand="1"/>
      </w:tblPr>
      <w:tblGrid>
        <w:gridCol w:w="579"/>
        <w:gridCol w:w="2579"/>
        <w:gridCol w:w="1805"/>
        <w:gridCol w:w="1955"/>
        <w:gridCol w:w="1656"/>
        <w:gridCol w:w="1342"/>
      </w:tblGrid>
      <w:tr w:rsidR="00A977B6" w:rsidRPr="006E04DE" w:rsidTr="00A977B6">
        <w:trPr>
          <w:trHeight w:val="941"/>
        </w:trPr>
        <w:tc>
          <w:tcPr>
            <w:tcW w:w="579"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103"/>
              <w:rPr>
                <w:rFonts w:ascii="Times New Roman" w:hAnsi="Times New Roman" w:cs="Times New Roman"/>
              </w:rPr>
            </w:pPr>
            <w:r w:rsidRPr="006E04DE">
              <w:rPr>
                <w:rFonts w:ascii="Times New Roman" w:eastAsia="Times New Roman" w:hAnsi="Times New Roman" w:cs="Times New Roman"/>
                <w:b/>
                <w:sz w:val="20"/>
              </w:rPr>
              <w:t xml:space="preserve">№  </w:t>
            </w:r>
          </w:p>
        </w:tc>
        <w:tc>
          <w:tcPr>
            <w:tcW w:w="2579" w:type="dxa"/>
            <w:tcBorders>
              <w:top w:val="single" w:sz="4" w:space="0" w:color="000000"/>
              <w:left w:val="single" w:sz="4" w:space="0" w:color="000000"/>
              <w:bottom w:val="single" w:sz="4" w:space="0" w:color="000000"/>
              <w:right w:val="single" w:sz="6"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Название водотока </w:t>
            </w:r>
          </w:p>
        </w:tc>
        <w:tc>
          <w:tcPr>
            <w:tcW w:w="1805" w:type="dxa"/>
            <w:tcBorders>
              <w:top w:val="single" w:sz="4" w:space="0" w:color="000000"/>
              <w:left w:val="single" w:sz="6" w:space="0" w:color="000000"/>
              <w:bottom w:val="single" w:sz="4" w:space="0" w:color="000000"/>
              <w:right w:val="single" w:sz="6"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Общая протяженность, км </w:t>
            </w:r>
          </w:p>
        </w:tc>
        <w:tc>
          <w:tcPr>
            <w:tcW w:w="1955" w:type="dxa"/>
            <w:tcBorders>
              <w:top w:val="single" w:sz="4" w:space="0" w:color="000000"/>
              <w:left w:val="single" w:sz="6" w:space="0" w:color="000000"/>
              <w:bottom w:val="single" w:sz="4" w:space="0" w:color="000000"/>
              <w:right w:val="single" w:sz="6" w:space="0" w:color="000000"/>
            </w:tcBorders>
            <w:vAlign w:val="bottom"/>
          </w:tcPr>
          <w:p w:rsidR="00A977B6" w:rsidRPr="006E04DE" w:rsidRDefault="00A977B6" w:rsidP="00A977B6">
            <w:pPr>
              <w:spacing w:after="40" w:line="237" w:lineRule="auto"/>
              <w:jc w:val="center"/>
              <w:rPr>
                <w:rFonts w:ascii="Times New Roman" w:hAnsi="Times New Roman" w:cs="Times New Roman"/>
              </w:rPr>
            </w:pPr>
            <w:r w:rsidRPr="006E04DE">
              <w:rPr>
                <w:rFonts w:ascii="Times New Roman" w:eastAsia="Times New Roman" w:hAnsi="Times New Roman" w:cs="Times New Roman"/>
                <w:b/>
                <w:sz w:val="20"/>
              </w:rPr>
              <w:t xml:space="preserve">Ширина водоохранной </w:t>
            </w:r>
          </w:p>
          <w:p w:rsidR="00A977B6" w:rsidRPr="006E04DE" w:rsidRDefault="00A977B6" w:rsidP="00A977B6">
            <w:pPr>
              <w:spacing w:line="259" w:lineRule="auto"/>
              <w:ind w:right="15"/>
              <w:jc w:val="center"/>
              <w:rPr>
                <w:rFonts w:ascii="Times New Roman" w:hAnsi="Times New Roman" w:cs="Times New Roman"/>
              </w:rPr>
            </w:pPr>
            <w:r w:rsidRPr="006E04DE">
              <w:rPr>
                <w:rFonts w:ascii="Times New Roman" w:eastAsia="Times New Roman" w:hAnsi="Times New Roman" w:cs="Times New Roman"/>
                <w:b/>
                <w:sz w:val="20"/>
              </w:rPr>
              <w:t xml:space="preserve">зоны, м </w:t>
            </w:r>
          </w:p>
          <w:p w:rsidR="00A977B6" w:rsidRPr="006E04DE" w:rsidRDefault="00A977B6" w:rsidP="00A977B6">
            <w:pPr>
              <w:spacing w:line="259" w:lineRule="auto"/>
              <w:ind w:left="254"/>
              <w:rPr>
                <w:rFonts w:ascii="Times New Roman" w:hAnsi="Times New Roman" w:cs="Times New Roman"/>
              </w:rPr>
            </w:pPr>
          </w:p>
        </w:tc>
        <w:tc>
          <w:tcPr>
            <w:tcW w:w="1656"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firstLine="3"/>
              <w:jc w:val="center"/>
              <w:rPr>
                <w:rFonts w:ascii="Times New Roman" w:hAnsi="Times New Roman" w:cs="Times New Roman"/>
              </w:rPr>
            </w:pPr>
            <w:r w:rsidRPr="006E04DE">
              <w:rPr>
                <w:rFonts w:ascii="Times New Roman" w:eastAsia="Times New Roman" w:hAnsi="Times New Roman" w:cs="Times New Roman"/>
                <w:b/>
                <w:sz w:val="20"/>
              </w:rPr>
              <w:t xml:space="preserve">Ширина прибрежной защитной полосы, м </w:t>
            </w:r>
          </w:p>
        </w:tc>
        <w:tc>
          <w:tcPr>
            <w:tcW w:w="1342" w:type="dxa"/>
            <w:tcBorders>
              <w:top w:val="single" w:sz="4" w:space="0" w:color="000000"/>
              <w:left w:val="single" w:sz="6" w:space="0" w:color="000000"/>
              <w:bottom w:val="single" w:sz="4" w:space="0" w:color="000000"/>
              <w:right w:val="single" w:sz="4" w:space="0" w:color="000000"/>
            </w:tcBorders>
            <w:vAlign w:val="center"/>
          </w:tcPr>
          <w:p w:rsidR="00A977B6" w:rsidRPr="006E04DE" w:rsidRDefault="00A977B6" w:rsidP="00A977B6">
            <w:pPr>
              <w:spacing w:line="259" w:lineRule="auto"/>
              <w:ind w:right="11"/>
              <w:jc w:val="center"/>
              <w:rPr>
                <w:rFonts w:ascii="Times New Roman" w:hAnsi="Times New Roman" w:cs="Times New Roman"/>
              </w:rPr>
            </w:pPr>
            <w:r w:rsidRPr="006E04DE">
              <w:rPr>
                <w:rFonts w:ascii="Times New Roman" w:eastAsia="Times New Roman" w:hAnsi="Times New Roman" w:cs="Times New Roman"/>
                <w:b/>
                <w:sz w:val="20"/>
              </w:rPr>
              <w:t xml:space="preserve">Ширина </w:t>
            </w:r>
          </w:p>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береговой полосы, м </w:t>
            </w:r>
          </w:p>
        </w:tc>
      </w:tr>
      <w:tr w:rsidR="00A977B6" w:rsidRPr="006E04DE" w:rsidTr="00A977B6">
        <w:trPr>
          <w:trHeight w:val="240"/>
        </w:trPr>
        <w:tc>
          <w:tcPr>
            <w:tcW w:w="57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9"/>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2579"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right="27"/>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1805"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3"/>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955"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7"/>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656"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342"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right="10"/>
              <w:jc w:val="center"/>
              <w:rPr>
                <w:rFonts w:ascii="Times New Roman" w:hAnsi="Times New Roman" w:cs="Times New Roman"/>
              </w:rPr>
            </w:pPr>
            <w:r w:rsidRPr="006E04DE">
              <w:rPr>
                <w:rFonts w:ascii="Times New Roman" w:eastAsia="Times New Roman" w:hAnsi="Times New Roman" w:cs="Times New Roman"/>
                <w:b/>
                <w:sz w:val="20"/>
              </w:rPr>
              <w:t xml:space="preserve">6 </w:t>
            </w:r>
          </w:p>
        </w:tc>
      </w:tr>
      <w:tr w:rsidR="00A977B6" w:rsidRPr="006E04DE" w:rsidTr="00A977B6">
        <w:trPr>
          <w:trHeight w:val="240"/>
        </w:trPr>
        <w:tc>
          <w:tcPr>
            <w:tcW w:w="57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0"/>
              <w:rPr>
                <w:rFonts w:ascii="Times New Roman" w:hAnsi="Times New Roman" w:cs="Times New Roman"/>
              </w:rPr>
            </w:pPr>
            <w:r w:rsidRPr="006E04DE">
              <w:rPr>
                <w:rFonts w:ascii="Times New Roman" w:hAnsi="Times New Roman" w:cs="Times New Roman"/>
                <w:sz w:val="20"/>
              </w:rPr>
              <w:t>1</w:t>
            </w:r>
          </w:p>
        </w:tc>
        <w:tc>
          <w:tcPr>
            <w:tcW w:w="2579"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р. Шилка </w:t>
            </w:r>
          </w:p>
        </w:tc>
        <w:tc>
          <w:tcPr>
            <w:tcW w:w="1805"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3"/>
              <w:jc w:val="center"/>
              <w:rPr>
                <w:rFonts w:ascii="Times New Roman" w:hAnsi="Times New Roman" w:cs="Times New Roman"/>
              </w:rPr>
            </w:pPr>
            <w:r w:rsidRPr="006E04DE">
              <w:rPr>
                <w:rFonts w:ascii="Times New Roman" w:hAnsi="Times New Roman" w:cs="Times New Roman"/>
                <w:sz w:val="20"/>
              </w:rPr>
              <w:t xml:space="preserve">560 </w:t>
            </w:r>
          </w:p>
        </w:tc>
        <w:tc>
          <w:tcPr>
            <w:tcW w:w="1955"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hAnsi="Times New Roman" w:cs="Times New Roman"/>
                <w:sz w:val="20"/>
              </w:rPr>
              <w:t xml:space="preserve">200 </w:t>
            </w:r>
          </w:p>
        </w:tc>
        <w:tc>
          <w:tcPr>
            <w:tcW w:w="1656"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3"/>
              <w:jc w:val="center"/>
              <w:rPr>
                <w:rFonts w:ascii="Times New Roman" w:hAnsi="Times New Roman" w:cs="Times New Roman"/>
              </w:rPr>
            </w:pPr>
            <w:r w:rsidRPr="006E04DE">
              <w:rPr>
                <w:rFonts w:ascii="Times New Roman" w:hAnsi="Times New Roman" w:cs="Times New Roman"/>
                <w:sz w:val="20"/>
              </w:rPr>
              <w:t xml:space="preserve">50 </w:t>
            </w:r>
          </w:p>
        </w:tc>
        <w:tc>
          <w:tcPr>
            <w:tcW w:w="1342"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right="5"/>
              <w:jc w:val="center"/>
              <w:rPr>
                <w:rFonts w:ascii="Times New Roman" w:hAnsi="Times New Roman" w:cs="Times New Roman"/>
              </w:rPr>
            </w:pPr>
            <w:r w:rsidRPr="006E04DE">
              <w:rPr>
                <w:rFonts w:ascii="Times New Roman" w:hAnsi="Times New Roman" w:cs="Times New Roman"/>
                <w:sz w:val="20"/>
              </w:rPr>
              <w:t xml:space="preserve">20 </w:t>
            </w:r>
          </w:p>
        </w:tc>
      </w:tr>
      <w:tr w:rsidR="00A977B6" w:rsidRPr="006E04DE" w:rsidTr="00A977B6">
        <w:trPr>
          <w:trHeight w:val="240"/>
        </w:trPr>
        <w:tc>
          <w:tcPr>
            <w:tcW w:w="57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0"/>
              <w:rPr>
                <w:rFonts w:ascii="Times New Roman" w:hAnsi="Times New Roman" w:cs="Times New Roman"/>
              </w:rPr>
            </w:pPr>
            <w:r w:rsidRPr="006E04DE">
              <w:rPr>
                <w:rFonts w:ascii="Times New Roman" w:hAnsi="Times New Roman" w:cs="Times New Roman"/>
                <w:sz w:val="20"/>
              </w:rPr>
              <w:t>2</w:t>
            </w:r>
          </w:p>
        </w:tc>
        <w:tc>
          <w:tcPr>
            <w:tcW w:w="2579"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протока Сухая </w:t>
            </w:r>
          </w:p>
        </w:tc>
        <w:tc>
          <w:tcPr>
            <w:tcW w:w="1805"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18 </w:t>
            </w:r>
          </w:p>
        </w:tc>
        <w:tc>
          <w:tcPr>
            <w:tcW w:w="1955"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hAnsi="Times New Roman" w:cs="Times New Roman"/>
                <w:sz w:val="20"/>
              </w:rPr>
              <w:t xml:space="preserve">100 </w:t>
            </w:r>
          </w:p>
        </w:tc>
        <w:tc>
          <w:tcPr>
            <w:tcW w:w="1656"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3"/>
              <w:jc w:val="center"/>
              <w:rPr>
                <w:rFonts w:ascii="Times New Roman" w:hAnsi="Times New Roman" w:cs="Times New Roman"/>
              </w:rPr>
            </w:pPr>
            <w:r w:rsidRPr="006E04DE">
              <w:rPr>
                <w:rFonts w:ascii="Times New Roman" w:hAnsi="Times New Roman" w:cs="Times New Roman"/>
                <w:sz w:val="20"/>
              </w:rPr>
              <w:t xml:space="preserve">50 </w:t>
            </w:r>
          </w:p>
        </w:tc>
        <w:tc>
          <w:tcPr>
            <w:tcW w:w="1342"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right="5"/>
              <w:jc w:val="center"/>
              <w:rPr>
                <w:rFonts w:ascii="Times New Roman" w:hAnsi="Times New Roman" w:cs="Times New Roman"/>
              </w:rPr>
            </w:pPr>
            <w:r w:rsidRPr="006E04DE">
              <w:rPr>
                <w:rFonts w:ascii="Times New Roman" w:hAnsi="Times New Roman" w:cs="Times New Roman"/>
                <w:sz w:val="20"/>
              </w:rPr>
              <w:t xml:space="preserve">20 </w:t>
            </w:r>
          </w:p>
        </w:tc>
      </w:tr>
      <w:tr w:rsidR="00A977B6" w:rsidRPr="006E04DE" w:rsidTr="00A977B6">
        <w:trPr>
          <w:trHeight w:val="240"/>
        </w:trPr>
        <w:tc>
          <w:tcPr>
            <w:tcW w:w="57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0"/>
              <w:rPr>
                <w:rFonts w:ascii="Times New Roman" w:hAnsi="Times New Roman" w:cs="Times New Roman"/>
              </w:rPr>
            </w:pPr>
            <w:r w:rsidRPr="006E04DE">
              <w:rPr>
                <w:rFonts w:ascii="Times New Roman" w:hAnsi="Times New Roman" w:cs="Times New Roman"/>
                <w:sz w:val="20"/>
              </w:rPr>
              <w:t>3</w:t>
            </w:r>
          </w:p>
        </w:tc>
        <w:tc>
          <w:tcPr>
            <w:tcW w:w="2579"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р. Урульга </w:t>
            </w:r>
          </w:p>
        </w:tc>
        <w:tc>
          <w:tcPr>
            <w:tcW w:w="1805"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38 </w:t>
            </w:r>
          </w:p>
        </w:tc>
        <w:tc>
          <w:tcPr>
            <w:tcW w:w="1955"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hAnsi="Times New Roman" w:cs="Times New Roman"/>
                <w:sz w:val="20"/>
              </w:rPr>
              <w:t xml:space="preserve">100 </w:t>
            </w:r>
          </w:p>
        </w:tc>
        <w:tc>
          <w:tcPr>
            <w:tcW w:w="1656"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3"/>
              <w:jc w:val="center"/>
              <w:rPr>
                <w:rFonts w:ascii="Times New Roman" w:hAnsi="Times New Roman" w:cs="Times New Roman"/>
              </w:rPr>
            </w:pPr>
            <w:r w:rsidRPr="006E04DE">
              <w:rPr>
                <w:rFonts w:ascii="Times New Roman" w:hAnsi="Times New Roman" w:cs="Times New Roman"/>
                <w:sz w:val="20"/>
              </w:rPr>
              <w:t xml:space="preserve">50 </w:t>
            </w:r>
          </w:p>
        </w:tc>
        <w:tc>
          <w:tcPr>
            <w:tcW w:w="1342"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right="5"/>
              <w:jc w:val="center"/>
              <w:rPr>
                <w:rFonts w:ascii="Times New Roman" w:hAnsi="Times New Roman" w:cs="Times New Roman"/>
              </w:rPr>
            </w:pPr>
            <w:r w:rsidRPr="006E04DE">
              <w:rPr>
                <w:rFonts w:ascii="Times New Roman" w:hAnsi="Times New Roman" w:cs="Times New Roman"/>
                <w:sz w:val="20"/>
              </w:rPr>
              <w:t xml:space="preserve">20 </w:t>
            </w:r>
          </w:p>
        </w:tc>
      </w:tr>
      <w:tr w:rsidR="00A977B6" w:rsidRPr="006E04DE" w:rsidTr="00A977B6">
        <w:trPr>
          <w:trHeight w:val="240"/>
        </w:trPr>
        <w:tc>
          <w:tcPr>
            <w:tcW w:w="57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0"/>
              <w:rPr>
                <w:rFonts w:ascii="Times New Roman" w:hAnsi="Times New Roman" w:cs="Times New Roman"/>
              </w:rPr>
            </w:pPr>
            <w:r w:rsidRPr="006E04DE">
              <w:rPr>
                <w:rFonts w:ascii="Times New Roman" w:hAnsi="Times New Roman" w:cs="Times New Roman"/>
                <w:sz w:val="20"/>
              </w:rPr>
              <w:t>4</w:t>
            </w:r>
          </w:p>
        </w:tc>
        <w:tc>
          <w:tcPr>
            <w:tcW w:w="2579"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падь Правая Пешкова </w:t>
            </w:r>
          </w:p>
        </w:tc>
        <w:tc>
          <w:tcPr>
            <w:tcW w:w="1805"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23 </w:t>
            </w:r>
          </w:p>
        </w:tc>
        <w:tc>
          <w:tcPr>
            <w:tcW w:w="1955"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hAnsi="Times New Roman" w:cs="Times New Roman"/>
                <w:sz w:val="20"/>
              </w:rPr>
              <w:t xml:space="preserve">100 </w:t>
            </w:r>
          </w:p>
        </w:tc>
        <w:tc>
          <w:tcPr>
            <w:tcW w:w="1656"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3"/>
              <w:jc w:val="center"/>
              <w:rPr>
                <w:rFonts w:ascii="Times New Roman" w:hAnsi="Times New Roman" w:cs="Times New Roman"/>
              </w:rPr>
            </w:pPr>
            <w:r w:rsidRPr="006E04DE">
              <w:rPr>
                <w:rFonts w:ascii="Times New Roman" w:hAnsi="Times New Roman" w:cs="Times New Roman"/>
                <w:sz w:val="20"/>
              </w:rPr>
              <w:t xml:space="preserve">50 </w:t>
            </w:r>
          </w:p>
        </w:tc>
        <w:tc>
          <w:tcPr>
            <w:tcW w:w="1342"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right="5"/>
              <w:jc w:val="center"/>
              <w:rPr>
                <w:rFonts w:ascii="Times New Roman" w:hAnsi="Times New Roman" w:cs="Times New Roman"/>
              </w:rPr>
            </w:pPr>
            <w:r w:rsidRPr="006E04DE">
              <w:rPr>
                <w:rFonts w:ascii="Times New Roman" w:hAnsi="Times New Roman" w:cs="Times New Roman"/>
                <w:sz w:val="20"/>
              </w:rPr>
              <w:t xml:space="preserve">20 </w:t>
            </w:r>
          </w:p>
        </w:tc>
      </w:tr>
      <w:tr w:rsidR="00A977B6" w:rsidRPr="006E04DE" w:rsidTr="00A977B6">
        <w:trPr>
          <w:trHeight w:val="240"/>
        </w:trPr>
        <w:tc>
          <w:tcPr>
            <w:tcW w:w="57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0"/>
              <w:rPr>
                <w:rFonts w:ascii="Times New Roman" w:hAnsi="Times New Roman" w:cs="Times New Roman"/>
              </w:rPr>
            </w:pPr>
            <w:r w:rsidRPr="006E04DE">
              <w:rPr>
                <w:rFonts w:ascii="Times New Roman" w:hAnsi="Times New Roman" w:cs="Times New Roman"/>
                <w:sz w:val="20"/>
              </w:rPr>
              <w:lastRenderedPageBreak/>
              <w:t>5</w:t>
            </w:r>
          </w:p>
        </w:tc>
        <w:tc>
          <w:tcPr>
            <w:tcW w:w="2579"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падь Левая Пешкова </w:t>
            </w:r>
          </w:p>
        </w:tc>
        <w:tc>
          <w:tcPr>
            <w:tcW w:w="1805"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25 </w:t>
            </w:r>
          </w:p>
        </w:tc>
        <w:tc>
          <w:tcPr>
            <w:tcW w:w="1955"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hAnsi="Times New Roman" w:cs="Times New Roman"/>
                <w:sz w:val="20"/>
              </w:rPr>
              <w:t xml:space="preserve">100 </w:t>
            </w:r>
          </w:p>
        </w:tc>
        <w:tc>
          <w:tcPr>
            <w:tcW w:w="1656"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3"/>
              <w:jc w:val="center"/>
              <w:rPr>
                <w:rFonts w:ascii="Times New Roman" w:hAnsi="Times New Roman" w:cs="Times New Roman"/>
              </w:rPr>
            </w:pPr>
            <w:r w:rsidRPr="006E04DE">
              <w:rPr>
                <w:rFonts w:ascii="Times New Roman" w:hAnsi="Times New Roman" w:cs="Times New Roman"/>
                <w:sz w:val="20"/>
              </w:rPr>
              <w:t xml:space="preserve">50 </w:t>
            </w:r>
          </w:p>
        </w:tc>
        <w:tc>
          <w:tcPr>
            <w:tcW w:w="1342"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right="5"/>
              <w:jc w:val="center"/>
              <w:rPr>
                <w:rFonts w:ascii="Times New Roman" w:hAnsi="Times New Roman" w:cs="Times New Roman"/>
              </w:rPr>
            </w:pPr>
            <w:r w:rsidRPr="006E04DE">
              <w:rPr>
                <w:rFonts w:ascii="Times New Roman" w:hAnsi="Times New Roman" w:cs="Times New Roman"/>
                <w:sz w:val="20"/>
              </w:rPr>
              <w:t xml:space="preserve">20 </w:t>
            </w:r>
          </w:p>
        </w:tc>
      </w:tr>
      <w:tr w:rsidR="00A977B6" w:rsidRPr="006E04DE" w:rsidTr="00A977B6">
        <w:trPr>
          <w:trHeight w:val="240"/>
        </w:trPr>
        <w:tc>
          <w:tcPr>
            <w:tcW w:w="57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0"/>
              <w:rPr>
                <w:rFonts w:ascii="Times New Roman" w:hAnsi="Times New Roman" w:cs="Times New Roman"/>
              </w:rPr>
            </w:pPr>
            <w:r w:rsidRPr="006E04DE">
              <w:rPr>
                <w:rFonts w:ascii="Times New Roman" w:hAnsi="Times New Roman" w:cs="Times New Roman"/>
                <w:sz w:val="20"/>
              </w:rPr>
              <w:t>6</w:t>
            </w:r>
          </w:p>
        </w:tc>
        <w:tc>
          <w:tcPr>
            <w:tcW w:w="2579"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Прочие водотоки </w:t>
            </w:r>
          </w:p>
        </w:tc>
        <w:tc>
          <w:tcPr>
            <w:tcW w:w="1805"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hAnsi="Times New Roman" w:cs="Times New Roman"/>
                <w:sz w:val="20"/>
              </w:rPr>
              <w:t xml:space="preserve">&lt;10 </w:t>
            </w:r>
          </w:p>
        </w:tc>
        <w:tc>
          <w:tcPr>
            <w:tcW w:w="1955"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3"/>
              <w:jc w:val="center"/>
              <w:rPr>
                <w:rFonts w:ascii="Times New Roman" w:hAnsi="Times New Roman" w:cs="Times New Roman"/>
              </w:rPr>
            </w:pPr>
            <w:r w:rsidRPr="006E04DE">
              <w:rPr>
                <w:rFonts w:ascii="Times New Roman" w:hAnsi="Times New Roman" w:cs="Times New Roman"/>
                <w:sz w:val="20"/>
              </w:rPr>
              <w:t xml:space="preserve">50 </w:t>
            </w:r>
          </w:p>
        </w:tc>
        <w:tc>
          <w:tcPr>
            <w:tcW w:w="1656"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3"/>
              <w:jc w:val="center"/>
              <w:rPr>
                <w:rFonts w:ascii="Times New Roman" w:hAnsi="Times New Roman" w:cs="Times New Roman"/>
              </w:rPr>
            </w:pPr>
            <w:r w:rsidRPr="006E04DE">
              <w:rPr>
                <w:rFonts w:ascii="Times New Roman" w:hAnsi="Times New Roman" w:cs="Times New Roman"/>
                <w:sz w:val="20"/>
              </w:rPr>
              <w:t xml:space="preserve">50 </w:t>
            </w:r>
          </w:p>
        </w:tc>
        <w:tc>
          <w:tcPr>
            <w:tcW w:w="1342"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right="10"/>
              <w:jc w:val="center"/>
              <w:rPr>
                <w:rFonts w:ascii="Times New Roman" w:hAnsi="Times New Roman" w:cs="Times New Roman"/>
              </w:rPr>
            </w:pPr>
            <w:r w:rsidRPr="006E04DE">
              <w:rPr>
                <w:rFonts w:ascii="Times New Roman" w:hAnsi="Times New Roman" w:cs="Times New Roman"/>
                <w:sz w:val="20"/>
              </w:rPr>
              <w:t xml:space="preserve">5 </w:t>
            </w:r>
          </w:p>
        </w:tc>
      </w:tr>
    </w:tbl>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Регламенты использования территории водоохранных, прибрежных защитных и береговых полос представлены в таблице 2.3.7. </w:t>
      </w:r>
    </w:p>
    <w:p w:rsidR="00A977B6" w:rsidRPr="006E04DE" w:rsidRDefault="00A977B6" w:rsidP="00A977B6">
      <w:pPr>
        <w:spacing w:after="0"/>
        <w:rPr>
          <w:rFonts w:ascii="Times New Roman" w:hAnsi="Times New Roman" w:cs="Times New Roman"/>
        </w:rPr>
      </w:pPr>
      <w:r w:rsidRPr="006E04DE">
        <w:rPr>
          <w:rFonts w:ascii="Times New Roman" w:hAnsi="Times New Roman" w:cs="Times New Roman"/>
        </w:rPr>
        <w:tab/>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Таблица 2.3.7 </w:t>
      </w:r>
    </w:p>
    <w:p w:rsidR="00A977B6" w:rsidRPr="006E04DE" w:rsidRDefault="00A977B6" w:rsidP="00A977B6">
      <w:pPr>
        <w:ind w:left="4100" w:right="8" w:hanging="3279"/>
        <w:rPr>
          <w:rFonts w:ascii="Times New Roman" w:hAnsi="Times New Roman" w:cs="Times New Roman"/>
        </w:rPr>
      </w:pPr>
      <w:r w:rsidRPr="006E04DE">
        <w:rPr>
          <w:rFonts w:ascii="Times New Roman" w:hAnsi="Times New Roman" w:cs="Times New Roman"/>
        </w:rPr>
        <w:t xml:space="preserve">Регламенты использования территории водоохранных, прибрежных защитных </w:t>
      </w:r>
      <w:proofErr w:type="gramStart"/>
      <w:r w:rsidRPr="006E04DE">
        <w:rPr>
          <w:rFonts w:ascii="Times New Roman" w:hAnsi="Times New Roman" w:cs="Times New Roman"/>
        </w:rPr>
        <w:t>и  береговых</w:t>
      </w:r>
      <w:proofErr w:type="gramEnd"/>
      <w:r w:rsidRPr="006E04DE">
        <w:rPr>
          <w:rFonts w:ascii="Times New Roman" w:hAnsi="Times New Roman" w:cs="Times New Roman"/>
        </w:rPr>
        <w:t xml:space="preserve"> полос </w:t>
      </w:r>
    </w:p>
    <w:tbl>
      <w:tblPr>
        <w:tblStyle w:val="TableGrid"/>
        <w:tblW w:w="9916" w:type="dxa"/>
        <w:tblInd w:w="5" w:type="dxa"/>
        <w:tblCellMar>
          <w:top w:w="8" w:type="dxa"/>
          <w:left w:w="72" w:type="dxa"/>
          <w:right w:w="70" w:type="dxa"/>
        </w:tblCellMar>
        <w:tblLook w:val="04A0" w:firstRow="1" w:lastRow="0" w:firstColumn="1" w:lastColumn="0" w:noHBand="0" w:noVBand="1"/>
      </w:tblPr>
      <w:tblGrid>
        <w:gridCol w:w="598"/>
        <w:gridCol w:w="2256"/>
        <w:gridCol w:w="4512"/>
        <w:gridCol w:w="2550"/>
      </w:tblGrid>
      <w:tr w:rsidR="00A977B6" w:rsidRPr="006E04DE" w:rsidTr="00A977B6">
        <w:trPr>
          <w:trHeight w:val="254"/>
        </w:trPr>
        <w:tc>
          <w:tcPr>
            <w:tcW w:w="598"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left="122"/>
              <w:rPr>
                <w:rFonts w:ascii="Times New Roman" w:hAnsi="Times New Roman" w:cs="Times New Roman"/>
              </w:rPr>
            </w:pPr>
            <w:r w:rsidRPr="006E04DE">
              <w:rPr>
                <w:rFonts w:ascii="Times New Roman" w:eastAsia="Times New Roman" w:hAnsi="Times New Roman" w:cs="Times New Roman"/>
                <w:b/>
                <w:sz w:val="20"/>
              </w:rPr>
              <w:t xml:space="preserve">№  </w:t>
            </w:r>
          </w:p>
        </w:tc>
        <w:tc>
          <w:tcPr>
            <w:tcW w:w="2256"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5"/>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зон </w:t>
            </w:r>
          </w:p>
        </w:tc>
        <w:tc>
          <w:tcPr>
            <w:tcW w:w="4512"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tabs>
                <w:tab w:val="center" w:pos="2184"/>
                <w:tab w:val="center" w:pos="2769"/>
              </w:tabs>
              <w:spacing w:line="259" w:lineRule="auto"/>
              <w:rPr>
                <w:rFonts w:ascii="Times New Roman" w:hAnsi="Times New Roman" w:cs="Times New Roman"/>
              </w:rPr>
            </w:pPr>
            <w:r w:rsidRPr="006E04DE">
              <w:rPr>
                <w:rFonts w:ascii="Times New Roman" w:eastAsia="Calibri" w:hAnsi="Times New Roman" w:cs="Times New Roman"/>
              </w:rPr>
              <w:tab/>
            </w:r>
            <w:r w:rsidRPr="006E04DE">
              <w:rPr>
                <w:rFonts w:ascii="Times New Roman" w:eastAsia="Times New Roman" w:hAnsi="Times New Roman" w:cs="Times New Roman"/>
                <w:b/>
                <w:sz w:val="20"/>
              </w:rPr>
              <w:t>Запрещается</w:t>
            </w:r>
            <w:r w:rsidRPr="006E04DE">
              <w:rPr>
                <w:rFonts w:ascii="Times New Roman" w:hAnsi="Times New Roman" w:cs="Times New Roman"/>
              </w:rPr>
              <w:tab/>
            </w:r>
          </w:p>
        </w:tc>
        <w:tc>
          <w:tcPr>
            <w:tcW w:w="255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
              <w:jc w:val="center"/>
              <w:rPr>
                <w:rFonts w:ascii="Times New Roman" w:hAnsi="Times New Roman" w:cs="Times New Roman"/>
              </w:rPr>
            </w:pPr>
            <w:r w:rsidRPr="006E04DE">
              <w:rPr>
                <w:rFonts w:ascii="Times New Roman" w:eastAsia="Times New Roman" w:hAnsi="Times New Roman" w:cs="Times New Roman"/>
                <w:b/>
                <w:sz w:val="20"/>
              </w:rPr>
              <w:t xml:space="preserve">Допускается </w:t>
            </w:r>
          </w:p>
        </w:tc>
      </w:tr>
      <w:tr w:rsidR="00A977B6" w:rsidRPr="006E04DE" w:rsidTr="00A977B6">
        <w:trPr>
          <w:trHeight w:val="240"/>
        </w:trPr>
        <w:tc>
          <w:tcPr>
            <w:tcW w:w="598"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right="3"/>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2256"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4512"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right="2"/>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255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
              <w:jc w:val="center"/>
              <w:rPr>
                <w:rFonts w:ascii="Times New Roman" w:hAnsi="Times New Roman" w:cs="Times New Roman"/>
              </w:rPr>
            </w:pPr>
            <w:r w:rsidRPr="006E04DE">
              <w:rPr>
                <w:rFonts w:ascii="Times New Roman" w:eastAsia="Times New Roman" w:hAnsi="Times New Roman" w:cs="Times New Roman"/>
                <w:b/>
                <w:sz w:val="20"/>
              </w:rPr>
              <w:t xml:space="preserve">4 </w:t>
            </w:r>
          </w:p>
        </w:tc>
      </w:tr>
      <w:tr w:rsidR="00A977B6" w:rsidRPr="006E04DE" w:rsidTr="00A977B6">
        <w:trPr>
          <w:trHeight w:val="2079"/>
        </w:trPr>
        <w:tc>
          <w:tcPr>
            <w:tcW w:w="598"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right="3"/>
              <w:jc w:val="center"/>
              <w:rPr>
                <w:rFonts w:ascii="Times New Roman" w:hAnsi="Times New Roman" w:cs="Times New Roman"/>
              </w:rPr>
            </w:pPr>
            <w:r w:rsidRPr="006E04DE">
              <w:rPr>
                <w:rFonts w:ascii="Times New Roman" w:hAnsi="Times New Roman" w:cs="Times New Roman"/>
                <w:sz w:val="20"/>
              </w:rPr>
              <w:t xml:space="preserve">1 </w:t>
            </w:r>
          </w:p>
        </w:tc>
        <w:tc>
          <w:tcPr>
            <w:tcW w:w="2256"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after="17" w:line="259" w:lineRule="auto"/>
              <w:ind w:left="38"/>
              <w:rPr>
                <w:rFonts w:ascii="Times New Roman" w:hAnsi="Times New Roman" w:cs="Times New Roman"/>
              </w:rPr>
            </w:pPr>
            <w:r w:rsidRPr="006E04DE">
              <w:rPr>
                <w:rFonts w:ascii="Times New Roman" w:hAnsi="Times New Roman" w:cs="Times New Roman"/>
                <w:sz w:val="20"/>
              </w:rPr>
              <w:t xml:space="preserve">Береговая полоса  </w:t>
            </w:r>
          </w:p>
          <w:p w:rsidR="00A977B6" w:rsidRPr="006E04DE" w:rsidRDefault="00A977B6" w:rsidP="00A977B6">
            <w:pPr>
              <w:spacing w:after="17" w:line="259" w:lineRule="auto"/>
              <w:ind w:left="38"/>
              <w:rPr>
                <w:rFonts w:ascii="Times New Roman" w:hAnsi="Times New Roman" w:cs="Times New Roman"/>
              </w:rPr>
            </w:pPr>
            <w:r w:rsidRPr="006E04DE">
              <w:rPr>
                <w:rFonts w:ascii="Times New Roman" w:hAnsi="Times New Roman" w:cs="Times New Roman"/>
                <w:sz w:val="20"/>
              </w:rPr>
              <w:t xml:space="preserve">(5 м и 20 м – ст. 6 </w:t>
            </w:r>
          </w:p>
          <w:p w:rsidR="00A977B6" w:rsidRPr="006E04DE" w:rsidRDefault="00A977B6" w:rsidP="00A977B6">
            <w:pPr>
              <w:spacing w:line="259" w:lineRule="auto"/>
              <w:ind w:left="38"/>
              <w:rPr>
                <w:rFonts w:ascii="Times New Roman" w:hAnsi="Times New Roman" w:cs="Times New Roman"/>
              </w:rPr>
            </w:pPr>
            <w:r w:rsidRPr="006E04DE">
              <w:rPr>
                <w:rFonts w:ascii="Times New Roman" w:hAnsi="Times New Roman" w:cs="Times New Roman"/>
                <w:sz w:val="20"/>
              </w:rPr>
              <w:t xml:space="preserve">Водного кодекса РФ) </w:t>
            </w:r>
          </w:p>
        </w:tc>
        <w:tc>
          <w:tcPr>
            <w:tcW w:w="4512"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left="39"/>
              <w:rPr>
                <w:rFonts w:ascii="Times New Roman" w:hAnsi="Times New Roman" w:cs="Times New Roman"/>
              </w:rPr>
            </w:pPr>
            <w:r w:rsidRPr="006E04DE">
              <w:rPr>
                <w:rFonts w:ascii="Times New Roman" w:hAnsi="Times New Roman" w:cs="Times New Roman"/>
                <w:sz w:val="20"/>
              </w:rPr>
              <w:t xml:space="preserve">Перекрывать доступ к водному объекту (полоса шириной 20 м вдоль рек и прудов предназначена для общего пользования) </w:t>
            </w:r>
          </w:p>
        </w:tc>
        <w:tc>
          <w:tcPr>
            <w:tcW w:w="255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6" w:right="33"/>
              <w:rPr>
                <w:rFonts w:ascii="Times New Roman" w:hAnsi="Times New Roman" w:cs="Times New Roman"/>
              </w:rPr>
            </w:pPr>
            <w:r w:rsidRPr="006E04DE">
              <w:rPr>
                <w:rFonts w:ascii="Times New Roman" w:hAnsi="Times New Roman" w:cs="Times New Roman"/>
                <w:sz w:val="20"/>
              </w:rPr>
              <w:t xml:space="preserve">Использовать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 </w:t>
            </w:r>
          </w:p>
        </w:tc>
      </w:tr>
      <w:tr w:rsidR="00A977B6" w:rsidRPr="006E04DE" w:rsidTr="00A977B6">
        <w:trPr>
          <w:trHeight w:val="10822"/>
        </w:trPr>
        <w:tc>
          <w:tcPr>
            <w:tcW w:w="598"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right="3"/>
              <w:jc w:val="center"/>
              <w:rPr>
                <w:rFonts w:ascii="Times New Roman" w:hAnsi="Times New Roman" w:cs="Times New Roman"/>
              </w:rPr>
            </w:pPr>
            <w:r w:rsidRPr="006E04DE">
              <w:rPr>
                <w:rFonts w:ascii="Times New Roman" w:hAnsi="Times New Roman" w:cs="Times New Roman"/>
                <w:sz w:val="20"/>
              </w:rPr>
              <w:lastRenderedPageBreak/>
              <w:t xml:space="preserve">2 </w:t>
            </w:r>
          </w:p>
        </w:tc>
        <w:tc>
          <w:tcPr>
            <w:tcW w:w="2256"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38" w:right="123"/>
              <w:rPr>
                <w:rFonts w:ascii="Times New Roman" w:hAnsi="Times New Roman" w:cs="Times New Roman"/>
              </w:rPr>
            </w:pPr>
            <w:r w:rsidRPr="006E04DE">
              <w:rPr>
                <w:rFonts w:ascii="Times New Roman" w:hAnsi="Times New Roman" w:cs="Times New Roman"/>
                <w:sz w:val="20"/>
              </w:rPr>
              <w:t xml:space="preserve">Прибрежная защитная полоса (30-50 м в зависимости от уклона берега), водоохранная зона </w:t>
            </w:r>
          </w:p>
        </w:tc>
        <w:tc>
          <w:tcPr>
            <w:tcW w:w="4512"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94" w:lineRule="auto"/>
              <w:rPr>
                <w:rFonts w:ascii="Times New Roman" w:hAnsi="Times New Roman" w:cs="Times New Roman"/>
              </w:rPr>
            </w:pPr>
            <w:r w:rsidRPr="006E04DE">
              <w:rPr>
                <w:rFonts w:ascii="Times New Roman" w:eastAsia="Courier New" w:hAnsi="Times New Roman" w:cs="Times New Roman"/>
                <w:sz w:val="20"/>
              </w:rPr>
              <w:t>−</w:t>
            </w:r>
            <w:r w:rsidRPr="006E04DE">
              <w:rPr>
                <w:rFonts w:ascii="Times New Roman" w:hAnsi="Times New Roman" w:cs="Times New Roman"/>
                <w:sz w:val="20"/>
              </w:rPr>
              <w:t xml:space="preserve">использование сточных вод в целях регулирования плодородия почв; </w:t>
            </w:r>
          </w:p>
          <w:p w:rsidR="00A977B6" w:rsidRPr="006E04DE" w:rsidRDefault="00A977B6" w:rsidP="00A977B6">
            <w:pPr>
              <w:spacing w:after="12" w:line="263" w:lineRule="auto"/>
              <w:ind w:right="229"/>
              <w:rPr>
                <w:rFonts w:ascii="Times New Roman" w:hAnsi="Times New Roman" w:cs="Times New Roman"/>
              </w:rPr>
            </w:pPr>
            <w:r w:rsidRPr="006E04DE">
              <w:rPr>
                <w:rFonts w:ascii="Times New Roman" w:eastAsia="Courier New" w:hAnsi="Times New Roman" w:cs="Times New Roman"/>
                <w:sz w:val="20"/>
              </w:rPr>
              <w:t>−</w:t>
            </w:r>
            <w:r w:rsidRPr="006E04DE">
              <w:rPr>
                <w:rFonts w:ascii="Times New Roman" w:hAnsi="Times New Roman" w:cs="Times New Roman"/>
                <w:sz w:val="20"/>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r w:rsidRPr="006E04DE">
              <w:rPr>
                <w:rFonts w:ascii="Times New Roman" w:eastAsia="Courier New" w:hAnsi="Times New Roman" w:cs="Times New Roman"/>
                <w:sz w:val="20"/>
              </w:rPr>
              <w:t>−</w:t>
            </w:r>
            <w:r w:rsidRPr="006E04DE">
              <w:rPr>
                <w:rFonts w:ascii="Times New Roman" w:hAnsi="Times New Roman" w:cs="Times New Roman"/>
                <w:sz w:val="20"/>
              </w:rPr>
              <w:t xml:space="preserve">осуществление авиационных мер по борьбе с вредными организмами; </w:t>
            </w:r>
          </w:p>
          <w:p w:rsidR="00A977B6" w:rsidRPr="006E04DE" w:rsidRDefault="00A977B6" w:rsidP="00A977B6">
            <w:pPr>
              <w:spacing w:after="29" w:line="251" w:lineRule="auto"/>
              <w:rPr>
                <w:rFonts w:ascii="Times New Roman" w:hAnsi="Times New Roman" w:cs="Times New Roman"/>
              </w:rPr>
            </w:pPr>
            <w:r w:rsidRPr="006E04DE">
              <w:rPr>
                <w:rFonts w:ascii="Times New Roman" w:eastAsia="Courier New" w:hAnsi="Times New Roman" w:cs="Times New Roman"/>
                <w:sz w:val="20"/>
              </w:rPr>
              <w:t>−</w:t>
            </w:r>
            <w:r w:rsidRPr="006E04DE">
              <w:rPr>
                <w:rFonts w:ascii="Times New Roman" w:hAnsi="Times New Roman" w:cs="Times New Roman"/>
                <w:sz w:val="20"/>
              </w:rPr>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A977B6" w:rsidRPr="006E04DE" w:rsidRDefault="00A977B6" w:rsidP="00A977B6">
            <w:pPr>
              <w:spacing w:after="32" w:line="248" w:lineRule="auto"/>
              <w:rPr>
                <w:rFonts w:ascii="Times New Roman" w:hAnsi="Times New Roman" w:cs="Times New Roman"/>
              </w:rPr>
            </w:pPr>
            <w:r w:rsidRPr="006E04DE">
              <w:rPr>
                <w:rFonts w:ascii="Times New Roman" w:eastAsia="Courier New" w:hAnsi="Times New Roman" w:cs="Times New Roman"/>
                <w:sz w:val="20"/>
              </w:rPr>
              <w:t>−</w:t>
            </w:r>
            <w:r w:rsidRPr="006E04DE">
              <w:rPr>
                <w:rFonts w:ascii="Times New Roman" w:hAnsi="Times New Roman" w:cs="Times New Roman"/>
                <w:sz w:val="20"/>
              </w:rPr>
              <w:t xml:space="preserve">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A977B6" w:rsidRPr="006E04DE" w:rsidRDefault="00A977B6" w:rsidP="00A977B6">
            <w:pPr>
              <w:spacing w:after="14" w:line="266" w:lineRule="auto"/>
              <w:rPr>
                <w:rFonts w:ascii="Times New Roman" w:hAnsi="Times New Roman" w:cs="Times New Roman"/>
              </w:rPr>
            </w:pPr>
            <w:r w:rsidRPr="006E04DE">
              <w:rPr>
                <w:rFonts w:ascii="Times New Roman" w:eastAsia="Courier New" w:hAnsi="Times New Roman" w:cs="Times New Roman"/>
                <w:sz w:val="20"/>
              </w:rPr>
              <w:t>−</w:t>
            </w:r>
            <w:r w:rsidRPr="006E04DE">
              <w:rPr>
                <w:rFonts w:ascii="Times New Roman" w:hAnsi="Times New Roman" w:cs="Times New Roman"/>
                <w:sz w:val="20"/>
              </w:rPr>
              <w:t xml:space="preserve">размещение специализированных хранилищ пестицидов и агрохимикатов, применение пестицидов и агрохимикатов; </w:t>
            </w:r>
          </w:p>
          <w:p w:rsidR="00A977B6" w:rsidRPr="006E04DE" w:rsidRDefault="00A977B6" w:rsidP="00A977B6">
            <w:pPr>
              <w:spacing w:line="247" w:lineRule="auto"/>
              <w:ind w:right="159"/>
              <w:rPr>
                <w:rFonts w:ascii="Times New Roman" w:hAnsi="Times New Roman" w:cs="Times New Roman"/>
              </w:rPr>
            </w:pPr>
            <w:r w:rsidRPr="006E04DE">
              <w:rPr>
                <w:rFonts w:ascii="Times New Roman" w:eastAsia="Courier New" w:hAnsi="Times New Roman" w:cs="Times New Roman"/>
                <w:sz w:val="20"/>
              </w:rPr>
              <w:t>−</w:t>
            </w:r>
            <w:r w:rsidRPr="006E04DE">
              <w:rPr>
                <w:rFonts w:ascii="Times New Roman" w:hAnsi="Times New Roman" w:cs="Times New Roman"/>
                <w:sz w:val="20"/>
              </w:rPr>
              <w:t xml:space="preserve">сброс сточных, в том числе дренажных, вод; </w:t>
            </w:r>
            <w:r w:rsidRPr="006E04DE">
              <w:rPr>
                <w:rFonts w:ascii="Times New Roman" w:eastAsia="Courier New" w:hAnsi="Times New Roman" w:cs="Times New Roman"/>
                <w:sz w:val="20"/>
              </w:rPr>
              <w:t>−</w:t>
            </w:r>
            <w:r w:rsidRPr="006E04DE">
              <w:rPr>
                <w:rFonts w:ascii="Times New Roman" w:hAnsi="Times New Roman" w:cs="Times New Roman"/>
                <w:sz w:val="20"/>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 </w:t>
            </w:r>
          </w:p>
          <w:p w:rsidR="00A977B6" w:rsidRPr="006E04DE" w:rsidRDefault="00A977B6" w:rsidP="00A977B6">
            <w:pPr>
              <w:spacing w:line="259" w:lineRule="auto"/>
              <w:ind w:left="39"/>
              <w:rPr>
                <w:rFonts w:ascii="Times New Roman" w:hAnsi="Times New Roman" w:cs="Times New Roman"/>
              </w:rPr>
            </w:pPr>
            <w:r w:rsidRPr="006E04DE">
              <w:rPr>
                <w:rFonts w:ascii="Times New Roman" w:hAnsi="Times New Roman" w:cs="Times New Roman"/>
                <w:sz w:val="20"/>
              </w:rPr>
              <w:t xml:space="preserve">Дополнительно к указанным ограничениям для прибрежных защитных полос запрещается: </w:t>
            </w:r>
          </w:p>
        </w:tc>
        <w:tc>
          <w:tcPr>
            <w:tcW w:w="255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right="69"/>
              <w:rPr>
                <w:rFonts w:ascii="Times New Roman" w:hAnsi="Times New Roman" w:cs="Times New Roman"/>
              </w:rPr>
            </w:pPr>
            <w:r w:rsidRPr="006E04DE">
              <w:rPr>
                <w:rFonts w:ascii="Times New Roman" w:eastAsia="Courier New" w:hAnsi="Times New Roman" w:cs="Times New Roman"/>
                <w:sz w:val="20"/>
              </w:rPr>
              <w:t>−</w:t>
            </w:r>
            <w:r w:rsidRPr="006E04DE">
              <w:rPr>
                <w:rFonts w:ascii="Times New Roman" w:hAnsi="Times New Roman" w:cs="Times New Roman"/>
                <w:sz w:val="20"/>
              </w:rPr>
              <w:t xml:space="preserve">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r w:rsidRPr="006E04DE">
              <w:rPr>
                <w:rFonts w:ascii="Times New Roman" w:eastAsia="Courier New" w:hAnsi="Times New Roman" w:cs="Times New Roman"/>
                <w:sz w:val="20"/>
              </w:rPr>
              <w:t>−</w:t>
            </w:r>
            <w:r w:rsidRPr="006E04DE">
              <w:rPr>
                <w:rFonts w:ascii="Times New Roman" w:hAnsi="Times New Roman" w:cs="Times New Roman"/>
                <w:sz w:val="20"/>
              </w:rPr>
              <w:t xml:space="preserve">движение транспорта по дорогам и стоянка на дорогах и в специально оборудованных местах, имеющих твердое покрытие </w:t>
            </w:r>
          </w:p>
        </w:tc>
      </w:tr>
      <w:tr w:rsidR="00A977B6" w:rsidRPr="006E04DE" w:rsidTr="00A977B6">
        <w:trPr>
          <w:trHeight w:val="240"/>
        </w:trPr>
        <w:tc>
          <w:tcPr>
            <w:tcW w:w="59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3"/>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22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8"/>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45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3"/>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255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3"/>
              <w:jc w:val="center"/>
              <w:rPr>
                <w:rFonts w:ascii="Times New Roman" w:hAnsi="Times New Roman" w:cs="Times New Roman"/>
              </w:rPr>
            </w:pPr>
            <w:r w:rsidRPr="006E04DE">
              <w:rPr>
                <w:rFonts w:ascii="Times New Roman" w:eastAsia="Times New Roman" w:hAnsi="Times New Roman" w:cs="Times New Roman"/>
                <w:b/>
                <w:sz w:val="20"/>
              </w:rPr>
              <w:t xml:space="preserve">4 </w:t>
            </w:r>
          </w:p>
        </w:tc>
      </w:tr>
      <w:tr w:rsidR="00A977B6" w:rsidRPr="006E04DE" w:rsidTr="00A977B6">
        <w:trPr>
          <w:trHeight w:val="931"/>
        </w:trPr>
        <w:tc>
          <w:tcPr>
            <w:tcW w:w="59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22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45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36" w:line="259" w:lineRule="auto"/>
              <w:rPr>
                <w:rFonts w:ascii="Times New Roman" w:hAnsi="Times New Roman" w:cs="Times New Roman"/>
              </w:rPr>
            </w:pPr>
            <w:r w:rsidRPr="006E04DE">
              <w:rPr>
                <w:rFonts w:ascii="Times New Roman" w:eastAsia="Courier New" w:hAnsi="Times New Roman" w:cs="Times New Roman"/>
                <w:sz w:val="20"/>
              </w:rPr>
              <w:t>−</w:t>
            </w:r>
            <w:r w:rsidRPr="006E04DE">
              <w:rPr>
                <w:rFonts w:ascii="Times New Roman" w:hAnsi="Times New Roman" w:cs="Times New Roman"/>
                <w:sz w:val="20"/>
              </w:rPr>
              <w:t xml:space="preserve">распашка земель; </w:t>
            </w:r>
          </w:p>
          <w:p w:rsidR="00A977B6" w:rsidRPr="006E04DE" w:rsidRDefault="00A977B6" w:rsidP="00A977B6">
            <w:pPr>
              <w:spacing w:line="259" w:lineRule="auto"/>
              <w:ind w:right="237"/>
              <w:rPr>
                <w:rFonts w:ascii="Times New Roman" w:hAnsi="Times New Roman" w:cs="Times New Roman"/>
              </w:rPr>
            </w:pPr>
            <w:r w:rsidRPr="006E04DE">
              <w:rPr>
                <w:rFonts w:ascii="Times New Roman" w:eastAsia="Courier New" w:hAnsi="Times New Roman" w:cs="Times New Roman"/>
                <w:sz w:val="20"/>
              </w:rPr>
              <w:t>−</w:t>
            </w:r>
            <w:r w:rsidRPr="006E04DE">
              <w:rPr>
                <w:rFonts w:ascii="Times New Roman" w:hAnsi="Times New Roman" w:cs="Times New Roman"/>
                <w:sz w:val="20"/>
              </w:rPr>
              <w:t xml:space="preserve">размещение отвалов размываемых грунтов; </w:t>
            </w:r>
            <w:r w:rsidRPr="006E04DE">
              <w:rPr>
                <w:rFonts w:ascii="Times New Roman" w:eastAsia="Courier New" w:hAnsi="Times New Roman" w:cs="Times New Roman"/>
                <w:sz w:val="20"/>
              </w:rPr>
              <w:t>−</w:t>
            </w:r>
            <w:r w:rsidRPr="006E04DE">
              <w:rPr>
                <w:rFonts w:ascii="Times New Roman" w:hAnsi="Times New Roman" w:cs="Times New Roman"/>
                <w:sz w:val="20"/>
              </w:rPr>
              <w:t xml:space="preserve">выпас сельскохозяйственных животных и организация для них летних лагерей, ванн </w:t>
            </w:r>
          </w:p>
        </w:tc>
        <w:tc>
          <w:tcPr>
            <w:tcW w:w="255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bl>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соответствии с п. 16 ст. 65 ВК РФ в границах водоохранных зон допускаются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w:t>
      </w:r>
      <w:r w:rsidRPr="006E04DE">
        <w:rPr>
          <w:rFonts w:ascii="Times New Roman" w:hAnsi="Times New Roman" w:cs="Times New Roman"/>
        </w:rPr>
        <w:lastRenderedPageBreak/>
        <w:t xml:space="preserve">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 </w:t>
      </w:r>
    </w:p>
    <w:p w:rsidR="00A977B6" w:rsidRPr="006E04DE" w:rsidRDefault="00A977B6" w:rsidP="00A977B6">
      <w:pPr>
        <w:spacing w:after="26"/>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централизованные системы водоотведения (канализации), централизованные ливневые системы водоотведения; </w:t>
      </w:r>
    </w:p>
    <w:p w:rsidR="00A977B6" w:rsidRPr="006E04DE" w:rsidRDefault="00A977B6" w:rsidP="00A977B6">
      <w:pPr>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 </w:t>
      </w:r>
    </w:p>
    <w:p w:rsidR="00A977B6" w:rsidRPr="006E04DE" w:rsidRDefault="00A977B6" w:rsidP="00A977B6">
      <w:pPr>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 </w:t>
      </w:r>
    </w:p>
    <w:p w:rsidR="00A977B6" w:rsidRPr="006E04DE" w:rsidRDefault="00A977B6" w:rsidP="00A977B6">
      <w:pPr>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 </w:t>
      </w:r>
    </w:p>
    <w:p w:rsidR="00A977B6" w:rsidRPr="006E04DE" w:rsidRDefault="00A977B6" w:rsidP="00A977B6">
      <w:pPr>
        <w:pStyle w:val="6"/>
        <w:spacing w:after="58"/>
        <w:ind w:left="721" w:right="0"/>
      </w:pPr>
      <w:r w:rsidRPr="006E04DE">
        <w:t xml:space="preserve">Зоны санитарной охраны источников питьевого водоснабжения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целом для Нерчинского района приоритетным загрязнителями питьевой воды в распределительной сети является железо. К причинам несоответствия качества питьевой воды централизованной системы водоснабжения нормативным требованиям относятся </w:t>
      </w:r>
      <w:proofErr w:type="spellStart"/>
      <w:r w:rsidRPr="006E04DE">
        <w:rPr>
          <w:rFonts w:ascii="Times New Roman" w:hAnsi="Times New Roman" w:cs="Times New Roman"/>
        </w:rPr>
        <w:t>природообусловленные</w:t>
      </w:r>
      <w:proofErr w:type="spellEnd"/>
      <w:r w:rsidRPr="006E04DE">
        <w:rPr>
          <w:rFonts w:ascii="Times New Roman" w:hAnsi="Times New Roman" w:cs="Times New Roman"/>
        </w:rPr>
        <w:t xml:space="preserve"> концентрации элементов в воде водоисточников, существующая несовершенная система очистных сооружений водопроводов, либо их полное отсутствие, а также, вторичное загрязнение воды в водопроводных сетях из-за неудовлетворительного санитарно-технического состояния.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Условием для обеспечения населения качественной питьевой водой является расчет ЗСО I, II, III пояса источников водоснабжения и разработка мероприятий по поддержанию экологического режима в этих зонах согласно СанПиН 2.1.4.1110-02 «Зоны санитарной охраны источников водоснабжения и водопроводов питьевого назначения», а также выполнение требований СанПиН 2.1.4.1074-01 «Питьевая вода. Гигиенические требования к качеству воды централизованных систем питьевого водоснабжения. Контроль качества» и 2.1.4.1175-02 «Требования к качеству воды нецентрализованного водоснабжения, санитарная охрана источников».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реестре санитарно-эпидемиологических заключений на проектную документацию Федеральной службы по надзору в сфере защиты прав потребителей и благополучия человека РФ сведения о выданных заключениях на проекты организации зон санитарной охраны для источников питьевого водоснабжения Нерчинского района отсутствуют. Основной целью создания и обеспечения режима в зонах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источников водоснабжения.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A977B6" w:rsidRPr="006E04DE" w:rsidRDefault="00A977B6" w:rsidP="00A977B6">
      <w:pPr>
        <w:spacing w:after="26"/>
        <w:ind w:left="4" w:right="8"/>
        <w:rPr>
          <w:rFonts w:ascii="Times New Roman" w:hAnsi="Times New Roman" w:cs="Times New Roman"/>
        </w:rPr>
      </w:pPr>
      <w:r w:rsidRPr="006E04DE">
        <w:rPr>
          <w:rFonts w:ascii="Times New Roman" w:hAnsi="Times New Roman" w:cs="Times New Roman"/>
        </w:rPr>
        <w:t xml:space="preserve">В соответствии с постановлением Главного государственного санитарного врача Российской Федерации от 14 марта 2002 г. № 10 О введении в действие санитарных правил и норм «Зоны санитарной охраны источников водоснабжения и водопроводов питьевого назначения. СанПиН 2.1.4.1110-02», на территории зон санитарной охраны источников водоснабжения должны осуществляться следующие охранные мероприятия. </w:t>
      </w:r>
    </w:p>
    <w:p w:rsidR="00A977B6" w:rsidRPr="006E04DE" w:rsidRDefault="00A977B6" w:rsidP="00A977B6">
      <w:pPr>
        <w:pStyle w:val="6"/>
        <w:spacing w:after="58"/>
        <w:ind w:left="721" w:right="0"/>
      </w:pPr>
      <w:r w:rsidRPr="006E04DE">
        <w:t xml:space="preserve">Мероприятия на территории ЗСО подземных источников водоснабжения Мероприятия по первому поясу </w:t>
      </w:r>
    </w:p>
    <w:p w:rsidR="00A977B6" w:rsidRPr="006E04DE" w:rsidRDefault="00A977B6" w:rsidP="00A977B6">
      <w:pPr>
        <w:numPr>
          <w:ilvl w:val="0"/>
          <w:numId w:val="10"/>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w:t>
      </w:r>
    </w:p>
    <w:p w:rsidR="00A977B6" w:rsidRPr="006E04DE" w:rsidRDefault="00A977B6" w:rsidP="00A977B6">
      <w:pPr>
        <w:numPr>
          <w:ilvl w:val="0"/>
          <w:numId w:val="10"/>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 </w:t>
      </w:r>
    </w:p>
    <w:p w:rsidR="00A977B6" w:rsidRPr="006E04DE" w:rsidRDefault="00A977B6" w:rsidP="00A977B6">
      <w:pPr>
        <w:numPr>
          <w:ilvl w:val="0"/>
          <w:numId w:val="10"/>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 </w:t>
      </w:r>
    </w:p>
    <w:p w:rsidR="00A977B6" w:rsidRPr="006E04DE" w:rsidRDefault="00A977B6" w:rsidP="00A977B6">
      <w:pPr>
        <w:numPr>
          <w:ilvl w:val="0"/>
          <w:numId w:val="10"/>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 </w:t>
      </w:r>
    </w:p>
    <w:p w:rsidR="00A977B6" w:rsidRPr="006E04DE" w:rsidRDefault="00A977B6" w:rsidP="00A977B6">
      <w:pPr>
        <w:numPr>
          <w:ilvl w:val="0"/>
          <w:numId w:val="10"/>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 </w:t>
      </w:r>
    </w:p>
    <w:p w:rsidR="00A977B6" w:rsidRPr="006E04DE" w:rsidRDefault="00A977B6" w:rsidP="00A977B6">
      <w:pPr>
        <w:pStyle w:val="6"/>
        <w:ind w:left="721" w:right="0"/>
      </w:pPr>
      <w:r w:rsidRPr="006E04DE">
        <w:t xml:space="preserve">Мероприятия по второму поясу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Кроме мероприятий, указанных в предыдущем пункте, в пределах второго пояса ЗСО подземных источников водоснабжения не допускается: </w:t>
      </w:r>
    </w:p>
    <w:p w:rsidR="00A977B6" w:rsidRPr="006E04DE" w:rsidRDefault="00A977B6" w:rsidP="00A977B6">
      <w:pPr>
        <w:numPr>
          <w:ilvl w:val="0"/>
          <w:numId w:val="11"/>
        </w:numPr>
        <w:spacing w:after="34" w:line="304" w:lineRule="auto"/>
        <w:ind w:right="8" w:firstLine="427"/>
        <w:jc w:val="both"/>
        <w:rPr>
          <w:rFonts w:ascii="Times New Roman" w:hAnsi="Times New Roman" w:cs="Times New Roman"/>
        </w:rPr>
      </w:pPr>
      <w:r w:rsidRPr="006E04DE">
        <w:rPr>
          <w:rFonts w:ascii="Times New Roman" w:hAnsi="Times New Roman" w:cs="Times New Roman"/>
        </w:rPr>
        <w:t xml:space="preserve">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w:t>
      </w:r>
    </w:p>
    <w:p w:rsidR="00A977B6" w:rsidRPr="006E04DE" w:rsidRDefault="00A977B6" w:rsidP="00A977B6">
      <w:pPr>
        <w:numPr>
          <w:ilvl w:val="0"/>
          <w:numId w:val="11"/>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применение удобрений и ядохимикатов; </w:t>
      </w:r>
    </w:p>
    <w:p w:rsidR="00A977B6" w:rsidRPr="006E04DE" w:rsidRDefault="00A977B6" w:rsidP="00A977B6">
      <w:pPr>
        <w:numPr>
          <w:ilvl w:val="0"/>
          <w:numId w:val="11"/>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рубка леса главного пользования и реконструкции.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соответствии с СП 31.13330. Размещение свиноводческих комплексов промышленного типа и птицефабрик во втором поясе зоны санитарной охраны источников водоснабжения населенных пунктов не допускается. </w:t>
      </w:r>
    </w:p>
    <w:p w:rsidR="00A977B6" w:rsidRPr="006E04DE" w:rsidRDefault="00A977B6" w:rsidP="00A977B6">
      <w:pPr>
        <w:pStyle w:val="6"/>
        <w:spacing w:after="59"/>
        <w:ind w:left="721" w:right="0"/>
      </w:pPr>
      <w:r w:rsidRPr="006E04DE">
        <w:t xml:space="preserve">Охранные зоны линий электропередачи (ЛЭП)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Охранные зоны для линий электропередачи устанавливаются согласно постановлению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 </w:t>
      </w:r>
    </w:p>
    <w:p w:rsidR="00A977B6" w:rsidRPr="006E04DE" w:rsidRDefault="00A977B6" w:rsidP="00A977B6">
      <w:pPr>
        <w:ind w:left="4" w:right="8" w:firstLine="427"/>
        <w:rPr>
          <w:rFonts w:ascii="Times New Roman" w:hAnsi="Times New Roman" w:cs="Times New Roman"/>
        </w:rPr>
      </w:pPr>
      <w:r w:rsidRPr="006E04DE">
        <w:rPr>
          <w:rFonts w:ascii="Times New Roman" w:hAnsi="Times New Roman" w:cs="Times New Roman"/>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6E04DE">
        <w:rPr>
          <w:rFonts w:ascii="Times New Roman" w:hAnsi="Times New Roman" w:cs="Times New Roman"/>
        </w:rPr>
        <w:t>неотклоненном</w:t>
      </w:r>
      <w:proofErr w:type="spellEnd"/>
      <w:r w:rsidRPr="006E04DE">
        <w:rPr>
          <w:rFonts w:ascii="Times New Roman" w:hAnsi="Times New Roman" w:cs="Times New Roman"/>
        </w:rPr>
        <w:t xml:space="preserve"> их положении на расстоянии, приведенном в таблице 2.3.8; </w:t>
      </w:r>
    </w:p>
    <w:p w:rsidR="00A977B6" w:rsidRPr="006E04DE" w:rsidRDefault="00A977B6" w:rsidP="00A977B6">
      <w:pPr>
        <w:ind w:left="2655" w:right="8" w:firstLine="5873"/>
        <w:rPr>
          <w:rFonts w:ascii="Times New Roman" w:hAnsi="Times New Roman" w:cs="Times New Roman"/>
        </w:rPr>
      </w:pPr>
      <w:r w:rsidRPr="006E04DE">
        <w:rPr>
          <w:rFonts w:ascii="Times New Roman" w:hAnsi="Times New Roman" w:cs="Times New Roman"/>
        </w:rPr>
        <w:t xml:space="preserve">Таблица 2.3.8 Охранные зоны воздушных линий электропередачи </w:t>
      </w:r>
    </w:p>
    <w:tbl>
      <w:tblPr>
        <w:tblStyle w:val="TableGrid"/>
        <w:tblW w:w="9916" w:type="dxa"/>
        <w:tblInd w:w="5" w:type="dxa"/>
        <w:tblCellMar>
          <w:top w:w="8" w:type="dxa"/>
          <w:left w:w="110" w:type="dxa"/>
          <w:right w:w="98" w:type="dxa"/>
        </w:tblCellMar>
        <w:tblLook w:val="04A0" w:firstRow="1" w:lastRow="0" w:firstColumn="1" w:lastColumn="0" w:noHBand="0" w:noVBand="1"/>
      </w:tblPr>
      <w:tblGrid>
        <w:gridCol w:w="596"/>
        <w:gridCol w:w="2958"/>
        <w:gridCol w:w="6362"/>
      </w:tblGrid>
      <w:tr w:rsidR="00A977B6" w:rsidRPr="006E04DE" w:rsidTr="00A977B6">
        <w:trPr>
          <w:trHeight w:val="480"/>
        </w:trPr>
        <w:tc>
          <w:tcPr>
            <w:tcW w:w="596"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86"/>
              <w:rPr>
                <w:rFonts w:ascii="Times New Roman" w:hAnsi="Times New Roman" w:cs="Times New Roman"/>
              </w:rPr>
            </w:pPr>
            <w:r w:rsidRPr="006E04DE">
              <w:rPr>
                <w:rFonts w:ascii="Times New Roman" w:eastAsia="Times New Roman" w:hAnsi="Times New Roman" w:cs="Times New Roman"/>
                <w:b/>
                <w:sz w:val="20"/>
              </w:rPr>
              <w:t xml:space="preserve">№  </w:t>
            </w:r>
          </w:p>
        </w:tc>
        <w:tc>
          <w:tcPr>
            <w:tcW w:w="295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Проектный номинальный класс напряжения, </w:t>
            </w:r>
            <w:proofErr w:type="spellStart"/>
            <w:r w:rsidRPr="006E04DE">
              <w:rPr>
                <w:rFonts w:ascii="Times New Roman" w:eastAsia="Times New Roman" w:hAnsi="Times New Roman" w:cs="Times New Roman"/>
                <w:b/>
                <w:sz w:val="20"/>
              </w:rPr>
              <w:t>кВ</w:t>
            </w:r>
            <w:proofErr w:type="spellEnd"/>
          </w:p>
        </w:tc>
        <w:tc>
          <w:tcPr>
            <w:tcW w:w="6362" w:type="dxa"/>
            <w:tcBorders>
              <w:top w:val="single" w:sz="4" w:space="0" w:color="000000"/>
              <w:left w:val="single" w:sz="4" w:space="0" w:color="000000"/>
              <w:bottom w:val="single" w:sz="4" w:space="0" w:color="000000"/>
              <w:right w:val="single" w:sz="4" w:space="0" w:color="000000"/>
            </w:tcBorders>
            <w:vAlign w:val="bottom"/>
          </w:tcPr>
          <w:p w:rsidR="00A977B6" w:rsidRPr="006E04DE" w:rsidRDefault="00A977B6" w:rsidP="00A977B6">
            <w:pPr>
              <w:spacing w:line="259" w:lineRule="auto"/>
              <w:ind w:right="11"/>
              <w:jc w:val="center"/>
              <w:rPr>
                <w:rFonts w:ascii="Times New Roman" w:hAnsi="Times New Roman" w:cs="Times New Roman"/>
              </w:rPr>
            </w:pPr>
            <w:r w:rsidRPr="006E04DE">
              <w:rPr>
                <w:rFonts w:ascii="Times New Roman" w:eastAsia="Times New Roman" w:hAnsi="Times New Roman" w:cs="Times New Roman"/>
                <w:b/>
                <w:sz w:val="20"/>
              </w:rPr>
              <w:t xml:space="preserve">Расстояние, м </w:t>
            </w:r>
          </w:p>
          <w:p w:rsidR="00A977B6" w:rsidRPr="006E04DE" w:rsidRDefault="00A977B6" w:rsidP="00A977B6">
            <w:pPr>
              <w:spacing w:line="259" w:lineRule="auto"/>
              <w:ind w:left="1647"/>
              <w:rPr>
                <w:rFonts w:ascii="Times New Roman" w:hAnsi="Times New Roman" w:cs="Times New Roman"/>
              </w:rPr>
            </w:pPr>
          </w:p>
        </w:tc>
      </w:tr>
      <w:tr w:rsidR="00A977B6" w:rsidRPr="006E04DE" w:rsidTr="00A977B6">
        <w:trPr>
          <w:trHeight w:val="240"/>
        </w:trPr>
        <w:tc>
          <w:tcPr>
            <w:tcW w:w="59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295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7"/>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63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3"/>
              <w:jc w:val="center"/>
              <w:rPr>
                <w:rFonts w:ascii="Times New Roman" w:hAnsi="Times New Roman" w:cs="Times New Roman"/>
              </w:rPr>
            </w:pPr>
            <w:r w:rsidRPr="006E04DE">
              <w:rPr>
                <w:rFonts w:ascii="Times New Roman" w:eastAsia="Times New Roman" w:hAnsi="Times New Roman" w:cs="Times New Roman"/>
                <w:b/>
                <w:sz w:val="20"/>
              </w:rPr>
              <w:t xml:space="preserve">3 </w:t>
            </w:r>
          </w:p>
        </w:tc>
      </w:tr>
      <w:tr w:rsidR="00A977B6" w:rsidRPr="006E04DE" w:rsidTr="00A977B6">
        <w:trPr>
          <w:trHeight w:val="1162"/>
        </w:trPr>
        <w:tc>
          <w:tcPr>
            <w:tcW w:w="59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1 </w:t>
            </w:r>
          </w:p>
        </w:tc>
        <w:tc>
          <w:tcPr>
            <w:tcW w:w="295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7"/>
              <w:jc w:val="center"/>
              <w:rPr>
                <w:rFonts w:ascii="Times New Roman" w:hAnsi="Times New Roman" w:cs="Times New Roman"/>
              </w:rPr>
            </w:pPr>
            <w:r w:rsidRPr="006E04DE">
              <w:rPr>
                <w:rFonts w:ascii="Times New Roman" w:hAnsi="Times New Roman" w:cs="Times New Roman"/>
                <w:sz w:val="20"/>
              </w:rPr>
              <w:t xml:space="preserve">до 1 </w:t>
            </w:r>
          </w:p>
        </w:tc>
        <w:tc>
          <w:tcPr>
            <w:tcW w:w="63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p>
        </w:tc>
      </w:tr>
      <w:tr w:rsidR="00A977B6" w:rsidRPr="006E04DE" w:rsidTr="00A977B6">
        <w:trPr>
          <w:trHeight w:val="470"/>
        </w:trPr>
        <w:tc>
          <w:tcPr>
            <w:tcW w:w="59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2 </w:t>
            </w:r>
          </w:p>
        </w:tc>
        <w:tc>
          <w:tcPr>
            <w:tcW w:w="295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7"/>
              <w:jc w:val="center"/>
              <w:rPr>
                <w:rFonts w:ascii="Times New Roman" w:hAnsi="Times New Roman" w:cs="Times New Roman"/>
              </w:rPr>
            </w:pPr>
            <w:r w:rsidRPr="006E04DE">
              <w:rPr>
                <w:rFonts w:ascii="Times New Roman" w:hAnsi="Times New Roman" w:cs="Times New Roman"/>
                <w:sz w:val="20"/>
              </w:rPr>
              <w:t xml:space="preserve">1-20 </w:t>
            </w:r>
          </w:p>
        </w:tc>
        <w:tc>
          <w:tcPr>
            <w:tcW w:w="63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10 (5 – для линий с самонесущими или изолированными проводами, размещенных в границах населенных пунктов) </w:t>
            </w:r>
          </w:p>
        </w:tc>
      </w:tr>
      <w:tr w:rsidR="00A977B6" w:rsidRPr="006E04DE" w:rsidTr="00A977B6">
        <w:trPr>
          <w:trHeight w:val="240"/>
        </w:trPr>
        <w:tc>
          <w:tcPr>
            <w:tcW w:w="59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3 </w:t>
            </w:r>
          </w:p>
        </w:tc>
        <w:tc>
          <w:tcPr>
            <w:tcW w:w="295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2"/>
              <w:jc w:val="center"/>
              <w:rPr>
                <w:rFonts w:ascii="Times New Roman" w:hAnsi="Times New Roman" w:cs="Times New Roman"/>
              </w:rPr>
            </w:pPr>
            <w:r w:rsidRPr="006E04DE">
              <w:rPr>
                <w:rFonts w:ascii="Times New Roman" w:hAnsi="Times New Roman" w:cs="Times New Roman"/>
                <w:sz w:val="20"/>
              </w:rPr>
              <w:t xml:space="preserve">35 </w:t>
            </w:r>
          </w:p>
        </w:tc>
        <w:tc>
          <w:tcPr>
            <w:tcW w:w="63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15 </w:t>
            </w:r>
          </w:p>
        </w:tc>
      </w:tr>
      <w:tr w:rsidR="00A977B6" w:rsidRPr="006E04DE" w:rsidTr="00A977B6">
        <w:trPr>
          <w:trHeight w:val="240"/>
        </w:trPr>
        <w:tc>
          <w:tcPr>
            <w:tcW w:w="59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4 </w:t>
            </w:r>
          </w:p>
        </w:tc>
        <w:tc>
          <w:tcPr>
            <w:tcW w:w="295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7"/>
              <w:jc w:val="center"/>
              <w:rPr>
                <w:rFonts w:ascii="Times New Roman" w:hAnsi="Times New Roman" w:cs="Times New Roman"/>
              </w:rPr>
            </w:pPr>
            <w:r w:rsidRPr="006E04DE">
              <w:rPr>
                <w:rFonts w:ascii="Times New Roman" w:hAnsi="Times New Roman" w:cs="Times New Roman"/>
                <w:sz w:val="20"/>
              </w:rPr>
              <w:t xml:space="preserve">110 </w:t>
            </w:r>
          </w:p>
        </w:tc>
        <w:tc>
          <w:tcPr>
            <w:tcW w:w="63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20 </w:t>
            </w:r>
          </w:p>
        </w:tc>
      </w:tr>
      <w:tr w:rsidR="00A977B6" w:rsidRPr="006E04DE" w:rsidTr="00A977B6">
        <w:trPr>
          <w:trHeight w:val="241"/>
        </w:trPr>
        <w:tc>
          <w:tcPr>
            <w:tcW w:w="59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5 </w:t>
            </w:r>
          </w:p>
        </w:tc>
        <w:tc>
          <w:tcPr>
            <w:tcW w:w="295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150, 220 </w:t>
            </w:r>
          </w:p>
        </w:tc>
        <w:tc>
          <w:tcPr>
            <w:tcW w:w="63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25 </w:t>
            </w:r>
          </w:p>
        </w:tc>
      </w:tr>
      <w:tr w:rsidR="00A977B6" w:rsidRPr="006E04DE" w:rsidTr="00A977B6">
        <w:trPr>
          <w:trHeight w:val="240"/>
        </w:trPr>
        <w:tc>
          <w:tcPr>
            <w:tcW w:w="59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6 </w:t>
            </w:r>
          </w:p>
        </w:tc>
        <w:tc>
          <w:tcPr>
            <w:tcW w:w="295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300, 500, +/- 400 </w:t>
            </w:r>
          </w:p>
        </w:tc>
        <w:tc>
          <w:tcPr>
            <w:tcW w:w="63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30 </w:t>
            </w:r>
          </w:p>
        </w:tc>
      </w:tr>
      <w:tr w:rsidR="00A977B6" w:rsidRPr="006E04DE" w:rsidTr="00A977B6">
        <w:trPr>
          <w:trHeight w:val="240"/>
        </w:trPr>
        <w:tc>
          <w:tcPr>
            <w:tcW w:w="59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7 </w:t>
            </w:r>
          </w:p>
        </w:tc>
        <w:tc>
          <w:tcPr>
            <w:tcW w:w="295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3"/>
              <w:jc w:val="center"/>
              <w:rPr>
                <w:rFonts w:ascii="Times New Roman" w:hAnsi="Times New Roman" w:cs="Times New Roman"/>
              </w:rPr>
            </w:pPr>
            <w:r w:rsidRPr="006E04DE">
              <w:rPr>
                <w:rFonts w:ascii="Times New Roman" w:hAnsi="Times New Roman" w:cs="Times New Roman"/>
                <w:sz w:val="20"/>
              </w:rPr>
              <w:t xml:space="preserve">750, +/- 750 </w:t>
            </w:r>
          </w:p>
        </w:tc>
        <w:tc>
          <w:tcPr>
            <w:tcW w:w="63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40 </w:t>
            </w:r>
          </w:p>
        </w:tc>
      </w:tr>
      <w:tr w:rsidR="00A977B6" w:rsidRPr="006E04DE" w:rsidTr="00A977B6">
        <w:trPr>
          <w:trHeight w:val="240"/>
        </w:trPr>
        <w:tc>
          <w:tcPr>
            <w:tcW w:w="59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8 </w:t>
            </w:r>
          </w:p>
        </w:tc>
        <w:tc>
          <w:tcPr>
            <w:tcW w:w="295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2"/>
              <w:jc w:val="center"/>
              <w:rPr>
                <w:rFonts w:ascii="Times New Roman" w:hAnsi="Times New Roman" w:cs="Times New Roman"/>
              </w:rPr>
            </w:pPr>
            <w:r w:rsidRPr="006E04DE">
              <w:rPr>
                <w:rFonts w:ascii="Times New Roman" w:hAnsi="Times New Roman" w:cs="Times New Roman"/>
                <w:sz w:val="20"/>
              </w:rPr>
              <w:t xml:space="preserve">1150 </w:t>
            </w:r>
          </w:p>
        </w:tc>
        <w:tc>
          <w:tcPr>
            <w:tcW w:w="63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55 </w:t>
            </w:r>
          </w:p>
        </w:tc>
      </w:tr>
    </w:tbl>
    <w:p w:rsidR="00A977B6" w:rsidRPr="006E04DE" w:rsidRDefault="00A977B6" w:rsidP="00A977B6">
      <w:pPr>
        <w:ind w:left="4" w:right="8" w:firstLine="427"/>
        <w:rPr>
          <w:rFonts w:ascii="Times New Roman" w:hAnsi="Times New Roman" w:cs="Times New Roman"/>
        </w:rPr>
      </w:pPr>
      <w:r w:rsidRPr="006E04DE">
        <w:rPr>
          <w:rFonts w:ascii="Times New Roman" w:hAnsi="Times New Roman" w:cs="Times New Roman"/>
        </w:rPr>
        <w:t xml:space="preserve">б)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настоящего документа, применительно к высшему классу напряжения подстанции.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w:t>
      </w:r>
    </w:p>
    <w:p w:rsidR="00A977B6" w:rsidRPr="006E04DE" w:rsidRDefault="00A977B6" w:rsidP="00A977B6">
      <w:pPr>
        <w:pStyle w:val="6"/>
        <w:ind w:left="721" w:right="0"/>
      </w:pPr>
      <w:r w:rsidRPr="006E04DE">
        <w:t xml:space="preserve">Охранные зоны линий связи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соответствии с постановлением Правительства РФ от 09.06.1995 № 578 «Об утверждении Правил охраны линий и сооружений связи Российской Федерации» для проектируемой линии связи проектом установлена охранная зона в размере 2 м.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Согласно постановлению Правительства РФ от 09.06.1995 № 578 работы в охранной зоне линии связи или линии радиофикации должны выполняться с соблюдением действующих строительных норм, правил и государственных стандартов. </w:t>
      </w:r>
    </w:p>
    <w:p w:rsidR="00A977B6" w:rsidRPr="006E04DE" w:rsidRDefault="00A977B6" w:rsidP="00A977B6">
      <w:pPr>
        <w:pStyle w:val="6"/>
        <w:spacing w:after="59"/>
        <w:ind w:left="721" w:right="0"/>
      </w:pPr>
      <w:r w:rsidRPr="006E04DE">
        <w:t>Охранные зоны газораспределительных сетей</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На территории Нерчинского района планируется газораспределительная сеть. Для газопроводов устанавливаются следующие охранные зоны: вдоль трасс </w:t>
      </w:r>
      <w:proofErr w:type="gramStart"/>
      <w:r w:rsidRPr="006E04DE">
        <w:rPr>
          <w:rFonts w:ascii="Times New Roman" w:hAnsi="Times New Roman" w:cs="Times New Roman"/>
        </w:rPr>
        <w:t>наружных  газопроводов</w:t>
      </w:r>
      <w:proofErr w:type="gramEnd"/>
      <w:r w:rsidRPr="006E04DE">
        <w:rPr>
          <w:rFonts w:ascii="Times New Roman" w:hAnsi="Times New Roman" w:cs="Times New Roman"/>
        </w:rPr>
        <w:t xml:space="preserve"> – в виде территории, ограниченной условными линиями, проходящими на расстоянии 2 метров с каждой стороны газопровода и пр.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 (постановление Правительства РФ от 20.11.2000 г. № 878 «Об утверждении правил охраны газораспределительных сетей»).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Правила действуют на всей территории РФ и являются обязательными для юридических и физических лиц, являющихся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жилищно-гражданского и производственного назначения, объекты инженерной, транспортной и социальной инфраструктуры, либо осуществляющих в границах указанных земельных участков любую хозяйственную деятельность.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лицам, указанным выше: </w:t>
      </w:r>
    </w:p>
    <w:p w:rsidR="00A977B6" w:rsidRPr="006E04DE" w:rsidRDefault="00A977B6" w:rsidP="00A977B6">
      <w:pPr>
        <w:spacing w:after="42"/>
        <w:ind w:left="427"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строить объекты жилищно-гражданского и производственного назначения; </w:t>
      </w:r>
    </w:p>
    <w:p w:rsidR="00A977B6" w:rsidRPr="006E04DE" w:rsidRDefault="00A977B6" w:rsidP="00A977B6">
      <w:pPr>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 </w:t>
      </w:r>
    </w:p>
    <w:p w:rsidR="00A977B6" w:rsidRPr="006E04DE" w:rsidRDefault="00A977B6" w:rsidP="00A977B6">
      <w:pPr>
        <w:spacing w:after="27"/>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 </w:t>
      </w:r>
    </w:p>
    <w:p w:rsidR="00A977B6" w:rsidRPr="006E04DE" w:rsidRDefault="00A977B6" w:rsidP="00A977B6">
      <w:pPr>
        <w:spacing w:after="27"/>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перемещать, повреждать, засыпать и уничтожать опознавательные знаки, </w:t>
      </w:r>
      <w:proofErr w:type="spellStart"/>
      <w:r w:rsidRPr="006E04DE">
        <w:rPr>
          <w:rFonts w:ascii="Times New Roman" w:hAnsi="Times New Roman" w:cs="Times New Roman"/>
        </w:rPr>
        <w:t>контрольноизмерительные</w:t>
      </w:r>
      <w:proofErr w:type="spellEnd"/>
      <w:r w:rsidRPr="006E04DE">
        <w:rPr>
          <w:rFonts w:ascii="Times New Roman" w:hAnsi="Times New Roman" w:cs="Times New Roman"/>
        </w:rPr>
        <w:t xml:space="preserve"> пункты и другие устройства газораспределительных сетей; </w:t>
      </w:r>
    </w:p>
    <w:p w:rsidR="00A977B6" w:rsidRPr="006E04DE" w:rsidRDefault="00A977B6" w:rsidP="00A977B6">
      <w:pPr>
        <w:spacing w:after="26"/>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устраивать свалки и склады, разливать растворы кислот, солей, щелочей и других химически активных веществ; </w:t>
      </w:r>
    </w:p>
    <w:p w:rsidR="00A977B6" w:rsidRPr="006E04DE" w:rsidRDefault="00A977B6" w:rsidP="00A977B6">
      <w:pPr>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 </w:t>
      </w:r>
    </w:p>
    <w:p w:rsidR="00A977B6" w:rsidRPr="006E04DE" w:rsidRDefault="00A977B6" w:rsidP="00A977B6">
      <w:pPr>
        <w:spacing w:after="42"/>
        <w:ind w:left="427"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разводить огонь и размещать источники огня; </w:t>
      </w:r>
    </w:p>
    <w:p w:rsidR="00A977B6" w:rsidRPr="006E04DE" w:rsidRDefault="00A977B6" w:rsidP="00A977B6">
      <w:pPr>
        <w:spacing w:after="27"/>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рыть погреба, копать и обрабатывать почву сельскохозяйственными и мелиоративными орудиями и механизмами на глубину более 0,3 метра; </w:t>
      </w:r>
    </w:p>
    <w:p w:rsidR="00A977B6" w:rsidRPr="006E04DE" w:rsidRDefault="00A977B6" w:rsidP="00A977B6">
      <w:pPr>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 </w:t>
      </w:r>
    </w:p>
    <w:p w:rsidR="00A977B6" w:rsidRPr="006E04DE" w:rsidRDefault="00A977B6" w:rsidP="00A977B6">
      <w:pPr>
        <w:ind w:left="4" w:right="8" w:firstLine="427"/>
        <w:rPr>
          <w:rFonts w:ascii="Times New Roman" w:hAnsi="Times New Roman" w:cs="Times New Roman"/>
        </w:rPr>
      </w:pPr>
      <w:r w:rsidRPr="006E04DE">
        <w:rPr>
          <w:rFonts w:ascii="Times New Roman" w:eastAsia="Courier New" w:hAnsi="Times New Roman" w:cs="Times New Roman"/>
        </w:rPr>
        <w:t xml:space="preserve">− </w:t>
      </w:r>
      <w:r w:rsidRPr="006E04DE">
        <w:rPr>
          <w:rFonts w:ascii="Times New Roman" w:hAnsi="Times New Roman" w:cs="Times New Roman"/>
        </w:rPr>
        <w:t xml:space="preserve">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 </w:t>
      </w:r>
    </w:p>
    <w:p w:rsidR="00A977B6" w:rsidRPr="006E04DE" w:rsidRDefault="00A977B6" w:rsidP="00A977B6">
      <w:pPr>
        <w:spacing w:after="46"/>
        <w:ind w:left="427"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самовольно подключаться к газораспределительным сетям. </w:t>
      </w:r>
    </w:p>
    <w:p w:rsidR="00A977B6" w:rsidRPr="006E04DE" w:rsidRDefault="00A977B6" w:rsidP="00A977B6">
      <w:pPr>
        <w:pStyle w:val="6"/>
        <w:spacing w:after="59"/>
        <w:ind w:left="721" w:right="0"/>
      </w:pPr>
      <w:r w:rsidRPr="006E04DE">
        <w:t xml:space="preserve">Придорожные полосы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В соответствии со ст. 3 ФЗ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автомобильной  дороги – территории, которые</w:t>
      </w:r>
      <w:r>
        <w:t xml:space="preserve"> </w:t>
      </w:r>
      <w:r w:rsidRPr="006E04DE">
        <w:rPr>
          <w:rFonts w:ascii="Times New Roman" w:hAnsi="Times New Roman" w:cs="Times New Roman"/>
        </w:rPr>
        <w:t xml:space="preserve">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Придорожные полосы устанавливаются для автомобильных дорог, за исключением автомобильных дорог, расположенных в границах населенных пунктов. </w:t>
      </w:r>
    </w:p>
    <w:p w:rsidR="00A977B6" w:rsidRPr="006E04DE" w:rsidRDefault="00A977B6" w:rsidP="00A977B6">
      <w:pPr>
        <w:spacing w:after="31"/>
        <w:ind w:left="4" w:right="8"/>
        <w:rPr>
          <w:rFonts w:ascii="Times New Roman" w:hAnsi="Times New Roman" w:cs="Times New Roman"/>
        </w:rPr>
      </w:pPr>
      <w:r w:rsidRPr="006E04DE">
        <w:rPr>
          <w:rFonts w:ascii="Times New Roman" w:hAnsi="Times New Roman" w:cs="Times New Roman"/>
        </w:rPr>
        <w:t xml:space="preserve">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 </w:t>
      </w:r>
    </w:p>
    <w:p w:rsidR="00A977B6" w:rsidRPr="006E04DE" w:rsidRDefault="00A977B6" w:rsidP="00A977B6">
      <w:pPr>
        <w:numPr>
          <w:ilvl w:val="0"/>
          <w:numId w:val="12"/>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семидесяти пяти метров – для автомобильных дорог первой и второй категорий; </w:t>
      </w:r>
    </w:p>
    <w:p w:rsidR="00A977B6" w:rsidRPr="006E04DE" w:rsidRDefault="00A977B6" w:rsidP="00A977B6">
      <w:pPr>
        <w:numPr>
          <w:ilvl w:val="0"/>
          <w:numId w:val="12"/>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пятидесяти метров – для автомобильных дорог третьей и четвертой категорий; </w:t>
      </w:r>
    </w:p>
    <w:p w:rsidR="00A977B6" w:rsidRPr="006E04DE" w:rsidRDefault="00A977B6" w:rsidP="00A977B6">
      <w:pPr>
        <w:numPr>
          <w:ilvl w:val="0"/>
          <w:numId w:val="12"/>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двадцати пяти метров – для автомобильных дорог пятой категории; </w:t>
      </w:r>
    </w:p>
    <w:p w:rsidR="00A977B6" w:rsidRPr="006E04DE" w:rsidRDefault="00A977B6" w:rsidP="00A977B6">
      <w:pPr>
        <w:numPr>
          <w:ilvl w:val="0"/>
          <w:numId w:val="12"/>
        </w:numPr>
        <w:spacing w:after="42" w:line="304" w:lineRule="auto"/>
        <w:ind w:right="8" w:firstLine="427"/>
        <w:jc w:val="both"/>
        <w:rPr>
          <w:rFonts w:ascii="Times New Roman" w:hAnsi="Times New Roman" w:cs="Times New Roman"/>
        </w:rPr>
      </w:pPr>
      <w:r w:rsidRPr="006E04DE">
        <w:rPr>
          <w:rFonts w:ascii="Times New Roman" w:hAnsi="Times New Roman" w:cs="Times New Roman"/>
        </w:rPr>
        <w:t xml:space="preserve">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 </w:t>
      </w:r>
    </w:p>
    <w:p w:rsidR="00A977B6" w:rsidRPr="006E04DE" w:rsidRDefault="00A977B6" w:rsidP="00A977B6">
      <w:pPr>
        <w:numPr>
          <w:ilvl w:val="0"/>
          <w:numId w:val="12"/>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Характеристика придорожных полос автомобильных дорог федерального, регионального, межмуниципального и местного значения сельского поселения «Пешковское» представлена в таблице 2.3.9. </w:t>
      </w:r>
    </w:p>
    <w:p w:rsidR="00A977B6" w:rsidRPr="006E04DE" w:rsidRDefault="00A977B6" w:rsidP="00A977B6">
      <w:pPr>
        <w:spacing w:after="17"/>
        <w:ind w:left="10" w:right="7" w:hanging="10"/>
        <w:jc w:val="right"/>
        <w:rPr>
          <w:rFonts w:ascii="Times New Roman" w:hAnsi="Times New Roman" w:cs="Times New Roman"/>
        </w:rPr>
      </w:pPr>
      <w:r w:rsidRPr="006E04DE">
        <w:rPr>
          <w:rFonts w:ascii="Times New Roman" w:hAnsi="Times New Roman" w:cs="Times New Roman"/>
        </w:rPr>
        <w:t xml:space="preserve">Таблица 2.3.9 </w:t>
      </w:r>
    </w:p>
    <w:p w:rsidR="00A977B6" w:rsidRPr="006E04DE" w:rsidRDefault="00A977B6" w:rsidP="00A977B6">
      <w:pPr>
        <w:ind w:left="936" w:right="8" w:hanging="605"/>
        <w:rPr>
          <w:rFonts w:ascii="Times New Roman" w:hAnsi="Times New Roman" w:cs="Times New Roman"/>
        </w:rPr>
      </w:pPr>
      <w:r w:rsidRPr="006E04DE">
        <w:rPr>
          <w:rFonts w:ascii="Times New Roman" w:hAnsi="Times New Roman" w:cs="Times New Roman"/>
        </w:rPr>
        <w:t xml:space="preserve">Характеристика придорожных полос автомобильных дорог федерального, регионального, межмуниципального и местного значения сельского поселения «Пешковское» </w:t>
      </w:r>
    </w:p>
    <w:tbl>
      <w:tblPr>
        <w:tblStyle w:val="TableGrid"/>
        <w:tblW w:w="9916" w:type="dxa"/>
        <w:tblInd w:w="5" w:type="dxa"/>
        <w:tblCellMar>
          <w:top w:w="8" w:type="dxa"/>
          <w:left w:w="14" w:type="dxa"/>
          <w:right w:w="58" w:type="dxa"/>
        </w:tblCellMar>
        <w:tblLook w:val="04A0" w:firstRow="1" w:lastRow="0" w:firstColumn="1" w:lastColumn="0" w:noHBand="0" w:noVBand="1"/>
      </w:tblPr>
      <w:tblGrid>
        <w:gridCol w:w="435"/>
        <w:gridCol w:w="2720"/>
        <w:gridCol w:w="3308"/>
        <w:gridCol w:w="1652"/>
        <w:gridCol w:w="1801"/>
      </w:tblGrid>
      <w:tr w:rsidR="00A977B6" w:rsidRPr="006E04DE" w:rsidTr="00A977B6">
        <w:trPr>
          <w:trHeight w:val="715"/>
        </w:trPr>
        <w:tc>
          <w:tcPr>
            <w:tcW w:w="435"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110"/>
              <w:rPr>
                <w:rFonts w:ascii="Times New Roman" w:hAnsi="Times New Roman" w:cs="Times New Roman"/>
              </w:rPr>
            </w:pPr>
            <w:r w:rsidRPr="006E04DE">
              <w:rPr>
                <w:rFonts w:ascii="Times New Roman" w:eastAsia="Times New Roman" w:hAnsi="Times New Roman" w:cs="Times New Roman"/>
                <w:b/>
                <w:sz w:val="20"/>
              </w:rPr>
              <w:t xml:space="preserve">№ </w:t>
            </w:r>
          </w:p>
        </w:tc>
        <w:tc>
          <w:tcPr>
            <w:tcW w:w="2720" w:type="dxa"/>
            <w:tcBorders>
              <w:top w:val="single" w:sz="4" w:space="0" w:color="000000"/>
              <w:left w:val="single" w:sz="4" w:space="0" w:color="000000"/>
              <w:bottom w:val="single" w:sz="4" w:space="0" w:color="000000"/>
              <w:right w:val="single" w:sz="4" w:space="0" w:color="000000"/>
            </w:tcBorders>
            <w:vAlign w:val="bottom"/>
          </w:tcPr>
          <w:p w:rsidR="00A977B6" w:rsidRPr="006E04DE" w:rsidRDefault="00A977B6" w:rsidP="00A977B6">
            <w:pPr>
              <w:spacing w:line="277" w:lineRule="auto"/>
              <w:ind w:left="86"/>
              <w:jc w:val="center"/>
              <w:rPr>
                <w:rFonts w:ascii="Times New Roman" w:hAnsi="Times New Roman" w:cs="Times New Roman"/>
              </w:rPr>
            </w:pPr>
            <w:r w:rsidRPr="006E04DE">
              <w:rPr>
                <w:rFonts w:ascii="Times New Roman" w:eastAsia="Times New Roman" w:hAnsi="Times New Roman" w:cs="Times New Roman"/>
                <w:b/>
                <w:sz w:val="20"/>
              </w:rPr>
              <w:t xml:space="preserve">Идентификационный номер </w:t>
            </w:r>
          </w:p>
          <w:p w:rsidR="00A977B6" w:rsidRPr="006E04DE" w:rsidRDefault="00A977B6" w:rsidP="00A977B6">
            <w:pPr>
              <w:tabs>
                <w:tab w:val="center" w:pos="672"/>
                <w:tab w:val="center" w:pos="977"/>
              </w:tabs>
              <w:spacing w:line="259" w:lineRule="auto"/>
              <w:rPr>
                <w:rFonts w:ascii="Times New Roman" w:hAnsi="Times New Roman" w:cs="Times New Roman"/>
              </w:rPr>
            </w:pPr>
            <w:r w:rsidRPr="006E04DE">
              <w:rPr>
                <w:rFonts w:ascii="Times New Roman" w:eastAsia="Calibri" w:hAnsi="Times New Roman" w:cs="Times New Roman"/>
              </w:rPr>
              <w:tab/>
            </w:r>
            <w:r w:rsidRPr="006E04DE">
              <w:rPr>
                <w:rFonts w:ascii="Times New Roman" w:eastAsia="Segoe UI Symbol" w:hAnsi="Times New Roman" w:cs="Times New Roman"/>
                <w:sz w:val="20"/>
              </w:rPr>
              <w:t></w:t>
            </w:r>
            <w:r w:rsidRPr="006E04DE">
              <w:rPr>
                <w:rFonts w:ascii="Times New Roman" w:eastAsia="Arial" w:hAnsi="Times New Roman" w:cs="Times New Roman"/>
                <w:sz w:val="20"/>
              </w:rPr>
              <w:tab/>
            </w:r>
          </w:p>
        </w:tc>
        <w:tc>
          <w:tcPr>
            <w:tcW w:w="3308"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автомобильной дороги </w:t>
            </w:r>
          </w:p>
        </w:tc>
        <w:tc>
          <w:tcPr>
            <w:tcW w:w="1652"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Техническая категория </w:t>
            </w:r>
          </w:p>
        </w:tc>
        <w:tc>
          <w:tcPr>
            <w:tcW w:w="180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Размер придорожной полосы, м </w:t>
            </w:r>
          </w:p>
        </w:tc>
      </w:tr>
      <w:tr w:rsidR="00A977B6" w:rsidRPr="006E04DE" w:rsidTr="00A977B6">
        <w:trPr>
          <w:trHeight w:val="240"/>
        </w:trPr>
        <w:tc>
          <w:tcPr>
            <w:tcW w:w="43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6"/>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272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2"/>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330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3"/>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65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8"/>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80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3"/>
              <w:jc w:val="center"/>
              <w:rPr>
                <w:rFonts w:ascii="Times New Roman" w:hAnsi="Times New Roman" w:cs="Times New Roman"/>
              </w:rPr>
            </w:pPr>
            <w:r w:rsidRPr="006E04DE">
              <w:rPr>
                <w:rFonts w:ascii="Times New Roman" w:eastAsia="Times New Roman" w:hAnsi="Times New Roman" w:cs="Times New Roman"/>
                <w:b/>
                <w:sz w:val="20"/>
              </w:rPr>
              <w:t xml:space="preserve">5 </w:t>
            </w:r>
          </w:p>
        </w:tc>
      </w:tr>
      <w:tr w:rsidR="00A977B6" w:rsidRPr="006E04DE" w:rsidTr="00A977B6">
        <w:trPr>
          <w:trHeight w:val="240"/>
        </w:trPr>
        <w:tc>
          <w:tcPr>
            <w:tcW w:w="435" w:type="dxa"/>
            <w:tcBorders>
              <w:top w:val="single" w:sz="4" w:space="0" w:color="000000"/>
              <w:left w:val="single" w:sz="4" w:space="0" w:color="000000"/>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2720"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4960" w:type="dxa"/>
            <w:gridSpan w:val="2"/>
            <w:tcBorders>
              <w:top w:val="single" w:sz="4" w:space="0" w:color="000000"/>
              <w:left w:val="nil"/>
              <w:bottom w:val="single" w:sz="4" w:space="0" w:color="000000"/>
              <w:right w:val="nil"/>
            </w:tcBorders>
          </w:tcPr>
          <w:p w:rsidR="00A977B6" w:rsidRPr="006E04DE" w:rsidRDefault="00A977B6" w:rsidP="00A977B6">
            <w:pPr>
              <w:spacing w:line="259" w:lineRule="auto"/>
              <w:rPr>
                <w:rFonts w:ascii="Times New Roman" w:hAnsi="Times New Roman" w:cs="Times New Roman"/>
              </w:rPr>
            </w:pPr>
            <w:r w:rsidRPr="006E04DE">
              <w:rPr>
                <w:rFonts w:ascii="Times New Roman" w:eastAsia="Times New Roman" w:hAnsi="Times New Roman" w:cs="Times New Roman"/>
                <w:b/>
                <w:sz w:val="20"/>
              </w:rPr>
              <w:t>Существующие автомобильные дороги</w:t>
            </w:r>
          </w:p>
        </w:tc>
        <w:tc>
          <w:tcPr>
            <w:tcW w:w="1801"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240"/>
        </w:trPr>
        <w:tc>
          <w:tcPr>
            <w:tcW w:w="43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6"/>
              <w:rPr>
                <w:rFonts w:ascii="Times New Roman" w:hAnsi="Times New Roman" w:cs="Times New Roman"/>
              </w:rPr>
            </w:pPr>
            <w:r w:rsidRPr="006E04DE">
              <w:rPr>
                <w:rFonts w:ascii="Times New Roman" w:hAnsi="Times New Roman" w:cs="Times New Roman"/>
                <w:sz w:val="20"/>
              </w:rPr>
              <w:t xml:space="preserve">5 </w:t>
            </w:r>
          </w:p>
        </w:tc>
        <w:tc>
          <w:tcPr>
            <w:tcW w:w="272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4"/>
              <w:rPr>
                <w:rFonts w:ascii="Times New Roman" w:hAnsi="Times New Roman" w:cs="Times New Roman"/>
              </w:rPr>
            </w:pPr>
            <w:r w:rsidRPr="006E04DE">
              <w:rPr>
                <w:rFonts w:ascii="Times New Roman" w:hAnsi="Times New Roman" w:cs="Times New Roman"/>
                <w:sz w:val="20"/>
              </w:rPr>
              <w:t xml:space="preserve">76 ОП РЗ 76К-075 </w:t>
            </w:r>
          </w:p>
        </w:tc>
        <w:tc>
          <w:tcPr>
            <w:tcW w:w="330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6"/>
              <w:rPr>
                <w:rFonts w:ascii="Times New Roman" w:hAnsi="Times New Roman" w:cs="Times New Roman"/>
              </w:rPr>
            </w:pPr>
            <w:r w:rsidRPr="006E04DE">
              <w:rPr>
                <w:rFonts w:ascii="Times New Roman" w:hAnsi="Times New Roman" w:cs="Times New Roman"/>
                <w:sz w:val="20"/>
              </w:rPr>
              <w:t xml:space="preserve">Подъезд к с. </w:t>
            </w:r>
            <w:proofErr w:type="spellStart"/>
            <w:r w:rsidRPr="006E04DE">
              <w:rPr>
                <w:rFonts w:ascii="Times New Roman" w:hAnsi="Times New Roman" w:cs="Times New Roman"/>
                <w:sz w:val="20"/>
              </w:rPr>
              <w:t>Бишигино</w:t>
            </w:r>
            <w:proofErr w:type="spellEnd"/>
          </w:p>
        </w:tc>
        <w:tc>
          <w:tcPr>
            <w:tcW w:w="165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hAnsi="Times New Roman" w:cs="Times New Roman"/>
                <w:sz w:val="20"/>
              </w:rPr>
              <w:t xml:space="preserve">V </w:t>
            </w:r>
          </w:p>
        </w:tc>
        <w:tc>
          <w:tcPr>
            <w:tcW w:w="180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8"/>
              <w:jc w:val="center"/>
              <w:rPr>
                <w:rFonts w:ascii="Times New Roman" w:hAnsi="Times New Roman" w:cs="Times New Roman"/>
              </w:rPr>
            </w:pPr>
            <w:r w:rsidRPr="006E04DE">
              <w:rPr>
                <w:rFonts w:ascii="Times New Roman" w:hAnsi="Times New Roman" w:cs="Times New Roman"/>
                <w:sz w:val="20"/>
              </w:rPr>
              <w:t xml:space="preserve">25 </w:t>
            </w:r>
          </w:p>
        </w:tc>
      </w:tr>
      <w:tr w:rsidR="00A977B6" w:rsidRPr="006E04DE" w:rsidTr="00A977B6">
        <w:trPr>
          <w:trHeight w:val="240"/>
        </w:trPr>
        <w:tc>
          <w:tcPr>
            <w:tcW w:w="43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6"/>
              <w:rPr>
                <w:rFonts w:ascii="Times New Roman" w:hAnsi="Times New Roman" w:cs="Times New Roman"/>
              </w:rPr>
            </w:pPr>
            <w:r w:rsidRPr="006E04DE">
              <w:rPr>
                <w:rFonts w:ascii="Times New Roman" w:hAnsi="Times New Roman" w:cs="Times New Roman"/>
                <w:sz w:val="20"/>
              </w:rPr>
              <w:t xml:space="preserve">6 </w:t>
            </w:r>
          </w:p>
        </w:tc>
        <w:tc>
          <w:tcPr>
            <w:tcW w:w="272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4"/>
              <w:rPr>
                <w:rFonts w:ascii="Times New Roman" w:hAnsi="Times New Roman" w:cs="Times New Roman"/>
              </w:rPr>
            </w:pPr>
            <w:r w:rsidRPr="006E04DE">
              <w:rPr>
                <w:rFonts w:ascii="Times New Roman" w:hAnsi="Times New Roman" w:cs="Times New Roman"/>
                <w:sz w:val="20"/>
              </w:rPr>
              <w:t xml:space="preserve">76 ОП МЗ 76Н-073 </w:t>
            </w:r>
          </w:p>
        </w:tc>
        <w:tc>
          <w:tcPr>
            <w:tcW w:w="330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6"/>
              <w:rPr>
                <w:rFonts w:ascii="Times New Roman" w:hAnsi="Times New Roman" w:cs="Times New Roman"/>
              </w:rPr>
            </w:pPr>
            <w:r w:rsidRPr="006E04DE">
              <w:rPr>
                <w:rFonts w:ascii="Times New Roman" w:hAnsi="Times New Roman" w:cs="Times New Roman"/>
                <w:sz w:val="20"/>
              </w:rPr>
              <w:t xml:space="preserve">Калинино-Волочаевка </w:t>
            </w:r>
          </w:p>
        </w:tc>
        <w:tc>
          <w:tcPr>
            <w:tcW w:w="165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hAnsi="Times New Roman" w:cs="Times New Roman"/>
                <w:sz w:val="20"/>
              </w:rPr>
              <w:t xml:space="preserve">V </w:t>
            </w:r>
          </w:p>
        </w:tc>
        <w:tc>
          <w:tcPr>
            <w:tcW w:w="180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8"/>
              <w:jc w:val="center"/>
              <w:rPr>
                <w:rFonts w:ascii="Times New Roman" w:hAnsi="Times New Roman" w:cs="Times New Roman"/>
              </w:rPr>
            </w:pPr>
            <w:r w:rsidRPr="006E04DE">
              <w:rPr>
                <w:rFonts w:ascii="Times New Roman" w:hAnsi="Times New Roman" w:cs="Times New Roman"/>
                <w:sz w:val="20"/>
              </w:rPr>
              <w:t xml:space="preserve">25 </w:t>
            </w:r>
          </w:p>
        </w:tc>
      </w:tr>
    </w:tbl>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соответствии со ст. 26 ФЗ от 08.11.2007 № 257-ФЗ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 </w:t>
      </w:r>
      <w:r w:rsidRPr="006E04DE">
        <w:rPr>
          <w:rFonts w:ascii="Times New Roman" w:eastAsia="Times New Roman" w:hAnsi="Times New Roman" w:cs="Times New Roman"/>
          <w:b/>
        </w:rPr>
        <w:t xml:space="preserve">Охранная зона железнодорожных путей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соответствии с постановлением Правительства РФ от 12.10.2006 № 611 «О порядке установления и использования полос отвода и охранных зон железных дорог» для железных дорог могут устанавливаться охранные зоны в случае прохождения железнодорожных путей: </w:t>
      </w:r>
    </w:p>
    <w:p w:rsidR="00A977B6" w:rsidRPr="006E04DE" w:rsidRDefault="00A977B6" w:rsidP="00A977B6">
      <w:pPr>
        <w:ind w:left="427" w:right="8"/>
        <w:rPr>
          <w:rFonts w:ascii="Times New Roman" w:hAnsi="Times New Roman" w:cs="Times New Roman"/>
        </w:rPr>
      </w:pPr>
      <w:r w:rsidRPr="006E04DE">
        <w:rPr>
          <w:rFonts w:ascii="Times New Roman" w:hAnsi="Times New Roman" w:cs="Times New Roman"/>
        </w:rPr>
        <w:t xml:space="preserve">а) в местах, подверженных снежным обвалам (лавинам), оползням, размывам, селевым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потокам, </w:t>
      </w:r>
      <w:r w:rsidRPr="006E04DE">
        <w:rPr>
          <w:rFonts w:ascii="Times New Roman" w:hAnsi="Times New Roman" w:cs="Times New Roman"/>
        </w:rPr>
        <w:tab/>
      </w:r>
      <w:proofErr w:type="spellStart"/>
      <w:r w:rsidRPr="006E04DE">
        <w:rPr>
          <w:rFonts w:ascii="Times New Roman" w:hAnsi="Times New Roman" w:cs="Times New Roman"/>
        </w:rPr>
        <w:t>оврагообразованию</w:t>
      </w:r>
      <w:proofErr w:type="spellEnd"/>
      <w:r w:rsidRPr="006E04DE">
        <w:rPr>
          <w:rFonts w:ascii="Times New Roman" w:hAnsi="Times New Roman" w:cs="Times New Roman"/>
        </w:rPr>
        <w:t xml:space="preserve">, </w:t>
      </w:r>
      <w:r w:rsidRPr="006E04DE">
        <w:rPr>
          <w:rFonts w:ascii="Times New Roman" w:hAnsi="Times New Roman" w:cs="Times New Roman"/>
        </w:rPr>
        <w:tab/>
      </w:r>
      <w:proofErr w:type="spellStart"/>
      <w:r w:rsidRPr="006E04DE">
        <w:rPr>
          <w:rFonts w:ascii="Times New Roman" w:hAnsi="Times New Roman" w:cs="Times New Roman"/>
        </w:rPr>
        <w:t>карстообразованию</w:t>
      </w:r>
      <w:proofErr w:type="spellEnd"/>
      <w:r w:rsidRPr="006E04DE">
        <w:rPr>
          <w:rFonts w:ascii="Times New Roman" w:hAnsi="Times New Roman" w:cs="Times New Roman"/>
        </w:rPr>
        <w:tab/>
        <w:t xml:space="preserve">и </w:t>
      </w:r>
      <w:r w:rsidRPr="006E04DE">
        <w:rPr>
          <w:rFonts w:ascii="Times New Roman" w:hAnsi="Times New Roman" w:cs="Times New Roman"/>
        </w:rPr>
        <w:tab/>
        <w:t xml:space="preserve">другим </w:t>
      </w:r>
      <w:r w:rsidRPr="006E04DE">
        <w:rPr>
          <w:rFonts w:ascii="Times New Roman" w:hAnsi="Times New Roman" w:cs="Times New Roman"/>
        </w:rPr>
        <w:tab/>
        <w:t xml:space="preserve">опасным </w:t>
      </w:r>
      <w:r w:rsidRPr="006E04DE">
        <w:rPr>
          <w:rFonts w:ascii="Times New Roman" w:hAnsi="Times New Roman" w:cs="Times New Roman"/>
        </w:rPr>
        <w:tab/>
        <w:t xml:space="preserve">геологическим воздействиям; </w:t>
      </w:r>
    </w:p>
    <w:p w:rsidR="00A977B6" w:rsidRPr="006E04DE" w:rsidRDefault="00A977B6" w:rsidP="00A977B6">
      <w:pPr>
        <w:ind w:left="427" w:right="8"/>
        <w:rPr>
          <w:rFonts w:ascii="Times New Roman" w:hAnsi="Times New Roman" w:cs="Times New Roman"/>
        </w:rPr>
      </w:pPr>
      <w:r w:rsidRPr="006E04DE">
        <w:rPr>
          <w:rFonts w:ascii="Times New Roman" w:hAnsi="Times New Roman" w:cs="Times New Roman"/>
        </w:rPr>
        <w:t xml:space="preserve">б) в районах подвижных песков; </w:t>
      </w:r>
    </w:p>
    <w:p w:rsidR="00A977B6" w:rsidRPr="006E04DE" w:rsidRDefault="00A977B6" w:rsidP="00A977B6">
      <w:pPr>
        <w:ind w:left="427" w:right="8"/>
        <w:rPr>
          <w:rFonts w:ascii="Times New Roman" w:hAnsi="Times New Roman" w:cs="Times New Roman"/>
        </w:rPr>
      </w:pPr>
      <w:r w:rsidRPr="006E04DE">
        <w:rPr>
          <w:rFonts w:ascii="Times New Roman" w:hAnsi="Times New Roman" w:cs="Times New Roman"/>
        </w:rPr>
        <w:t xml:space="preserve">в) по лесам, выполняющим функции защитных лесонасаждений, в том числе по лесам в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поймах рек и вдоль поверхностных водных объектов; </w:t>
      </w:r>
    </w:p>
    <w:p w:rsidR="00A977B6" w:rsidRPr="006E04DE" w:rsidRDefault="00A977B6" w:rsidP="00A977B6">
      <w:pPr>
        <w:ind w:left="427" w:right="8"/>
        <w:rPr>
          <w:rFonts w:ascii="Times New Roman" w:hAnsi="Times New Roman" w:cs="Times New Roman"/>
        </w:rPr>
      </w:pPr>
      <w:r w:rsidRPr="006E04DE">
        <w:rPr>
          <w:rFonts w:ascii="Times New Roman" w:hAnsi="Times New Roman" w:cs="Times New Roman"/>
        </w:rPr>
        <w:t xml:space="preserve">г) по лесам, где сплошная вырубка древостоя может отразиться на устойчивости склонов гор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 </w:t>
      </w:r>
    </w:p>
    <w:p w:rsidR="00A977B6" w:rsidRPr="006E04DE" w:rsidRDefault="00A977B6" w:rsidP="00A977B6">
      <w:pPr>
        <w:ind w:left="4" w:right="8" w:firstLine="427"/>
        <w:rPr>
          <w:rFonts w:ascii="Times New Roman" w:hAnsi="Times New Roman" w:cs="Times New Roman"/>
        </w:rPr>
      </w:pPr>
      <w:r w:rsidRPr="006E04DE">
        <w:rPr>
          <w:rFonts w:ascii="Times New Roman" w:hAnsi="Times New Roman" w:cs="Times New Roman"/>
        </w:rPr>
        <w:t xml:space="preserve">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 б) распашка земель; </w:t>
      </w:r>
    </w:p>
    <w:p w:rsidR="00A977B6" w:rsidRPr="006E04DE" w:rsidRDefault="00A977B6" w:rsidP="00A977B6">
      <w:pPr>
        <w:ind w:left="427" w:right="8"/>
        <w:rPr>
          <w:rFonts w:ascii="Times New Roman" w:hAnsi="Times New Roman" w:cs="Times New Roman"/>
        </w:rPr>
      </w:pPr>
      <w:r w:rsidRPr="006E04DE">
        <w:rPr>
          <w:rFonts w:ascii="Times New Roman" w:hAnsi="Times New Roman" w:cs="Times New Roman"/>
        </w:rPr>
        <w:t xml:space="preserve">в) выпас скота; </w:t>
      </w:r>
    </w:p>
    <w:p w:rsidR="00A977B6" w:rsidRPr="006E04DE" w:rsidRDefault="00A977B6" w:rsidP="00A977B6">
      <w:pPr>
        <w:ind w:left="427" w:right="8"/>
        <w:rPr>
          <w:rFonts w:ascii="Times New Roman" w:hAnsi="Times New Roman" w:cs="Times New Roman"/>
        </w:rPr>
      </w:pPr>
      <w:r w:rsidRPr="006E04DE">
        <w:rPr>
          <w:rFonts w:ascii="Times New Roman" w:hAnsi="Times New Roman" w:cs="Times New Roman"/>
        </w:rPr>
        <w:t xml:space="preserve">г) выпуск поверхностных и хозяйственно-бытовых вод.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Решение об установлении охранной зоны принимает Федеральное агентство железнодорожного транспорта, содержащее перечень предполагаемых к установлению запретов и ограничений. К решению прилагается описание местоположения границ охранной зоны.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Вместе с тем, в соответствии с Приказом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за пределами полосы отвода, где должны быть проведены фитомелиоративные мероприятия, необходимо установить зону охранного назначения, где запрещаются действия, увеличивающие подвижность песков (уничтожение растительности, нарушение почвенного покрова транспортной техникой, выпас скота).  </w:t>
      </w:r>
    </w:p>
    <w:p w:rsidR="00A977B6" w:rsidRPr="006E04DE" w:rsidRDefault="00A977B6" w:rsidP="00A977B6">
      <w:pPr>
        <w:spacing w:after="45"/>
        <w:ind w:left="711" w:right="8"/>
        <w:rPr>
          <w:rFonts w:ascii="Times New Roman" w:hAnsi="Times New Roman" w:cs="Times New Roman"/>
        </w:rPr>
      </w:pPr>
      <w:r w:rsidRPr="006E04DE">
        <w:rPr>
          <w:rFonts w:ascii="Times New Roman" w:hAnsi="Times New Roman" w:cs="Times New Roman"/>
        </w:rPr>
        <w:t xml:space="preserve">Ширина охранной зоны должна быть:  </w:t>
      </w:r>
    </w:p>
    <w:p w:rsidR="00A977B6" w:rsidRPr="006E04DE" w:rsidRDefault="00A977B6" w:rsidP="00A977B6">
      <w:pPr>
        <w:numPr>
          <w:ilvl w:val="0"/>
          <w:numId w:val="13"/>
        </w:numPr>
        <w:spacing w:after="5" w:line="304" w:lineRule="auto"/>
        <w:ind w:right="8" w:hanging="279"/>
        <w:jc w:val="both"/>
        <w:rPr>
          <w:rFonts w:ascii="Times New Roman" w:hAnsi="Times New Roman" w:cs="Times New Roman"/>
        </w:rPr>
      </w:pPr>
      <w:r w:rsidRPr="006E04DE">
        <w:rPr>
          <w:rFonts w:ascii="Times New Roman" w:hAnsi="Times New Roman" w:cs="Times New Roman"/>
        </w:rPr>
        <w:t xml:space="preserve">не менее 500 метров – в пустынных и полупустынных районах;  </w:t>
      </w:r>
    </w:p>
    <w:p w:rsidR="00A977B6" w:rsidRPr="006E04DE" w:rsidRDefault="00A977B6" w:rsidP="00A977B6">
      <w:pPr>
        <w:numPr>
          <w:ilvl w:val="0"/>
          <w:numId w:val="13"/>
        </w:numPr>
        <w:spacing w:after="5" w:line="304" w:lineRule="auto"/>
        <w:ind w:right="8" w:hanging="279"/>
        <w:jc w:val="both"/>
        <w:rPr>
          <w:rFonts w:ascii="Times New Roman" w:hAnsi="Times New Roman" w:cs="Times New Roman"/>
        </w:rPr>
      </w:pPr>
      <w:r w:rsidRPr="006E04DE">
        <w:rPr>
          <w:rFonts w:ascii="Times New Roman" w:hAnsi="Times New Roman" w:cs="Times New Roman"/>
        </w:rPr>
        <w:t xml:space="preserve">не менее 100 метров – в остальных районах.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Согласно п. 8.20 СП 42.13330.2016. Свод правил. Градостроительство. Планировка и застройка городских и сельских поселений. Актуализированная редакция СНиП 2.07.01-89* жилую застройку необходимо отделять от железных дорог санитарным разрывом, значение которого определяется расчетом с учетом санитарных требований.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Сведения об установленных границах охранной зоны, а также о проведенных расчетах по определению санитарного разрывы для железной дороги Нерчинского района отсутствуют. Необходима разработка проекта СЗЗ с целью установления границ санитарно-защитной зоны железной дороги (после установления границ и внесения сведений в ЕГРН необходимо произвести внесение соответствующих изменений в генеральный план).   </w:t>
      </w:r>
    </w:p>
    <w:p w:rsidR="00A977B6" w:rsidRPr="006E04DE" w:rsidRDefault="00A977B6" w:rsidP="00A977B6">
      <w:pPr>
        <w:pStyle w:val="6"/>
        <w:ind w:left="721" w:right="0"/>
      </w:pPr>
      <w:r w:rsidRPr="006E04DE">
        <w:t xml:space="preserve">Месторождения полезных ископаемых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На территории Нерчинского района месторождения полезных ископаемых (ПИ) представлены золотом рудным и россыпным, ураном, глиной, суглинком, песчано-гравийной смесью, кварцем, известняком и другими. В таблице 2.3.10 указаны сведения о месторождениях полезных ископаемых на территории сельского поселения «Пешковское». </w:t>
      </w:r>
    </w:p>
    <w:p w:rsidR="00A977B6" w:rsidRPr="006E04DE" w:rsidRDefault="00A977B6" w:rsidP="00A977B6">
      <w:pPr>
        <w:spacing w:after="22"/>
        <w:ind w:left="10" w:right="7" w:hanging="10"/>
        <w:jc w:val="right"/>
        <w:rPr>
          <w:rFonts w:ascii="Times New Roman" w:hAnsi="Times New Roman" w:cs="Times New Roman"/>
        </w:rPr>
      </w:pPr>
      <w:r w:rsidRPr="006E04DE">
        <w:rPr>
          <w:rFonts w:ascii="Times New Roman" w:hAnsi="Times New Roman" w:cs="Times New Roman"/>
        </w:rPr>
        <w:t xml:space="preserve">Таблица 2.3.10 </w:t>
      </w:r>
    </w:p>
    <w:p w:rsidR="00A977B6" w:rsidRPr="006E04DE" w:rsidRDefault="00A977B6" w:rsidP="00A977B6">
      <w:pPr>
        <w:spacing w:after="3"/>
        <w:ind w:left="207" w:right="197" w:hanging="10"/>
        <w:jc w:val="center"/>
        <w:rPr>
          <w:rFonts w:ascii="Times New Roman" w:hAnsi="Times New Roman" w:cs="Times New Roman"/>
        </w:rPr>
      </w:pPr>
      <w:r w:rsidRPr="006E04DE">
        <w:rPr>
          <w:rFonts w:ascii="Times New Roman" w:hAnsi="Times New Roman" w:cs="Times New Roman"/>
        </w:rPr>
        <w:t xml:space="preserve">Сведения о месторождениях полезных ископаемых на территории сельского поселения «Пешковское» </w:t>
      </w:r>
    </w:p>
    <w:tbl>
      <w:tblPr>
        <w:tblStyle w:val="TableGrid"/>
        <w:tblW w:w="9918" w:type="dxa"/>
        <w:tblInd w:w="5" w:type="dxa"/>
        <w:tblCellMar>
          <w:top w:w="7" w:type="dxa"/>
          <w:left w:w="106" w:type="dxa"/>
          <w:right w:w="60" w:type="dxa"/>
        </w:tblCellMar>
        <w:tblLook w:val="04A0" w:firstRow="1" w:lastRow="0" w:firstColumn="1" w:lastColumn="0" w:noHBand="0" w:noVBand="1"/>
      </w:tblPr>
      <w:tblGrid>
        <w:gridCol w:w="421"/>
        <w:gridCol w:w="1981"/>
        <w:gridCol w:w="2694"/>
        <w:gridCol w:w="2555"/>
        <w:gridCol w:w="2267"/>
      </w:tblGrid>
      <w:tr w:rsidR="00A977B6" w:rsidRPr="006E04DE" w:rsidTr="00A977B6">
        <w:trPr>
          <w:trHeight w:val="485"/>
        </w:trPr>
        <w:tc>
          <w:tcPr>
            <w:tcW w:w="422"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4"/>
              <w:rPr>
                <w:rFonts w:ascii="Times New Roman" w:hAnsi="Times New Roman" w:cs="Times New Roman"/>
              </w:rPr>
            </w:pPr>
            <w:r w:rsidRPr="006E04DE">
              <w:rPr>
                <w:rFonts w:ascii="Times New Roman" w:eastAsia="Times New Roman" w:hAnsi="Times New Roman" w:cs="Times New Roman"/>
                <w:b/>
                <w:sz w:val="20"/>
              </w:rPr>
              <w:t xml:space="preserve">№ </w:t>
            </w:r>
          </w:p>
        </w:tc>
        <w:tc>
          <w:tcPr>
            <w:tcW w:w="1981"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 паспорта РГФ, год составления </w:t>
            </w:r>
          </w:p>
        </w:tc>
        <w:tc>
          <w:tcPr>
            <w:tcW w:w="2694" w:type="dxa"/>
            <w:tcBorders>
              <w:top w:val="single" w:sz="4" w:space="0" w:color="000000"/>
              <w:left w:val="single" w:sz="6" w:space="0" w:color="000000"/>
              <w:bottom w:val="single" w:sz="4" w:space="0" w:color="000000"/>
              <w:right w:val="single" w:sz="6" w:space="0" w:color="000000"/>
            </w:tcBorders>
            <w:vAlign w:val="center"/>
          </w:tcPr>
          <w:p w:rsidR="00A977B6" w:rsidRPr="006E04DE" w:rsidRDefault="00A977B6" w:rsidP="00A977B6">
            <w:pPr>
              <w:spacing w:line="259" w:lineRule="auto"/>
              <w:ind w:left="88"/>
              <w:rPr>
                <w:rFonts w:ascii="Times New Roman" w:hAnsi="Times New Roman" w:cs="Times New Roman"/>
              </w:rPr>
            </w:pPr>
            <w:r w:rsidRPr="006E04DE">
              <w:rPr>
                <w:rFonts w:ascii="Times New Roman" w:eastAsia="Times New Roman" w:hAnsi="Times New Roman" w:cs="Times New Roman"/>
                <w:b/>
                <w:sz w:val="20"/>
              </w:rPr>
              <w:t xml:space="preserve">Название месторождения </w:t>
            </w:r>
          </w:p>
        </w:tc>
        <w:tc>
          <w:tcPr>
            <w:tcW w:w="2555" w:type="dxa"/>
            <w:tcBorders>
              <w:top w:val="single" w:sz="4" w:space="0" w:color="000000"/>
              <w:left w:val="single" w:sz="6" w:space="0" w:color="000000"/>
              <w:bottom w:val="single" w:sz="4" w:space="0" w:color="000000"/>
              <w:right w:val="single" w:sz="6" w:space="0" w:color="000000"/>
            </w:tcBorders>
            <w:vAlign w:val="bottom"/>
          </w:tcPr>
          <w:p w:rsidR="00A977B6" w:rsidRPr="006E04DE" w:rsidRDefault="00A977B6" w:rsidP="00A977B6">
            <w:pPr>
              <w:spacing w:line="259" w:lineRule="auto"/>
              <w:ind w:right="36"/>
              <w:jc w:val="center"/>
              <w:rPr>
                <w:rFonts w:ascii="Times New Roman" w:hAnsi="Times New Roman" w:cs="Times New Roman"/>
              </w:rPr>
            </w:pPr>
            <w:r w:rsidRPr="006E04DE">
              <w:rPr>
                <w:rFonts w:ascii="Times New Roman" w:eastAsia="Times New Roman" w:hAnsi="Times New Roman" w:cs="Times New Roman"/>
                <w:b/>
                <w:sz w:val="20"/>
              </w:rPr>
              <w:t xml:space="preserve">Полезные ископаемые </w:t>
            </w:r>
          </w:p>
          <w:p w:rsidR="00A977B6" w:rsidRPr="006E04DE" w:rsidRDefault="00A977B6" w:rsidP="00A977B6">
            <w:pPr>
              <w:spacing w:line="259" w:lineRule="auto"/>
              <w:ind w:left="108"/>
              <w:rPr>
                <w:rFonts w:ascii="Times New Roman" w:hAnsi="Times New Roman" w:cs="Times New Roman"/>
              </w:rPr>
            </w:pPr>
          </w:p>
        </w:tc>
        <w:tc>
          <w:tcPr>
            <w:tcW w:w="2267" w:type="dxa"/>
            <w:tcBorders>
              <w:top w:val="single" w:sz="4" w:space="0" w:color="000000"/>
              <w:left w:val="single" w:sz="6" w:space="0" w:color="000000"/>
              <w:bottom w:val="single" w:sz="4" w:space="0" w:color="000000"/>
              <w:right w:val="single" w:sz="6" w:space="0" w:color="000000"/>
            </w:tcBorders>
            <w:vAlign w:val="center"/>
          </w:tcPr>
          <w:p w:rsidR="00A977B6" w:rsidRPr="006E04DE" w:rsidRDefault="00A977B6" w:rsidP="00A977B6">
            <w:pPr>
              <w:spacing w:line="259" w:lineRule="auto"/>
              <w:ind w:right="36"/>
              <w:jc w:val="center"/>
              <w:rPr>
                <w:rFonts w:ascii="Times New Roman" w:hAnsi="Times New Roman" w:cs="Times New Roman"/>
              </w:rPr>
            </w:pPr>
            <w:r w:rsidRPr="006E04DE">
              <w:rPr>
                <w:rFonts w:ascii="Times New Roman" w:eastAsia="Times New Roman" w:hAnsi="Times New Roman" w:cs="Times New Roman"/>
                <w:b/>
                <w:sz w:val="20"/>
              </w:rPr>
              <w:t xml:space="preserve">Степень освоения </w:t>
            </w:r>
          </w:p>
        </w:tc>
      </w:tr>
      <w:tr w:rsidR="00A977B6" w:rsidRPr="006E04DE" w:rsidTr="00A977B6">
        <w:trPr>
          <w:trHeight w:val="240"/>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1981"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right="53"/>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2694"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2555"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56"/>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2267"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2"/>
              <w:rPr>
                <w:rFonts w:ascii="Times New Roman" w:hAnsi="Times New Roman" w:cs="Times New Roman"/>
              </w:rPr>
            </w:pPr>
            <w:r w:rsidRPr="006E04DE">
              <w:rPr>
                <w:rFonts w:ascii="Times New Roman" w:eastAsia="Times New Roman" w:hAnsi="Times New Roman" w:cs="Times New Roman"/>
                <w:b/>
                <w:sz w:val="20"/>
              </w:rPr>
              <w:t xml:space="preserve">5 </w:t>
            </w:r>
          </w:p>
        </w:tc>
      </w:tr>
      <w:tr w:rsidR="00A977B6" w:rsidRPr="006E04DE" w:rsidTr="00A977B6">
        <w:trPr>
          <w:trHeight w:val="240"/>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rPr>
                <w:rFonts w:ascii="Times New Roman" w:hAnsi="Times New Roman" w:cs="Times New Roman"/>
              </w:rPr>
            </w:pPr>
            <w:r w:rsidRPr="006E04DE">
              <w:rPr>
                <w:rFonts w:ascii="Times New Roman" w:hAnsi="Times New Roman" w:cs="Times New Roman"/>
                <w:sz w:val="20"/>
              </w:rPr>
              <w:t>1.</w:t>
            </w:r>
          </w:p>
        </w:tc>
        <w:tc>
          <w:tcPr>
            <w:tcW w:w="1981"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А-649, 1983 </w:t>
            </w:r>
          </w:p>
        </w:tc>
        <w:tc>
          <w:tcPr>
            <w:tcW w:w="2694"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2"/>
              <w:rPr>
                <w:rFonts w:ascii="Times New Roman" w:hAnsi="Times New Roman" w:cs="Times New Roman"/>
              </w:rPr>
            </w:pPr>
            <w:r w:rsidRPr="006E04DE">
              <w:rPr>
                <w:rFonts w:ascii="Times New Roman" w:hAnsi="Times New Roman" w:cs="Times New Roman"/>
                <w:sz w:val="20"/>
              </w:rPr>
              <w:t xml:space="preserve">Пешковское </w:t>
            </w:r>
          </w:p>
        </w:tc>
        <w:tc>
          <w:tcPr>
            <w:tcW w:w="2555"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2"/>
              <w:rPr>
                <w:rFonts w:ascii="Times New Roman" w:hAnsi="Times New Roman" w:cs="Times New Roman"/>
              </w:rPr>
            </w:pPr>
            <w:r w:rsidRPr="006E04DE">
              <w:rPr>
                <w:rFonts w:ascii="Times New Roman" w:hAnsi="Times New Roman" w:cs="Times New Roman"/>
                <w:sz w:val="20"/>
              </w:rPr>
              <w:t xml:space="preserve">Вольфрам </w:t>
            </w:r>
          </w:p>
        </w:tc>
        <w:tc>
          <w:tcPr>
            <w:tcW w:w="2267"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2"/>
              <w:rPr>
                <w:rFonts w:ascii="Times New Roman" w:hAnsi="Times New Roman" w:cs="Times New Roman"/>
              </w:rPr>
            </w:pPr>
            <w:r w:rsidRPr="006E04DE">
              <w:rPr>
                <w:rFonts w:ascii="Times New Roman" w:hAnsi="Times New Roman" w:cs="Times New Roman"/>
                <w:sz w:val="20"/>
              </w:rPr>
              <w:t xml:space="preserve">Освоен </w:t>
            </w:r>
          </w:p>
        </w:tc>
      </w:tr>
      <w:tr w:rsidR="00A977B6" w:rsidRPr="006E04DE" w:rsidTr="00A977B6">
        <w:trPr>
          <w:trHeight w:val="240"/>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rPr>
                <w:rFonts w:ascii="Times New Roman" w:hAnsi="Times New Roman" w:cs="Times New Roman"/>
              </w:rPr>
            </w:pPr>
            <w:r w:rsidRPr="006E04DE">
              <w:rPr>
                <w:rFonts w:ascii="Times New Roman" w:hAnsi="Times New Roman" w:cs="Times New Roman"/>
                <w:sz w:val="20"/>
              </w:rPr>
              <w:t>2.</w:t>
            </w:r>
          </w:p>
        </w:tc>
        <w:tc>
          <w:tcPr>
            <w:tcW w:w="1981"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В-3077, 2011 </w:t>
            </w:r>
          </w:p>
        </w:tc>
        <w:tc>
          <w:tcPr>
            <w:tcW w:w="2694"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2"/>
              <w:rPr>
                <w:rFonts w:ascii="Times New Roman" w:hAnsi="Times New Roman" w:cs="Times New Roman"/>
              </w:rPr>
            </w:pPr>
            <w:r w:rsidRPr="006E04DE">
              <w:rPr>
                <w:rFonts w:ascii="Times New Roman" w:hAnsi="Times New Roman" w:cs="Times New Roman"/>
                <w:sz w:val="20"/>
              </w:rPr>
              <w:t xml:space="preserve">Право-Пешково р. </w:t>
            </w:r>
          </w:p>
        </w:tc>
        <w:tc>
          <w:tcPr>
            <w:tcW w:w="2555"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2"/>
              <w:rPr>
                <w:rFonts w:ascii="Times New Roman" w:hAnsi="Times New Roman" w:cs="Times New Roman"/>
              </w:rPr>
            </w:pPr>
            <w:r w:rsidRPr="006E04DE">
              <w:rPr>
                <w:rFonts w:ascii="Times New Roman" w:hAnsi="Times New Roman" w:cs="Times New Roman"/>
                <w:sz w:val="20"/>
              </w:rPr>
              <w:t xml:space="preserve">Золото </w:t>
            </w:r>
          </w:p>
        </w:tc>
        <w:tc>
          <w:tcPr>
            <w:tcW w:w="2267"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2"/>
              <w:rPr>
                <w:rFonts w:ascii="Times New Roman" w:hAnsi="Times New Roman" w:cs="Times New Roman"/>
              </w:rPr>
            </w:pPr>
            <w:r w:rsidRPr="006E04DE">
              <w:rPr>
                <w:rFonts w:ascii="Times New Roman" w:hAnsi="Times New Roman" w:cs="Times New Roman"/>
                <w:sz w:val="20"/>
              </w:rPr>
              <w:t xml:space="preserve">Освоен </w:t>
            </w:r>
          </w:p>
        </w:tc>
      </w:tr>
    </w:tbl>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По сведениям ФГБУ «Российский федеральный геологический фонд» на территории Нерчинского района имеются следующие лицензионные участки недр. Перечень лицензионных участков представлен в таблице 2.3.11. </w:t>
      </w:r>
    </w:p>
    <w:p w:rsidR="00A977B6" w:rsidRPr="006E04DE" w:rsidRDefault="00A977B6" w:rsidP="00A977B6">
      <w:pPr>
        <w:spacing w:after="0"/>
        <w:rPr>
          <w:rFonts w:ascii="Times New Roman" w:hAnsi="Times New Roman" w:cs="Times New Roman"/>
        </w:rPr>
      </w:pPr>
      <w:r w:rsidRPr="006E04DE">
        <w:rPr>
          <w:rFonts w:ascii="Times New Roman" w:hAnsi="Times New Roman" w:cs="Times New Roman"/>
        </w:rPr>
        <w:tab/>
      </w:r>
    </w:p>
    <w:p w:rsidR="00A977B6" w:rsidRPr="006E04DE" w:rsidRDefault="00A977B6" w:rsidP="00A977B6">
      <w:pPr>
        <w:spacing w:after="92"/>
        <w:ind w:left="10" w:right="7" w:hanging="10"/>
        <w:jc w:val="right"/>
        <w:rPr>
          <w:rFonts w:ascii="Times New Roman" w:hAnsi="Times New Roman" w:cs="Times New Roman"/>
        </w:rPr>
      </w:pPr>
      <w:r w:rsidRPr="006E04DE">
        <w:rPr>
          <w:rFonts w:ascii="Times New Roman" w:hAnsi="Times New Roman" w:cs="Times New Roman"/>
        </w:rPr>
        <w:t xml:space="preserve">Таблица 2.3.11 </w:t>
      </w:r>
    </w:p>
    <w:p w:rsidR="00A977B6" w:rsidRPr="006E04DE" w:rsidRDefault="00A977B6" w:rsidP="00A977B6">
      <w:pPr>
        <w:ind w:left="2003" w:right="8"/>
        <w:rPr>
          <w:rFonts w:ascii="Times New Roman" w:hAnsi="Times New Roman" w:cs="Times New Roman"/>
        </w:rPr>
      </w:pPr>
      <w:r w:rsidRPr="006E04DE">
        <w:rPr>
          <w:rFonts w:ascii="Times New Roman" w:hAnsi="Times New Roman" w:cs="Times New Roman"/>
        </w:rPr>
        <w:t xml:space="preserve">Лицензионные участки недр на территории Нерчинского района </w:t>
      </w:r>
    </w:p>
    <w:tbl>
      <w:tblPr>
        <w:tblStyle w:val="TableGrid"/>
        <w:tblW w:w="9918" w:type="dxa"/>
        <w:tblInd w:w="5" w:type="dxa"/>
        <w:tblCellMar>
          <w:top w:w="7" w:type="dxa"/>
          <w:left w:w="10" w:type="dxa"/>
          <w:right w:w="60" w:type="dxa"/>
        </w:tblCellMar>
        <w:tblLook w:val="04A0" w:firstRow="1" w:lastRow="0" w:firstColumn="1" w:lastColumn="0" w:noHBand="0" w:noVBand="1"/>
      </w:tblPr>
      <w:tblGrid>
        <w:gridCol w:w="422"/>
        <w:gridCol w:w="2127"/>
        <w:gridCol w:w="1277"/>
        <w:gridCol w:w="1414"/>
        <w:gridCol w:w="3261"/>
        <w:gridCol w:w="1417"/>
      </w:tblGrid>
      <w:tr w:rsidR="00A977B6" w:rsidRPr="006E04DE" w:rsidTr="00A977B6">
        <w:trPr>
          <w:trHeight w:val="485"/>
        </w:trPr>
        <w:tc>
          <w:tcPr>
            <w:tcW w:w="422"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101"/>
              <w:rPr>
                <w:rFonts w:ascii="Times New Roman" w:hAnsi="Times New Roman" w:cs="Times New Roman"/>
              </w:rPr>
            </w:pPr>
            <w:r w:rsidRPr="006E04DE">
              <w:rPr>
                <w:rFonts w:ascii="Times New Roman" w:eastAsia="Times New Roman" w:hAnsi="Times New Roman" w:cs="Times New Roman"/>
                <w:b/>
                <w:sz w:val="20"/>
              </w:rPr>
              <w:t xml:space="preserve">№ </w:t>
            </w:r>
          </w:p>
        </w:tc>
        <w:tc>
          <w:tcPr>
            <w:tcW w:w="2127"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164"/>
              <w:rPr>
                <w:rFonts w:ascii="Times New Roman" w:hAnsi="Times New Roman" w:cs="Times New Roman"/>
              </w:rPr>
            </w:pPr>
            <w:r w:rsidRPr="006E04DE">
              <w:rPr>
                <w:rFonts w:ascii="Times New Roman" w:eastAsia="Times New Roman" w:hAnsi="Times New Roman" w:cs="Times New Roman"/>
                <w:b/>
                <w:sz w:val="20"/>
              </w:rPr>
              <w:t xml:space="preserve">Недропользователь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Срок действия </w:t>
            </w:r>
          </w:p>
        </w:tc>
        <w:tc>
          <w:tcPr>
            <w:tcW w:w="1414"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Полезное ископаемое </w:t>
            </w:r>
          </w:p>
        </w:tc>
        <w:tc>
          <w:tcPr>
            <w:tcW w:w="3261" w:type="dxa"/>
            <w:tcBorders>
              <w:top w:val="single" w:sz="4" w:space="0" w:color="000000"/>
              <w:left w:val="single" w:sz="6" w:space="0" w:color="000000"/>
              <w:bottom w:val="single" w:sz="4" w:space="0" w:color="000000"/>
              <w:right w:val="single" w:sz="6" w:space="0" w:color="000000"/>
            </w:tcBorders>
            <w:vAlign w:val="bottom"/>
          </w:tcPr>
          <w:p w:rsidR="00A977B6" w:rsidRPr="006E04DE" w:rsidRDefault="00A977B6" w:rsidP="00A977B6">
            <w:pPr>
              <w:spacing w:line="259" w:lineRule="auto"/>
              <w:ind w:left="57"/>
              <w:jc w:val="center"/>
              <w:rPr>
                <w:rFonts w:ascii="Times New Roman" w:hAnsi="Times New Roman" w:cs="Times New Roman"/>
              </w:rPr>
            </w:pPr>
            <w:r w:rsidRPr="006E04DE">
              <w:rPr>
                <w:rFonts w:ascii="Times New Roman" w:eastAsia="Times New Roman" w:hAnsi="Times New Roman" w:cs="Times New Roman"/>
                <w:b/>
                <w:sz w:val="20"/>
              </w:rPr>
              <w:t xml:space="preserve">Виды работ </w:t>
            </w:r>
          </w:p>
          <w:p w:rsidR="00A977B6" w:rsidRPr="006E04DE" w:rsidRDefault="00A977B6" w:rsidP="00A977B6">
            <w:pPr>
              <w:spacing w:line="259" w:lineRule="auto"/>
              <w:ind w:left="60"/>
              <w:rPr>
                <w:rFonts w:ascii="Times New Roman" w:hAnsi="Times New Roman" w:cs="Times New Roman"/>
              </w:rPr>
            </w:pPr>
          </w:p>
        </w:tc>
        <w:tc>
          <w:tcPr>
            <w:tcW w:w="1417"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eastAsia="Times New Roman" w:hAnsi="Times New Roman" w:cs="Times New Roman"/>
                <w:b/>
                <w:sz w:val="20"/>
              </w:rPr>
              <w:t xml:space="preserve">Серия, номер, вид </w:t>
            </w:r>
          </w:p>
        </w:tc>
      </w:tr>
      <w:tr w:rsidR="00A977B6" w:rsidRPr="006E04DE" w:rsidTr="00A977B6">
        <w:trPr>
          <w:trHeight w:val="240"/>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1"/>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6"/>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414"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left="53"/>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3261"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417"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eastAsia="Times New Roman" w:hAnsi="Times New Roman" w:cs="Times New Roman"/>
                <w:b/>
                <w:sz w:val="20"/>
              </w:rPr>
              <w:t xml:space="preserve">6 </w:t>
            </w:r>
          </w:p>
        </w:tc>
      </w:tr>
      <w:tr w:rsidR="00A977B6" w:rsidRPr="006E04DE" w:rsidTr="00A977B6">
        <w:trPr>
          <w:trHeight w:val="927"/>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3"/>
              <w:rPr>
                <w:rFonts w:ascii="Times New Roman" w:hAnsi="Times New Roman" w:cs="Times New Roman"/>
              </w:rPr>
            </w:pPr>
            <w:r w:rsidRPr="006E04DE">
              <w:rPr>
                <w:rFonts w:ascii="Times New Roman" w:hAnsi="Times New Roman" w:cs="Times New Roman"/>
                <w:sz w:val="20"/>
              </w:rPr>
              <w:t>1</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6"/>
              <w:rPr>
                <w:rFonts w:ascii="Times New Roman" w:hAnsi="Times New Roman" w:cs="Times New Roman"/>
              </w:rPr>
            </w:pPr>
            <w:r w:rsidRPr="006E04DE">
              <w:rPr>
                <w:rFonts w:ascii="Times New Roman" w:hAnsi="Times New Roman" w:cs="Times New Roman"/>
                <w:sz w:val="20"/>
              </w:rPr>
              <w:t>ООО «</w:t>
            </w:r>
            <w:proofErr w:type="spellStart"/>
            <w:r w:rsidRPr="006E04DE">
              <w:rPr>
                <w:rFonts w:ascii="Times New Roman" w:hAnsi="Times New Roman" w:cs="Times New Roman"/>
                <w:sz w:val="20"/>
              </w:rPr>
              <w:t>Забнедра</w:t>
            </w:r>
            <w:proofErr w:type="spellEnd"/>
            <w:r w:rsidRPr="006E04DE">
              <w:rPr>
                <w:rFonts w:ascii="Times New Roman" w:hAnsi="Times New Roman" w:cs="Times New Roman"/>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23-07-2019-</w:t>
            </w:r>
          </w:p>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31-07-2024 </w:t>
            </w:r>
          </w:p>
        </w:tc>
        <w:tc>
          <w:tcPr>
            <w:tcW w:w="1414"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Золото россыпное </w:t>
            </w:r>
          </w:p>
        </w:tc>
        <w:tc>
          <w:tcPr>
            <w:tcW w:w="3261"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Pr>
                <w:rFonts w:ascii="Times New Roman" w:hAnsi="Times New Roman" w:cs="Times New Roman"/>
              </w:rPr>
            </w:pPr>
            <w:r w:rsidRPr="006E04DE">
              <w:rPr>
                <w:rFonts w:ascii="Times New Roman" w:hAnsi="Times New Roman" w:cs="Times New Roman"/>
                <w:sz w:val="20"/>
              </w:rPr>
              <w:t xml:space="preserve">Геологическое изучение, включающее поиски и оценку месторождений полезных ископаемых </w:t>
            </w:r>
          </w:p>
        </w:tc>
        <w:tc>
          <w:tcPr>
            <w:tcW w:w="1417"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Pr>
                <w:rFonts w:ascii="Times New Roman" w:hAnsi="Times New Roman" w:cs="Times New Roman"/>
              </w:rPr>
            </w:pPr>
            <w:r w:rsidRPr="006E04DE">
              <w:rPr>
                <w:rFonts w:ascii="Times New Roman" w:hAnsi="Times New Roman" w:cs="Times New Roman"/>
                <w:sz w:val="20"/>
              </w:rPr>
              <w:t xml:space="preserve">ЧИТ02969БП </w:t>
            </w:r>
          </w:p>
        </w:tc>
      </w:tr>
      <w:tr w:rsidR="00A977B6" w:rsidRPr="006E04DE" w:rsidTr="00A977B6">
        <w:trPr>
          <w:trHeight w:val="1392"/>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3"/>
              <w:rPr>
                <w:rFonts w:ascii="Times New Roman" w:hAnsi="Times New Roman" w:cs="Times New Roman"/>
              </w:rPr>
            </w:pPr>
            <w:r w:rsidRPr="006E04DE">
              <w:rPr>
                <w:rFonts w:ascii="Times New Roman" w:hAnsi="Times New Roman" w:cs="Times New Roman"/>
                <w:sz w:val="20"/>
              </w:rPr>
              <w:t>2</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6"/>
              <w:rPr>
                <w:rFonts w:ascii="Times New Roman" w:hAnsi="Times New Roman" w:cs="Times New Roman"/>
              </w:rPr>
            </w:pPr>
            <w:r w:rsidRPr="006E04DE">
              <w:rPr>
                <w:rFonts w:ascii="Times New Roman" w:hAnsi="Times New Roman" w:cs="Times New Roman"/>
                <w:sz w:val="20"/>
              </w:rPr>
              <w:t>ООО «</w:t>
            </w:r>
            <w:proofErr w:type="spellStart"/>
            <w:r w:rsidRPr="006E04DE">
              <w:rPr>
                <w:rFonts w:ascii="Times New Roman" w:hAnsi="Times New Roman" w:cs="Times New Roman"/>
                <w:sz w:val="20"/>
              </w:rPr>
              <w:t>Аркия</w:t>
            </w:r>
            <w:proofErr w:type="spellEnd"/>
            <w:r w:rsidRPr="006E04DE">
              <w:rPr>
                <w:rFonts w:ascii="Times New Roman" w:hAnsi="Times New Roman" w:cs="Times New Roman"/>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29-05-2019-</w:t>
            </w:r>
          </w:p>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31-12-2044 </w:t>
            </w:r>
          </w:p>
        </w:tc>
        <w:tc>
          <w:tcPr>
            <w:tcW w:w="1414"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Золото россыпное </w:t>
            </w:r>
          </w:p>
        </w:tc>
        <w:tc>
          <w:tcPr>
            <w:tcW w:w="3261"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ight="9"/>
              <w:rPr>
                <w:rFonts w:ascii="Times New Roman" w:hAnsi="Times New Roman" w:cs="Times New Roman"/>
              </w:rPr>
            </w:pPr>
            <w:r w:rsidRPr="006E04DE">
              <w:rPr>
                <w:rFonts w:ascii="Times New Roman" w:hAnsi="Times New Roman" w:cs="Times New Roman"/>
                <w:sz w:val="20"/>
              </w:rPr>
              <w:t xml:space="preserve">Геологическое изучение, разведка и добыча полезных ископаемых, в том числе использование отходов горнодобывающего и связанных с ним перерабатывающих производств </w:t>
            </w:r>
          </w:p>
        </w:tc>
        <w:tc>
          <w:tcPr>
            <w:tcW w:w="1417"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Pr>
                <w:rFonts w:ascii="Times New Roman" w:hAnsi="Times New Roman" w:cs="Times New Roman"/>
              </w:rPr>
            </w:pPr>
            <w:r w:rsidRPr="006E04DE">
              <w:rPr>
                <w:rFonts w:ascii="Times New Roman" w:hAnsi="Times New Roman" w:cs="Times New Roman"/>
                <w:sz w:val="20"/>
              </w:rPr>
              <w:t xml:space="preserve">ЧИТ02934БР </w:t>
            </w:r>
          </w:p>
        </w:tc>
      </w:tr>
      <w:tr w:rsidR="00A977B6" w:rsidRPr="006E04DE" w:rsidTr="00A977B6">
        <w:trPr>
          <w:trHeight w:val="931"/>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3"/>
              <w:rPr>
                <w:rFonts w:ascii="Times New Roman" w:hAnsi="Times New Roman" w:cs="Times New Roman"/>
              </w:rPr>
            </w:pPr>
            <w:r w:rsidRPr="006E04DE">
              <w:rPr>
                <w:rFonts w:ascii="Times New Roman" w:hAnsi="Times New Roman" w:cs="Times New Roman"/>
                <w:sz w:val="20"/>
              </w:rPr>
              <w:t>3</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6"/>
              <w:rPr>
                <w:rFonts w:ascii="Times New Roman" w:hAnsi="Times New Roman" w:cs="Times New Roman"/>
              </w:rPr>
            </w:pPr>
            <w:r w:rsidRPr="006E04DE">
              <w:rPr>
                <w:rFonts w:ascii="Times New Roman" w:hAnsi="Times New Roman" w:cs="Times New Roman"/>
                <w:sz w:val="20"/>
              </w:rPr>
              <w:t xml:space="preserve">ООО «Фортуна»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04-10-2018-</w:t>
            </w:r>
          </w:p>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31-10-2023 </w:t>
            </w:r>
          </w:p>
        </w:tc>
        <w:tc>
          <w:tcPr>
            <w:tcW w:w="1414"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Золото россыпное </w:t>
            </w:r>
          </w:p>
        </w:tc>
        <w:tc>
          <w:tcPr>
            <w:tcW w:w="3261"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Pr>
                <w:rFonts w:ascii="Times New Roman" w:hAnsi="Times New Roman" w:cs="Times New Roman"/>
              </w:rPr>
            </w:pPr>
            <w:r w:rsidRPr="006E04DE">
              <w:rPr>
                <w:rFonts w:ascii="Times New Roman" w:hAnsi="Times New Roman" w:cs="Times New Roman"/>
                <w:sz w:val="20"/>
              </w:rPr>
              <w:t xml:space="preserve">Геологическое изучение, включающее поиски и оценку месторождений полезных ископаемых </w:t>
            </w:r>
          </w:p>
        </w:tc>
        <w:tc>
          <w:tcPr>
            <w:tcW w:w="1417"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Pr>
                <w:rFonts w:ascii="Times New Roman" w:hAnsi="Times New Roman" w:cs="Times New Roman"/>
              </w:rPr>
            </w:pPr>
            <w:r w:rsidRPr="006E04DE">
              <w:rPr>
                <w:rFonts w:ascii="Times New Roman" w:hAnsi="Times New Roman" w:cs="Times New Roman"/>
                <w:sz w:val="20"/>
              </w:rPr>
              <w:t xml:space="preserve">ЧИТ02850БП </w:t>
            </w:r>
          </w:p>
        </w:tc>
      </w:tr>
      <w:tr w:rsidR="00A977B6" w:rsidRPr="006E04DE" w:rsidTr="00A977B6">
        <w:trPr>
          <w:trHeight w:val="1388"/>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3"/>
              <w:rPr>
                <w:rFonts w:ascii="Times New Roman" w:hAnsi="Times New Roman" w:cs="Times New Roman"/>
              </w:rPr>
            </w:pPr>
            <w:r w:rsidRPr="006E04DE">
              <w:rPr>
                <w:rFonts w:ascii="Times New Roman" w:hAnsi="Times New Roman" w:cs="Times New Roman"/>
                <w:sz w:val="20"/>
              </w:rPr>
              <w:t>4</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6"/>
              <w:rPr>
                <w:rFonts w:ascii="Times New Roman" w:hAnsi="Times New Roman" w:cs="Times New Roman"/>
              </w:rPr>
            </w:pPr>
            <w:r w:rsidRPr="006E04DE">
              <w:rPr>
                <w:rFonts w:ascii="Times New Roman" w:hAnsi="Times New Roman" w:cs="Times New Roman"/>
                <w:sz w:val="20"/>
              </w:rPr>
              <w:t>ООО «</w:t>
            </w:r>
            <w:proofErr w:type="spellStart"/>
            <w:r w:rsidRPr="006E04DE">
              <w:rPr>
                <w:rFonts w:ascii="Times New Roman" w:hAnsi="Times New Roman" w:cs="Times New Roman"/>
                <w:sz w:val="20"/>
              </w:rPr>
              <w:t>Уров</w:t>
            </w:r>
            <w:proofErr w:type="spellEnd"/>
            <w:r w:rsidRPr="006E04DE">
              <w:rPr>
                <w:rFonts w:ascii="Times New Roman" w:hAnsi="Times New Roman" w:cs="Times New Roman"/>
                <w:sz w:val="20"/>
              </w:rPr>
              <w:t xml:space="preserve">-Золото»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04-05-2017-</w:t>
            </w:r>
          </w:p>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10-07-2026 </w:t>
            </w:r>
          </w:p>
        </w:tc>
        <w:tc>
          <w:tcPr>
            <w:tcW w:w="1414"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Золото россыпное </w:t>
            </w:r>
          </w:p>
        </w:tc>
        <w:tc>
          <w:tcPr>
            <w:tcW w:w="3261"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ight="9"/>
              <w:rPr>
                <w:rFonts w:ascii="Times New Roman" w:hAnsi="Times New Roman" w:cs="Times New Roman"/>
              </w:rPr>
            </w:pPr>
            <w:r w:rsidRPr="006E04DE">
              <w:rPr>
                <w:rFonts w:ascii="Times New Roman" w:hAnsi="Times New Roman" w:cs="Times New Roman"/>
                <w:sz w:val="20"/>
              </w:rPr>
              <w:t xml:space="preserve">Геологическое изучение, разведка и добыча полезных ископаемых, в том числе использование отходов горнодобывающего и связанных с ним перерабатывающих производств </w:t>
            </w:r>
          </w:p>
        </w:tc>
        <w:tc>
          <w:tcPr>
            <w:tcW w:w="1417"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Pr>
                <w:rFonts w:ascii="Times New Roman" w:hAnsi="Times New Roman" w:cs="Times New Roman"/>
              </w:rPr>
            </w:pPr>
            <w:r w:rsidRPr="006E04DE">
              <w:rPr>
                <w:rFonts w:ascii="Times New Roman" w:hAnsi="Times New Roman" w:cs="Times New Roman"/>
                <w:sz w:val="20"/>
              </w:rPr>
              <w:t xml:space="preserve">ЧИТ02746БР </w:t>
            </w:r>
          </w:p>
        </w:tc>
      </w:tr>
      <w:tr w:rsidR="00A977B6" w:rsidRPr="006E04DE" w:rsidTr="00A977B6">
        <w:trPr>
          <w:trHeight w:val="932"/>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3"/>
              <w:rPr>
                <w:rFonts w:ascii="Times New Roman" w:hAnsi="Times New Roman" w:cs="Times New Roman"/>
              </w:rPr>
            </w:pPr>
            <w:r w:rsidRPr="006E04DE">
              <w:rPr>
                <w:rFonts w:ascii="Times New Roman" w:hAnsi="Times New Roman" w:cs="Times New Roman"/>
                <w:sz w:val="20"/>
              </w:rPr>
              <w:t>5</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6"/>
              <w:rPr>
                <w:rFonts w:ascii="Times New Roman" w:hAnsi="Times New Roman" w:cs="Times New Roman"/>
              </w:rPr>
            </w:pPr>
            <w:r w:rsidRPr="006E04DE">
              <w:rPr>
                <w:rFonts w:ascii="Times New Roman" w:hAnsi="Times New Roman" w:cs="Times New Roman"/>
                <w:sz w:val="20"/>
              </w:rPr>
              <w:t>ООО «</w:t>
            </w:r>
            <w:proofErr w:type="spellStart"/>
            <w:r w:rsidRPr="006E04DE">
              <w:rPr>
                <w:rFonts w:ascii="Times New Roman" w:hAnsi="Times New Roman" w:cs="Times New Roman"/>
                <w:sz w:val="20"/>
              </w:rPr>
              <w:t>ЗарубежТорг</w:t>
            </w:r>
            <w:proofErr w:type="spellEnd"/>
            <w:r w:rsidRPr="006E04DE">
              <w:rPr>
                <w:rFonts w:ascii="Times New Roman" w:hAnsi="Times New Roman" w:cs="Times New Roman"/>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12-07-2016-</w:t>
            </w:r>
          </w:p>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31-12-2021 </w:t>
            </w:r>
          </w:p>
        </w:tc>
        <w:tc>
          <w:tcPr>
            <w:tcW w:w="1414"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Золото россыпное </w:t>
            </w:r>
          </w:p>
        </w:tc>
        <w:tc>
          <w:tcPr>
            <w:tcW w:w="3261"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Pr>
                <w:rFonts w:ascii="Times New Roman" w:hAnsi="Times New Roman" w:cs="Times New Roman"/>
              </w:rPr>
            </w:pPr>
            <w:r w:rsidRPr="006E04DE">
              <w:rPr>
                <w:rFonts w:ascii="Times New Roman" w:hAnsi="Times New Roman" w:cs="Times New Roman"/>
                <w:sz w:val="20"/>
              </w:rPr>
              <w:t xml:space="preserve">Геологическое изучение, включающее поиски и оценку месторождений полезных ископаемых </w:t>
            </w:r>
          </w:p>
        </w:tc>
        <w:tc>
          <w:tcPr>
            <w:tcW w:w="1417"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Pr>
                <w:rFonts w:ascii="Times New Roman" w:hAnsi="Times New Roman" w:cs="Times New Roman"/>
              </w:rPr>
            </w:pPr>
            <w:r w:rsidRPr="006E04DE">
              <w:rPr>
                <w:rFonts w:ascii="Times New Roman" w:hAnsi="Times New Roman" w:cs="Times New Roman"/>
                <w:sz w:val="20"/>
              </w:rPr>
              <w:t xml:space="preserve">ЧИТ02679БП </w:t>
            </w:r>
          </w:p>
        </w:tc>
      </w:tr>
      <w:tr w:rsidR="00A977B6" w:rsidRPr="006E04DE" w:rsidTr="00A977B6">
        <w:trPr>
          <w:trHeight w:val="470"/>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3"/>
              <w:rPr>
                <w:rFonts w:ascii="Times New Roman" w:hAnsi="Times New Roman" w:cs="Times New Roman"/>
              </w:rPr>
            </w:pPr>
            <w:r w:rsidRPr="006E04DE">
              <w:rPr>
                <w:rFonts w:ascii="Times New Roman" w:hAnsi="Times New Roman" w:cs="Times New Roman"/>
                <w:sz w:val="20"/>
              </w:rPr>
              <w:t>6</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6"/>
              <w:rPr>
                <w:rFonts w:ascii="Times New Roman" w:hAnsi="Times New Roman" w:cs="Times New Roman"/>
              </w:rPr>
            </w:pPr>
            <w:r w:rsidRPr="006E04DE">
              <w:rPr>
                <w:rFonts w:ascii="Times New Roman" w:hAnsi="Times New Roman" w:cs="Times New Roman"/>
                <w:sz w:val="20"/>
              </w:rPr>
              <w:t>ООО «</w:t>
            </w:r>
            <w:proofErr w:type="spellStart"/>
            <w:r w:rsidRPr="006E04DE">
              <w:rPr>
                <w:rFonts w:ascii="Times New Roman" w:hAnsi="Times New Roman" w:cs="Times New Roman"/>
                <w:sz w:val="20"/>
              </w:rPr>
              <w:t>Уров</w:t>
            </w:r>
            <w:proofErr w:type="spellEnd"/>
            <w:r w:rsidRPr="006E04DE">
              <w:rPr>
                <w:rFonts w:ascii="Times New Roman" w:hAnsi="Times New Roman" w:cs="Times New Roman"/>
                <w:sz w:val="20"/>
              </w:rPr>
              <w:t xml:space="preserve">-Золото»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02-07-2015-</w:t>
            </w:r>
          </w:p>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01-10-2023 </w:t>
            </w:r>
          </w:p>
        </w:tc>
        <w:tc>
          <w:tcPr>
            <w:tcW w:w="1414"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Золото россыпное </w:t>
            </w:r>
          </w:p>
        </w:tc>
        <w:tc>
          <w:tcPr>
            <w:tcW w:w="3261"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ight="9"/>
              <w:rPr>
                <w:rFonts w:ascii="Times New Roman" w:hAnsi="Times New Roman" w:cs="Times New Roman"/>
              </w:rPr>
            </w:pPr>
            <w:r w:rsidRPr="006E04DE">
              <w:rPr>
                <w:rFonts w:ascii="Times New Roman" w:hAnsi="Times New Roman" w:cs="Times New Roman"/>
                <w:sz w:val="20"/>
              </w:rPr>
              <w:t xml:space="preserve">Геологическое изучение, разведка и добыча россыпного золота </w:t>
            </w:r>
          </w:p>
        </w:tc>
        <w:tc>
          <w:tcPr>
            <w:tcW w:w="1417"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Pr>
                <w:rFonts w:ascii="Times New Roman" w:hAnsi="Times New Roman" w:cs="Times New Roman"/>
              </w:rPr>
            </w:pPr>
            <w:r w:rsidRPr="006E04DE">
              <w:rPr>
                <w:rFonts w:ascii="Times New Roman" w:hAnsi="Times New Roman" w:cs="Times New Roman"/>
                <w:sz w:val="20"/>
              </w:rPr>
              <w:t xml:space="preserve">ЧИТ02577БЭ </w:t>
            </w:r>
          </w:p>
        </w:tc>
      </w:tr>
      <w:tr w:rsidR="00A977B6" w:rsidRPr="006E04DE" w:rsidTr="00A977B6">
        <w:trPr>
          <w:trHeight w:val="2079"/>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3"/>
              <w:rPr>
                <w:rFonts w:ascii="Times New Roman" w:hAnsi="Times New Roman" w:cs="Times New Roman"/>
              </w:rPr>
            </w:pPr>
            <w:r w:rsidRPr="006E04DE">
              <w:rPr>
                <w:rFonts w:ascii="Times New Roman" w:hAnsi="Times New Roman" w:cs="Times New Roman"/>
                <w:sz w:val="20"/>
              </w:rPr>
              <w:t>7</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6"/>
              <w:rPr>
                <w:rFonts w:ascii="Times New Roman" w:hAnsi="Times New Roman" w:cs="Times New Roman"/>
              </w:rPr>
            </w:pPr>
            <w:r w:rsidRPr="006E04DE">
              <w:rPr>
                <w:rFonts w:ascii="Times New Roman" w:hAnsi="Times New Roman" w:cs="Times New Roman"/>
                <w:sz w:val="20"/>
              </w:rPr>
              <w:t>ООО «</w:t>
            </w:r>
            <w:proofErr w:type="spellStart"/>
            <w:r w:rsidRPr="006E04DE">
              <w:rPr>
                <w:rFonts w:ascii="Times New Roman" w:hAnsi="Times New Roman" w:cs="Times New Roman"/>
                <w:sz w:val="20"/>
              </w:rPr>
              <w:t>Уров</w:t>
            </w:r>
            <w:proofErr w:type="spellEnd"/>
            <w:r w:rsidRPr="006E04DE">
              <w:rPr>
                <w:rFonts w:ascii="Times New Roman" w:hAnsi="Times New Roman" w:cs="Times New Roman"/>
                <w:sz w:val="20"/>
              </w:rPr>
              <w:t xml:space="preserve">-Золото»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11-03-2014-</w:t>
            </w:r>
          </w:p>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15-03-2030 </w:t>
            </w:r>
          </w:p>
        </w:tc>
        <w:tc>
          <w:tcPr>
            <w:tcW w:w="1414"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Золото россыпное </w:t>
            </w:r>
          </w:p>
        </w:tc>
        <w:tc>
          <w:tcPr>
            <w:tcW w:w="3261"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Pr>
                <w:rFonts w:ascii="Times New Roman" w:hAnsi="Times New Roman" w:cs="Times New Roman"/>
              </w:rPr>
            </w:pPr>
            <w:r w:rsidRPr="006E04DE">
              <w:rPr>
                <w:rFonts w:ascii="Times New Roman" w:hAnsi="Times New Roman" w:cs="Times New Roman"/>
                <w:sz w:val="20"/>
              </w:rPr>
              <w:t xml:space="preserve">Геологическое изучение, включающее поиски и оценку месторождений полезных ископаемых, разведка и добыча полезных ископаемых, в том числе использование отходов добычи полезных ископаемых и связанных с ним перерабатывающих производств </w:t>
            </w:r>
          </w:p>
        </w:tc>
        <w:tc>
          <w:tcPr>
            <w:tcW w:w="1417"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Pr>
                <w:rFonts w:ascii="Times New Roman" w:hAnsi="Times New Roman" w:cs="Times New Roman"/>
              </w:rPr>
            </w:pPr>
            <w:r w:rsidRPr="006E04DE">
              <w:rPr>
                <w:rFonts w:ascii="Times New Roman" w:hAnsi="Times New Roman" w:cs="Times New Roman"/>
                <w:sz w:val="20"/>
              </w:rPr>
              <w:t xml:space="preserve">ЧИТ02480БР </w:t>
            </w:r>
          </w:p>
        </w:tc>
      </w:tr>
      <w:tr w:rsidR="00A977B6" w:rsidRPr="006E04DE" w:rsidTr="00A977B6">
        <w:trPr>
          <w:trHeight w:val="470"/>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3"/>
              <w:rPr>
                <w:rFonts w:ascii="Times New Roman" w:hAnsi="Times New Roman" w:cs="Times New Roman"/>
              </w:rPr>
            </w:pPr>
            <w:r w:rsidRPr="006E04DE">
              <w:rPr>
                <w:rFonts w:ascii="Times New Roman" w:hAnsi="Times New Roman" w:cs="Times New Roman"/>
                <w:sz w:val="20"/>
              </w:rPr>
              <w:t>8</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6"/>
              <w:rPr>
                <w:rFonts w:ascii="Times New Roman" w:hAnsi="Times New Roman" w:cs="Times New Roman"/>
              </w:rPr>
            </w:pPr>
            <w:r w:rsidRPr="006E04DE">
              <w:rPr>
                <w:rFonts w:ascii="Times New Roman" w:hAnsi="Times New Roman" w:cs="Times New Roman"/>
                <w:sz w:val="20"/>
              </w:rPr>
              <w:t>ООО «</w:t>
            </w:r>
            <w:proofErr w:type="spellStart"/>
            <w:r w:rsidRPr="006E04DE">
              <w:rPr>
                <w:rFonts w:ascii="Times New Roman" w:hAnsi="Times New Roman" w:cs="Times New Roman"/>
                <w:sz w:val="20"/>
              </w:rPr>
              <w:t>Уров</w:t>
            </w:r>
            <w:proofErr w:type="spellEnd"/>
            <w:r w:rsidRPr="006E04DE">
              <w:rPr>
                <w:rFonts w:ascii="Times New Roman" w:hAnsi="Times New Roman" w:cs="Times New Roman"/>
                <w:sz w:val="20"/>
              </w:rPr>
              <w:t xml:space="preserve">-Золото»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28-10-2013-</w:t>
            </w:r>
          </w:p>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30-10-2023 </w:t>
            </w:r>
          </w:p>
        </w:tc>
        <w:tc>
          <w:tcPr>
            <w:tcW w:w="1414"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Золото россыпное </w:t>
            </w:r>
          </w:p>
        </w:tc>
        <w:tc>
          <w:tcPr>
            <w:tcW w:w="3261"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Pr>
                <w:rFonts w:ascii="Times New Roman" w:hAnsi="Times New Roman" w:cs="Times New Roman"/>
              </w:rPr>
            </w:pPr>
            <w:r w:rsidRPr="006E04DE">
              <w:rPr>
                <w:rFonts w:ascii="Times New Roman" w:hAnsi="Times New Roman" w:cs="Times New Roman"/>
                <w:sz w:val="20"/>
              </w:rPr>
              <w:t xml:space="preserve">Разведка и добыча россыпного золота </w:t>
            </w:r>
          </w:p>
        </w:tc>
        <w:tc>
          <w:tcPr>
            <w:tcW w:w="1417"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Pr>
                <w:rFonts w:ascii="Times New Roman" w:hAnsi="Times New Roman" w:cs="Times New Roman"/>
              </w:rPr>
            </w:pPr>
            <w:r w:rsidRPr="006E04DE">
              <w:rPr>
                <w:rFonts w:ascii="Times New Roman" w:hAnsi="Times New Roman" w:cs="Times New Roman"/>
                <w:sz w:val="20"/>
              </w:rPr>
              <w:t xml:space="preserve">ЧИТ02442БЭ </w:t>
            </w:r>
          </w:p>
        </w:tc>
      </w:tr>
      <w:tr w:rsidR="00A977B6" w:rsidRPr="006E04DE" w:rsidTr="00A977B6">
        <w:trPr>
          <w:trHeight w:val="2079"/>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3"/>
              <w:rPr>
                <w:rFonts w:ascii="Times New Roman" w:hAnsi="Times New Roman" w:cs="Times New Roman"/>
              </w:rPr>
            </w:pPr>
            <w:r w:rsidRPr="006E04DE">
              <w:rPr>
                <w:rFonts w:ascii="Times New Roman" w:hAnsi="Times New Roman" w:cs="Times New Roman"/>
                <w:sz w:val="20"/>
              </w:rPr>
              <w:t>9</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6"/>
              <w:rPr>
                <w:rFonts w:ascii="Times New Roman" w:hAnsi="Times New Roman" w:cs="Times New Roman"/>
              </w:rPr>
            </w:pPr>
            <w:r w:rsidRPr="006E04DE">
              <w:rPr>
                <w:rFonts w:ascii="Times New Roman" w:hAnsi="Times New Roman" w:cs="Times New Roman"/>
                <w:sz w:val="20"/>
              </w:rPr>
              <w:t xml:space="preserve">ООО «Железный кряж»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21-03-2012-</w:t>
            </w:r>
          </w:p>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01-04-2037 </w:t>
            </w:r>
          </w:p>
        </w:tc>
        <w:tc>
          <w:tcPr>
            <w:tcW w:w="1414"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Золото россыпное </w:t>
            </w:r>
          </w:p>
        </w:tc>
        <w:tc>
          <w:tcPr>
            <w:tcW w:w="3261"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Pr>
                <w:rFonts w:ascii="Times New Roman" w:hAnsi="Times New Roman" w:cs="Times New Roman"/>
              </w:rPr>
            </w:pPr>
            <w:r w:rsidRPr="006E04DE">
              <w:rPr>
                <w:rFonts w:ascii="Times New Roman" w:hAnsi="Times New Roman" w:cs="Times New Roman"/>
                <w:sz w:val="20"/>
              </w:rPr>
              <w:t xml:space="preserve">Геологическое изучение, включающее поиски и оценку месторождений полезных ископаемых, разведка и добыча полезных ископаемых, в том числе использование отходов добычи полезных ископаемых и связанных с ним перерабатывающих производств </w:t>
            </w:r>
          </w:p>
        </w:tc>
        <w:tc>
          <w:tcPr>
            <w:tcW w:w="1417"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Pr>
                <w:rFonts w:ascii="Times New Roman" w:hAnsi="Times New Roman" w:cs="Times New Roman"/>
              </w:rPr>
            </w:pPr>
            <w:r w:rsidRPr="006E04DE">
              <w:rPr>
                <w:rFonts w:ascii="Times New Roman" w:hAnsi="Times New Roman" w:cs="Times New Roman"/>
                <w:sz w:val="20"/>
              </w:rPr>
              <w:t xml:space="preserve">ЧИТ02292БР </w:t>
            </w:r>
          </w:p>
        </w:tc>
      </w:tr>
      <w:tr w:rsidR="00A977B6" w:rsidRPr="006E04DE" w:rsidTr="00A977B6">
        <w:trPr>
          <w:trHeight w:val="471"/>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10</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6"/>
              <w:rPr>
                <w:rFonts w:ascii="Times New Roman" w:hAnsi="Times New Roman" w:cs="Times New Roman"/>
              </w:rPr>
            </w:pPr>
            <w:r w:rsidRPr="006E04DE">
              <w:rPr>
                <w:rFonts w:ascii="Times New Roman" w:hAnsi="Times New Roman" w:cs="Times New Roman"/>
                <w:sz w:val="20"/>
              </w:rPr>
              <w:t xml:space="preserve">ООО «Железный кряж»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28-07-2011-</w:t>
            </w:r>
          </w:p>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30-07-2036 </w:t>
            </w:r>
          </w:p>
        </w:tc>
        <w:tc>
          <w:tcPr>
            <w:tcW w:w="1414"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Золото  </w:t>
            </w:r>
          </w:p>
        </w:tc>
        <w:tc>
          <w:tcPr>
            <w:tcW w:w="3261"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ight="9"/>
              <w:rPr>
                <w:rFonts w:ascii="Times New Roman" w:hAnsi="Times New Roman" w:cs="Times New Roman"/>
              </w:rPr>
            </w:pPr>
            <w:r w:rsidRPr="006E04DE">
              <w:rPr>
                <w:rFonts w:ascii="Times New Roman" w:hAnsi="Times New Roman" w:cs="Times New Roman"/>
                <w:sz w:val="20"/>
              </w:rPr>
              <w:t xml:space="preserve">Геологическое изучение, разведка и добыча рудного золота </w:t>
            </w:r>
          </w:p>
        </w:tc>
        <w:tc>
          <w:tcPr>
            <w:tcW w:w="1417"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Pr>
                <w:rFonts w:ascii="Times New Roman" w:hAnsi="Times New Roman" w:cs="Times New Roman"/>
              </w:rPr>
            </w:pPr>
            <w:r w:rsidRPr="006E04DE">
              <w:rPr>
                <w:rFonts w:ascii="Times New Roman" w:hAnsi="Times New Roman" w:cs="Times New Roman"/>
                <w:sz w:val="20"/>
              </w:rPr>
              <w:t xml:space="preserve">ЧИТ02226БР </w:t>
            </w:r>
          </w:p>
        </w:tc>
      </w:tr>
      <w:tr w:rsidR="00A977B6" w:rsidRPr="006E04DE" w:rsidTr="00A977B6">
        <w:trPr>
          <w:trHeight w:val="470"/>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11</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6"/>
              <w:rPr>
                <w:rFonts w:ascii="Times New Roman" w:hAnsi="Times New Roman" w:cs="Times New Roman"/>
              </w:rPr>
            </w:pPr>
            <w:r w:rsidRPr="006E04DE">
              <w:rPr>
                <w:rFonts w:ascii="Times New Roman" w:hAnsi="Times New Roman" w:cs="Times New Roman"/>
                <w:sz w:val="20"/>
              </w:rPr>
              <w:t>ООО «</w:t>
            </w:r>
            <w:proofErr w:type="spellStart"/>
            <w:r w:rsidRPr="006E04DE">
              <w:rPr>
                <w:rFonts w:ascii="Times New Roman" w:hAnsi="Times New Roman" w:cs="Times New Roman"/>
                <w:sz w:val="20"/>
              </w:rPr>
              <w:t>Нергеопром</w:t>
            </w:r>
            <w:proofErr w:type="spellEnd"/>
            <w:r w:rsidRPr="006E04DE">
              <w:rPr>
                <w:rFonts w:ascii="Times New Roman" w:hAnsi="Times New Roman" w:cs="Times New Roman"/>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13-07-2011-</w:t>
            </w:r>
          </w:p>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15-07-2027 </w:t>
            </w:r>
          </w:p>
        </w:tc>
        <w:tc>
          <w:tcPr>
            <w:tcW w:w="1414"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Золото россыпное </w:t>
            </w:r>
          </w:p>
        </w:tc>
        <w:tc>
          <w:tcPr>
            <w:tcW w:w="3261"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ight="9"/>
              <w:rPr>
                <w:rFonts w:ascii="Times New Roman" w:hAnsi="Times New Roman" w:cs="Times New Roman"/>
              </w:rPr>
            </w:pPr>
            <w:r w:rsidRPr="006E04DE">
              <w:rPr>
                <w:rFonts w:ascii="Times New Roman" w:hAnsi="Times New Roman" w:cs="Times New Roman"/>
                <w:sz w:val="20"/>
              </w:rPr>
              <w:t xml:space="preserve">Геологическое изучение, разведка и добыча россыпного золота </w:t>
            </w:r>
          </w:p>
        </w:tc>
        <w:tc>
          <w:tcPr>
            <w:tcW w:w="1417"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Pr>
                <w:rFonts w:ascii="Times New Roman" w:hAnsi="Times New Roman" w:cs="Times New Roman"/>
              </w:rPr>
            </w:pPr>
            <w:r w:rsidRPr="006E04DE">
              <w:rPr>
                <w:rFonts w:ascii="Times New Roman" w:hAnsi="Times New Roman" w:cs="Times New Roman"/>
                <w:sz w:val="20"/>
              </w:rPr>
              <w:t xml:space="preserve">ЧИТ02221БР </w:t>
            </w:r>
          </w:p>
        </w:tc>
      </w:tr>
      <w:tr w:rsidR="00A977B6" w:rsidRPr="006E04DE" w:rsidTr="00A977B6">
        <w:trPr>
          <w:trHeight w:val="470"/>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12</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6"/>
              <w:rPr>
                <w:rFonts w:ascii="Times New Roman" w:hAnsi="Times New Roman" w:cs="Times New Roman"/>
              </w:rPr>
            </w:pPr>
            <w:r w:rsidRPr="006E04DE">
              <w:rPr>
                <w:rFonts w:ascii="Times New Roman" w:hAnsi="Times New Roman" w:cs="Times New Roman"/>
                <w:sz w:val="20"/>
              </w:rPr>
              <w:t>ООО «</w:t>
            </w:r>
            <w:proofErr w:type="spellStart"/>
            <w:r w:rsidRPr="006E04DE">
              <w:rPr>
                <w:rFonts w:ascii="Times New Roman" w:hAnsi="Times New Roman" w:cs="Times New Roman"/>
                <w:sz w:val="20"/>
              </w:rPr>
              <w:t>Нергеопром</w:t>
            </w:r>
            <w:proofErr w:type="spellEnd"/>
            <w:r w:rsidRPr="006E04DE">
              <w:rPr>
                <w:rFonts w:ascii="Times New Roman" w:hAnsi="Times New Roman" w:cs="Times New Roman"/>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01-06-2007-</w:t>
            </w:r>
          </w:p>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31-12-2023 </w:t>
            </w:r>
          </w:p>
        </w:tc>
        <w:tc>
          <w:tcPr>
            <w:tcW w:w="1414"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Золото россыпное </w:t>
            </w:r>
          </w:p>
        </w:tc>
        <w:tc>
          <w:tcPr>
            <w:tcW w:w="3261"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Pr>
                <w:rFonts w:ascii="Times New Roman" w:hAnsi="Times New Roman" w:cs="Times New Roman"/>
              </w:rPr>
            </w:pPr>
            <w:r w:rsidRPr="006E04DE">
              <w:rPr>
                <w:rFonts w:ascii="Times New Roman" w:hAnsi="Times New Roman" w:cs="Times New Roman"/>
                <w:sz w:val="20"/>
              </w:rPr>
              <w:t xml:space="preserve">Добыча россыпного золота открытым раздельным способом </w:t>
            </w:r>
          </w:p>
        </w:tc>
        <w:tc>
          <w:tcPr>
            <w:tcW w:w="1417"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Pr>
                <w:rFonts w:ascii="Times New Roman" w:hAnsi="Times New Roman" w:cs="Times New Roman"/>
              </w:rPr>
            </w:pPr>
            <w:r w:rsidRPr="006E04DE">
              <w:rPr>
                <w:rFonts w:ascii="Times New Roman" w:hAnsi="Times New Roman" w:cs="Times New Roman"/>
                <w:sz w:val="20"/>
              </w:rPr>
              <w:t xml:space="preserve">ЧИТ01815БЭ </w:t>
            </w:r>
          </w:p>
        </w:tc>
      </w:tr>
      <w:tr w:rsidR="00A977B6" w:rsidRPr="006E04DE" w:rsidTr="00A977B6">
        <w:trPr>
          <w:trHeight w:val="932"/>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13</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6"/>
              <w:rPr>
                <w:rFonts w:ascii="Times New Roman" w:hAnsi="Times New Roman" w:cs="Times New Roman"/>
              </w:rPr>
            </w:pPr>
            <w:r w:rsidRPr="006E04DE">
              <w:rPr>
                <w:rFonts w:ascii="Times New Roman" w:hAnsi="Times New Roman" w:cs="Times New Roman"/>
                <w:sz w:val="20"/>
              </w:rPr>
              <w:t>ООО «</w:t>
            </w:r>
            <w:proofErr w:type="spellStart"/>
            <w:r w:rsidRPr="006E04DE">
              <w:rPr>
                <w:rFonts w:ascii="Times New Roman" w:hAnsi="Times New Roman" w:cs="Times New Roman"/>
                <w:sz w:val="20"/>
              </w:rPr>
              <w:t>Нергеопром</w:t>
            </w:r>
            <w:proofErr w:type="spellEnd"/>
            <w:r w:rsidRPr="006E04DE">
              <w:rPr>
                <w:rFonts w:ascii="Times New Roman" w:hAnsi="Times New Roman" w:cs="Times New Roman"/>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01-06-2007-</w:t>
            </w:r>
          </w:p>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31-12-2019 </w:t>
            </w:r>
          </w:p>
        </w:tc>
        <w:tc>
          <w:tcPr>
            <w:tcW w:w="1414"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Золото россыпное </w:t>
            </w:r>
          </w:p>
        </w:tc>
        <w:tc>
          <w:tcPr>
            <w:tcW w:w="3261"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Pr>
                <w:rFonts w:ascii="Times New Roman" w:hAnsi="Times New Roman" w:cs="Times New Roman"/>
              </w:rPr>
            </w:pPr>
            <w:r w:rsidRPr="006E04DE">
              <w:rPr>
                <w:rFonts w:ascii="Times New Roman" w:hAnsi="Times New Roman" w:cs="Times New Roman"/>
                <w:sz w:val="20"/>
              </w:rPr>
              <w:t xml:space="preserve">Геологическое изучение, включающее поиски и оценку месторождений полезных ископаемых, разведка и добыча </w:t>
            </w:r>
          </w:p>
        </w:tc>
        <w:tc>
          <w:tcPr>
            <w:tcW w:w="1417"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98"/>
              <w:rPr>
                <w:rFonts w:ascii="Times New Roman" w:hAnsi="Times New Roman" w:cs="Times New Roman"/>
              </w:rPr>
            </w:pPr>
            <w:r w:rsidRPr="006E04DE">
              <w:rPr>
                <w:rFonts w:ascii="Times New Roman" w:hAnsi="Times New Roman" w:cs="Times New Roman"/>
                <w:sz w:val="20"/>
              </w:rPr>
              <w:t xml:space="preserve">ЧИТ01813БР </w:t>
            </w:r>
          </w:p>
        </w:tc>
      </w:tr>
      <w:tr w:rsidR="00A977B6" w:rsidRPr="006E04DE" w:rsidTr="00A977B6">
        <w:trPr>
          <w:trHeight w:val="240"/>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7"/>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2"/>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41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2"/>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32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7"/>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6"/>
              <w:jc w:val="center"/>
              <w:rPr>
                <w:rFonts w:ascii="Times New Roman" w:hAnsi="Times New Roman" w:cs="Times New Roman"/>
              </w:rPr>
            </w:pPr>
            <w:r w:rsidRPr="006E04DE">
              <w:rPr>
                <w:rFonts w:ascii="Times New Roman" w:eastAsia="Times New Roman" w:hAnsi="Times New Roman" w:cs="Times New Roman"/>
                <w:b/>
                <w:sz w:val="20"/>
              </w:rPr>
              <w:t xml:space="preserve">6 </w:t>
            </w:r>
          </w:p>
        </w:tc>
      </w:tr>
      <w:tr w:rsidR="00A977B6" w:rsidRPr="006E04DE" w:rsidTr="00A977B6">
        <w:trPr>
          <w:trHeight w:val="1162"/>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41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32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полезных ископаемых, в том числе использование отходов добычи полезных ископаемых и связанных с ним перерабатывающих производств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471"/>
        </w:trPr>
        <w:tc>
          <w:tcPr>
            <w:tcW w:w="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14</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6"/>
              <w:rPr>
                <w:rFonts w:ascii="Times New Roman" w:hAnsi="Times New Roman" w:cs="Times New Roman"/>
              </w:rPr>
            </w:pPr>
            <w:r w:rsidRPr="006E04DE">
              <w:rPr>
                <w:rFonts w:ascii="Times New Roman" w:hAnsi="Times New Roman" w:cs="Times New Roman"/>
                <w:sz w:val="20"/>
              </w:rPr>
              <w:t xml:space="preserve">ЗАО «ЗДП Десна»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24-10-2003-</w:t>
            </w:r>
          </w:p>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31-12-2022 </w:t>
            </w:r>
          </w:p>
        </w:tc>
        <w:tc>
          <w:tcPr>
            <w:tcW w:w="141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Золото россыпное </w:t>
            </w:r>
          </w:p>
        </w:tc>
        <w:tc>
          <w:tcPr>
            <w:tcW w:w="32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Геологическое изучение и добыча россыпного золота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rPr>
                <w:rFonts w:ascii="Times New Roman" w:hAnsi="Times New Roman" w:cs="Times New Roman"/>
              </w:rPr>
            </w:pPr>
            <w:r w:rsidRPr="006E04DE">
              <w:rPr>
                <w:rFonts w:ascii="Times New Roman" w:hAnsi="Times New Roman" w:cs="Times New Roman"/>
                <w:sz w:val="20"/>
              </w:rPr>
              <w:t xml:space="preserve">ЧИТ01431БР </w:t>
            </w:r>
          </w:p>
        </w:tc>
      </w:tr>
    </w:tbl>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соответствии со ст. 25 № 2395-1ФЗ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заключения Федерального агентства по недропользованию или его территориального органа. </w:t>
      </w:r>
    </w:p>
    <w:p w:rsidR="00A977B6" w:rsidRPr="006E04DE" w:rsidRDefault="00A977B6" w:rsidP="00A977B6">
      <w:pPr>
        <w:spacing w:after="88"/>
        <w:ind w:left="4" w:right="8"/>
        <w:rPr>
          <w:rFonts w:ascii="Times New Roman" w:hAnsi="Times New Roman" w:cs="Times New Roman"/>
        </w:rPr>
      </w:pPr>
      <w:r w:rsidRPr="006E04DE">
        <w:rPr>
          <w:rFonts w:ascii="Times New Roman" w:hAnsi="Times New Roman" w:cs="Times New Roman"/>
        </w:rPr>
        <w:t xml:space="preserve">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13.02.2013 г. № 53. </w:t>
      </w:r>
    </w:p>
    <w:p w:rsidR="00A977B6" w:rsidRPr="006E04DE" w:rsidRDefault="00A977B6" w:rsidP="00A977B6">
      <w:pPr>
        <w:spacing w:after="0"/>
        <w:ind w:left="706"/>
        <w:rPr>
          <w:rFonts w:ascii="Times New Roman" w:hAnsi="Times New Roman" w:cs="Times New Roman"/>
        </w:rPr>
      </w:pPr>
    </w:p>
    <w:p w:rsidR="00A977B6" w:rsidRPr="006E04DE" w:rsidRDefault="00A977B6" w:rsidP="00A977B6">
      <w:pPr>
        <w:rPr>
          <w:rFonts w:ascii="Times New Roman" w:hAnsi="Times New Roman" w:cs="Times New Roman"/>
        </w:rPr>
        <w:sectPr w:rsidR="00A977B6" w:rsidRPr="006E04DE">
          <w:headerReference w:type="even" r:id="rId84"/>
          <w:headerReference w:type="default" r:id="rId85"/>
          <w:footerReference w:type="even" r:id="rId86"/>
          <w:footerReference w:type="default" r:id="rId87"/>
          <w:headerReference w:type="first" r:id="rId88"/>
          <w:footerReference w:type="first" r:id="rId89"/>
          <w:pgSz w:w="11904" w:h="16838"/>
          <w:pgMar w:top="1138" w:right="556" w:bottom="1149" w:left="1416" w:header="573" w:footer="568" w:gutter="0"/>
          <w:cols w:space="720"/>
        </w:sectPr>
      </w:pPr>
    </w:p>
    <w:p w:rsidR="00A977B6" w:rsidRPr="006E04DE" w:rsidRDefault="00A977B6" w:rsidP="00A977B6">
      <w:pPr>
        <w:pStyle w:val="2"/>
        <w:spacing w:after="186"/>
        <w:ind w:left="14" w:right="0"/>
      </w:pPr>
      <w:bookmarkStart w:id="28" w:name="_Toc402882"/>
      <w:r w:rsidRPr="006E04DE">
        <w:t xml:space="preserve">ГЛАВА 4. ДЕМОГРАФИЧЕСКИЕ ТЕНДЕНЦИИ. ПРОГНОЗ ЧИСЛЕННОСТИ НАСЕЛЕНИЯ </w:t>
      </w:r>
      <w:bookmarkEnd w:id="28"/>
    </w:p>
    <w:p w:rsidR="00A977B6" w:rsidRPr="006E04DE" w:rsidRDefault="00A977B6" w:rsidP="00A977B6">
      <w:pPr>
        <w:pStyle w:val="4"/>
        <w:ind w:left="14" w:right="0"/>
      </w:pPr>
      <w:bookmarkStart w:id="29" w:name="_Toc402883"/>
      <w:r w:rsidRPr="006E04DE">
        <w:t xml:space="preserve">4.1 Существующая демографическая ситуация </w:t>
      </w:r>
      <w:bookmarkEnd w:id="29"/>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Динамика численности населения, характеристика естественного и механического прироста, половозрастная структура населения по праву считаются важнейшими </w:t>
      </w:r>
      <w:proofErr w:type="spellStart"/>
      <w:r w:rsidRPr="006E04DE">
        <w:rPr>
          <w:rFonts w:ascii="Times New Roman" w:hAnsi="Times New Roman" w:cs="Times New Roman"/>
        </w:rPr>
        <w:t>социальноэкономическими</w:t>
      </w:r>
      <w:proofErr w:type="spellEnd"/>
      <w:r w:rsidRPr="006E04DE">
        <w:rPr>
          <w:rFonts w:ascii="Times New Roman" w:hAnsi="Times New Roman" w:cs="Times New Roman"/>
        </w:rPr>
        <w:t xml:space="preserve"> показателями развития территории.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В настоящее время Забайкальский край относится к числу субъектов Российской Федерации, в которых население сокращается за счет превышения миграционной убыли над естественным приростом. Ежегодно численность населения уменьшается в среднем на 0,3-0,4 %. В Нерчинском районе сохраняется общая тенденция убыли населения. В состав Нерчинского района входят тринадцать сельских и два городских поселения преимущественно с городским населением – городские поселения «Нерчинское» и «</w:t>
      </w:r>
      <w:proofErr w:type="spellStart"/>
      <w:r w:rsidRPr="006E04DE">
        <w:rPr>
          <w:rFonts w:ascii="Times New Roman" w:hAnsi="Times New Roman" w:cs="Times New Roman"/>
        </w:rPr>
        <w:t>Приисковское</w:t>
      </w:r>
      <w:proofErr w:type="spellEnd"/>
      <w:r w:rsidRPr="006E04DE">
        <w:rPr>
          <w:rFonts w:ascii="Times New Roman" w:hAnsi="Times New Roman" w:cs="Times New Roman"/>
        </w:rPr>
        <w:t xml:space="preserve">». Численность городского населения района составляет 16,3 тыс. человек. Таким образом, 60,12 % населения Нерчинского района является городским, 39,88 % – сельским. </w:t>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Динамика численности городского и сельского населения, представлена в таблицах 2.4.1. </w:t>
      </w:r>
    </w:p>
    <w:p w:rsidR="00A977B6" w:rsidRPr="006E04DE" w:rsidRDefault="00A977B6" w:rsidP="00A977B6">
      <w:pPr>
        <w:ind w:left="572" w:right="8" w:firstLine="7976"/>
        <w:rPr>
          <w:rFonts w:ascii="Times New Roman" w:hAnsi="Times New Roman" w:cs="Times New Roman"/>
        </w:rPr>
      </w:pPr>
      <w:r w:rsidRPr="006E04DE">
        <w:rPr>
          <w:rFonts w:ascii="Times New Roman" w:hAnsi="Times New Roman" w:cs="Times New Roman"/>
        </w:rPr>
        <w:t xml:space="preserve">Таблица 2.4.1 Динамика численности городского и сельского населения на 1 января текущего года* </w:t>
      </w:r>
    </w:p>
    <w:tbl>
      <w:tblPr>
        <w:tblStyle w:val="TableGrid"/>
        <w:tblW w:w="9916" w:type="dxa"/>
        <w:tblInd w:w="24" w:type="dxa"/>
        <w:tblCellMar>
          <w:top w:w="8" w:type="dxa"/>
          <w:left w:w="116" w:type="dxa"/>
          <w:right w:w="60" w:type="dxa"/>
        </w:tblCellMar>
        <w:tblLook w:val="04A0" w:firstRow="1" w:lastRow="0" w:firstColumn="1" w:lastColumn="0" w:noHBand="0" w:noVBand="1"/>
      </w:tblPr>
      <w:tblGrid>
        <w:gridCol w:w="1411"/>
        <w:gridCol w:w="1556"/>
        <w:gridCol w:w="1556"/>
        <w:gridCol w:w="1839"/>
        <w:gridCol w:w="1940"/>
        <w:gridCol w:w="1614"/>
      </w:tblGrid>
      <w:tr w:rsidR="00A977B6" w:rsidRPr="006E04DE" w:rsidTr="00A977B6">
        <w:trPr>
          <w:trHeight w:val="240"/>
        </w:trPr>
        <w:tc>
          <w:tcPr>
            <w:tcW w:w="1412" w:type="dxa"/>
            <w:vMerge w:val="restart"/>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right="54"/>
              <w:jc w:val="center"/>
              <w:rPr>
                <w:rFonts w:ascii="Times New Roman" w:hAnsi="Times New Roman" w:cs="Times New Roman"/>
              </w:rPr>
            </w:pPr>
            <w:r w:rsidRPr="006E04DE">
              <w:rPr>
                <w:rFonts w:ascii="Times New Roman" w:eastAsia="Times New Roman" w:hAnsi="Times New Roman" w:cs="Times New Roman"/>
                <w:b/>
                <w:sz w:val="20"/>
              </w:rPr>
              <w:t xml:space="preserve">Год </w:t>
            </w:r>
          </w:p>
        </w:tc>
        <w:tc>
          <w:tcPr>
            <w:tcW w:w="1556" w:type="dxa"/>
            <w:vMerge w:val="restart"/>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rPr>
                <w:rFonts w:ascii="Times New Roman" w:hAnsi="Times New Roman" w:cs="Times New Roman"/>
              </w:rPr>
            </w:pPr>
            <w:r w:rsidRPr="006E04DE">
              <w:rPr>
                <w:rFonts w:ascii="Times New Roman" w:eastAsia="Times New Roman" w:hAnsi="Times New Roman" w:cs="Times New Roman"/>
                <w:b/>
                <w:sz w:val="20"/>
              </w:rPr>
              <w:t xml:space="preserve">Всего, человек </w:t>
            </w:r>
          </w:p>
        </w:tc>
        <w:tc>
          <w:tcPr>
            <w:tcW w:w="3395" w:type="dxa"/>
            <w:gridSpan w:val="2"/>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9"/>
              <w:jc w:val="center"/>
              <w:rPr>
                <w:rFonts w:ascii="Times New Roman" w:hAnsi="Times New Roman" w:cs="Times New Roman"/>
              </w:rPr>
            </w:pPr>
            <w:r w:rsidRPr="006E04DE">
              <w:rPr>
                <w:rFonts w:ascii="Times New Roman" w:eastAsia="Times New Roman" w:hAnsi="Times New Roman" w:cs="Times New Roman"/>
                <w:b/>
                <w:sz w:val="20"/>
              </w:rPr>
              <w:t xml:space="preserve">В том числе, человек </w:t>
            </w:r>
          </w:p>
        </w:tc>
        <w:tc>
          <w:tcPr>
            <w:tcW w:w="3553" w:type="dxa"/>
            <w:gridSpan w:val="2"/>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4"/>
              <w:jc w:val="center"/>
              <w:rPr>
                <w:rFonts w:ascii="Times New Roman" w:hAnsi="Times New Roman" w:cs="Times New Roman"/>
              </w:rPr>
            </w:pPr>
            <w:r w:rsidRPr="006E04DE">
              <w:rPr>
                <w:rFonts w:ascii="Times New Roman" w:eastAsia="Times New Roman" w:hAnsi="Times New Roman" w:cs="Times New Roman"/>
                <w:b/>
                <w:sz w:val="20"/>
              </w:rPr>
              <w:t xml:space="preserve">Удельный вес населения, % </w:t>
            </w:r>
          </w:p>
        </w:tc>
      </w:tr>
      <w:tr w:rsidR="00A977B6" w:rsidRPr="006E04DE" w:rsidTr="00A977B6">
        <w:trPr>
          <w:trHeight w:val="490"/>
        </w:trPr>
        <w:tc>
          <w:tcPr>
            <w:tcW w:w="0" w:type="auto"/>
            <w:vMerge/>
            <w:tcBorders>
              <w:top w:val="nil"/>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9" w:line="259" w:lineRule="auto"/>
              <w:ind w:right="58"/>
              <w:jc w:val="center"/>
              <w:rPr>
                <w:rFonts w:ascii="Times New Roman" w:hAnsi="Times New Roman" w:cs="Times New Roman"/>
              </w:rPr>
            </w:pPr>
            <w:r w:rsidRPr="006E04DE">
              <w:rPr>
                <w:rFonts w:ascii="Times New Roman" w:eastAsia="Times New Roman" w:hAnsi="Times New Roman" w:cs="Times New Roman"/>
                <w:b/>
                <w:sz w:val="20"/>
              </w:rPr>
              <w:t xml:space="preserve">городское </w:t>
            </w:r>
          </w:p>
          <w:p w:rsidR="00A977B6" w:rsidRPr="006E04DE" w:rsidRDefault="00A977B6" w:rsidP="00A977B6">
            <w:pPr>
              <w:spacing w:line="259" w:lineRule="auto"/>
              <w:ind w:right="54"/>
              <w:jc w:val="center"/>
              <w:rPr>
                <w:rFonts w:ascii="Times New Roman" w:hAnsi="Times New Roman" w:cs="Times New Roman"/>
              </w:rPr>
            </w:pPr>
            <w:r w:rsidRPr="006E04DE">
              <w:rPr>
                <w:rFonts w:ascii="Times New Roman" w:eastAsia="Times New Roman" w:hAnsi="Times New Roman" w:cs="Times New Roman"/>
                <w:b/>
                <w:sz w:val="20"/>
              </w:rPr>
              <w:t xml:space="preserve">население </w:t>
            </w:r>
          </w:p>
        </w:tc>
        <w:tc>
          <w:tcPr>
            <w:tcW w:w="18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46" w:line="259" w:lineRule="auto"/>
              <w:ind w:right="54"/>
              <w:jc w:val="center"/>
              <w:rPr>
                <w:rFonts w:ascii="Times New Roman" w:hAnsi="Times New Roman" w:cs="Times New Roman"/>
              </w:rPr>
            </w:pPr>
            <w:r w:rsidRPr="006E04DE">
              <w:rPr>
                <w:rFonts w:ascii="Times New Roman" w:eastAsia="Times New Roman" w:hAnsi="Times New Roman" w:cs="Times New Roman"/>
                <w:b/>
                <w:sz w:val="20"/>
              </w:rPr>
              <w:t xml:space="preserve">сельское </w:t>
            </w:r>
          </w:p>
          <w:p w:rsidR="00A977B6" w:rsidRPr="006E04DE" w:rsidRDefault="00A977B6" w:rsidP="00A977B6">
            <w:pPr>
              <w:spacing w:line="259" w:lineRule="auto"/>
              <w:ind w:right="83"/>
              <w:jc w:val="center"/>
              <w:rPr>
                <w:rFonts w:ascii="Times New Roman" w:hAnsi="Times New Roman" w:cs="Times New Roman"/>
              </w:rPr>
            </w:pPr>
            <w:r w:rsidRPr="006E04DE">
              <w:rPr>
                <w:rFonts w:ascii="Times New Roman" w:eastAsia="Times New Roman" w:hAnsi="Times New Roman" w:cs="Times New Roman"/>
                <w:b/>
                <w:sz w:val="20"/>
              </w:rPr>
              <w:t xml:space="preserve">население </w:t>
            </w:r>
          </w:p>
        </w:tc>
        <w:tc>
          <w:tcPr>
            <w:tcW w:w="19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9" w:line="259" w:lineRule="auto"/>
              <w:ind w:right="58"/>
              <w:jc w:val="center"/>
              <w:rPr>
                <w:rFonts w:ascii="Times New Roman" w:hAnsi="Times New Roman" w:cs="Times New Roman"/>
              </w:rPr>
            </w:pPr>
            <w:r w:rsidRPr="006E04DE">
              <w:rPr>
                <w:rFonts w:ascii="Times New Roman" w:eastAsia="Times New Roman" w:hAnsi="Times New Roman" w:cs="Times New Roman"/>
                <w:b/>
                <w:sz w:val="20"/>
              </w:rPr>
              <w:t xml:space="preserve">городское </w:t>
            </w:r>
          </w:p>
          <w:p w:rsidR="00A977B6" w:rsidRPr="006E04DE" w:rsidRDefault="00A977B6" w:rsidP="00A977B6">
            <w:pPr>
              <w:spacing w:line="259" w:lineRule="auto"/>
              <w:ind w:right="54"/>
              <w:jc w:val="center"/>
              <w:rPr>
                <w:rFonts w:ascii="Times New Roman" w:hAnsi="Times New Roman" w:cs="Times New Roman"/>
              </w:rPr>
            </w:pPr>
            <w:r w:rsidRPr="006E04DE">
              <w:rPr>
                <w:rFonts w:ascii="Times New Roman" w:eastAsia="Times New Roman" w:hAnsi="Times New Roman" w:cs="Times New Roman"/>
                <w:b/>
                <w:sz w:val="20"/>
              </w:rPr>
              <w:t xml:space="preserve">население </w:t>
            </w:r>
          </w:p>
        </w:tc>
        <w:tc>
          <w:tcPr>
            <w:tcW w:w="161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9" w:line="259" w:lineRule="auto"/>
              <w:ind w:right="58"/>
              <w:jc w:val="center"/>
              <w:rPr>
                <w:rFonts w:ascii="Times New Roman" w:hAnsi="Times New Roman" w:cs="Times New Roman"/>
              </w:rPr>
            </w:pPr>
            <w:r w:rsidRPr="006E04DE">
              <w:rPr>
                <w:rFonts w:ascii="Times New Roman" w:eastAsia="Times New Roman" w:hAnsi="Times New Roman" w:cs="Times New Roman"/>
                <w:b/>
                <w:sz w:val="20"/>
              </w:rPr>
              <w:t xml:space="preserve">сельское </w:t>
            </w:r>
          </w:p>
          <w:p w:rsidR="00A977B6" w:rsidRPr="006E04DE" w:rsidRDefault="00A977B6" w:rsidP="00A977B6">
            <w:pPr>
              <w:spacing w:line="259" w:lineRule="auto"/>
              <w:ind w:right="54"/>
              <w:jc w:val="center"/>
              <w:rPr>
                <w:rFonts w:ascii="Times New Roman" w:hAnsi="Times New Roman" w:cs="Times New Roman"/>
              </w:rPr>
            </w:pPr>
            <w:r w:rsidRPr="006E04DE">
              <w:rPr>
                <w:rFonts w:ascii="Times New Roman" w:eastAsia="Times New Roman" w:hAnsi="Times New Roman" w:cs="Times New Roman"/>
                <w:b/>
                <w:sz w:val="20"/>
              </w:rPr>
              <w:t xml:space="preserve">население </w:t>
            </w:r>
          </w:p>
        </w:tc>
      </w:tr>
      <w:tr w:rsidR="00A977B6" w:rsidRPr="006E04DE" w:rsidTr="00A977B6">
        <w:trPr>
          <w:trHeight w:val="240"/>
        </w:trPr>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0"/>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8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6"/>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9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61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eastAsia="Times New Roman" w:hAnsi="Times New Roman" w:cs="Times New Roman"/>
                <w:b/>
                <w:sz w:val="20"/>
              </w:rPr>
              <w:t xml:space="preserve">6 </w:t>
            </w:r>
          </w:p>
        </w:tc>
      </w:tr>
      <w:tr w:rsidR="00A977B6" w:rsidRPr="006E04DE" w:rsidTr="00A977B6">
        <w:trPr>
          <w:trHeight w:val="240"/>
        </w:trPr>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hAnsi="Times New Roman" w:cs="Times New Roman"/>
                <w:sz w:val="20"/>
              </w:rPr>
              <w:t xml:space="preserve">2009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28405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15774 </w:t>
            </w:r>
          </w:p>
        </w:tc>
        <w:tc>
          <w:tcPr>
            <w:tcW w:w="18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hAnsi="Times New Roman" w:cs="Times New Roman"/>
                <w:sz w:val="20"/>
              </w:rPr>
              <w:t xml:space="preserve">12631 </w:t>
            </w:r>
          </w:p>
        </w:tc>
        <w:tc>
          <w:tcPr>
            <w:tcW w:w="19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55,53 </w:t>
            </w:r>
          </w:p>
        </w:tc>
        <w:tc>
          <w:tcPr>
            <w:tcW w:w="161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44,47 </w:t>
            </w:r>
          </w:p>
        </w:tc>
      </w:tr>
      <w:tr w:rsidR="00A977B6" w:rsidRPr="006E04DE" w:rsidTr="00A977B6">
        <w:trPr>
          <w:trHeight w:val="240"/>
        </w:trPr>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5"/>
              <w:jc w:val="center"/>
              <w:rPr>
                <w:rFonts w:ascii="Times New Roman" w:hAnsi="Times New Roman" w:cs="Times New Roman"/>
              </w:rPr>
            </w:pPr>
            <w:r w:rsidRPr="006E04DE">
              <w:rPr>
                <w:rFonts w:ascii="Times New Roman" w:hAnsi="Times New Roman" w:cs="Times New Roman"/>
                <w:sz w:val="20"/>
              </w:rPr>
              <w:t xml:space="preserve">2010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28187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15660 </w:t>
            </w:r>
          </w:p>
        </w:tc>
        <w:tc>
          <w:tcPr>
            <w:tcW w:w="18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hAnsi="Times New Roman" w:cs="Times New Roman"/>
                <w:sz w:val="20"/>
              </w:rPr>
              <w:t xml:space="preserve">12527 </w:t>
            </w:r>
          </w:p>
        </w:tc>
        <w:tc>
          <w:tcPr>
            <w:tcW w:w="19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55,56 </w:t>
            </w:r>
          </w:p>
        </w:tc>
        <w:tc>
          <w:tcPr>
            <w:tcW w:w="161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44,44 </w:t>
            </w:r>
          </w:p>
        </w:tc>
      </w:tr>
      <w:tr w:rsidR="00A977B6" w:rsidRPr="006E04DE" w:rsidTr="00A977B6">
        <w:trPr>
          <w:trHeight w:val="240"/>
        </w:trPr>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hAnsi="Times New Roman" w:cs="Times New Roman"/>
                <w:sz w:val="20"/>
              </w:rPr>
              <w:t xml:space="preserve">2011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28384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16451 </w:t>
            </w:r>
          </w:p>
        </w:tc>
        <w:tc>
          <w:tcPr>
            <w:tcW w:w="18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hAnsi="Times New Roman" w:cs="Times New Roman"/>
                <w:sz w:val="20"/>
              </w:rPr>
              <w:t xml:space="preserve">11933 </w:t>
            </w:r>
          </w:p>
        </w:tc>
        <w:tc>
          <w:tcPr>
            <w:tcW w:w="19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57,96 </w:t>
            </w:r>
          </w:p>
        </w:tc>
        <w:tc>
          <w:tcPr>
            <w:tcW w:w="161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42,04 </w:t>
            </w:r>
          </w:p>
        </w:tc>
      </w:tr>
      <w:tr w:rsidR="00A977B6" w:rsidRPr="006E04DE" w:rsidTr="00A977B6">
        <w:trPr>
          <w:trHeight w:val="240"/>
        </w:trPr>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hAnsi="Times New Roman" w:cs="Times New Roman"/>
                <w:sz w:val="20"/>
              </w:rPr>
              <w:t xml:space="preserve">2012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28118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16389 </w:t>
            </w:r>
          </w:p>
        </w:tc>
        <w:tc>
          <w:tcPr>
            <w:tcW w:w="18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hAnsi="Times New Roman" w:cs="Times New Roman"/>
                <w:sz w:val="20"/>
              </w:rPr>
              <w:t xml:space="preserve">11729 </w:t>
            </w:r>
          </w:p>
        </w:tc>
        <w:tc>
          <w:tcPr>
            <w:tcW w:w="19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58,29 </w:t>
            </w:r>
          </w:p>
        </w:tc>
        <w:tc>
          <w:tcPr>
            <w:tcW w:w="161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41,71 </w:t>
            </w:r>
          </w:p>
        </w:tc>
      </w:tr>
      <w:tr w:rsidR="00A977B6" w:rsidRPr="006E04DE" w:rsidTr="00A977B6">
        <w:trPr>
          <w:trHeight w:val="240"/>
        </w:trPr>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hAnsi="Times New Roman" w:cs="Times New Roman"/>
                <w:sz w:val="20"/>
              </w:rPr>
              <w:t xml:space="preserve">2013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27963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16393 </w:t>
            </w:r>
          </w:p>
        </w:tc>
        <w:tc>
          <w:tcPr>
            <w:tcW w:w="18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hAnsi="Times New Roman" w:cs="Times New Roman"/>
                <w:sz w:val="20"/>
              </w:rPr>
              <w:t xml:space="preserve">11570 </w:t>
            </w:r>
          </w:p>
        </w:tc>
        <w:tc>
          <w:tcPr>
            <w:tcW w:w="19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58,62 </w:t>
            </w:r>
          </w:p>
        </w:tc>
        <w:tc>
          <w:tcPr>
            <w:tcW w:w="161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41,38 </w:t>
            </w:r>
          </w:p>
        </w:tc>
      </w:tr>
      <w:tr w:rsidR="00A977B6" w:rsidRPr="006E04DE" w:rsidTr="00A977B6">
        <w:trPr>
          <w:trHeight w:val="240"/>
        </w:trPr>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hAnsi="Times New Roman" w:cs="Times New Roman"/>
                <w:sz w:val="20"/>
              </w:rPr>
              <w:t xml:space="preserve">2014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27632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16208 </w:t>
            </w:r>
          </w:p>
        </w:tc>
        <w:tc>
          <w:tcPr>
            <w:tcW w:w="18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hAnsi="Times New Roman" w:cs="Times New Roman"/>
                <w:sz w:val="20"/>
              </w:rPr>
              <w:t xml:space="preserve">11424 </w:t>
            </w:r>
          </w:p>
        </w:tc>
        <w:tc>
          <w:tcPr>
            <w:tcW w:w="19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58,66 </w:t>
            </w:r>
          </w:p>
        </w:tc>
        <w:tc>
          <w:tcPr>
            <w:tcW w:w="161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41,34 </w:t>
            </w:r>
          </w:p>
        </w:tc>
      </w:tr>
      <w:tr w:rsidR="00A977B6" w:rsidRPr="006E04DE" w:rsidTr="00A977B6">
        <w:trPr>
          <w:trHeight w:val="240"/>
        </w:trPr>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hAnsi="Times New Roman" w:cs="Times New Roman"/>
                <w:sz w:val="20"/>
              </w:rPr>
              <w:t xml:space="preserve">2015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27483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16170 </w:t>
            </w:r>
          </w:p>
        </w:tc>
        <w:tc>
          <w:tcPr>
            <w:tcW w:w="18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hAnsi="Times New Roman" w:cs="Times New Roman"/>
                <w:sz w:val="20"/>
              </w:rPr>
              <w:t xml:space="preserve">11313 </w:t>
            </w:r>
          </w:p>
        </w:tc>
        <w:tc>
          <w:tcPr>
            <w:tcW w:w="19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58,84 </w:t>
            </w:r>
          </w:p>
        </w:tc>
        <w:tc>
          <w:tcPr>
            <w:tcW w:w="161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41,16 </w:t>
            </w:r>
          </w:p>
        </w:tc>
      </w:tr>
      <w:tr w:rsidR="00A977B6" w:rsidRPr="006E04DE" w:rsidTr="00A977B6">
        <w:trPr>
          <w:trHeight w:val="240"/>
        </w:trPr>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hAnsi="Times New Roman" w:cs="Times New Roman"/>
                <w:sz w:val="20"/>
              </w:rPr>
              <w:t xml:space="preserve">2016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27423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16238 </w:t>
            </w:r>
          </w:p>
        </w:tc>
        <w:tc>
          <w:tcPr>
            <w:tcW w:w="18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hAnsi="Times New Roman" w:cs="Times New Roman"/>
                <w:sz w:val="20"/>
              </w:rPr>
              <w:t xml:space="preserve">11185 </w:t>
            </w:r>
          </w:p>
        </w:tc>
        <w:tc>
          <w:tcPr>
            <w:tcW w:w="19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59,21 </w:t>
            </w:r>
          </w:p>
        </w:tc>
        <w:tc>
          <w:tcPr>
            <w:tcW w:w="161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40,79 </w:t>
            </w:r>
          </w:p>
        </w:tc>
      </w:tr>
      <w:tr w:rsidR="00A977B6" w:rsidRPr="006E04DE" w:rsidTr="00A977B6">
        <w:trPr>
          <w:trHeight w:val="240"/>
        </w:trPr>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hAnsi="Times New Roman" w:cs="Times New Roman"/>
                <w:sz w:val="20"/>
              </w:rPr>
              <w:t xml:space="preserve">2017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27337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16299 </w:t>
            </w:r>
          </w:p>
        </w:tc>
        <w:tc>
          <w:tcPr>
            <w:tcW w:w="18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hAnsi="Times New Roman" w:cs="Times New Roman"/>
                <w:sz w:val="20"/>
              </w:rPr>
              <w:t xml:space="preserve">11038 </w:t>
            </w:r>
          </w:p>
        </w:tc>
        <w:tc>
          <w:tcPr>
            <w:tcW w:w="19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59,64 </w:t>
            </w:r>
          </w:p>
        </w:tc>
        <w:tc>
          <w:tcPr>
            <w:tcW w:w="161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40,36 </w:t>
            </w:r>
          </w:p>
        </w:tc>
      </w:tr>
      <w:tr w:rsidR="00A977B6" w:rsidRPr="006E04DE" w:rsidTr="00A977B6">
        <w:trPr>
          <w:trHeight w:val="240"/>
        </w:trPr>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hAnsi="Times New Roman" w:cs="Times New Roman"/>
                <w:sz w:val="20"/>
              </w:rPr>
              <w:t xml:space="preserve">2018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27234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16295 </w:t>
            </w:r>
          </w:p>
        </w:tc>
        <w:tc>
          <w:tcPr>
            <w:tcW w:w="18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hAnsi="Times New Roman" w:cs="Times New Roman"/>
                <w:sz w:val="20"/>
              </w:rPr>
              <w:t xml:space="preserve">10939 </w:t>
            </w:r>
          </w:p>
        </w:tc>
        <w:tc>
          <w:tcPr>
            <w:tcW w:w="19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59,83 </w:t>
            </w:r>
          </w:p>
        </w:tc>
        <w:tc>
          <w:tcPr>
            <w:tcW w:w="161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40,17 </w:t>
            </w:r>
          </w:p>
        </w:tc>
      </w:tr>
      <w:tr w:rsidR="00A977B6" w:rsidRPr="006E04DE" w:rsidTr="00A977B6">
        <w:trPr>
          <w:trHeight w:val="240"/>
        </w:trPr>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eastAsia="Times New Roman" w:hAnsi="Times New Roman" w:cs="Times New Roman"/>
                <w:b/>
                <w:sz w:val="20"/>
              </w:rPr>
              <w:t xml:space="preserve">2019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eastAsia="Times New Roman" w:hAnsi="Times New Roman" w:cs="Times New Roman"/>
                <w:b/>
                <w:sz w:val="20"/>
              </w:rPr>
              <w:t xml:space="preserve">27099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eastAsia="Times New Roman" w:hAnsi="Times New Roman" w:cs="Times New Roman"/>
                <w:b/>
                <w:sz w:val="20"/>
              </w:rPr>
              <w:t xml:space="preserve">16292 </w:t>
            </w:r>
          </w:p>
        </w:tc>
        <w:tc>
          <w:tcPr>
            <w:tcW w:w="18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eastAsia="Times New Roman" w:hAnsi="Times New Roman" w:cs="Times New Roman"/>
                <w:b/>
                <w:sz w:val="20"/>
              </w:rPr>
              <w:t xml:space="preserve">10807 </w:t>
            </w:r>
          </w:p>
        </w:tc>
        <w:tc>
          <w:tcPr>
            <w:tcW w:w="19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eastAsia="Times New Roman" w:hAnsi="Times New Roman" w:cs="Times New Roman"/>
                <w:b/>
                <w:sz w:val="20"/>
              </w:rPr>
              <w:t xml:space="preserve">60,12 </w:t>
            </w:r>
          </w:p>
        </w:tc>
        <w:tc>
          <w:tcPr>
            <w:tcW w:w="161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eastAsia="Times New Roman" w:hAnsi="Times New Roman" w:cs="Times New Roman"/>
                <w:b/>
                <w:sz w:val="20"/>
              </w:rPr>
              <w:t xml:space="preserve">39,88 </w:t>
            </w:r>
          </w:p>
        </w:tc>
      </w:tr>
    </w:tbl>
    <w:p w:rsidR="00A977B6" w:rsidRPr="006E04DE" w:rsidRDefault="00A977B6" w:rsidP="00A977B6">
      <w:pPr>
        <w:spacing w:after="124" w:line="268" w:lineRule="auto"/>
        <w:ind w:left="14" w:hanging="10"/>
        <w:rPr>
          <w:rFonts w:ascii="Times New Roman" w:hAnsi="Times New Roman" w:cs="Times New Roman"/>
        </w:rPr>
      </w:pPr>
      <w:r w:rsidRPr="006E04DE">
        <w:rPr>
          <w:rFonts w:ascii="Times New Roman" w:hAnsi="Times New Roman" w:cs="Times New Roman"/>
          <w:sz w:val="20"/>
        </w:rPr>
        <w:t xml:space="preserve">Примечание – * Данные Федеральной службы государственной статистики (www.gks.ru).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Демографические процессы определяют характер воспроизводства населения, оказывают влияние на изменение численности населения. Именно они характеризуют состояние рынка труда и устойчивость развития территории. В последнее время происходит сокращение демографического потенциала не только Забайкальского края и Нерчинского муниципального района, но и сельского поселения «Пешковское» в частности.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Численность населения сельского поселения «Пешковское» на 01.01.2019 года составила 956 человек, или 3,53 % от численности населения Нерчинского района (27 099 человек) в целом.  В состав сельского поселения «Пешковское» входят четыре населенных пункта </w:t>
      </w:r>
      <w:proofErr w:type="gramStart"/>
      <w:r w:rsidRPr="006E04DE">
        <w:rPr>
          <w:rFonts w:ascii="Times New Roman" w:hAnsi="Times New Roman" w:cs="Times New Roman"/>
        </w:rPr>
        <w:t>–  село</w:t>
      </w:r>
      <w:proofErr w:type="gramEnd"/>
      <w:r w:rsidRPr="006E04DE">
        <w:rPr>
          <w:rFonts w:ascii="Times New Roman" w:hAnsi="Times New Roman" w:cs="Times New Roman"/>
        </w:rPr>
        <w:t xml:space="preserve"> Пешково, село </w:t>
      </w:r>
      <w:proofErr w:type="spellStart"/>
      <w:r w:rsidRPr="006E04DE">
        <w:rPr>
          <w:rFonts w:ascii="Times New Roman" w:hAnsi="Times New Roman" w:cs="Times New Roman"/>
        </w:rPr>
        <w:t>Савватеево</w:t>
      </w:r>
      <w:proofErr w:type="spellEnd"/>
      <w:r w:rsidRPr="006E04DE">
        <w:rPr>
          <w:rFonts w:ascii="Times New Roman" w:hAnsi="Times New Roman" w:cs="Times New Roman"/>
        </w:rPr>
        <w:t xml:space="preserve">, село Кулаково и село Право-Пешково.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Средняя плотность населения в настоящее время составляет 2,0 чел. на 1 км</w:t>
      </w:r>
      <w:r w:rsidRPr="006E04DE">
        <w:rPr>
          <w:rFonts w:ascii="Times New Roman" w:hAnsi="Times New Roman" w:cs="Times New Roman"/>
          <w:vertAlign w:val="superscript"/>
        </w:rPr>
        <w:t>2</w:t>
      </w:r>
      <w:r w:rsidRPr="006E04DE">
        <w:rPr>
          <w:rFonts w:ascii="Times New Roman" w:hAnsi="Times New Roman" w:cs="Times New Roman"/>
        </w:rPr>
        <w:t xml:space="preserve"> (средняя плотность населения на территории Нерчинского района – 4,99 человек на 1 км</w:t>
      </w:r>
      <w:r w:rsidRPr="006E04DE">
        <w:rPr>
          <w:rFonts w:ascii="Times New Roman" w:hAnsi="Times New Roman" w:cs="Times New Roman"/>
          <w:vertAlign w:val="superscript"/>
        </w:rPr>
        <w:t>2</w:t>
      </w:r>
      <w:r w:rsidRPr="006E04DE">
        <w:rPr>
          <w:rFonts w:ascii="Times New Roman" w:hAnsi="Times New Roman" w:cs="Times New Roman"/>
        </w:rPr>
        <w:t xml:space="preserve">).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Численность населения сельского поселения «Пешковское» в разрезе населенных пунктов представлена в таблице 2.4.2. </w:t>
      </w:r>
    </w:p>
    <w:p w:rsidR="00A977B6" w:rsidRPr="006E04DE" w:rsidRDefault="00A977B6" w:rsidP="00A977B6">
      <w:pPr>
        <w:spacing w:after="0"/>
        <w:ind w:left="19"/>
        <w:rPr>
          <w:rFonts w:ascii="Times New Roman" w:hAnsi="Times New Roman" w:cs="Times New Roman"/>
        </w:rPr>
      </w:pPr>
      <w:r w:rsidRPr="006E04DE">
        <w:rPr>
          <w:rFonts w:ascii="Times New Roman" w:hAnsi="Times New Roman" w:cs="Times New Roman"/>
        </w:rPr>
        <w:tab/>
      </w:r>
    </w:p>
    <w:p w:rsidR="00A977B6" w:rsidRPr="006E04DE" w:rsidRDefault="00A977B6" w:rsidP="00A977B6">
      <w:pPr>
        <w:spacing w:after="16"/>
        <w:ind w:left="10" w:right="7" w:hanging="10"/>
        <w:jc w:val="right"/>
        <w:rPr>
          <w:rFonts w:ascii="Times New Roman" w:hAnsi="Times New Roman" w:cs="Times New Roman"/>
        </w:rPr>
      </w:pPr>
      <w:r w:rsidRPr="006E04DE">
        <w:rPr>
          <w:rFonts w:ascii="Times New Roman" w:hAnsi="Times New Roman" w:cs="Times New Roman"/>
        </w:rPr>
        <w:t xml:space="preserve">Таблица 2.4.2 </w:t>
      </w:r>
    </w:p>
    <w:p w:rsidR="00A977B6" w:rsidRPr="006E04DE" w:rsidRDefault="00A977B6" w:rsidP="00A977B6">
      <w:pPr>
        <w:ind w:left="2853" w:right="8" w:hanging="2685"/>
        <w:rPr>
          <w:rFonts w:ascii="Times New Roman" w:hAnsi="Times New Roman" w:cs="Times New Roman"/>
        </w:rPr>
      </w:pPr>
      <w:r w:rsidRPr="006E04DE">
        <w:rPr>
          <w:rFonts w:ascii="Times New Roman" w:hAnsi="Times New Roman" w:cs="Times New Roman"/>
        </w:rPr>
        <w:t xml:space="preserve">Численность населения сельского поселения «Пешковское» в разрезе населенных пунктов по состоянию на начало 2019 года, человек* </w:t>
      </w:r>
    </w:p>
    <w:tbl>
      <w:tblPr>
        <w:tblStyle w:val="TableGrid"/>
        <w:tblW w:w="9916" w:type="dxa"/>
        <w:tblInd w:w="24" w:type="dxa"/>
        <w:tblCellMar>
          <w:top w:w="7" w:type="dxa"/>
        </w:tblCellMar>
        <w:tblLook w:val="04A0" w:firstRow="1" w:lastRow="0" w:firstColumn="1" w:lastColumn="0" w:noHBand="0" w:noVBand="1"/>
      </w:tblPr>
      <w:tblGrid>
        <w:gridCol w:w="524"/>
        <w:gridCol w:w="5853"/>
        <w:gridCol w:w="3539"/>
      </w:tblGrid>
      <w:tr w:rsidR="00A977B6" w:rsidRPr="006E04DE" w:rsidTr="00A977B6">
        <w:trPr>
          <w:trHeight w:val="250"/>
        </w:trPr>
        <w:tc>
          <w:tcPr>
            <w:tcW w:w="52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63"/>
              <w:rPr>
                <w:rFonts w:ascii="Times New Roman" w:hAnsi="Times New Roman" w:cs="Times New Roman"/>
              </w:rPr>
            </w:pPr>
            <w:r w:rsidRPr="006E04DE">
              <w:rPr>
                <w:rFonts w:ascii="Times New Roman" w:eastAsia="Times New Roman" w:hAnsi="Times New Roman" w:cs="Times New Roman"/>
                <w:b/>
                <w:sz w:val="20"/>
              </w:rPr>
              <w:t xml:space="preserve">№ </w:t>
            </w:r>
          </w:p>
        </w:tc>
        <w:tc>
          <w:tcPr>
            <w:tcW w:w="58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населенного пункта </w:t>
            </w:r>
          </w:p>
        </w:tc>
        <w:tc>
          <w:tcPr>
            <w:tcW w:w="35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22"/>
              <w:rPr>
                <w:rFonts w:ascii="Times New Roman" w:hAnsi="Times New Roman" w:cs="Times New Roman"/>
              </w:rPr>
            </w:pPr>
            <w:r w:rsidRPr="006E04DE">
              <w:rPr>
                <w:rFonts w:ascii="Times New Roman" w:eastAsia="Times New Roman" w:hAnsi="Times New Roman" w:cs="Times New Roman"/>
                <w:b/>
                <w:sz w:val="20"/>
              </w:rPr>
              <w:t xml:space="preserve">Оценка численности населения </w:t>
            </w:r>
          </w:p>
        </w:tc>
      </w:tr>
      <w:tr w:rsidR="00A977B6" w:rsidRPr="006E04DE" w:rsidTr="00A977B6">
        <w:trPr>
          <w:trHeight w:val="240"/>
        </w:trPr>
        <w:tc>
          <w:tcPr>
            <w:tcW w:w="52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eastAsia="Times New Roman" w:hAnsi="Times New Roman" w:cs="Times New Roman"/>
                <w:b/>
                <w:sz w:val="20"/>
              </w:rPr>
              <w:t xml:space="preserve">1 </w:t>
            </w:r>
          </w:p>
        </w:tc>
        <w:tc>
          <w:tcPr>
            <w:tcW w:w="58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0"/>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35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
              <w:jc w:val="center"/>
              <w:rPr>
                <w:rFonts w:ascii="Times New Roman" w:hAnsi="Times New Roman" w:cs="Times New Roman"/>
              </w:rPr>
            </w:pPr>
            <w:r w:rsidRPr="006E04DE">
              <w:rPr>
                <w:rFonts w:ascii="Times New Roman" w:eastAsia="Times New Roman" w:hAnsi="Times New Roman" w:cs="Times New Roman"/>
                <w:b/>
                <w:sz w:val="20"/>
              </w:rPr>
              <w:t xml:space="preserve">3 </w:t>
            </w:r>
          </w:p>
        </w:tc>
      </w:tr>
      <w:tr w:rsidR="00A977B6" w:rsidRPr="006E04DE" w:rsidTr="00A977B6">
        <w:trPr>
          <w:trHeight w:val="241"/>
        </w:trPr>
        <w:tc>
          <w:tcPr>
            <w:tcW w:w="52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1</w:t>
            </w:r>
          </w:p>
        </w:tc>
        <w:tc>
          <w:tcPr>
            <w:tcW w:w="58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6"/>
              <w:rPr>
                <w:rFonts w:ascii="Times New Roman" w:hAnsi="Times New Roman" w:cs="Times New Roman"/>
              </w:rPr>
            </w:pPr>
            <w:r w:rsidRPr="006E04DE">
              <w:rPr>
                <w:rFonts w:ascii="Times New Roman" w:hAnsi="Times New Roman" w:cs="Times New Roman"/>
                <w:sz w:val="20"/>
              </w:rPr>
              <w:t xml:space="preserve">с. Пешково </w:t>
            </w:r>
          </w:p>
        </w:tc>
        <w:tc>
          <w:tcPr>
            <w:tcW w:w="35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hAnsi="Times New Roman" w:cs="Times New Roman"/>
                <w:sz w:val="20"/>
              </w:rPr>
              <w:t xml:space="preserve">448 </w:t>
            </w:r>
          </w:p>
        </w:tc>
      </w:tr>
      <w:tr w:rsidR="00A977B6" w:rsidRPr="006E04DE" w:rsidTr="00A977B6">
        <w:trPr>
          <w:trHeight w:val="240"/>
        </w:trPr>
        <w:tc>
          <w:tcPr>
            <w:tcW w:w="52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2</w:t>
            </w:r>
          </w:p>
        </w:tc>
        <w:tc>
          <w:tcPr>
            <w:tcW w:w="58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6"/>
              <w:rPr>
                <w:rFonts w:ascii="Times New Roman" w:hAnsi="Times New Roman" w:cs="Times New Roman"/>
              </w:rPr>
            </w:pPr>
            <w:r w:rsidRPr="006E04DE">
              <w:rPr>
                <w:rFonts w:ascii="Times New Roman" w:hAnsi="Times New Roman" w:cs="Times New Roman"/>
                <w:sz w:val="20"/>
              </w:rPr>
              <w:t xml:space="preserve">с. Кулаково </w:t>
            </w:r>
          </w:p>
        </w:tc>
        <w:tc>
          <w:tcPr>
            <w:tcW w:w="35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hAnsi="Times New Roman" w:cs="Times New Roman"/>
                <w:sz w:val="20"/>
              </w:rPr>
              <w:t xml:space="preserve">58 </w:t>
            </w:r>
          </w:p>
        </w:tc>
      </w:tr>
      <w:tr w:rsidR="00A977B6" w:rsidRPr="006E04DE" w:rsidTr="00A977B6">
        <w:trPr>
          <w:trHeight w:val="240"/>
        </w:trPr>
        <w:tc>
          <w:tcPr>
            <w:tcW w:w="52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3</w:t>
            </w:r>
          </w:p>
        </w:tc>
        <w:tc>
          <w:tcPr>
            <w:tcW w:w="58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6"/>
              <w:rPr>
                <w:rFonts w:ascii="Times New Roman" w:hAnsi="Times New Roman" w:cs="Times New Roman"/>
              </w:rPr>
            </w:pPr>
            <w:r w:rsidRPr="006E04DE">
              <w:rPr>
                <w:rFonts w:ascii="Times New Roman" w:hAnsi="Times New Roman" w:cs="Times New Roman"/>
                <w:sz w:val="20"/>
              </w:rPr>
              <w:t xml:space="preserve">с. Право-Пешково </w:t>
            </w:r>
          </w:p>
        </w:tc>
        <w:tc>
          <w:tcPr>
            <w:tcW w:w="35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hAnsi="Times New Roman" w:cs="Times New Roman"/>
                <w:sz w:val="20"/>
              </w:rPr>
              <w:t xml:space="preserve">140 </w:t>
            </w:r>
          </w:p>
        </w:tc>
      </w:tr>
      <w:tr w:rsidR="00A977B6" w:rsidRPr="006E04DE" w:rsidTr="00A977B6">
        <w:trPr>
          <w:trHeight w:val="240"/>
        </w:trPr>
        <w:tc>
          <w:tcPr>
            <w:tcW w:w="52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4</w:t>
            </w:r>
          </w:p>
        </w:tc>
        <w:tc>
          <w:tcPr>
            <w:tcW w:w="58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6"/>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p>
        </w:tc>
        <w:tc>
          <w:tcPr>
            <w:tcW w:w="35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hAnsi="Times New Roman" w:cs="Times New Roman"/>
                <w:sz w:val="20"/>
              </w:rPr>
              <w:t xml:space="preserve">310 </w:t>
            </w:r>
          </w:p>
        </w:tc>
      </w:tr>
      <w:tr w:rsidR="00A977B6" w:rsidRPr="006E04DE" w:rsidTr="00A977B6">
        <w:trPr>
          <w:trHeight w:val="245"/>
        </w:trPr>
        <w:tc>
          <w:tcPr>
            <w:tcW w:w="6377" w:type="dxa"/>
            <w:gridSpan w:val="2"/>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eastAsia="Times New Roman" w:hAnsi="Times New Roman" w:cs="Times New Roman"/>
                <w:b/>
                <w:sz w:val="20"/>
              </w:rPr>
              <w:t xml:space="preserve">Численность населения – всего </w:t>
            </w:r>
          </w:p>
        </w:tc>
        <w:tc>
          <w:tcPr>
            <w:tcW w:w="35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eastAsia="Times New Roman" w:hAnsi="Times New Roman" w:cs="Times New Roman"/>
                <w:b/>
                <w:sz w:val="20"/>
              </w:rPr>
              <w:t xml:space="preserve">956 </w:t>
            </w:r>
          </w:p>
        </w:tc>
      </w:tr>
    </w:tbl>
    <w:p w:rsidR="00A977B6" w:rsidRPr="006E04DE" w:rsidRDefault="00A977B6" w:rsidP="00A977B6">
      <w:pPr>
        <w:spacing w:after="124" w:line="268" w:lineRule="auto"/>
        <w:ind w:left="14" w:hanging="10"/>
        <w:rPr>
          <w:rFonts w:ascii="Times New Roman" w:hAnsi="Times New Roman" w:cs="Times New Roman"/>
        </w:rPr>
      </w:pPr>
      <w:r w:rsidRPr="006E04DE">
        <w:rPr>
          <w:rFonts w:ascii="Times New Roman" w:hAnsi="Times New Roman" w:cs="Times New Roman"/>
          <w:sz w:val="20"/>
        </w:rPr>
        <w:t xml:space="preserve">Примечание – * Данные Федеральной службы государственной статистики (www.gks.ru).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Основная доля численности населения в разрезе поселений приходится на административный центр.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На территории сельского поселения «Пешковское» сохраняется общая тенденция убыли населения, если к началу 2013 года численность населения составляла 1020 жителей, то </w:t>
      </w:r>
      <w:proofErr w:type="gramStart"/>
      <w:r w:rsidRPr="006E04DE">
        <w:rPr>
          <w:rFonts w:ascii="Times New Roman" w:hAnsi="Times New Roman" w:cs="Times New Roman"/>
        </w:rPr>
        <w:t>к  2019</w:t>
      </w:r>
      <w:proofErr w:type="gramEnd"/>
      <w:r w:rsidRPr="006E04DE">
        <w:rPr>
          <w:rFonts w:ascii="Times New Roman" w:hAnsi="Times New Roman" w:cs="Times New Roman"/>
        </w:rPr>
        <w:t xml:space="preserve"> году население сократилось на 64 жителей или на 6,28 %.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Демографические тенденции сельского поселения «Пешковское» представлена на рисунке 2.4.1. Сравнительная динамика численности населения сельского поселения «Пешковское» в разрезе населенных пунктов в таблице 2.4.3. </w:t>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Рисунок 2.4.1 </w:t>
      </w:r>
    </w:p>
    <w:p w:rsidR="00A977B6" w:rsidRPr="006E04DE" w:rsidRDefault="007E798E" w:rsidP="00A977B6">
      <w:pPr>
        <w:spacing w:after="3"/>
        <w:ind w:left="207" w:right="185" w:hanging="10"/>
        <w:jc w:val="center"/>
        <w:rPr>
          <w:rFonts w:ascii="Times New Roman" w:hAnsi="Times New Roman" w:cs="Times New Roman"/>
        </w:rPr>
      </w:pPr>
      <w:r>
        <w:rPr>
          <w:rFonts w:ascii="Times New Roman" w:eastAsia="Calibri" w:hAnsi="Times New Roman" w:cs="Times New Roman"/>
          <w:noProof/>
        </w:rPr>
        <w:pict>
          <v:group id="Group 320257" o:spid="_x0000_s1097" style="position:absolute;left:0;text-align:left;margin-left:594.7pt;margin-top:105.95pt;width:3pt;height:13.3pt;z-index:251670528;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">
            <v:rect id="Rectangle 13828" o:spid="_x0000_s1098" style="position:absolute;width:50673;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" filled="f" stroked="f">
              <v:textbox inset="0,0,0,0">
                <w:txbxContent>
                  <w:p w:rsidR="004D15B3" w:rsidRDefault="004D15B3" w:rsidP="00A977B6"/>
                </w:txbxContent>
              </v:textbox>
            </v:rect>
            <w10:wrap type="topAndBottom" anchorx="page" anchory="page"/>
          </v:group>
        </w:pict>
      </w:r>
      <w:r w:rsidR="00A977B6" w:rsidRPr="006E04DE">
        <w:rPr>
          <w:rFonts w:ascii="Times New Roman" w:hAnsi="Times New Roman" w:cs="Times New Roman"/>
        </w:rPr>
        <w:t xml:space="preserve">Демографические тенденции сельского поселения «Пешковское», человек  </w:t>
      </w:r>
    </w:p>
    <w:p w:rsidR="00A977B6" w:rsidRPr="006E04DE" w:rsidRDefault="007E798E" w:rsidP="00A977B6">
      <w:pPr>
        <w:spacing w:after="64"/>
        <w:ind w:left="21" w:right="-101"/>
        <w:rPr>
          <w:rFonts w:ascii="Times New Roman" w:hAnsi="Times New Roman" w:cs="Times New Roman"/>
        </w:rPr>
      </w:pPr>
      <w:r>
        <w:rPr>
          <w:rFonts w:ascii="Times New Roman" w:eastAsia="Calibri" w:hAnsi="Times New Roman" w:cs="Times New Roman"/>
          <w:noProof/>
        </w:rPr>
      </w:r>
      <w:r>
        <w:rPr>
          <w:rFonts w:ascii="Times New Roman" w:eastAsia="Calibri" w:hAnsi="Times New Roman" w:cs="Times New Roman"/>
          <w:noProof/>
        </w:rPr>
        <w:pict>
          <v:group id="Group 320036" o:spid="_x0000_s1099" style="width:501.6pt;height:247.75pt;mso-position-horizontal-relative:char;mso-position-vertical-relative:line" coordsize="63705,31463">
            <v:rect id="Rectangle 14007" o:spid="_x0000_s1100" style="position:absolute;left:63263;top:29506;width:588;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" filled="f" stroked="f">
              <v:textbox inset="0,0,0,0">
                <w:txbxContent>
                  <w:p w:rsidR="004D15B3" w:rsidRDefault="004D15B3" w:rsidP="00A977B6"/>
                </w:txbxContent>
              </v:textbox>
            </v:rect>
            <v:shape id="Shape 14304" o:spid="_x0000_s1101" style="position:absolute;left:4146;top:24476;width:57403;height:0;visibility:visible" coordsize="57402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" adj="0,,0" path="m,l5740273,e" filled="f" strokecolor="#d9d9d9">
              <v:stroke joinstyle="round"/>
              <v:formulas/>
              <v:path arrowok="t" o:connecttype="segments" textboxrect="0,0,5740273,0"/>
            </v:shape>
            <v:shape id="Shape 14305" o:spid="_x0000_s1102" style="position:absolute;left:4146;top:21549;width:57403;height:0;visibility:visible" coordsize="57402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" adj="0,,0" path="m,l5740273,e" filled="f" strokecolor="#d9d9d9">
              <v:stroke joinstyle="round"/>
              <v:formulas/>
              <v:path arrowok="t" o:connecttype="segments" textboxrect="0,0,5740273,0"/>
            </v:shape>
            <v:shape id="Shape 14306" o:spid="_x0000_s1103" style="position:absolute;left:4146;top:18623;width:57403;height:0;visibility:visible" coordsize="57402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" adj="0,,0" path="m,l5740273,e" filled="f" strokecolor="#d9d9d9">
              <v:stroke joinstyle="round"/>
              <v:formulas/>
              <v:path arrowok="t" o:connecttype="segments" textboxrect="0,0,5740273,0"/>
            </v:shape>
            <v:shape id="Shape 14307" o:spid="_x0000_s1104" style="position:absolute;left:4146;top:15697;width:57403;height:0;visibility:visible" coordsize="57402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" adj="0,,0" path="m,l5740273,e" filled="f" strokecolor="#d9d9d9">
              <v:stroke joinstyle="round"/>
              <v:formulas/>
              <v:path arrowok="t" o:connecttype="segments" textboxrect="0,0,5740273,0"/>
            </v:shape>
            <v:shape id="Shape 14308" o:spid="_x0000_s1105" style="position:absolute;left:4146;top:12741;width:57403;height:0;visibility:visible" coordsize="57402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" adj="0,,0" path="m,l5740273,e" filled="f" strokecolor="#d9d9d9">
              <v:stroke joinstyle="round"/>
              <v:formulas/>
              <v:path arrowok="t" o:connecttype="segments" textboxrect="0,0,5740273,0"/>
            </v:shape>
            <v:shape id="Shape 14309" o:spid="_x0000_s1106" style="position:absolute;left:4146;top:9815;width:57403;height:0;visibility:visible" coordsize="57402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" adj="0,,0" path="m,l5740273,e" filled="f" strokecolor="#d9d9d9">
              <v:stroke joinstyle="round"/>
              <v:formulas/>
              <v:path arrowok="t" o:connecttype="segments" textboxrect="0,0,5740273,0"/>
            </v:shape>
            <v:shape id="Shape 14310" o:spid="_x0000_s1107" style="position:absolute;left:4146;top:6889;width:57403;height:0;visibility:visible" coordsize="57402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" adj="0,,0" path="m,l5740273,e" filled="f" strokecolor="#d9d9d9">
              <v:stroke joinstyle="round"/>
              <v:formulas/>
              <v:path arrowok="t" o:connecttype="segments" textboxrect="0,0,5740273,0"/>
            </v:shape>
            <v:shape id="Shape 14311" o:spid="_x0000_s1108" style="position:absolute;left:4146;top:3957;width:57403;height:0;visibility:visible" coordsize="57402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" adj="0,,0" path="m,l5740273,e" filled="f" strokecolor="#d9d9d9">
              <v:stroke joinstyle="round"/>
              <v:formulas/>
              <v:path arrowok="t" o:connecttype="segments" textboxrect="0,0,5740273,0"/>
            </v:shape>
            <v:shape id="Shape 14312" o:spid="_x0000_s1109" style="position:absolute;left:4146;top:27417;width:57403;height:0;visibility:visible" coordsize="57402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" adj="0,,0" path="m,l5740273,e" filled="f" strokecolor="#d9d9d9">
              <v:stroke joinstyle="round"/>
              <v:formulas/>
              <v:path arrowok="t" o:connecttype="segments" textboxrect="0,0,5740273,0"/>
            </v:shape>
            <v:shape id="Shape 14313" o:spid="_x0000_s1110" style="position:absolute;left:9886;top:6890;width:45922;height:18767;visibility:visible" coordsize="4592193,18766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" adj="0,,0" path="m,c382651,224790,765302,522986,1147953,674497v382778,151511,765429,141732,1148080,234569c2678684,1001903,3061462,1070356,3444113,1231646v382651,161290,765302,430022,1148080,645033e" filled="f" strokecolor="#a9d18e" strokeweight="2.25pt">
              <v:stroke joinstyle="round" endcap="round"/>
              <v:formulas/>
              <v:path arrowok="t" o:connecttype="segments" textboxrect="0,0,4592193,1876679"/>
            </v:shape>
            <v:shape id="Shape 14314" o:spid="_x0000_s1111" style="position:absolute;left:9585;top:6588;width:610;height:609;visibility:visible" coordsize="60960,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" adj="0,,0" path="m30480,c47371,,60960,13716,60960,30480v,16891,-13589,30480,-30480,30480c13589,60960,,47371,,30480,,13716,13589,,30480,xe" fillcolor="#a5a5a5" stroked="f" strokeweight="0">
              <v:stroke joinstyle="round" endcap="round"/>
              <v:formulas/>
              <v:path arrowok="t" o:connecttype="segments" textboxrect="0,0,60960,60960"/>
            </v:shape>
            <v:shape id="Shape 14315" o:spid="_x0000_s1112" style="position:absolute;left:9585;top:6588;width:610;height:609;visibility:visible" coordsize="60960,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" adj="0,,0" path="m60960,30480v,16891,-13589,30480,-30480,30480c13589,60960,,47371,,30480,,13716,13589,,30480,,47371,,60960,13716,60960,30480xe" filled="f" strokecolor="#a5a5a5" strokeweight=".72pt">
              <v:stroke joinstyle="round"/>
              <v:formulas/>
              <v:path arrowok="t" o:connecttype="segments" textboxrect="0,0,60960,60960"/>
            </v:shape>
            <v:shape id="Shape 14316" o:spid="_x0000_s1113" style="position:absolute;left:21076;top:13324;width:610;height:609;visibility:visible" coordsize="60960,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" adj="0,,0" path="m30480,c47371,,60960,13716,60960,30480v,16891,-13589,30480,-30480,30480c13589,60960,,47371,,30480,,13716,13589,,30480,xe" fillcolor="#a5a5a5" stroked="f" strokeweight="0">
              <v:stroke joinstyle="round"/>
              <v:formulas/>
              <v:path arrowok="t" o:connecttype="segments" textboxrect="0,0,60960,60960"/>
            </v:shape>
            <v:shape id="Shape 14317" o:spid="_x0000_s1114" style="position:absolute;left:21076;top:13324;width:610;height:609;visibility:visible" coordsize="60960,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" adj="0,,0" path="m60960,30480v,16891,-13589,30480,-30480,30480c13589,60960,,47371,,30480,,13716,13589,,30480,,47371,,60960,13716,60960,30480xe" filled="f" strokecolor="#a5a5a5" strokeweight=".72pt">
              <v:stroke joinstyle="round"/>
              <v:formulas/>
              <v:path arrowok="t" o:connecttype="segments" textboxrect="0,0,60960,60960"/>
            </v:shape>
            <v:shape id="Shape 14318" o:spid="_x0000_s1115" style="position:absolute;left:32567;top:15671;width:610;height:609;visibility:visible" coordsize="60960,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" adj="0,,0" path="m30480,c47371,,60960,13716,60960,30480v,16891,-13589,30480,-30480,30480c13589,60960,,47371,,30480,,13716,13589,,30480,xe" fillcolor="#a5a5a5" stroked="f" strokeweight="0">
              <v:stroke joinstyle="round"/>
              <v:formulas/>
              <v:path arrowok="t" o:connecttype="segments" textboxrect="0,0,60960,60960"/>
            </v:shape>
            <v:shape id="Shape 14319" o:spid="_x0000_s1116" style="position:absolute;left:32567;top:15671;width:610;height:609;visibility:visible" coordsize="60960,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" adj="0,,0" path="m60960,30480v,16891,-13589,30480,-30480,30480c13589,60960,,47371,,30480,,13716,13589,,30480,,47371,,60960,13716,60960,30480xe" filled="f" strokecolor="#a5a5a5" strokeweight=".72pt">
              <v:stroke joinstyle="round"/>
              <v:formulas/>
              <v:path arrowok="t" o:connecttype="segments" textboxrect="0,0,60960,60960"/>
            </v:shape>
            <v:shape id="Shape 14320" o:spid="_x0000_s1117" style="position:absolute;left:44028;top:18902;width:609;height:609;visibility:visible" coordsize="60960,609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" adj="0,,0" path="m30480,c47371,,60960,13716,60960,30480v,16891,-13589,30481,-30480,30481c13589,60961,,47371,,30480,,13716,13589,,30480,xe" fillcolor="#a5a5a5" stroked="f" strokeweight="0">
              <v:stroke joinstyle="round"/>
              <v:formulas/>
              <v:path arrowok="t" o:connecttype="segments" textboxrect="0,0,60960,60961"/>
            </v:shape>
            <v:shape id="Shape 14321" o:spid="_x0000_s1118" style="position:absolute;left:44028;top:18902;width:609;height:609;visibility:visible" coordsize="60960,609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" adj="0,,0" path="m60960,30480v,16891,-13589,30481,-30480,30481c13589,60961,,47371,,30480,,13716,13589,,30480,,47371,,60960,13716,60960,30480xe" filled="f" strokecolor="#a5a5a5" strokeweight=".72pt">
              <v:stroke joinstyle="round"/>
              <v:formulas/>
              <v:path arrowok="t" o:connecttype="segments" textboxrect="0,0,60960,60961"/>
            </v:shape>
            <v:shape id="Shape 14322" o:spid="_x0000_s1119" style="position:absolute;left:55519;top:25333;width:609;height:609;visibility:visible" coordsize="60960,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" adj="0,,0" path="m30480,c47371,,60960,13716,60960,30480v,16891,-13589,30480,-30480,30480c13589,60960,,47371,,30480,,13716,13589,,30480,xe" fillcolor="#a5a5a5" stroked="f" strokeweight="0">
              <v:stroke joinstyle="round"/>
              <v:formulas/>
              <v:path arrowok="t" o:connecttype="segments" textboxrect="0,0,60960,60960"/>
            </v:shape>
            <v:shape id="Shape 14323" o:spid="_x0000_s1120" style="position:absolute;left:55519;top:25333;width:609;height:609;visibility:visible" coordsize="60960,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" adj="0,,0" path="m60960,30480v,16891,-13589,30480,-30480,30480c13589,60960,,47371,,30480,,13716,13589,,30480,,47371,,60960,13716,60960,30480xe" filled="f" strokecolor="#a5a5a5" strokeweight=".72pt">
              <v:stroke joinstyle="round"/>
              <v:formulas/>
              <v:path arrowok="t" o:connecttype="segments" textboxrect="0,0,60960,60960"/>
            </v:shape>
            <v:rect id="Rectangle 14324" o:spid="_x0000_s1121" style="position:absolute;left:9795;top:4973;width:3083;height:17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" filled="f" stroked="f">
              <v:textbox inset="0,0,0,0">
                <w:txbxContent>
                  <w:p w:rsidR="004D15B3" w:rsidRDefault="004D15B3" w:rsidP="00A977B6">
                    <w:r>
                      <w:rPr>
                        <w:color w:val="404040"/>
                        <w:sz w:val="18"/>
                      </w:rPr>
                      <w:t>1020</w:t>
                    </w:r>
                  </w:p>
                </w:txbxContent>
              </v:textbox>
            </v:rect>
            <v:rect id="Rectangle 14325" o:spid="_x0000_s1122" style="position:absolute;left:20918;top:11843;width:2310;height:1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" filled="f" stroked="f">
              <v:textbox inset="0,0,0,0">
                <w:txbxContent>
                  <w:p w:rsidR="004D15B3" w:rsidRDefault="004D15B3" w:rsidP="00A977B6">
                    <w:r>
                      <w:rPr>
                        <w:color w:val="404040"/>
                        <w:sz w:val="18"/>
                      </w:rPr>
                      <w:t>997</w:t>
                    </w:r>
                  </w:p>
                </w:txbxContent>
              </v:textbox>
            </v:rect>
            <v:rect id="Rectangle 14326" o:spid="_x0000_s1123" style="position:absolute;left:32402;top:14190;width:2311;height:1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" filled="f" stroked="f">
              <v:textbox inset="0,0,0,0">
                <w:txbxContent>
                  <w:p w:rsidR="004D15B3" w:rsidRDefault="004D15B3" w:rsidP="00A977B6">
                    <w:r>
                      <w:rPr>
                        <w:color w:val="404040"/>
                        <w:sz w:val="18"/>
                      </w:rPr>
                      <w:t>989</w:t>
                    </w:r>
                  </w:p>
                </w:txbxContent>
              </v:textbox>
            </v:rect>
            <v:rect id="Rectangle 14327" o:spid="_x0000_s1124" style="position:absolute;left:43759;top:17533;width:2310;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" filled="f" stroked="f">
              <v:textbox inset="0,0,0,0">
                <w:txbxContent>
                  <w:p w:rsidR="004D15B3" w:rsidRDefault="004D15B3" w:rsidP="00A977B6">
                    <w:r>
                      <w:rPr>
                        <w:color w:val="404040"/>
                        <w:sz w:val="18"/>
                      </w:rPr>
                      <w:t>978</w:t>
                    </w:r>
                  </w:p>
                </w:txbxContent>
              </v:textbox>
            </v:rect>
            <v:rect id="Rectangle 14328" o:spid="_x0000_s1125" style="position:absolute;left:55500;top:23986;width:2310;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" filled="f" stroked="f">
              <v:textbox inset="0,0,0,0">
                <w:txbxContent>
                  <w:p w:rsidR="004D15B3" w:rsidRDefault="004D15B3" w:rsidP="00A977B6">
                    <w:r>
                      <w:rPr>
                        <w:color w:val="404040"/>
                        <w:sz w:val="18"/>
                      </w:rPr>
                      <w:t>956</w:t>
                    </w:r>
                  </w:p>
                </w:txbxContent>
              </v:textbox>
            </v:rect>
            <v:shape id="Shape 14329" o:spid="_x0000_s1126" style="position:absolute;left:9886;top:7653;width:45922;height:17242;visibility:visible" coordsize="4592193,1724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" adj="0,,0" path="m,l4592193,1724152e" filled="f" strokecolor="#a5a5a5" strokeweight="1.5pt">
              <v:stroke joinstyle="round" endcap="round"/>
              <v:formulas/>
              <v:path arrowok="t" o:connecttype="segments" textboxrect="0,0,4592193,1724152"/>
            </v:shape>
            <v:rect id="Rectangle 14330" o:spid="_x0000_s1127" style="position:absolute;left:1462;top:26748;width:2319;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" filled="f" stroked="f">
              <v:textbox inset="0,0,0,0">
                <w:txbxContent>
                  <w:p w:rsidR="004D15B3" w:rsidRDefault="004D15B3" w:rsidP="00A977B6">
                    <w:r>
                      <w:rPr>
                        <w:color w:val="595959"/>
                        <w:sz w:val="18"/>
                      </w:rPr>
                      <w:t>950</w:t>
                    </w:r>
                  </w:p>
                </w:txbxContent>
              </v:textbox>
            </v:rect>
            <v:rect id="Rectangle 14331" o:spid="_x0000_s1128" style="position:absolute;left:1462;top:23816;width:2319;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" filled="f" stroked="f">
              <v:textbox inset="0,0,0,0">
                <w:txbxContent>
                  <w:p w:rsidR="004D15B3" w:rsidRDefault="004D15B3" w:rsidP="00A977B6">
                    <w:r>
                      <w:rPr>
                        <w:color w:val="595959"/>
                        <w:sz w:val="18"/>
                      </w:rPr>
                      <w:t>960</w:t>
                    </w:r>
                  </w:p>
                </w:txbxContent>
              </v:textbox>
            </v:rect>
            <v:rect id="Rectangle 14332" o:spid="_x0000_s1129" style="position:absolute;left:1462;top:20881;width:2319;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" filled="f" stroked="f">
              <v:textbox inset="0,0,0,0">
                <w:txbxContent>
                  <w:p w:rsidR="004D15B3" w:rsidRDefault="004D15B3" w:rsidP="00A977B6">
                    <w:r>
                      <w:rPr>
                        <w:color w:val="595959"/>
                        <w:sz w:val="18"/>
                      </w:rPr>
                      <w:t>970</w:t>
                    </w:r>
                  </w:p>
                </w:txbxContent>
              </v:textbox>
            </v:rect>
            <v:rect id="Rectangle 14333" o:spid="_x0000_s1130" style="position:absolute;left:1462;top:17948;width:2319;height:1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" filled="f" stroked="f">
              <v:textbox inset="0,0,0,0">
                <w:txbxContent>
                  <w:p w:rsidR="004D15B3" w:rsidRDefault="004D15B3" w:rsidP="00A977B6">
                    <w:r>
                      <w:rPr>
                        <w:color w:val="595959"/>
                        <w:sz w:val="18"/>
                      </w:rPr>
                      <w:t>980</w:t>
                    </w:r>
                  </w:p>
                </w:txbxContent>
              </v:textbox>
            </v:rect>
            <v:rect id="Rectangle 14334" o:spid="_x0000_s1131" style="position:absolute;left:1462;top:15016;width:2319;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" filled="f" stroked="f">
              <v:textbox inset="0,0,0,0">
                <w:txbxContent>
                  <w:p w:rsidR="004D15B3" w:rsidRDefault="004D15B3" w:rsidP="00A977B6">
                    <w:r>
                      <w:rPr>
                        <w:color w:val="595959"/>
                        <w:sz w:val="18"/>
                      </w:rPr>
                      <w:t>990</w:t>
                    </w:r>
                  </w:p>
                </w:txbxContent>
              </v:textbox>
            </v:rect>
            <v:rect id="Rectangle 14335" o:spid="_x0000_s1132" style="position:absolute;left:892;top:12081;width:3041;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" filled="f" stroked="f">
              <v:textbox inset="0,0,0,0">
                <w:txbxContent>
                  <w:p w:rsidR="004D15B3" w:rsidRDefault="004D15B3" w:rsidP="00A977B6">
                    <w:r>
                      <w:rPr>
                        <w:color w:val="595959"/>
                        <w:sz w:val="18"/>
                      </w:rPr>
                      <w:t>1000</w:t>
                    </w:r>
                  </w:p>
                </w:txbxContent>
              </v:textbox>
            </v:rect>
            <v:rect id="Rectangle 14336" o:spid="_x0000_s1133" style="position:absolute;left:892;top:9148;width:3041;height:1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" filled="f" stroked="f">
              <v:textbox inset="0,0,0,0">
                <w:txbxContent>
                  <w:p w:rsidR="004D15B3" w:rsidRDefault="004D15B3" w:rsidP="00A977B6">
                    <w:r>
                      <w:rPr>
                        <w:color w:val="595959"/>
                        <w:sz w:val="18"/>
                      </w:rPr>
                      <w:t>1010</w:t>
                    </w:r>
                  </w:p>
                </w:txbxContent>
              </v:textbox>
            </v:rect>
            <v:rect id="Rectangle 14337" o:spid="_x0000_s1134" style="position:absolute;left:892;top:6216;width:3041;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" filled="f" stroked="f">
              <v:textbox inset="0,0,0,0">
                <w:txbxContent>
                  <w:p w:rsidR="004D15B3" w:rsidRDefault="004D15B3" w:rsidP="00A977B6">
                    <w:r>
                      <w:rPr>
                        <w:color w:val="595959"/>
                        <w:sz w:val="18"/>
                      </w:rPr>
                      <w:t>1020</w:t>
                    </w:r>
                  </w:p>
                </w:txbxContent>
              </v:textbox>
            </v:rect>
            <v:rect id="Rectangle 14338" o:spid="_x0000_s1135" style="position:absolute;left:892;top:3281;width:3041;height:1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" filled="f" stroked="f">
              <v:textbox inset="0,0,0,0">
                <w:txbxContent>
                  <w:p w:rsidR="004D15B3" w:rsidRDefault="004D15B3" w:rsidP="00A977B6">
                    <w:r>
                      <w:rPr>
                        <w:color w:val="595959"/>
                        <w:sz w:val="18"/>
                      </w:rPr>
                      <w:t>1030</w:t>
                    </w:r>
                  </w:p>
                </w:txbxContent>
              </v:textbox>
            </v:rect>
            <v:rect id="Rectangle 14339" o:spid="_x0000_s1136" style="position:absolute;left:8750;top:28089;width:3041;height:1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" filled="f" stroked="f">
              <v:textbox inset="0,0,0,0">
                <w:txbxContent>
                  <w:p w:rsidR="004D15B3" w:rsidRDefault="004D15B3" w:rsidP="00A977B6">
                    <w:r>
                      <w:rPr>
                        <w:color w:val="595959"/>
                        <w:sz w:val="18"/>
                      </w:rPr>
                      <w:t>2013</w:t>
                    </w:r>
                  </w:p>
                </w:txbxContent>
              </v:textbox>
            </v:rect>
            <v:rect id="Rectangle 14340" o:spid="_x0000_s1137" style="position:absolute;left:20234;top:28089;width:3041;height:1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" filled="f" stroked="f">
              <v:textbox inset="0,0,0,0">
                <w:txbxContent>
                  <w:p w:rsidR="004D15B3" w:rsidRDefault="004D15B3" w:rsidP="00A977B6">
                    <w:r>
                      <w:rPr>
                        <w:color w:val="595959"/>
                        <w:sz w:val="18"/>
                      </w:rPr>
                      <w:t>2016</w:t>
                    </w:r>
                  </w:p>
                </w:txbxContent>
              </v:textbox>
            </v:rect>
            <v:rect id="Rectangle 14341" o:spid="_x0000_s1138" style="position:absolute;left:31719;top:28089;width:3041;height:1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" filled="f" stroked="f">
              <v:textbox inset="0,0,0,0">
                <w:txbxContent>
                  <w:p w:rsidR="004D15B3" w:rsidRDefault="004D15B3" w:rsidP="00A977B6">
                    <w:r>
                      <w:rPr>
                        <w:color w:val="595959"/>
                        <w:sz w:val="18"/>
                      </w:rPr>
                      <w:t>2017</w:t>
                    </w:r>
                  </w:p>
                </w:txbxContent>
              </v:textbox>
            </v:rect>
            <v:rect id="Rectangle 14342" o:spid="_x0000_s1139" style="position:absolute;left:43205;top:28089;width:3041;height:1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" filled="f" stroked="f">
              <v:textbox inset="0,0,0,0">
                <w:txbxContent>
                  <w:p w:rsidR="004D15B3" w:rsidRDefault="004D15B3" w:rsidP="00A977B6">
                    <w:r>
                      <w:rPr>
                        <w:color w:val="595959"/>
                        <w:sz w:val="18"/>
                      </w:rPr>
                      <w:t>2018</w:t>
                    </w:r>
                  </w:p>
                </w:txbxContent>
              </v:textbox>
            </v:rect>
            <v:rect id="Rectangle 14343" o:spid="_x0000_s1140" style="position:absolute;left:54690;top:28089;width:3050;height:1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" filled="f" stroked="f">
              <v:textbox inset="0,0,0,0">
                <w:txbxContent>
                  <w:p w:rsidR="004D15B3" w:rsidRDefault="004D15B3" w:rsidP="00A977B6">
                    <w:r>
                      <w:rPr>
                        <w:color w:val="595959"/>
                        <w:sz w:val="18"/>
                      </w:rPr>
                      <w:t>2019</w:t>
                    </w:r>
                  </w:p>
                </w:txbxContent>
              </v:textbox>
            </v:rect>
            <v:shape id="Shape 14344" o:spid="_x0000_s1141" style="position:absolute;width:63150;height:30869;visibility:visible" coordsize="6315076,3086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" adj="0,,0" path="m6315076,r,3086925l,3086925,,e" filled="f" strokecolor="#d9d9d9">
              <v:stroke joinstyle="round"/>
              <v:formulas/>
              <v:path arrowok="t" o:connecttype="segments" textboxrect="0,0,6315076,3086925"/>
            </v:shape>
            <w10:anchorlock/>
          </v:group>
        </w:pict>
      </w:r>
    </w:p>
    <w:p w:rsidR="00A977B6" w:rsidRPr="006E04DE" w:rsidRDefault="00A977B6" w:rsidP="00A977B6">
      <w:pPr>
        <w:ind w:left="341" w:right="8" w:firstLine="8207"/>
        <w:rPr>
          <w:rFonts w:ascii="Times New Roman" w:hAnsi="Times New Roman" w:cs="Times New Roman"/>
        </w:rPr>
      </w:pPr>
      <w:r w:rsidRPr="006E04DE">
        <w:rPr>
          <w:rFonts w:ascii="Times New Roman" w:hAnsi="Times New Roman" w:cs="Times New Roman"/>
        </w:rPr>
        <w:t xml:space="preserve">Таблица 2.4.3 Динамика численности сельского поселения «Пешковское» в разрезе населенных пунктов </w:t>
      </w:r>
    </w:p>
    <w:p w:rsidR="00A977B6" w:rsidRPr="006E04DE" w:rsidRDefault="00A977B6" w:rsidP="00A977B6">
      <w:pPr>
        <w:spacing w:after="3"/>
        <w:ind w:left="207" w:right="185" w:hanging="10"/>
        <w:jc w:val="center"/>
        <w:rPr>
          <w:rFonts w:ascii="Times New Roman" w:hAnsi="Times New Roman" w:cs="Times New Roman"/>
        </w:rPr>
      </w:pPr>
      <w:r w:rsidRPr="006E04DE">
        <w:rPr>
          <w:rFonts w:ascii="Times New Roman" w:hAnsi="Times New Roman" w:cs="Times New Roman"/>
        </w:rPr>
        <w:t xml:space="preserve">(данные на 01 января отчетного </w:t>
      </w:r>
      <w:proofErr w:type="gramStart"/>
      <w:r w:rsidRPr="006E04DE">
        <w:rPr>
          <w:rFonts w:ascii="Times New Roman" w:hAnsi="Times New Roman" w:cs="Times New Roman"/>
        </w:rPr>
        <w:t>года)*</w:t>
      </w:r>
      <w:proofErr w:type="gramEnd"/>
      <w:r w:rsidRPr="006E04DE">
        <w:rPr>
          <w:rFonts w:ascii="Times New Roman" w:hAnsi="Times New Roman" w:cs="Times New Roman"/>
        </w:rPr>
        <w:t xml:space="preserve">  </w:t>
      </w:r>
    </w:p>
    <w:tbl>
      <w:tblPr>
        <w:tblStyle w:val="TableGrid"/>
        <w:tblW w:w="9916" w:type="dxa"/>
        <w:tblInd w:w="24" w:type="dxa"/>
        <w:tblCellMar>
          <w:top w:w="8" w:type="dxa"/>
          <w:left w:w="110" w:type="dxa"/>
          <w:right w:w="115" w:type="dxa"/>
        </w:tblCellMar>
        <w:tblLook w:val="04A0" w:firstRow="1" w:lastRow="0" w:firstColumn="1" w:lastColumn="0" w:noHBand="0" w:noVBand="1"/>
      </w:tblPr>
      <w:tblGrid>
        <w:gridCol w:w="566"/>
        <w:gridCol w:w="2555"/>
        <w:gridCol w:w="1546"/>
        <w:gridCol w:w="1277"/>
        <w:gridCol w:w="1273"/>
        <w:gridCol w:w="1277"/>
        <w:gridCol w:w="1422"/>
      </w:tblGrid>
      <w:tr w:rsidR="00A977B6" w:rsidRPr="006E04DE" w:rsidTr="00A977B6">
        <w:trPr>
          <w:trHeight w:val="240"/>
        </w:trPr>
        <w:tc>
          <w:tcPr>
            <w:tcW w:w="567" w:type="dxa"/>
            <w:vMerge w:val="restart"/>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rPr>
                <w:rFonts w:ascii="Times New Roman" w:hAnsi="Times New Roman" w:cs="Times New Roman"/>
              </w:rPr>
            </w:pPr>
            <w:r w:rsidRPr="006E04DE">
              <w:rPr>
                <w:rFonts w:ascii="Times New Roman" w:eastAsia="Times New Roman" w:hAnsi="Times New Roman" w:cs="Times New Roman"/>
                <w:b/>
                <w:sz w:val="20"/>
              </w:rPr>
              <w:t xml:space="preserve">№ </w:t>
            </w:r>
          </w:p>
        </w:tc>
        <w:tc>
          <w:tcPr>
            <w:tcW w:w="2555" w:type="dxa"/>
            <w:vMerge w:val="restart"/>
            <w:tcBorders>
              <w:top w:val="single" w:sz="4" w:space="0" w:color="000000"/>
              <w:left w:val="single" w:sz="4" w:space="0" w:color="000000"/>
              <w:bottom w:val="nil"/>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муниципального образования, населенного пункта </w:t>
            </w:r>
          </w:p>
        </w:tc>
        <w:tc>
          <w:tcPr>
            <w:tcW w:w="1546" w:type="dxa"/>
            <w:tcBorders>
              <w:top w:val="single" w:sz="4" w:space="0" w:color="000000"/>
              <w:left w:val="single" w:sz="4" w:space="0" w:color="000000"/>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3827" w:type="dxa"/>
            <w:gridSpan w:val="3"/>
            <w:tcBorders>
              <w:top w:val="single" w:sz="4" w:space="0" w:color="000000"/>
              <w:left w:val="nil"/>
              <w:bottom w:val="single" w:sz="4" w:space="0" w:color="000000"/>
              <w:right w:val="nil"/>
            </w:tcBorders>
          </w:tcPr>
          <w:p w:rsidR="00A977B6" w:rsidRPr="006E04DE" w:rsidRDefault="00A977B6" w:rsidP="00A977B6">
            <w:pPr>
              <w:spacing w:line="259" w:lineRule="auto"/>
              <w:ind w:right="180"/>
              <w:jc w:val="center"/>
              <w:rPr>
                <w:rFonts w:ascii="Times New Roman" w:hAnsi="Times New Roman" w:cs="Times New Roman"/>
              </w:rPr>
            </w:pPr>
            <w:r w:rsidRPr="006E04DE">
              <w:rPr>
                <w:rFonts w:ascii="Times New Roman" w:eastAsia="Times New Roman" w:hAnsi="Times New Roman" w:cs="Times New Roman"/>
                <w:b/>
                <w:sz w:val="20"/>
              </w:rPr>
              <w:t xml:space="preserve">На 1 января отчетного года </w:t>
            </w:r>
          </w:p>
        </w:tc>
        <w:tc>
          <w:tcPr>
            <w:tcW w:w="1422"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682"/>
        </w:trPr>
        <w:tc>
          <w:tcPr>
            <w:tcW w:w="0" w:type="auto"/>
            <w:vMerge/>
            <w:tcBorders>
              <w:top w:val="nil"/>
              <w:left w:val="single" w:sz="4" w:space="0" w:color="000000"/>
              <w:bottom w:val="nil"/>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546"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right="62"/>
              <w:jc w:val="center"/>
              <w:rPr>
                <w:rFonts w:ascii="Times New Roman" w:hAnsi="Times New Roman" w:cs="Times New Roman"/>
              </w:rPr>
            </w:pPr>
            <w:r w:rsidRPr="006E04DE">
              <w:rPr>
                <w:rFonts w:ascii="Times New Roman" w:eastAsia="Times New Roman" w:hAnsi="Times New Roman" w:cs="Times New Roman"/>
                <w:b/>
                <w:sz w:val="20"/>
              </w:rPr>
              <w:t xml:space="preserve">2013 год </w:t>
            </w:r>
          </w:p>
        </w:tc>
        <w:tc>
          <w:tcPr>
            <w:tcW w:w="1277"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right="62"/>
              <w:jc w:val="center"/>
              <w:rPr>
                <w:rFonts w:ascii="Times New Roman" w:hAnsi="Times New Roman" w:cs="Times New Roman"/>
              </w:rPr>
            </w:pPr>
            <w:r w:rsidRPr="006E04DE">
              <w:rPr>
                <w:rFonts w:ascii="Times New Roman" w:eastAsia="Times New Roman" w:hAnsi="Times New Roman" w:cs="Times New Roman"/>
                <w:b/>
                <w:sz w:val="20"/>
              </w:rPr>
              <w:t xml:space="preserve">2016 год </w:t>
            </w:r>
          </w:p>
        </w:tc>
        <w:tc>
          <w:tcPr>
            <w:tcW w:w="1273"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right="57"/>
              <w:jc w:val="center"/>
              <w:rPr>
                <w:rFonts w:ascii="Times New Roman" w:hAnsi="Times New Roman" w:cs="Times New Roman"/>
              </w:rPr>
            </w:pPr>
            <w:r w:rsidRPr="006E04DE">
              <w:rPr>
                <w:rFonts w:ascii="Times New Roman" w:eastAsia="Times New Roman" w:hAnsi="Times New Roman" w:cs="Times New Roman"/>
                <w:b/>
                <w:sz w:val="20"/>
              </w:rPr>
              <w:t xml:space="preserve">2017 год </w:t>
            </w:r>
          </w:p>
        </w:tc>
        <w:tc>
          <w:tcPr>
            <w:tcW w:w="1277"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right="61"/>
              <w:jc w:val="center"/>
              <w:rPr>
                <w:rFonts w:ascii="Times New Roman" w:hAnsi="Times New Roman" w:cs="Times New Roman"/>
              </w:rPr>
            </w:pPr>
            <w:r w:rsidRPr="006E04DE">
              <w:rPr>
                <w:rFonts w:ascii="Times New Roman" w:eastAsia="Times New Roman" w:hAnsi="Times New Roman" w:cs="Times New Roman"/>
                <w:b/>
                <w:sz w:val="20"/>
              </w:rPr>
              <w:t xml:space="preserve">2018 год </w:t>
            </w:r>
          </w:p>
        </w:tc>
        <w:tc>
          <w:tcPr>
            <w:tcW w:w="1422"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right="61"/>
              <w:jc w:val="center"/>
              <w:rPr>
                <w:rFonts w:ascii="Times New Roman" w:hAnsi="Times New Roman" w:cs="Times New Roman"/>
              </w:rPr>
            </w:pPr>
            <w:r w:rsidRPr="006E04DE">
              <w:rPr>
                <w:rFonts w:ascii="Times New Roman" w:eastAsia="Times New Roman" w:hAnsi="Times New Roman" w:cs="Times New Roman"/>
                <w:b/>
                <w:sz w:val="20"/>
              </w:rPr>
              <w:t xml:space="preserve">2019 год </w:t>
            </w:r>
          </w:p>
        </w:tc>
      </w:tr>
      <w:tr w:rsidR="00A977B6" w:rsidRPr="006E04DE" w:rsidTr="00A977B6">
        <w:trPr>
          <w:trHeight w:val="240"/>
        </w:trPr>
        <w:tc>
          <w:tcPr>
            <w:tcW w:w="56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25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15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2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
              <w:jc w:val="center"/>
              <w:rPr>
                <w:rFonts w:ascii="Times New Roman" w:hAnsi="Times New Roman" w:cs="Times New Roman"/>
              </w:rPr>
            </w:pPr>
            <w:r w:rsidRPr="006E04DE">
              <w:rPr>
                <w:rFonts w:ascii="Times New Roman" w:eastAsia="Times New Roman" w:hAnsi="Times New Roman" w:cs="Times New Roman"/>
                <w:b/>
                <w:sz w:val="20"/>
              </w:rPr>
              <w:t xml:space="preserve">6 </w:t>
            </w:r>
          </w:p>
        </w:tc>
        <w:tc>
          <w:tcPr>
            <w:tcW w:w="1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eastAsia="Times New Roman" w:hAnsi="Times New Roman" w:cs="Times New Roman"/>
                <w:b/>
                <w:sz w:val="20"/>
              </w:rPr>
              <w:t xml:space="preserve">7 </w:t>
            </w:r>
          </w:p>
        </w:tc>
      </w:tr>
      <w:tr w:rsidR="00A977B6" w:rsidRPr="006E04DE" w:rsidTr="00A977B6">
        <w:trPr>
          <w:trHeight w:val="240"/>
        </w:trPr>
        <w:tc>
          <w:tcPr>
            <w:tcW w:w="567" w:type="dxa"/>
            <w:vMerge w:val="restart"/>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25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proofErr w:type="spellStart"/>
            <w:r w:rsidRPr="006E04DE">
              <w:rPr>
                <w:rFonts w:ascii="Times New Roman" w:eastAsia="Times New Roman" w:hAnsi="Times New Roman" w:cs="Times New Roman"/>
                <w:b/>
                <w:sz w:val="20"/>
              </w:rPr>
              <w:t>с.п</w:t>
            </w:r>
            <w:proofErr w:type="spellEnd"/>
            <w:r w:rsidRPr="006E04DE">
              <w:rPr>
                <w:rFonts w:ascii="Times New Roman" w:eastAsia="Times New Roman" w:hAnsi="Times New Roman" w:cs="Times New Roman"/>
                <w:b/>
                <w:sz w:val="20"/>
              </w:rPr>
              <w:t xml:space="preserve">. «Пешковское» </w:t>
            </w:r>
          </w:p>
        </w:tc>
        <w:tc>
          <w:tcPr>
            <w:tcW w:w="15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eastAsia="Times New Roman" w:hAnsi="Times New Roman" w:cs="Times New Roman"/>
                <w:b/>
                <w:sz w:val="20"/>
              </w:rPr>
              <w:t xml:space="preserve">1020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eastAsia="Times New Roman" w:hAnsi="Times New Roman" w:cs="Times New Roman"/>
                <w:b/>
                <w:sz w:val="20"/>
              </w:rPr>
              <w:t xml:space="preserve">997 </w:t>
            </w:r>
          </w:p>
        </w:tc>
        <w:tc>
          <w:tcPr>
            <w:tcW w:w="12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
              <w:jc w:val="center"/>
              <w:rPr>
                <w:rFonts w:ascii="Times New Roman" w:hAnsi="Times New Roman" w:cs="Times New Roman"/>
              </w:rPr>
            </w:pPr>
            <w:r w:rsidRPr="006E04DE">
              <w:rPr>
                <w:rFonts w:ascii="Times New Roman" w:eastAsia="Times New Roman" w:hAnsi="Times New Roman" w:cs="Times New Roman"/>
                <w:b/>
                <w:sz w:val="20"/>
              </w:rPr>
              <w:t xml:space="preserve">989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
              <w:jc w:val="center"/>
              <w:rPr>
                <w:rFonts w:ascii="Times New Roman" w:hAnsi="Times New Roman" w:cs="Times New Roman"/>
              </w:rPr>
            </w:pPr>
            <w:r w:rsidRPr="006E04DE">
              <w:rPr>
                <w:rFonts w:ascii="Times New Roman" w:eastAsia="Times New Roman" w:hAnsi="Times New Roman" w:cs="Times New Roman"/>
                <w:b/>
                <w:sz w:val="20"/>
              </w:rPr>
              <w:t xml:space="preserve">978 </w:t>
            </w:r>
          </w:p>
        </w:tc>
        <w:tc>
          <w:tcPr>
            <w:tcW w:w="1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5"/>
              <w:jc w:val="center"/>
              <w:rPr>
                <w:rFonts w:ascii="Times New Roman" w:hAnsi="Times New Roman" w:cs="Times New Roman"/>
              </w:rPr>
            </w:pPr>
            <w:r w:rsidRPr="006E04DE">
              <w:rPr>
                <w:rFonts w:ascii="Times New Roman" w:eastAsia="Times New Roman" w:hAnsi="Times New Roman" w:cs="Times New Roman"/>
                <w:b/>
                <w:sz w:val="20"/>
              </w:rPr>
              <w:t xml:space="preserve">956 </w:t>
            </w:r>
          </w:p>
        </w:tc>
      </w:tr>
      <w:tr w:rsidR="00A977B6" w:rsidRPr="006E04DE" w:rsidTr="00A977B6">
        <w:trPr>
          <w:trHeight w:val="240"/>
        </w:trPr>
        <w:tc>
          <w:tcPr>
            <w:tcW w:w="0" w:type="auto"/>
            <w:vMerge/>
            <w:tcBorders>
              <w:top w:val="nil"/>
              <w:left w:val="single" w:sz="4" w:space="0" w:color="000000"/>
              <w:bottom w:val="nil"/>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25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98"/>
              <w:rPr>
                <w:rFonts w:ascii="Times New Roman" w:hAnsi="Times New Roman" w:cs="Times New Roman"/>
              </w:rPr>
            </w:pPr>
            <w:r w:rsidRPr="006E04DE">
              <w:rPr>
                <w:rFonts w:ascii="Times New Roman" w:hAnsi="Times New Roman" w:cs="Times New Roman"/>
                <w:sz w:val="20"/>
              </w:rPr>
              <w:t xml:space="preserve">с. Пешково </w:t>
            </w:r>
          </w:p>
        </w:tc>
        <w:tc>
          <w:tcPr>
            <w:tcW w:w="15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hAnsi="Times New Roman" w:cs="Times New Roman"/>
                <w:sz w:val="20"/>
              </w:rPr>
              <w:t xml:space="preserve">471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hAnsi="Times New Roman" w:cs="Times New Roman"/>
                <w:sz w:val="20"/>
              </w:rPr>
              <w:t xml:space="preserve">457 </w:t>
            </w:r>
          </w:p>
        </w:tc>
        <w:tc>
          <w:tcPr>
            <w:tcW w:w="12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
              <w:jc w:val="center"/>
              <w:rPr>
                <w:rFonts w:ascii="Times New Roman" w:hAnsi="Times New Roman" w:cs="Times New Roman"/>
              </w:rPr>
            </w:pPr>
            <w:r w:rsidRPr="006E04DE">
              <w:rPr>
                <w:rFonts w:ascii="Times New Roman" w:hAnsi="Times New Roman" w:cs="Times New Roman"/>
                <w:sz w:val="20"/>
              </w:rPr>
              <w:t xml:space="preserve">456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
              <w:jc w:val="center"/>
              <w:rPr>
                <w:rFonts w:ascii="Times New Roman" w:hAnsi="Times New Roman" w:cs="Times New Roman"/>
              </w:rPr>
            </w:pPr>
            <w:r w:rsidRPr="006E04DE">
              <w:rPr>
                <w:rFonts w:ascii="Times New Roman" w:hAnsi="Times New Roman" w:cs="Times New Roman"/>
                <w:sz w:val="20"/>
              </w:rPr>
              <w:t xml:space="preserve">458 </w:t>
            </w:r>
          </w:p>
        </w:tc>
        <w:tc>
          <w:tcPr>
            <w:tcW w:w="1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5"/>
              <w:jc w:val="center"/>
              <w:rPr>
                <w:rFonts w:ascii="Times New Roman" w:hAnsi="Times New Roman" w:cs="Times New Roman"/>
              </w:rPr>
            </w:pPr>
            <w:r w:rsidRPr="006E04DE">
              <w:rPr>
                <w:rFonts w:ascii="Times New Roman" w:hAnsi="Times New Roman" w:cs="Times New Roman"/>
                <w:sz w:val="20"/>
              </w:rPr>
              <w:t xml:space="preserve">448 </w:t>
            </w:r>
          </w:p>
        </w:tc>
      </w:tr>
      <w:tr w:rsidR="00A977B6" w:rsidRPr="006E04DE" w:rsidTr="00A977B6">
        <w:trPr>
          <w:trHeight w:val="240"/>
        </w:trPr>
        <w:tc>
          <w:tcPr>
            <w:tcW w:w="0" w:type="auto"/>
            <w:vMerge/>
            <w:tcBorders>
              <w:top w:val="nil"/>
              <w:left w:val="single" w:sz="4" w:space="0" w:color="000000"/>
              <w:bottom w:val="nil"/>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25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98"/>
              <w:rPr>
                <w:rFonts w:ascii="Times New Roman" w:hAnsi="Times New Roman" w:cs="Times New Roman"/>
              </w:rPr>
            </w:pPr>
            <w:r w:rsidRPr="006E04DE">
              <w:rPr>
                <w:rFonts w:ascii="Times New Roman" w:hAnsi="Times New Roman" w:cs="Times New Roman"/>
                <w:sz w:val="20"/>
              </w:rPr>
              <w:t xml:space="preserve">с. Кулаково </w:t>
            </w:r>
          </w:p>
        </w:tc>
        <w:tc>
          <w:tcPr>
            <w:tcW w:w="15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hAnsi="Times New Roman" w:cs="Times New Roman"/>
                <w:sz w:val="20"/>
              </w:rPr>
              <w:t xml:space="preserve">70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hAnsi="Times New Roman" w:cs="Times New Roman"/>
                <w:sz w:val="20"/>
              </w:rPr>
              <w:t xml:space="preserve">68 </w:t>
            </w:r>
          </w:p>
        </w:tc>
        <w:tc>
          <w:tcPr>
            <w:tcW w:w="12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hAnsi="Times New Roman" w:cs="Times New Roman"/>
                <w:sz w:val="20"/>
              </w:rPr>
              <w:t xml:space="preserve">64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hAnsi="Times New Roman" w:cs="Times New Roman"/>
                <w:sz w:val="20"/>
              </w:rPr>
              <w:t xml:space="preserve">65 </w:t>
            </w:r>
          </w:p>
        </w:tc>
        <w:tc>
          <w:tcPr>
            <w:tcW w:w="1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
              <w:jc w:val="center"/>
              <w:rPr>
                <w:rFonts w:ascii="Times New Roman" w:hAnsi="Times New Roman" w:cs="Times New Roman"/>
              </w:rPr>
            </w:pPr>
            <w:r w:rsidRPr="006E04DE">
              <w:rPr>
                <w:rFonts w:ascii="Times New Roman" w:hAnsi="Times New Roman" w:cs="Times New Roman"/>
                <w:sz w:val="20"/>
              </w:rPr>
              <w:t xml:space="preserve">58 </w:t>
            </w:r>
          </w:p>
        </w:tc>
      </w:tr>
      <w:tr w:rsidR="00A977B6" w:rsidRPr="006E04DE" w:rsidTr="00A977B6">
        <w:trPr>
          <w:trHeight w:val="240"/>
        </w:trPr>
        <w:tc>
          <w:tcPr>
            <w:tcW w:w="0" w:type="auto"/>
            <w:vMerge/>
            <w:tcBorders>
              <w:top w:val="nil"/>
              <w:left w:val="single" w:sz="4" w:space="0" w:color="000000"/>
              <w:bottom w:val="nil"/>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25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8"/>
              <w:jc w:val="center"/>
              <w:rPr>
                <w:rFonts w:ascii="Times New Roman" w:hAnsi="Times New Roman" w:cs="Times New Roman"/>
              </w:rPr>
            </w:pPr>
            <w:r w:rsidRPr="006E04DE">
              <w:rPr>
                <w:rFonts w:ascii="Times New Roman" w:hAnsi="Times New Roman" w:cs="Times New Roman"/>
                <w:sz w:val="20"/>
              </w:rPr>
              <w:t xml:space="preserve">с. Право-Пешково </w:t>
            </w:r>
          </w:p>
        </w:tc>
        <w:tc>
          <w:tcPr>
            <w:tcW w:w="15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hAnsi="Times New Roman" w:cs="Times New Roman"/>
                <w:sz w:val="20"/>
              </w:rPr>
              <w:t xml:space="preserve">140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hAnsi="Times New Roman" w:cs="Times New Roman"/>
                <w:sz w:val="20"/>
              </w:rPr>
              <w:t xml:space="preserve">140 </w:t>
            </w:r>
          </w:p>
        </w:tc>
        <w:tc>
          <w:tcPr>
            <w:tcW w:w="12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
              <w:jc w:val="center"/>
              <w:rPr>
                <w:rFonts w:ascii="Times New Roman" w:hAnsi="Times New Roman" w:cs="Times New Roman"/>
              </w:rPr>
            </w:pPr>
            <w:r w:rsidRPr="006E04DE">
              <w:rPr>
                <w:rFonts w:ascii="Times New Roman" w:hAnsi="Times New Roman" w:cs="Times New Roman"/>
                <w:sz w:val="20"/>
              </w:rPr>
              <w:t xml:space="preserve">140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
              <w:jc w:val="center"/>
              <w:rPr>
                <w:rFonts w:ascii="Times New Roman" w:hAnsi="Times New Roman" w:cs="Times New Roman"/>
              </w:rPr>
            </w:pPr>
            <w:r w:rsidRPr="006E04DE">
              <w:rPr>
                <w:rFonts w:ascii="Times New Roman" w:hAnsi="Times New Roman" w:cs="Times New Roman"/>
                <w:sz w:val="20"/>
              </w:rPr>
              <w:t xml:space="preserve">140 </w:t>
            </w:r>
          </w:p>
        </w:tc>
        <w:tc>
          <w:tcPr>
            <w:tcW w:w="1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5"/>
              <w:jc w:val="center"/>
              <w:rPr>
                <w:rFonts w:ascii="Times New Roman" w:hAnsi="Times New Roman" w:cs="Times New Roman"/>
              </w:rPr>
            </w:pPr>
            <w:r w:rsidRPr="006E04DE">
              <w:rPr>
                <w:rFonts w:ascii="Times New Roman" w:hAnsi="Times New Roman" w:cs="Times New Roman"/>
                <w:sz w:val="20"/>
              </w:rPr>
              <w:t xml:space="preserve">140 </w:t>
            </w:r>
          </w:p>
        </w:tc>
      </w:tr>
      <w:tr w:rsidR="00A977B6" w:rsidRPr="006E04DE" w:rsidTr="00A977B6">
        <w:trPr>
          <w:trHeight w:val="240"/>
        </w:trPr>
        <w:tc>
          <w:tcPr>
            <w:tcW w:w="0" w:type="auto"/>
            <w:vMerge/>
            <w:tcBorders>
              <w:top w:val="nil"/>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25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98"/>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p>
        </w:tc>
        <w:tc>
          <w:tcPr>
            <w:tcW w:w="15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hAnsi="Times New Roman" w:cs="Times New Roman"/>
                <w:sz w:val="20"/>
              </w:rPr>
              <w:t xml:space="preserve">339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hAnsi="Times New Roman" w:cs="Times New Roman"/>
                <w:sz w:val="20"/>
              </w:rPr>
              <w:t xml:space="preserve">332 </w:t>
            </w:r>
          </w:p>
        </w:tc>
        <w:tc>
          <w:tcPr>
            <w:tcW w:w="12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
              <w:jc w:val="center"/>
              <w:rPr>
                <w:rFonts w:ascii="Times New Roman" w:hAnsi="Times New Roman" w:cs="Times New Roman"/>
              </w:rPr>
            </w:pPr>
            <w:r w:rsidRPr="006E04DE">
              <w:rPr>
                <w:rFonts w:ascii="Times New Roman" w:hAnsi="Times New Roman" w:cs="Times New Roman"/>
                <w:sz w:val="20"/>
              </w:rPr>
              <w:t xml:space="preserve">329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
              <w:jc w:val="center"/>
              <w:rPr>
                <w:rFonts w:ascii="Times New Roman" w:hAnsi="Times New Roman" w:cs="Times New Roman"/>
              </w:rPr>
            </w:pPr>
            <w:r w:rsidRPr="006E04DE">
              <w:rPr>
                <w:rFonts w:ascii="Times New Roman" w:hAnsi="Times New Roman" w:cs="Times New Roman"/>
                <w:sz w:val="20"/>
              </w:rPr>
              <w:t xml:space="preserve">315 </w:t>
            </w:r>
          </w:p>
        </w:tc>
        <w:tc>
          <w:tcPr>
            <w:tcW w:w="14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5"/>
              <w:jc w:val="center"/>
              <w:rPr>
                <w:rFonts w:ascii="Times New Roman" w:hAnsi="Times New Roman" w:cs="Times New Roman"/>
              </w:rPr>
            </w:pPr>
            <w:r w:rsidRPr="006E04DE">
              <w:rPr>
                <w:rFonts w:ascii="Times New Roman" w:hAnsi="Times New Roman" w:cs="Times New Roman"/>
                <w:sz w:val="20"/>
              </w:rPr>
              <w:t xml:space="preserve">310 </w:t>
            </w:r>
          </w:p>
        </w:tc>
      </w:tr>
    </w:tbl>
    <w:p w:rsidR="00A977B6" w:rsidRPr="006E04DE" w:rsidRDefault="00A977B6" w:rsidP="00A977B6">
      <w:pPr>
        <w:spacing w:after="178" w:line="268" w:lineRule="auto"/>
        <w:ind w:left="14" w:hanging="10"/>
        <w:rPr>
          <w:rFonts w:ascii="Times New Roman" w:hAnsi="Times New Roman" w:cs="Times New Roman"/>
        </w:rPr>
      </w:pPr>
      <w:r w:rsidRPr="006E04DE">
        <w:rPr>
          <w:rFonts w:ascii="Times New Roman" w:hAnsi="Times New Roman" w:cs="Times New Roman"/>
          <w:sz w:val="20"/>
        </w:rPr>
        <w:t xml:space="preserve">Примечание – * Данные Федеральной службы государственной статистики (www.gks.ru). </w:t>
      </w:r>
    </w:p>
    <w:p w:rsidR="00A977B6" w:rsidRPr="006E04DE" w:rsidRDefault="00A977B6" w:rsidP="00A977B6">
      <w:pPr>
        <w:pStyle w:val="4"/>
        <w:ind w:left="14" w:right="0"/>
      </w:pPr>
      <w:bookmarkStart w:id="30" w:name="_Toc402884"/>
      <w:r w:rsidRPr="006E04DE">
        <w:t xml:space="preserve">4.2 Рынок труда и перспективы его развития </w:t>
      </w:r>
      <w:bookmarkEnd w:id="30"/>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Основным источником обеспечения благосостояния сельского поселения «Пешковское» может стать развитый рынок приложения труда, предлагающий населению возможность реализации своих профессиональных знаний и навыков и получения материального вознаграждения, соответствующего качеству и количеству затраченного труда.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Трудовые ресурсы являются одним из главных факторов развития территории. К основным показателям, характеризующим состояние рынка труда, относятся: общая численность экономически активного населения, в нем доля занятого в экономике; уровень регистрируемой и общей безработицы; структура занятых по отраслям экономики.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Трудовые ресурсы – экономическая категория, характеризующая население, обладающее физическими и интеллектуальными способностями к трудовой деятельности, т.е. работающая и неработающая, но трудоспособная часть населения. </w:t>
      </w:r>
    </w:p>
    <w:p w:rsidR="00A977B6" w:rsidRPr="006E04DE" w:rsidRDefault="00A977B6" w:rsidP="00A977B6">
      <w:pPr>
        <w:spacing w:after="40"/>
        <w:ind w:left="730" w:right="8"/>
        <w:rPr>
          <w:rFonts w:ascii="Times New Roman" w:hAnsi="Times New Roman" w:cs="Times New Roman"/>
        </w:rPr>
      </w:pPr>
      <w:r w:rsidRPr="006E04DE">
        <w:rPr>
          <w:rFonts w:ascii="Times New Roman" w:hAnsi="Times New Roman" w:cs="Times New Roman"/>
        </w:rPr>
        <w:t xml:space="preserve">В состав трудовых ресурсов включаются: </w:t>
      </w:r>
    </w:p>
    <w:p w:rsidR="00A977B6" w:rsidRPr="006E04DE" w:rsidRDefault="00A977B6" w:rsidP="00A977B6">
      <w:pPr>
        <w:numPr>
          <w:ilvl w:val="0"/>
          <w:numId w:val="14"/>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трудоспособное население в трудоспособном возрасте; </w:t>
      </w:r>
    </w:p>
    <w:p w:rsidR="00A977B6" w:rsidRPr="006E04DE" w:rsidRDefault="00A977B6" w:rsidP="00A977B6">
      <w:pPr>
        <w:numPr>
          <w:ilvl w:val="0"/>
          <w:numId w:val="14"/>
        </w:numPr>
        <w:spacing w:after="32" w:line="304" w:lineRule="auto"/>
        <w:ind w:right="8" w:firstLine="428"/>
        <w:jc w:val="both"/>
        <w:rPr>
          <w:rFonts w:ascii="Times New Roman" w:hAnsi="Times New Roman" w:cs="Times New Roman"/>
        </w:rPr>
      </w:pPr>
      <w:r w:rsidRPr="006E04DE">
        <w:rPr>
          <w:rFonts w:ascii="Times New Roman" w:hAnsi="Times New Roman" w:cs="Times New Roman"/>
        </w:rPr>
        <w:t xml:space="preserve">иностранные трудовые мигранты (иностранные граждане, временно пребывающие в Российской Федерации и осуществляющие в установленном порядке трудовую деятельность); </w:t>
      </w:r>
    </w:p>
    <w:p w:rsidR="00A977B6" w:rsidRPr="006E04DE" w:rsidRDefault="00A977B6" w:rsidP="00A977B6">
      <w:pPr>
        <w:numPr>
          <w:ilvl w:val="0"/>
          <w:numId w:val="14"/>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работающие лица старших возрастов (мужчины в возрасте 60 лет и старше, женщины в возрасте 55 лет и старше) и подростки (лица до 16 лет), занятые в экономике.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Численность населения в трудоспособном возрасте включает численность женщин в возрасте 16-60 лет и мужчин в возрасте 16-65 лет, постоянно проживающих на данной территории на начало отчетного года. </w:t>
      </w:r>
    </w:p>
    <w:p w:rsidR="00A977B6" w:rsidRPr="006E04DE" w:rsidRDefault="00A977B6" w:rsidP="00A977B6">
      <w:pPr>
        <w:spacing w:after="30"/>
        <w:ind w:left="4" w:right="8"/>
        <w:rPr>
          <w:rFonts w:ascii="Times New Roman" w:hAnsi="Times New Roman" w:cs="Times New Roman"/>
        </w:rPr>
      </w:pPr>
      <w:r w:rsidRPr="006E04DE">
        <w:rPr>
          <w:rFonts w:ascii="Times New Roman" w:hAnsi="Times New Roman" w:cs="Times New Roman"/>
        </w:rPr>
        <w:t xml:space="preserve">К числу ключевых проблем сферы занятости сельского поселения «Пешковское» относятся: </w:t>
      </w:r>
    </w:p>
    <w:p w:rsidR="00A977B6" w:rsidRPr="006E04DE" w:rsidRDefault="00A977B6" w:rsidP="00A977B6">
      <w:pPr>
        <w:numPr>
          <w:ilvl w:val="0"/>
          <w:numId w:val="14"/>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недостаток рабочих мест; </w:t>
      </w:r>
    </w:p>
    <w:p w:rsidR="00A977B6" w:rsidRPr="006E04DE" w:rsidRDefault="00A977B6" w:rsidP="00A977B6">
      <w:pPr>
        <w:numPr>
          <w:ilvl w:val="0"/>
          <w:numId w:val="14"/>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профессиональный дисбаланс спроса и предложения рабочей силы; </w:t>
      </w:r>
    </w:p>
    <w:p w:rsidR="00A977B6" w:rsidRPr="006E04DE" w:rsidRDefault="00A977B6" w:rsidP="00A977B6">
      <w:pPr>
        <w:numPr>
          <w:ilvl w:val="0"/>
          <w:numId w:val="14"/>
        </w:numPr>
        <w:spacing w:after="35" w:line="304" w:lineRule="auto"/>
        <w:ind w:right="8" w:firstLine="428"/>
        <w:jc w:val="both"/>
        <w:rPr>
          <w:rFonts w:ascii="Times New Roman" w:hAnsi="Times New Roman" w:cs="Times New Roman"/>
        </w:rPr>
      </w:pPr>
      <w:r w:rsidRPr="006E04DE">
        <w:rPr>
          <w:rFonts w:ascii="Times New Roman" w:hAnsi="Times New Roman" w:cs="Times New Roman"/>
        </w:rPr>
        <w:t xml:space="preserve">несоответствие предложений рабочей силы по профессионально-квалификационной структуре требованиям работодателей, в том числе несоответствие предложения и спроса на рынке труда по профессиям и специальностям, требующим высокого уровня квалификации; </w:t>
      </w:r>
    </w:p>
    <w:p w:rsidR="00A977B6" w:rsidRPr="006E04DE" w:rsidRDefault="00A977B6" w:rsidP="00A977B6">
      <w:pPr>
        <w:numPr>
          <w:ilvl w:val="0"/>
          <w:numId w:val="14"/>
        </w:numPr>
        <w:spacing w:after="32" w:line="304" w:lineRule="auto"/>
        <w:ind w:right="8" w:firstLine="428"/>
        <w:jc w:val="both"/>
        <w:rPr>
          <w:rFonts w:ascii="Times New Roman" w:hAnsi="Times New Roman" w:cs="Times New Roman"/>
        </w:rPr>
      </w:pPr>
      <w:r w:rsidRPr="006E04DE">
        <w:rPr>
          <w:rFonts w:ascii="Times New Roman" w:hAnsi="Times New Roman" w:cs="Times New Roman"/>
        </w:rPr>
        <w:t xml:space="preserve">недостаточная адаптированность системы профессионального образования к требованиям рынка труда; </w:t>
      </w:r>
    </w:p>
    <w:p w:rsidR="00A977B6" w:rsidRPr="006E04DE" w:rsidRDefault="00A977B6" w:rsidP="00A977B6">
      <w:pPr>
        <w:numPr>
          <w:ilvl w:val="0"/>
          <w:numId w:val="14"/>
        </w:numPr>
        <w:spacing w:after="35" w:line="304" w:lineRule="auto"/>
        <w:ind w:right="8" w:firstLine="428"/>
        <w:jc w:val="both"/>
        <w:rPr>
          <w:rFonts w:ascii="Times New Roman" w:hAnsi="Times New Roman" w:cs="Times New Roman"/>
        </w:rPr>
      </w:pPr>
      <w:r w:rsidRPr="006E04DE">
        <w:rPr>
          <w:rFonts w:ascii="Times New Roman" w:hAnsi="Times New Roman" w:cs="Times New Roman"/>
        </w:rPr>
        <w:t xml:space="preserve">низкая конкурентоспособность на рынке труда отдельных социально-демографических групп незанятого населения и безработных граждан (молодежи без практического опыта работы, инвалидов, лиц предпенсионного возраста и других); </w:t>
      </w:r>
    </w:p>
    <w:p w:rsidR="00A977B6" w:rsidRPr="006E04DE" w:rsidRDefault="00A977B6" w:rsidP="00A977B6">
      <w:pPr>
        <w:numPr>
          <w:ilvl w:val="0"/>
          <w:numId w:val="14"/>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дифференциация сельского и городского рынков труда по условиям обеспечения занятости, уровню безработицы.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Требования к качеству рабочей силы остаются достаточно высокими, в связи с чем работники низкой квалификации или узкой специализации имеют меньше шансов найти новое рабочее место и остаются не востребованными на рынке труда, с течением времени теряя имеющиеся профессиональные навыки и мотивацию к труду.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Учитывая низкую плотность населения в сельских поселениях и объективно обусловленный процесс заметной депопуляции, можно прогнозировать проблемы в </w:t>
      </w:r>
      <w:proofErr w:type="spellStart"/>
      <w:r w:rsidRPr="006E04DE">
        <w:rPr>
          <w:rFonts w:ascii="Times New Roman" w:hAnsi="Times New Roman" w:cs="Times New Roman"/>
        </w:rPr>
        <w:t>социальноэкономическом</w:t>
      </w:r>
      <w:proofErr w:type="spellEnd"/>
      <w:r w:rsidRPr="006E04DE">
        <w:rPr>
          <w:rFonts w:ascii="Times New Roman" w:hAnsi="Times New Roman" w:cs="Times New Roman"/>
        </w:rPr>
        <w:t xml:space="preserve"> развитии сельского поселения «Пешковское» на среднесрочную и долгосрочную перспективы. Это требует разработки комплекса мер по снятию наиболее острых демографических проблем и стабилизации численности населения сельского поселения.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Нехватка на рынке труда рабочих мест с высокой оплатой труда является причиной миграционного оттока трудоспособного населения в регионы, где такие рабочие места имеются.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Важным фактором демографического поведения населения является наличие жилья в местах традиционного поселения. Если предусмотреть стабильные источники доходов, то можно прогнозировать укрепление института семьи, повышение </w:t>
      </w:r>
      <w:proofErr w:type="spellStart"/>
      <w:r w:rsidRPr="006E04DE">
        <w:rPr>
          <w:rFonts w:ascii="Times New Roman" w:hAnsi="Times New Roman" w:cs="Times New Roman"/>
        </w:rPr>
        <w:t>брачности</w:t>
      </w:r>
      <w:proofErr w:type="spellEnd"/>
      <w:r w:rsidRPr="006E04DE">
        <w:rPr>
          <w:rFonts w:ascii="Times New Roman" w:hAnsi="Times New Roman" w:cs="Times New Roman"/>
        </w:rPr>
        <w:t xml:space="preserve"> и рост рождаемости в этих местах.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Решение обозначенного круга вопросов в значительной степени находится в рамках компетенции местного самоуправления.  </w:t>
      </w:r>
    </w:p>
    <w:p w:rsidR="00A977B6" w:rsidRPr="006E04DE" w:rsidRDefault="00A977B6" w:rsidP="00A977B6">
      <w:pPr>
        <w:spacing w:after="35"/>
        <w:ind w:left="4" w:right="8"/>
        <w:rPr>
          <w:rFonts w:ascii="Times New Roman" w:hAnsi="Times New Roman" w:cs="Times New Roman"/>
        </w:rPr>
      </w:pPr>
      <w:r w:rsidRPr="006E04DE">
        <w:rPr>
          <w:rFonts w:ascii="Times New Roman" w:hAnsi="Times New Roman" w:cs="Times New Roman"/>
        </w:rPr>
        <w:t xml:space="preserve">Сельское поселение «Пешковское» обладает достаточным запасом трудовых ресурсов для дальнейшего социального и экономического развития. Основными задачами в обеспечении роста доходов населения является создание условий для устойчивого роста заработной платы. Задача будет достигаться за счет: </w:t>
      </w:r>
    </w:p>
    <w:p w:rsidR="00A977B6" w:rsidRPr="006E04DE" w:rsidRDefault="00A977B6" w:rsidP="00A977B6">
      <w:pPr>
        <w:numPr>
          <w:ilvl w:val="0"/>
          <w:numId w:val="15"/>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создания новых рабочих мест; </w:t>
      </w:r>
    </w:p>
    <w:p w:rsidR="00A977B6" w:rsidRPr="006E04DE" w:rsidRDefault="00A977B6" w:rsidP="00A977B6">
      <w:pPr>
        <w:numPr>
          <w:ilvl w:val="0"/>
          <w:numId w:val="15"/>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повышения производительности труда и качества рабочей силы; </w:t>
      </w:r>
    </w:p>
    <w:p w:rsidR="00A977B6" w:rsidRPr="006E04DE" w:rsidRDefault="00A977B6" w:rsidP="00A977B6">
      <w:pPr>
        <w:numPr>
          <w:ilvl w:val="0"/>
          <w:numId w:val="15"/>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повышения социальной ответственности бизнеса, ухода от «теневых» форм оплаты труда; </w:t>
      </w:r>
      <w:r w:rsidRPr="006E04DE">
        <w:rPr>
          <w:rFonts w:ascii="Times New Roman" w:eastAsia="Segoe UI Symbol" w:hAnsi="Times New Roman" w:cs="Times New Roman"/>
        </w:rPr>
        <w:t></w:t>
      </w:r>
      <w:r w:rsidRPr="006E04DE">
        <w:rPr>
          <w:rFonts w:ascii="Times New Roman" w:hAnsi="Times New Roman" w:cs="Times New Roman"/>
        </w:rPr>
        <w:t xml:space="preserve">создания возможностей для самореализации человека на рынке труда. </w:t>
      </w:r>
    </w:p>
    <w:p w:rsidR="00A977B6" w:rsidRPr="006E04DE" w:rsidRDefault="00A977B6" w:rsidP="00A977B6">
      <w:pPr>
        <w:spacing w:after="32"/>
        <w:ind w:left="4" w:right="8"/>
        <w:rPr>
          <w:rFonts w:ascii="Times New Roman" w:hAnsi="Times New Roman" w:cs="Times New Roman"/>
        </w:rPr>
      </w:pPr>
      <w:r w:rsidRPr="006E04DE">
        <w:rPr>
          <w:rFonts w:ascii="Times New Roman" w:hAnsi="Times New Roman" w:cs="Times New Roman"/>
        </w:rPr>
        <w:t xml:space="preserve">Также среди направлений деятельности в области формирования трудовых ресурсов нужно отметить необходимость: </w:t>
      </w:r>
    </w:p>
    <w:p w:rsidR="00A977B6" w:rsidRPr="006E04DE" w:rsidRDefault="00A977B6" w:rsidP="00A977B6">
      <w:pPr>
        <w:numPr>
          <w:ilvl w:val="0"/>
          <w:numId w:val="15"/>
        </w:numPr>
        <w:spacing w:after="38" w:line="304" w:lineRule="auto"/>
        <w:ind w:right="8" w:firstLine="428"/>
        <w:jc w:val="both"/>
        <w:rPr>
          <w:rFonts w:ascii="Times New Roman" w:hAnsi="Times New Roman" w:cs="Times New Roman"/>
        </w:rPr>
      </w:pPr>
      <w:r w:rsidRPr="006E04DE">
        <w:rPr>
          <w:rFonts w:ascii="Times New Roman" w:hAnsi="Times New Roman" w:cs="Times New Roman"/>
        </w:rPr>
        <w:t xml:space="preserve">проведения активной политики на рынке труда, вовлечение незанятых граждан на основе повышения их мотивации к трудовой деятельности; </w:t>
      </w:r>
    </w:p>
    <w:p w:rsidR="00A977B6" w:rsidRPr="006E04DE" w:rsidRDefault="00A977B6" w:rsidP="00A977B6">
      <w:pPr>
        <w:numPr>
          <w:ilvl w:val="0"/>
          <w:numId w:val="15"/>
        </w:numPr>
        <w:spacing w:after="37" w:line="304" w:lineRule="auto"/>
        <w:ind w:right="8" w:firstLine="428"/>
        <w:jc w:val="both"/>
        <w:rPr>
          <w:rFonts w:ascii="Times New Roman" w:hAnsi="Times New Roman" w:cs="Times New Roman"/>
        </w:rPr>
      </w:pPr>
      <w:r w:rsidRPr="006E04DE">
        <w:rPr>
          <w:rFonts w:ascii="Times New Roman" w:hAnsi="Times New Roman" w:cs="Times New Roman"/>
        </w:rPr>
        <w:t xml:space="preserve">содействие незанятой молодежи в возрасте до 18 лет, не имеющей профессии, специальности, и впервые вступающей на рынок труда, в направлении в учреждения профессионального образования для получения профессионального образования до начала трудовой деятельности; </w:t>
      </w:r>
    </w:p>
    <w:p w:rsidR="00A977B6" w:rsidRPr="006E04DE" w:rsidRDefault="00A977B6" w:rsidP="00A977B6">
      <w:pPr>
        <w:numPr>
          <w:ilvl w:val="0"/>
          <w:numId w:val="15"/>
        </w:numPr>
        <w:spacing w:after="33" w:line="304" w:lineRule="auto"/>
        <w:ind w:right="8" w:firstLine="428"/>
        <w:jc w:val="both"/>
        <w:rPr>
          <w:rFonts w:ascii="Times New Roman" w:hAnsi="Times New Roman" w:cs="Times New Roman"/>
        </w:rPr>
      </w:pPr>
      <w:r w:rsidRPr="006E04DE">
        <w:rPr>
          <w:rFonts w:ascii="Times New Roman" w:hAnsi="Times New Roman" w:cs="Times New Roman"/>
        </w:rPr>
        <w:t xml:space="preserve">приведение классификации профессий работников в соответствии со структурными изменениями, происходящими на рынке труда; </w:t>
      </w:r>
    </w:p>
    <w:p w:rsidR="00A977B6" w:rsidRPr="006E04DE" w:rsidRDefault="00A977B6" w:rsidP="00A977B6">
      <w:pPr>
        <w:numPr>
          <w:ilvl w:val="0"/>
          <w:numId w:val="15"/>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содействие формированию систем внутрипроизводственного обучения работников в целях обеспечения единства и сопоставимости требований к квалификации работников, предъявляемых на рынке труда.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Перспективы развития рынка труда связаны с инвестиционными процессами, происходящими на территории сельского поселения.  </w:t>
      </w:r>
    </w:p>
    <w:p w:rsidR="00A977B6" w:rsidRPr="006E04DE" w:rsidRDefault="00A977B6" w:rsidP="00A977B6">
      <w:pPr>
        <w:spacing w:after="136"/>
        <w:ind w:left="4" w:right="8"/>
        <w:rPr>
          <w:rFonts w:ascii="Times New Roman" w:hAnsi="Times New Roman" w:cs="Times New Roman"/>
        </w:rPr>
      </w:pPr>
      <w:r w:rsidRPr="006E04DE">
        <w:rPr>
          <w:rFonts w:ascii="Times New Roman" w:hAnsi="Times New Roman" w:cs="Times New Roman"/>
        </w:rPr>
        <w:t xml:space="preserve">Предполагается постепенное наращивание объемов производства услуг и, следовательно, роста числа занятых на предприятиях малого бизнеса. </w:t>
      </w:r>
    </w:p>
    <w:p w:rsidR="00A977B6" w:rsidRPr="006E04DE" w:rsidRDefault="00A977B6" w:rsidP="00A977B6">
      <w:pPr>
        <w:pStyle w:val="4"/>
        <w:ind w:left="14" w:right="0"/>
      </w:pPr>
      <w:bookmarkStart w:id="31" w:name="_Toc402885"/>
      <w:r w:rsidRPr="006E04DE">
        <w:t xml:space="preserve">4.3 Демографический прогноз </w:t>
      </w:r>
      <w:bookmarkEnd w:id="31"/>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На основе анализа мониторинга численности населения в сельском поселении «Пешковское» и Нерчинском районе в целом, за период 2009-2019 г., можно сделать вывод, что в силу инерционности процессов естественного движения населения, сокращения населения в области женщин репродуктивного возраста, миграционного оттока, численность населения поселения постепенно снижается. Настоящим проектом учитываются данные факторы.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качестве базового периода был установлен показатель численности населения муниципального образования на 01.01.2019 г.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Проект принимает за основу определения перспективной численности населения неизбежность реализации правительственных мероприятий, а также мероприятий, нацеленных на социально-экономическое развитие территории муниципального района «Нерчинский район», составной частью которого является сельское поселение «Пешковское», в свою очередь направленных на повышение рождаемости и общее улучшение демографический обстановки.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Проектом выбрано направление относительной стабилизации численности населения, так как иная позиция является тупиковой, не способной к развитию.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Среди приоритетных направлений в сфере демографической политики в поселении должны быть следующие:  </w:t>
      </w:r>
    </w:p>
    <w:p w:rsidR="00A977B6" w:rsidRPr="006E04DE" w:rsidRDefault="00A977B6" w:rsidP="00A977B6">
      <w:pPr>
        <w:ind w:left="4" w:right="8" w:firstLine="42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разработка и реализация мер непрямого воздействия на негативные демографические процессы (кризис института семьи, снижение качества жизни населения, снижение рождаемости, рост смертности, низкая продолжительность жизни и тому подобное); </w:t>
      </w:r>
    </w:p>
    <w:p w:rsidR="00A977B6" w:rsidRPr="006E04DE" w:rsidRDefault="00A977B6" w:rsidP="00A977B6">
      <w:pPr>
        <w:ind w:left="4" w:right="8" w:firstLine="42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снижение влияния кризисных экономических явлений (снижение уровня жизни, рост безработицы, рост платных услуг и тому подобное) на тенденции демографического развития поселения.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соответствии со Стратегией социально-экономического развития муниципального района «Нерчинский район» Забайкальского края до 2030 года предложен прогноз численности населения в соответствии с учетом сценариев социально-экономического развития муниципального образования (таблица 2.4.4). </w:t>
      </w:r>
    </w:p>
    <w:p w:rsidR="00A977B6" w:rsidRPr="006E04DE" w:rsidRDefault="00A977B6" w:rsidP="00A977B6">
      <w:pPr>
        <w:spacing w:after="16"/>
        <w:ind w:left="10" w:right="7" w:hanging="10"/>
        <w:jc w:val="right"/>
        <w:rPr>
          <w:rFonts w:ascii="Times New Roman" w:hAnsi="Times New Roman" w:cs="Times New Roman"/>
        </w:rPr>
      </w:pPr>
      <w:r w:rsidRPr="006E04DE">
        <w:rPr>
          <w:rFonts w:ascii="Times New Roman" w:hAnsi="Times New Roman" w:cs="Times New Roman"/>
        </w:rPr>
        <w:t xml:space="preserve">Таблица 2.4.4 </w:t>
      </w:r>
    </w:p>
    <w:p w:rsidR="00A977B6" w:rsidRPr="006E04DE" w:rsidRDefault="00A977B6" w:rsidP="00A977B6">
      <w:pPr>
        <w:spacing w:after="3"/>
        <w:ind w:left="207" w:right="197" w:hanging="10"/>
        <w:jc w:val="center"/>
        <w:rPr>
          <w:rFonts w:ascii="Times New Roman" w:hAnsi="Times New Roman" w:cs="Times New Roman"/>
        </w:rPr>
      </w:pPr>
      <w:r w:rsidRPr="006E04DE">
        <w:rPr>
          <w:rFonts w:ascii="Times New Roman" w:hAnsi="Times New Roman" w:cs="Times New Roman"/>
        </w:rPr>
        <w:t xml:space="preserve">Расчетная численность населения Нерчинского района в соответствии со Стратегией социально-экономического развития муниципального района «Нерчинский район» Забайкальского края до 2030 года отчетного года (тыс. человек) </w:t>
      </w:r>
    </w:p>
    <w:tbl>
      <w:tblPr>
        <w:tblStyle w:val="TableGrid"/>
        <w:tblW w:w="9916" w:type="dxa"/>
        <w:tblInd w:w="24" w:type="dxa"/>
        <w:tblCellMar>
          <w:top w:w="12" w:type="dxa"/>
          <w:left w:w="110" w:type="dxa"/>
          <w:right w:w="180" w:type="dxa"/>
        </w:tblCellMar>
        <w:tblLook w:val="04A0" w:firstRow="1" w:lastRow="0" w:firstColumn="1" w:lastColumn="0" w:noHBand="0" w:noVBand="1"/>
      </w:tblPr>
      <w:tblGrid>
        <w:gridCol w:w="3683"/>
        <w:gridCol w:w="2410"/>
        <w:gridCol w:w="2271"/>
        <w:gridCol w:w="1552"/>
      </w:tblGrid>
      <w:tr w:rsidR="00A977B6" w:rsidRPr="006E04DE" w:rsidTr="00A977B6">
        <w:trPr>
          <w:trHeight w:val="240"/>
        </w:trPr>
        <w:tc>
          <w:tcPr>
            <w:tcW w:w="3683" w:type="dxa"/>
            <w:vMerge w:val="restart"/>
            <w:tcBorders>
              <w:top w:val="single" w:sz="4" w:space="0" w:color="000000"/>
              <w:left w:val="single" w:sz="4" w:space="0" w:color="000000"/>
              <w:bottom w:val="single" w:sz="4" w:space="0" w:color="000000"/>
              <w:right w:val="single" w:sz="4" w:space="0" w:color="000000"/>
            </w:tcBorders>
            <w:vAlign w:val="bottom"/>
          </w:tcPr>
          <w:p w:rsidR="00A977B6" w:rsidRPr="006E04DE" w:rsidRDefault="00A977B6" w:rsidP="00A977B6">
            <w:pPr>
              <w:spacing w:line="259" w:lineRule="auto"/>
              <w:ind w:left="245" w:right="936" w:firstLine="960"/>
              <w:rPr>
                <w:rFonts w:ascii="Times New Roman" w:hAnsi="Times New Roman" w:cs="Times New Roman"/>
              </w:rPr>
            </w:pPr>
            <w:r w:rsidRPr="006E04DE">
              <w:rPr>
                <w:rFonts w:ascii="Times New Roman" w:eastAsia="Times New Roman" w:hAnsi="Times New Roman" w:cs="Times New Roman"/>
                <w:b/>
                <w:sz w:val="20"/>
              </w:rPr>
              <w:t xml:space="preserve">Показатель </w:t>
            </w:r>
            <w:r w:rsidRPr="006E04DE">
              <w:rPr>
                <w:rFonts w:ascii="Times New Roman" w:eastAsia="Courier New" w:hAnsi="Times New Roman" w:cs="Times New Roman"/>
              </w:rPr>
              <w:t>−</w:t>
            </w:r>
          </w:p>
        </w:tc>
        <w:tc>
          <w:tcPr>
            <w:tcW w:w="6233" w:type="dxa"/>
            <w:gridSpan w:val="3"/>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5"/>
              <w:jc w:val="center"/>
              <w:rPr>
                <w:rFonts w:ascii="Times New Roman" w:hAnsi="Times New Roman" w:cs="Times New Roman"/>
              </w:rPr>
            </w:pPr>
            <w:r w:rsidRPr="006E04DE">
              <w:rPr>
                <w:rFonts w:ascii="Times New Roman" w:eastAsia="Times New Roman" w:hAnsi="Times New Roman" w:cs="Times New Roman"/>
                <w:b/>
                <w:sz w:val="20"/>
              </w:rPr>
              <w:t xml:space="preserve">Сценарии социально-экономического развития </w:t>
            </w:r>
          </w:p>
        </w:tc>
      </w:tr>
      <w:tr w:rsidR="00A977B6" w:rsidRPr="006E04DE" w:rsidTr="00A977B6">
        <w:trPr>
          <w:trHeight w:val="255"/>
        </w:trPr>
        <w:tc>
          <w:tcPr>
            <w:tcW w:w="0" w:type="auto"/>
            <w:vMerge/>
            <w:tcBorders>
              <w:top w:val="nil"/>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5"/>
              <w:jc w:val="center"/>
              <w:rPr>
                <w:rFonts w:ascii="Times New Roman" w:hAnsi="Times New Roman" w:cs="Times New Roman"/>
              </w:rPr>
            </w:pPr>
            <w:r w:rsidRPr="006E04DE">
              <w:rPr>
                <w:rFonts w:ascii="Times New Roman" w:eastAsia="Times New Roman" w:hAnsi="Times New Roman" w:cs="Times New Roman"/>
                <w:b/>
                <w:sz w:val="20"/>
              </w:rPr>
              <w:t xml:space="preserve">инерционный </w:t>
            </w:r>
          </w:p>
        </w:tc>
        <w:tc>
          <w:tcPr>
            <w:tcW w:w="227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0"/>
              <w:jc w:val="center"/>
              <w:rPr>
                <w:rFonts w:ascii="Times New Roman" w:hAnsi="Times New Roman" w:cs="Times New Roman"/>
              </w:rPr>
            </w:pPr>
            <w:r w:rsidRPr="006E04DE">
              <w:rPr>
                <w:rFonts w:ascii="Times New Roman" w:eastAsia="Times New Roman" w:hAnsi="Times New Roman" w:cs="Times New Roman"/>
                <w:b/>
                <w:sz w:val="20"/>
              </w:rPr>
              <w:t xml:space="preserve">инновационный </w:t>
            </w:r>
          </w:p>
        </w:tc>
        <w:tc>
          <w:tcPr>
            <w:tcW w:w="155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9"/>
              <w:jc w:val="center"/>
              <w:rPr>
                <w:rFonts w:ascii="Times New Roman" w:hAnsi="Times New Roman" w:cs="Times New Roman"/>
              </w:rPr>
            </w:pPr>
            <w:r w:rsidRPr="006E04DE">
              <w:rPr>
                <w:rFonts w:ascii="Times New Roman" w:eastAsia="Times New Roman" w:hAnsi="Times New Roman" w:cs="Times New Roman"/>
                <w:b/>
                <w:sz w:val="20"/>
              </w:rPr>
              <w:t xml:space="preserve">переходный </w:t>
            </w:r>
          </w:p>
        </w:tc>
      </w:tr>
      <w:tr w:rsidR="00A977B6" w:rsidRPr="006E04DE" w:rsidTr="00A977B6">
        <w:trPr>
          <w:trHeight w:val="240"/>
        </w:trPr>
        <w:tc>
          <w:tcPr>
            <w:tcW w:w="368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0"/>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241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5"/>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227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0"/>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55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0"/>
              <w:jc w:val="center"/>
              <w:rPr>
                <w:rFonts w:ascii="Times New Roman" w:hAnsi="Times New Roman" w:cs="Times New Roman"/>
              </w:rPr>
            </w:pPr>
            <w:r w:rsidRPr="006E04DE">
              <w:rPr>
                <w:rFonts w:ascii="Times New Roman" w:eastAsia="Times New Roman" w:hAnsi="Times New Roman" w:cs="Times New Roman"/>
                <w:b/>
                <w:sz w:val="20"/>
              </w:rPr>
              <w:t xml:space="preserve">4 </w:t>
            </w:r>
          </w:p>
        </w:tc>
      </w:tr>
      <w:tr w:rsidR="00A977B6" w:rsidRPr="006E04DE" w:rsidTr="00A977B6">
        <w:trPr>
          <w:trHeight w:val="701"/>
        </w:trPr>
        <w:tc>
          <w:tcPr>
            <w:tcW w:w="368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77" w:lineRule="auto"/>
              <w:rPr>
                <w:rFonts w:ascii="Times New Roman" w:hAnsi="Times New Roman" w:cs="Times New Roman"/>
              </w:rPr>
            </w:pPr>
            <w:r w:rsidRPr="006E04DE">
              <w:rPr>
                <w:rFonts w:ascii="Times New Roman" w:hAnsi="Times New Roman" w:cs="Times New Roman"/>
                <w:sz w:val="20"/>
              </w:rPr>
              <w:t xml:space="preserve">Численность населения муниципального района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«Нерчинский район» к 2030 году </w:t>
            </w:r>
          </w:p>
        </w:tc>
        <w:tc>
          <w:tcPr>
            <w:tcW w:w="241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9"/>
              <w:jc w:val="center"/>
              <w:rPr>
                <w:rFonts w:ascii="Times New Roman" w:hAnsi="Times New Roman" w:cs="Times New Roman"/>
              </w:rPr>
            </w:pPr>
            <w:r w:rsidRPr="006E04DE">
              <w:rPr>
                <w:rFonts w:ascii="Times New Roman" w:eastAsia="Times New Roman" w:hAnsi="Times New Roman" w:cs="Times New Roman"/>
                <w:b/>
                <w:sz w:val="20"/>
              </w:rPr>
              <w:t>27,0</w:t>
            </w:r>
          </w:p>
        </w:tc>
        <w:tc>
          <w:tcPr>
            <w:tcW w:w="227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5"/>
              <w:jc w:val="center"/>
              <w:rPr>
                <w:rFonts w:ascii="Times New Roman" w:hAnsi="Times New Roman" w:cs="Times New Roman"/>
              </w:rPr>
            </w:pPr>
            <w:r w:rsidRPr="006E04DE">
              <w:rPr>
                <w:rFonts w:ascii="Times New Roman" w:eastAsia="Times New Roman" w:hAnsi="Times New Roman" w:cs="Times New Roman"/>
                <w:b/>
                <w:sz w:val="20"/>
              </w:rPr>
              <w:t>27,2</w:t>
            </w:r>
          </w:p>
        </w:tc>
        <w:tc>
          <w:tcPr>
            <w:tcW w:w="155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5"/>
              <w:jc w:val="center"/>
              <w:rPr>
                <w:rFonts w:ascii="Times New Roman" w:hAnsi="Times New Roman" w:cs="Times New Roman"/>
              </w:rPr>
            </w:pPr>
            <w:r w:rsidRPr="006E04DE">
              <w:rPr>
                <w:rFonts w:ascii="Times New Roman" w:eastAsia="Times New Roman" w:hAnsi="Times New Roman" w:cs="Times New Roman"/>
                <w:b/>
                <w:sz w:val="20"/>
              </w:rPr>
              <w:t>27,1</w:t>
            </w:r>
          </w:p>
        </w:tc>
      </w:tr>
    </w:tbl>
    <w:p w:rsidR="00A977B6" w:rsidRPr="006E04DE" w:rsidRDefault="00A977B6" w:rsidP="00A977B6">
      <w:pPr>
        <w:pStyle w:val="6"/>
        <w:spacing w:after="59"/>
        <w:ind w:left="740" w:right="0"/>
      </w:pPr>
      <w:r w:rsidRPr="006E04DE">
        <w:t xml:space="preserve">Варианты демографического прогноза </w:t>
      </w:r>
    </w:p>
    <w:p w:rsidR="00A977B6" w:rsidRPr="006E04DE" w:rsidRDefault="00A977B6" w:rsidP="00A977B6">
      <w:pPr>
        <w:ind w:left="730" w:right="8"/>
        <w:rPr>
          <w:rFonts w:ascii="Times New Roman" w:hAnsi="Times New Roman" w:cs="Times New Roman"/>
        </w:rPr>
      </w:pPr>
      <w:r w:rsidRPr="006E04DE">
        <w:rPr>
          <w:rFonts w:ascii="Times New Roman" w:hAnsi="Times New Roman" w:cs="Times New Roman"/>
        </w:rPr>
        <w:t xml:space="preserve">В данном проекте рассматривались следующие варианты демографического прогноза: </w:t>
      </w:r>
    </w:p>
    <w:p w:rsidR="00A977B6" w:rsidRPr="006E04DE" w:rsidRDefault="00A977B6" w:rsidP="00A977B6">
      <w:pPr>
        <w:numPr>
          <w:ilvl w:val="0"/>
          <w:numId w:val="16"/>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Первый вариант основан на </w:t>
      </w:r>
      <w:r w:rsidRPr="006E04DE">
        <w:rPr>
          <w:rFonts w:ascii="Times New Roman" w:eastAsia="Times New Roman" w:hAnsi="Times New Roman" w:cs="Times New Roman"/>
          <w:b/>
        </w:rPr>
        <w:t>инерционном сценарии развития</w:t>
      </w:r>
      <w:r w:rsidRPr="006E04DE">
        <w:rPr>
          <w:rFonts w:ascii="Times New Roman" w:hAnsi="Times New Roman" w:cs="Times New Roman"/>
        </w:rPr>
        <w:t xml:space="preserve">, подразумевающем пролонгацию сложившихся за определенный период времени тенденций. В данном сценарии исследовалась динамика численности населения в предположении, что демографические условия на уровне 2009-2018 годов не будут меняться до 2040 года. В этом сценарии ищется ответ на вопрос: что будет, если уровни естественного и миграционного прироста (убыли) сохранятся до 2040 года. Инерционный сценарий является пессимистическим.  </w:t>
      </w:r>
    </w:p>
    <w:p w:rsidR="00A977B6" w:rsidRPr="006E04DE" w:rsidRDefault="00A977B6" w:rsidP="00A977B6">
      <w:pPr>
        <w:numPr>
          <w:ilvl w:val="0"/>
          <w:numId w:val="16"/>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Второй вариант рассматривает только показатели естественного прироста, то есть что произойдет с коренной популяцией, если миграционная убыль прекратится – </w:t>
      </w:r>
      <w:r w:rsidRPr="006E04DE">
        <w:rPr>
          <w:rFonts w:ascii="Times New Roman" w:eastAsia="Times New Roman" w:hAnsi="Times New Roman" w:cs="Times New Roman"/>
          <w:b/>
        </w:rPr>
        <w:t>инерционный сценарий без миграции</w:t>
      </w:r>
      <w:r w:rsidRPr="006E04DE">
        <w:rPr>
          <w:rFonts w:ascii="Times New Roman" w:hAnsi="Times New Roman" w:cs="Times New Roman"/>
        </w:rPr>
        <w:t xml:space="preserve">. </w:t>
      </w:r>
    </w:p>
    <w:p w:rsidR="00A977B6" w:rsidRPr="006E04DE" w:rsidRDefault="00A977B6" w:rsidP="00A977B6">
      <w:pPr>
        <w:numPr>
          <w:ilvl w:val="0"/>
          <w:numId w:val="16"/>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Третий вариант предусматривает прогноз численности населения в соответствии со </w:t>
      </w:r>
      <w:r w:rsidRPr="006E04DE">
        <w:rPr>
          <w:rFonts w:ascii="Times New Roman" w:eastAsia="Times New Roman" w:hAnsi="Times New Roman" w:cs="Times New Roman"/>
          <w:b/>
        </w:rPr>
        <w:t>сценарием сбалансированного устойчивого развития</w:t>
      </w:r>
      <w:r w:rsidRPr="006E04DE">
        <w:rPr>
          <w:rFonts w:ascii="Times New Roman" w:hAnsi="Times New Roman" w:cs="Times New Roman"/>
        </w:rPr>
        <w:t xml:space="preserve"> территории поселения на основе формирования современной производственной базы, привлечения инвестиционных проектов, развитии социальной и инженерной инфраструктуры, развития жилищного строительства. </w:t>
      </w:r>
    </w:p>
    <w:p w:rsidR="00A977B6" w:rsidRPr="006E04DE" w:rsidRDefault="00A977B6" w:rsidP="00A977B6">
      <w:pPr>
        <w:ind w:left="4" w:right="8"/>
        <w:rPr>
          <w:rFonts w:ascii="Times New Roman" w:hAnsi="Times New Roman" w:cs="Times New Roman"/>
        </w:rPr>
      </w:pPr>
      <w:r w:rsidRPr="006E04DE">
        <w:rPr>
          <w:rFonts w:ascii="Times New Roman" w:eastAsia="Times New Roman" w:hAnsi="Times New Roman" w:cs="Times New Roman"/>
          <w:b/>
        </w:rPr>
        <w:t>Прогноз по инерционному варианту</w:t>
      </w:r>
      <w:r w:rsidRPr="006E04DE">
        <w:rPr>
          <w:rFonts w:ascii="Times New Roman" w:hAnsi="Times New Roman" w:cs="Times New Roman"/>
        </w:rPr>
        <w:t xml:space="preserve"> (сценарию) развития поселения является крайне пессимистическим. Пессимистичные варианты расчета связаны со стагнацией </w:t>
      </w:r>
      <w:proofErr w:type="spellStart"/>
      <w:r w:rsidRPr="006E04DE">
        <w:rPr>
          <w:rFonts w:ascii="Times New Roman" w:hAnsi="Times New Roman" w:cs="Times New Roman"/>
        </w:rPr>
        <w:t>социальноэкономической</w:t>
      </w:r>
      <w:proofErr w:type="spellEnd"/>
      <w:r w:rsidRPr="006E04DE">
        <w:rPr>
          <w:rFonts w:ascii="Times New Roman" w:hAnsi="Times New Roman" w:cs="Times New Roman"/>
        </w:rPr>
        <w:t xml:space="preserve"> ситуации в сельском поселении. Как следствие это приведет к сохранению негативных показателей миграционной убыли населения. Но и это возможно только в предположении, что тренд естественного прироста населения сохранится. Данный сценарий демонстрирует ситуацию, в которой существенных усилий для улучшения </w:t>
      </w:r>
      <w:proofErr w:type="spellStart"/>
      <w:r w:rsidRPr="006E04DE">
        <w:rPr>
          <w:rFonts w:ascii="Times New Roman" w:hAnsi="Times New Roman" w:cs="Times New Roman"/>
        </w:rPr>
        <w:t>социальноэкономической</w:t>
      </w:r>
      <w:proofErr w:type="spellEnd"/>
      <w:r w:rsidRPr="006E04DE">
        <w:rPr>
          <w:rFonts w:ascii="Times New Roman" w:hAnsi="Times New Roman" w:cs="Times New Roman"/>
        </w:rPr>
        <w:t xml:space="preserve"> ситуации поселения не предпринимается, а его развитие происходит достаточно стихийно. Социальный сектор будет развиваться исключительно в рамках удовлетворения собственных потребностей населения в объектах обслуживания. Данный сценарий предусматривает фактор выхода в возраст максимальной фертильности малочисленной группы, рожденной в период резкого демографического спада 1990-х годов.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Если при тех же условиях убрать миграцию – </w:t>
      </w:r>
      <w:r w:rsidRPr="006E04DE">
        <w:rPr>
          <w:rFonts w:ascii="Times New Roman" w:eastAsia="Times New Roman" w:hAnsi="Times New Roman" w:cs="Times New Roman"/>
          <w:b/>
        </w:rPr>
        <w:t>инерционный сценарий без миграции</w:t>
      </w:r>
      <w:r w:rsidRPr="006E04DE">
        <w:rPr>
          <w:rFonts w:ascii="Times New Roman" w:hAnsi="Times New Roman" w:cs="Times New Roman"/>
        </w:rPr>
        <w:t xml:space="preserve"> – прогноз численности населения только за счет естественного прироста (при сохранении тренда естественного прироста 2009-2019 годов) – возникнет увеличение численности.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Третий вариант прогноза предполагает </w:t>
      </w:r>
      <w:r w:rsidRPr="006E04DE">
        <w:rPr>
          <w:rFonts w:ascii="Times New Roman" w:eastAsia="Times New Roman" w:hAnsi="Times New Roman" w:cs="Times New Roman"/>
          <w:b/>
        </w:rPr>
        <w:t>сценарий сбалансированного устойчивого развития территории</w:t>
      </w:r>
      <w:r w:rsidRPr="006E04DE">
        <w:rPr>
          <w:rFonts w:ascii="Times New Roman" w:hAnsi="Times New Roman" w:cs="Times New Roman"/>
        </w:rPr>
        <w:t xml:space="preserve">. Вариант соответствует нормальным темпам развития </w:t>
      </w:r>
      <w:proofErr w:type="spellStart"/>
      <w:r w:rsidRPr="006E04DE">
        <w:rPr>
          <w:rFonts w:ascii="Times New Roman" w:hAnsi="Times New Roman" w:cs="Times New Roman"/>
        </w:rPr>
        <w:t>социальноэкономической</w:t>
      </w:r>
      <w:proofErr w:type="spellEnd"/>
      <w:r w:rsidRPr="006E04DE">
        <w:rPr>
          <w:rFonts w:ascii="Times New Roman" w:hAnsi="Times New Roman" w:cs="Times New Roman"/>
        </w:rPr>
        <w:t xml:space="preserve"> ситуации в сельском поселении, при которых на фоне достаточного роста уровня жизни населения показателям рождаемости и смертности уделяется достаточное внимание, в частности, растет уровень медицинского обслуживания. В этом варианте, до 2040 года начинает сказываться действие национальной программы демографического развития России. Сценарий предполагает существенный рост суммарного коэффициента рождаемости и снижение возрастного коэффициента смертности при сокращении миграционной убыли населения, что приведет к росту численности населения к 2040 году. Данный вариант прогноза </w:t>
      </w:r>
      <w:r w:rsidRPr="006E04DE">
        <w:rPr>
          <w:rFonts w:ascii="Times New Roman" w:eastAsia="Times New Roman" w:hAnsi="Times New Roman" w:cs="Times New Roman"/>
          <w:b/>
        </w:rPr>
        <w:t>выбран как базовый</w:t>
      </w:r>
      <w:r w:rsidRPr="006E04DE">
        <w:rPr>
          <w:rFonts w:ascii="Times New Roman" w:hAnsi="Times New Roman" w:cs="Times New Roman"/>
        </w:rPr>
        <w:t xml:space="preserve">, показатели прогноза будут учитываться при дальнейших расчетах в Проекте. </w:t>
      </w:r>
    </w:p>
    <w:p w:rsidR="00A977B6" w:rsidRPr="006E04DE" w:rsidRDefault="00A977B6" w:rsidP="00A977B6">
      <w:pPr>
        <w:pStyle w:val="6"/>
        <w:ind w:left="740" w:right="0"/>
      </w:pPr>
      <w:r w:rsidRPr="006E04DE">
        <w:t xml:space="preserve">Базовый прогноз численности населения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Для расчетов использованы данные о рождаемости, смертности, миграции и возрастной структуре населения муниципальных образований.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таблице 2.4.5 представлен базовый прогноз численности населения сельского поселения «Пешковское». </w:t>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Таблица 2.4.5 </w:t>
      </w:r>
    </w:p>
    <w:p w:rsidR="00A977B6" w:rsidRPr="006E04DE" w:rsidRDefault="00A977B6" w:rsidP="00A977B6">
      <w:pPr>
        <w:spacing w:after="3"/>
        <w:ind w:left="207" w:right="185" w:hanging="10"/>
        <w:jc w:val="center"/>
        <w:rPr>
          <w:rFonts w:ascii="Times New Roman" w:hAnsi="Times New Roman" w:cs="Times New Roman"/>
        </w:rPr>
      </w:pPr>
      <w:r w:rsidRPr="006E04DE">
        <w:rPr>
          <w:rFonts w:ascii="Times New Roman" w:hAnsi="Times New Roman" w:cs="Times New Roman"/>
        </w:rPr>
        <w:t xml:space="preserve">Прогноз численности населения сельского поселения «Пешковское», человек </w:t>
      </w:r>
    </w:p>
    <w:tbl>
      <w:tblPr>
        <w:tblStyle w:val="TableGrid"/>
        <w:tblW w:w="9919" w:type="dxa"/>
        <w:tblInd w:w="24" w:type="dxa"/>
        <w:tblCellMar>
          <w:top w:w="8" w:type="dxa"/>
          <w:left w:w="101" w:type="dxa"/>
          <w:right w:w="63" w:type="dxa"/>
        </w:tblCellMar>
        <w:tblLook w:val="04A0" w:firstRow="1" w:lastRow="0" w:firstColumn="1" w:lastColumn="0" w:noHBand="0" w:noVBand="1"/>
      </w:tblPr>
      <w:tblGrid>
        <w:gridCol w:w="716"/>
        <w:gridCol w:w="2823"/>
        <w:gridCol w:w="994"/>
        <w:gridCol w:w="994"/>
        <w:gridCol w:w="1138"/>
        <w:gridCol w:w="1131"/>
        <w:gridCol w:w="1129"/>
        <w:gridCol w:w="994"/>
      </w:tblGrid>
      <w:tr w:rsidR="00A977B6" w:rsidRPr="006E04DE" w:rsidTr="00A977B6">
        <w:trPr>
          <w:trHeight w:val="240"/>
        </w:trPr>
        <w:tc>
          <w:tcPr>
            <w:tcW w:w="716" w:type="dxa"/>
            <w:vMerge w:val="restart"/>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right="23"/>
              <w:jc w:val="center"/>
              <w:rPr>
                <w:rFonts w:ascii="Times New Roman" w:hAnsi="Times New Roman" w:cs="Times New Roman"/>
              </w:rPr>
            </w:pPr>
            <w:r w:rsidRPr="006E04DE">
              <w:rPr>
                <w:rFonts w:ascii="Times New Roman" w:eastAsia="Times New Roman" w:hAnsi="Times New Roman" w:cs="Times New Roman"/>
                <w:b/>
                <w:sz w:val="20"/>
              </w:rPr>
              <w:t xml:space="preserve">№ </w:t>
            </w:r>
          </w:p>
        </w:tc>
        <w:tc>
          <w:tcPr>
            <w:tcW w:w="2823" w:type="dxa"/>
            <w:vMerge w:val="restart"/>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right="35"/>
              <w:jc w:val="center"/>
              <w:rPr>
                <w:rFonts w:ascii="Times New Roman" w:hAnsi="Times New Roman" w:cs="Times New Roman"/>
              </w:rPr>
            </w:pPr>
            <w:r w:rsidRPr="006E04DE">
              <w:rPr>
                <w:rFonts w:ascii="Times New Roman" w:eastAsia="Times New Roman" w:hAnsi="Times New Roman" w:cs="Times New Roman"/>
                <w:b/>
                <w:sz w:val="20"/>
              </w:rPr>
              <w:t xml:space="preserve">Территория </w:t>
            </w:r>
          </w:p>
        </w:tc>
        <w:tc>
          <w:tcPr>
            <w:tcW w:w="994" w:type="dxa"/>
            <w:tcBorders>
              <w:top w:val="single" w:sz="4" w:space="0" w:color="000000"/>
              <w:left w:val="single" w:sz="4" w:space="0" w:color="000000"/>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3263" w:type="dxa"/>
            <w:gridSpan w:val="3"/>
            <w:tcBorders>
              <w:top w:val="single" w:sz="4" w:space="0" w:color="000000"/>
              <w:left w:val="nil"/>
              <w:bottom w:val="single" w:sz="4" w:space="0" w:color="000000"/>
              <w:right w:val="nil"/>
            </w:tcBorders>
          </w:tcPr>
          <w:p w:rsidR="00A977B6" w:rsidRPr="006E04DE" w:rsidRDefault="00A977B6" w:rsidP="00A977B6">
            <w:pPr>
              <w:spacing w:line="259" w:lineRule="auto"/>
              <w:ind w:left="86"/>
              <w:jc w:val="center"/>
              <w:rPr>
                <w:rFonts w:ascii="Times New Roman" w:hAnsi="Times New Roman" w:cs="Times New Roman"/>
              </w:rPr>
            </w:pPr>
            <w:r w:rsidRPr="006E04DE">
              <w:rPr>
                <w:rFonts w:ascii="Times New Roman" w:eastAsia="Times New Roman" w:hAnsi="Times New Roman" w:cs="Times New Roman"/>
                <w:b/>
                <w:sz w:val="20"/>
              </w:rPr>
              <w:t xml:space="preserve">на 1 января отчетного года </w:t>
            </w:r>
          </w:p>
        </w:tc>
        <w:tc>
          <w:tcPr>
            <w:tcW w:w="1129"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994" w:type="dxa"/>
            <w:vMerge w:val="restart"/>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37" w:lineRule="auto"/>
              <w:jc w:val="center"/>
              <w:rPr>
                <w:rFonts w:ascii="Times New Roman" w:hAnsi="Times New Roman" w:cs="Times New Roman"/>
              </w:rPr>
            </w:pPr>
            <w:r w:rsidRPr="006E04DE">
              <w:rPr>
                <w:rFonts w:ascii="Times New Roman" w:eastAsia="Times New Roman" w:hAnsi="Times New Roman" w:cs="Times New Roman"/>
                <w:b/>
                <w:sz w:val="20"/>
              </w:rPr>
              <w:t xml:space="preserve">Прирост 2040 к </w:t>
            </w:r>
          </w:p>
          <w:p w:rsidR="00A977B6" w:rsidRPr="006E04DE" w:rsidRDefault="00A977B6" w:rsidP="00A977B6">
            <w:pPr>
              <w:spacing w:line="259" w:lineRule="auto"/>
              <w:ind w:left="41"/>
              <w:rPr>
                <w:rFonts w:ascii="Times New Roman" w:hAnsi="Times New Roman" w:cs="Times New Roman"/>
              </w:rPr>
            </w:pPr>
            <w:r w:rsidRPr="006E04DE">
              <w:rPr>
                <w:rFonts w:ascii="Times New Roman" w:eastAsia="Times New Roman" w:hAnsi="Times New Roman" w:cs="Times New Roman"/>
                <w:b/>
                <w:sz w:val="20"/>
              </w:rPr>
              <w:t xml:space="preserve">2019, % </w:t>
            </w:r>
          </w:p>
        </w:tc>
      </w:tr>
      <w:tr w:rsidR="00A977B6" w:rsidRPr="006E04DE" w:rsidTr="00A977B6">
        <w:trPr>
          <w:trHeight w:val="476"/>
        </w:trPr>
        <w:tc>
          <w:tcPr>
            <w:tcW w:w="0" w:type="auto"/>
            <w:vMerge/>
            <w:tcBorders>
              <w:top w:val="nil"/>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24"/>
              <w:rPr>
                <w:rFonts w:ascii="Times New Roman" w:hAnsi="Times New Roman" w:cs="Times New Roman"/>
              </w:rPr>
            </w:pPr>
            <w:r w:rsidRPr="006E04DE">
              <w:rPr>
                <w:rFonts w:ascii="Times New Roman" w:eastAsia="Times New Roman" w:hAnsi="Times New Roman" w:cs="Times New Roman"/>
                <w:b/>
                <w:sz w:val="20"/>
              </w:rPr>
              <w:t xml:space="preserve">2019 год </w:t>
            </w:r>
          </w:p>
        </w:tc>
        <w:tc>
          <w:tcPr>
            <w:tcW w:w="994" w:type="dxa"/>
            <w:tcBorders>
              <w:top w:val="single" w:sz="4" w:space="0" w:color="000000"/>
              <w:left w:val="single" w:sz="4" w:space="0" w:color="000000"/>
              <w:bottom w:val="single" w:sz="4" w:space="0" w:color="000000"/>
              <w:right w:val="single" w:sz="4" w:space="0" w:color="000000"/>
            </w:tcBorders>
            <w:vAlign w:val="bottom"/>
          </w:tcPr>
          <w:p w:rsidR="00A977B6" w:rsidRPr="006E04DE" w:rsidRDefault="00A977B6" w:rsidP="00A977B6">
            <w:pPr>
              <w:spacing w:line="259" w:lineRule="auto"/>
              <w:ind w:left="24"/>
              <w:rPr>
                <w:rFonts w:ascii="Times New Roman" w:hAnsi="Times New Roman" w:cs="Times New Roman"/>
              </w:rPr>
            </w:pPr>
            <w:r w:rsidRPr="006E04DE">
              <w:rPr>
                <w:rFonts w:ascii="Times New Roman" w:eastAsia="Times New Roman" w:hAnsi="Times New Roman" w:cs="Times New Roman"/>
                <w:b/>
                <w:sz w:val="20"/>
              </w:rPr>
              <w:t xml:space="preserve">2025 год </w:t>
            </w:r>
          </w:p>
          <w:p w:rsidR="00A977B6" w:rsidRPr="006E04DE" w:rsidRDefault="00A977B6" w:rsidP="00A977B6">
            <w:pPr>
              <w:spacing w:line="259" w:lineRule="auto"/>
              <w:ind w:left="677"/>
              <w:rPr>
                <w:rFonts w:ascii="Times New Roman" w:hAnsi="Times New Roman" w:cs="Times New Roman"/>
              </w:rPr>
            </w:pPr>
          </w:p>
        </w:tc>
        <w:tc>
          <w:tcPr>
            <w:tcW w:w="1138" w:type="dxa"/>
            <w:tcBorders>
              <w:top w:val="single" w:sz="4" w:space="0" w:color="000000"/>
              <w:left w:val="single" w:sz="4" w:space="0" w:color="000000"/>
              <w:bottom w:val="single" w:sz="4" w:space="0" w:color="000000"/>
              <w:right w:val="single" w:sz="8" w:space="0" w:color="000000"/>
            </w:tcBorders>
            <w:vAlign w:val="center"/>
          </w:tcPr>
          <w:p w:rsidR="00A977B6" w:rsidRPr="006E04DE" w:rsidRDefault="00A977B6" w:rsidP="00A977B6">
            <w:pPr>
              <w:spacing w:line="259" w:lineRule="auto"/>
              <w:ind w:right="27"/>
              <w:jc w:val="center"/>
              <w:rPr>
                <w:rFonts w:ascii="Times New Roman" w:hAnsi="Times New Roman" w:cs="Times New Roman"/>
              </w:rPr>
            </w:pPr>
            <w:r w:rsidRPr="006E04DE">
              <w:rPr>
                <w:rFonts w:ascii="Times New Roman" w:eastAsia="Times New Roman" w:hAnsi="Times New Roman" w:cs="Times New Roman"/>
                <w:b/>
                <w:sz w:val="20"/>
              </w:rPr>
              <w:t xml:space="preserve">2030 год </w:t>
            </w:r>
          </w:p>
        </w:tc>
        <w:tc>
          <w:tcPr>
            <w:tcW w:w="1131" w:type="dxa"/>
            <w:tcBorders>
              <w:top w:val="single" w:sz="4" w:space="0" w:color="000000"/>
              <w:left w:val="single" w:sz="8" w:space="0" w:color="000000"/>
              <w:bottom w:val="single" w:sz="4" w:space="0" w:color="000000"/>
              <w:right w:val="single" w:sz="6" w:space="0" w:color="000000"/>
            </w:tcBorders>
            <w:vAlign w:val="center"/>
          </w:tcPr>
          <w:p w:rsidR="00A977B6" w:rsidRPr="006E04DE" w:rsidRDefault="00A977B6" w:rsidP="00A977B6">
            <w:pPr>
              <w:spacing w:line="259" w:lineRule="auto"/>
              <w:ind w:right="39"/>
              <w:jc w:val="center"/>
              <w:rPr>
                <w:rFonts w:ascii="Times New Roman" w:hAnsi="Times New Roman" w:cs="Times New Roman"/>
              </w:rPr>
            </w:pPr>
            <w:r w:rsidRPr="006E04DE">
              <w:rPr>
                <w:rFonts w:ascii="Times New Roman" w:eastAsia="Times New Roman" w:hAnsi="Times New Roman" w:cs="Times New Roman"/>
                <w:b/>
                <w:sz w:val="20"/>
              </w:rPr>
              <w:t xml:space="preserve">2035 год </w:t>
            </w:r>
          </w:p>
        </w:tc>
        <w:tc>
          <w:tcPr>
            <w:tcW w:w="1129" w:type="dxa"/>
            <w:tcBorders>
              <w:top w:val="single" w:sz="4" w:space="0" w:color="000000"/>
              <w:left w:val="single" w:sz="6" w:space="0" w:color="000000"/>
              <w:bottom w:val="single" w:sz="4" w:space="0" w:color="000000"/>
              <w:right w:val="single" w:sz="4" w:space="0" w:color="000000"/>
            </w:tcBorders>
            <w:vAlign w:val="center"/>
          </w:tcPr>
          <w:p w:rsidR="00A977B6" w:rsidRPr="006E04DE" w:rsidRDefault="00A977B6" w:rsidP="00A977B6">
            <w:pPr>
              <w:spacing w:line="259" w:lineRule="auto"/>
              <w:ind w:right="42"/>
              <w:jc w:val="center"/>
              <w:rPr>
                <w:rFonts w:ascii="Times New Roman" w:hAnsi="Times New Roman" w:cs="Times New Roman"/>
              </w:rPr>
            </w:pPr>
            <w:r w:rsidRPr="006E04DE">
              <w:rPr>
                <w:rFonts w:ascii="Times New Roman" w:eastAsia="Times New Roman" w:hAnsi="Times New Roman" w:cs="Times New Roman"/>
                <w:b/>
                <w:sz w:val="20"/>
              </w:rPr>
              <w:t xml:space="preserve">2040 год </w:t>
            </w:r>
          </w:p>
        </w:tc>
        <w:tc>
          <w:tcPr>
            <w:tcW w:w="0" w:type="auto"/>
            <w:vMerge/>
            <w:tcBorders>
              <w:top w:val="nil"/>
              <w:left w:val="single" w:sz="4" w:space="0" w:color="000000"/>
              <w:bottom w:val="single" w:sz="4" w:space="0" w:color="000000"/>
              <w:right w:val="single" w:sz="6"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240"/>
        </w:trPr>
        <w:tc>
          <w:tcPr>
            <w:tcW w:w="7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8"/>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28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3"/>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7"/>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99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8"/>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138" w:type="dxa"/>
            <w:tcBorders>
              <w:top w:val="single" w:sz="4" w:space="0" w:color="000000"/>
              <w:left w:val="single" w:sz="4" w:space="0" w:color="000000"/>
              <w:bottom w:val="single" w:sz="4" w:space="0" w:color="000000"/>
              <w:right w:val="single" w:sz="8" w:space="0" w:color="000000"/>
            </w:tcBorders>
          </w:tcPr>
          <w:p w:rsidR="00A977B6" w:rsidRPr="006E04DE" w:rsidRDefault="00A977B6" w:rsidP="00A977B6">
            <w:pPr>
              <w:spacing w:line="259" w:lineRule="auto"/>
              <w:ind w:right="38"/>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131" w:type="dxa"/>
            <w:tcBorders>
              <w:top w:val="single" w:sz="4" w:space="0" w:color="000000"/>
              <w:left w:val="single" w:sz="8" w:space="0" w:color="000000"/>
              <w:bottom w:val="single" w:sz="4" w:space="0" w:color="000000"/>
              <w:right w:val="single" w:sz="6" w:space="0" w:color="000000"/>
            </w:tcBorders>
          </w:tcPr>
          <w:p w:rsidR="00A977B6" w:rsidRPr="006E04DE" w:rsidRDefault="00A977B6" w:rsidP="00A977B6">
            <w:pPr>
              <w:spacing w:line="259" w:lineRule="auto"/>
              <w:ind w:right="40"/>
              <w:jc w:val="center"/>
              <w:rPr>
                <w:rFonts w:ascii="Times New Roman" w:hAnsi="Times New Roman" w:cs="Times New Roman"/>
              </w:rPr>
            </w:pPr>
            <w:r w:rsidRPr="006E04DE">
              <w:rPr>
                <w:rFonts w:ascii="Times New Roman" w:eastAsia="Times New Roman" w:hAnsi="Times New Roman" w:cs="Times New Roman"/>
                <w:b/>
                <w:sz w:val="20"/>
              </w:rPr>
              <w:t xml:space="preserve">6 </w:t>
            </w:r>
          </w:p>
        </w:tc>
        <w:tc>
          <w:tcPr>
            <w:tcW w:w="1129"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right="33"/>
              <w:jc w:val="center"/>
              <w:rPr>
                <w:rFonts w:ascii="Times New Roman" w:hAnsi="Times New Roman" w:cs="Times New Roman"/>
              </w:rPr>
            </w:pPr>
            <w:r w:rsidRPr="006E04DE">
              <w:rPr>
                <w:rFonts w:ascii="Times New Roman" w:eastAsia="Times New Roman" w:hAnsi="Times New Roman" w:cs="Times New Roman"/>
                <w:b/>
                <w:sz w:val="20"/>
              </w:rPr>
              <w:t xml:space="preserve">7 </w:t>
            </w:r>
          </w:p>
        </w:tc>
        <w:tc>
          <w:tcPr>
            <w:tcW w:w="994"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right="24"/>
              <w:jc w:val="center"/>
              <w:rPr>
                <w:rFonts w:ascii="Times New Roman" w:hAnsi="Times New Roman" w:cs="Times New Roman"/>
              </w:rPr>
            </w:pPr>
            <w:r w:rsidRPr="006E04DE">
              <w:rPr>
                <w:rFonts w:ascii="Times New Roman" w:eastAsia="Times New Roman" w:hAnsi="Times New Roman" w:cs="Times New Roman"/>
                <w:b/>
                <w:sz w:val="20"/>
              </w:rPr>
              <w:t xml:space="preserve">8 </w:t>
            </w:r>
          </w:p>
        </w:tc>
      </w:tr>
      <w:tr w:rsidR="00A977B6" w:rsidRPr="006E04DE" w:rsidTr="00A977B6">
        <w:trPr>
          <w:trHeight w:val="240"/>
        </w:trPr>
        <w:tc>
          <w:tcPr>
            <w:tcW w:w="716" w:type="dxa"/>
            <w:vMerge w:val="restart"/>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8"/>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28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proofErr w:type="spellStart"/>
            <w:r w:rsidRPr="006E04DE">
              <w:rPr>
                <w:rFonts w:ascii="Times New Roman" w:eastAsia="Times New Roman" w:hAnsi="Times New Roman" w:cs="Times New Roman"/>
                <w:b/>
                <w:sz w:val="20"/>
              </w:rPr>
              <w:t>с.п</w:t>
            </w:r>
            <w:proofErr w:type="spellEnd"/>
            <w:r w:rsidRPr="006E04DE">
              <w:rPr>
                <w:rFonts w:ascii="Times New Roman" w:eastAsia="Times New Roman" w:hAnsi="Times New Roman" w:cs="Times New Roman"/>
                <w:b/>
                <w:sz w:val="20"/>
              </w:rPr>
              <w:t xml:space="preserve">. «Пешковское» </w:t>
            </w:r>
          </w:p>
        </w:tc>
        <w:tc>
          <w:tcPr>
            <w:tcW w:w="99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8"/>
              <w:jc w:val="center"/>
              <w:rPr>
                <w:rFonts w:ascii="Times New Roman" w:hAnsi="Times New Roman" w:cs="Times New Roman"/>
              </w:rPr>
            </w:pPr>
            <w:r w:rsidRPr="006E04DE">
              <w:rPr>
                <w:rFonts w:ascii="Times New Roman" w:eastAsia="Times New Roman" w:hAnsi="Times New Roman" w:cs="Times New Roman"/>
                <w:b/>
                <w:sz w:val="20"/>
              </w:rPr>
              <w:t xml:space="preserve">956 </w:t>
            </w:r>
          </w:p>
        </w:tc>
        <w:tc>
          <w:tcPr>
            <w:tcW w:w="99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8"/>
              <w:jc w:val="center"/>
              <w:rPr>
                <w:rFonts w:ascii="Times New Roman" w:hAnsi="Times New Roman" w:cs="Times New Roman"/>
              </w:rPr>
            </w:pPr>
            <w:r w:rsidRPr="006E04DE">
              <w:rPr>
                <w:rFonts w:ascii="Times New Roman" w:eastAsia="Times New Roman" w:hAnsi="Times New Roman" w:cs="Times New Roman"/>
                <w:b/>
                <w:sz w:val="20"/>
              </w:rPr>
              <w:t xml:space="preserve">919 </w:t>
            </w:r>
          </w:p>
        </w:tc>
        <w:tc>
          <w:tcPr>
            <w:tcW w:w="1138" w:type="dxa"/>
            <w:tcBorders>
              <w:top w:val="single" w:sz="4" w:space="0" w:color="000000"/>
              <w:left w:val="single" w:sz="4" w:space="0" w:color="000000"/>
              <w:bottom w:val="single" w:sz="4" w:space="0" w:color="000000"/>
              <w:right w:val="single" w:sz="8" w:space="0" w:color="000000"/>
            </w:tcBorders>
          </w:tcPr>
          <w:p w:rsidR="00A977B6" w:rsidRPr="006E04DE" w:rsidRDefault="00A977B6" w:rsidP="00A977B6">
            <w:pPr>
              <w:spacing w:line="259" w:lineRule="auto"/>
              <w:ind w:right="38"/>
              <w:jc w:val="center"/>
              <w:rPr>
                <w:rFonts w:ascii="Times New Roman" w:hAnsi="Times New Roman" w:cs="Times New Roman"/>
              </w:rPr>
            </w:pPr>
            <w:r w:rsidRPr="006E04DE">
              <w:rPr>
                <w:rFonts w:ascii="Times New Roman" w:eastAsia="Times New Roman" w:hAnsi="Times New Roman" w:cs="Times New Roman"/>
                <w:b/>
                <w:sz w:val="20"/>
              </w:rPr>
              <w:t xml:space="preserve">940 </w:t>
            </w:r>
          </w:p>
        </w:tc>
        <w:tc>
          <w:tcPr>
            <w:tcW w:w="1131" w:type="dxa"/>
            <w:tcBorders>
              <w:top w:val="single" w:sz="4" w:space="0" w:color="000000"/>
              <w:left w:val="single" w:sz="8" w:space="0" w:color="000000"/>
              <w:bottom w:val="single" w:sz="4" w:space="0" w:color="000000"/>
              <w:right w:val="single" w:sz="6" w:space="0" w:color="000000"/>
            </w:tcBorders>
          </w:tcPr>
          <w:p w:rsidR="00A977B6" w:rsidRPr="006E04DE" w:rsidRDefault="00A977B6" w:rsidP="00A977B6">
            <w:pPr>
              <w:spacing w:line="259" w:lineRule="auto"/>
              <w:ind w:right="40"/>
              <w:jc w:val="center"/>
              <w:rPr>
                <w:rFonts w:ascii="Times New Roman" w:hAnsi="Times New Roman" w:cs="Times New Roman"/>
              </w:rPr>
            </w:pPr>
            <w:r w:rsidRPr="006E04DE">
              <w:rPr>
                <w:rFonts w:ascii="Times New Roman" w:eastAsia="Times New Roman" w:hAnsi="Times New Roman" w:cs="Times New Roman"/>
                <w:b/>
                <w:sz w:val="20"/>
              </w:rPr>
              <w:t xml:space="preserve">955 </w:t>
            </w:r>
          </w:p>
        </w:tc>
        <w:tc>
          <w:tcPr>
            <w:tcW w:w="1129"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right="33"/>
              <w:jc w:val="center"/>
              <w:rPr>
                <w:rFonts w:ascii="Times New Roman" w:hAnsi="Times New Roman" w:cs="Times New Roman"/>
              </w:rPr>
            </w:pPr>
            <w:r w:rsidRPr="006E04DE">
              <w:rPr>
                <w:rFonts w:ascii="Times New Roman" w:eastAsia="Times New Roman" w:hAnsi="Times New Roman" w:cs="Times New Roman"/>
                <w:b/>
                <w:sz w:val="20"/>
              </w:rPr>
              <w:t xml:space="preserve">986 </w:t>
            </w:r>
          </w:p>
        </w:tc>
        <w:tc>
          <w:tcPr>
            <w:tcW w:w="994"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right="14"/>
              <w:jc w:val="center"/>
              <w:rPr>
                <w:rFonts w:ascii="Times New Roman" w:hAnsi="Times New Roman" w:cs="Times New Roman"/>
              </w:rPr>
            </w:pPr>
            <w:r w:rsidRPr="006E04DE">
              <w:rPr>
                <w:rFonts w:ascii="Times New Roman" w:hAnsi="Times New Roman" w:cs="Times New Roman"/>
                <w:sz w:val="20"/>
              </w:rPr>
              <w:t xml:space="preserve">103,1 </w:t>
            </w:r>
          </w:p>
        </w:tc>
      </w:tr>
      <w:tr w:rsidR="00A977B6" w:rsidRPr="006E04DE" w:rsidTr="00A977B6">
        <w:trPr>
          <w:trHeight w:val="240"/>
        </w:trPr>
        <w:tc>
          <w:tcPr>
            <w:tcW w:w="0" w:type="auto"/>
            <w:vMerge/>
            <w:tcBorders>
              <w:top w:val="nil"/>
              <w:left w:val="single" w:sz="4" w:space="0" w:color="000000"/>
              <w:bottom w:val="nil"/>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98"/>
              <w:rPr>
                <w:rFonts w:ascii="Times New Roman" w:hAnsi="Times New Roman" w:cs="Times New Roman"/>
              </w:rPr>
            </w:pPr>
            <w:r w:rsidRPr="006E04DE">
              <w:rPr>
                <w:rFonts w:ascii="Times New Roman" w:hAnsi="Times New Roman" w:cs="Times New Roman"/>
                <w:sz w:val="20"/>
              </w:rPr>
              <w:t xml:space="preserve">с. Пешково </w:t>
            </w:r>
          </w:p>
        </w:tc>
        <w:tc>
          <w:tcPr>
            <w:tcW w:w="99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8"/>
              <w:jc w:val="center"/>
              <w:rPr>
                <w:rFonts w:ascii="Times New Roman" w:hAnsi="Times New Roman" w:cs="Times New Roman"/>
              </w:rPr>
            </w:pPr>
            <w:r w:rsidRPr="006E04DE">
              <w:rPr>
                <w:rFonts w:ascii="Times New Roman" w:hAnsi="Times New Roman" w:cs="Times New Roman"/>
                <w:sz w:val="20"/>
              </w:rPr>
              <w:t xml:space="preserve">448 </w:t>
            </w:r>
          </w:p>
        </w:tc>
        <w:tc>
          <w:tcPr>
            <w:tcW w:w="99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8"/>
              <w:jc w:val="center"/>
              <w:rPr>
                <w:rFonts w:ascii="Times New Roman" w:hAnsi="Times New Roman" w:cs="Times New Roman"/>
              </w:rPr>
            </w:pPr>
            <w:r w:rsidRPr="006E04DE">
              <w:rPr>
                <w:rFonts w:ascii="Times New Roman" w:hAnsi="Times New Roman" w:cs="Times New Roman"/>
                <w:sz w:val="20"/>
              </w:rPr>
              <w:t xml:space="preserve">452 </w:t>
            </w:r>
          </w:p>
        </w:tc>
        <w:tc>
          <w:tcPr>
            <w:tcW w:w="1138" w:type="dxa"/>
            <w:tcBorders>
              <w:top w:val="single" w:sz="4" w:space="0" w:color="000000"/>
              <w:left w:val="single" w:sz="4" w:space="0" w:color="000000"/>
              <w:bottom w:val="single" w:sz="4" w:space="0" w:color="000000"/>
              <w:right w:val="single" w:sz="8" w:space="0" w:color="000000"/>
            </w:tcBorders>
          </w:tcPr>
          <w:p w:rsidR="00A977B6" w:rsidRPr="006E04DE" w:rsidRDefault="00A977B6" w:rsidP="00A977B6">
            <w:pPr>
              <w:spacing w:line="259" w:lineRule="auto"/>
              <w:ind w:right="38"/>
              <w:jc w:val="center"/>
              <w:rPr>
                <w:rFonts w:ascii="Times New Roman" w:hAnsi="Times New Roman" w:cs="Times New Roman"/>
              </w:rPr>
            </w:pPr>
            <w:r w:rsidRPr="006E04DE">
              <w:rPr>
                <w:rFonts w:ascii="Times New Roman" w:hAnsi="Times New Roman" w:cs="Times New Roman"/>
                <w:sz w:val="20"/>
              </w:rPr>
              <w:t xml:space="preserve">479 </w:t>
            </w:r>
          </w:p>
        </w:tc>
        <w:tc>
          <w:tcPr>
            <w:tcW w:w="1131" w:type="dxa"/>
            <w:tcBorders>
              <w:top w:val="single" w:sz="4" w:space="0" w:color="000000"/>
              <w:left w:val="single" w:sz="8" w:space="0" w:color="000000"/>
              <w:bottom w:val="single" w:sz="4" w:space="0" w:color="000000"/>
              <w:right w:val="single" w:sz="6" w:space="0" w:color="000000"/>
            </w:tcBorders>
          </w:tcPr>
          <w:p w:rsidR="00A977B6" w:rsidRPr="006E04DE" w:rsidRDefault="00A977B6" w:rsidP="00A977B6">
            <w:pPr>
              <w:spacing w:line="259" w:lineRule="auto"/>
              <w:ind w:right="40"/>
              <w:jc w:val="center"/>
              <w:rPr>
                <w:rFonts w:ascii="Times New Roman" w:hAnsi="Times New Roman" w:cs="Times New Roman"/>
              </w:rPr>
            </w:pPr>
            <w:r w:rsidRPr="006E04DE">
              <w:rPr>
                <w:rFonts w:ascii="Times New Roman" w:hAnsi="Times New Roman" w:cs="Times New Roman"/>
                <w:sz w:val="20"/>
              </w:rPr>
              <w:t xml:space="preserve">511 </w:t>
            </w:r>
          </w:p>
        </w:tc>
        <w:tc>
          <w:tcPr>
            <w:tcW w:w="1129"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right="33"/>
              <w:jc w:val="center"/>
              <w:rPr>
                <w:rFonts w:ascii="Times New Roman" w:hAnsi="Times New Roman" w:cs="Times New Roman"/>
              </w:rPr>
            </w:pPr>
            <w:r w:rsidRPr="006E04DE">
              <w:rPr>
                <w:rFonts w:ascii="Times New Roman" w:hAnsi="Times New Roman" w:cs="Times New Roman"/>
                <w:sz w:val="20"/>
              </w:rPr>
              <w:t xml:space="preserve">553 </w:t>
            </w:r>
          </w:p>
        </w:tc>
        <w:tc>
          <w:tcPr>
            <w:tcW w:w="994"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right="14"/>
              <w:jc w:val="center"/>
              <w:rPr>
                <w:rFonts w:ascii="Times New Roman" w:hAnsi="Times New Roman" w:cs="Times New Roman"/>
              </w:rPr>
            </w:pPr>
            <w:r w:rsidRPr="006E04DE">
              <w:rPr>
                <w:rFonts w:ascii="Times New Roman" w:hAnsi="Times New Roman" w:cs="Times New Roman"/>
                <w:sz w:val="20"/>
              </w:rPr>
              <w:t xml:space="preserve">123,4 </w:t>
            </w:r>
          </w:p>
        </w:tc>
      </w:tr>
      <w:tr w:rsidR="00A977B6" w:rsidRPr="006E04DE" w:rsidTr="00A977B6">
        <w:trPr>
          <w:trHeight w:val="240"/>
        </w:trPr>
        <w:tc>
          <w:tcPr>
            <w:tcW w:w="0" w:type="auto"/>
            <w:vMerge/>
            <w:tcBorders>
              <w:top w:val="nil"/>
              <w:left w:val="single" w:sz="4" w:space="0" w:color="000000"/>
              <w:bottom w:val="nil"/>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98"/>
              <w:rPr>
                <w:rFonts w:ascii="Times New Roman" w:hAnsi="Times New Roman" w:cs="Times New Roman"/>
              </w:rPr>
            </w:pPr>
            <w:r w:rsidRPr="006E04DE">
              <w:rPr>
                <w:rFonts w:ascii="Times New Roman" w:hAnsi="Times New Roman" w:cs="Times New Roman"/>
                <w:sz w:val="20"/>
              </w:rPr>
              <w:t xml:space="preserve">с. Кулаково </w:t>
            </w:r>
          </w:p>
        </w:tc>
        <w:tc>
          <w:tcPr>
            <w:tcW w:w="99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2"/>
              <w:jc w:val="center"/>
              <w:rPr>
                <w:rFonts w:ascii="Times New Roman" w:hAnsi="Times New Roman" w:cs="Times New Roman"/>
              </w:rPr>
            </w:pPr>
            <w:r w:rsidRPr="006E04DE">
              <w:rPr>
                <w:rFonts w:ascii="Times New Roman" w:hAnsi="Times New Roman" w:cs="Times New Roman"/>
                <w:sz w:val="20"/>
              </w:rPr>
              <w:t xml:space="preserve">58 </w:t>
            </w:r>
          </w:p>
        </w:tc>
        <w:tc>
          <w:tcPr>
            <w:tcW w:w="99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3"/>
              <w:jc w:val="center"/>
              <w:rPr>
                <w:rFonts w:ascii="Times New Roman" w:hAnsi="Times New Roman" w:cs="Times New Roman"/>
              </w:rPr>
            </w:pPr>
            <w:r w:rsidRPr="006E04DE">
              <w:rPr>
                <w:rFonts w:ascii="Times New Roman" w:hAnsi="Times New Roman" w:cs="Times New Roman"/>
                <w:sz w:val="20"/>
              </w:rPr>
              <w:t xml:space="preserve">50 </w:t>
            </w:r>
          </w:p>
        </w:tc>
        <w:tc>
          <w:tcPr>
            <w:tcW w:w="1138" w:type="dxa"/>
            <w:tcBorders>
              <w:top w:val="single" w:sz="4" w:space="0" w:color="000000"/>
              <w:left w:val="single" w:sz="4" w:space="0" w:color="000000"/>
              <w:bottom w:val="single" w:sz="4" w:space="0" w:color="000000"/>
              <w:right w:val="single" w:sz="8" w:space="0" w:color="000000"/>
            </w:tcBorders>
          </w:tcPr>
          <w:p w:rsidR="00A977B6" w:rsidRPr="006E04DE" w:rsidRDefault="00A977B6" w:rsidP="00A977B6">
            <w:pPr>
              <w:spacing w:line="259" w:lineRule="auto"/>
              <w:ind w:right="43"/>
              <w:jc w:val="center"/>
              <w:rPr>
                <w:rFonts w:ascii="Times New Roman" w:hAnsi="Times New Roman" w:cs="Times New Roman"/>
              </w:rPr>
            </w:pPr>
            <w:r w:rsidRPr="006E04DE">
              <w:rPr>
                <w:rFonts w:ascii="Times New Roman" w:hAnsi="Times New Roman" w:cs="Times New Roman"/>
                <w:sz w:val="20"/>
              </w:rPr>
              <w:t xml:space="preserve">45 </w:t>
            </w:r>
          </w:p>
        </w:tc>
        <w:tc>
          <w:tcPr>
            <w:tcW w:w="1131" w:type="dxa"/>
            <w:tcBorders>
              <w:top w:val="single" w:sz="4" w:space="0" w:color="000000"/>
              <w:left w:val="single" w:sz="8" w:space="0" w:color="000000"/>
              <w:bottom w:val="single" w:sz="4" w:space="0" w:color="000000"/>
              <w:right w:val="single" w:sz="6" w:space="0" w:color="000000"/>
            </w:tcBorders>
          </w:tcPr>
          <w:p w:rsidR="00A977B6" w:rsidRPr="006E04DE" w:rsidRDefault="00A977B6" w:rsidP="00A977B6">
            <w:pPr>
              <w:spacing w:line="259" w:lineRule="auto"/>
              <w:ind w:right="45"/>
              <w:jc w:val="center"/>
              <w:rPr>
                <w:rFonts w:ascii="Times New Roman" w:hAnsi="Times New Roman" w:cs="Times New Roman"/>
              </w:rPr>
            </w:pPr>
            <w:r w:rsidRPr="006E04DE">
              <w:rPr>
                <w:rFonts w:ascii="Times New Roman" w:hAnsi="Times New Roman" w:cs="Times New Roman"/>
                <w:sz w:val="20"/>
              </w:rPr>
              <w:t xml:space="preserve">40 </w:t>
            </w:r>
          </w:p>
        </w:tc>
        <w:tc>
          <w:tcPr>
            <w:tcW w:w="1129"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right="38"/>
              <w:jc w:val="center"/>
              <w:rPr>
                <w:rFonts w:ascii="Times New Roman" w:hAnsi="Times New Roman" w:cs="Times New Roman"/>
              </w:rPr>
            </w:pPr>
            <w:r w:rsidRPr="006E04DE">
              <w:rPr>
                <w:rFonts w:ascii="Times New Roman" w:hAnsi="Times New Roman" w:cs="Times New Roman"/>
                <w:sz w:val="20"/>
              </w:rPr>
              <w:t xml:space="preserve">38 </w:t>
            </w:r>
          </w:p>
        </w:tc>
        <w:tc>
          <w:tcPr>
            <w:tcW w:w="994"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right="19"/>
              <w:jc w:val="center"/>
              <w:rPr>
                <w:rFonts w:ascii="Times New Roman" w:hAnsi="Times New Roman" w:cs="Times New Roman"/>
              </w:rPr>
            </w:pPr>
            <w:r w:rsidRPr="006E04DE">
              <w:rPr>
                <w:rFonts w:ascii="Times New Roman" w:hAnsi="Times New Roman" w:cs="Times New Roman"/>
                <w:sz w:val="20"/>
              </w:rPr>
              <w:t xml:space="preserve">65,5 </w:t>
            </w:r>
          </w:p>
        </w:tc>
      </w:tr>
      <w:tr w:rsidR="00A977B6" w:rsidRPr="006E04DE" w:rsidTr="00A977B6">
        <w:trPr>
          <w:trHeight w:val="240"/>
        </w:trPr>
        <w:tc>
          <w:tcPr>
            <w:tcW w:w="0" w:type="auto"/>
            <w:vMerge/>
            <w:tcBorders>
              <w:top w:val="nil"/>
              <w:left w:val="single" w:sz="4" w:space="0" w:color="000000"/>
              <w:bottom w:val="nil"/>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98"/>
              <w:rPr>
                <w:rFonts w:ascii="Times New Roman" w:hAnsi="Times New Roman" w:cs="Times New Roman"/>
              </w:rPr>
            </w:pPr>
            <w:r w:rsidRPr="006E04DE">
              <w:rPr>
                <w:rFonts w:ascii="Times New Roman" w:hAnsi="Times New Roman" w:cs="Times New Roman"/>
                <w:sz w:val="20"/>
              </w:rPr>
              <w:t xml:space="preserve">с. Право-Пешково </w:t>
            </w:r>
          </w:p>
        </w:tc>
        <w:tc>
          <w:tcPr>
            <w:tcW w:w="99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8"/>
              <w:jc w:val="center"/>
              <w:rPr>
                <w:rFonts w:ascii="Times New Roman" w:hAnsi="Times New Roman" w:cs="Times New Roman"/>
              </w:rPr>
            </w:pPr>
            <w:r w:rsidRPr="006E04DE">
              <w:rPr>
                <w:rFonts w:ascii="Times New Roman" w:hAnsi="Times New Roman" w:cs="Times New Roman"/>
                <w:sz w:val="20"/>
              </w:rPr>
              <w:t xml:space="preserve">140 </w:t>
            </w:r>
          </w:p>
        </w:tc>
        <w:tc>
          <w:tcPr>
            <w:tcW w:w="99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8"/>
              <w:jc w:val="center"/>
              <w:rPr>
                <w:rFonts w:ascii="Times New Roman" w:hAnsi="Times New Roman" w:cs="Times New Roman"/>
              </w:rPr>
            </w:pPr>
            <w:r w:rsidRPr="006E04DE">
              <w:rPr>
                <w:rFonts w:ascii="Times New Roman" w:hAnsi="Times New Roman" w:cs="Times New Roman"/>
                <w:sz w:val="20"/>
              </w:rPr>
              <w:t xml:space="preserve">132 </w:t>
            </w:r>
          </w:p>
        </w:tc>
        <w:tc>
          <w:tcPr>
            <w:tcW w:w="1138" w:type="dxa"/>
            <w:tcBorders>
              <w:top w:val="single" w:sz="4" w:space="0" w:color="000000"/>
              <w:left w:val="single" w:sz="4" w:space="0" w:color="000000"/>
              <w:bottom w:val="single" w:sz="4" w:space="0" w:color="000000"/>
              <w:right w:val="single" w:sz="8" w:space="0" w:color="000000"/>
            </w:tcBorders>
          </w:tcPr>
          <w:p w:rsidR="00A977B6" w:rsidRPr="006E04DE" w:rsidRDefault="00A977B6" w:rsidP="00A977B6">
            <w:pPr>
              <w:spacing w:line="259" w:lineRule="auto"/>
              <w:ind w:right="38"/>
              <w:jc w:val="center"/>
              <w:rPr>
                <w:rFonts w:ascii="Times New Roman" w:hAnsi="Times New Roman" w:cs="Times New Roman"/>
              </w:rPr>
            </w:pPr>
            <w:r w:rsidRPr="006E04DE">
              <w:rPr>
                <w:rFonts w:ascii="Times New Roman" w:hAnsi="Times New Roman" w:cs="Times New Roman"/>
                <w:sz w:val="20"/>
              </w:rPr>
              <w:t xml:space="preserve">138 </w:t>
            </w:r>
          </w:p>
        </w:tc>
        <w:tc>
          <w:tcPr>
            <w:tcW w:w="1131" w:type="dxa"/>
            <w:tcBorders>
              <w:top w:val="single" w:sz="4" w:space="0" w:color="000000"/>
              <w:left w:val="single" w:sz="8" w:space="0" w:color="000000"/>
              <w:bottom w:val="single" w:sz="4" w:space="0" w:color="000000"/>
              <w:right w:val="single" w:sz="6" w:space="0" w:color="000000"/>
            </w:tcBorders>
          </w:tcPr>
          <w:p w:rsidR="00A977B6" w:rsidRPr="006E04DE" w:rsidRDefault="00A977B6" w:rsidP="00A977B6">
            <w:pPr>
              <w:spacing w:line="259" w:lineRule="auto"/>
              <w:ind w:right="40"/>
              <w:jc w:val="center"/>
              <w:rPr>
                <w:rFonts w:ascii="Times New Roman" w:hAnsi="Times New Roman" w:cs="Times New Roman"/>
              </w:rPr>
            </w:pPr>
            <w:r w:rsidRPr="006E04DE">
              <w:rPr>
                <w:rFonts w:ascii="Times New Roman" w:hAnsi="Times New Roman" w:cs="Times New Roman"/>
                <w:sz w:val="20"/>
              </w:rPr>
              <w:t xml:space="preserve">134 </w:t>
            </w:r>
          </w:p>
        </w:tc>
        <w:tc>
          <w:tcPr>
            <w:tcW w:w="1129"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right="33"/>
              <w:jc w:val="center"/>
              <w:rPr>
                <w:rFonts w:ascii="Times New Roman" w:hAnsi="Times New Roman" w:cs="Times New Roman"/>
              </w:rPr>
            </w:pPr>
            <w:r w:rsidRPr="006E04DE">
              <w:rPr>
                <w:rFonts w:ascii="Times New Roman" w:hAnsi="Times New Roman" w:cs="Times New Roman"/>
                <w:sz w:val="20"/>
              </w:rPr>
              <w:t xml:space="preserve">125 </w:t>
            </w:r>
          </w:p>
        </w:tc>
        <w:tc>
          <w:tcPr>
            <w:tcW w:w="994"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right="19"/>
              <w:jc w:val="center"/>
              <w:rPr>
                <w:rFonts w:ascii="Times New Roman" w:hAnsi="Times New Roman" w:cs="Times New Roman"/>
              </w:rPr>
            </w:pPr>
            <w:r w:rsidRPr="006E04DE">
              <w:rPr>
                <w:rFonts w:ascii="Times New Roman" w:hAnsi="Times New Roman" w:cs="Times New Roman"/>
                <w:sz w:val="20"/>
              </w:rPr>
              <w:t xml:space="preserve">89,3 </w:t>
            </w:r>
          </w:p>
        </w:tc>
      </w:tr>
      <w:tr w:rsidR="00A977B6" w:rsidRPr="006E04DE" w:rsidTr="00A977B6">
        <w:trPr>
          <w:trHeight w:val="240"/>
        </w:trPr>
        <w:tc>
          <w:tcPr>
            <w:tcW w:w="0" w:type="auto"/>
            <w:vMerge/>
            <w:tcBorders>
              <w:top w:val="nil"/>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98"/>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p>
        </w:tc>
        <w:tc>
          <w:tcPr>
            <w:tcW w:w="99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8"/>
              <w:jc w:val="center"/>
              <w:rPr>
                <w:rFonts w:ascii="Times New Roman" w:hAnsi="Times New Roman" w:cs="Times New Roman"/>
              </w:rPr>
            </w:pPr>
            <w:r w:rsidRPr="006E04DE">
              <w:rPr>
                <w:rFonts w:ascii="Times New Roman" w:hAnsi="Times New Roman" w:cs="Times New Roman"/>
                <w:sz w:val="20"/>
              </w:rPr>
              <w:t xml:space="preserve">310 </w:t>
            </w:r>
          </w:p>
        </w:tc>
        <w:tc>
          <w:tcPr>
            <w:tcW w:w="99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8"/>
              <w:jc w:val="center"/>
              <w:rPr>
                <w:rFonts w:ascii="Times New Roman" w:hAnsi="Times New Roman" w:cs="Times New Roman"/>
              </w:rPr>
            </w:pPr>
            <w:r w:rsidRPr="006E04DE">
              <w:rPr>
                <w:rFonts w:ascii="Times New Roman" w:hAnsi="Times New Roman" w:cs="Times New Roman"/>
                <w:sz w:val="20"/>
              </w:rPr>
              <w:t xml:space="preserve">285 </w:t>
            </w:r>
          </w:p>
        </w:tc>
        <w:tc>
          <w:tcPr>
            <w:tcW w:w="1138" w:type="dxa"/>
            <w:tcBorders>
              <w:top w:val="single" w:sz="4" w:space="0" w:color="000000"/>
              <w:left w:val="single" w:sz="4" w:space="0" w:color="000000"/>
              <w:bottom w:val="single" w:sz="4" w:space="0" w:color="000000"/>
              <w:right w:val="single" w:sz="8" w:space="0" w:color="000000"/>
            </w:tcBorders>
          </w:tcPr>
          <w:p w:rsidR="00A977B6" w:rsidRPr="006E04DE" w:rsidRDefault="00A977B6" w:rsidP="00A977B6">
            <w:pPr>
              <w:spacing w:line="259" w:lineRule="auto"/>
              <w:ind w:right="38"/>
              <w:jc w:val="center"/>
              <w:rPr>
                <w:rFonts w:ascii="Times New Roman" w:hAnsi="Times New Roman" w:cs="Times New Roman"/>
              </w:rPr>
            </w:pPr>
            <w:r w:rsidRPr="006E04DE">
              <w:rPr>
                <w:rFonts w:ascii="Times New Roman" w:hAnsi="Times New Roman" w:cs="Times New Roman"/>
                <w:sz w:val="20"/>
              </w:rPr>
              <w:t xml:space="preserve">278 </w:t>
            </w:r>
          </w:p>
        </w:tc>
        <w:tc>
          <w:tcPr>
            <w:tcW w:w="1131" w:type="dxa"/>
            <w:tcBorders>
              <w:top w:val="single" w:sz="4" w:space="0" w:color="000000"/>
              <w:left w:val="single" w:sz="8" w:space="0" w:color="000000"/>
              <w:bottom w:val="single" w:sz="4" w:space="0" w:color="000000"/>
              <w:right w:val="single" w:sz="6" w:space="0" w:color="000000"/>
            </w:tcBorders>
          </w:tcPr>
          <w:p w:rsidR="00A977B6" w:rsidRPr="006E04DE" w:rsidRDefault="00A977B6" w:rsidP="00A977B6">
            <w:pPr>
              <w:spacing w:line="259" w:lineRule="auto"/>
              <w:ind w:right="40"/>
              <w:jc w:val="center"/>
              <w:rPr>
                <w:rFonts w:ascii="Times New Roman" w:hAnsi="Times New Roman" w:cs="Times New Roman"/>
              </w:rPr>
            </w:pPr>
            <w:r w:rsidRPr="006E04DE">
              <w:rPr>
                <w:rFonts w:ascii="Times New Roman" w:hAnsi="Times New Roman" w:cs="Times New Roman"/>
                <w:sz w:val="20"/>
              </w:rPr>
              <w:t xml:space="preserve">270 </w:t>
            </w:r>
          </w:p>
        </w:tc>
        <w:tc>
          <w:tcPr>
            <w:tcW w:w="1129"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right="33"/>
              <w:jc w:val="center"/>
              <w:rPr>
                <w:rFonts w:ascii="Times New Roman" w:hAnsi="Times New Roman" w:cs="Times New Roman"/>
              </w:rPr>
            </w:pPr>
            <w:r w:rsidRPr="006E04DE">
              <w:rPr>
                <w:rFonts w:ascii="Times New Roman" w:hAnsi="Times New Roman" w:cs="Times New Roman"/>
                <w:sz w:val="20"/>
              </w:rPr>
              <w:t xml:space="preserve">270 </w:t>
            </w:r>
          </w:p>
        </w:tc>
        <w:tc>
          <w:tcPr>
            <w:tcW w:w="994"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right="19"/>
              <w:jc w:val="center"/>
              <w:rPr>
                <w:rFonts w:ascii="Times New Roman" w:hAnsi="Times New Roman" w:cs="Times New Roman"/>
              </w:rPr>
            </w:pPr>
            <w:r w:rsidRPr="006E04DE">
              <w:rPr>
                <w:rFonts w:ascii="Times New Roman" w:hAnsi="Times New Roman" w:cs="Times New Roman"/>
                <w:sz w:val="20"/>
              </w:rPr>
              <w:t xml:space="preserve">87,1 </w:t>
            </w:r>
          </w:p>
        </w:tc>
      </w:tr>
    </w:tbl>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Реализация программ и мероприятий, предусмотренных Схемой территориального планирования Нерчинского района, должна оказать положительное влияние на экономическое и социальное развитие сельского поселения, вследствие чего предполагается замедление темпов убыли населения на первую очередь и увеличение населения на расчетный срок.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Для реализации прогноза были выделены основные задачи Проекта в сфере демографической политики: </w:t>
      </w:r>
    </w:p>
    <w:p w:rsidR="00A977B6" w:rsidRPr="006E04DE" w:rsidRDefault="00A977B6" w:rsidP="00A977B6">
      <w:pPr>
        <w:numPr>
          <w:ilvl w:val="0"/>
          <w:numId w:val="17"/>
        </w:numPr>
        <w:spacing w:after="5" w:line="304" w:lineRule="auto"/>
        <w:ind w:right="8" w:hanging="278"/>
        <w:jc w:val="both"/>
        <w:rPr>
          <w:rFonts w:ascii="Times New Roman" w:hAnsi="Times New Roman" w:cs="Times New Roman"/>
        </w:rPr>
      </w:pPr>
      <w:r w:rsidRPr="006E04DE">
        <w:rPr>
          <w:rFonts w:ascii="Times New Roman" w:hAnsi="Times New Roman" w:cs="Times New Roman"/>
        </w:rPr>
        <w:t xml:space="preserve">В области улучшения здоровья и роста продолжительности жизни:  </w:t>
      </w:r>
    </w:p>
    <w:p w:rsidR="00A977B6" w:rsidRPr="006E04DE" w:rsidRDefault="00A977B6" w:rsidP="00A977B6">
      <w:pPr>
        <w:spacing w:after="41"/>
        <w:ind w:left="586"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рост средней продолжительности жизни среди мужчин и женщин; </w:t>
      </w:r>
    </w:p>
    <w:p w:rsidR="00A977B6" w:rsidRPr="006E04DE" w:rsidRDefault="00A977B6" w:rsidP="00A977B6">
      <w:pPr>
        <w:spacing w:after="46"/>
        <w:ind w:left="586"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снижение масштабов смертности в трудоспособном возрасте; </w:t>
      </w:r>
    </w:p>
    <w:p w:rsidR="00A977B6" w:rsidRPr="006E04DE" w:rsidRDefault="00A977B6" w:rsidP="00A977B6">
      <w:pPr>
        <w:spacing w:after="38"/>
        <w:ind w:left="586"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развитие и укрепление системы учреждений социального обслуживания. </w:t>
      </w:r>
    </w:p>
    <w:p w:rsidR="00A977B6" w:rsidRPr="006E04DE" w:rsidRDefault="00A977B6" w:rsidP="00A977B6">
      <w:pPr>
        <w:numPr>
          <w:ilvl w:val="0"/>
          <w:numId w:val="17"/>
        </w:numPr>
        <w:spacing w:after="5" w:line="304" w:lineRule="auto"/>
        <w:ind w:right="8" w:hanging="278"/>
        <w:jc w:val="both"/>
        <w:rPr>
          <w:rFonts w:ascii="Times New Roman" w:hAnsi="Times New Roman" w:cs="Times New Roman"/>
        </w:rPr>
      </w:pPr>
      <w:r w:rsidRPr="006E04DE">
        <w:rPr>
          <w:rFonts w:ascii="Times New Roman" w:hAnsi="Times New Roman" w:cs="Times New Roman"/>
        </w:rPr>
        <w:t xml:space="preserve">В области повышения рождаемости:  </w:t>
      </w:r>
    </w:p>
    <w:p w:rsidR="00A977B6" w:rsidRPr="006E04DE" w:rsidRDefault="00A977B6" w:rsidP="00A977B6">
      <w:pPr>
        <w:spacing w:after="26"/>
        <w:ind w:left="4" w:right="8" w:firstLine="56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переориентация системы ценностей на устойчивую, юридически оформленную семью с несколькими детьми;  </w:t>
      </w:r>
    </w:p>
    <w:p w:rsidR="00A977B6" w:rsidRPr="006E04DE" w:rsidRDefault="00A977B6" w:rsidP="00A977B6">
      <w:pPr>
        <w:spacing w:after="42"/>
        <w:ind w:left="586"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повышение адресности выплаты пособий гражданам, имеющим детей; </w:t>
      </w:r>
    </w:p>
    <w:p w:rsidR="00A977B6" w:rsidRPr="006E04DE" w:rsidRDefault="00A977B6" w:rsidP="00A977B6">
      <w:pPr>
        <w:spacing w:after="26"/>
        <w:ind w:left="4" w:right="8" w:firstLine="56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обеспечение доступности для всех семей, имеющих детей, услуг детских дошкольных и общеобразовательных учреждений; </w:t>
      </w:r>
    </w:p>
    <w:p w:rsidR="00A977B6" w:rsidRPr="006E04DE" w:rsidRDefault="00A977B6" w:rsidP="00A977B6">
      <w:pPr>
        <w:ind w:left="4" w:right="8" w:firstLine="56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развитие и укрепление системы учреждений социального обслуживания семьи и детей, в рамках которых семьям, оказавшимся в трудной жизненной ситуации, оказывается социальная поддержка. </w:t>
      </w:r>
    </w:p>
    <w:p w:rsidR="00A977B6" w:rsidRPr="006E04DE" w:rsidRDefault="00A977B6" w:rsidP="00A977B6">
      <w:pPr>
        <w:numPr>
          <w:ilvl w:val="0"/>
          <w:numId w:val="17"/>
        </w:numPr>
        <w:spacing w:after="5" w:line="304" w:lineRule="auto"/>
        <w:ind w:right="8" w:hanging="278"/>
        <w:jc w:val="both"/>
        <w:rPr>
          <w:rFonts w:ascii="Times New Roman" w:hAnsi="Times New Roman" w:cs="Times New Roman"/>
        </w:rPr>
      </w:pPr>
      <w:r w:rsidRPr="006E04DE">
        <w:rPr>
          <w:rFonts w:ascii="Times New Roman" w:hAnsi="Times New Roman" w:cs="Times New Roman"/>
        </w:rPr>
        <w:t xml:space="preserve">В области трудовой миграции и миграционного прироста населения:  </w:t>
      </w:r>
    </w:p>
    <w:p w:rsidR="00A977B6" w:rsidRPr="006E04DE" w:rsidRDefault="00A977B6" w:rsidP="00A977B6">
      <w:pPr>
        <w:spacing w:after="27"/>
        <w:ind w:left="4" w:right="8" w:firstLine="56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внедрение системы эффективных рычагов регулирования притока мигрантов, прибывающих на постоянное место жительства; </w:t>
      </w:r>
    </w:p>
    <w:p w:rsidR="00A977B6" w:rsidRPr="006E04DE" w:rsidRDefault="00A977B6" w:rsidP="00A977B6">
      <w:pPr>
        <w:spacing w:after="42"/>
        <w:ind w:left="586"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создание благоприятных условий проживания для мигрантов; </w:t>
      </w:r>
    </w:p>
    <w:p w:rsidR="00A977B6" w:rsidRPr="006E04DE" w:rsidRDefault="00A977B6" w:rsidP="00A977B6">
      <w:pPr>
        <w:spacing w:after="30"/>
        <w:ind w:left="4" w:right="8" w:firstLine="56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развитие механизмов предоставления предприятиями ссуд мигрантам, приобретающим жилье на территории поселения. </w:t>
      </w:r>
    </w:p>
    <w:p w:rsidR="00A977B6" w:rsidRPr="006E04DE" w:rsidRDefault="00A977B6" w:rsidP="00A977B6">
      <w:pPr>
        <w:spacing w:after="0"/>
        <w:ind w:left="19"/>
        <w:rPr>
          <w:rFonts w:ascii="Times New Roman" w:hAnsi="Times New Roman" w:cs="Times New Roman"/>
        </w:rPr>
      </w:pPr>
    </w:p>
    <w:p w:rsidR="00A977B6" w:rsidRPr="006E04DE" w:rsidRDefault="00A977B6" w:rsidP="00A977B6">
      <w:pPr>
        <w:rPr>
          <w:rFonts w:ascii="Times New Roman" w:hAnsi="Times New Roman" w:cs="Times New Roman"/>
        </w:rPr>
        <w:sectPr w:rsidR="00A977B6" w:rsidRPr="006E04DE">
          <w:headerReference w:type="even" r:id="rId90"/>
          <w:headerReference w:type="default" r:id="rId91"/>
          <w:footerReference w:type="even" r:id="rId92"/>
          <w:footerReference w:type="default" r:id="rId93"/>
          <w:headerReference w:type="first" r:id="rId94"/>
          <w:footerReference w:type="first" r:id="rId95"/>
          <w:pgSz w:w="11909" w:h="16838"/>
          <w:pgMar w:top="1175" w:right="559" w:bottom="1173" w:left="1397" w:header="573" w:footer="563" w:gutter="0"/>
          <w:cols w:space="720"/>
        </w:sectPr>
      </w:pPr>
    </w:p>
    <w:p w:rsidR="00A977B6" w:rsidRPr="006E04DE" w:rsidRDefault="00A977B6" w:rsidP="00A977B6">
      <w:pPr>
        <w:pStyle w:val="2"/>
        <w:spacing w:after="185"/>
        <w:ind w:left="14" w:right="0"/>
      </w:pPr>
      <w:bookmarkStart w:id="32" w:name="_Toc402886"/>
      <w:r w:rsidRPr="006E04DE">
        <w:t xml:space="preserve">ГЛАВА 5. ЖИЛИЩНЫЙ ФОНД </w:t>
      </w:r>
      <w:bookmarkEnd w:id="32"/>
    </w:p>
    <w:p w:rsidR="00A977B6" w:rsidRPr="006E04DE" w:rsidRDefault="00A977B6" w:rsidP="00A977B6">
      <w:pPr>
        <w:pStyle w:val="4"/>
        <w:ind w:left="14" w:right="0"/>
      </w:pPr>
      <w:bookmarkStart w:id="33" w:name="_Toc402887"/>
      <w:r w:rsidRPr="006E04DE">
        <w:t xml:space="preserve">5.1 Существующее состояние </w:t>
      </w:r>
      <w:bookmarkEnd w:id="33"/>
    </w:p>
    <w:p w:rsidR="00A977B6" w:rsidRPr="006E04DE" w:rsidRDefault="00A977B6" w:rsidP="00A977B6">
      <w:pPr>
        <w:spacing w:after="39"/>
        <w:ind w:left="4" w:right="8"/>
        <w:rPr>
          <w:rFonts w:ascii="Times New Roman" w:hAnsi="Times New Roman" w:cs="Times New Roman"/>
        </w:rPr>
      </w:pPr>
      <w:r w:rsidRPr="006E04DE">
        <w:rPr>
          <w:rFonts w:ascii="Times New Roman" w:hAnsi="Times New Roman" w:cs="Times New Roman"/>
        </w:rPr>
        <w:t xml:space="preserve">По итогам 2018 года в районе отмечено снижение объемов работ, выполненных по виду деятельности «строительство» – 54,45 % к уровню 2017 года (25,4 млн. рублей). Организациями всех форм собственности и населением введено в действие жилых домов общей </w:t>
      </w:r>
      <w:proofErr w:type="gramStart"/>
      <w:r w:rsidRPr="006E04DE">
        <w:rPr>
          <w:rFonts w:ascii="Times New Roman" w:hAnsi="Times New Roman" w:cs="Times New Roman"/>
        </w:rPr>
        <w:t>площадью  1</w:t>
      </w:r>
      <w:proofErr w:type="gramEnd"/>
      <w:r w:rsidRPr="006E04DE">
        <w:rPr>
          <w:rFonts w:ascii="Times New Roman" w:hAnsi="Times New Roman" w:cs="Times New Roman"/>
        </w:rPr>
        <w:t>,47 тыс. м</w:t>
      </w:r>
      <w:r w:rsidRPr="006E04DE">
        <w:rPr>
          <w:rFonts w:ascii="Times New Roman" w:hAnsi="Times New Roman" w:cs="Times New Roman"/>
          <w:vertAlign w:val="superscript"/>
        </w:rPr>
        <w:t>2</w:t>
      </w:r>
      <w:r w:rsidRPr="006E04DE">
        <w:rPr>
          <w:rFonts w:ascii="Times New Roman" w:hAnsi="Times New Roman" w:cs="Times New Roman"/>
        </w:rPr>
        <w:t xml:space="preserve"> (47,4 % к уровню предыдущего года). Жилищный фонд муниципального района «Нерчинский район» по состоянию на 01.01.2019 года составил 457,1 тыс. м</w:t>
      </w:r>
      <w:r w:rsidRPr="006E04DE">
        <w:rPr>
          <w:rFonts w:ascii="Times New Roman" w:hAnsi="Times New Roman" w:cs="Times New Roman"/>
          <w:vertAlign w:val="superscript"/>
        </w:rPr>
        <w:t>2</w:t>
      </w:r>
      <w:r w:rsidRPr="006E04DE">
        <w:rPr>
          <w:rFonts w:ascii="Times New Roman" w:hAnsi="Times New Roman" w:cs="Times New Roman"/>
        </w:rPr>
        <w:t xml:space="preserve">.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За январь-июнь 2019 года введено в эксплуатацию 1 232,1 м</w:t>
      </w:r>
      <w:r w:rsidRPr="006E04DE">
        <w:rPr>
          <w:rFonts w:ascii="Times New Roman" w:hAnsi="Times New Roman" w:cs="Times New Roman"/>
          <w:vertAlign w:val="superscript"/>
        </w:rPr>
        <w:t>2</w:t>
      </w:r>
      <w:r w:rsidRPr="006E04DE">
        <w:rPr>
          <w:rFonts w:ascii="Times New Roman" w:hAnsi="Times New Roman" w:cs="Times New Roman"/>
        </w:rPr>
        <w:t xml:space="preserve"> жилья (аналогичный период предыдущего года – 1 338,9 м</w:t>
      </w:r>
      <w:r w:rsidRPr="006E04DE">
        <w:rPr>
          <w:rFonts w:ascii="Times New Roman" w:hAnsi="Times New Roman" w:cs="Times New Roman"/>
          <w:vertAlign w:val="superscript"/>
        </w:rPr>
        <w:t>2</w:t>
      </w:r>
      <w:r w:rsidRPr="006E04DE">
        <w:rPr>
          <w:rFonts w:ascii="Times New Roman" w:hAnsi="Times New Roman" w:cs="Times New Roman"/>
        </w:rPr>
        <w:t xml:space="preserve">).  </w:t>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Средняя обеспеченность населения жильем к началу 2019 года составила 16,9 м</w:t>
      </w:r>
      <w:r w:rsidRPr="006E04DE">
        <w:rPr>
          <w:rFonts w:ascii="Times New Roman" w:hAnsi="Times New Roman" w:cs="Times New Roman"/>
          <w:vertAlign w:val="superscript"/>
        </w:rPr>
        <w:t>2</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(таблица 2.5.1). </w:t>
      </w:r>
    </w:p>
    <w:p w:rsidR="00A977B6" w:rsidRPr="006E04DE" w:rsidRDefault="00A977B6" w:rsidP="00A977B6">
      <w:pPr>
        <w:ind w:left="2425" w:right="8" w:firstLine="6103"/>
        <w:rPr>
          <w:rFonts w:ascii="Times New Roman" w:hAnsi="Times New Roman" w:cs="Times New Roman"/>
        </w:rPr>
      </w:pPr>
      <w:r w:rsidRPr="006E04DE">
        <w:rPr>
          <w:rFonts w:ascii="Times New Roman" w:hAnsi="Times New Roman" w:cs="Times New Roman"/>
        </w:rPr>
        <w:t xml:space="preserve">Таблица 2.5.1 Показатели жилищного фонда на 01.01.2019 года </w:t>
      </w:r>
    </w:p>
    <w:tbl>
      <w:tblPr>
        <w:tblStyle w:val="TableGrid"/>
        <w:tblW w:w="9916" w:type="dxa"/>
        <w:tblInd w:w="5" w:type="dxa"/>
        <w:tblCellMar>
          <w:top w:w="8" w:type="dxa"/>
          <w:left w:w="110" w:type="dxa"/>
          <w:right w:w="147" w:type="dxa"/>
        </w:tblCellMar>
        <w:tblLook w:val="04A0" w:firstRow="1" w:lastRow="0" w:firstColumn="1" w:lastColumn="0" w:noHBand="0" w:noVBand="1"/>
      </w:tblPr>
      <w:tblGrid>
        <w:gridCol w:w="4346"/>
        <w:gridCol w:w="1392"/>
        <w:gridCol w:w="1393"/>
        <w:gridCol w:w="1392"/>
        <w:gridCol w:w="1393"/>
      </w:tblGrid>
      <w:tr w:rsidR="00A977B6" w:rsidRPr="006E04DE" w:rsidTr="00A977B6">
        <w:trPr>
          <w:trHeight w:val="240"/>
        </w:trPr>
        <w:tc>
          <w:tcPr>
            <w:tcW w:w="4346" w:type="dxa"/>
            <w:vMerge w:val="restart"/>
            <w:tcBorders>
              <w:top w:val="single" w:sz="4" w:space="0" w:color="000000"/>
              <w:left w:val="single" w:sz="4" w:space="0" w:color="000000"/>
              <w:bottom w:val="single" w:sz="4" w:space="0" w:color="000000"/>
              <w:right w:val="single" w:sz="4" w:space="0" w:color="000000"/>
            </w:tcBorders>
            <w:vAlign w:val="bottom"/>
          </w:tcPr>
          <w:p w:rsidR="00A977B6" w:rsidRPr="006E04DE" w:rsidRDefault="00A977B6" w:rsidP="00A977B6">
            <w:pPr>
              <w:spacing w:after="36" w:line="259" w:lineRule="auto"/>
              <w:ind w:left="46"/>
              <w:jc w:val="center"/>
              <w:rPr>
                <w:rFonts w:ascii="Times New Roman" w:hAnsi="Times New Roman" w:cs="Times New Roman"/>
              </w:rPr>
            </w:pPr>
            <w:r w:rsidRPr="006E04DE">
              <w:rPr>
                <w:rFonts w:ascii="Times New Roman" w:eastAsia="Times New Roman" w:hAnsi="Times New Roman" w:cs="Times New Roman"/>
                <w:b/>
                <w:sz w:val="20"/>
              </w:rPr>
              <w:t xml:space="preserve">Показатели </w:t>
            </w:r>
          </w:p>
          <w:p w:rsidR="00A977B6" w:rsidRPr="006E04DE" w:rsidRDefault="00A977B6" w:rsidP="00A977B6">
            <w:pPr>
              <w:spacing w:line="259" w:lineRule="auto"/>
              <w:ind w:left="605"/>
              <w:rPr>
                <w:rFonts w:ascii="Times New Roman" w:hAnsi="Times New Roman" w:cs="Times New Roman"/>
              </w:rPr>
            </w:pPr>
          </w:p>
        </w:tc>
        <w:tc>
          <w:tcPr>
            <w:tcW w:w="1392" w:type="dxa"/>
            <w:vMerge w:val="restart"/>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Единица измерения </w:t>
            </w:r>
          </w:p>
        </w:tc>
        <w:tc>
          <w:tcPr>
            <w:tcW w:w="1393" w:type="dxa"/>
            <w:vMerge w:val="restart"/>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eastAsia="Times New Roman" w:hAnsi="Times New Roman" w:cs="Times New Roman"/>
                <w:b/>
                <w:sz w:val="20"/>
              </w:rPr>
              <w:t xml:space="preserve">Всего </w:t>
            </w:r>
          </w:p>
        </w:tc>
        <w:tc>
          <w:tcPr>
            <w:tcW w:w="2785" w:type="dxa"/>
            <w:gridSpan w:val="2"/>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3"/>
              <w:jc w:val="center"/>
              <w:rPr>
                <w:rFonts w:ascii="Times New Roman" w:hAnsi="Times New Roman" w:cs="Times New Roman"/>
              </w:rPr>
            </w:pPr>
            <w:r w:rsidRPr="006E04DE">
              <w:rPr>
                <w:rFonts w:ascii="Times New Roman" w:eastAsia="Times New Roman" w:hAnsi="Times New Roman" w:cs="Times New Roman"/>
                <w:b/>
                <w:sz w:val="20"/>
              </w:rPr>
              <w:t xml:space="preserve">в том числе </w:t>
            </w:r>
          </w:p>
        </w:tc>
      </w:tr>
      <w:tr w:rsidR="00A977B6" w:rsidRPr="006E04DE" w:rsidTr="00A977B6">
        <w:trPr>
          <w:trHeight w:val="485"/>
        </w:trPr>
        <w:tc>
          <w:tcPr>
            <w:tcW w:w="0" w:type="auto"/>
            <w:vMerge/>
            <w:tcBorders>
              <w:top w:val="nil"/>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392"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37"/>
              <w:jc w:val="center"/>
              <w:rPr>
                <w:rFonts w:ascii="Times New Roman" w:hAnsi="Times New Roman" w:cs="Times New Roman"/>
              </w:rPr>
            </w:pPr>
            <w:r w:rsidRPr="006E04DE">
              <w:rPr>
                <w:rFonts w:ascii="Times New Roman" w:eastAsia="Times New Roman" w:hAnsi="Times New Roman" w:cs="Times New Roman"/>
                <w:b/>
                <w:sz w:val="20"/>
              </w:rPr>
              <w:t xml:space="preserve">город </w:t>
            </w:r>
          </w:p>
        </w:tc>
        <w:tc>
          <w:tcPr>
            <w:tcW w:w="139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сельская местность </w:t>
            </w:r>
          </w:p>
        </w:tc>
      </w:tr>
      <w:tr w:rsidR="00A977B6" w:rsidRPr="006E04DE" w:rsidTr="00A977B6">
        <w:trPr>
          <w:trHeight w:val="235"/>
        </w:trPr>
        <w:tc>
          <w:tcPr>
            <w:tcW w:w="43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7"/>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139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1"/>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139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1"/>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39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1"/>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39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1"/>
              <w:jc w:val="center"/>
              <w:rPr>
                <w:rFonts w:ascii="Times New Roman" w:hAnsi="Times New Roman" w:cs="Times New Roman"/>
              </w:rPr>
            </w:pPr>
            <w:r w:rsidRPr="006E04DE">
              <w:rPr>
                <w:rFonts w:ascii="Times New Roman" w:eastAsia="Times New Roman" w:hAnsi="Times New Roman" w:cs="Times New Roman"/>
                <w:b/>
                <w:sz w:val="20"/>
              </w:rPr>
              <w:t xml:space="preserve">5 </w:t>
            </w:r>
          </w:p>
        </w:tc>
      </w:tr>
      <w:tr w:rsidR="00A977B6" w:rsidRPr="006E04DE" w:rsidTr="00A977B6">
        <w:trPr>
          <w:trHeight w:val="240"/>
        </w:trPr>
        <w:tc>
          <w:tcPr>
            <w:tcW w:w="43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Общая площадь </w:t>
            </w:r>
          </w:p>
        </w:tc>
        <w:tc>
          <w:tcPr>
            <w:tcW w:w="139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4"/>
              <w:jc w:val="center"/>
              <w:rPr>
                <w:rFonts w:ascii="Times New Roman" w:hAnsi="Times New Roman" w:cs="Times New Roman"/>
              </w:rPr>
            </w:pPr>
            <w:r w:rsidRPr="006E04DE">
              <w:rPr>
                <w:rFonts w:ascii="Times New Roman" w:hAnsi="Times New Roman" w:cs="Times New Roman"/>
                <w:sz w:val="20"/>
              </w:rPr>
              <w:t>тыс. м</w:t>
            </w:r>
            <w:r w:rsidRPr="006E04DE">
              <w:rPr>
                <w:rFonts w:ascii="Times New Roman" w:hAnsi="Times New Roman" w:cs="Times New Roman"/>
                <w:sz w:val="20"/>
                <w:vertAlign w:val="superscript"/>
              </w:rPr>
              <w:t xml:space="preserve">2 </w:t>
            </w:r>
          </w:p>
        </w:tc>
        <w:tc>
          <w:tcPr>
            <w:tcW w:w="139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1"/>
              <w:jc w:val="center"/>
              <w:rPr>
                <w:rFonts w:ascii="Times New Roman" w:hAnsi="Times New Roman" w:cs="Times New Roman"/>
              </w:rPr>
            </w:pPr>
            <w:r w:rsidRPr="006E04DE">
              <w:rPr>
                <w:rFonts w:ascii="Times New Roman" w:eastAsia="Times New Roman" w:hAnsi="Times New Roman" w:cs="Times New Roman"/>
                <w:b/>
                <w:sz w:val="20"/>
              </w:rPr>
              <w:t xml:space="preserve">457,1 </w:t>
            </w:r>
          </w:p>
        </w:tc>
        <w:tc>
          <w:tcPr>
            <w:tcW w:w="139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1"/>
              <w:jc w:val="center"/>
              <w:rPr>
                <w:rFonts w:ascii="Times New Roman" w:hAnsi="Times New Roman" w:cs="Times New Roman"/>
              </w:rPr>
            </w:pPr>
            <w:r w:rsidRPr="006E04DE">
              <w:rPr>
                <w:rFonts w:ascii="Times New Roman" w:hAnsi="Times New Roman" w:cs="Times New Roman"/>
                <w:sz w:val="20"/>
              </w:rPr>
              <w:t xml:space="preserve">280,1 </w:t>
            </w:r>
          </w:p>
        </w:tc>
        <w:tc>
          <w:tcPr>
            <w:tcW w:w="139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1"/>
              <w:jc w:val="center"/>
              <w:rPr>
                <w:rFonts w:ascii="Times New Roman" w:hAnsi="Times New Roman" w:cs="Times New Roman"/>
              </w:rPr>
            </w:pPr>
            <w:r w:rsidRPr="006E04DE">
              <w:rPr>
                <w:rFonts w:ascii="Times New Roman" w:hAnsi="Times New Roman" w:cs="Times New Roman"/>
                <w:sz w:val="20"/>
              </w:rPr>
              <w:t xml:space="preserve">177,0 </w:t>
            </w:r>
          </w:p>
        </w:tc>
      </w:tr>
      <w:tr w:rsidR="00A977B6" w:rsidRPr="006E04DE" w:rsidTr="00A977B6">
        <w:trPr>
          <w:trHeight w:val="240"/>
        </w:trPr>
        <w:tc>
          <w:tcPr>
            <w:tcW w:w="43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Население </w:t>
            </w:r>
          </w:p>
        </w:tc>
        <w:tc>
          <w:tcPr>
            <w:tcW w:w="139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9"/>
              <w:jc w:val="center"/>
              <w:rPr>
                <w:rFonts w:ascii="Times New Roman" w:hAnsi="Times New Roman" w:cs="Times New Roman"/>
              </w:rPr>
            </w:pPr>
            <w:r w:rsidRPr="006E04DE">
              <w:rPr>
                <w:rFonts w:ascii="Times New Roman" w:hAnsi="Times New Roman" w:cs="Times New Roman"/>
                <w:sz w:val="20"/>
              </w:rPr>
              <w:t xml:space="preserve">тыс. чел. </w:t>
            </w:r>
          </w:p>
        </w:tc>
        <w:tc>
          <w:tcPr>
            <w:tcW w:w="139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eastAsia="Times New Roman" w:hAnsi="Times New Roman" w:cs="Times New Roman"/>
                <w:b/>
                <w:sz w:val="20"/>
              </w:rPr>
              <w:t xml:space="preserve">27,1 </w:t>
            </w:r>
          </w:p>
        </w:tc>
        <w:tc>
          <w:tcPr>
            <w:tcW w:w="139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hAnsi="Times New Roman" w:cs="Times New Roman"/>
                <w:sz w:val="20"/>
              </w:rPr>
              <w:t xml:space="preserve">16,3 </w:t>
            </w:r>
          </w:p>
        </w:tc>
        <w:tc>
          <w:tcPr>
            <w:tcW w:w="139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hAnsi="Times New Roman" w:cs="Times New Roman"/>
                <w:sz w:val="20"/>
              </w:rPr>
              <w:t xml:space="preserve">10,8 </w:t>
            </w:r>
          </w:p>
        </w:tc>
      </w:tr>
      <w:tr w:rsidR="00A977B6" w:rsidRPr="006E04DE" w:rsidTr="00A977B6">
        <w:trPr>
          <w:trHeight w:val="240"/>
        </w:trPr>
        <w:tc>
          <w:tcPr>
            <w:tcW w:w="43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Средний уровень жилищной обеспеченности </w:t>
            </w:r>
          </w:p>
        </w:tc>
        <w:tc>
          <w:tcPr>
            <w:tcW w:w="139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6"/>
              <w:jc w:val="center"/>
              <w:rPr>
                <w:rFonts w:ascii="Times New Roman" w:hAnsi="Times New Roman" w:cs="Times New Roman"/>
              </w:rPr>
            </w:pPr>
            <w:r w:rsidRPr="006E04DE">
              <w:rPr>
                <w:rFonts w:ascii="Times New Roman" w:hAnsi="Times New Roman" w:cs="Times New Roman"/>
                <w:sz w:val="20"/>
              </w:rPr>
              <w:t>м</w:t>
            </w:r>
            <w:r w:rsidRPr="006E04DE">
              <w:rPr>
                <w:rFonts w:ascii="Times New Roman" w:hAnsi="Times New Roman" w:cs="Times New Roman"/>
                <w:sz w:val="20"/>
                <w:vertAlign w:val="superscript"/>
              </w:rPr>
              <w:t>2</w:t>
            </w:r>
            <w:r w:rsidRPr="006E04DE">
              <w:rPr>
                <w:rFonts w:ascii="Times New Roman" w:hAnsi="Times New Roman" w:cs="Times New Roman"/>
                <w:sz w:val="20"/>
              </w:rPr>
              <w:t xml:space="preserve">/чел </w:t>
            </w:r>
          </w:p>
        </w:tc>
        <w:tc>
          <w:tcPr>
            <w:tcW w:w="139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eastAsia="Times New Roman" w:hAnsi="Times New Roman" w:cs="Times New Roman"/>
                <w:b/>
                <w:sz w:val="20"/>
              </w:rPr>
              <w:t xml:space="preserve">16,9 </w:t>
            </w:r>
          </w:p>
        </w:tc>
        <w:tc>
          <w:tcPr>
            <w:tcW w:w="139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hAnsi="Times New Roman" w:cs="Times New Roman"/>
                <w:sz w:val="20"/>
              </w:rPr>
              <w:t xml:space="preserve">17,2 </w:t>
            </w:r>
          </w:p>
        </w:tc>
        <w:tc>
          <w:tcPr>
            <w:tcW w:w="139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hAnsi="Times New Roman" w:cs="Times New Roman"/>
                <w:sz w:val="20"/>
              </w:rPr>
              <w:t xml:space="preserve">16,4 </w:t>
            </w:r>
          </w:p>
        </w:tc>
      </w:tr>
      <w:tr w:rsidR="00A977B6" w:rsidRPr="006E04DE" w:rsidTr="00A977B6">
        <w:trPr>
          <w:trHeight w:val="470"/>
        </w:trPr>
        <w:tc>
          <w:tcPr>
            <w:tcW w:w="43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56"/>
              <w:rPr>
                <w:rFonts w:ascii="Times New Roman" w:hAnsi="Times New Roman" w:cs="Times New Roman"/>
              </w:rPr>
            </w:pPr>
            <w:r w:rsidRPr="006E04DE">
              <w:rPr>
                <w:rFonts w:ascii="Times New Roman" w:hAnsi="Times New Roman" w:cs="Times New Roman"/>
                <w:sz w:val="20"/>
              </w:rPr>
              <w:t xml:space="preserve">ведено в действие общей </w:t>
            </w:r>
            <w:proofErr w:type="gramStart"/>
            <w:r w:rsidRPr="006E04DE">
              <w:rPr>
                <w:rFonts w:ascii="Times New Roman" w:hAnsi="Times New Roman" w:cs="Times New Roman"/>
                <w:sz w:val="20"/>
              </w:rPr>
              <w:t>площади  жилых</w:t>
            </w:r>
            <w:proofErr w:type="gramEnd"/>
            <w:r w:rsidRPr="006E04DE">
              <w:rPr>
                <w:rFonts w:ascii="Times New Roman" w:hAnsi="Times New Roman" w:cs="Times New Roman"/>
                <w:sz w:val="20"/>
              </w:rPr>
              <w:t xml:space="preserve"> помещений, </w:t>
            </w:r>
          </w:p>
        </w:tc>
        <w:tc>
          <w:tcPr>
            <w:tcW w:w="139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9"/>
              <w:jc w:val="center"/>
              <w:rPr>
                <w:rFonts w:ascii="Times New Roman" w:hAnsi="Times New Roman" w:cs="Times New Roman"/>
              </w:rPr>
            </w:pPr>
            <w:r w:rsidRPr="006E04DE">
              <w:rPr>
                <w:rFonts w:ascii="Times New Roman" w:hAnsi="Times New Roman" w:cs="Times New Roman"/>
                <w:sz w:val="20"/>
              </w:rPr>
              <w:t>м</w:t>
            </w:r>
            <w:r w:rsidRPr="006E04DE">
              <w:rPr>
                <w:rFonts w:ascii="Times New Roman" w:hAnsi="Times New Roman" w:cs="Times New Roman"/>
                <w:sz w:val="20"/>
                <w:vertAlign w:val="superscript"/>
              </w:rPr>
              <w:t>2</w:t>
            </w:r>
          </w:p>
        </w:tc>
        <w:tc>
          <w:tcPr>
            <w:tcW w:w="139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eastAsia="Times New Roman" w:hAnsi="Times New Roman" w:cs="Times New Roman"/>
                <w:b/>
                <w:sz w:val="20"/>
              </w:rPr>
              <w:t xml:space="preserve">1476 </w:t>
            </w:r>
          </w:p>
        </w:tc>
        <w:tc>
          <w:tcPr>
            <w:tcW w:w="139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hAnsi="Times New Roman" w:cs="Times New Roman"/>
                <w:sz w:val="20"/>
              </w:rPr>
              <w:t xml:space="preserve">1362 </w:t>
            </w:r>
          </w:p>
        </w:tc>
        <w:tc>
          <w:tcPr>
            <w:tcW w:w="139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1"/>
              <w:jc w:val="center"/>
              <w:rPr>
                <w:rFonts w:ascii="Times New Roman" w:hAnsi="Times New Roman" w:cs="Times New Roman"/>
              </w:rPr>
            </w:pPr>
            <w:r w:rsidRPr="006E04DE">
              <w:rPr>
                <w:rFonts w:ascii="Times New Roman" w:hAnsi="Times New Roman" w:cs="Times New Roman"/>
                <w:sz w:val="20"/>
              </w:rPr>
              <w:t xml:space="preserve">114 </w:t>
            </w:r>
          </w:p>
        </w:tc>
      </w:tr>
      <w:tr w:rsidR="00A977B6" w:rsidRPr="006E04DE" w:rsidTr="00A977B6">
        <w:trPr>
          <w:trHeight w:val="471"/>
        </w:trPr>
        <w:tc>
          <w:tcPr>
            <w:tcW w:w="43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Число семей, получивших жилые помещения и улучшивших жилищные условия </w:t>
            </w:r>
          </w:p>
        </w:tc>
        <w:tc>
          <w:tcPr>
            <w:tcW w:w="139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9"/>
              <w:jc w:val="center"/>
              <w:rPr>
                <w:rFonts w:ascii="Times New Roman" w:hAnsi="Times New Roman" w:cs="Times New Roman"/>
              </w:rPr>
            </w:pPr>
            <w:r w:rsidRPr="006E04DE">
              <w:rPr>
                <w:rFonts w:ascii="Times New Roman" w:hAnsi="Times New Roman" w:cs="Times New Roman"/>
                <w:sz w:val="20"/>
              </w:rPr>
              <w:t xml:space="preserve">единиц </w:t>
            </w:r>
          </w:p>
        </w:tc>
        <w:tc>
          <w:tcPr>
            <w:tcW w:w="139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6"/>
              <w:jc w:val="center"/>
              <w:rPr>
                <w:rFonts w:ascii="Times New Roman" w:hAnsi="Times New Roman" w:cs="Times New Roman"/>
              </w:rPr>
            </w:pPr>
            <w:r w:rsidRPr="006E04DE">
              <w:rPr>
                <w:rFonts w:ascii="Times New Roman" w:eastAsia="Times New Roman" w:hAnsi="Times New Roman" w:cs="Times New Roman"/>
                <w:b/>
                <w:sz w:val="20"/>
              </w:rPr>
              <w:t xml:space="preserve">32 </w:t>
            </w:r>
          </w:p>
        </w:tc>
        <w:tc>
          <w:tcPr>
            <w:tcW w:w="139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6"/>
              <w:jc w:val="center"/>
              <w:rPr>
                <w:rFonts w:ascii="Times New Roman" w:hAnsi="Times New Roman" w:cs="Times New Roman"/>
              </w:rPr>
            </w:pPr>
            <w:r w:rsidRPr="006E04DE">
              <w:rPr>
                <w:rFonts w:ascii="Times New Roman" w:hAnsi="Times New Roman" w:cs="Times New Roman"/>
                <w:sz w:val="20"/>
              </w:rPr>
              <w:t xml:space="preserve">26 </w:t>
            </w:r>
          </w:p>
        </w:tc>
        <w:tc>
          <w:tcPr>
            <w:tcW w:w="139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1"/>
              <w:jc w:val="center"/>
              <w:rPr>
                <w:rFonts w:ascii="Times New Roman" w:hAnsi="Times New Roman" w:cs="Times New Roman"/>
              </w:rPr>
            </w:pPr>
            <w:r w:rsidRPr="006E04DE">
              <w:rPr>
                <w:rFonts w:ascii="Times New Roman" w:hAnsi="Times New Roman" w:cs="Times New Roman"/>
                <w:sz w:val="20"/>
              </w:rPr>
              <w:t xml:space="preserve">6 </w:t>
            </w:r>
          </w:p>
        </w:tc>
      </w:tr>
    </w:tbl>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По своим техническим данным существующий жилищный фонд находится в удовлетворительном состоянии. </w:t>
      </w:r>
    </w:p>
    <w:p w:rsidR="00A977B6" w:rsidRPr="006E04DE" w:rsidRDefault="00A977B6" w:rsidP="00A977B6">
      <w:pPr>
        <w:spacing w:after="84"/>
        <w:ind w:left="4" w:right="8"/>
        <w:rPr>
          <w:rFonts w:ascii="Times New Roman" w:hAnsi="Times New Roman" w:cs="Times New Roman"/>
        </w:rPr>
      </w:pPr>
      <w:r w:rsidRPr="006E04DE">
        <w:rPr>
          <w:rFonts w:ascii="Times New Roman" w:hAnsi="Times New Roman" w:cs="Times New Roman"/>
        </w:rPr>
        <w:t xml:space="preserve">В городской и сельской местности преобладает застройка жилыми домами усадебного типа.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По состоянию на 2019 г. жилищный фонд сельского поселения «Пешковское» составляет 16 100 м</w:t>
      </w:r>
      <w:r w:rsidRPr="006E04DE">
        <w:rPr>
          <w:rFonts w:ascii="Times New Roman" w:hAnsi="Times New Roman" w:cs="Times New Roman"/>
          <w:vertAlign w:val="superscript"/>
        </w:rPr>
        <w:t>2</w:t>
      </w:r>
      <w:r w:rsidRPr="006E04DE">
        <w:rPr>
          <w:rFonts w:ascii="Times New Roman" w:hAnsi="Times New Roman" w:cs="Times New Roman"/>
        </w:rPr>
        <w:t>, средняя обеспеченность жильем на 2019 г. составляет 16,8,0 м</w:t>
      </w:r>
      <w:r w:rsidRPr="006E04DE">
        <w:rPr>
          <w:rFonts w:ascii="Times New Roman" w:hAnsi="Times New Roman" w:cs="Times New Roman"/>
          <w:vertAlign w:val="superscript"/>
        </w:rPr>
        <w:t>2</w:t>
      </w:r>
      <w:r w:rsidRPr="006E04DE">
        <w:rPr>
          <w:rFonts w:ascii="Times New Roman" w:hAnsi="Times New Roman" w:cs="Times New Roman"/>
        </w:rPr>
        <w:t xml:space="preserve">/чел.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Средняя обеспеченность жильем населения на территории сельского поселения «Пешковское», приведена в таблице 2.5.2. </w:t>
      </w:r>
    </w:p>
    <w:p w:rsidR="00A977B6" w:rsidRPr="006E04DE" w:rsidRDefault="00A977B6" w:rsidP="00A977B6">
      <w:pPr>
        <w:ind w:left="850" w:right="8" w:firstLine="7678"/>
        <w:rPr>
          <w:rFonts w:ascii="Times New Roman" w:hAnsi="Times New Roman" w:cs="Times New Roman"/>
        </w:rPr>
      </w:pPr>
      <w:r w:rsidRPr="006E04DE">
        <w:rPr>
          <w:rFonts w:ascii="Times New Roman" w:hAnsi="Times New Roman" w:cs="Times New Roman"/>
        </w:rPr>
        <w:t xml:space="preserve">Таблица 2.5.2 Средняя обеспеченность жильем населения сельского поселения «Пешковское» </w:t>
      </w:r>
    </w:p>
    <w:tbl>
      <w:tblPr>
        <w:tblStyle w:val="TableGrid"/>
        <w:tblW w:w="9916" w:type="dxa"/>
        <w:tblInd w:w="5" w:type="dxa"/>
        <w:tblCellMar>
          <w:top w:w="8" w:type="dxa"/>
          <w:left w:w="110" w:type="dxa"/>
          <w:right w:w="62" w:type="dxa"/>
        </w:tblCellMar>
        <w:tblLook w:val="04A0" w:firstRow="1" w:lastRow="0" w:firstColumn="1" w:lastColumn="0" w:noHBand="0" w:noVBand="1"/>
      </w:tblPr>
      <w:tblGrid>
        <w:gridCol w:w="510"/>
        <w:gridCol w:w="3188"/>
        <w:gridCol w:w="1392"/>
        <w:gridCol w:w="1316"/>
        <w:gridCol w:w="1546"/>
        <w:gridCol w:w="1964"/>
      </w:tblGrid>
      <w:tr w:rsidR="00A977B6" w:rsidRPr="006E04DE" w:rsidTr="00A977B6">
        <w:trPr>
          <w:trHeight w:val="1157"/>
        </w:trPr>
        <w:tc>
          <w:tcPr>
            <w:tcW w:w="509"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43"/>
              <w:rPr>
                <w:rFonts w:ascii="Times New Roman" w:hAnsi="Times New Roman" w:cs="Times New Roman"/>
              </w:rPr>
            </w:pPr>
            <w:r w:rsidRPr="006E04DE">
              <w:rPr>
                <w:rFonts w:ascii="Times New Roman" w:eastAsia="Times New Roman" w:hAnsi="Times New Roman" w:cs="Times New Roman"/>
                <w:b/>
                <w:sz w:val="20"/>
              </w:rPr>
              <w:t xml:space="preserve">№ </w:t>
            </w:r>
          </w:p>
        </w:tc>
        <w:tc>
          <w:tcPr>
            <w:tcW w:w="3188"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муниципального образования </w:t>
            </w:r>
          </w:p>
        </w:tc>
        <w:tc>
          <w:tcPr>
            <w:tcW w:w="139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32" w:lineRule="auto"/>
              <w:jc w:val="center"/>
              <w:rPr>
                <w:rFonts w:ascii="Times New Roman" w:hAnsi="Times New Roman" w:cs="Times New Roman"/>
              </w:rPr>
            </w:pPr>
            <w:r w:rsidRPr="006E04DE">
              <w:rPr>
                <w:rFonts w:ascii="Times New Roman" w:eastAsia="Times New Roman" w:hAnsi="Times New Roman" w:cs="Times New Roman"/>
                <w:b/>
                <w:sz w:val="20"/>
              </w:rPr>
              <w:t xml:space="preserve">Численность населения </w:t>
            </w:r>
          </w:p>
          <w:p w:rsidR="00A977B6" w:rsidRPr="006E04DE" w:rsidRDefault="00A977B6" w:rsidP="00A977B6">
            <w:pPr>
              <w:spacing w:line="259" w:lineRule="auto"/>
              <w:ind w:left="53"/>
              <w:rPr>
                <w:rFonts w:ascii="Times New Roman" w:hAnsi="Times New Roman" w:cs="Times New Roman"/>
              </w:rPr>
            </w:pPr>
            <w:r w:rsidRPr="006E04DE">
              <w:rPr>
                <w:rFonts w:ascii="Times New Roman" w:eastAsia="Times New Roman" w:hAnsi="Times New Roman" w:cs="Times New Roman"/>
                <w:b/>
                <w:sz w:val="20"/>
              </w:rPr>
              <w:t xml:space="preserve">на 1 января </w:t>
            </w:r>
          </w:p>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2019 года, человек </w:t>
            </w:r>
          </w:p>
        </w:tc>
        <w:tc>
          <w:tcPr>
            <w:tcW w:w="13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2" w:line="234" w:lineRule="auto"/>
              <w:jc w:val="center"/>
              <w:rPr>
                <w:rFonts w:ascii="Times New Roman" w:hAnsi="Times New Roman" w:cs="Times New Roman"/>
              </w:rPr>
            </w:pPr>
            <w:r w:rsidRPr="006E04DE">
              <w:rPr>
                <w:rFonts w:ascii="Times New Roman" w:eastAsia="Times New Roman" w:hAnsi="Times New Roman" w:cs="Times New Roman"/>
                <w:b/>
                <w:sz w:val="20"/>
              </w:rPr>
              <w:t xml:space="preserve">Общая площадь жилых </w:t>
            </w:r>
          </w:p>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помещений, тыс. м</w:t>
            </w:r>
            <w:r w:rsidRPr="006E04DE">
              <w:rPr>
                <w:rFonts w:ascii="Times New Roman" w:eastAsia="Times New Roman" w:hAnsi="Times New Roman" w:cs="Times New Roman"/>
                <w:b/>
                <w:sz w:val="20"/>
                <w:vertAlign w:val="superscript"/>
              </w:rPr>
              <w:t>2</w:t>
            </w:r>
          </w:p>
        </w:tc>
        <w:tc>
          <w:tcPr>
            <w:tcW w:w="1546"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В % от жилищного фонда в районе </w:t>
            </w:r>
          </w:p>
        </w:tc>
        <w:tc>
          <w:tcPr>
            <w:tcW w:w="1964"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32" w:lineRule="auto"/>
              <w:jc w:val="center"/>
              <w:rPr>
                <w:rFonts w:ascii="Times New Roman" w:hAnsi="Times New Roman" w:cs="Times New Roman"/>
              </w:rPr>
            </w:pPr>
            <w:r w:rsidRPr="006E04DE">
              <w:rPr>
                <w:rFonts w:ascii="Times New Roman" w:eastAsia="Times New Roman" w:hAnsi="Times New Roman" w:cs="Times New Roman"/>
                <w:b/>
                <w:sz w:val="20"/>
              </w:rPr>
              <w:t xml:space="preserve">Средняя обеспеченность </w:t>
            </w:r>
          </w:p>
          <w:p w:rsidR="00A977B6" w:rsidRPr="006E04DE" w:rsidRDefault="00A977B6" w:rsidP="00A977B6">
            <w:pPr>
              <w:spacing w:line="259" w:lineRule="auto"/>
              <w:ind w:left="211" w:hanging="206"/>
              <w:rPr>
                <w:rFonts w:ascii="Times New Roman" w:hAnsi="Times New Roman" w:cs="Times New Roman"/>
              </w:rPr>
            </w:pPr>
            <w:r w:rsidRPr="006E04DE">
              <w:rPr>
                <w:rFonts w:ascii="Times New Roman" w:eastAsia="Times New Roman" w:hAnsi="Times New Roman" w:cs="Times New Roman"/>
                <w:b/>
                <w:sz w:val="20"/>
              </w:rPr>
              <w:t>жильем населения, м</w:t>
            </w:r>
            <w:r w:rsidRPr="006E04DE">
              <w:rPr>
                <w:rFonts w:ascii="Times New Roman" w:eastAsia="Times New Roman" w:hAnsi="Times New Roman" w:cs="Times New Roman"/>
                <w:b/>
                <w:sz w:val="20"/>
                <w:vertAlign w:val="superscript"/>
              </w:rPr>
              <w:t xml:space="preserve">2 </w:t>
            </w:r>
            <w:r w:rsidRPr="006E04DE">
              <w:rPr>
                <w:rFonts w:ascii="Times New Roman" w:eastAsia="Times New Roman" w:hAnsi="Times New Roman" w:cs="Times New Roman"/>
                <w:b/>
                <w:sz w:val="20"/>
              </w:rPr>
              <w:t xml:space="preserve">на человека </w:t>
            </w:r>
          </w:p>
        </w:tc>
      </w:tr>
      <w:tr w:rsidR="00A977B6" w:rsidRPr="006E04DE" w:rsidTr="00A977B6">
        <w:trPr>
          <w:trHeight w:val="240"/>
        </w:trPr>
        <w:tc>
          <w:tcPr>
            <w:tcW w:w="50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4"/>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31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4"/>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139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3"/>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3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3"/>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5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3"/>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96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9"/>
              <w:jc w:val="center"/>
              <w:rPr>
                <w:rFonts w:ascii="Times New Roman" w:hAnsi="Times New Roman" w:cs="Times New Roman"/>
              </w:rPr>
            </w:pPr>
            <w:r w:rsidRPr="006E04DE">
              <w:rPr>
                <w:rFonts w:ascii="Times New Roman" w:eastAsia="Times New Roman" w:hAnsi="Times New Roman" w:cs="Times New Roman"/>
                <w:b/>
                <w:sz w:val="20"/>
              </w:rPr>
              <w:t xml:space="preserve">6 </w:t>
            </w:r>
          </w:p>
        </w:tc>
      </w:tr>
      <w:tr w:rsidR="00A977B6" w:rsidRPr="006E04DE" w:rsidTr="00A977B6">
        <w:trPr>
          <w:trHeight w:val="240"/>
        </w:trPr>
        <w:tc>
          <w:tcPr>
            <w:tcW w:w="50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4"/>
              <w:jc w:val="center"/>
              <w:rPr>
                <w:rFonts w:ascii="Times New Roman" w:hAnsi="Times New Roman" w:cs="Times New Roman"/>
              </w:rPr>
            </w:pPr>
            <w:r w:rsidRPr="006E04DE">
              <w:rPr>
                <w:rFonts w:ascii="Times New Roman" w:hAnsi="Times New Roman" w:cs="Times New Roman"/>
                <w:sz w:val="20"/>
              </w:rPr>
              <w:t xml:space="preserve">1 </w:t>
            </w:r>
          </w:p>
        </w:tc>
        <w:tc>
          <w:tcPr>
            <w:tcW w:w="318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proofErr w:type="spellStart"/>
            <w:r w:rsidRPr="006E04DE">
              <w:rPr>
                <w:rFonts w:ascii="Times New Roman" w:hAnsi="Times New Roman" w:cs="Times New Roman"/>
                <w:sz w:val="20"/>
              </w:rPr>
              <w:t>с.п</w:t>
            </w:r>
            <w:proofErr w:type="spellEnd"/>
            <w:r w:rsidRPr="006E04DE">
              <w:rPr>
                <w:rFonts w:ascii="Times New Roman" w:hAnsi="Times New Roman" w:cs="Times New Roman"/>
                <w:sz w:val="20"/>
              </w:rPr>
              <w:t xml:space="preserve">. «Пешковское» </w:t>
            </w:r>
          </w:p>
        </w:tc>
        <w:tc>
          <w:tcPr>
            <w:tcW w:w="139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3"/>
              <w:jc w:val="center"/>
              <w:rPr>
                <w:rFonts w:ascii="Times New Roman" w:hAnsi="Times New Roman" w:cs="Times New Roman"/>
              </w:rPr>
            </w:pPr>
            <w:r w:rsidRPr="006E04DE">
              <w:rPr>
                <w:rFonts w:ascii="Times New Roman" w:hAnsi="Times New Roman" w:cs="Times New Roman"/>
                <w:sz w:val="20"/>
              </w:rPr>
              <w:t xml:space="preserve">956 </w:t>
            </w:r>
          </w:p>
        </w:tc>
        <w:tc>
          <w:tcPr>
            <w:tcW w:w="13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9"/>
              <w:jc w:val="center"/>
              <w:rPr>
                <w:rFonts w:ascii="Times New Roman" w:hAnsi="Times New Roman" w:cs="Times New Roman"/>
              </w:rPr>
            </w:pPr>
            <w:r w:rsidRPr="006E04DE">
              <w:rPr>
                <w:rFonts w:ascii="Times New Roman" w:hAnsi="Times New Roman" w:cs="Times New Roman"/>
                <w:sz w:val="20"/>
              </w:rPr>
              <w:t xml:space="preserve">16,1 </w:t>
            </w:r>
          </w:p>
        </w:tc>
        <w:tc>
          <w:tcPr>
            <w:tcW w:w="15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9"/>
              <w:jc w:val="center"/>
              <w:rPr>
                <w:rFonts w:ascii="Times New Roman" w:hAnsi="Times New Roman" w:cs="Times New Roman"/>
              </w:rPr>
            </w:pPr>
            <w:r w:rsidRPr="006E04DE">
              <w:rPr>
                <w:rFonts w:ascii="Times New Roman" w:hAnsi="Times New Roman" w:cs="Times New Roman"/>
                <w:sz w:val="20"/>
              </w:rPr>
              <w:t xml:space="preserve">3,5 % </w:t>
            </w:r>
          </w:p>
        </w:tc>
        <w:tc>
          <w:tcPr>
            <w:tcW w:w="196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4"/>
              <w:jc w:val="center"/>
              <w:rPr>
                <w:rFonts w:ascii="Times New Roman" w:hAnsi="Times New Roman" w:cs="Times New Roman"/>
              </w:rPr>
            </w:pPr>
            <w:r w:rsidRPr="006E04DE">
              <w:rPr>
                <w:rFonts w:ascii="Times New Roman" w:hAnsi="Times New Roman" w:cs="Times New Roman"/>
                <w:sz w:val="20"/>
              </w:rPr>
              <w:t xml:space="preserve">16,8 </w:t>
            </w:r>
          </w:p>
        </w:tc>
      </w:tr>
    </w:tbl>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Состояние жилищного фонда в целом на территории Нерчинского муниципального района и сельского поселения «Пешковское» в частности – удовлетворительное. Средняя обеспеченность жилищным фондом Нерчинского муниципального района составляет  </w:t>
      </w:r>
    </w:p>
    <w:p w:rsidR="00A977B6" w:rsidRPr="006E04DE" w:rsidRDefault="00A977B6" w:rsidP="00A977B6">
      <w:pPr>
        <w:spacing w:after="31"/>
        <w:ind w:left="4" w:right="8"/>
        <w:rPr>
          <w:rFonts w:ascii="Times New Roman" w:hAnsi="Times New Roman" w:cs="Times New Roman"/>
        </w:rPr>
      </w:pPr>
      <w:r w:rsidRPr="006E04DE">
        <w:rPr>
          <w:rFonts w:ascii="Times New Roman" w:hAnsi="Times New Roman" w:cs="Times New Roman"/>
        </w:rPr>
        <w:t>16,9 м</w:t>
      </w:r>
      <w:r w:rsidRPr="006E04DE">
        <w:rPr>
          <w:rFonts w:ascii="Times New Roman" w:hAnsi="Times New Roman" w:cs="Times New Roman"/>
          <w:vertAlign w:val="superscript"/>
        </w:rPr>
        <w:t>2</w:t>
      </w:r>
      <w:r w:rsidRPr="006E04DE">
        <w:rPr>
          <w:rFonts w:ascii="Times New Roman" w:hAnsi="Times New Roman" w:cs="Times New Roman"/>
        </w:rPr>
        <w:t>/чел., сельского поселения «Пешковское» – 16,8 м</w:t>
      </w:r>
      <w:r w:rsidRPr="006E04DE">
        <w:rPr>
          <w:rFonts w:ascii="Times New Roman" w:hAnsi="Times New Roman" w:cs="Times New Roman"/>
          <w:vertAlign w:val="superscript"/>
        </w:rPr>
        <w:t>2</w:t>
      </w:r>
      <w:r w:rsidRPr="006E04DE">
        <w:rPr>
          <w:rFonts w:ascii="Times New Roman" w:hAnsi="Times New Roman" w:cs="Times New Roman"/>
        </w:rPr>
        <w:t xml:space="preserve">/чел.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Строительство социального жилья – наиболее проблемный вопрос для органов местного самоуправления. Поселения не имеют возможности предусмотреть в своих бюджетах необходимые средства для строительства жилья очередникам. Участие самих граждан в строительстве невозможно из-за низких доходов. Как правило, малоимущие граждане являются безработными, либо работают в бюджетных учреждениях или у индивидуальных предпринимателей.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Жилищная проблема была и остается одной из наиболее сложных и острых для населения сельского поселения, особенно актуальной она является для молодых семей.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Неудовлетворительные жилищные условия оказывают особенно отрицательное влияние на репродуктивное поведение молодой семьи. Вынужденное проживание с родителями одного из супругов снижает уровень рождаемости и увеличивает количество разводов среди молодых семей. Установлено, что средний размер семей, занимающих отдельную квартиру или дом, значительно выше, чем семей, которые снимают комнату или проживают в общежитии. </w:t>
      </w:r>
    </w:p>
    <w:p w:rsidR="00A977B6" w:rsidRPr="006E04DE" w:rsidRDefault="00A977B6" w:rsidP="00A977B6">
      <w:pPr>
        <w:spacing w:after="32"/>
        <w:ind w:left="4" w:right="8"/>
        <w:rPr>
          <w:rFonts w:ascii="Times New Roman" w:hAnsi="Times New Roman" w:cs="Times New Roman"/>
        </w:rPr>
      </w:pPr>
      <w:r w:rsidRPr="006E04DE">
        <w:rPr>
          <w:rFonts w:ascii="Times New Roman" w:hAnsi="Times New Roman" w:cs="Times New Roman"/>
        </w:rPr>
        <w:t xml:space="preserve">Основными проблемами, сдерживающими строительство жилья в сельском поселении, являются: </w:t>
      </w:r>
    </w:p>
    <w:p w:rsidR="00A977B6" w:rsidRPr="006E04DE" w:rsidRDefault="00A977B6" w:rsidP="00A977B6">
      <w:pPr>
        <w:numPr>
          <w:ilvl w:val="0"/>
          <w:numId w:val="18"/>
        </w:numPr>
        <w:spacing w:after="35" w:line="304" w:lineRule="auto"/>
        <w:ind w:right="8" w:firstLine="427"/>
        <w:jc w:val="both"/>
        <w:rPr>
          <w:rFonts w:ascii="Times New Roman" w:hAnsi="Times New Roman" w:cs="Times New Roman"/>
        </w:rPr>
      </w:pPr>
      <w:r w:rsidRPr="006E04DE">
        <w:rPr>
          <w:rFonts w:ascii="Times New Roman" w:hAnsi="Times New Roman" w:cs="Times New Roman"/>
        </w:rPr>
        <w:t xml:space="preserve">низкая доступность кредитных ресурсов как для строительных организаций, так и для граждан, возникшая на волне кризиса и продолжающая оставаться фактором негативного влияния на развитие отрасли в целом; </w:t>
      </w:r>
    </w:p>
    <w:p w:rsidR="00A977B6" w:rsidRPr="006E04DE" w:rsidRDefault="00A977B6" w:rsidP="00A977B6">
      <w:pPr>
        <w:numPr>
          <w:ilvl w:val="0"/>
          <w:numId w:val="18"/>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низкая платежеспособность населения, нуждающегося в приобретении жилья; </w:t>
      </w:r>
    </w:p>
    <w:p w:rsidR="00A977B6" w:rsidRPr="006E04DE" w:rsidRDefault="00A977B6" w:rsidP="00A977B6">
      <w:pPr>
        <w:numPr>
          <w:ilvl w:val="0"/>
          <w:numId w:val="18"/>
        </w:numPr>
        <w:spacing w:after="35" w:line="304" w:lineRule="auto"/>
        <w:ind w:right="8" w:firstLine="427"/>
        <w:jc w:val="both"/>
        <w:rPr>
          <w:rFonts w:ascii="Times New Roman" w:hAnsi="Times New Roman" w:cs="Times New Roman"/>
        </w:rPr>
      </w:pPr>
      <w:r w:rsidRPr="006E04DE">
        <w:rPr>
          <w:rFonts w:ascii="Times New Roman" w:hAnsi="Times New Roman" w:cs="Times New Roman"/>
        </w:rPr>
        <w:t xml:space="preserve">наличие большого количества ветхих жилых домов в центральных частях населенных пунктов, земельные участки которых наиболее привлекательны для потенциальных застройщиков; </w:t>
      </w:r>
    </w:p>
    <w:p w:rsidR="00A977B6" w:rsidRPr="006E04DE" w:rsidRDefault="00A977B6" w:rsidP="00A977B6">
      <w:pPr>
        <w:numPr>
          <w:ilvl w:val="0"/>
          <w:numId w:val="18"/>
        </w:numPr>
        <w:spacing w:after="33" w:line="304" w:lineRule="auto"/>
        <w:ind w:right="8" w:firstLine="427"/>
        <w:jc w:val="both"/>
        <w:rPr>
          <w:rFonts w:ascii="Times New Roman" w:hAnsi="Times New Roman" w:cs="Times New Roman"/>
        </w:rPr>
      </w:pPr>
      <w:r w:rsidRPr="006E04DE">
        <w:rPr>
          <w:rFonts w:ascii="Times New Roman" w:hAnsi="Times New Roman" w:cs="Times New Roman"/>
        </w:rPr>
        <w:t xml:space="preserve">стоимость жилья на вторичном рынке в поселении ниже стоимости нового строительства, что препятствует привлечению инвестиций в строительство многоквартирных жилых домов; </w:t>
      </w:r>
    </w:p>
    <w:p w:rsidR="00A977B6" w:rsidRPr="006E04DE" w:rsidRDefault="00A977B6" w:rsidP="00A977B6">
      <w:pPr>
        <w:numPr>
          <w:ilvl w:val="0"/>
          <w:numId w:val="18"/>
        </w:numPr>
        <w:spacing w:after="32" w:line="304" w:lineRule="auto"/>
        <w:ind w:right="8" w:firstLine="427"/>
        <w:jc w:val="both"/>
        <w:rPr>
          <w:rFonts w:ascii="Times New Roman" w:hAnsi="Times New Roman" w:cs="Times New Roman"/>
        </w:rPr>
      </w:pPr>
      <w:r w:rsidRPr="006E04DE">
        <w:rPr>
          <w:rFonts w:ascii="Times New Roman" w:hAnsi="Times New Roman" w:cs="Times New Roman"/>
        </w:rPr>
        <w:t xml:space="preserve">отсутствие документации по планировке территорий, определенных для жилищного строительства; </w:t>
      </w:r>
    </w:p>
    <w:p w:rsidR="00A977B6" w:rsidRPr="006E04DE" w:rsidRDefault="00A977B6" w:rsidP="00A977B6">
      <w:pPr>
        <w:numPr>
          <w:ilvl w:val="0"/>
          <w:numId w:val="18"/>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отсутствие сформированных земельных участков для предоставления индивидуальным застройщикам в целях жилищного строительства. </w:t>
      </w:r>
    </w:p>
    <w:p w:rsidR="00A977B6" w:rsidRPr="006E04DE" w:rsidRDefault="00A977B6" w:rsidP="00A977B6">
      <w:pPr>
        <w:spacing w:after="33"/>
        <w:ind w:left="4" w:right="8"/>
        <w:rPr>
          <w:rFonts w:ascii="Times New Roman" w:hAnsi="Times New Roman" w:cs="Times New Roman"/>
        </w:rPr>
      </w:pPr>
      <w:r w:rsidRPr="006E04DE">
        <w:rPr>
          <w:rFonts w:ascii="Times New Roman" w:hAnsi="Times New Roman" w:cs="Times New Roman"/>
        </w:rPr>
        <w:t xml:space="preserve">Нерешенность проблемы обеспечения молодых семей жильем приводит к негативным явлениям в социальной сфере:  </w:t>
      </w:r>
    </w:p>
    <w:p w:rsidR="00A977B6" w:rsidRPr="006E04DE" w:rsidRDefault="00A977B6" w:rsidP="00A977B6">
      <w:pPr>
        <w:numPr>
          <w:ilvl w:val="0"/>
          <w:numId w:val="18"/>
        </w:numPr>
        <w:spacing w:after="32" w:line="304" w:lineRule="auto"/>
        <w:ind w:right="8" w:firstLine="427"/>
        <w:jc w:val="both"/>
        <w:rPr>
          <w:rFonts w:ascii="Times New Roman" w:hAnsi="Times New Roman" w:cs="Times New Roman"/>
        </w:rPr>
      </w:pPr>
      <w:r w:rsidRPr="006E04DE">
        <w:rPr>
          <w:rFonts w:ascii="Times New Roman" w:hAnsi="Times New Roman" w:cs="Times New Roman"/>
        </w:rPr>
        <w:t xml:space="preserve">формированию у молодежи чувства социальной незащищенности, отрицанию ее причастности к государственным делам;  </w:t>
      </w:r>
    </w:p>
    <w:p w:rsidR="00A977B6" w:rsidRPr="006E04DE" w:rsidRDefault="00A977B6" w:rsidP="00A977B6">
      <w:pPr>
        <w:numPr>
          <w:ilvl w:val="0"/>
          <w:numId w:val="18"/>
        </w:numPr>
        <w:spacing w:after="32" w:line="304" w:lineRule="auto"/>
        <w:ind w:right="8" w:firstLine="427"/>
        <w:jc w:val="both"/>
        <w:rPr>
          <w:rFonts w:ascii="Times New Roman" w:hAnsi="Times New Roman" w:cs="Times New Roman"/>
        </w:rPr>
      </w:pPr>
      <w:r w:rsidRPr="006E04DE">
        <w:rPr>
          <w:rFonts w:ascii="Times New Roman" w:hAnsi="Times New Roman" w:cs="Times New Roman"/>
        </w:rPr>
        <w:t xml:space="preserve">угасанию интереса к трудовой деятельности из-за отсутствия перспективы создания нормальных условий жизни;  </w:t>
      </w:r>
    </w:p>
    <w:p w:rsidR="00A977B6" w:rsidRPr="006E04DE" w:rsidRDefault="00A977B6" w:rsidP="00A977B6">
      <w:pPr>
        <w:numPr>
          <w:ilvl w:val="0"/>
          <w:numId w:val="18"/>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снижению потребности в создании семьи из-за трудностей, связанных с обеспечением жильем.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Низкая обеспеченность населения жильем приводит к тому, что часть населения вынуждена арендовать жилье, а это негативно сказывается на платежеспособном спросе, а также ухудшает демографическую ситуацию в поселении.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Накопившиеся проблемы требуют взаимодействия между органами государственной власти региона и органами местного самоуправления. Сегодня очевидно, что решение проблемы обеспечения жильем молодых семей требует комплексного и системного подхода.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Низкая плотность населения определяет повышенную протяженность сетей в расчете на жителя, что сказывается на удорожании обслуживания сетей и транспортировки воды, тепла до потребителя и, как следствие, на росте себестоимости и тарифов.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Следствием высокой степени износа оборудования являются сверхнормативные потери в сетях, низкий коэффициент полезного действия энергооборудования, повышенная аварийность.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Основная причина недостаточного финансирования ремонтных работ и модернизации оборудования состоит в том, что тарифы на коммунальные ресурсы являются экономически обоснованными отчасти формально. Амортизационные отчисления занижены из-за отсутствия реальной оценки имущества, в тарифах не в полном объеме учитываются затраты на эксплуатацию значительного числа объектов.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Коммунальный комплекс ежегодно требует увеличения денежных средств для своего функционирования. Параллельно с этим обостряются негативные тенденции – рост степени износа основных фондов, числа аварийных ситуаций и инцидентов, неплатежей потребителей за коммунальные услуги. Стало очевидным, что нормализация ситуации невозможна без изменения традиционных подходов, сложившихся в коммунальном комплексе поселения. </w:t>
      </w:r>
    </w:p>
    <w:p w:rsidR="00A977B6" w:rsidRPr="006E04DE" w:rsidRDefault="00A977B6" w:rsidP="00A977B6">
      <w:pPr>
        <w:spacing w:after="136"/>
        <w:ind w:left="4" w:right="8"/>
        <w:rPr>
          <w:rFonts w:ascii="Times New Roman" w:hAnsi="Times New Roman" w:cs="Times New Roman"/>
        </w:rPr>
      </w:pPr>
      <w:r w:rsidRPr="006E04DE">
        <w:rPr>
          <w:rFonts w:ascii="Times New Roman" w:hAnsi="Times New Roman" w:cs="Times New Roman"/>
        </w:rPr>
        <w:t xml:space="preserve">Таким образом, для повышения качества коммунальных услуг для сельского поселения «Пешковское» и эффективного использования природных ресурсов необходимо обеспечить масштабную модернизацию объектов коммунальной инфраструктуры. </w:t>
      </w:r>
    </w:p>
    <w:p w:rsidR="00A977B6" w:rsidRPr="006E04DE" w:rsidRDefault="00A977B6" w:rsidP="00A977B6">
      <w:pPr>
        <w:pStyle w:val="4"/>
        <w:ind w:left="14" w:right="0"/>
      </w:pPr>
      <w:bookmarkStart w:id="34" w:name="_Toc402888"/>
      <w:r w:rsidRPr="006E04DE">
        <w:t xml:space="preserve">5.2 Развитие жилищного строительства </w:t>
      </w:r>
      <w:bookmarkEnd w:id="34"/>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Развитие жилищного строительства, обеспечивающее повышение доступности и качества жилья для различных категорий граждан, проживающих на территории сельского поселения, является приоритетной целью проекта. </w:t>
      </w:r>
    </w:p>
    <w:p w:rsidR="00A977B6" w:rsidRPr="006E04DE" w:rsidRDefault="00A977B6" w:rsidP="00A977B6">
      <w:pPr>
        <w:spacing w:after="41"/>
        <w:ind w:left="711" w:right="8"/>
        <w:rPr>
          <w:rFonts w:ascii="Times New Roman" w:hAnsi="Times New Roman" w:cs="Times New Roman"/>
        </w:rPr>
      </w:pPr>
      <w:r w:rsidRPr="006E04DE">
        <w:rPr>
          <w:rFonts w:ascii="Times New Roman" w:hAnsi="Times New Roman" w:cs="Times New Roman"/>
        </w:rPr>
        <w:t xml:space="preserve">Для достижения этой цели предлагается решение следующих задач: </w:t>
      </w:r>
    </w:p>
    <w:p w:rsidR="00A977B6" w:rsidRPr="006E04DE" w:rsidRDefault="00A977B6" w:rsidP="00A977B6">
      <w:pPr>
        <w:numPr>
          <w:ilvl w:val="0"/>
          <w:numId w:val="19"/>
        </w:numPr>
        <w:spacing w:after="32" w:line="304" w:lineRule="auto"/>
        <w:ind w:right="8" w:firstLine="427"/>
        <w:jc w:val="both"/>
        <w:rPr>
          <w:rFonts w:ascii="Times New Roman" w:hAnsi="Times New Roman" w:cs="Times New Roman"/>
        </w:rPr>
      </w:pPr>
      <w:r w:rsidRPr="006E04DE">
        <w:rPr>
          <w:rFonts w:ascii="Times New Roman" w:hAnsi="Times New Roman" w:cs="Times New Roman"/>
        </w:rPr>
        <w:t xml:space="preserve">создание условий для роста предложения на рынке жилья, соответствующего потребностям различных категорий граждан, проживающих на территории сельского поселения; </w:t>
      </w:r>
    </w:p>
    <w:p w:rsidR="00A977B6" w:rsidRPr="006E04DE" w:rsidRDefault="00A977B6" w:rsidP="00A977B6">
      <w:pPr>
        <w:numPr>
          <w:ilvl w:val="0"/>
          <w:numId w:val="19"/>
        </w:numPr>
        <w:spacing w:after="43"/>
        <w:ind w:right="8" w:firstLine="427"/>
        <w:jc w:val="both"/>
        <w:rPr>
          <w:rFonts w:ascii="Times New Roman" w:hAnsi="Times New Roman" w:cs="Times New Roman"/>
        </w:rPr>
      </w:pPr>
      <w:r w:rsidRPr="006E04DE">
        <w:rPr>
          <w:rFonts w:ascii="Times New Roman" w:hAnsi="Times New Roman" w:cs="Times New Roman"/>
        </w:rPr>
        <w:t xml:space="preserve">стимулирование спроса на рынке жилья и развитие механизмов адресной поддержки; </w:t>
      </w:r>
    </w:p>
    <w:p w:rsidR="00A977B6" w:rsidRPr="006E04DE" w:rsidRDefault="00A977B6" w:rsidP="00A977B6">
      <w:pPr>
        <w:numPr>
          <w:ilvl w:val="0"/>
          <w:numId w:val="19"/>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создание условий и формирование благоприятной среды для строительства жилья индивидуальными застройщиками.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Достижение данной цели будет способствовать увеличению инвестиционной привлекательности застраиваемых и застроенных территорий, а также увеличению доли комфортного индивидуального жилищного строительства.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В соответствии с действующими местными нормативами градостроительного проектирования Нерчинского района Забайкальского края (МНГП) (утвержденными решением Совета муниципального района «Нерчинский район» от 21 декабря 2018 года № 127) расчетные показатели объемов и типов жилой застройки должны производится с учетом сложившийся и прогнозируемой социально-демографической ситуации и доходов населения. При этом расчетные показатели жилищной обеспеченности составляют 30 м</w:t>
      </w:r>
      <w:r w:rsidRPr="006E04DE">
        <w:rPr>
          <w:rFonts w:ascii="Times New Roman" w:hAnsi="Times New Roman" w:cs="Times New Roman"/>
          <w:vertAlign w:val="superscript"/>
        </w:rPr>
        <w:t>2</w:t>
      </w:r>
      <w:r w:rsidRPr="006E04DE">
        <w:rPr>
          <w:rFonts w:ascii="Times New Roman" w:hAnsi="Times New Roman" w:cs="Times New Roman"/>
        </w:rPr>
        <w:t xml:space="preserve"> на 1 человека для жилья типа эконом-класса, 40 м</w:t>
      </w:r>
      <w:r w:rsidRPr="006E04DE">
        <w:rPr>
          <w:rFonts w:ascii="Times New Roman" w:hAnsi="Times New Roman" w:cs="Times New Roman"/>
          <w:vertAlign w:val="superscript"/>
        </w:rPr>
        <w:t>2</w:t>
      </w:r>
      <w:r w:rsidRPr="006E04DE">
        <w:rPr>
          <w:rFonts w:ascii="Times New Roman" w:hAnsi="Times New Roman" w:cs="Times New Roman"/>
        </w:rPr>
        <w:t xml:space="preserve"> на 1 человека для жилья типа бизнес-класса.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настоящем разделе ориентировочно приведены расчеты необходимого нового жилищного строительства на территории сельского поселения «Пешковское» с учетом прогноза численности населения и улучшения условий его проживания.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Объемы перспективного жилищного строительства просчитаны с учетом оптимального использования территории, отводимой под развитие населенных пунктов. Проектом предусматривается увеличение жилищной обеспеченности до 20 м</w:t>
      </w:r>
      <w:r w:rsidRPr="006E04DE">
        <w:rPr>
          <w:rFonts w:ascii="Times New Roman" w:hAnsi="Times New Roman" w:cs="Times New Roman"/>
          <w:vertAlign w:val="superscript"/>
        </w:rPr>
        <w:t>2</w:t>
      </w:r>
      <w:r w:rsidRPr="006E04DE">
        <w:rPr>
          <w:rFonts w:ascii="Times New Roman" w:hAnsi="Times New Roman" w:cs="Times New Roman"/>
        </w:rPr>
        <w:t xml:space="preserve"> на человека на первую очередь (2025 год) и до 30 м</w:t>
      </w:r>
      <w:r w:rsidRPr="006E04DE">
        <w:rPr>
          <w:rFonts w:ascii="Times New Roman" w:hAnsi="Times New Roman" w:cs="Times New Roman"/>
          <w:vertAlign w:val="superscript"/>
        </w:rPr>
        <w:t>2</w:t>
      </w:r>
      <w:r w:rsidRPr="006E04DE">
        <w:rPr>
          <w:rFonts w:ascii="Times New Roman" w:hAnsi="Times New Roman" w:cs="Times New Roman"/>
        </w:rPr>
        <w:t xml:space="preserve"> на человека к концу расчетного срока (2040 год).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Стоит отметить, что в расчетах прогнозных показателей жилищного фонда не учитывались показатели выбытия непригодного для жилья (ветхого и аварийного) жилищного фонда.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Расчет перспективного жилищного фонда на территории сельского поселения «Пешковское» представлен в таблице 2.5.3. </w:t>
      </w:r>
    </w:p>
    <w:p w:rsidR="00A977B6" w:rsidRDefault="00A977B6" w:rsidP="00A977B6">
      <w:pPr>
        <w:sectPr w:rsidR="00A977B6">
          <w:headerReference w:type="even" r:id="rId96"/>
          <w:headerReference w:type="default" r:id="rId97"/>
          <w:footerReference w:type="even" r:id="rId98"/>
          <w:footerReference w:type="default" r:id="rId99"/>
          <w:headerReference w:type="first" r:id="rId100"/>
          <w:footerReference w:type="first" r:id="rId101"/>
          <w:pgSz w:w="11904" w:h="16838"/>
          <w:pgMar w:top="1182" w:right="559" w:bottom="1297" w:left="1416" w:header="573" w:footer="568" w:gutter="0"/>
          <w:cols w:space="720"/>
        </w:sectPr>
      </w:pPr>
    </w:p>
    <w:p w:rsidR="00A977B6" w:rsidRPr="006E04DE" w:rsidRDefault="00A977B6" w:rsidP="00A977B6">
      <w:pPr>
        <w:spacing w:after="584" w:line="265" w:lineRule="auto"/>
        <w:ind w:left="10" w:right="23" w:hanging="10"/>
        <w:jc w:val="right"/>
        <w:rPr>
          <w:rFonts w:ascii="Times New Roman" w:hAnsi="Times New Roman" w:cs="Times New Roman"/>
        </w:rPr>
      </w:pPr>
      <w:r w:rsidRPr="006E04DE">
        <w:rPr>
          <w:rFonts w:ascii="Times New Roman" w:eastAsia="Times New Roman" w:hAnsi="Times New Roman" w:cs="Times New Roman"/>
          <w:b/>
        </w:rPr>
        <w:t xml:space="preserve">62 </w:t>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Таблица 2.5.3 </w:t>
      </w:r>
    </w:p>
    <w:p w:rsidR="00A977B6" w:rsidRPr="006E04DE" w:rsidRDefault="00A977B6" w:rsidP="00A977B6">
      <w:pPr>
        <w:spacing w:after="3"/>
        <w:ind w:left="207" w:right="200" w:hanging="10"/>
        <w:jc w:val="center"/>
        <w:rPr>
          <w:rFonts w:ascii="Times New Roman" w:hAnsi="Times New Roman" w:cs="Times New Roman"/>
        </w:rPr>
      </w:pPr>
      <w:r w:rsidRPr="006E04DE">
        <w:rPr>
          <w:rFonts w:ascii="Times New Roman" w:hAnsi="Times New Roman" w:cs="Times New Roman"/>
        </w:rPr>
        <w:t xml:space="preserve">Расчет перспективного жилищного фонда на территории сельского поселения «Пешковское» </w:t>
      </w:r>
    </w:p>
    <w:tbl>
      <w:tblPr>
        <w:tblStyle w:val="TableGrid"/>
        <w:tblW w:w="14606" w:type="dxa"/>
        <w:tblInd w:w="0" w:type="dxa"/>
        <w:tblCellMar>
          <w:top w:w="8" w:type="dxa"/>
          <w:right w:w="12" w:type="dxa"/>
        </w:tblCellMar>
        <w:tblLook w:val="04A0" w:firstRow="1" w:lastRow="0" w:firstColumn="1" w:lastColumn="0" w:noHBand="0" w:noVBand="1"/>
      </w:tblPr>
      <w:tblGrid>
        <w:gridCol w:w="437"/>
        <w:gridCol w:w="2401"/>
        <w:gridCol w:w="1416"/>
        <w:gridCol w:w="1561"/>
        <w:gridCol w:w="1416"/>
        <w:gridCol w:w="1277"/>
        <w:gridCol w:w="1560"/>
        <w:gridCol w:w="1417"/>
        <w:gridCol w:w="1560"/>
        <w:gridCol w:w="1561"/>
      </w:tblGrid>
      <w:tr w:rsidR="00A977B6" w:rsidRPr="006E04DE" w:rsidTr="00A977B6">
        <w:trPr>
          <w:trHeight w:val="1848"/>
        </w:trPr>
        <w:tc>
          <w:tcPr>
            <w:tcW w:w="437" w:type="dxa"/>
            <w:tcBorders>
              <w:top w:val="single" w:sz="4" w:space="0" w:color="000000"/>
              <w:left w:val="single" w:sz="4" w:space="0" w:color="000000"/>
              <w:bottom w:val="single" w:sz="4" w:space="0" w:color="000000"/>
              <w:right w:val="single" w:sz="4" w:space="0" w:color="000000"/>
            </w:tcBorders>
            <w:vAlign w:val="bottom"/>
          </w:tcPr>
          <w:p w:rsidR="00A977B6" w:rsidRPr="006E04DE" w:rsidRDefault="00A977B6" w:rsidP="00A977B6">
            <w:pPr>
              <w:spacing w:after="617" w:line="259" w:lineRule="auto"/>
              <w:ind w:left="120"/>
              <w:rPr>
                <w:rFonts w:ascii="Times New Roman" w:hAnsi="Times New Roman" w:cs="Times New Roman"/>
              </w:rPr>
            </w:pPr>
            <w:r w:rsidRPr="006E04DE">
              <w:rPr>
                <w:rFonts w:ascii="Times New Roman" w:eastAsia="Times New Roman" w:hAnsi="Times New Roman" w:cs="Times New Roman"/>
                <w:b/>
                <w:sz w:val="20"/>
              </w:rPr>
              <w:t xml:space="preserve">№ </w:t>
            </w:r>
          </w:p>
          <w:p w:rsidR="00A977B6" w:rsidRPr="006E04DE" w:rsidRDefault="00A977B6" w:rsidP="00A977B6">
            <w:pPr>
              <w:spacing w:line="259" w:lineRule="auto"/>
              <w:rPr>
                <w:rFonts w:ascii="Times New Roman" w:hAnsi="Times New Roman" w:cs="Times New Roman"/>
              </w:rPr>
            </w:pPr>
          </w:p>
        </w:tc>
        <w:tc>
          <w:tcPr>
            <w:tcW w:w="2401"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муниципального образования </w:t>
            </w:r>
          </w:p>
        </w:tc>
        <w:tc>
          <w:tcPr>
            <w:tcW w:w="1416"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Численность населения на 01.01.2019, человек </w:t>
            </w:r>
          </w:p>
        </w:tc>
        <w:tc>
          <w:tcPr>
            <w:tcW w:w="1561"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after="44" w:line="234" w:lineRule="auto"/>
              <w:ind w:left="67" w:right="1"/>
              <w:jc w:val="center"/>
              <w:rPr>
                <w:rFonts w:ascii="Times New Roman" w:hAnsi="Times New Roman" w:cs="Times New Roman"/>
              </w:rPr>
            </w:pPr>
            <w:r w:rsidRPr="006E04DE">
              <w:rPr>
                <w:rFonts w:ascii="Times New Roman" w:eastAsia="Times New Roman" w:hAnsi="Times New Roman" w:cs="Times New Roman"/>
                <w:b/>
                <w:sz w:val="20"/>
              </w:rPr>
              <w:t xml:space="preserve">Общая площадь жилых </w:t>
            </w:r>
          </w:p>
          <w:p w:rsidR="00A977B6" w:rsidRPr="006E04DE" w:rsidRDefault="00A977B6" w:rsidP="00A977B6">
            <w:pPr>
              <w:spacing w:line="279" w:lineRule="auto"/>
              <w:ind w:left="151" w:right="36"/>
              <w:jc w:val="center"/>
              <w:rPr>
                <w:rFonts w:ascii="Times New Roman" w:hAnsi="Times New Roman" w:cs="Times New Roman"/>
              </w:rPr>
            </w:pPr>
            <w:proofErr w:type="gramStart"/>
            <w:r w:rsidRPr="006E04DE">
              <w:rPr>
                <w:rFonts w:ascii="Times New Roman" w:eastAsia="Times New Roman" w:hAnsi="Times New Roman" w:cs="Times New Roman"/>
                <w:b/>
                <w:sz w:val="20"/>
              </w:rPr>
              <w:t>помещений  на</w:t>
            </w:r>
            <w:proofErr w:type="gramEnd"/>
            <w:r w:rsidRPr="006E04DE">
              <w:rPr>
                <w:rFonts w:ascii="Times New Roman" w:eastAsia="Times New Roman" w:hAnsi="Times New Roman" w:cs="Times New Roman"/>
                <w:b/>
                <w:sz w:val="20"/>
              </w:rPr>
              <w:t xml:space="preserve"> конец  </w:t>
            </w:r>
          </w:p>
          <w:p w:rsidR="00A977B6" w:rsidRPr="006E04DE" w:rsidRDefault="00A977B6" w:rsidP="00A977B6">
            <w:pPr>
              <w:spacing w:line="259" w:lineRule="auto"/>
              <w:ind w:left="19"/>
              <w:jc w:val="center"/>
              <w:rPr>
                <w:rFonts w:ascii="Times New Roman" w:hAnsi="Times New Roman" w:cs="Times New Roman"/>
              </w:rPr>
            </w:pPr>
            <w:r w:rsidRPr="006E04DE">
              <w:rPr>
                <w:rFonts w:ascii="Times New Roman" w:eastAsia="Times New Roman" w:hAnsi="Times New Roman" w:cs="Times New Roman"/>
                <w:b/>
                <w:sz w:val="20"/>
              </w:rPr>
              <w:t>2018 года, м</w:t>
            </w:r>
            <w:r w:rsidRPr="006E04DE">
              <w:rPr>
                <w:rFonts w:ascii="Times New Roman" w:eastAsia="Times New Roman" w:hAnsi="Times New Roman" w:cs="Times New Roman"/>
                <w:b/>
                <w:sz w:val="20"/>
                <w:vertAlign w:val="superscript"/>
              </w:rPr>
              <w:t>2</w:t>
            </w:r>
          </w:p>
        </w:tc>
        <w:tc>
          <w:tcPr>
            <w:tcW w:w="1416"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32" w:lineRule="auto"/>
              <w:jc w:val="center"/>
              <w:rPr>
                <w:rFonts w:ascii="Times New Roman" w:hAnsi="Times New Roman" w:cs="Times New Roman"/>
              </w:rPr>
            </w:pPr>
            <w:r w:rsidRPr="006E04DE">
              <w:rPr>
                <w:rFonts w:ascii="Times New Roman" w:eastAsia="Times New Roman" w:hAnsi="Times New Roman" w:cs="Times New Roman"/>
                <w:b/>
                <w:sz w:val="20"/>
              </w:rPr>
              <w:t xml:space="preserve">Численность населения на </w:t>
            </w:r>
          </w:p>
          <w:p w:rsidR="00A977B6" w:rsidRPr="006E04DE" w:rsidRDefault="00A977B6" w:rsidP="00A977B6">
            <w:pPr>
              <w:spacing w:line="259" w:lineRule="auto"/>
              <w:ind w:left="16"/>
              <w:jc w:val="center"/>
              <w:rPr>
                <w:rFonts w:ascii="Times New Roman" w:hAnsi="Times New Roman" w:cs="Times New Roman"/>
              </w:rPr>
            </w:pPr>
            <w:r w:rsidRPr="006E04DE">
              <w:rPr>
                <w:rFonts w:ascii="Times New Roman" w:eastAsia="Times New Roman" w:hAnsi="Times New Roman" w:cs="Times New Roman"/>
                <w:b/>
                <w:sz w:val="20"/>
              </w:rPr>
              <w:t xml:space="preserve">01.01.2025 </w:t>
            </w:r>
          </w:p>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(прогноз), человек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44" w:line="234" w:lineRule="auto"/>
              <w:jc w:val="center"/>
              <w:rPr>
                <w:rFonts w:ascii="Times New Roman" w:hAnsi="Times New Roman" w:cs="Times New Roman"/>
              </w:rPr>
            </w:pPr>
            <w:r w:rsidRPr="006E04DE">
              <w:rPr>
                <w:rFonts w:ascii="Times New Roman" w:eastAsia="Times New Roman" w:hAnsi="Times New Roman" w:cs="Times New Roman"/>
                <w:b/>
                <w:sz w:val="20"/>
              </w:rPr>
              <w:t xml:space="preserve">Общая площадь жилых </w:t>
            </w:r>
          </w:p>
          <w:p w:rsidR="00A977B6" w:rsidRPr="006E04DE" w:rsidRDefault="00A977B6" w:rsidP="00A977B6">
            <w:pPr>
              <w:spacing w:after="19" w:line="259" w:lineRule="auto"/>
              <w:ind w:left="120"/>
              <w:rPr>
                <w:rFonts w:ascii="Times New Roman" w:hAnsi="Times New Roman" w:cs="Times New Roman"/>
              </w:rPr>
            </w:pPr>
            <w:r w:rsidRPr="006E04DE">
              <w:rPr>
                <w:rFonts w:ascii="Times New Roman" w:eastAsia="Times New Roman" w:hAnsi="Times New Roman" w:cs="Times New Roman"/>
                <w:b/>
                <w:sz w:val="20"/>
              </w:rPr>
              <w:t xml:space="preserve">помещений  </w:t>
            </w:r>
          </w:p>
          <w:p w:rsidR="00A977B6" w:rsidRPr="006E04DE" w:rsidRDefault="00A977B6" w:rsidP="00A977B6">
            <w:pPr>
              <w:spacing w:line="237" w:lineRule="auto"/>
              <w:ind w:left="38"/>
              <w:jc w:val="center"/>
              <w:rPr>
                <w:rFonts w:ascii="Times New Roman" w:hAnsi="Times New Roman" w:cs="Times New Roman"/>
              </w:rPr>
            </w:pPr>
            <w:r w:rsidRPr="006E04DE">
              <w:rPr>
                <w:rFonts w:ascii="Times New Roman" w:eastAsia="Times New Roman" w:hAnsi="Times New Roman" w:cs="Times New Roman"/>
                <w:b/>
                <w:sz w:val="20"/>
              </w:rPr>
              <w:t xml:space="preserve">на </w:t>
            </w:r>
            <w:proofErr w:type="gramStart"/>
            <w:r w:rsidRPr="006E04DE">
              <w:rPr>
                <w:rFonts w:ascii="Times New Roman" w:eastAsia="Times New Roman" w:hAnsi="Times New Roman" w:cs="Times New Roman"/>
                <w:b/>
                <w:sz w:val="20"/>
              </w:rPr>
              <w:t>конец  2024</w:t>
            </w:r>
            <w:proofErr w:type="gramEnd"/>
            <w:r w:rsidRPr="006E04DE">
              <w:rPr>
                <w:rFonts w:ascii="Times New Roman" w:eastAsia="Times New Roman" w:hAnsi="Times New Roman" w:cs="Times New Roman"/>
                <w:b/>
                <w:sz w:val="20"/>
              </w:rPr>
              <w:t xml:space="preserve"> года </w:t>
            </w:r>
          </w:p>
          <w:p w:rsidR="00A977B6" w:rsidRPr="006E04DE" w:rsidRDefault="00A977B6" w:rsidP="00A977B6">
            <w:pPr>
              <w:spacing w:line="259" w:lineRule="auto"/>
              <w:ind w:left="90" w:right="23"/>
              <w:jc w:val="center"/>
              <w:rPr>
                <w:rFonts w:ascii="Times New Roman" w:hAnsi="Times New Roman" w:cs="Times New Roman"/>
              </w:rPr>
            </w:pPr>
            <w:r w:rsidRPr="006E04DE">
              <w:rPr>
                <w:rFonts w:ascii="Times New Roman" w:eastAsia="Times New Roman" w:hAnsi="Times New Roman" w:cs="Times New Roman"/>
                <w:b/>
                <w:sz w:val="20"/>
              </w:rPr>
              <w:t>(прогноз), м</w:t>
            </w:r>
            <w:r w:rsidRPr="006E04DE">
              <w:rPr>
                <w:rFonts w:ascii="Times New Roman" w:eastAsia="Times New Roman" w:hAnsi="Times New Roman" w:cs="Times New Roman"/>
                <w:b/>
                <w:sz w:val="13"/>
              </w:rPr>
              <w:t xml:space="preserve">2 </w:t>
            </w:r>
          </w:p>
        </w:tc>
        <w:tc>
          <w:tcPr>
            <w:tcW w:w="1560"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32" w:lineRule="auto"/>
              <w:jc w:val="center"/>
              <w:rPr>
                <w:rFonts w:ascii="Times New Roman" w:hAnsi="Times New Roman" w:cs="Times New Roman"/>
              </w:rPr>
            </w:pPr>
            <w:r w:rsidRPr="006E04DE">
              <w:rPr>
                <w:rFonts w:ascii="Times New Roman" w:eastAsia="Times New Roman" w:hAnsi="Times New Roman" w:cs="Times New Roman"/>
                <w:b/>
                <w:sz w:val="20"/>
              </w:rPr>
              <w:t xml:space="preserve">Новое строительство </w:t>
            </w:r>
          </w:p>
          <w:p w:rsidR="00A977B6" w:rsidRPr="006E04DE" w:rsidRDefault="00A977B6" w:rsidP="00A977B6">
            <w:pPr>
              <w:spacing w:line="279" w:lineRule="auto"/>
              <w:jc w:val="center"/>
              <w:rPr>
                <w:rFonts w:ascii="Times New Roman" w:hAnsi="Times New Roman" w:cs="Times New Roman"/>
              </w:rPr>
            </w:pPr>
            <w:r w:rsidRPr="006E04DE">
              <w:rPr>
                <w:rFonts w:ascii="Times New Roman" w:eastAsia="Times New Roman" w:hAnsi="Times New Roman" w:cs="Times New Roman"/>
                <w:b/>
                <w:sz w:val="20"/>
              </w:rPr>
              <w:t xml:space="preserve">жилищного фонда к  </w:t>
            </w:r>
          </w:p>
          <w:p w:rsidR="00A977B6" w:rsidRPr="006E04DE" w:rsidRDefault="00A977B6" w:rsidP="00A977B6">
            <w:pPr>
              <w:spacing w:after="13" w:line="259" w:lineRule="auto"/>
              <w:ind w:left="17"/>
              <w:jc w:val="center"/>
              <w:rPr>
                <w:rFonts w:ascii="Times New Roman" w:hAnsi="Times New Roman" w:cs="Times New Roman"/>
              </w:rPr>
            </w:pPr>
            <w:r w:rsidRPr="006E04DE">
              <w:rPr>
                <w:rFonts w:ascii="Times New Roman" w:eastAsia="Times New Roman" w:hAnsi="Times New Roman" w:cs="Times New Roman"/>
                <w:b/>
                <w:sz w:val="20"/>
              </w:rPr>
              <w:t xml:space="preserve">2025 году </w:t>
            </w:r>
          </w:p>
          <w:p w:rsidR="00A977B6" w:rsidRPr="006E04DE" w:rsidRDefault="00A977B6" w:rsidP="00A977B6">
            <w:pPr>
              <w:spacing w:line="259" w:lineRule="auto"/>
              <w:ind w:left="15"/>
              <w:jc w:val="center"/>
              <w:rPr>
                <w:rFonts w:ascii="Times New Roman" w:hAnsi="Times New Roman" w:cs="Times New Roman"/>
              </w:rPr>
            </w:pPr>
            <w:r w:rsidRPr="006E04DE">
              <w:rPr>
                <w:rFonts w:ascii="Times New Roman" w:eastAsia="Times New Roman" w:hAnsi="Times New Roman" w:cs="Times New Roman"/>
                <w:b/>
                <w:sz w:val="20"/>
              </w:rPr>
              <w:t>(прогноз), м</w:t>
            </w:r>
            <w:r w:rsidRPr="006E04DE">
              <w:rPr>
                <w:rFonts w:ascii="Times New Roman" w:eastAsia="Times New Roman" w:hAnsi="Times New Roman" w:cs="Times New Roman"/>
                <w:b/>
                <w:sz w:val="20"/>
                <w:vertAlign w:val="superscript"/>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32" w:lineRule="auto"/>
              <w:jc w:val="center"/>
              <w:rPr>
                <w:rFonts w:ascii="Times New Roman" w:hAnsi="Times New Roman" w:cs="Times New Roman"/>
              </w:rPr>
            </w:pPr>
            <w:r w:rsidRPr="006E04DE">
              <w:rPr>
                <w:rFonts w:ascii="Times New Roman" w:eastAsia="Times New Roman" w:hAnsi="Times New Roman" w:cs="Times New Roman"/>
                <w:b/>
                <w:sz w:val="20"/>
              </w:rPr>
              <w:t xml:space="preserve">Численность населения на </w:t>
            </w:r>
          </w:p>
          <w:p w:rsidR="00A977B6" w:rsidRPr="006E04DE" w:rsidRDefault="00A977B6" w:rsidP="00A977B6">
            <w:pPr>
              <w:spacing w:line="259" w:lineRule="auto"/>
              <w:ind w:left="16"/>
              <w:jc w:val="center"/>
              <w:rPr>
                <w:rFonts w:ascii="Times New Roman" w:hAnsi="Times New Roman" w:cs="Times New Roman"/>
              </w:rPr>
            </w:pPr>
            <w:r w:rsidRPr="006E04DE">
              <w:rPr>
                <w:rFonts w:ascii="Times New Roman" w:eastAsia="Times New Roman" w:hAnsi="Times New Roman" w:cs="Times New Roman"/>
                <w:b/>
                <w:sz w:val="20"/>
              </w:rPr>
              <w:t xml:space="preserve">01.01.2040 </w:t>
            </w:r>
          </w:p>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(прогноз), человек </w:t>
            </w:r>
          </w:p>
        </w:tc>
        <w:tc>
          <w:tcPr>
            <w:tcW w:w="1560"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after="44" w:line="234" w:lineRule="auto"/>
              <w:ind w:left="67" w:right="1"/>
              <w:jc w:val="center"/>
              <w:rPr>
                <w:rFonts w:ascii="Times New Roman" w:hAnsi="Times New Roman" w:cs="Times New Roman"/>
              </w:rPr>
            </w:pPr>
            <w:r w:rsidRPr="006E04DE">
              <w:rPr>
                <w:rFonts w:ascii="Times New Roman" w:eastAsia="Times New Roman" w:hAnsi="Times New Roman" w:cs="Times New Roman"/>
                <w:b/>
                <w:sz w:val="20"/>
              </w:rPr>
              <w:t xml:space="preserve">Общая площадь жилых </w:t>
            </w:r>
          </w:p>
          <w:p w:rsidR="00A977B6" w:rsidRPr="006E04DE" w:rsidRDefault="00A977B6" w:rsidP="00A977B6">
            <w:pPr>
              <w:spacing w:line="279" w:lineRule="auto"/>
              <w:ind w:left="151" w:right="36"/>
              <w:jc w:val="center"/>
              <w:rPr>
                <w:rFonts w:ascii="Times New Roman" w:hAnsi="Times New Roman" w:cs="Times New Roman"/>
              </w:rPr>
            </w:pPr>
            <w:proofErr w:type="gramStart"/>
            <w:r w:rsidRPr="006E04DE">
              <w:rPr>
                <w:rFonts w:ascii="Times New Roman" w:eastAsia="Times New Roman" w:hAnsi="Times New Roman" w:cs="Times New Roman"/>
                <w:b/>
                <w:sz w:val="20"/>
              </w:rPr>
              <w:t>помещений  на</w:t>
            </w:r>
            <w:proofErr w:type="gramEnd"/>
            <w:r w:rsidRPr="006E04DE">
              <w:rPr>
                <w:rFonts w:ascii="Times New Roman" w:eastAsia="Times New Roman" w:hAnsi="Times New Roman" w:cs="Times New Roman"/>
                <w:b/>
                <w:sz w:val="20"/>
              </w:rPr>
              <w:t xml:space="preserve"> конец  </w:t>
            </w:r>
          </w:p>
          <w:p w:rsidR="00A977B6" w:rsidRPr="006E04DE" w:rsidRDefault="00A977B6" w:rsidP="00A977B6">
            <w:pPr>
              <w:spacing w:line="259" w:lineRule="auto"/>
              <w:ind w:left="16"/>
              <w:jc w:val="center"/>
              <w:rPr>
                <w:rFonts w:ascii="Times New Roman" w:hAnsi="Times New Roman" w:cs="Times New Roman"/>
              </w:rPr>
            </w:pPr>
            <w:r w:rsidRPr="006E04DE">
              <w:rPr>
                <w:rFonts w:ascii="Times New Roman" w:eastAsia="Times New Roman" w:hAnsi="Times New Roman" w:cs="Times New Roman"/>
                <w:b/>
                <w:sz w:val="20"/>
              </w:rPr>
              <w:t xml:space="preserve">2039 года </w:t>
            </w:r>
          </w:p>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eastAsia="Times New Roman" w:hAnsi="Times New Roman" w:cs="Times New Roman"/>
                <w:b/>
                <w:sz w:val="20"/>
              </w:rPr>
              <w:t>(прогноз), м</w:t>
            </w:r>
            <w:r w:rsidRPr="006E04DE">
              <w:rPr>
                <w:rFonts w:ascii="Times New Roman" w:eastAsia="Times New Roman" w:hAnsi="Times New Roman" w:cs="Times New Roman"/>
                <w:b/>
                <w:sz w:val="20"/>
                <w:vertAlign w:val="superscript"/>
              </w:rPr>
              <w:t xml:space="preserve">2 </w:t>
            </w:r>
          </w:p>
        </w:tc>
        <w:tc>
          <w:tcPr>
            <w:tcW w:w="1561"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32" w:lineRule="auto"/>
              <w:jc w:val="center"/>
              <w:rPr>
                <w:rFonts w:ascii="Times New Roman" w:hAnsi="Times New Roman" w:cs="Times New Roman"/>
              </w:rPr>
            </w:pPr>
            <w:r w:rsidRPr="006E04DE">
              <w:rPr>
                <w:rFonts w:ascii="Times New Roman" w:eastAsia="Times New Roman" w:hAnsi="Times New Roman" w:cs="Times New Roman"/>
                <w:b/>
                <w:sz w:val="20"/>
              </w:rPr>
              <w:t xml:space="preserve">Новое строительство </w:t>
            </w:r>
          </w:p>
          <w:p w:rsidR="00A977B6" w:rsidRPr="006E04DE" w:rsidRDefault="00A977B6" w:rsidP="00A977B6">
            <w:pPr>
              <w:spacing w:line="279" w:lineRule="auto"/>
              <w:jc w:val="center"/>
              <w:rPr>
                <w:rFonts w:ascii="Times New Roman" w:hAnsi="Times New Roman" w:cs="Times New Roman"/>
              </w:rPr>
            </w:pPr>
            <w:r w:rsidRPr="006E04DE">
              <w:rPr>
                <w:rFonts w:ascii="Times New Roman" w:eastAsia="Times New Roman" w:hAnsi="Times New Roman" w:cs="Times New Roman"/>
                <w:b/>
                <w:sz w:val="20"/>
              </w:rPr>
              <w:t xml:space="preserve">жилищного фонда к  </w:t>
            </w:r>
          </w:p>
          <w:p w:rsidR="00A977B6" w:rsidRPr="006E04DE" w:rsidRDefault="00A977B6" w:rsidP="00A977B6">
            <w:pPr>
              <w:spacing w:after="13" w:line="259" w:lineRule="auto"/>
              <w:ind w:left="16"/>
              <w:jc w:val="center"/>
              <w:rPr>
                <w:rFonts w:ascii="Times New Roman" w:hAnsi="Times New Roman" w:cs="Times New Roman"/>
              </w:rPr>
            </w:pPr>
            <w:r w:rsidRPr="006E04DE">
              <w:rPr>
                <w:rFonts w:ascii="Times New Roman" w:eastAsia="Times New Roman" w:hAnsi="Times New Roman" w:cs="Times New Roman"/>
                <w:b/>
                <w:sz w:val="20"/>
              </w:rPr>
              <w:t xml:space="preserve">2040 году </w:t>
            </w:r>
          </w:p>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eastAsia="Times New Roman" w:hAnsi="Times New Roman" w:cs="Times New Roman"/>
                <w:b/>
                <w:sz w:val="20"/>
              </w:rPr>
              <w:t>(прогноз), м</w:t>
            </w:r>
            <w:r w:rsidRPr="006E04DE">
              <w:rPr>
                <w:rFonts w:ascii="Times New Roman" w:eastAsia="Times New Roman" w:hAnsi="Times New Roman" w:cs="Times New Roman"/>
                <w:b/>
                <w:sz w:val="20"/>
                <w:vertAlign w:val="superscript"/>
              </w:rPr>
              <w:t>2</w:t>
            </w:r>
          </w:p>
        </w:tc>
      </w:tr>
      <w:tr w:rsidR="00A977B6" w:rsidRPr="006E04DE" w:rsidTr="00A977B6">
        <w:trPr>
          <w:trHeight w:val="254"/>
        </w:trPr>
        <w:tc>
          <w:tcPr>
            <w:tcW w:w="43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240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7"/>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7"/>
              <w:jc w:val="center"/>
              <w:rPr>
                <w:rFonts w:ascii="Times New Roman" w:hAnsi="Times New Roman" w:cs="Times New Roman"/>
              </w:rPr>
            </w:pPr>
            <w:r w:rsidRPr="006E04DE">
              <w:rPr>
                <w:rFonts w:ascii="Times New Roman" w:eastAsia="Times New Roman" w:hAnsi="Times New Roman" w:cs="Times New Roman"/>
                <w:b/>
                <w:sz w:val="20"/>
              </w:rPr>
              <w:t xml:space="preserve">6 </w:t>
            </w:r>
          </w:p>
        </w:tc>
        <w:tc>
          <w:tcPr>
            <w:tcW w:w="15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
              <w:jc w:val="center"/>
              <w:rPr>
                <w:rFonts w:ascii="Times New Roman" w:hAnsi="Times New Roman" w:cs="Times New Roman"/>
              </w:rPr>
            </w:pPr>
            <w:r w:rsidRPr="006E04DE">
              <w:rPr>
                <w:rFonts w:ascii="Times New Roman" w:eastAsia="Times New Roman" w:hAnsi="Times New Roman" w:cs="Times New Roman"/>
                <w:b/>
                <w:sz w:val="20"/>
              </w:rPr>
              <w:t xml:space="preserve">7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3"/>
              <w:jc w:val="center"/>
              <w:rPr>
                <w:rFonts w:ascii="Times New Roman" w:hAnsi="Times New Roman" w:cs="Times New Roman"/>
              </w:rPr>
            </w:pPr>
            <w:r w:rsidRPr="006E04DE">
              <w:rPr>
                <w:rFonts w:ascii="Times New Roman" w:eastAsia="Times New Roman" w:hAnsi="Times New Roman" w:cs="Times New Roman"/>
                <w:b/>
                <w:sz w:val="20"/>
              </w:rPr>
              <w:t xml:space="preserve">8 </w:t>
            </w:r>
          </w:p>
        </w:tc>
        <w:tc>
          <w:tcPr>
            <w:tcW w:w="15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
              <w:jc w:val="center"/>
              <w:rPr>
                <w:rFonts w:ascii="Times New Roman" w:hAnsi="Times New Roman" w:cs="Times New Roman"/>
              </w:rPr>
            </w:pPr>
            <w:r w:rsidRPr="006E04DE">
              <w:rPr>
                <w:rFonts w:ascii="Times New Roman" w:eastAsia="Times New Roman" w:hAnsi="Times New Roman" w:cs="Times New Roman"/>
                <w:b/>
                <w:sz w:val="20"/>
              </w:rPr>
              <w:t xml:space="preserve">9 </w:t>
            </w:r>
          </w:p>
        </w:tc>
        <w:tc>
          <w:tcPr>
            <w:tcW w:w="1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6"/>
              <w:jc w:val="center"/>
              <w:rPr>
                <w:rFonts w:ascii="Times New Roman" w:hAnsi="Times New Roman" w:cs="Times New Roman"/>
              </w:rPr>
            </w:pPr>
            <w:r w:rsidRPr="006E04DE">
              <w:rPr>
                <w:rFonts w:ascii="Times New Roman" w:eastAsia="Times New Roman" w:hAnsi="Times New Roman" w:cs="Times New Roman"/>
                <w:b/>
                <w:sz w:val="20"/>
              </w:rPr>
              <w:t xml:space="preserve">10 </w:t>
            </w:r>
          </w:p>
        </w:tc>
      </w:tr>
      <w:tr w:rsidR="00A977B6" w:rsidRPr="006E04DE" w:rsidTr="00A977B6">
        <w:trPr>
          <w:trHeight w:val="241"/>
        </w:trPr>
        <w:tc>
          <w:tcPr>
            <w:tcW w:w="43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
              <w:jc w:val="center"/>
              <w:rPr>
                <w:rFonts w:ascii="Times New Roman" w:hAnsi="Times New Roman" w:cs="Times New Roman"/>
              </w:rPr>
            </w:pPr>
            <w:r w:rsidRPr="006E04DE">
              <w:rPr>
                <w:rFonts w:ascii="Times New Roman" w:hAnsi="Times New Roman" w:cs="Times New Roman"/>
                <w:sz w:val="20"/>
              </w:rPr>
              <w:t xml:space="preserve">1 </w:t>
            </w:r>
          </w:p>
        </w:tc>
        <w:tc>
          <w:tcPr>
            <w:tcW w:w="240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proofErr w:type="spellStart"/>
            <w:r w:rsidRPr="006E04DE">
              <w:rPr>
                <w:rFonts w:ascii="Times New Roman" w:hAnsi="Times New Roman" w:cs="Times New Roman"/>
                <w:sz w:val="20"/>
              </w:rPr>
              <w:t>с.п</w:t>
            </w:r>
            <w:proofErr w:type="spellEnd"/>
            <w:r w:rsidRPr="006E04DE">
              <w:rPr>
                <w:rFonts w:ascii="Times New Roman" w:hAnsi="Times New Roman" w:cs="Times New Roman"/>
                <w:sz w:val="20"/>
              </w:rPr>
              <w:t xml:space="preserve">. «Пешковское» </w:t>
            </w:r>
          </w:p>
        </w:tc>
        <w:tc>
          <w:tcPr>
            <w:tcW w:w="14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
              <w:jc w:val="center"/>
              <w:rPr>
                <w:rFonts w:ascii="Times New Roman" w:hAnsi="Times New Roman" w:cs="Times New Roman"/>
              </w:rPr>
            </w:pPr>
            <w:r w:rsidRPr="006E04DE">
              <w:rPr>
                <w:rFonts w:ascii="Times New Roman" w:hAnsi="Times New Roman" w:cs="Times New Roman"/>
                <w:sz w:val="20"/>
              </w:rPr>
              <w:t xml:space="preserve">956 </w:t>
            </w:r>
          </w:p>
        </w:tc>
        <w:tc>
          <w:tcPr>
            <w:tcW w:w="1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6"/>
              <w:jc w:val="center"/>
              <w:rPr>
                <w:rFonts w:ascii="Times New Roman" w:hAnsi="Times New Roman" w:cs="Times New Roman"/>
              </w:rPr>
            </w:pPr>
            <w:r w:rsidRPr="006E04DE">
              <w:rPr>
                <w:rFonts w:ascii="Times New Roman" w:hAnsi="Times New Roman" w:cs="Times New Roman"/>
                <w:sz w:val="20"/>
              </w:rPr>
              <w:t xml:space="preserve">16,1 </w:t>
            </w:r>
          </w:p>
        </w:tc>
        <w:tc>
          <w:tcPr>
            <w:tcW w:w="14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1"/>
              <w:jc w:val="center"/>
              <w:rPr>
                <w:rFonts w:ascii="Times New Roman" w:hAnsi="Times New Roman" w:cs="Times New Roman"/>
              </w:rPr>
            </w:pPr>
            <w:r w:rsidRPr="006E04DE">
              <w:rPr>
                <w:rFonts w:ascii="Times New Roman" w:hAnsi="Times New Roman" w:cs="Times New Roman"/>
                <w:sz w:val="20"/>
              </w:rPr>
              <w:t xml:space="preserve">919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1"/>
              <w:jc w:val="center"/>
              <w:rPr>
                <w:rFonts w:ascii="Times New Roman" w:hAnsi="Times New Roman" w:cs="Times New Roman"/>
              </w:rPr>
            </w:pPr>
            <w:r w:rsidRPr="006E04DE">
              <w:rPr>
                <w:rFonts w:ascii="Times New Roman" w:hAnsi="Times New Roman" w:cs="Times New Roman"/>
                <w:sz w:val="20"/>
              </w:rPr>
              <w:t xml:space="preserve">18,4 </w:t>
            </w:r>
          </w:p>
        </w:tc>
        <w:tc>
          <w:tcPr>
            <w:tcW w:w="15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2"/>
              <w:jc w:val="center"/>
              <w:rPr>
                <w:rFonts w:ascii="Times New Roman" w:hAnsi="Times New Roman" w:cs="Times New Roman"/>
              </w:rPr>
            </w:pPr>
            <w:r w:rsidRPr="006E04DE">
              <w:rPr>
                <w:rFonts w:ascii="Times New Roman" w:hAnsi="Times New Roman" w:cs="Times New Roman"/>
                <w:sz w:val="20"/>
              </w:rPr>
              <w:t xml:space="preserve">2,3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2"/>
              <w:jc w:val="center"/>
              <w:rPr>
                <w:rFonts w:ascii="Times New Roman" w:hAnsi="Times New Roman" w:cs="Times New Roman"/>
              </w:rPr>
            </w:pPr>
            <w:r w:rsidRPr="006E04DE">
              <w:rPr>
                <w:rFonts w:ascii="Times New Roman" w:hAnsi="Times New Roman" w:cs="Times New Roman"/>
                <w:sz w:val="20"/>
              </w:rPr>
              <w:t xml:space="preserve">986 </w:t>
            </w:r>
          </w:p>
        </w:tc>
        <w:tc>
          <w:tcPr>
            <w:tcW w:w="15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6"/>
              <w:jc w:val="center"/>
              <w:rPr>
                <w:rFonts w:ascii="Times New Roman" w:hAnsi="Times New Roman" w:cs="Times New Roman"/>
              </w:rPr>
            </w:pPr>
            <w:r w:rsidRPr="006E04DE">
              <w:rPr>
                <w:rFonts w:ascii="Times New Roman" w:hAnsi="Times New Roman" w:cs="Times New Roman"/>
                <w:sz w:val="20"/>
              </w:rPr>
              <w:t xml:space="preserve">29,6 </w:t>
            </w:r>
          </w:p>
        </w:tc>
        <w:tc>
          <w:tcPr>
            <w:tcW w:w="15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6"/>
              <w:jc w:val="center"/>
              <w:rPr>
                <w:rFonts w:ascii="Times New Roman" w:hAnsi="Times New Roman" w:cs="Times New Roman"/>
              </w:rPr>
            </w:pPr>
            <w:r w:rsidRPr="006E04DE">
              <w:rPr>
                <w:rFonts w:ascii="Times New Roman" w:hAnsi="Times New Roman" w:cs="Times New Roman"/>
                <w:sz w:val="20"/>
              </w:rPr>
              <w:t xml:space="preserve">13,5 </w:t>
            </w:r>
          </w:p>
        </w:tc>
      </w:tr>
    </w:tbl>
    <w:p w:rsidR="00A977B6" w:rsidRPr="006E04DE" w:rsidRDefault="00A977B6" w:rsidP="00A977B6">
      <w:pPr>
        <w:spacing w:after="6412"/>
        <w:rPr>
          <w:rFonts w:ascii="Times New Roman" w:hAnsi="Times New Roman" w:cs="Times New Roman"/>
        </w:rPr>
      </w:pPr>
    </w:p>
    <w:p w:rsidR="00A977B6" w:rsidRDefault="00A977B6" w:rsidP="00A977B6">
      <w:pPr>
        <w:spacing w:after="3" w:line="265" w:lineRule="auto"/>
        <w:ind w:left="10" w:right="23" w:hanging="10"/>
        <w:jc w:val="right"/>
      </w:pPr>
      <w:r>
        <w:rPr>
          <w:rFonts w:ascii="Times New Roman" w:eastAsia="Times New Roman" w:hAnsi="Times New Roman" w:cs="Times New Roman"/>
          <w:b/>
        </w:rPr>
        <w:t xml:space="preserve">РАЗДЕЛ 2. ГЛАВА 5 </w:t>
      </w:r>
    </w:p>
    <w:p w:rsidR="00A977B6" w:rsidRDefault="00A977B6" w:rsidP="00A977B6">
      <w:pPr>
        <w:sectPr w:rsidR="00A977B6">
          <w:headerReference w:type="even" r:id="rId102"/>
          <w:headerReference w:type="default" r:id="rId103"/>
          <w:footerReference w:type="even" r:id="rId104"/>
          <w:footerReference w:type="default" r:id="rId105"/>
          <w:headerReference w:type="first" r:id="rId106"/>
          <w:footerReference w:type="first" r:id="rId107"/>
          <w:pgSz w:w="16838" w:h="11904" w:orient="landscape"/>
          <w:pgMar w:top="1440" w:right="1130" w:bottom="1440" w:left="1133" w:header="720" w:footer="720" w:gutter="0"/>
          <w:cols w:space="720"/>
        </w:sectPr>
      </w:pPr>
    </w:p>
    <w:p w:rsidR="00A977B6" w:rsidRDefault="00A977B6" w:rsidP="00A977B6">
      <w:pPr>
        <w:spacing w:after="256" w:line="265" w:lineRule="auto"/>
        <w:ind w:left="10" w:right="23" w:hanging="10"/>
        <w:jc w:val="right"/>
      </w:pPr>
      <w:r>
        <w:rPr>
          <w:rFonts w:ascii="Times New Roman" w:eastAsia="Times New Roman" w:hAnsi="Times New Roman" w:cs="Times New Roman"/>
          <w:b/>
        </w:rPr>
        <w:t xml:space="preserve">63 </w:t>
      </w:r>
    </w:p>
    <w:p w:rsidR="00A977B6" w:rsidRPr="006E04DE" w:rsidRDefault="00A977B6" w:rsidP="00A977B6">
      <w:pPr>
        <w:ind w:left="4" w:right="8"/>
        <w:rPr>
          <w:rFonts w:ascii="Times New Roman" w:hAnsi="Times New Roman" w:cs="Times New Roman"/>
        </w:rPr>
      </w:pPr>
      <w:r>
        <w:t xml:space="preserve">Предполагается, что новое жилищное строительство будет вестись не только на вновь осваиваемых </w:t>
      </w:r>
      <w:r w:rsidRPr="006E04DE">
        <w:rPr>
          <w:rFonts w:ascii="Times New Roman" w:hAnsi="Times New Roman" w:cs="Times New Roman"/>
        </w:rPr>
        <w:t xml:space="preserve">территориях, но и на территории уже сложившейся жилой застройки как за счет сноса части ветхого жилья, так и за счет укрупнения и реконструкции индивидуальных домов. Тип планируемой застройки – малоэтажная жилая застройка. Не исключается возможность возведения таунхаусов, агрогородков, дачных некоммерческих объединений с полным благоустройством.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соответствии с МНГП приняты следующие Нормативные показатели малоэтажной жилой застройки (таблица 2.5.4). </w:t>
      </w:r>
    </w:p>
    <w:p w:rsidR="00A977B6" w:rsidRPr="006E04DE" w:rsidRDefault="00A977B6" w:rsidP="00A977B6">
      <w:pPr>
        <w:spacing w:after="16"/>
        <w:ind w:left="10" w:right="7" w:hanging="10"/>
        <w:jc w:val="right"/>
        <w:rPr>
          <w:rFonts w:ascii="Times New Roman" w:hAnsi="Times New Roman" w:cs="Times New Roman"/>
        </w:rPr>
      </w:pPr>
      <w:r w:rsidRPr="006E04DE">
        <w:rPr>
          <w:rFonts w:ascii="Times New Roman" w:hAnsi="Times New Roman" w:cs="Times New Roman"/>
        </w:rPr>
        <w:t xml:space="preserve">Таблица 2.5.4 </w:t>
      </w:r>
    </w:p>
    <w:p w:rsidR="00A977B6" w:rsidRPr="006E04DE" w:rsidRDefault="00A977B6" w:rsidP="00A977B6">
      <w:pPr>
        <w:ind w:left="2185" w:right="8" w:hanging="1133"/>
        <w:rPr>
          <w:rFonts w:ascii="Times New Roman" w:hAnsi="Times New Roman" w:cs="Times New Roman"/>
        </w:rPr>
      </w:pPr>
      <w:r w:rsidRPr="006E04DE">
        <w:rPr>
          <w:rFonts w:ascii="Times New Roman" w:hAnsi="Times New Roman" w:cs="Times New Roman"/>
        </w:rPr>
        <w:t xml:space="preserve">Нормативное соотношение территорий различного функционального назначения в составе жилых образований коттеджной застройки, % </w:t>
      </w:r>
    </w:p>
    <w:tbl>
      <w:tblPr>
        <w:tblStyle w:val="TableGrid"/>
        <w:tblW w:w="9906" w:type="dxa"/>
        <w:tblInd w:w="7" w:type="dxa"/>
        <w:tblCellMar>
          <w:top w:w="20" w:type="dxa"/>
          <w:left w:w="79" w:type="dxa"/>
          <w:right w:w="115" w:type="dxa"/>
        </w:tblCellMar>
        <w:tblLook w:val="04A0" w:firstRow="1" w:lastRow="0" w:firstColumn="1" w:lastColumn="0" w:noHBand="0" w:noVBand="1"/>
      </w:tblPr>
      <w:tblGrid>
        <w:gridCol w:w="2803"/>
        <w:gridCol w:w="1787"/>
        <w:gridCol w:w="1920"/>
        <w:gridCol w:w="1763"/>
        <w:gridCol w:w="1633"/>
      </w:tblGrid>
      <w:tr w:rsidR="00A977B6" w:rsidRPr="006E04DE" w:rsidTr="00A977B6">
        <w:trPr>
          <w:trHeight w:val="715"/>
        </w:trPr>
        <w:tc>
          <w:tcPr>
            <w:tcW w:w="2804" w:type="dxa"/>
            <w:tcBorders>
              <w:top w:val="single" w:sz="6" w:space="0" w:color="000000"/>
              <w:left w:val="single" w:sz="6" w:space="0" w:color="000000"/>
              <w:bottom w:val="single" w:sz="6" w:space="0" w:color="000000"/>
              <w:right w:val="single" w:sz="6" w:space="0" w:color="000000"/>
            </w:tcBorders>
            <w:vAlign w:val="center"/>
          </w:tcPr>
          <w:p w:rsidR="00A977B6" w:rsidRPr="006E04DE" w:rsidRDefault="00A977B6" w:rsidP="00A977B6">
            <w:pPr>
              <w:spacing w:line="259" w:lineRule="auto"/>
              <w:ind w:left="42"/>
              <w:jc w:val="center"/>
              <w:rPr>
                <w:rFonts w:ascii="Times New Roman" w:hAnsi="Times New Roman" w:cs="Times New Roman"/>
              </w:rPr>
            </w:pPr>
            <w:r w:rsidRPr="006E04DE">
              <w:rPr>
                <w:rFonts w:ascii="Times New Roman" w:eastAsia="Times New Roman" w:hAnsi="Times New Roman" w:cs="Times New Roman"/>
                <w:b/>
                <w:sz w:val="20"/>
              </w:rPr>
              <w:t xml:space="preserve">Вид жилого образования </w:t>
            </w:r>
          </w:p>
        </w:tc>
        <w:tc>
          <w:tcPr>
            <w:tcW w:w="1787" w:type="dxa"/>
            <w:tcBorders>
              <w:top w:val="single" w:sz="6" w:space="0" w:color="000000"/>
              <w:left w:val="single" w:sz="6" w:space="0" w:color="000000"/>
              <w:bottom w:val="single" w:sz="6" w:space="0" w:color="000000"/>
              <w:right w:val="single" w:sz="6"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Участки жилой застройки </w:t>
            </w:r>
          </w:p>
        </w:tc>
        <w:tc>
          <w:tcPr>
            <w:tcW w:w="1920" w:type="dxa"/>
            <w:tcBorders>
              <w:top w:val="single" w:sz="6" w:space="0" w:color="000000"/>
              <w:left w:val="single" w:sz="6" w:space="0" w:color="000000"/>
              <w:bottom w:val="single" w:sz="6" w:space="0" w:color="000000"/>
              <w:right w:val="single" w:sz="6"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Участки общественной застройки </w:t>
            </w:r>
          </w:p>
        </w:tc>
        <w:tc>
          <w:tcPr>
            <w:tcW w:w="1763" w:type="dxa"/>
            <w:tcBorders>
              <w:top w:val="single" w:sz="6" w:space="0" w:color="000000"/>
              <w:left w:val="single" w:sz="6" w:space="0" w:color="000000"/>
              <w:bottom w:val="single" w:sz="6" w:space="0" w:color="000000"/>
              <w:right w:val="single" w:sz="6"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Территории зеленых насаждений </w:t>
            </w:r>
          </w:p>
        </w:tc>
        <w:tc>
          <w:tcPr>
            <w:tcW w:w="1633" w:type="dxa"/>
            <w:tcBorders>
              <w:top w:val="single" w:sz="6" w:space="0" w:color="000000"/>
              <w:left w:val="single" w:sz="6" w:space="0" w:color="000000"/>
              <w:bottom w:val="single" w:sz="6" w:space="0" w:color="000000"/>
              <w:right w:val="single" w:sz="6"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Улицы, проезды, стоянки </w:t>
            </w:r>
          </w:p>
        </w:tc>
      </w:tr>
      <w:tr w:rsidR="00A977B6" w:rsidRPr="006E04DE" w:rsidTr="00A977B6">
        <w:trPr>
          <w:trHeight w:val="254"/>
        </w:trPr>
        <w:tc>
          <w:tcPr>
            <w:tcW w:w="2804" w:type="dxa"/>
            <w:tcBorders>
              <w:top w:val="single" w:sz="6" w:space="0" w:color="000000"/>
              <w:left w:val="single" w:sz="6" w:space="0" w:color="000000"/>
              <w:bottom w:val="single" w:sz="6" w:space="0" w:color="000000"/>
              <w:right w:val="single" w:sz="6"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1787" w:type="dxa"/>
            <w:tcBorders>
              <w:top w:val="single" w:sz="6" w:space="0" w:color="000000"/>
              <w:left w:val="single" w:sz="6" w:space="0" w:color="000000"/>
              <w:bottom w:val="single" w:sz="6" w:space="0" w:color="000000"/>
              <w:right w:val="single" w:sz="6"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1920" w:type="dxa"/>
            <w:tcBorders>
              <w:top w:val="single" w:sz="6" w:space="0" w:color="000000"/>
              <w:left w:val="single" w:sz="6" w:space="0" w:color="000000"/>
              <w:bottom w:val="single" w:sz="6" w:space="0" w:color="000000"/>
              <w:right w:val="single" w:sz="6" w:space="0" w:color="000000"/>
            </w:tcBorders>
          </w:tcPr>
          <w:p w:rsidR="00A977B6" w:rsidRPr="006E04DE" w:rsidRDefault="00A977B6" w:rsidP="00A977B6">
            <w:pPr>
              <w:spacing w:line="259" w:lineRule="auto"/>
              <w:ind w:left="36"/>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763" w:type="dxa"/>
            <w:tcBorders>
              <w:top w:val="single" w:sz="6" w:space="0" w:color="000000"/>
              <w:left w:val="single" w:sz="6" w:space="0" w:color="000000"/>
              <w:bottom w:val="single" w:sz="6" w:space="0" w:color="000000"/>
              <w:right w:val="single" w:sz="6" w:space="0" w:color="000000"/>
            </w:tcBorders>
          </w:tcPr>
          <w:p w:rsidR="00A977B6" w:rsidRPr="006E04DE" w:rsidRDefault="00A977B6" w:rsidP="00A977B6">
            <w:pPr>
              <w:spacing w:line="259" w:lineRule="auto"/>
              <w:ind w:left="41"/>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633" w:type="dxa"/>
            <w:tcBorders>
              <w:top w:val="single" w:sz="6" w:space="0" w:color="000000"/>
              <w:left w:val="single" w:sz="6" w:space="0" w:color="000000"/>
              <w:bottom w:val="single" w:sz="6" w:space="0" w:color="000000"/>
              <w:right w:val="single" w:sz="6"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eastAsia="Times New Roman" w:hAnsi="Times New Roman" w:cs="Times New Roman"/>
                <w:b/>
                <w:sz w:val="20"/>
              </w:rPr>
              <w:t xml:space="preserve">5 </w:t>
            </w:r>
          </w:p>
        </w:tc>
      </w:tr>
      <w:tr w:rsidR="00A977B6" w:rsidRPr="006E04DE" w:rsidTr="00A977B6">
        <w:trPr>
          <w:trHeight w:val="254"/>
        </w:trPr>
        <w:tc>
          <w:tcPr>
            <w:tcW w:w="2804" w:type="dxa"/>
            <w:tcBorders>
              <w:top w:val="single" w:sz="6" w:space="0" w:color="000000"/>
              <w:left w:val="single" w:sz="6" w:space="0" w:color="000000"/>
              <w:bottom w:val="single" w:sz="6" w:space="0" w:color="000000"/>
              <w:right w:val="single" w:sz="6"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Коттеджный поселок </w:t>
            </w:r>
          </w:p>
        </w:tc>
        <w:tc>
          <w:tcPr>
            <w:tcW w:w="1787" w:type="dxa"/>
            <w:tcBorders>
              <w:top w:val="single" w:sz="6" w:space="0" w:color="000000"/>
              <w:left w:val="single" w:sz="6" w:space="0" w:color="000000"/>
              <w:bottom w:val="single" w:sz="6" w:space="0" w:color="000000"/>
              <w:right w:val="single" w:sz="6"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hAnsi="Times New Roman" w:cs="Times New Roman"/>
                <w:sz w:val="20"/>
              </w:rPr>
              <w:t xml:space="preserve">Не более 75 </w:t>
            </w:r>
          </w:p>
        </w:tc>
        <w:tc>
          <w:tcPr>
            <w:tcW w:w="1920" w:type="dxa"/>
            <w:tcBorders>
              <w:top w:val="single" w:sz="6" w:space="0" w:color="000000"/>
              <w:left w:val="single" w:sz="6" w:space="0" w:color="000000"/>
              <w:bottom w:val="single" w:sz="6" w:space="0" w:color="000000"/>
              <w:right w:val="single" w:sz="6"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hAnsi="Times New Roman" w:cs="Times New Roman"/>
                <w:sz w:val="20"/>
              </w:rPr>
              <w:t xml:space="preserve">3,0-8,0 </w:t>
            </w:r>
          </w:p>
        </w:tc>
        <w:tc>
          <w:tcPr>
            <w:tcW w:w="1763" w:type="dxa"/>
            <w:tcBorders>
              <w:top w:val="single" w:sz="6" w:space="0" w:color="000000"/>
              <w:left w:val="single" w:sz="6" w:space="0" w:color="000000"/>
              <w:bottom w:val="single" w:sz="6" w:space="0" w:color="000000"/>
              <w:right w:val="single" w:sz="6"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hAnsi="Times New Roman" w:cs="Times New Roman"/>
                <w:sz w:val="20"/>
              </w:rPr>
              <w:t xml:space="preserve">Не менее 3,0 </w:t>
            </w:r>
          </w:p>
        </w:tc>
        <w:tc>
          <w:tcPr>
            <w:tcW w:w="1633" w:type="dxa"/>
            <w:tcBorders>
              <w:top w:val="single" w:sz="6" w:space="0" w:color="000000"/>
              <w:left w:val="single" w:sz="6" w:space="0" w:color="000000"/>
              <w:bottom w:val="single" w:sz="6" w:space="0" w:color="000000"/>
              <w:right w:val="single" w:sz="6"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hAnsi="Times New Roman" w:cs="Times New Roman"/>
                <w:sz w:val="20"/>
              </w:rPr>
              <w:t xml:space="preserve">14,0-16,0 </w:t>
            </w:r>
          </w:p>
        </w:tc>
      </w:tr>
      <w:tr w:rsidR="00A977B6" w:rsidRPr="006E04DE" w:rsidTr="00A977B6">
        <w:trPr>
          <w:trHeight w:val="490"/>
        </w:trPr>
        <w:tc>
          <w:tcPr>
            <w:tcW w:w="2804" w:type="dxa"/>
            <w:tcBorders>
              <w:top w:val="single" w:sz="6" w:space="0" w:color="000000"/>
              <w:left w:val="single" w:sz="6" w:space="0" w:color="000000"/>
              <w:bottom w:val="single" w:sz="6" w:space="0" w:color="000000"/>
              <w:right w:val="single" w:sz="6"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Комплекс коттеджной застройки </w:t>
            </w:r>
          </w:p>
        </w:tc>
        <w:tc>
          <w:tcPr>
            <w:tcW w:w="1787" w:type="dxa"/>
            <w:tcBorders>
              <w:top w:val="single" w:sz="6" w:space="0" w:color="000000"/>
              <w:left w:val="single" w:sz="6" w:space="0" w:color="000000"/>
              <w:bottom w:val="single" w:sz="6" w:space="0" w:color="000000"/>
              <w:right w:val="single" w:sz="6"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hAnsi="Times New Roman" w:cs="Times New Roman"/>
                <w:sz w:val="20"/>
              </w:rPr>
              <w:t xml:space="preserve">Не более 85 </w:t>
            </w:r>
          </w:p>
        </w:tc>
        <w:tc>
          <w:tcPr>
            <w:tcW w:w="1920" w:type="dxa"/>
            <w:tcBorders>
              <w:top w:val="single" w:sz="6" w:space="0" w:color="000000"/>
              <w:left w:val="single" w:sz="6" w:space="0" w:color="000000"/>
              <w:bottom w:val="single" w:sz="6" w:space="0" w:color="000000"/>
              <w:right w:val="single" w:sz="6"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hAnsi="Times New Roman" w:cs="Times New Roman"/>
                <w:sz w:val="20"/>
              </w:rPr>
              <w:t xml:space="preserve">3,0-5,0 </w:t>
            </w:r>
          </w:p>
        </w:tc>
        <w:tc>
          <w:tcPr>
            <w:tcW w:w="1763" w:type="dxa"/>
            <w:tcBorders>
              <w:top w:val="single" w:sz="6" w:space="0" w:color="000000"/>
              <w:left w:val="single" w:sz="6" w:space="0" w:color="000000"/>
              <w:bottom w:val="single" w:sz="6" w:space="0" w:color="000000"/>
              <w:right w:val="single" w:sz="6"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hAnsi="Times New Roman" w:cs="Times New Roman"/>
                <w:sz w:val="20"/>
              </w:rPr>
              <w:t xml:space="preserve">Не менее 3,0 </w:t>
            </w:r>
          </w:p>
        </w:tc>
        <w:tc>
          <w:tcPr>
            <w:tcW w:w="1633" w:type="dxa"/>
            <w:tcBorders>
              <w:top w:val="single" w:sz="6" w:space="0" w:color="000000"/>
              <w:left w:val="single" w:sz="6" w:space="0" w:color="000000"/>
              <w:bottom w:val="single" w:sz="6" w:space="0" w:color="000000"/>
              <w:right w:val="single" w:sz="6"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hAnsi="Times New Roman" w:cs="Times New Roman"/>
                <w:sz w:val="20"/>
              </w:rPr>
              <w:t xml:space="preserve">5,0-7,0 </w:t>
            </w:r>
          </w:p>
        </w:tc>
      </w:tr>
    </w:tbl>
    <w:p w:rsidR="00A977B6" w:rsidRPr="006E04DE" w:rsidRDefault="00A977B6" w:rsidP="00A977B6">
      <w:pPr>
        <w:pStyle w:val="6"/>
        <w:spacing w:after="59"/>
        <w:ind w:left="721" w:right="0"/>
      </w:pPr>
      <w:r w:rsidRPr="006E04DE">
        <w:t xml:space="preserve">Развитие жилых территорий </w:t>
      </w:r>
    </w:p>
    <w:p w:rsidR="00A977B6" w:rsidRPr="006E04DE" w:rsidRDefault="00A977B6" w:rsidP="00A977B6">
      <w:pPr>
        <w:spacing w:after="67"/>
        <w:ind w:left="207" w:right="312" w:hanging="10"/>
        <w:jc w:val="center"/>
        <w:rPr>
          <w:rFonts w:ascii="Times New Roman" w:hAnsi="Times New Roman" w:cs="Times New Roman"/>
        </w:rPr>
      </w:pPr>
      <w:r w:rsidRPr="006E04DE">
        <w:rPr>
          <w:rFonts w:ascii="Times New Roman" w:hAnsi="Times New Roman" w:cs="Times New Roman"/>
        </w:rPr>
        <w:t xml:space="preserve">Основными задачами по реорганизации и развитию жилых территорий являются:  </w:t>
      </w:r>
    </w:p>
    <w:p w:rsidR="00A977B6" w:rsidRPr="006E04DE" w:rsidRDefault="00A977B6" w:rsidP="00A977B6">
      <w:pPr>
        <w:ind w:left="4" w:right="8" w:firstLine="427"/>
        <w:rPr>
          <w:rFonts w:ascii="Times New Roman" w:hAnsi="Times New Roman" w:cs="Times New Roman"/>
        </w:rPr>
      </w:pPr>
      <w:r w:rsidRPr="006E04DE">
        <w:rPr>
          <w:rFonts w:ascii="Times New Roman" w:hAnsi="Times New Roman" w:cs="Times New Roman"/>
        </w:rPr>
        <w:t xml:space="preserve">−развитие жилых территорий за счет повышения эффективности использования и качества среды ранее освоенных территорий, комплексной реконструкции территорий с повышением плотности их застройки в пределах нормативных требований, обеспечения их дополнительными ресурсами инженерных систем и объектами транспортной и социальной инфраструктуры;  </w:t>
      </w:r>
    </w:p>
    <w:p w:rsidR="00A977B6" w:rsidRPr="006E04DE" w:rsidRDefault="00A977B6" w:rsidP="00A977B6">
      <w:pPr>
        <w:ind w:left="4" w:right="8" w:firstLine="427"/>
        <w:rPr>
          <w:rFonts w:ascii="Times New Roman" w:hAnsi="Times New Roman" w:cs="Times New Roman"/>
        </w:rPr>
      </w:pPr>
      <w:r w:rsidRPr="006E04DE">
        <w:rPr>
          <w:rFonts w:ascii="Times New Roman" w:hAnsi="Times New Roman" w:cs="Times New Roman"/>
        </w:rPr>
        <w:t xml:space="preserve">−развитие жилых территорий населенных пунктов, входящих в состав поселения, за счет освоения </w:t>
      </w:r>
      <w:proofErr w:type="spellStart"/>
      <w:r w:rsidRPr="006E04DE">
        <w:rPr>
          <w:rFonts w:ascii="Times New Roman" w:hAnsi="Times New Roman" w:cs="Times New Roman"/>
        </w:rPr>
        <w:t>внутрипоселковых</w:t>
      </w:r>
      <w:proofErr w:type="spellEnd"/>
      <w:r w:rsidRPr="006E04DE">
        <w:rPr>
          <w:rFonts w:ascii="Times New Roman" w:hAnsi="Times New Roman" w:cs="Times New Roman"/>
        </w:rPr>
        <w:t xml:space="preserve"> территориальных резервов путем формирования жилых комплексов на свободных от застройки территориях, отвечающих социальным требованиям доступности объектов обслуживания, общественных центров, объектов досуга, требованиям безопасности и комплексного благоустройства;  </w:t>
      </w:r>
    </w:p>
    <w:p w:rsidR="00A977B6" w:rsidRPr="006E04DE" w:rsidRDefault="00A977B6" w:rsidP="00A977B6">
      <w:pPr>
        <w:ind w:left="4" w:right="8" w:firstLine="427"/>
        <w:rPr>
          <w:rFonts w:ascii="Times New Roman" w:hAnsi="Times New Roman" w:cs="Times New Roman"/>
        </w:rPr>
      </w:pPr>
      <w:r w:rsidRPr="006E04DE">
        <w:rPr>
          <w:rFonts w:ascii="Times New Roman" w:hAnsi="Times New Roman" w:cs="Times New Roman"/>
        </w:rPr>
        <w:t xml:space="preserve">−увеличение объемов комплексной реконструкции и благоустройства жилых территорий, капитального ремонта жилых домов, ликвидация аварийного и ветхого жилищного фонда.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Главными задачами при размещении жилищного фонда на территории сельского поселения являются: </w:t>
      </w:r>
    </w:p>
    <w:p w:rsidR="00A977B6" w:rsidRPr="006E04DE" w:rsidRDefault="00A977B6" w:rsidP="00A977B6">
      <w:pPr>
        <w:numPr>
          <w:ilvl w:val="0"/>
          <w:numId w:val="20"/>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Обеспечение устойчивости и надежности функционирования всей территории;  </w:t>
      </w:r>
    </w:p>
    <w:p w:rsidR="00A977B6" w:rsidRPr="006E04DE" w:rsidRDefault="00A977B6" w:rsidP="00A977B6">
      <w:pPr>
        <w:numPr>
          <w:ilvl w:val="0"/>
          <w:numId w:val="20"/>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В сельских населенных пунктах необходимо сохранение индивидуальности застройки с одновременной увязкой с современными потребностями, что будет способствовать закреплению населения в районе, в первую очередь, молодежи; </w:t>
      </w:r>
    </w:p>
    <w:p w:rsidR="00A977B6" w:rsidRPr="006E04DE" w:rsidRDefault="00A977B6" w:rsidP="00A977B6">
      <w:pPr>
        <w:numPr>
          <w:ilvl w:val="0"/>
          <w:numId w:val="20"/>
        </w:numPr>
        <w:spacing w:after="2245" w:line="304" w:lineRule="auto"/>
        <w:ind w:right="8" w:firstLine="427"/>
        <w:jc w:val="both"/>
        <w:rPr>
          <w:rFonts w:ascii="Times New Roman" w:hAnsi="Times New Roman" w:cs="Times New Roman"/>
        </w:rPr>
      </w:pPr>
      <w:r w:rsidRPr="006E04DE">
        <w:rPr>
          <w:rFonts w:ascii="Times New Roman" w:hAnsi="Times New Roman" w:cs="Times New Roman"/>
        </w:rPr>
        <w:t>Структура жилищного фонда в новом строительстве должна отвечать платежеспособности населения, которая в свою очередь определяет спрос на различный вид жилья, степень его комфортности. По мере роста жилищной обеспеченности усиливается дифференциация потребностей различных групп населения.</w:t>
      </w:r>
    </w:p>
    <w:p w:rsidR="00A977B6" w:rsidRPr="006E04DE" w:rsidRDefault="00A977B6" w:rsidP="00A977B6">
      <w:pPr>
        <w:spacing w:after="3" w:line="265" w:lineRule="auto"/>
        <w:ind w:left="10" w:right="23" w:hanging="10"/>
        <w:jc w:val="right"/>
        <w:rPr>
          <w:rFonts w:ascii="Times New Roman" w:hAnsi="Times New Roman" w:cs="Times New Roman"/>
        </w:rPr>
      </w:pPr>
      <w:r w:rsidRPr="006E04DE">
        <w:rPr>
          <w:rFonts w:ascii="Times New Roman" w:eastAsia="Times New Roman" w:hAnsi="Times New Roman" w:cs="Times New Roman"/>
          <w:b/>
        </w:rPr>
        <w:t xml:space="preserve">РАЗДЕЛ 2. ГЛАВА 5 </w:t>
      </w:r>
    </w:p>
    <w:p w:rsidR="00A977B6" w:rsidRPr="006E04DE" w:rsidRDefault="00A977B6" w:rsidP="00A977B6">
      <w:pPr>
        <w:pStyle w:val="1"/>
        <w:ind w:left="14" w:right="0"/>
      </w:pPr>
      <w:bookmarkStart w:id="35" w:name="_Toc402889"/>
      <w:r w:rsidRPr="006E04DE">
        <w:t xml:space="preserve">ГЛАВА 6. СОЦИАЛЬНАЯ ИНФРАСТРУКТУРА </w:t>
      </w:r>
      <w:bookmarkEnd w:id="35"/>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Уровень и качество жизни населения сельского поселения «Пешковское» муниципального района «Нерчинский район» в значительной мере зависят от развитости системы социальной инфраструктуры, включающей в себя учреждения здравоохранения, физкультуры и спорта, образования, культуры и искусства, торговли и т.д. </w:t>
      </w:r>
    </w:p>
    <w:p w:rsidR="00A977B6" w:rsidRPr="006E04DE" w:rsidRDefault="00A977B6" w:rsidP="00A977B6">
      <w:pPr>
        <w:spacing w:after="31"/>
        <w:ind w:left="4" w:right="8"/>
        <w:rPr>
          <w:rFonts w:ascii="Times New Roman" w:hAnsi="Times New Roman" w:cs="Times New Roman"/>
        </w:rPr>
      </w:pPr>
      <w:r w:rsidRPr="006E04DE">
        <w:rPr>
          <w:rFonts w:ascii="Times New Roman" w:hAnsi="Times New Roman" w:cs="Times New Roman"/>
        </w:rPr>
        <w:t xml:space="preserve">При прогнозировании развития социальной инфраструктуры в современных </w:t>
      </w:r>
      <w:proofErr w:type="spellStart"/>
      <w:r w:rsidRPr="006E04DE">
        <w:rPr>
          <w:rFonts w:ascii="Times New Roman" w:hAnsi="Times New Roman" w:cs="Times New Roman"/>
        </w:rPr>
        <w:t>социальноэкономических</w:t>
      </w:r>
      <w:proofErr w:type="spellEnd"/>
      <w:r w:rsidRPr="006E04DE">
        <w:rPr>
          <w:rFonts w:ascii="Times New Roman" w:hAnsi="Times New Roman" w:cs="Times New Roman"/>
        </w:rPr>
        <w:t xml:space="preserve"> условиях принципиально выделение двух видов объектов: </w:t>
      </w:r>
    </w:p>
    <w:p w:rsidR="00A977B6" w:rsidRPr="006E04DE" w:rsidRDefault="00A977B6" w:rsidP="00A977B6">
      <w:pPr>
        <w:numPr>
          <w:ilvl w:val="0"/>
          <w:numId w:val="21"/>
        </w:numPr>
        <w:spacing w:after="33" w:line="304" w:lineRule="auto"/>
        <w:ind w:right="8" w:firstLine="427"/>
        <w:jc w:val="both"/>
        <w:rPr>
          <w:rFonts w:ascii="Times New Roman" w:hAnsi="Times New Roman" w:cs="Times New Roman"/>
        </w:rPr>
      </w:pPr>
      <w:r w:rsidRPr="006E04DE">
        <w:rPr>
          <w:rFonts w:ascii="Times New Roman" w:hAnsi="Times New Roman" w:cs="Times New Roman"/>
        </w:rPr>
        <w:t xml:space="preserve">социально-значимые виды обслуживания, где государственное </w:t>
      </w:r>
      <w:proofErr w:type="gramStart"/>
      <w:r w:rsidRPr="006E04DE">
        <w:rPr>
          <w:rFonts w:ascii="Times New Roman" w:hAnsi="Times New Roman" w:cs="Times New Roman"/>
        </w:rPr>
        <w:t>регулирование  по</w:t>
      </w:r>
      <w:proofErr w:type="gramEnd"/>
      <w:r w:rsidRPr="006E04DE">
        <w:rPr>
          <w:rFonts w:ascii="Times New Roman" w:hAnsi="Times New Roman" w:cs="Times New Roman"/>
        </w:rPr>
        <w:t xml:space="preserve">-прежнему остается значительным: сферы образования, здравоохранения, физкультуры и спорта, культуры и искусства; </w:t>
      </w:r>
    </w:p>
    <w:p w:rsidR="00A977B6" w:rsidRPr="006E04DE" w:rsidRDefault="00A977B6" w:rsidP="00A977B6">
      <w:pPr>
        <w:numPr>
          <w:ilvl w:val="0"/>
          <w:numId w:val="21"/>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виды обслуживания, практически полностью перешедшие или переходящие на рыночные отношения: торговля, общественное питание, бытовое обслуживание, коммунальное хозяйство. Их развитие происходит путем саморегулирования. Важнейшим ограничителем их развития является платежеспособный спрос населения. </w:t>
      </w:r>
    </w:p>
    <w:p w:rsidR="00A977B6" w:rsidRPr="006E04DE" w:rsidRDefault="00A977B6" w:rsidP="00A977B6">
      <w:pPr>
        <w:spacing w:after="138"/>
        <w:ind w:left="4" w:right="8"/>
        <w:rPr>
          <w:rFonts w:ascii="Times New Roman" w:hAnsi="Times New Roman" w:cs="Times New Roman"/>
        </w:rPr>
      </w:pPr>
      <w:r w:rsidRPr="006E04DE">
        <w:rPr>
          <w:rFonts w:ascii="Times New Roman" w:hAnsi="Times New Roman" w:cs="Times New Roman"/>
        </w:rPr>
        <w:t xml:space="preserve">Ниже приводятся предложения по дальнейшему развитию и совершенствованию социальной сферы по основным направлениям. </w:t>
      </w:r>
    </w:p>
    <w:p w:rsidR="00A977B6" w:rsidRPr="006E04DE" w:rsidRDefault="00A977B6" w:rsidP="00A977B6">
      <w:pPr>
        <w:pStyle w:val="2"/>
        <w:spacing w:after="182"/>
        <w:ind w:left="14" w:right="0"/>
      </w:pPr>
      <w:bookmarkStart w:id="36" w:name="_Toc402890"/>
      <w:r w:rsidRPr="006E04DE">
        <w:t xml:space="preserve">6.1 Система социального и культурно-досугового обслуживания сельского поселения </w:t>
      </w:r>
      <w:bookmarkEnd w:id="36"/>
    </w:p>
    <w:p w:rsidR="00A977B6" w:rsidRPr="006E04DE" w:rsidRDefault="00A977B6" w:rsidP="00A977B6">
      <w:pPr>
        <w:pStyle w:val="2"/>
        <w:spacing w:after="182"/>
        <w:ind w:left="14" w:right="0"/>
      </w:pPr>
      <w:bookmarkStart w:id="37" w:name="_Toc402891"/>
      <w:r w:rsidRPr="006E04DE">
        <w:t xml:space="preserve">«Пешковское» </w:t>
      </w:r>
      <w:bookmarkEnd w:id="37"/>
    </w:p>
    <w:p w:rsidR="00A977B6" w:rsidRPr="006E04DE" w:rsidRDefault="00A977B6" w:rsidP="00A977B6">
      <w:pPr>
        <w:pStyle w:val="3"/>
        <w:spacing w:after="187"/>
        <w:ind w:left="14" w:right="0"/>
      </w:pPr>
      <w:bookmarkStart w:id="38" w:name="_Toc402892"/>
      <w:r w:rsidRPr="006E04DE">
        <w:t xml:space="preserve">6.1.1 Образование </w:t>
      </w:r>
      <w:bookmarkEnd w:id="38"/>
    </w:p>
    <w:p w:rsidR="00A977B6" w:rsidRPr="006E04DE" w:rsidRDefault="00A977B6" w:rsidP="00A977B6">
      <w:pPr>
        <w:pStyle w:val="6"/>
        <w:spacing w:after="58"/>
        <w:ind w:left="721" w:right="0"/>
      </w:pPr>
      <w:r w:rsidRPr="006E04DE">
        <w:t xml:space="preserve">Детские дошкольные учреждения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сельском поселении «Пешковское» функционируют 2 дошкольных учреждения, которые посещают 48 детей. </w:t>
      </w:r>
    </w:p>
    <w:p w:rsidR="00A977B6" w:rsidRPr="006E04DE" w:rsidRDefault="00A977B6" w:rsidP="00A977B6">
      <w:pPr>
        <w:spacing w:after="6748"/>
        <w:ind w:left="4" w:right="8"/>
        <w:rPr>
          <w:rFonts w:ascii="Times New Roman" w:hAnsi="Times New Roman" w:cs="Times New Roman"/>
        </w:rPr>
      </w:pPr>
      <w:r w:rsidRPr="006E04DE">
        <w:rPr>
          <w:rFonts w:ascii="Times New Roman" w:hAnsi="Times New Roman" w:cs="Times New Roman"/>
        </w:rPr>
        <w:t>Перечень детских дошкольных учреждений в поселении и их характеристики приведен в таблице 2.6.1.</w:t>
      </w:r>
    </w:p>
    <w:p w:rsidR="00A977B6" w:rsidRPr="006E04DE" w:rsidRDefault="00A977B6" w:rsidP="00A977B6">
      <w:pPr>
        <w:spacing w:after="3" w:line="265" w:lineRule="auto"/>
        <w:ind w:left="10" w:right="23" w:hanging="10"/>
        <w:jc w:val="right"/>
        <w:rPr>
          <w:rFonts w:ascii="Times New Roman" w:hAnsi="Times New Roman" w:cs="Times New Roman"/>
        </w:rPr>
      </w:pPr>
      <w:r w:rsidRPr="006E04DE">
        <w:rPr>
          <w:rFonts w:ascii="Times New Roman" w:eastAsia="Times New Roman" w:hAnsi="Times New Roman" w:cs="Times New Roman"/>
          <w:b/>
        </w:rPr>
        <w:t xml:space="preserve">РАЗДЕЛ 2. ГЛАВА 6 </w:t>
      </w:r>
    </w:p>
    <w:p w:rsidR="00A977B6" w:rsidRPr="006E04DE" w:rsidRDefault="00A977B6" w:rsidP="00A977B6">
      <w:pPr>
        <w:rPr>
          <w:rFonts w:ascii="Times New Roman" w:hAnsi="Times New Roman" w:cs="Times New Roman"/>
        </w:rPr>
        <w:sectPr w:rsidR="00A977B6" w:rsidRPr="006E04DE">
          <w:headerReference w:type="even" r:id="rId108"/>
          <w:headerReference w:type="default" r:id="rId109"/>
          <w:footerReference w:type="even" r:id="rId110"/>
          <w:footerReference w:type="default" r:id="rId111"/>
          <w:headerReference w:type="first" r:id="rId112"/>
          <w:footerReference w:type="first" r:id="rId113"/>
          <w:pgSz w:w="11904" w:h="16838"/>
          <w:pgMar w:top="573" w:right="559" w:bottom="568" w:left="1416" w:header="720" w:footer="720" w:gutter="0"/>
          <w:cols w:space="720"/>
        </w:sectPr>
      </w:pPr>
    </w:p>
    <w:p w:rsidR="00A977B6" w:rsidRPr="006E04DE" w:rsidRDefault="00A977B6" w:rsidP="00A977B6">
      <w:pPr>
        <w:spacing w:after="93"/>
        <w:ind w:left="10" w:right="7" w:hanging="10"/>
        <w:jc w:val="right"/>
        <w:rPr>
          <w:rFonts w:ascii="Times New Roman" w:hAnsi="Times New Roman" w:cs="Times New Roman"/>
        </w:rPr>
      </w:pPr>
      <w:r w:rsidRPr="006E04DE">
        <w:rPr>
          <w:rFonts w:ascii="Times New Roman" w:hAnsi="Times New Roman" w:cs="Times New Roman"/>
        </w:rPr>
        <w:t>Таблица 2.6.1</w:t>
      </w:r>
    </w:p>
    <w:p w:rsidR="00A977B6" w:rsidRPr="006E04DE" w:rsidRDefault="00A977B6" w:rsidP="00A977B6">
      <w:pPr>
        <w:spacing w:after="3"/>
        <w:ind w:left="207" w:right="951" w:hanging="10"/>
        <w:jc w:val="center"/>
        <w:rPr>
          <w:rFonts w:ascii="Times New Roman" w:hAnsi="Times New Roman" w:cs="Times New Roman"/>
        </w:rPr>
      </w:pPr>
      <w:r w:rsidRPr="006E04DE">
        <w:rPr>
          <w:rFonts w:ascii="Times New Roman" w:hAnsi="Times New Roman" w:cs="Times New Roman"/>
        </w:rPr>
        <w:t xml:space="preserve">Перечень детских дошкольных учреждений </w:t>
      </w:r>
    </w:p>
    <w:tbl>
      <w:tblPr>
        <w:tblStyle w:val="TableGrid"/>
        <w:tblW w:w="14562" w:type="dxa"/>
        <w:tblInd w:w="-1435" w:type="dxa"/>
        <w:tblCellMar>
          <w:top w:w="70" w:type="dxa"/>
          <w:left w:w="101" w:type="dxa"/>
          <w:right w:w="67" w:type="dxa"/>
        </w:tblCellMar>
        <w:tblLook w:val="04A0" w:firstRow="1" w:lastRow="0" w:firstColumn="1" w:lastColumn="0" w:noHBand="0" w:noVBand="1"/>
      </w:tblPr>
      <w:tblGrid>
        <w:gridCol w:w="561"/>
        <w:gridCol w:w="994"/>
        <w:gridCol w:w="2693"/>
        <w:gridCol w:w="1700"/>
        <w:gridCol w:w="1844"/>
        <w:gridCol w:w="1508"/>
        <w:gridCol w:w="1330"/>
        <w:gridCol w:w="1560"/>
        <w:gridCol w:w="1277"/>
        <w:gridCol w:w="1095"/>
      </w:tblGrid>
      <w:tr w:rsidR="00A977B6" w:rsidRPr="006E04DE" w:rsidTr="00A977B6">
        <w:trPr>
          <w:trHeight w:val="1714"/>
        </w:trPr>
        <w:tc>
          <w:tcPr>
            <w:tcW w:w="562"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rPr>
                <w:rFonts w:ascii="Times New Roman" w:hAnsi="Times New Roman" w:cs="Times New Roman"/>
              </w:rPr>
            </w:pPr>
            <w:r w:rsidRPr="006E04DE">
              <w:rPr>
                <w:rFonts w:ascii="Times New Roman" w:eastAsia="Times New Roman" w:hAnsi="Times New Roman" w:cs="Times New Roman"/>
                <w:b/>
                <w:sz w:val="20"/>
              </w:rPr>
              <w:t xml:space="preserve">№ </w:t>
            </w:r>
          </w:p>
        </w:tc>
        <w:tc>
          <w:tcPr>
            <w:tcW w:w="994"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firstLine="134"/>
              <w:rPr>
                <w:rFonts w:ascii="Times New Roman" w:hAnsi="Times New Roman" w:cs="Times New Roman"/>
              </w:rPr>
            </w:pPr>
            <w:r w:rsidRPr="006E04DE">
              <w:rPr>
                <w:rFonts w:ascii="Times New Roman" w:eastAsia="Times New Roman" w:hAnsi="Times New Roman" w:cs="Times New Roman"/>
                <w:b/>
                <w:sz w:val="20"/>
              </w:rPr>
              <w:t xml:space="preserve">№ на чертеже </w:t>
            </w:r>
          </w:p>
        </w:tc>
        <w:tc>
          <w:tcPr>
            <w:tcW w:w="2693"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left="32" w:right="16"/>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учреждения </w:t>
            </w:r>
          </w:p>
        </w:tc>
        <w:tc>
          <w:tcPr>
            <w:tcW w:w="1700"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Форма собственности </w:t>
            </w:r>
          </w:p>
        </w:tc>
        <w:tc>
          <w:tcPr>
            <w:tcW w:w="1844"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left="8"/>
              <w:jc w:val="center"/>
              <w:rPr>
                <w:rFonts w:ascii="Times New Roman" w:hAnsi="Times New Roman" w:cs="Times New Roman"/>
              </w:rPr>
            </w:pPr>
            <w:r w:rsidRPr="006E04DE">
              <w:rPr>
                <w:rFonts w:ascii="Times New Roman" w:eastAsia="Times New Roman" w:hAnsi="Times New Roman" w:cs="Times New Roman"/>
                <w:b/>
                <w:sz w:val="20"/>
              </w:rPr>
              <w:t xml:space="preserve">Адрес учреждения </w:t>
            </w:r>
          </w:p>
        </w:tc>
        <w:tc>
          <w:tcPr>
            <w:tcW w:w="1508" w:type="dxa"/>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ind w:left="348"/>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25274" o:spid="_x0000_s1142" style="width:32.8pt;height:70.5pt;mso-position-horizontal-relative:char;mso-position-vertical-relative:line" coordsize="4163,8950">
                  <v:rect id="Rectangle 16901" o:spid="_x0000_s1143" style="position:absolute;left:-5191;top:2238;width:11903;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" filled="f" stroked="f">
                    <v:textbox inset="0,0,0,0">
                      <w:txbxContent>
                        <w:p w:rsidR="004D15B3" w:rsidRDefault="004D15B3" w:rsidP="00A977B6">
                          <w:r>
                            <w:rPr>
                              <w:rFonts w:ascii="Times New Roman" w:eastAsia="Times New Roman" w:hAnsi="Times New Roman" w:cs="Times New Roman"/>
                              <w:b/>
                              <w:sz w:val="20"/>
                            </w:rPr>
                            <w:t>Обслуживаемы</w:t>
                          </w:r>
                        </w:p>
                      </w:txbxContent>
                    </v:textbox>
                  </v:rect>
                  <v:rect id="Rectangle 16902" o:spid="_x0000_s1144" style="position:absolute;left:-3027;top:2235;width:10628;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 xml:space="preserve">е населенные </w:t>
                          </w:r>
                        </w:p>
                      </w:txbxContent>
                    </v:textbox>
                  </v:rect>
                  <v:rect id="Rectangle 16903" o:spid="_x0000_s1145" style="position:absolute;left:807;top:2961;width:5947;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пункты</w:t>
                          </w:r>
                        </w:p>
                      </w:txbxContent>
                    </v:textbox>
                  </v:rect>
                  <v:rect id="Rectangle 16904" o:spid="_x0000_s1146" style="position:absolute;left:3476;top:1087;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" filled="f" stroked="f">
                    <v:textbox inset="0,0,0,0">
                      <w:txbxContent>
                        <w:p w:rsidR="004D15B3" w:rsidRDefault="004D15B3" w:rsidP="00A977B6"/>
                      </w:txbxContent>
                    </v:textbox>
                  </v:rect>
                  <w10:wrap type="none"/>
                  <w10:anchorlock/>
                </v:group>
              </w:pict>
            </w:r>
          </w:p>
        </w:tc>
        <w:tc>
          <w:tcPr>
            <w:tcW w:w="1330"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Проектная мощность, мест </w:t>
            </w:r>
          </w:p>
        </w:tc>
        <w:tc>
          <w:tcPr>
            <w:tcW w:w="1560"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Фактическая посещаемость, мест </w:t>
            </w:r>
          </w:p>
        </w:tc>
        <w:tc>
          <w:tcPr>
            <w:tcW w:w="1277"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Год постройки </w:t>
            </w:r>
          </w:p>
        </w:tc>
        <w:tc>
          <w:tcPr>
            <w:tcW w:w="1095" w:type="dxa"/>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ind w:left="219"/>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25314" o:spid="_x0000_s1147" style="width:22.9pt;height:76.45pt;mso-position-horizontal-relative:char;mso-position-vertical-relative:line" coordsize="2911,9710">
                  <v:rect id="Rectangle 16916" o:spid="_x0000_s1148" style="position:absolute;left:-3711;top:3077;width:9489;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" filled="f" stroked="f">
                    <v:textbox inset="0,0,0,0">
                      <w:txbxContent>
                        <w:p w:rsidR="004D15B3" w:rsidRDefault="004D15B3" w:rsidP="00A977B6">
                          <w:r>
                            <w:rPr>
                              <w:rFonts w:ascii="Times New Roman" w:eastAsia="Times New Roman" w:hAnsi="Times New Roman" w:cs="Times New Roman"/>
                              <w:b/>
                              <w:sz w:val="20"/>
                            </w:rPr>
                            <w:t>Физический</w:t>
                          </w:r>
                        </w:p>
                      </w:txbxContent>
                    </v:textbox>
                  </v:rect>
                  <v:rect id="Rectangle 16917" o:spid="_x0000_s1149" style="position:absolute;left:729;top:323;width:426;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" filled="f" stroked="f">
                    <v:textbox inset="0,0,0,0">
                      <w:txbxContent>
                        <w:p w:rsidR="004D15B3" w:rsidRDefault="004D15B3" w:rsidP="00A977B6"/>
                      </w:txbxContent>
                    </v:textbox>
                  </v:rect>
                  <v:rect id="Rectangle 16918" o:spid="_x0000_s1150" style="position:absolute;left:-3732;top:2689;width:12520;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износ зданий, %</w:t>
                          </w:r>
                        </w:p>
                      </w:txbxContent>
                    </v:textbox>
                  </v:rect>
                  <v:rect id="Rectangle 16919" o:spid="_x0000_s1151" style="position:absolute;left:2223;top:-835;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" filled="f" stroked="f">
                    <v:textbox inset="0,0,0,0">
                      <w:txbxContent>
                        <w:p w:rsidR="004D15B3" w:rsidRDefault="004D15B3" w:rsidP="00A977B6"/>
                      </w:txbxContent>
                    </v:textbox>
                  </v:rect>
                  <w10:wrap type="none"/>
                  <w10:anchorlock/>
                </v:group>
              </w:pict>
            </w:r>
          </w:p>
        </w:tc>
      </w:tr>
    </w:tbl>
    <w:p w:rsidR="00A977B6" w:rsidRPr="006E04DE" w:rsidRDefault="00A977B6" w:rsidP="00A977B6">
      <w:pPr>
        <w:spacing w:after="0"/>
        <w:rPr>
          <w:rFonts w:ascii="Times New Roman" w:hAnsi="Times New Roman" w:cs="Times New Roman"/>
        </w:rPr>
      </w:pPr>
    </w:p>
    <w:tbl>
      <w:tblPr>
        <w:tblStyle w:val="TableGrid"/>
        <w:tblW w:w="14562" w:type="dxa"/>
        <w:tblInd w:w="-1435" w:type="dxa"/>
        <w:tblCellMar>
          <w:top w:w="7" w:type="dxa"/>
          <w:left w:w="106" w:type="dxa"/>
          <w:right w:w="35" w:type="dxa"/>
        </w:tblCellMar>
        <w:tblLook w:val="04A0" w:firstRow="1" w:lastRow="0" w:firstColumn="1" w:lastColumn="0" w:noHBand="0" w:noVBand="1"/>
      </w:tblPr>
      <w:tblGrid>
        <w:gridCol w:w="523"/>
        <w:gridCol w:w="931"/>
        <w:gridCol w:w="2795"/>
        <w:gridCol w:w="1700"/>
        <w:gridCol w:w="1848"/>
        <w:gridCol w:w="1556"/>
        <w:gridCol w:w="1277"/>
        <w:gridCol w:w="1565"/>
        <w:gridCol w:w="1277"/>
        <w:gridCol w:w="1090"/>
      </w:tblGrid>
      <w:tr w:rsidR="00A977B6" w:rsidRPr="006E04DE" w:rsidTr="00A977B6">
        <w:trPr>
          <w:trHeight w:val="240"/>
        </w:trPr>
        <w:tc>
          <w:tcPr>
            <w:tcW w:w="5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70"/>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93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66"/>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279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75"/>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7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65"/>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84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71"/>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76"/>
              <w:jc w:val="center"/>
              <w:rPr>
                <w:rFonts w:ascii="Times New Roman" w:hAnsi="Times New Roman" w:cs="Times New Roman"/>
              </w:rPr>
            </w:pPr>
            <w:r w:rsidRPr="006E04DE">
              <w:rPr>
                <w:rFonts w:ascii="Times New Roman" w:eastAsia="Times New Roman" w:hAnsi="Times New Roman" w:cs="Times New Roman"/>
                <w:b/>
                <w:sz w:val="20"/>
              </w:rPr>
              <w:t xml:space="preserve">6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66"/>
              <w:jc w:val="center"/>
              <w:rPr>
                <w:rFonts w:ascii="Times New Roman" w:hAnsi="Times New Roman" w:cs="Times New Roman"/>
              </w:rPr>
            </w:pPr>
            <w:r w:rsidRPr="006E04DE">
              <w:rPr>
                <w:rFonts w:ascii="Times New Roman" w:eastAsia="Times New Roman" w:hAnsi="Times New Roman" w:cs="Times New Roman"/>
                <w:b/>
                <w:sz w:val="20"/>
              </w:rPr>
              <w:t xml:space="preserve">7 </w:t>
            </w:r>
          </w:p>
        </w:tc>
        <w:tc>
          <w:tcPr>
            <w:tcW w:w="15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76"/>
              <w:jc w:val="center"/>
              <w:rPr>
                <w:rFonts w:ascii="Times New Roman" w:hAnsi="Times New Roman" w:cs="Times New Roman"/>
              </w:rPr>
            </w:pPr>
            <w:r w:rsidRPr="006E04DE">
              <w:rPr>
                <w:rFonts w:ascii="Times New Roman" w:eastAsia="Times New Roman" w:hAnsi="Times New Roman" w:cs="Times New Roman"/>
                <w:b/>
                <w:sz w:val="20"/>
              </w:rPr>
              <w:t xml:space="preserve">8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75"/>
              <w:jc w:val="center"/>
              <w:rPr>
                <w:rFonts w:ascii="Times New Roman" w:hAnsi="Times New Roman" w:cs="Times New Roman"/>
              </w:rPr>
            </w:pPr>
            <w:r w:rsidRPr="006E04DE">
              <w:rPr>
                <w:rFonts w:ascii="Times New Roman" w:eastAsia="Times New Roman" w:hAnsi="Times New Roman" w:cs="Times New Roman"/>
                <w:b/>
                <w:sz w:val="20"/>
              </w:rPr>
              <w:t xml:space="preserve">9 </w:t>
            </w:r>
          </w:p>
        </w:tc>
        <w:tc>
          <w:tcPr>
            <w:tcW w:w="109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66"/>
              <w:jc w:val="center"/>
              <w:rPr>
                <w:rFonts w:ascii="Times New Roman" w:hAnsi="Times New Roman" w:cs="Times New Roman"/>
              </w:rPr>
            </w:pPr>
            <w:r w:rsidRPr="006E04DE">
              <w:rPr>
                <w:rFonts w:ascii="Times New Roman" w:eastAsia="Times New Roman" w:hAnsi="Times New Roman" w:cs="Times New Roman"/>
                <w:b/>
                <w:sz w:val="20"/>
              </w:rPr>
              <w:t xml:space="preserve">10 </w:t>
            </w:r>
          </w:p>
        </w:tc>
      </w:tr>
      <w:tr w:rsidR="00A977B6" w:rsidRPr="006E04DE" w:rsidTr="00A977B6">
        <w:trPr>
          <w:trHeight w:val="240"/>
        </w:trPr>
        <w:tc>
          <w:tcPr>
            <w:tcW w:w="1454" w:type="dxa"/>
            <w:gridSpan w:val="2"/>
            <w:tcBorders>
              <w:top w:val="single" w:sz="4" w:space="0" w:color="000000"/>
              <w:left w:val="single" w:sz="4" w:space="0" w:color="000000"/>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2795"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5104" w:type="dxa"/>
            <w:gridSpan w:val="3"/>
            <w:tcBorders>
              <w:top w:val="single" w:sz="4" w:space="0" w:color="000000"/>
              <w:left w:val="nil"/>
              <w:bottom w:val="single" w:sz="4" w:space="0" w:color="000000"/>
              <w:right w:val="nil"/>
            </w:tcBorders>
          </w:tcPr>
          <w:p w:rsidR="00A977B6" w:rsidRPr="006E04DE" w:rsidRDefault="00A977B6" w:rsidP="00A977B6">
            <w:pPr>
              <w:spacing w:line="259" w:lineRule="auto"/>
              <w:ind w:left="1335"/>
              <w:rPr>
                <w:rFonts w:ascii="Times New Roman" w:hAnsi="Times New Roman" w:cs="Times New Roman"/>
              </w:rPr>
            </w:pPr>
            <w:r w:rsidRPr="006E04DE">
              <w:rPr>
                <w:rFonts w:ascii="Times New Roman" w:eastAsia="Times New Roman" w:hAnsi="Times New Roman" w:cs="Times New Roman"/>
                <w:b/>
                <w:sz w:val="20"/>
              </w:rPr>
              <w:t xml:space="preserve">Сельское поселение «Пешковское» </w:t>
            </w:r>
          </w:p>
        </w:tc>
        <w:tc>
          <w:tcPr>
            <w:tcW w:w="1277"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565"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277"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090"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932"/>
        </w:trPr>
        <w:tc>
          <w:tcPr>
            <w:tcW w:w="5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4"/>
              <w:jc w:val="right"/>
              <w:rPr>
                <w:rFonts w:ascii="Times New Roman" w:hAnsi="Times New Roman" w:cs="Times New Roman"/>
              </w:rPr>
            </w:pPr>
            <w:r w:rsidRPr="006E04DE">
              <w:rPr>
                <w:rFonts w:ascii="Times New Roman" w:hAnsi="Times New Roman" w:cs="Times New Roman"/>
                <w:sz w:val="20"/>
              </w:rPr>
              <w:t>1.</w:t>
            </w:r>
          </w:p>
        </w:tc>
        <w:tc>
          <w:tcPr>
            <w:tcW w:w="93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ОН.1.22 </w:t>
            </w:r>
          </w:p>
        </w:tc>
        <w:tc>
          <w:tcPr>
            <w:tcW w:w="279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 w:right="151"/>
              <w:rPr>
                <w:rFonts w:ascii="Times New Roman" w:hAnsi="Times New Roman" w:cs="Times New Roman"/>
              </w:rPr>
            </w:pPr>
            <w:r w:rsidRPr="006E04DE">
              <w:rPr>
                <w:rFonts w:ascii="Times New Roman" w:hAnsi="Times New Roman" w:cs="Times New Roman"/>
                <w:sz w:val="20"/>
              </w:rPr>
              <w:t xml:space="preserve">Муниципальное бюджетное дошкольное образовательное учреждение детский сад с. Пешково </w:t>
            </w:r>
          </w:p>
        </w:tc>
        <w:tc>
          <w:tcPr>
            <w:tcW w:w="17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Муниципальная </w:t>
            </w:r>
          </w:p>
        </w:tc>
        <w:tc>
          <w:tcPr>
            <w:tcW w:w="184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ight="257"/>
              <w:rPr>
                <w:rFonts w:ascii="Times New Roman" w:hAnsi="Times New Roman" w:cs="Times New Roman"/>
              </w:rPr>
            </w:pPr>
            <w:r w:rsidRPr="006E04DE">
              <w:rPr>
                <w:rFonts w:ascii="Times New Roman" w:hAnsi="Times New Roman" w:cs="Times New Roman"/>
                <w:sz w:val="20"/>
              </w:rPr>
              <w:t xml:space="preserve">с. Пешково, ул. Центральная, 37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Пешково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71"/>
              <w:jc w:val="center"/>
              <w:rPr>
                <w:rFonts w:ascii="Times New Roman" w:hAnsi="Times New Roman" w:cs="Times New Roman"/>
              </w:rPr>
            </w:pPr>
            <w:r w:rsidRPr="006E04DE">
              <w:rPr>
                <w:rFonts w:ascii="Times New Roman" w:hAnsi="Times New Roman" w:cs="Times New Roman"/>
                <w:sz w:val="20"/>
              </w:rPr>
              <w:t xml:space="preserve">45 </w:t>
            </w:r>
          </w:p>
        </w:tc>
        <w:tc>
          <w:tcPr>
            <w:tcW w:w="15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71"/>
              <w:jc w:val="center"/>
              <w:rPr>
                <w:rFonts w:ascii="Times New Roman" w:hAnsi="Times New Roman" w:cs="Times New Roman"/>
              </w:rPr>
            </w:pPr>
            <w:r w:rsidRPr="006E04DE">
              <w:rPr>
                <w:rFonts w:ascii="Times New Roman" w:hAnsi="Times New Roman" w:cs="Times New Roman"/>
                <w:sz w:val="20"/>
              </w:rPr>
              <w:t xml:space="preserve">31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70"/>
              <w:jc w:val="center"/>
              <w:rPr>
                <w:rFonts w:ascii="Times New Roman" w:hAnsi="Times New Roman" w:cs="Times New Roman"/>
              </w:rPr>
            </w:pPr>
            <w:r w:rsidRPr="006E04DE">
              <w:rPr>
                <w:rFonts w:ascii="Times New Roman" w:hAnsi="Times New Roman" w:cs="Times New Roman"/>
                <w:sz w:val="20"/>
              </w:rPr>
              <w:t xml:space="preserve">1979 </w:t>
            </w:r>
          </w:p>
        </w:tc>
        <w:tc>
          <w:tcPr>
            <w:tcW w:w="109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66"/>
              <w:jc w:val="center"/>
              <w:rPr>
                <w:rFonts w:ascii="Times New Roman" w:hAnsi="Times New Roman" w:cs="Times New Roman"/>
              </w:rPr>
            </w:pPr>
            <w:r w:rsidRPr="006E04DE">
              <w:rPr>
                <w:rFonts w:ascii="Times New Roman" w:hAnsi="Times New Roman" w:cs="Times New Roman"/>
                <w:sz w:val="20"/>
              </w:rPr>
              <w:t xml:space="preserve">67 </w:t>
            </w:r>
          </w:p>
        </w:tc>
      </w:tr>
      <w:tr w:rsidR="00A977B6" w:rsidRPr="006E04DE" w:rsidTr="00A977B6">
        <w:trPr>
          <w:trHeight w:val="927"/>
        </w:trPr>
        <w:tc>
          <w:tcPr>
            <w:tcW w:w="5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4"/>
              <w:jc w:val="right"/>
              <w:rPr>
                <w:rFonts w:ascii="Times New Roman" w:hAnsi="Times New Roman" w:cs="Times New Roman"/>
              </w:rPr>
            </w:pPr>
            <w:r w:rsidRPr="006E04DE">
              <w:rPr>
                <w:rFonts w:ascii="Times New Roman" w:hAnsi="Times New Roman" w:cs="Times New Roman"/>
                <w:sz w:val="20"/>
              </w:rPr>
              <w:t>2.</w:t>
            </w:r>
          </w:p>
        </w:tc>
        <w:tc>
          <w:tcPr>
            <w:tcW w:w="93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ОН.1.23 </w:t>
            </w:r>
          </w:p>
        </w:tc>
        <w:tc>
          <w:tcPr>
            <w:tcW w:w="279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 w:right="150"/>
              <w:rPr>
                <w:rFonts w:ascii="Times New Roman" w:hAnsi="Times New Roman" w:cs="Times New Roman"/>
              </w:rPr>
            </w:pPr>
            <w:r w:rsidRPr="006E04DE">
              <w:rPr>
                <w:rFonts w:ascii="Times New Roman" w:hAnsi="Times New Roman" w:cs="Times New Roman"/>
                <w:sz w:val="20"/>
              </w:rPr>
              <w:t xml:space="preserve">Муниципальное бюджетное дошкольное образовательное учреждение детский сад с. </w:t>
            </w:r>
            <w:proofErr w:type="spellStart"/>
            <w:r w:rsidRPr="006E04DE">
              <w:rPr>
                <w:rFonts w:ascii="Times New Roman" w:hAnsi="Times New Roman" w:cs="Times New Roman"/>
                <w:sz w:val="20"/>
              </w:rPr>
              <w:t>Савватеево</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Муниципальная </w:t>
            </w:r>
          </w:p>
        </w:tc>
        <w:tc>
          <w:tcPr>
            <w:tcW w:w="184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ight="205"/>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r w:rsidRPr="006E04DE">
              <w:rPr>
                <w:rFonts w:ascii="Times New Roman" w:hAnsi="Times New Roman" w:cs="Times New Roman"/>
                <w:sz w:val="20"/>
              </w:rPr>
              <w:t xml:space="preserve">, ул. Новая, 4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71"/>
              <w:jc w:val="center"/>
              <w:rPr>
                <w:rFonts w:ascii="Times New Roman" w:hAnsi="Times New Roman" w:cs="Times New Roman"/>
              </w:rPr>
            </w:pPr>
            <w:r w:rsidRPr="006E04DE">
              <w:rPr>
                <w:rFonts w:ascii="Times New Roman" w:hAnsi="Times New Roman" w:cs="Times New Roman"/>
                <w:sz w:val="20"/>
              </w:rPr>
              <w:t xml:space="preserve">26 </w:t>
            </w:r>
          </w:p>
        </w:tc>
        <w:tc>
          <w:tcPr>
            <w:tcW w:w="15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71"/>
              <w:jc w:val="center"/>
              <w:rPr>
                <w:rFonts w:ascii="Times New Roman" w:hAnsi="Times New Roman" w:cs="Times New Roman"/>
              </w:rPr>
            </w:pPr>
            <w:r w:rsidRPr="006E04DE">
              <w:rPr>
                <w:rFonts w:ascii="Times New Roman" w:hAnsi="Times New Roman" w:cs="Times New Roman"/>
                <w:sz w:val="20"/>
              </w:rPr>
              <w:t xml:space="preserve">17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70"/>
              <w:jc w:val="center"/>
              <w:rPr>
                <w:rFonts w:ascii="Times New Roman" w:hAnsi="Times New Roman" w:cs="Times New Roman"/>
              </w:rPr>
            </w:pPr>
            <w:r w:rsidRPr="006E04DE">
              <w:rPr>
                <w:rFonts w:ascii="Times New Roman" w:hAnsi="Times New Roman" w:cs="Times New Roman"/>
                <w:sz w:val="20"/>
              </w:rPr>
              <w:t xml:space="preserve">1987 </w:t>
            </w:r>
          </w:p>
        </w:tc>
        <w:tc>
          <w:tcPr>
            <w:tcW w:w="109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66"/>
              <w:jc w:val="center"/>
              <w:rPr>
                <w:rFonts w:ascii="Times New Roman" w:hAnsi="Times New Roman" w:cs="Times New Roman"/>
              </w:rPr>
            </w:pPr>
            <w:r w:rsidRPr="006E04DE">
              <w:rPr>
                <w:rFonts w:ascii="Times New Roman" w:hAnsi="Times New Roman" w:cs="Times New Roman"/>
                <w:sz w:val="20"/>
              </w:rPr>
              <w:t xml:space="preserve">53 </w:t>
            </w:r>
          </w:p>
        </w:tc>
      </w:tr>
    </w:tbl>
    <w:p w:rsidR="00A977B6" w:rsidRPr="006E04DE" w:rsidRDefault="00A977B6" w:rsidP="00A977B6">
      <w:pPr>
        <w:spacing w:after="3" w:line="265" w:lineRule="auto"/>
        <w:ind w:left="10" w:right="23" w:hanging="10"/>
        <w:jc w:val="right"/>
        <w:rPr>
          <w:rFonts w:ascii="Times New Roman" w:hAnsi="Times New Roman" w:cs="Times New Roman"/>
        </w:rPr>
      </w:pPr>
      <w:r w:rsidRPr="006E04DE">
        <w:rPr>
          <w:rFonts w:ascii="Times New Roman" w:eastAsia="Times New Roman" w:hAnsi="Times New Roman" w:cs="Times New Roman"/>
          <w:b/>
        </w:rPr>
        <w:t xml:space="preserve">РАЗДЕЛ 2. ГЛАВА 6 </w:t>
      </w:r>
    </w:p>
    <w:p w:rsidR="00A977B6" w:rsidRPr="006E04DE" w:rsidRDefault="00A977B6" w:rsidP="00A977B6">
      <w:pPr>
        <w:rPr>
          <w:rFonts w:ascii="Times New Roman" w:hAnsi="Times New Roman" w:cs="Times New Roman"/>
        </w:rPr>
        <w:sectPr w:rsidR="00A977B6" w:rsidRPr="006E04DE">
          <w:headerReference w:type="even" r:id="rId114"/>
          <w:headerReference w:type="default" r:id="rId115"/>
          <w:footerReference w:type="even" r:id="rId116"/>
          <w:footerReference w:type="default" r:id="rId117"/>
          <w:headerReference w:type="first" r:id="rId118"/>
          <w:footerReference w:type="first" r:id="rId119"/>
          <w:pgSz w:w="16838" w:h="11904" w:orient="landscape"/>
          <w:pgMar w:top="1440" w:right="1128" w:bottom="1440" w:left="2573" w:header="574" w:footer="720" w:gutter="0"/>
          <w:cols w:space="720"/>
        </w:sectPr>
      </w:pPr>
    </w:p>
    <w:p w:rsidR="00A977B6" w:rsidRPr="006E04DE" w:rsidRDefault="00A977B6" w:rsidP="00A977B6">
      <w:pPr>
        <w:pStyle w:val="6"/>
        <w:spacing w:after="58"/>
        <w:ind w:left="721" w:right="0"/>
      </w:pPr>
      <w:r w:rsidRPr="006E04DE">
        <w:t xml:space="preserve">Общеобразовательные школы и учреждения дополнительного образования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сельском поселении «Пешковское» функционируют 2 общеобразовательные школы, в которых обучаются 119 учащихся.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Характеристика общеобразовательных школ приведена в таблице 2.6.2. Информация о населенных пунктах, в которых отсутствуют объекты образования, с указанием маршрутов школьных автобусов, приведена в таблице 2.6.3. </w:t>
      </w:r>
    </w:p>
    <w:p w:rsidR="00A977B6" w:rsidRPr="006E04DE" w:rsidRDefault="00A977B6" w:rsidP="00A977B6">
      <w:pPr>
        <w:spacing w:after="12632"/>
        <w:rPr>
          <w:rFonts w:ascii="Times New Roman" w:hAnsi="Times New Roman" w:cs="Times New Roman"/>
        </w:rPr>
      </w:pPr>
      <w:r w:rsidRPr="006E04DE">
        <w:rPr>
          <w:rFonts w:ascii="Times New Roman" w:hAnsi="Times New Roman" w:cs="Times New Roman"/>
          <w:sz w:val="28"/>
        </w:rPr>
        <w:tab/>
      </w:r>
    </w:p>
    <w:p w:rsidR="00A977B6" w:rsidRPr="006E04DE" w:rsidRDefault="00A977B6" w:rsidP="00A977B6">
      <w:pPr>
        <w:spacing w:after="3" w:line="265" w:lineRule="auto"/>
        <w:ind w:left="10" w:right="23" w:hanging="10"/>
        <w:jc w:val="right"/>
        <w:rPr>
          <w:rFonts w:ascii="Times New Roman" w:hAnsi="Times New Roman" w:cs="Times New Roman"/>
        </w:rPr>
      </w:pPr>
      <w:r w:rsidRPr="006E04DE">
        <w:rPr>
          <w:rFonts w:ascii="Times New Roman" w:eastAsia="Times New Roman" w:hAnsi="Times New Roman" w:cs="Times New Roman"/>
          <w:b/>
        </w:rPr>
        <w:t xml:space="preserve">РАЗДЕЛ 2. ГЛАВА 6 </w:t>
      </w:r>
    </w:p>
    <w:p w:rsidR="00A977B6" w:rsidRPr="006E04DE" w:rsidRDefault="00A977B6" w:rsidP="00A977B6">
      <w:pPr>
        <w:rPr>
          <w:rFonts w:ascii="Times New Roman" w:hAnsi="Times New Roman" w:cs="Times New Roman"/>
        </w:rPr>
        <w:sectPr w:rsidR="00A977B6" w:rsidRPr="006E04DE">
          <w:headerReference w:type="even" r:id="rId120"/>
          <w:headerReference w:type="default" r:id="rId121"/>
          <w:footerReference w:type="even" r:id="rId122"/>
          <w:footerReference w:type="default" r:id="rId123"/>
          <w:headerReference w:type="first" r:id="rId124"/>
          <w:footerReference w:type="first" r:id="rId125"/>
          <w:pgSz w:w="11904" w:h="16838"/>
          <w:pgMar w:top="1440" w:right="564" w:bottom="1440" w:left="1416" w:header="573" w:footer="720" w:gutter="0"/>
          <w:cols w:space="720"/>
        </w:sectPr>
      </w:pPr>
    </w:p>
    <w:p w:rsidR="00A977B6" w:rsidRPr="006E04DE" w:rsidRDefault="00A977B6" w:rsidP="00A977B6">
      <w:pPr>
        <w:spacing w:after="93"/>
        <w:ind w:left="10" w:right="7" w:hanging="10"/>
        <w:jc w:val="right"/>
        <w:rPr>
          <w:rFonts w:ascii="Times New Roman" w:hAnsi="Times New Roman" w:cs="Times New Roman"/>
        </w:rPr>
      </w:pPr>
      <w:r w:rsidRPr="006E04DE">
        <w:rPr>
          <w:rFonts w:ascii="Times New Roman" w:hAnsi="Times New Roman" w:cs="Times New Roman"/>
        </w:rPr>
        <w:t>Таблица 2.6.2</w:t>
      </w:r>
    </w:p>
    <w:p w:rsidR="00A977B6" w:rsidRPr="006E04DE" w:rsidRDefault="00A977B6" w:rsidP="00A977B6">
      <w:pPr>
        <w:spacing w:after="3"/>
        <w:ind w:left="698" w:hanging="10"/>
        <w:jc w:val="center"/>
        <w:rPr>
          <w:rFonts w:ascii="Times New Roman" w:hAnsi="Times New Roman" w:cs="Times New Roman"/>
        </w:rPr>
      </w:pPr>
      <w:r w:rsidRPr="006E04DE">
        <w:rPr>
          <w:rFonts w:ascii="Times New Roman" w:hAnsi="Times New Roman" w:cs="Times New Roman"/>
        </w:rPr>
        <w:t xml:space="preserve">Перечень общеобразовательных школ и их характеристики </w:t>
      </w:r>
    </w:p>
    <w:tbl>
      <w:tblPr>
        <w:tblStyle w:val="TableGrid"/>
        <w:tblW w:w="14562" w:type="dxa"/>
        <w:tblInd w:w="5" w:type="dxa"/>
        <w:tblCellMar>
          <w:top w:w="71" w:type="dxa"/>
          <w:left w:w="149" w:type="dxa"/>
          <w:right w:w="95" w:type="dxa"/>
        </w:tblCellMar>
        <w:tblLook w:val="04A0" w:firstRow="1" w:lastRow="0" w:firstColumn="1" w:lastColumn="0" w:noHBand="0" w:noVBand="1"/>
      </w:tblPr>
      <w:tblGrid>
        <w:gridCol w:w="561"/>
        <w:gridCol w:w="1138"/>
        <w:gridCol w:w="2127"/>
        <w:gridCol w:w="1700"/>
        <w:gridCol w:w="1983"/>
        <w:gridCol w:w="1791"/>
        <w:gridCol w:w="1205"/>
        <w:gridCol w:w="1397"/>
        <w:gridCol w:w="1325"/>
        <w:gridCol w:w="1335"/>
      </w:tblGrid>
      <w:tr w:rsidR="00A977B6" w:rsidRPr="006E04DE" w:rsidTr="00A977B6">
        <w:trPr>
          <w:trHeight w:val="1570"/>
        </w:trPr>
        <w:tc>
          <w:tcPr>
            <w:tcW w:w="562"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left="34"/>
              <w:rPr>
                <w:rFonts w:ascii="Times New Roman" w:hAnsi="Times New Roman" w:cs="Times New Roman"/>
              </w:rPr>
            </w:pPr>
            <w:r w:rsidRPr="006E04DE">
              <w:rPr>
                <w:rFonts w:ascii="Times New Roman" w:eastAsia="Times New Roman" w:hAnsi="Times New Roman" w:cs="Times New Roman"/>
                <w:b/>
                <w:sz w:val="20"/>
              </w:rPr>
              <w:t xml:space="preserve">№ </w:t>
            </w:r>
          </w:p>
        </w:tc>
        <w:tc>
          <w:tcPr>
            <w:tcW w:w="1138"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 на чертеже </w:t>
            </w:r>
          </w:p>
        </w:tc>
        <w:tc>
          <w:tcPr>
            <w:tcW w:w="2127"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учреждения </w:t>
            </w:r>
          </w:p>
        </w:tc>
        <w:tc>
          <w:tcPr>
            <w:tcW w:w="1700"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left="43" w:firstLine="346"/>
              <w:rPr>
                <w:rFonts w:ascii="Times New Roman" w:hAnsi="Times New Roman" w:cs="Times New Roman"/>
              </w:rPr>
            </w:pPr>
            <w:r w:rsidRPr="006E04DE">
              <w:rPr>
                <w:rFonts w:ascii="Times New Roman" w:eastAsia="Times New Roman" w:hAnsi="Times New Roman" w:cs="Times New Roman"/>
                <w:b/>
                <w:sz w:val="20"/>
              </w:rPr>
              <w:t xml:space="preserve">Форма собственности </w:t>
            </w:r>
          </w:p>
        </w:tc>
        <w:tc>
          <w:tcPr>
            <w:tcW w:w="1983"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left="10"/>
              <w:rPr>
                <w:rFonts w:ascii="Times New Roman" w:hAnsi="Times New Roman" w:cs="Times New Roman"/>
              </w:rPr>
            </w:pPr>
            <w:r w:rsidRPr="006E04DE">
              <w:rPr>
                <w:rFonts w:ascii="Times New Roman" w:eastAsia="Times New Roman" w:hAnsi="Times New Roman" w:cs="Times New Roman"/>
                <w:b/>
                <w:sz w:val="20"/>
              </w:rPr>
              <w:t xml:space="preserve">Адрес учреждения </w:t>
            </w:r>
          </w:p>
        </w:tc>
        <w:tc>
          <w:tcPr>
            <w:tcW w:w="1791"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left="4" w:hanging="4"/>
              <w:jc w:val="center"/>
              <w:rPr>
                <w:rFonts w:ascii="Times New Roman" w:hAnsi="Times New Roman" w:cs="Times New Roman"/>
              </w:rPr>
            </w:pPr>
            <w:r w:rsidRPr="006E04DE">
              <w:rPr>
                <w:rFonts w:ascii="Times New Roman" w:eastAsia="Times New Roman" w:hAnsi="Times New Roman" w:cs="Times New Roman"/>
                <w:b/>
                <w:sz w:val="20"/>
              </w:rPr>
              <w:t xml:space="preserve">Обслуживаемые населенные пункты </w:t>
            </w:r>
          </w:p>
        </w:tc>
        <w:tc>
          <w:tcPr>
            <w:tcW w:w="1205" w:type="dxa"/>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ind w:left="151"/>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26458" o:spid="_x0000_s1152" style="width:32.55pt;height:52.15pt;mso-position-horizontal-relative:char;mso-position-vertical-relative:line" coordsize="4130,6626">
                  <v:rect id="Rectangle 17265" o:spid="_x0000_s1153" style="position:absolute;left:-3645;top:1459;width:8812;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 xml:space="preserve">Проектная </w:t>
                          </w:r>
                        </w:p>
                      </w:txbxContent>
                    </v:textbox>
                  </v:rect>
                  <v:rect id="Rectangle 17266" o:spid="_x0000_s1154" style="position:absolute;left:-2030;top:1489;width:8568;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 xml:space="preserve">мощность, </w:t>
                          </w:r>
                        </w:p>
                      </w:txbxContent>
                    </v:textbox>
                  </v:rect>
                  <v:rect id="Rectangle 17267" o:spid="_x0000_s1155" style="position:absolute;left:1994;top:2280;width:3507;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мест</w:t>
                          </w:r>
                        </w:p>
                      </w:txbxContent>
                    </v:textbox>
                  </v:rect>
                  <v:rect id="Rectangle 17268" o:spid="_x0000_s1156" style="position:absolute;left:3443;top:1017;width:426;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" filled="f" stroked="f">
                    <v:textbox inset="0,0,0,0">
                      <w:txbxContent>
                        <w:p w:rsidR="004D15B3" w:rsidRDefault="004D15B3" w:rsidP="00A977B6"/>
                      </w:txbxContent>
                    </v:textbox>
                  </v:rect>
                  <w10:wrap type="none"/>
                  <w10:anchorlock/>
                </v:group>
              </w:pict>
            </w:r>
          </w:p>
        </w:tc>
        <w:tc>
          <w:tcPr>
            <w:tcW w:w="1397" w:type="dxa"/>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ind w:left="247"/>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26468" o:spid="_x0000_s1157" style="width:32.75pt;height:68.95pt;mso-position-horizontal-relative:char;mso-position-vertical-relative:line" coordsize="4161,8753">
                  <v:rect id="Rectangle 17269" o:spid="_x0000_s1158" style="position:absolute;left:-4577;top:2288;width:10676;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 xml:space="preserve">Фактическая </w:t>
                          </w:r>
                        </w:p>
                      </w:txbxContent>
                    </v:textbox>
                  </v:rect>
                  <v:rect id="Rectangle 17270" o:spid="_x0000_s1159" style="position:absolute;left:-3567;top:2172;width:11641;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 xml:space="preserve">посещаемость, </w:t>
                          </w:r>
                        </w:p>
                      </w:txbxContent>
                    </v:textbox>
                  </v:rect>
                  <v:rect id="Rectangle 17271" o:spid="_x0000_s1160" style="position:absolute;left:2024;top:3341;width:3507;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" filled="f" stroked="f">
                    <v:textbox inset="0,0,0,0">
                      <w:txbxContent>
                        <w:p w:rsidR="004D15B3" w:rsidRDefault="004D15B3" w:rsidP="00A977B6">
                          <w:r>
                            <w:rPr>
                              <w:rFonts w:ascii="Times New Roman" w:eastAsia="Times New Roman" w:hAnsi="Times New Roman" w:cs="Times New Roman"/>
                              <w:b/>
                              <w:sz w:val="20"/>
                            </w:rPr>
                            <w:t>мест</w:t>
                          </w:r>
                        </w:p>
                      </w:txbxContent>
                    </v:textbox>
                  </v:rect>
                  <v:rect id="Rectangle 17272" o:spid="_x0000_s1161" style="position:absolute;left:3473;top:2078;width:426;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" filled="f" stroked="f">
                    <v:textbox inset="0,0,0,0">
                      <w:txbxContent>
                        <w:p w:rsidR="004D15B3" w:rsidRDefault="004D15B3" w:rsidP="00A977B6"/>
                      </w:txbxContent>
                    </v:textbox>
                  </v:rect>
                  <w10:wrap type="none"/>
                  <w10:anchorlock/>
                </v:group>
              </w:pict>
            </w:r>
          </w:p>
        </w:tc>
        <w:tc>
          <w:tcPr>
            <w:tcW w:w="1325"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Год постройки </w:t>
            </w:r>
          </w:p>
        </w:tc>
        <w:tc>
          <w:tcPr>
            <w:tcW w:w="1335" w:type="dxa"/>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ind w:left="219"/>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26495" o:spid="_x0000_s1162" style="width:32.55pt;height:63.95pt;mso-position-horizontal-relative:char;mso-position-vertical-relative:line" coordsize="4134,8120">
                  <v:rect id="Rectangle 17276" o:spid="_x0000_s1163" style="position:absolute;left:-4173;top:2059;width:9868;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 xml:space="preserve">Физический </w:t>
                          </w:r>
                        </w:p>
                      </w:txbxContent>
                    </v:textbox>
                  </v:rect>
                  <v:rect id="Rectangle 17277" o:spid="_x0000_s1164" style="position:absolute;left:-3142;top:1960;width:10799;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 xml:space="preserve">износ зданий, </w:t>
                          </w:r>
                        </w:p>
                      </w:txbxContent>
                    </v:textbox>
                  </v:rect>
                  <v:rect id="Rectangle 17278" o:spid="_x0000_s1165" style="position:absolute;left:2808;top:3062;width:1703;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w:t>
                          </w:r>
                        </w:p>
                      </w:txbxContent>
                    </v:textbox>
                  </v:rect>
                  <v:rect id="Rectangle 17279" o:spid="_x0000_s1166" style="position:absolute;left:3447;top:2420;width:426;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" filled="f" stroked="f">
                    <v:textbox inset="0,0,0,0">
                      <w:txbxContent>
                        <w:p w:rsidR="004D15B3" w:rsidRDefault="004D15B3" w:rsidP="00A977B6"/>
                      </w:txbxContent>
                    </v:textbox>
                  </v:rect>
                  <w10:wrap type="none"/>
                  <w10:anchorlock/>
                </v:group>
              </w:pict>
            </w:r>
          </w:p>
        </w:tc>
      </w:tr>
    </w:tbl>
    <w:p w:rsidR="00A977B6" w:rsidRPr="006E04DE" w:rsidRDefault="00A977B6" w:rsidP="00A977B6">
      <w:pPr>
        <w:spacing w:after="0"/>
        <w:rPr>
          <w:rFonts w:ascii="Times New Roman" w:hAnsi="Times New Roman" w:cs="Times New Roman"/>
        </w:rPr>
      </w:pPr>
    </w:p>
    <w:tbl>
      <w:tblPr>
        <w:tblStyle w:val="TableGrid"/>
        <w:tblW w:w="14562" w:type="dxa"/>
        <w:tblInd w:w="5" w:type="dxa"/>
        <w:tblCellMar>
          <w:top w:w="7" w:type="dxa"/>
          <w:left w:w="110" w:type="dxa"/>
          <w:right w:w="114" w:type="dxa"/>
        </w:tblCellMar>
        <w:tblLook w:val="04A0" w:firstRow="1" w:lastRow="0" w:firstColumn="1" w:lastColumn="0" w:noHBand="0" w:noVBand="1"/>
      </w:tblPr>
      <w:tblGrid>
        <w:gridCol w:w="562"/>
        <w:gridCol w:w="1138"/>
        <w:gridCol w:w="2127"/>
        <w:gridCol w:w="1714"/>
        <w:gridCol w:w="1973"/>
        <w:gridCol w:w="1844"/>
        <w:gridCol w:w="1133"/>
        <w:gridCol w:w="1416"/>
        <w:gridCol w:w="1282"/>
        <w:gridCol w:w="1373"/>
      </w:tblGrid>
      <w:tr w:rsidR="00A977B6" w:rsidRPr="006E04DE" w:rsidTr="00A977B6">
        <w:trPr>
          <w:trHeight w:val="240"/>
        </w:trPr>
        <w:tc>
          <w:tcPr>
            <w:tcW w:w="5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113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71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9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
              <w:jc w:val="center"/>
              <w:rPr>
                <w:rFonts w:ascii="Times New Roman" w:hAnsi="Times New Roman" w:cs="Times New Roman"/>
              </w:rPr>
            </w:pPr>
            <w:r w:rsidRPr="006E04DE">
              <w:rPr>
                <w:rFonts w:ascii="Times New Roman" w:eastAsia="Times New Roman" w:hAnsi="Times New Roman" w:cs="Times New Roman"/>
                <w:b/>
                <w:sz w:val="20"/>
              </w:rPr>
              <w:t xml:space="preserve">6 </w:t>
            </w:r>
          </w:p>
        </w:tc>
        <w:tc>
          <w:tcPr>
            <w:tcW w:w="113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
              <w:jc w:val="center"/>
              <w:rPr>
                <w:rFonts w:ascii="Times New Roman" w:hAnsi="Times New Roman" w:cs="Times New Roman"/>
              </w:rPr>
            </w:pPr>
            <w:r w:rsidRPr="006E04DE">
              <w:rPr>
                <w:rFonts w:ascii="Times New Roman" w:eastAsia="Times New Roman" w:hAnsi="Times New Roman" w:cs="Times New Roman"/>
                <w:b/>
                <w:sz w:val="20"/>
              </w:rPr>
              <w:t xml:space="preserve">7 </w:t>
            </w:r>
          </w:p>
        </w:tc>
        <w:tc>
          <w:tcPr>
            <w:tcW w:w="14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eastAsia="Times New Roman" w:hAnsi="Times New Roman" w:cs="Times New Roman"/>
                <w:b/>
                <w:sz w:val="20"/>
              </w:rPr>
              <w:t xml:space="preserve">8 </w:t>
            </w:r>
          </w:p>
        </w:tc>
        <w:tc>
          <w:tcPr>
            <w:tcW w:w="128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eastAsia="Times New Roman" w:hAnsi="Times New Roman" w:cs="Times New Roman"/>
                <w:b/>
                <w:sz w:val="20"/>
              </w:rPr>
              <w:t xml:space="preserve">9 </w:t>
            </w:r>
          </w:p>
        </w:tc>
        <w:tc>
          <w:tcPr>
            <w:tcW w:w="13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
              <w:jc w:val="center"/>
              <w:rPr>
                <w:rFonts w:ascii="Times New Roman" w:hAnsi="Times New Roman" w:cs="Times New Roman"/>
              </w:rPr>
            </w:pPr>
            <w:r w:rsidRPr="006E04DE">
              <w:rPr>
                <w:rFonts w:ascii="Times New Roman" w:eastAsia="Times New Roman" w:hAnsi="Times New Roman" w:cs="Times New Roman"/>
                <w:b/>
                <w:sz w:val="20"/>
              </w:rPr>
              <w:t xml:space="preserve">10 </w:t>
            </w:r>
          </w:p>
        </w:tc>
      </w:tr>
      <w:tr w:rsidR="00A977B6" w:rsidRPr="006E04DE" w:rsidTr="00A977B6">
        <w:trPr>
          <w:trHeight w:val="240"/>
        </w:trPr>
        <w:tc>
          <w:tcPr>
            <w:tcW w:w="562" w:type="dxa"/>
            <w:tcBorders>
              <w:top w:val="single" w:sz="4" w:space="0" w:color="000000"/>
              <w:left w:val="single" w:sz="4" w:space="0" w:color="000000"/>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138"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2127"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714"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3817" w:type="dxa"/>
            <w:gridSpan w:val="2"/>
            <w:tcBorders>
              <w:top w:val="single" w:sz="4" w:space="0" w:color="000000"/>
              <w:left w:val="nil"/>
              <w:bottom w:val="single" w:sz="4" w:space="0" w:color="000000"/>
              <w:right w:val="nil"/>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eastAsia="Times New Roman" w:hAnsi="Times New Roman" w:cs="Times New Roman"/>
                <w:b/>
                <w:sz w:val="20"/>
              </w:rPr>
              <w:t xml:space="preserve">Сельское поселение «Пешковское» </w:t>
            </w:r>
          </w:p>
        </w:tc>
        <w:tc>
          <w:tcPr>
            <w:tcW w:w="1133"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416"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282"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373"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1393"/>
        </w:trPr>
        <w:tc>
          <w:tcPr>
            <w:tcW w:w="5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61"/>
              <w:jc w:val="center"/>
              <w:rPr>
                <w:rFonts w:ascii="Times New Roman" w:hAnsi="Times New Roman" w:cs="Times New Roman"/>
              </w:rPr>
            </w:pPr>
            <w:r w:rsidRPr="006E04DE">
              <w:rPr>
                <w:rFonts w:ascii="Times New Roman" w:hAnsi="Times New Roman" w:cs="Times New Roman"/>
                <w:sz w:val="20"/>
              </w:rPr>
              <w:t>1.</w:t>
            </w:r>
          </w:p>
        </w:tc>
        <w:tc>
          <w:tcPr>
            <w:tcW w:w="113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ОН.2.22 </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Муниципальное бюджетное общеобразовательное учреждение средняя общеобразовательная школа с. Пешково </w:t>
            </w:r>
          </w:p>
        </w:tc>
        <w:tc>
          <w:tcPr>
            <w:tcW w:w="171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Муниципальная </w:t>
            </w:r>
          </w:p>
        </w:tc>
        <w:tc>
          <w:tcPr>
            <w:tcW w:w="19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rPr>
                <w:rFonts w:ascii="Times New Roman" w:hAnsi="Times New Roman" w:cs="Times New Roman"/>
              </w:rPr>
            </w:pPr>
            <w:r w:rsidRPr="006E04DE">
              <w:rPr>
                <w:rFonts w:ascii="Times New Roman" w:hAnsi="Times New Roman" w:cs="Times New Roman"/>
                <w:sz w:val="20"/>
              </w:rPr>
              <w:t xml:space="preserve">с. Пешково, ул. Центральная, 31 </w:t>
            </w:r>
          </w:p>
        </w:tc>
        <w:tc>
          <w:tcPr>
            <w:tcW w:w="18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6" w:line="259" w:lineRule="auto"/>
              <w:rPr>
                <w:rFonts w:ascii="Times New Roman" w:hAnsi="Times New Roman" w:cs="Times New Roman"/>
              </w:rPr>
            </w:pPr>
            <w:r w:rsidRPr="006E04DE">
              <w:rPr>
                <w:rFonts w:ascii="Times New Roman" w:hAnsi="Times New Roman" w:cs="Times New Roman"/>
                <w:sz w:val="20"/>
              </w:rPr>
              <w:t xml:space="preserve">с. Пешково,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Кулаково </w:t>
            </w:r>
          </w:p>
        </w:tc>
        <w:tc>
          <w:tcPr>
            <w:tcW w:w="113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8"/>
              <w:jc w:val="center"/>
              <w:rPr>
                <w:rFonts w:ascii="Times New Roman" w:hAnsi="Times New Roman" w:cs="Times New Roman"/>
              </w:rPr>
            </w:pPr>
            <w:r w:rsidRPr="006E04DE">
              <w:rPr>
                <w:rFonts w:ascii="Times New Roman" w:hAnsi="Times New Roman" w:cs="Times New Roman"/>
                <w:sz w:val="20"/>
              </w:rPr>
              <w:t xml:space="preserve">259 </w:t>
            </w:r>
          </w:p>
        </w:tc>
        <w:tc>
          <w:tcPr>
            <w:tcW w:w="14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hAnsi="Times New Roman" w:cs="Times New Roman"/>
                <w:sz w:val="20"/>
              </w:rPr>
              <w:t xml:space="preserve">87 </w:t>
            </w:r>
          </w:p>
        </w:tc>
        <w:tc>
          <w:tcPr>
            <w:tcW w:w="128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hAnsi="Times New Roman" w:cs="Times New Roman"/>
                <w:sz w:val="20"/>
              </w:rPr>
              <w:t xml:space="preserve">1976 </w:t>
            </w:r>
          </w:p>
        </w:tc>
        <w:tc>
          <w:tcPr>
            <w:tcW w:w="13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
              <w:jc w:val="center"/>
              <w:rPr>
                <w:rFonts w:ascii="Times New Roman" w:hAnsi="Times New Roman" w:cs="Times New Roman"/>
              </w:rPr>
            </w:pPr>
            <w:r w:rsidRPr="006E04DE">
              <w:rPr>
                <w:rFonts w:ascii="Times New Roman" w:hAnsi="Times New Roman" w:cs="Times New Roman"/>
                <w:sz w:val="20"/>
              </w:rPr>
              <w:t xml:space="preserve">55 </w:t>
            </w:r>
          </w:p>
        </w:tc>
      </w:tr>
      <w:tr w:rsidR="00A977B6" w:rsidRPr="006E04DE" w:rsidTr="00A977B6">
        <w:trPr>
          <w:trHeight w:val="1388"/>
        </w:trPr>
        <w:tc>
          <w:tcPr>
            <w:tcW w:w="5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61"/>
              <w:jc w:val="center"/>
              <w:rPr>
                <w:rFonts w:ascii="Times New Roman" w:hAnsi="Times New Roman" w:cs="Times New Roman"/>
              </w:rPr>
            </w:pPr>
            <w:r w:rsidRPr="006E04DE">
              <w:rPr>
                <w:rFonts w:ascii="Times New Roman" w:hAnsi="Times New Roman" w:cs="Times New Roman"/>
                <w:sz w:val="20"/>
              </w:rPr>
              <w:t>2.</w:t>
            </w:r>
          </w:p>
        </w:tc>
        <w:tc>
          <w:tcPr>
            <w:tcW w:w="113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ОН.2.23 </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Муниципальное бюджетное общеобразовательное учреждение основная общеобразовательная школа с. </w:t>
            </w:r>
            <w:proofErr w:type="spellStart"/>
            <w:r w:rsidRPr="006E04DE">
              <w:rPr>
                <w:rFonts w:ascii="Times New Roman" w:hAnsi="Times New Roman" w:cs="Times New Roman"/>
                <w:sz w:val="20"/>
              </w:rPr>
              <w:t>Савватеево</w:t>
            </w:r>
            <w:proofErr w:type="spellEnd"/>
          </w:p>
        </w:tc>
        <w:tc>
          <w:tcPr>
            <w:tcW w:w="171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Муниципальная </w:t>
            </w:r>
          </w:p>
        </w:tc>
        <w:tc>
          <w:tcPr>
            <w:tcW w:w="19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1"/>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r w:rsidRPr="006E04DE">
              <w:rPr>
                <w:rFonts w:ascii="Times New Roman" w:hAnsi="Times New Roman" w:cs="Times New Roman"/>
                <w:sz w:val="20"/>
              </w:rPr>
              <w:t xml:space="preserve">, ул. Центральная, 32 </w:t>
            </w:r>
          </w:p>
        </w:tc>
        <w:tc>
          <w:tcPr>
            <w:tcW w:w="18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p>
        </w:tc>
        <w:tc>
          <w:tcPr>
            <w:tcW w:w="113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8"/>
              <w:jc w:val="center"/>
              <w:rPr>
                <w:rFonts w:ascii="Times New Roman" w:hAnsi="Times New Roman" w:cs="Times New Roman"/>
              </w:rPr>
            </w:pPr>
            <w:r w:rsidRPr="006E04DE">
              <w:rPr>
                <w:rFonts w:ascii="Times New Roman" w:hAnsi="Times New Roman" w:cs="Times New Roman"/>
                <w:sz w:val="20"/>
              </w:rPr>
              <w:t xml:space="preserve">271 </w:t>
            </w:r>
          </w:p>
        </w:tc>
        <w:tc>
          <w:tcPr>
            <w:tcW w:w="14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hAnsi="Times New Roman" w:cs="Times New Roman"/>
                <w:sz w:val="20"/>
              </w:rPr>
              <w:t xml:space="preserve">32 </w:t>
            </w:r>
          </w:p>
        </w:tc>
        <w:tc>
          <w:tcPr>
            <w:tcW w:w="128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hAnsi="Times New Roman" w:cs="Times New Roman"/>
                <w:sz w:val="20"/>
              </w:rPr>
              <w:t xml:space="preserve">1971 </w:t>
            </w:r>
          </w:p>
        </w:tc>
        <w:tc>
          <w:tcPr>
            <w:tcW w:w="13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
              <w:jc w:val="center"/>
              <w:rPr>
                <w:rFonts w:ascii="Times New Roman" w:hAnsi="Times New Roman" w:cs="Times New Roman"/>
              </w:rPr>
            </w:pPr>
            <w:r w:rsidRPr="006E04DE">
              <w:rPr>
                <w:rFonts w:ascii="Times New Roman" w:hAnsi="Times New Roman" w:cs="Times New Roman"/>
                <w:sz w:val="20"/>
              </w:rPr>
              <w:t xml:space="preserve">60 </w:t>
            </w:r>
          </w:p>
        </w:tc>
      </w:tr>
    </w:tbl>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Таблица 2.6.3 </w:t>
      </w:r>
    </w:p>
    <w:p w:rsidR="00A977B6" w:rsidRPr="006E04DE" w:rsidRDefault="00A977B6" w:rsidP="00A977B6">
      <w:pPr>
        <w:spacing w:after="3"/>
        <w:ind w:left="207" w:right="212" w:hanging="10"/>
        <w:jc w:val="center"/>
        <w:rPr>
          <w:rFonts w:ascii="Times New Roman" w:hAnsi="Times New Roman" w:cs="Times New Roman"/>
        </w:rPr>
      </w:pPr>
      <w:r w:rsidRPr="006E04DE">
        <w:rPr>
          <w:rFonts w:ascii="Times New Roman" w:hAnsi="Times New Roman" w:cs="Times New Roman"/>
        </w:rPr>
        <w:t xml:space="preserve">Информация о населенных пунктах, в которых отсутствуют объекты образования  </w:t>
      </w:r>
    </w:p>
    <w:tbl>
      <w:tblPr>
        <w:tblStyle w:val="TableGrid"/>
        <w:tblW w:w="14562" w:type="dxa"/>
        <w:tblInd w:w="5" w:type="dxa"/>
        <w:tblCellMar>
          <w:top w:w="12" w:type="dxa"/>
          <w:right w:w="115" w:type="dxa"/>
        </w:tblCellMar>
        <w:tblLook w:val="04A0" w:firstRow="1" w:lastRow="0" w:firstColumn="1" w:lastColumn="0" w:noHBand="0" w:noVBand="1"/>
      </w:tblPr>
      <w:tblGrid>
        <w:gridCol w:w="4743"/>
        <w:gridCol w:w="4480"/>
        <w:gridCol w:w="5339"/>
      </w:tblGrid>
      <w:tr w:rsidR="00A977B6" w:rsidRPr="006E04DE" w:rsidTr="00A977B6">
        <w:trPr>
          <w:trHeight w:val="485"/>
        </w:trPr>
        <w:tc>
          <w:tcPr>
            <w:tcW w:w="474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47" w:line="259" w:lineRule="auto"/>
              <w:ind w:left="114"/>
              <w:jc w:val="center"/>
              <w:rPr>
                <w:rFonts w:ascii="Times New Roman" w:hAnsi="Times New Roman" w:cs="Times New Roman"/>
              </w:rPr>
            </w:pPr>
            <w:r w:rsidRPr="006E04DE">
              <w:rPr>
                <w:rFonts w:ascii="Times New Roman" w:eastAsia="Times New Roman" w:hAnsi="Times New Roman" w:cs="Times New Roman"/>
                <w:b/>
                <w:sz w:val="20"/>
              </w:rPr>
              <w:t xml:space="preserve">Населенный пункт, в котором отсутствуют </w:t>
            </w:r>
          </w:p>
          <w:p w:rsidR="00A977B6" w:rsidRPr="006E04DE" w:rsidRDefault="00A977B6" w:rsidP="00A977B6">
            <w:pPr>
              <w:tabs>
                <w:tab w:val="center" w:pos="2370"/>
              </w:tabs>
              <w:spacing w:line="259" w:lineRule="auto"/>
              <w:ind w:left="-5"/>
              <w:rPr>
                <w:rFonts w:ascii="Times New Roman" w:hAnsi="Times New Roman" w:cs="Times New Roman"/>
              </w:rPr>
            </w:pPr>
            <w:r w:rsidRPr="006E04DE">
              <w:rPr>
                <w:rFonts w:ascii="Times New Roman" w:hAnsi="Times New Roman" w:cs="Times New Roman"/>
              </w:rPr>
              <w:tab/>
            </w:r>
            <w:r w:rsidRPr="006E04DE">
              <w:rPr>
                <w:rFonts w:ascii="Times New Roman" w:eastAsia="Times New Roman" w:hAnsi="Times New Roman" w:cs="Times New Roman"/>
                <w:b/>
                <w:sz w:val="20"/>
              </w:rPr>
              <w:t xml:space="preserve">учреждения образования </w:t>
            </w:r>
          </w:p>
        </w:tc>
        <w:tc>
          <w:tcPr>
            <w:tcW w:w="448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учреждения, обслуживающее население населенного пункта </w:t>
            </w:r>
          </w:p>
        </w:tc>
        <w:tc>
          <w:tcPr>
            <w:tcW w:w="53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Характеристики школьного маршрута (остановки, частота маршрута) </w:t>
            </w:r>
          </w:p>
        </w:tc>
      </w:tr>
      <w:tr w:rsidR="00A977B6" w:rsidRPr="006E04DE" w:rsidTr="00A977B6">
        <w:trPr>
          <w:trHeight w:val="240"/>
        </w:trPr>
        <w:tc>
          <w:tcPr>
            <w:tcW w:w="474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1"/>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448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6"/>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53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0"/>
              <w:jc w:val="center"/>
              <w:rPr>
                <w:rFonts w:ascii="Times New Roman" w:hAnsi="Times New Roman" w:cs="Times New Roman"/>
              </w:rPr>
            </w:pPr>
            <w:r w:rsidRPr="006E04DE">
              <w:rPr>
                <w:rFonts w:ascii="Times New Roman" w:eastAsia="Times New Roman" w:hAnsi="Times New Roman" w:cs="Times New Roman"/>
                <w:b/>
                <w:sz w:val="20"/>
              </w:rPr>
              <w:t xml:space="preserve">3 </w:t>
            </w:r>
          </w:p>
        </w:tc>
      </w:tr>
      <w:tr w:rsidR="00A977B6" w:rsidRPr="006E04DE" w:rsidTr="00A977B6">
        <w:trPr>
          <w:trHeight w:val="240"/>
        </w:trPr>
        <w:tc>
          <w:tcPr>
            <w:tcW w:w="4743" w:type="dxa"/>
            <w:tcBorders>
              <w:top w:val="single" w:sz="4" w:space="0" w:color="000000"/>
              <w:left w:val="single" w:sz="4" w:space="0" w:color="000000"/>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4480" w:type="dxa"/>
            <w:tcBorders>
              <w:top w:val="single" w:sz="4" w:space="0" w:color="000000"/>
              <w:left w:val="nil"/>
              <w:bottom w:val="single" w:sz="4" w:space="0" w:color="000000"/>
              <w:right w:val="nil"/>
            </w:tcBorders>
          </w:tcPr>
          <w:p w:rsidR="00A977B6" w:rsidRPr="006E04DE" w:rsidRDefault="00A977B6" w:rsidP="00A977B6">
            <w:pPr>
              <w:spacing w:line="259" w:lineRule="auto"/>
              <w:ind w:left="913"/>
              <w:rPr>
                <w:rFonts w:ascii="Times New Roman" w:hAnsi="Times New Roman" w:cs="Times New Roman"/>
              </w:rPr>
            </w:pPr>
            <w:r w:rsidRPr="006E04DE">
              <w:rPr>
                <w:rFonts w:ascii="Times New Roman" w:eastAsia="Times New Roman" w:hAnsi="Times New Roman" w:cs="Times New Roman"/>
                <w:b/>
                <w:sz w:val="20"/>
              </w:rPr>
              <w:t xml:space="preserve">Сельское поселение «Пешковское» </w:t>
            </w:r>
          </w:p>
        </w:tc>
        <w:tc>
          <w:tcPr>
            <w:tcW w:w="5339"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240"/>
        </w:trPr>
        <w:tc>
          <w:tcPr>
            <w:tcW w:w="474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 Кулаково </w:t>
            </w:r>
          </w:p>
        </w:tc>
        <w:tc>
          <w:tcPr>
            <w:tcW w:w="448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6"/>
              <w:rPr>
                <w:rFonts w:ascii="Times New Roman" w:hAnsi="Times New Roman" w:cs="Times New Roman"/>
              </w:rPr>
            </w:pPr>
            <w:r w:rsidRPr="006E04DE">
              <w:rPr>
                <w:rFonts w:ascii="Times New Roman" w:hAnsi="Times New Roman" w:cs="Times New Roman"/>
                <w:sz w:val="20"/>
              </w:rPr>
              <w:t xml:space="preserve">МБОУ СОШ с. Пешково </w:t>
            </w:r>
          </w:p>
        </w:tc>
        <w:tc>
          <w:tcPr>
            <w:tcW w:w="533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2, остановки не предусмотрены </w:t>
            </w:r>
          </w:p>
        </w:tc>
      </w:tr>
    </w:tbl>
    <w:p w:rsidR="00A977B6" w:rsidRPr="006E04DE" w:rsidRDefault="00A977B6" w:rsidP="00A977B6">
      <w:pPr>
        <w:ind w:left="710" w:right="8"/>
        <w:rPr>
          <w:rFonts w:ascii="Times New Roman" w:hAnsi="Times New Roman" w:cs="Times New Roman"/>
        </w:rPr>
      </w:pPr>
      <w:r w:rsidRPr="006E04DE">
        <w:rPr>
          <w:rFonts w:ascii="Times New Roman" w:hAnsi="Times New Roman" w:cs="Times New Roman"/>
        </w:rPr>
        <w:t xml:space="preserve">Основные проблемы в сфере образования: </w:t>
      </w:r>
    </w:p>
    <w:p w:rsidR="00A977B6" w:rsidRPr="006E04DE" w:rsidRDefault="00A977B6" w:rsidP="00A977B6">
      <w:pPr>
        <w:ind w:left="403" w:right="8"/>
        <w:rPr>
          <w:rFonts w:ascii="Times New Roman" w:hAnsi="Times New Roman" w:cs="Times New Roman"/>
        </w:rPr>
      </w:pPr>
      <w:r w:rsidRPr="006E04DE">
        <w:rPr>
          <w:rFonts w:ascii="Times New Roman" w:hAnsi="Times New Roman" w:cs="Times New Roman"/>
        </w:rPr>
        <w:t xml:space="preserve">−недостаточное количество мест в дошкольных образовательных учреждениях; </w:t>
      </w:r>
    </w:p>
    <w:p w:rsidR="00A977B6" w:rsidRPr="006E04DE" w:rsidRDefault="00A977B6" w:rsidP="00A977B6">
      <w:pPr>
        <w:ind w:left="403" w:right="8"/>
        <w:rPr>
          <w:rFonts w:ascii="Times New Roman" w:hAnsi="Times New Roman" w:cs="Times New Roman"/>
        </w:rPr>
      </w:pPr>
      <w:r w:rsidRPr="006E04DE">
        <w:rPr>
          <w:rFonts w:ascii="Times New Roman" w:hAnsi="Times New Roman" w:cs="Times New Roman"/>
        </w:rPr>
        <w:t xml:space="preserve">−низкий уровень материально-технической базы сельских школ; </w:t>
      </w:r>
    </w:p>
    <w:p w:rsidR="00A977B6" w:rsidRPr="006E04DE" w:rsidRDefault="00A977B6" w:rsidP="00A977B6">
      <w:pPr>
        <w:spacing w:after="26"/>
        <w:ind w:left="403" w:right="8"/>
        <w:rPr>
          <w:rFonts w:ascii="Times New Roman" w:hAnsi="Times New Roman" w:cs="Times New Roman"/>
        </w:rPr>
      </w:pPr>
      <w:r w:rsidRPr="006E04DE">
        <w:rPr>
          <w:rFonts w:ascii="Times New Roman" w:hAnsi="Times New Roman" w:cs="Times New Roman"/>
        </w:rPr>
        <w:t xml:space="preserve">−недостаток специалистов-предметников с высшим образованием; </w:t>
      </w:r>
    </w:p>
    <w:p w:rsidR="00A977B6" w:rsidRPr="006E04DE" w:rsidRDefault="00A977B6" w:rsidP="00A977B6">
      <w:pPr>
        <w:ind w:left="403" w:right="8"/>
        <w:rPr>
          <w:rFonts w:ascii="Times New Roman" w:hAnsi="Times New Roman" w:cs="Times New Roman"/>
        </w:rPr>
      </w:pPr>
      <w:r w:rsidRPr="006E04DE">
        <w:rPr>
          <w:rFonts w:ascii="Times New Roman" w:hAnsi="Times New Roman" w:cs="Times New Roman"/>
        </w:rPr>
        <w:t xml:space="preserve">−высокий процент износа автотранспорта, осуществляющего перевозки детей. </w:t>
      </w:r>
    </w:p>
    <w:p w:rsidR="00A977B6" w:rsidRPr="006E04DE" w:rsidRDefault="00A977B6" w:rsidP="00A977B6">
      <w:pPr>
        <w:spacing w:after="3" w:line="265" w:lineRule="auto"/>
        <w:ind w:left="10" w:right="23" w:hanging="10"/>
        <w:jc w:val="right"/>
        <w:rPr>
          <w:rFonts w:ascii="Times New Roman" w:hAnsi="Times New Roman" w:cs="Times New Roman"/>
        </w:rPr>
      </w:pPr>
      <w:r w:rsidRPr="006E04DE">
        <w:rPr>
          <w:rFonts w:ascii="Times New Roman" w:eastAsia="Times New Roman" w:hAnsi="Times New Roman" w:cs="Times New Roman"/>
          <w:b/>
        </w:rPr>
        <w:t xml:space="preserve">РАЗДЕЛ 2. ГЛАВА 6 </w:t>
      </w:r>
    </w:p>
    <w:p w:rsidR="00A977B6" w:rsidRPr="006E04DE" w:rsidRDefault="00A977B6" w:rsidP="00A977B6">
      <w:pPr>
        <w:spacing w:after="0"/>
        <w:rPr>
          <w:rFonts w:ascii="Times New Roman" w:hAnsi="Times New Roman" w:cs="Times New Roman"/>
        </w:rPr>
      </w:pPr>
    </w:p>
    <w:p w:rsidR="00A977B6" w:rsidRPr="006E04DE" w:rsidRDefault="00A977B6" w:rsidP="00A977B6">
      <w:pPr>
        <w:rPr>
          <w:rFonts w:ascii="Times New Roman" w:hAnsi="Times New Roman" w:cs="Times New Roman"/>
        </w:rPr>
        <w:sectPr w:rsidR="00A977B6" w:rsidRPr="006E04DE">
          <w:headerReference w:type="even" r:id="rId126"/>
          <w:headerReference w:type="default" r:id="rId127"/>
          <w:footerReference w:type="even" r:id="rId128"/>
          <w:footerReference w:type="default" r:id="rId129"/>
          <w:headerReference w:type="first" r:id="rId130"/>
          <w:footerReference w:type="first" r:id="rId131"/>
          <w:pgSz w:w="16838" w:h="11904" w:orient="landscape"/>
          <w:pgMar w:top="1440" w:right="1128" w:bottom="1440" w:left="1133" w:header="574" w:footer="720" w:gutter="0"/>
          <w:cols w:space="720"/>
        </w:sectPr>
      </w:pPr>
    </w:p>
    <w:p w:rsidR="00A977B6" w:rsidRPr="006E04DE" w:rsidRDefault="00A977B6" w:rsidP="00A977B6">
      <w:pPr>
        <w:pStyle w:val="3"/>
        <w:ind w:left="14" w:right="0"/>
      </w:pPr>
      <w:bookmarkStart w:id="39" w:name="_Toc402893"/>
      <w:r w:rsidRPr="006E04DE">
        <w:t xml:space="preserve">6.1.2 Физическая культура и спорт </w:t>
      </w:r>
      <w:bookmarkEnd w:id="39"/>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Физическая культура и спорт в районе развиваются, но уровень фактической обеспеченности спортивными сооружениями не достигает нормативной потребности. </w:t>
      </w:r>
      <w:proofErr w:type="gramStart"/>
      <w:r w:rsidRPr="006E04DE">
        <w:rPr>
          <w:rFonts w:ascii="Times New Roman" w:hAnsi="Times New Roman" w:cs="Times New Roman"/>
        </w:rPr>
        <w:t>На  1</w:t>
      </w:r>
      <w:proofErr w:type="gramEnd"/>
      <w:r w:rsidRPr="006E04DE">
        <w:rPr>
          <w:rFonts w:ascii="Times New Roman" w:hAnsi="Times New Roman" w:cs="Times New Roman"/>
        </w:rPr>
        <w:t xml:space="preserve"> января 2018 г. всего спортивных сооружений было 64, из них 15 спортивных залов,  44 плоскостных сооружений и один стадион с трибунами в г. Нерчинск. </w:t>
      </w:r>
    </w:p>
    <w:p w:rsidR="00A977B6" w:rsidRPr="006E04DE" w:rsidRDefault="00A977B6" w:rsidP="00A977B6">
      <w:pPr>
        <w:spacing w:after="44"/>
        <w:ind w:left="4" w:right="8"/>
        <w:rPr>
          <w:rFonts w:ascii="Times New Roman" w:hAnsi="Times New Roman" w:cs="Times New Roman"/>
        </w:rPr>
      </w:pPr>
      <w:r w:rsidRPr="006E04DE">
        <w:rPr>
          <w:rFonts w:ascii="Times New Roman" w:hAnsi="Times New Roman" w:cs="Times New Roman"/>
        </w:rPr>
        <w:t xml:space="preserve">На территории сельского поселения «Пешковское» имеется футбольное поле и спортивная площадка, где проводятся игры и соревнования по волейболу, футболу, </w:t>
      </w:r>
      <w:proofErr w:type="spellStart"/>
      <w:r w:rsidRPr="006E04DE">
        <w:rPr>
          <w:rFonts w:ascii="Times New Roman" w:hAnsi="Times New Roman" w:cs="Times New Roman"/>
        </w:rPr>
        <w:t>военноспортивные</w:t>
      </w:r>
      <w:proofErr w:type="spellEnd"/>
      <w:r w:rsidRPr="006E04DE">
        <w:rPr>
          <w:rFonts w:ascii="Times New Roman" w:hAnsi="Times New Roman" w:cs="Times New Roman"/>
        </w:rPr>
        <w:t xml:space="preserve"> соревнования и так далее. </w:t>
      </w:r>
    </w:p>
    <w:p w:rsidR="00A977B6" w:rsidRPr="006E04DE" w:rsidRDefault="00A977B6" w:rsidP="00A977B6">
      <w:pPr>
        <w:pStyle w:val="3"/>
        <w:spacing w:after="44" w:line="304" w:lineRule="auto"/>
        <w:ind w:left="4" w:right="8" w:firstLine="711"/>
        <w:jc w:val="both"/>
      </w:pPr>
      <w:bookmarkStart w:id="40" w:name="_Toc402894"/>
      <w:r w:rsidRPr="006E04DE">
        <w:t xml:space="preserve">6.1.3 Учреждения здравоохранения </w:t>
      </w:r>
      <w:bookmarkEnd w:id="40"/>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Здоровье населения – одно из основополагающих условий успешной реализации стратегии социально-экономического развития страны. Качество и доступность медицинской помощи существенно влияет на медико-демографические показатели и заболеваемость населения. </w:t>
      </w:r>
    </w:p>
    <w:p w:rsidR="00A977B6" w:rsidRPr="006E04DE" w:rsidRDefault="00A977B6" w:rsidP="00A977B6">
      <w:pPr>
        <w:tabs>
          <w:tab w:val="center" w:pos="1190"/>
          <w:tab w:val="center" w:pos="2780"/>
          <w:tab w:val="center" w:pos="4420"/>
          <w:tab w:val="center" w:pos="5256"/>
          <w:tab w:val="center" w:pos="5724"/>
          <w:tab w:val="center" w:pos="6765"/>
          <w:tab w:val="center" w:pos="8081"/>
          <w:tab w:val="right" w:pos="9929"/>
        </w:tabs>
        <w:spacing w:after="66"/>
        <w:rPr>
          <w:rFonts w:ascii="Times New Roman" w:hAnsi="Times New Roman" w:cs="Times New Roman"/>
        </w:rPr>
      </w:pPr>
      <w:r w:rsidRPr="006E04DE">
        <w:rPr>
          <w:rFonts w:ascii="Times New Roman" w:eastAsia="Calibri" w:hAnsi="Times New Roman" w:cs="Times New Roman"/>
        </w:rPr>
        <w:tab/>
      </w:r>
      <w:r w:rsidRPr="006E04DE">
        <w:rPr>
          <w:rFonts w:ascii="Times New Roman" w:hAnsi="Times New Roman" w:cs="Times New Roman"/>
        </w:rPr>
        <w:t xml:space="preserve">Функции </w:t>
      </w:r>
      <w:r w:rsidRPr="006E04DE">
        <w:rPr>
          <w:rFonts w:ascii="Times New Roman" w:hAnsi="Times New Roman" w:cs="Times New Roman"/>
        </w:rPr>
        <w:tab/>
        <w:t xml:space="preserve">здравоохранения </w:t>
      </w:r>
      <w:r w:rsidRPr="006E04DE">
        <w:rPr>
          <w:rFonts w:ascii="Times New Roman" w:hAnsi="Times New Roman" w:cs="Times New Roman"/>
        </w:rPr>
        <w:tab/>
        <w:t xml:space="preserve">населения </w:t>
      </w:r>
      <w:r w:rsidRPr="006E04DE">
        <w:rPr>
          <w:rFonts w:ascii="Times New Roman" w:hAnsi="Times New Roman" w:cs="Times New Roman"/>
        </w:rPr>
        <w:tab/>
        <w:t xml:space="preserve">– </w:t>
      </w:r>
      <w:r w:rsidRPr="006E04DE">
        <w:rPr>
          <w:rFonts w:ascii="Times New Roman" w:hAnsi="Times New Roman" w:cs="Times New Roman"/>
        </w:rPr>
        <w:tab/>
        <w:t xml:space="preserve">это </w:t>
      </w:r>
      <w:r w:rsidRPr="006E04DE">
        <w:rPr>
          <w:rFonts w:ascii="Times New Roman" w:hAnsi="Times New Roman" w:cs="Times New Roman"/>
        </w:rPr>
        <w:tab/>
        <w:t xml:space="preserve">полномочия </w:t>
      </w:r>
      <w:r w:rsidRPr="006E04DE">
        <w:rPr>
          <w:rFonts w:ascii="Times New Roman" w:hAnsi="Times New Roman" w:cs="Times New Roman"/>
        </w:rPr>
        <w:tab/>
        <w:t xml:space="preserve">субъекта </w:t>
      </w:r>
      <w:r w:rsidRPr="006E04DE">
        <w:rPr>
          <w:rFonts w:ascii="Times New Roman" w:hAnsi="Times New Roman" w:cs="Times New Roman"/>
        </w:rPr>
        <w:tab/>
        <w:t xml:space="preserve">Федерации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(Забайкальского края). </w:t>
      </w:r>
    </w:p>
    <w:p w:rsidR="00A977B6" w:rsidRPr="006E04DE" w:rsidRDefault="00A977B6" w:rsidP="00A977B6">
      <w:pPr>
        <w:ind w:left="706" w:right="8"/>
        <w:rPr>
          <w:rFonts w:ascii="Times New Roman" w:hAnsi="Times New Roman" w:cs="Times New Roman"/>
        </w:rPr>
      </w:pPr>
      <w:r w:rsidRPr="006E04DE">
        <w:rPr>
          <w:rFonts w:ascii="Times New Roman" w:hAnsi="Times New Roman" w:cs="Times New Roman"/>
        </w:rPr>
        <w:t xml:space="preserve">Перечень учреждений здравоохранения и их характеристики приведены в таблице 2.6.4.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Одной из проблем системы здравоохранения сельского поселения является неукомплектованность врачами узкой специализации. </w:t>
      </w:r>
    </w:p>
    <w:p w:rsidR="00A977B6" w:rsidRPr="006E04DE" w:rsidRDefault="00A977B6" w:rsidP="00A977B6">
      <w:pPr>
        <w:spacing w:after="8257"/>
        <w:rPr>
          <w:rFonts w:ascii="Times New Roman" w:hAnsi="Times New Roman" w:cs="Times New Roman"/>
        </w:rPr>
      </w:pPr>
      <w:r w:rsidRPr="006E04DE">
        <w:rPr>
          <w:rFonts w:ascii="Times New Roman" w:hAnsi="Times New Roman" w:cs="Times New Roman"/>
        </w:rPr>
        <w:tab/>
      </w:r>
    </w:p>
    <w:p w:rsidR="00A977B6" w:rsidRPr="006E04DE" w:rsidRDefault="00A977B6" w:rsidP="00A977B6">
      <w:pPr>
        <w:spacing w:after="3" w:line="265" w:lineRule="auto"/>
        <w:ind w:left="10" w:right="23" w:hanging="10"/>
        <w:jc w:val="right"/>
        <w:rPr>
          <w:rFonts w:ascii="Times New Roman" w:hAnsi="Times New Roman" w:cs="Times New Roman"/>
        </w:rPr>
      </w:pPr>
      <w:r w:rsidRPr="006E04DE">
        <w:rPr>
          <w:rFonts w:ascii="Times New Roman" w:eastAsia="Times New Roman" w:hAnsi="Times New Roman" w:cs="Times New Roman"/>
          <w:b/>
        </w:rPr>
        <w:t xml:space="preserve">РАЗДЕЛ 2. ГЛАВА 6 </w:t>
      </w:r>
    </w:p>
    <w:p w:rsidR="00A977B6" w:rsidRPr="006E04DE" w:rsidRDefault="00A977B6" w:rsidP="00A977B6">
      <w:pPr>
        <w:spacing w:after="0"/>
        <w:rPr>
          <w:rFonts w:ascii="Times New Roman" w:hAnsi="Times New Roman" w:cs="Times New Roman"/>
        </w:rPr>
      </w:pPr>
    </w:p>
    <w:p w:rsidR="00A977B6" w:rsidRPr="006E04DE" w:rsidRDefault="00A977B6" w:rsidP="00A977B6">
      <w:pPr>
        <w:rPr>
          <w:rFonts w:ascii="Times New Roman" w:hAnsi="Times New Roman" w:cs="Times New Roman"/>
        </w:rPr>
        <w:sectPr w:rsidR="00A977B6" w:rsidRPr="006E04DE">
          <w:headerReference w:type="even" r:id="rId132"/>
          <w:headerReference w:type="default" r:id="rId133"/>
          <w:footerReference w:type="even" r:id="rId134"/>
          <w:footerReference w:type="default" r:id="rId135"/>
          <w:headerReference w:type="first" r:id="rId136"/>
          <w:footerReference w:type="first" r:id="rId137"/>
          <w:pgSz w:w="11904" w:h="16838"/>
          <w:pgMar w:top="1440" w:right="559" w:bottom="1440" w:left="1416" w:header="573" w:footer="720" w:gutter="0"/>
          <w:cols w:space="720"/>
        </w:sectPr>
      </w:pPr>
    </w:p>
    <w:p w:rsidR="00A977B6" w:rsidRPr="006E04DE" w:rsidRDefault="00A977B6" w:rsidP="00A977B6">
      <w:pPr>
        <w:ind w:left="4518" w:right="8" w:firstLine="8657"/>
        <w:rPr>
          <w:rFonts w:ascii="Times New Roman" w:hAnsi="Times New Roman" w:cs="Times New Roman"/>
        </w:rPr>
      </w:pPr>
      <w:r w:rsidRPr="006E04DE">
        <w:rPr>
          <w:rFonts w:ascii="Times New Roman" w:hAnsi="Times New Roman" w:cs="Times New Roman"/>
        </w:rPr>
        <w:t xml:space="preserve">Таблица 2.6.4 Перечень учреждений здравоохранения и их характеристики </w:t>
      </w:r>
    </w:p>
    <w:tbl>
      <w:tblPr>
        <w:tblStyle w:val="TableGrid"/>
        <w:tblW w:w="14562" w:type="dxa"/>
        <w:tblInd w:w="5" w:type="dxa"/>
        <w:tblCellMar>
          <w:top w:w="55" w:type="dxa"/>
          <w:left w:w="67" w:type="dxa"/>
          <w:right w:w="57" w:type="dxa"/>
        </w:tblCellMar>
        <w:tblLook w:val="04A0" w:firstRow="1" w:lastRow="0" w:firstColumn="1" w:lastColumn="0" w:noHBand="0" w:noVBand="1"/>
      </w:tblPr>
      <w:tblGrid>
        <w:gridCol w:w="705"/>
        <w:gridCol w:w="989"/>
        <w:gridCol w:w="2232"/>
        <w:gridCol w:w="1527"/>
        <w:gridCol w:w="1916"/>
        <w:gridCol w:w="1700"/>
        <w:gridCol w:w="1277"/>
        <w:gridCol w:w="1556"/>
        <w:gridCol w:w="1565"/>
        <w:gridCol w:w="1095"/>
      </w:tblGrid>
      <w:tr w:rsidR="00A977B6" w:rsidRPr="006E04DE" w:rsidTr="00A977B6">
        <w:trPr>
          <w:trHeight w:val="1613"/>
        </w:trPr>
        <w:tc>
          <w:tcPr>
            <w:tcW w:w="706"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right="5"/>
              <w:jc w:val="center"/>
              <w:rPr>
                <w:rFonts w:ascii="Times New Roman" w:hAnsi="Times New Roman" w:cs="Times New Roman"/>
              </w:rPr>
            </w:pPr>
            <w:r w:rsidRPr="006E04DE">
              <w:rPr>
                <w:rFonts w:ascii="Times New Roman" w:eastAsia="Times New Roman" w:hAnsi="Times New Roman" w:cs="Times New Roman"/>
                <w:b/>
                <w:sz w:val="20"/>
              </w:rPr>
              <w:t xml:space="preserve">№ </w:t>
            </w:r>
          </w:p>
        </w:tc>
        <w:tc>
          <w:tcPr>
            <w:tcW w:w="989"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firstLine="130"/>
              <w:rPr>
                <w:rFonts w:ascii="Times New Roman" w:hAnsi="Times New Roman" w:cs="Times New Roman"/>
              </w:rPr>
            </w:pPr>
            <w:r w:rsidRPr="006E04DE">
              <w:rPr>
                <w:rFonts w:ascii="Times New Roman" w:eastAsia="Times New Roman" w:hAnsi="Times New Roman" w:cs="Times New Roman"/>
                <w:b/>
                <w:sz w:val="20"/>
              </w:rPr>
              <w:t xml:space="preserve">№ на чертеже </w:t>
            </w:r>
          </w:p>
        </w:tc>
        <w:tc>
          <w:tcPr>
            <w:tcW w:w="2232"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учреждения </w:t>
            </w:r>
          </w:p>
        </w:tc>
        <w:tc>
          <w:tcPr>
            <w:tcW w:w="1527" w:type="dxa"/>
            <w:tcBorders>
              <w:top w:val="single" w:sz="4" w:space="0" w:color="000000"/>
              <w:left w:val="single" w:sz="4" w:space="0" w:color="000000"/>
              <w:bottom w:val="nil"/>
              <w:right w:val="single" w:sz="4" w:space="0" w:color="000000"/>
            </w:tcBorders>
          </w:tcPr>
          <w:p w:rsidR="00A977B6" w:rsidRPr="006E04DE" w:rsidRDefault="00A977B6" w:rsidP="00A977B6">
            <w:pPr>
              <w:spacing w:line="246" w:lineRule="auto"/>
              <w:ind w:firstLine="44"/>
              <w:jc w:val="center"/>
              <w:rPr>
                <w:rFonts w:ascii="Times New Roman" w:hAnsi="Times New Roman" w:cs="Times New Roman"/>
              </w:rPr>
            </w:pPr>
            <w:r w:rsidRPr="006E04DE">
              <w:rPr>
                <w:rFonts w:ascii="Times New Roman" w:eastAsia="Times New Roman" w:hAnsi="Times New Roman" w:cs="Times New Roman"/>
                <w:b/>
                <w:sz w:val="20"/>
              </w:rPr>
              <w:t xml:space="preserve">Форма собственности (федеральная, региональная, местная </w:t>
            </w:r>
          </w:p>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(районная), частная) </w:t>
            </w:r>
          </w:p>
        </w:tc>
        <w:tc>
          <w:tcPr>
            <w:tcW w:w="1916"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left="80" w:right="41"/>
              <w:jc w:val="center"/>
              <w:rPr>
                <w:rFonts w:ascii="Times New Roman" w:hAnsi="Times New Roman" w:cs="Times New Roman"/>
              </w:rPr>
            </w:pPr>
            <w:r w:rsidRPr="006E04DE">
              <w:rPr>
                <w:rFonts w:ascii="Times New Roman" w:eastAsia="Times New Roman" w:hAnsi="Times New Roman" w:cs="Times New Roman"/>
                <w:b/>
                <w:sz w:val="20"/>
              </w:rPr>
              <w:t xml:space="preserve">Адрес учреждения </w:t>
            </w:r>
          </w:p>
        </w:tc>
        <w:tc>
          <w:tcPr>
            <w:tcW w:w="1700"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left="37" w:right="40"/>
              <w:jc w:val="center"/>
              <w:rPr>
                <w:rFonts w:ascii="Times New Roman" w:hAnsi="Times New Roman" w:cs="Times New Roman"/>
              </w:rPr>
            </w:pPr>
            <w:r w:rsidRPr="006E04DE">
              <w:rPr>
                <w:rFonts w:ascii="Times New Roman" w:eastAsia="Times New Roman" w:hAnsi="Times New Roman" w:cs="Times New Roman"/>
                <w:b/>
                <w:sz w:val="20"/>
              </w:rPr>
              <w:t xml:space="preserve">Обслуживаемы е населенные пункты </w:t>
            </w:r>
          </w:p>
        </w:tc>
        <w:tc>
          <w:tcPr>
            <w:tcW w:w="1277"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after="42" w:line="234" w:lineRule="auto"/>
              <w:jc w:val="center"/>
              <w:rPr>
                <w:rFonts w:ascii="Times New Roman" w:hAnsi="Times New Roman" w:cs="Times New Roman"/>
              </w:rPr>
            </w:pPr>
            <w:r w:rsidRPr="006E04DE">
              <w:rPr>
                <w:rFonts w:ascii="Times New Roman" w:eastAsia="Times New Roman" w:hAnsi="Times New Roman" w:cs="Times New Roman"/>
                <w:b/>
                <w:sz w:val="20"/>
              </w:rPr>
              <w:t xml:space="preserve">Проектная мощность, койки </w:t>
            </w:r>
          </w:p>
          <w:p w:rsidR="00A977B6" w:rsidRPr="006E04DE" w:rsidRDefault="00A977B6" w:rsidP="00A977B6">
            <w:pPr>
              <w:spacing w:line="259" w:lineRule="auto"/>
              <w:ind w:right="6"/>
              <w:jc w:val="center"/>
              <w:rPr>
                <w:rFonts w:ascii="Times New Roman" w:hAnsi="Times New Roman" w:cs="Times New Roman"/>
              </w:rPr>
            </w:pPr>
            <w:r w:rsidRPr="006E04DE">
              <w:rPr>
                <w:rFonts w:ascii="Times New Roman" w:eastAsia="Times New Roman" w:hAnsi="Times New Roman" w:cs="Times New Roman"/>
                <w:b/>
                <w:sz w:val="20"/>
              </w:rPr>
              <w:t xml:space="preserve">(чел.) </w:t>
            </w:r>
          </w:p>
        </w:tc>
        <w:tc>
          <w:tcPr>
            <w:tcW w:w="1556"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Фактическая посещаемость, койки (чел.) </w:t>
            </w:r>
          </w:p>
        </w:tc>
        <w:tc>
          <w:tcPr>
            <w:tcW w:w="1565"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32" w:lineRule="auto"/>
              <w:ind w:left="50" w:right="10"/>
              <w:jc w:val="center"/>
              <w:rPr>
                <w:rFonts w:ascii="Times New Roman" w:hAnsi="Times New Roman" w:cs="Times New Roman"/>
              </w:rPr>
            </w:pPr>
            <w:r w:rsidRPr="006E04DE">
              <w:rPr>
                <w:rFonts w:ascii="Times New Roman" w:eastAsia="Times New Roman" w:hAnsi="Times New Roman" w:cs="Times New Roman"/>
                <w:b/>
                <w:sz w:val="20"/>
              </w:rPr>
              <w:t xml:space="preserve">Год постройки, </w:t>
            </w:r>
          </w:p>
          <w:p w:rsidR="00A977B6" w:rsidRPr="006E04DE" w:rsidRDefault="00A977B6" w:rsidP="00A977B6">
            <w:pPr>
              <w:spacing w:line="259" w:lineRule="auto"/>
              <w:ind w:right="3"/>
              <w:jc w:val="center"/>
              <w:rPr>
                <w:rFonts w:ascii="Times New Roman" w:hAnsi="Times New Roman" w:cs="Times New Roman"/>
              </w:rPr>
            </w:pPr>
            <w:proofErr w:type="spellStart"/>
            <w:r w:rsidRPr="006E04DE">
              <w:rPr>
                <w:rFonts w:ascii="Times New Roman" w:eastAsia="Times New Roman" w:hAnsi="Times New Roman" w:cs="Times New Roman"/>
                <w:b/>
                <w:sz w:val="20"/>
              </w:rPr>
              <w:t>характеристи</w:t>
            </w:r>
            <w:proofErr w:type="spellEnd"/>
            <w:r w:rsidRPr="006E04DE">
              <w:rPr>
                <w:rFonts w:ascii="Times New Roman" w:eastAsia="Times New Roman" w:hAnsi="Times New Roman" w:cs="Times New Roman"/>
                <w:b/>
                <w:sz w:val="20"/>
              </w:rPr>
              <w:t xml:space="preserve"> ка объекта </w:t>
            </w:r>
          </w:p>
        </w:tc>
        <w:tc>
          <w:tcPr>
            <w:tcW w:w="1095" w:type="dxa"/>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ind w:left="253"/>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27323" o:spid="_x0000_s1167" style="width:22.9pt;height:58.45pt;mso-position-horizontal-relative:char;mso-position-vertical-relative:line" coordsize="2911,7424">
                  <v:rect id="Rectangle 17788" o:spid="_x0000_s1168" style="position:absolute;left:-3711;top:1919;width:9489;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Физический</w:t>
                          </w:r>
                        </w:p>
                      </w:txbxContent>
                    </v:textbox>
                  </v:rect>
                  <v:rect id="Rectangle 17789" o:spid="_x0000_s1169" style="position:absolute;left:729;top:-834;width:425;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" filled="f" stroked="f">
                    <v:textbox inset="0,0,0,0">
                      <w:txbxContent>
                        <w:p w:rsidR="004D15B3" w:rsidRDefault="004D15B3" w:rsidP="00A977B6"/>
                      </w:txbxContent>
                    </v:textbox>
                  </v:rect>
                  <v:rect id="Rectangle 17790" o:spid="_x0000_s1170" style="position:absolute;left:-875;top:2254;width:6806;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износ, %</w:t>
                          </w:r>
                        </w:p>
                      </w:txbxContent>
                    </v:textbox>
                  </v:rect>
                  <v:rect id="Rectangle 17791" o:spid="_x0000_s1171" style="position:absolute;left:2223;top:170;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" filled="f" stroked="f">
                    <v:textbox inset="0,0,0,0">
                      <w:txbxContent>
                        <w:p w:rsidR="004D15B3" w:rsidRDefault="004D15B3" w:rsidP="00A977B6"/>
                      </w:txbxContent>
                    </v:textbox>
                  </v:rect>
                  <w10:wrap type="none"/>
                  <w10:anchorlock/>
                </v:group>
              </w:pict>
            </w:r>
          </w:p>
        </w:tc>
      </w:tr>
    </w:tbl>
    <w:p w:rsidR="00A977B6" w:rsidRPr="006E04DE" w:rsidRDefault="00A977B6" w:rsidP="00A977B6">
      <w:pPr>
        <w:spacing w:after="0"/>
        <w:ind w:left="715"/>
        <w:jc w:val="center"/>
        <w:rPr>
          <w:rFonts w:ascii="Times New Roman" w:hAnsi="Times New Roman" w:cs="Times New Roman"/>
        </w:rPr>
      </w:pPr>
    </w:p>
    <w:tbl>
      <w:tblPr>
        <w:tblStyle w:val="TableGrid"/>
        <w:tblW w:w="14562" w:type="dxa"/>
        <w:tblInd w:w="5" w:type="dxa"/>
        <w:tblCellMar>
          <w:top w:w="7" w:type="dxa"/>
          <w:left w:w="106" w:type="dxa"/>
          <w:right w:w="98" w:type="dxa"/>
        </w:tblCellMar>
        <w:tblLook w:val="04A0" w:firstRow="1" w:lastRow="0" w:firstColumn="1" w:lastColumn="0" w:noHBand="0" w:noVBand="1"/>
      </w:tblPr>
      <w:tblGrid>
        <w:gridCol w:w="705"/>
        <w:gridCol w:w="994"/>
        <w:gridCol w:w="2266"/>
        <w:gridCol w:w="1421"/>
        <w:gridCol w:w="1911"/>
        <w:gridCol w:w="1772"/>
        <w:gridCol w:w="1277"/>
        <w:gridCol w:w="1556"/>
        <w:gridCol w:w="1565"/>
        <w:gridCol w:w="1095"/>
      </w:tblGrid>
      <w:tr w:rsidR="00A977B6" w:rsidRPr="006E04DE" w:rsidTr="00A977B6">
        <w:trPr>
          <w:trHeight w:val="240"/>
        </w:trPr>
        <w:tc>
          <w:tcPr>
            <w:tcW w:w="70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7"/>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99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226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42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91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77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eastAsia="Times New Roman" w:hAnsi="Times New Roman" w:cs="Times New Roman"/>
                <w:b/>
                <w:sz w:val="20"/>
              </w:rPr>
              <w:t xml:space="preserve">6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2"/>
              <w:jc w:val="center"/>
              <w:rPr>
                <w:rFonts w:ascii="Times New Roman" w:hAnsi="Times New Roman" w:cs="Times New Roman"/>
              </w:rPr>
            </w:pPr>
            <w:r w:rsidRPr="006E04DE">
              <w:rPr>
                <w:rFonts w:ascii="Times New Roman" w:eastAsia="Times New Roman" w:hAnsi="Times New Roman" w:cs="Times New Roman"/>
                <w:b/>
                <w:sz w:val="20"/>
              </w:rPr>
              <w:t xml:space="preserve">7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
              <w:jc w:val="center"/>
              <w:rPr>
                <w:rFonts w:ascii="Times New Roman" w:hAnsi="Times New Roman" w:cs="Times New Roman"/>
              </w:rPr>
            </w:pPr>
            <w:r w:rsidRPr="006E04DE">
              <w:rPr>
                <w:rFonts w:ascii="Times New Roman" w:eastAsia="Times New Roman" w:hAnsi="Times New Roman" w:cs="Times New Roman"/>
                <w:b/>
                <w:sz w:val="20"/>
              </w:rPr>
              <w:t xml:space="preserve">8 </w:t>
            </w:r>
          </w:p>
        </w:tc>
        <w:tc>
          <w:tcPr>
            <w:tcW w:w="15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2"/>
              <w:jc w:val="center"/>
              <w:rPr>
                <w:rFonts w:ascii="Times New Roman" w:hAnsi="Times New Roman" w:cs="Times New Roman"/>
              </w:rPr>
            </w:pPr>
            <w:r w:rsidRPr="006E04DE">
              <w:rPr>
                <w:rFonts w:ascii="Times New Roman" w:eastAsia="Times New Roman" w:hAnsi="Times New Roman" w:cs="Times New Roman"/>
                <w:b/>
                <w:sz w:val="20"/>
              </w:rPr>
              <w:t xml:space="preserve">9 </w:t>
            </w:r>
          </w:p>
        </w:tc>
        <w:tc>
          <w:tcPr>
            <w:tcW w:w="109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eastAsia="Times New Roman" w:hAnsi="Times New Roman" w:cs="Times New Roman"/>
                <w:b/>
                <w:sz w:val="20"/>
              </w:rPr>
              <w:t xml:space="preserve">10 </w:t>
            </w:r>
          </w:p>
        </w:tc>
      </w:tr>
      <w:tr w:rsidR="00A977B6" w:rsidRPr="006E04DE" w:rsidTr="00A977B6">
        <w:trPr>
          <w:trHeight w:val="240"/>
        </w:trPr>
        <w:tc>
          <w:tcPr>
            <w:tcW w:w="706" w:type="dxa"/>
            <w:tcBorders>
              <w:top w:val="single" w:sz="4" w:space="0" w:color="000000"/>
              <w:left w:val="single" w:sz="4" w:space="0" w:color="000000"/>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994"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2266"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421"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3682" w:type="dxa"/>
            <w:gridSpan w:val="2"/>
            <w:tcBorders>
              <w:top w:val="single" w:sz="4" w:space="0" w:color="000000"/>
              <w:left w:val="nil"/>
              <w:bottom w:val="single" w:sz="4" w:space="0" w:color="000000"/>
              <w:right w:val="nil"/>
            </w:tcBorders>
          </w:tcPr>
          <w:p w:rsidR="00A977B6" w:rsidRPr="006E04DE" w:rsidRDefault="00A977B6" w:rsidP="00A977B6">
            <w:pPr>
              <w:spacing w:line="259" w:lineRule="auto"/>
              <w:ind w:left="94"/>
              <w:jc w:val="center"/>
              <w:rPr>
                <w:rFonts w:ascii="Times New Roman" w:hAnsi="Times New Roman" w:cs="Times New Roman"/>
              </w:rPr>
            </w:pPr>
            <w:r w:rsidRPr="006E04DE">
              <w:rPr>
                <w:rFonts w:ascii="Times New Roman" w:eastAsia="Times New Roman" w:hAnsi="Times New Roman" w:cs="Times New Roman"/>
                <w:b/>
                <w:sz w:val="20"/>
              </w:rPr>
              <w:t xml:space="preserve">Сельское поселение «Пешковское» </w:t>
            </w:r>
          </w:p>
        </w:tc>
        <w:tc>
          <w:tcPr>
            <w:tcW w:w="1277"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556"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565"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095"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1162"/>
        </w:trPr>
        <w:tc>
          <w:tcPr>
            <w:tcW w:w="70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3"/>
              <w:rPr>
                <w:rFonts w:ascii="Times New Roman" w:hAnsi="Times New Roman" w:cs="Times New Roman"/>
              </w:rPr>
            </w:pPr>
            <w:r w:rsidRPr="006E04DE">
              <w:rPr>
                <w:rFonts w:ascii="Times New Roman" w:hAnsi="Times New Roman" w:cs="Times New Roman"/>
                <w:sz w:val="20"/>
              </w:rPr>
              <w:t>1.</w:t>
            </w:r>
          </w:p>
        </w:tc>
        <w:tc>
          <w:tcPr>
            <w:tcW w:w="99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З.6.24 </w:t>
            </w:r>
          </w:p>
        </w:tc>
        <w:tc>
          <w:tcPr>
            <w:tcW w:w="226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ight="728"/>
              <w:rPr>
                <w:rFonts w:ascii="Times New Roman" w:hAnsi="Times New Roman" w:cs="Times New Roman"/>
              </w:rPr>
            </w:pPr>
            <w:r w:rsidRPr="006E04DE">
              <w:rPr>
                <w:rFonts w:ascii="Times New Roman" w:hAnsi="Times New Roman" w:cs="Times New Roman"/>
                <w:sz w:val="20"/>
              </w:rPr>
              <w:t xml:space="preserve">Участковая </w:t>
            </w:r>
            <w:proofErr w:type="gramStart"/>
            <w:r w:rsidRPr="006E04DE">
              <w:rPr>
                <w:rFonts w:ascii="Times New Roman" w:hAnsi="Times New Roman" w:cs="Times New Roman"/>
                <w:sz w:val="20"/>
              </w:rPr>
              <w:t>амбулатория  с.</w:t>
            </w:r>
            <w:proofErr w:type="gramEnd"/>
            <w:r w:rsidRPr="006E04DE">
              <w:rPr>
                <w:rFonts w:ascii="Times New Roman" w:hAnsi="Times New Roman" w:cs="Times New Roman"/>
                <w:sz w:val="20"/>
              </w:rPr>
              <w:t xml:space="preserve"> Пешково  </w:t>
            </w:r>
          </w:p>
        </w:tc>
        <w:tc>
          <w:tcPr>
            <w:tcW w:w="142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Региональная </w:t>
            </w:r>
          </w:p>
        </w:tc>
        <w:tc>
          <w:tcPr>
            <w:tcW w:w="191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ight="256"/>
              <w:rPr>
                <w:rFonts w:ascii="Times New Roman" w:hAnsi="Times New Roman" w:cs="Times New Roman"/>
              </w:rPr>
            </w:pPr>
            <w:r w:rsidRPr="006E04DE">
              <w:rPr>
                <w:rFonts w:ascii="Times New Roman" w:hAnsi="Times New Roman" w:cs="Times New Roman"/>
                <w:sz w:val="20"/>
              </w:rPr>
              <w:t xml:space="preserve">с. </w:t>
            </w:r>
            <w:proofErr w:type="gramStart"/>
            <w:r w:rsidRPr="006E04DE">
              <w:rPr>
                <w:rFonts w:ascii="Times New Roman" w:hAnsi="Times New Roman" w:cs="Times New Roman"/>
                <w:sz w:val="20"/>
              </w:rPr>
              <w:t>Пешково,  ул.</w:t>
            </w:r>
            <w:proofErr w:type="gramEnd"/>
            <w:r w:rsidRPr="006E04DE">
              <w:rPr>
                <w:rFonts w:ascii="Times New Roman" w:hAnsi="Times New Roman" w:cs="Times New Roman"/>
                <w:sz w:val="20"/>
              </w:rPr>
              <w:t xml:space="preserve"> Центральная, 49 </w:t>
            </w:r>
          </w:p>
        </w:tc>
        <w:tc>
          <w:tcPr>
            <w:tcW w:w="177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6" w:line="259" w:lineRule="auto"/>
              <w:ind w:left="5"/>
              <w:rPr>
                <w:rFonts w:ascii="Times New Roman" w:hAnsi="Times New Roman" w:cs="Times New Roman"/>
              </w:rPr>
            </w:pPr>
            <w:r w:rsidRPr="006E04DE">
              <w:rPr>
                <w:rFonts w:ascii="Times New Roman" w:hAnsi="Times New Roman" w:cs="Times New Roman"/>
                <w:sz w:val="20"/>
              </w:rPr>
              <w:t xml:space="preserve">с. Пешково,  </w:t>
            </w:r>
          </w:p>
          <w:p w:rsidR="00A977B6" w:rsidRPr="006E04DE" w:rsidRDefault="00A977B6" w:rsidP="00A977B6">
            <w:pPr>
              <w:spacing w:after="16" w:line="259" w:lineRule="auto"/>
              <w:ind w:left="5"/>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Бишигино</w:t>
            </w:r>
            <w:proofErr w:type="spellEnd"/>
            <w:r w:rsidRPr="006E04DE">
              <w:rPr>
                <w:rFonts w:ascii="Times New Roman" w:hAnsi="Times New Roman" w:cs="Times New Roman"/>
                <w:sz w:val="20"/>
              </w:rPr>
              <w:t xml:space="preserve">, </w:t>
            </w:r>
          </w:p>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r w:rsidRPr="006E04DE">
              <w:rPr>
                <w:rFonts w:ascii="Times New Roman" w:hAnsi="Times New Roman" w:cs="Times New Roman"/>
                <w:sz w:val="20"/>
              </w:rPr>
              <w:t xml:space="preserve">, </w:t>
            </w:r>
          </w:p>
          <w:p w:rsidR="00A977B6" w:rsidRPr="006E04DE" w:rsidRDefault="00A977B6" w:rsidP="00A977B6">
            <w:pPr>
              <w:spacing w:after="17" w:line="259" w:lineRule="auto"/>
              <w:ind w:left="5"/>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Андронниково</w:t>
            </w:r>
            <w:proofErr w:type="spellEnd"/>
            <w:r w:rsidRPr="006E04DE">
              <w:rPr>
                <w:rFonts w:ascii="Times New Roman" w:hAnsi="Times New Roman" w:cs="Times New Roman"/>
                <w:sz w:val="20"/>
              </w:rPr>
              <w:t xml:space="preserve">, </w:t>
            </w:r>
          </w:p>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с. Котельниково </w:t>
            </w:r>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27 посещений в смену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ight="6"/>
              <w:rPr>
                <w:rFonts w:ascii="Times New Roman" w:hAnsi="Times New Roman" w:cs="Times New Roman"/>
              </w:rPr>
            </w:pPr>
            <w:r w:rsidRPr="006E04DE">
              <w:rPr>
                <w:rFonts w:ascii="Times New Roman" w:hAnsi="Times New Roman" w:cs="Times New Roman"/>
                <w:sz w:val="20"/>
              </w:rPr>
              <w:t xml:space="preserve">27 посещений в смену </w:t>
            </w:r>
          </w:p>
        </w:tc>
        <w:tc>
          <w:tcPr>
            <w:tcW w:w="15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1988, </w:t>
            </w:r>
            <w:proofErr w:type="spellStart"/>
            <w:r w:rsidRPr="006E04DE">
              <w:rPr>
                <w:rFonts w:ascii="Times New Roman" w:hAnsi="Times New Roman" w:cs="Times New Roman"/>
                <w:sz w:val="20"/>
              </w:rPr>
              <w:t>удовл</w:t>
            </w:r>
            <w:proofErr w:type="spellEnd"/>
            <w:r w:rsidRPr="006E04DE">
              <w:rPr>
                <w:rFonts w:ascii="Times New Roman" w:hAnsi="Times New Roman" w:cs="Times New Roman"/>
                <w:sz w:val="20"/>
              </w:rPr>
              <w:t xml:space="preserve">. </w:t>
            </w:r>
          </w:p>
        </w:tc>
        <w:tc>
          <w:tcPr>
            <w:tcW w:w="109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67,6 </w:t>
            </w:r>
          </w:p>
        </w:tc>
      </w:tr>
      <w:tr w:rsidR="00A977B6" w:rsidRPr="006E04DE" w:rsidTr="00A977B6">
        <w:trPr>
          <w:trHeight w:val="701"/>
        </w:trPr>
        <w:tc>
          <w:tcPr>
            <w:tcW w:w="70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3"/>
              <w:rPr>
                <w:rFonts w:ascii="Times New Roman" w:hAnsi="Times New Roman" w:cs="Times New Roman"/>
              </w:rPr>
            </w:pPr>
            <w:r w:rsidRPr="006E04DE">
              <w:rPr>
                <w:rFonts w:ascii="Times New Roman" w:hAnsi="Times New Roman" w:cs="Times New Roman"/>
                <w:sz w:val="20"/>
              </w:rPr>
              <w:t>2.</w:t>
            </w:r>
          </w:p>
        </w:tc>
        <w:tc>
          <w:tcPr>
            <w:tcW w:w="99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З.6.25 </w:t>
            </w:r>
          </w:p>
        </w:tc>
        <w:tc>
          <w:tcPr>
            <w:tcW w:w="226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ФАП с. </w:t>
            </w:r>
            <w:proofErr w:type="spellStart"/>
            <w:r w:rsidRPr="006E04DE">
              <w:rPr>
                <w:rFonts w:ascii="Times New Roman" w:hAnsi="Times New Roman" w:cs="Times New Roman"/>
                <w:sz w:val="20"/>
              </w:rPr>
              <w:t>Савватеево</w:t>
            </w:r>
            <w:proofErr w:type="spellEnd"/>
          </w:p>
        </w:tc>
        <w:tc>
          <w:tcPr>
            <w:tcW w:w="142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Региональная </w:t>
            </w:r>
          </w:p>
        </w:tc>
        <w:tc>
          <w:tcPr>
            <w:tcW w:w="191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ight="48"/>
              <w:rPr>
                <w:rFonts w:ascii="Times New Roman" w:hAnsi="Times New Roman" w:cs="Times New Roman"/>
              </w:rPr>
            </w:pPr>
            <w:r w:rsidRPr="006E04DE">
              <w:rPr>
                <w:rFonts w:ascii="Times New Roman" w:hAnsi="Times New Roman" w:cs="Times New Roman"/>
                <w:sz w:val="20"/>
              </w:rPr>
              <w:t xml:space="preserve">с. </w:t>
            </w:r>
            <w:proofErr w:type="spellStart"/>
            <w:proofErr w:type="gramStart"/>
            <w:r w:rsidRPr="006E04DE">
              <w:rPr>
                <w:rFonts w:ascii="Times New Roman" w:hAnsi="Times New Roman" w:cs="Times New Roman"/>
                <w:sz w:val="20"/>
              </w:rPr>
              <w:t>Савватеево</w:t>
            </w:r>
            <w:proofErr w:type="spellEnd"/>
            <w:r w:rsidRPr="006E04DE">
              <w:rPr>
                <w:rFonts w:ascii="Times New Roman" w:hAnsi="Times New Roman" w:cs="Times New Roman"/>
                <w:sz w:val="20"/>
              </w:rPr>
              <w:t>,  ул.</w:t>
            </w:r>
            <w:proofErr w:type="gramEnd"/>
            <w:r w:rsidRPr="006E04DE">
              <w:rPr>
                <w:rFonts w:ascii="Times New Roman" w:hAnsi="Times New Roman" w:cs="Times New Roman"/>
                <w:sz w:val="20"/>
              </w:rPr>
              <w:t xml:space="preserve"> Новая, 1, пом. 1 </w:t>
            </w:r>
          </w:p>
        </w:tc>
        <w:tc>
          <w:tcPr>
            <w:tcW w:w="177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p>
        </w:tc>
        <w:tc>
          <w:tcPr>
            <w:tcW w:w="12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13 посещений в смену </w:t>
            </w:r>
          </w:p>
        </w:tc>
        <w:tc>
          <w:tcPr>
            <w:tcW w:w="15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ight="6"/>
              <w:rPr>
                <w:rFonts w:ascii="Times New Roman" w:hAnsi="Times New Roman" w:cs="Times New Roman"/>
              </w:rPr>
            </w:pPr>
            <w:r w:rsidRPr="006E04DE">
              <w:rPr>
                <w:rFonts w:ascii="Times New Roman" w:hAnsi="Times New Roman" w:cs="Times New Roman"/>
                <w:sz w:val="20"/>
              </w:rPr>
              <w:t xml:space="preserve">13 посещений в смену </w:t>
            </w:r>
          </w:p>
        </w:tc>
        <w:tc>
          <w:tcPr>
            <w:tcW w:w="15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1992, </w:t>
            </w:r>
            <w:proofErr w:type="spellStart"/>
            <w:r w:rsidRPr="006E04DE">
              <w:rPr>
                <w:rFonts w:ascii="Times New Roman" w:hAnsi="Times New Roman" w:cs="Times New Roman"/>
                <w:sz w:val="20"/>
              </w:rPr>
              <w:t>удовл</w:t>
            </w:r>
            <w:proofErr w:type="spellEnd"/>
            <w:r w:rsidRPr="006E04DE">
              <w:rPr>
                <w:rFonts w:ascii="Times New Roman" w:hAnsi="Times New Roman" w:cs="Times New Roman"/>
                <w:sz w:val="20"/>
              </w:rPr>
              <w:t xml:space="preserve">. </w:t>
            </w:r>
          </w:p>
        </w:tc>
        <w:tc>
          <w:tcPr>
            <w:tcW w:w="109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8"/>
              <w:jc w:val="center"/>
              <w:rPr>
                <w:rFonts w:ascii="Times New Roman" w:hAnsi="Times New Roman" w:cs="Times New Roman"/>
              </w:rPr>
            </w:pPr>
            <w:r w:rsidRPr="006E04DE">
              <w:rPr>
                <w:rFonts w:ascii="Times New Roman" w:hAnsi="Times New Roman" w:cs="Times New Roman"/>
                <w:sz w:val="20"/>
              </w:rPr>
              <w:t xml:space="preserve">84,4 </w:t>
            </w:r>
          </w:p>
        </w:tc>
      </w:tr>
    </w:tbl>
    <w:p w:rsidR="00A977B6" w:rsidRPr="006E04DE" w:rsidRDefault="00A977B6" w:rsidP="00A977B6">
      <w:pPr>
        <w:spacing w:after="3" w:line="265" w:lineRule="auto"/>
        <w:ind w:left="10" w:right="23" w:hanging="10"/>
        <w:jc w:val="right"/>
        <w:rPr>
          <w:rFonts w:ascii="Times New Roman" w:hAnsi="Times New Roman" w:cs="Times New Roman"/>
        </w:rPr>
      </w:pPr>
      <w:r w:rsidRPr="006E04DE">
        <w:rPr>
          <w:rFonts w:ascii="Times New Roman" w:eastAsia="Times New Roman" w:hAnsi="Times New Roman" w:cs="Times New Roman"/>
          <w:b/>
        </w:rPr>
        <w:t xml:space="preserve">РАЗДЕЛ 2. ГЛАВА 6 </w:t>
      </w:r>
    </w:p>
    <w:p w:rsidR="00A977B6" w:rsidRPr="006E04DE" w:rsidRDefault="00A977B6" w:rsidP="00A977B6">
      <w:pPr>
        <w:spacing w:after="0"/>
        <w:rPr>
          <w:rFonts w:ascii="Times New Roman" w:hAnsi="Times New Roman" w:cs="Times New Roman"/>
        </w:rPr>
      </w:pPr>
    </w:p>
    <w:p w:rsidR="00A977B6" w:rsidRPr="006E04DE" w:rsidRDefault="00A977B6" w:rsidP="00A977B6">
      <w:pPr>
        <w:rPr>
          <w:rFonts w:ascii="Times New Roman" w:hAnsi="Times New Roman" w:cs="Times New Roman"/>
        </w:rPr>
        <w:sectPr w:rsidR="00A977B6" w:rsidRPr="006E04DE">
          <w:headerReference w:type="even" r:id="rId138"/>
          <w:headerReference w:type="default" r:id="rId139"/>
          <w:footerReference w:type="even" r:id="rId140"/>
          <w:footerReference w:type="default" r:id="rId141"/>
          <w:headerReference w:type="first" r:id="rId142"/>
          <w:footerReference w:type="first" r:id="rId143"/>
          <w:pgSz w:w="16838" w:h="11904" w:orient="landscape"/>
          <w:pgMar w:top="1440" w:right="1128" w:bottom="1440" w:left="1133" w:header="574" w:footer="720" w:gutter="0"/>
          <w:cols w:space="720"/>
        </w:sectPr>
      </w:pPr>
    </w:p>
    <w:p w:rsidR="00A977B6" w:rsidRPr="006E04DE" w:rsidRDefault="00A977B6" w:rsidP="00A977B6">
      <w:pPr>
        <w:pStyle w:val="3"/>
        <w:spacing w:after="59"/>
        <w:ind w:left="14" w:right="0"/>
      </w:pPr>
      <w:bookmarkStart w:id="41" w:name="_Toc402895"/>
      <w:r w:rsidRPr="006E04DE">
        <w:t xml:space="preserve">6.1.4 Учреждения социальной защиты и поддержки населения </w:t>
      </w:r>
      <w:bookmarkEnd w:id="41"/>
    </w:p>
    <w:p w:rsidR="00A977B6" w:rsidRPr="006E04DE" w:rsidRDefault="00A977B6" w:rsidP="00A977B6">
      <w:pPr>
        <w:spacing w:after="137"/>
        <w:ind w:left="4" w:right="8"/>
        <w:rPr>
          <w:rFonts w:ascii="Times New Roman" w:hAnsi="Times New Roman" w:cs="Times New Roman"/>
        </w:rPr>
      </w:pPr>
      <w:r w:rsidRPr="006E04DE">
        <w:rPr>
          <w:rFonts w:ascii="Times New Roman" w:hAnsi="Times New Roman" w:cs="Times New Roman"/>
        </w:rPr>
        <w:t xml:space="preserve">В сельском поселении «Пешковское» учреждения социальной защиты и поддержки населения отсутствуют. </w:t>
      </w:r>
    </w:p>
    <w:p w:rsidR="00A977B6" w:rsidRPr="006E04DE" w:rsidRDefault="00A977B6" w:rsidP="00A977B6">
      <w:pPr>
        <w:pStyle w:val="3"/>
        <w:spacing w:after="59"/>
        <w:ind w:left="14" w:right="0"/>
      </w:pPr>
      <w:bookmarkStart w:id="42" w:name="_Toc402896"/>
      <w:r w:rsidRPr="006E04DE">
        <w:t xml:space="preserve">6.1.5 Учреждения культуры и искусства </w:t>
      </w:r>
      <w:bookmarkEnd w:id="42"/>
    </w:p>
    <w:p w:rsidR="00A977B6" w:rsidRPr="006E04DE" w:rsidRDefault="00A977B6" w:rsidP="00A977B6">
      <w:pPr>
        <w:spacing w:after="31"/>
        <w:ind w:left="4" w:right="8"/>
        <w:rPr>
          <w:rFonts w:ascii="Times New Roman" w:hAnsi="Times New Roman" w:cs="Times New Roman"/>
        </w:rPr>
      </w:pPr>
      <w:r w:rsidRPr="006E04DE">
        <w:rPr>
          <w:rFonts w:ascii="Times New Roman" w:hAnsi="Times New Roman" w:cs="Times New Roman"/>
        </w:rPr>
        <w:t xml:space="preserve">Учреждения культуры сельского поселения «Пешковское» представлены следующими организациями: </w:t>
      </w:r>
    </w:p>
    <w:p w:rsidR="00A977B6" w:rsidRPr="006E04DE" w:rsidRDefault="00A977B6" w:rsidP="00A977B6">
      <w:pPr>
        <w:numPr>
          <w:ilvl w:val="0"/>
          <w:numId w:val="22"/>
        </w:numPr>
        <w:spacing w:after="42"/>
        <w:ind w:right="86" w:hanging="279"/>
        <w:jc w:val="both"/>
        <w:rPr>
          <w:rFonts w:ascii="Times New Roman" w:hAnsi="Times New Roman" w:cs="Times New Roman"/>
        </w:rPr>
      </w:pPr>
      <w:r w:rsidRPr="006E04DE">
        <w:rPr>
          <w:rFonts w:ascii="Times New Roman" w:hAnsi="Times New Roman" w:cs="Times New Roman"/>
        </w:rPr>
        <w:t xml:space="preserve">2 филиала Нерчинского </w:t>
      </w:r>
      <w:proofErr w:type="spellStart"/>
      <w:r w:rsidRPr="006E04DE">
        <w:rPr>
          <w:rFonts w:ascii="Times New Roman" w:hAnsi="Times New Roman" w:cs="Times New Roman"/>
        </w:rPr>
        <w:t>межпоселенческого</w:t>
      </w:r>
      <w:proofErr w:type="spellEnd"/>
      <w:r w:rsidRPr="006E04DE">
        <w:rPr>
          <w:rFonts w:ascii="Times New Roman" w:hAnsi="Times New Roman" w:cs="Times New Roman"/>
        </w:rPr>
        <w:t xml:space="preserve"> районного культурно-досугового центра; </w:t>
      </w:r>
    </w:p>
    <w:p w:rsidR="00A977B6" w:rsidRPr="006E04DE" w:rsidRDefault="00A977B6" w:rsidP="00A977B6">
      <w:pPr>
        <w:numPr>
          <w:ilvl w:val="0"/>
          <w:numId w:val="22"/>
        </w:numPr>
        <w:spacing w:after="5" w:line="304" w:lineRule="auto"/>
        <w:ind w:right="86" w:hanging="279"/>
        <w:jc w:val="both"/>
        <w:rPr>
          <w:rFonts w:ascii="Times New Roman" w:hAnsi="Times New Roman" w:cs="Times New Roman"/>
        </w:rPr>
      </w:pPr>
      <w:r w:rsidRPr="006E04DE">
        <w:rPr>
          <w:rFonts w:ascii="Times New Roman" w:hAnsi="Times New Roman" w:cs="Times New Roman"/>
        </w:rPr>
        <w:t xml:space="preserve">2 филиала Нерчинской </w:t>
      </w:r>
      <w:proofErr w:type="spellStart"/>
      <w:r w:rsidRPr="006E04DE">
        <w:rPr>
          <w:rFonts w:ascii="Times New Roman" w:hAnsi="Times New Roman" w:cs="Times New Roman"/>
        </w:rPr>
        <w:t>межпоселенческой</w:t>
      </w:r>
      <w:proofErr w:type="spellEnd"/>
      <w:r w:rsidRPr="006E04DE">
        <w:rPr>
          <w:rFonts w:ascii="Times New Roman" w:hAnsi="Times New Roman" w:cs="Times New Roman"/>
        </w:rPr>
        <w:t xml:space="preserve"> центральной районной библиотеки.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Характеристика объектов культуры, обслуживающих население сельского поселения «Пешковское», представлена в таблице 2.6.5. </w:t>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Таблица 2.6.5 </w:t>
      </w:r>
    </w:p>
    <w:p w:rsidR="00A977B6" w:rsidRPr="006E04DE" w:rsidRDefault="00A977B6" w:rsidP="00A977B6">
      <w:pPr>
        <w:ind w:left="2478" w:right="8"/>
        <w:rPr>
          <w:rFonts w:ascii="Times New Roman" w:hAnsi="Times New Roman" w:cs="Times New Roman"/>
        </w:rPr>
      </w:pPr>
      <w:r w:rsidRPr="006E04DE">
        <w:rPr>
          <w:rFonts w:ascii="Times New Roman" w:hAnsi="Times New Roman" w:cs="Times New Roman"/>
        </w:rPr>
        <w:t xml:space="preserve">Объекты культуры сельского поселения «Пешковское» </w:t>
      </w:r>
    </w:p>
    <w:tbl>
      <w:tblPr>
        <w:tblStyle w:val="TableGrid"/>
        <w:tblW w:w="9916" w:type="dxa"/>
        <w:tblInd w:w="5" w:type="dxa"/>
        <w:tblCellMar>
          <w:top w:w="7" w:type="dxa"/>
        </w:tblCellMar>
        <w:tblLook w:val="04A0" w:firstRow="1" w:lastRow="0" w:firstColumn="1" w:lastColumn="0" w:noHBand="0" w:noVBand="1"/>
      </w:tblPr>
      <w:tblGrid>
        <w:gridCol w:w="359"/>
        <w:gridCol w:w="1063"/>
        <w:gridCol w:w="4248"/>
        <w:gridCol w:w="2127"/>
        <w:gridCol w:w="1274"/>
        <w:gridCol w:w="845"/>
      </w:tblGrid>
      <w:tr w:rsidR="00A977B6" w:rsidRPr="006E04DE" w:rsidTr="00A977B6">
        <w:trPr>
          <w:trHeight w:val="485"/>
        </w:trPr>
        <w:tc>
          <w:tcPr>
            <w:tcW w:w="358" w:type="dxa"/>
            <w:tcBorders>
              <w:top w:val="single" w:sz="4" w:space="0" w:color="000000"/>
              <w:left w:val="single" w:sz="4" w:space="0" w:color="000000"/>
              <w:bottom w:val="single" w:sz="4" w:space="0" w:color="000000"/>
              <w:right w:val="single" w:sz="6" w:space="0" w:color="000000"/>
            </w:tcBorders>
            <w:vAlign w:val="bottom"/>
          </w:tcPr>
          <w:p w:rsidR="00A977B6" w:rsidRPr="006E04DE" w:rsidRDefault="00A977B6" w:rsidP="00A977B6">
            <w:pPr>
              <w:spacing w:line="259" w:lineRule="auto"/>
              <w:ind w:left="110"/>
              <w:rPr>
                <w:rFonts w:ascii="Times New Roman" w:hAnsi="Times New Roman" w:cs="Times New Roman"/>
              </w:rPr>
            </w:pPr>
            <w:r w:rsidRPr="006E04DE">
              <w:rPr>
                <w:rFonts w:ascii="Times New Roman" w:eastAsia="Times New Roman" w:hAnsi="Times New Roman" w:cs="Times New Roman"/>
                <w:b/>
                <w:sz w:val="20"/>
              </w:rPr>
              <w:t xml:space="preserve">№ </w:t>
            </w:r>
          </w:p>
          <w:p w:rsidR="00A977B6" w:rsidRPr="006E04DE" w:rsidRDefault="00A977B6" w:rsidP="00A977B6">
            <w:pPr>
              <w:spacing w:line="259" w:lineRule="auto"/>
              <w:ind w:left="-5"/>
              <w:rPr>
                <w:rFonts w:ascii="Times New Roman" w:hAnsi="Times New Roman" w:cs="Times New Roman"/>
              </w:rPr>
            </w:pPr>
          </w:p>
        </w:tc>
        <w:tc>
          <w:tcPr>
            <w:tcW w:w="1063"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 на чертеже </w:t>
            </w:r>
          </w:p>
        </w:tc>
        <w:tc>
          <w:tcPr>
            <w:tcW w:w="4248" w:type="dxa"/>
            <w:tcBorders>
              <w:top w:val="single" w:sz="4" w:space="0" w:color="000000"/>
              <w:left w:val="single" w:sz="4" w:space="0" w:color="000000"/>
              <w:bottom w:val="single" w:sz="4" w:space="0" w:color="000000"/>
              <w:right w:val="single" w:sz="6" w:space="0" w:color="000000"/>
            </w:tcBorders>
            <w:vAlign w:val="center"/>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учреждения </w:t>
            </w:r>
          </w:p>
        </w:tc>
        <w:tc>
          <w:tcPr>
            <w:tcW w:w="2127" w:type="dxa"/>
            <w:tcBorders>
              <w:top w:val="single" w:sz="4" w:space="0" w:color="000000"/>
              <w:left w:val="single" w:sz="6" w:space="0" w:color="000000"/>
              <w:bottom w:val="single" w:sz="4" w:space="0" w:color="000000"/>
              <w:right w:val="single" w:sz="6" w:space="0" w:color="000000"/>
            </w:tcBorders>
            <w:vAlign w:val="center"/>
          </w:tcPr>
          <w:p w:rsidR="00A977B6" w:rsidRPr="006E04DE" w:rsidRDefault="00A977B6" w:rsidP="00A977B6">
            <w:pPr>
              <w:spacing w:line="259" w:lineRule="auto"/>
              <w:ind w:right="10"/>
              <w:jc w:val="center"/>
              <w:rPr>
                <w:rFonts w:ascii="Times New Roman" w:hAnsi="Times New Roman" w:cs="Times New Roman"/>
              </w:rPr>
            </w:pPr>
            <w:r w:rsidRPr="006E04DE">
              <w:rPr>
                <w:rFonts w:ascii="Times New Roman" w:eastAsia="Times New Roman" w:hAnsi="Times New Roman" w:cs="Times New Roman"/>
                <w:b/>
                <w:sz w:val="20"/>
              </w:rPr>
              <w:t xml:space="preserve">Расположение </w:t>
            </w:r>
          </w:p>
        </w:tc>
        <w:tc>
          <w:tcPr>
            <w:tcW w:w="1274"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Мощность объектов </w:t>
            </w:r>
          </w:p>
        </w:tc>
        <w:tc>
          <w:tcPr>
            <w:tcW w:w="84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8" w:line="259" w:lineRule="auto"/>
              <w:ind w:left="154"/>
              <w:rPr>
                <w:rFonts w:ascii="Times New Roman" w:hAnsi="Times New Roman" w:cs="Times New Roman"/>
              </w:rPr>
            </w:pPr>
            <w:r w:rsidRPr="006E04DE">
              <w:rPr>
                <w:rFonts w:ascii="Times New Roman" w:eastAsia="Times New Roman" w:hAnsi="Times New Roman" w:cs="Times New Roman"/>
                <w:b/>
                <w:sz w:val="20"/>
              </w:rPr>
              <w:t xml:space="preserve">Износ </w:t>
            </w:r>
          </w:p>
          <w:p w:rsidR="00A977B6" w:rsidRPr="006E04DE" w:rsidRDefault="00A977B6" w:rsidP="00A977B6">
            <w:pPr>
              <w:spacing w:line="259" w:lineRule="auto"/>
              <w:ind w:left="110"/>
              <w:rPr>
                <w:rFonts w:ascii="Times New Roman" w:hAnsi="Times New Roman" w:cs="Times New Roman"/>
              </w:rPr>
            </w:pPr>
            <w:r w:rsidRPr="006E04DE">
              <w:rPr>
                <w:rFonts w:ascii="Times New Roman" w:eastAsia="Times New Roman" w:hAnsi="Times New Roman" w:cs="Times New Roman"/>
                <w:b/>
                <w:sz w:val="20"/>
              </w:rPr>
              <w:t xml:space="preserve">зданий </w:t>
            </w:r>
          </w:p>
        </w:tc>
      </w:tr>
      <w:tr w:rsidR="00A977B6" w:rsidRPr="006E04DE" w:rsidTr="00A977B6">
        <w:trPr>
          <w:trHeight w:val="240"/>
        </w:trPr>
        <w:tc>
          <w:tcPr>
            <w:tcW w:w="358"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left="130"/>
              <w:rPr>
                <w:rFonts w:ascii="Times New Roman" w:hAnsi="Times New Roman" w:cs="Times New Roman"/>
              </w:rPr>
            </w:pPr>
            <w:r w:rsidRPr="006E04DE">
              <w:rPr>
                <w:rFonts w:ascii="Times New Roman" w:eastAsia="Times New Roman" w:hAnsi="Times New Roman" w:cs="Times New Roman"/>
                <w:b/>
                <w:sz w:val="20"/>
              </w:rPr>
              <w:t xml:space="preserve">1 </w:t>
            </w:r>
          </w:p>
        </w:tc>
        <w:tc>
          <w:tcPr>
            <w:tcW w:w="1063"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4248"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2127"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3"/>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274"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84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eastAsia="Times New Roman" w:hAnsi="Times New Roman" w:cs="Times New Roman"/>
                <w:b/>
                <w:sz w:val="20"/>
              </w:rPr>
              <w:t xml:space="preserve">6 </w:t>
            </w:r>
          </w:p>
        </w:tc>
      </w:tr>
      <w:tr w:rsidR="00A977B6" w:rsidRPr="006E04DE" w:rsidTr="00A977B6">
        <w:trPr>
          <w:trHeight w:val="241"/>
        </w:trPr>
        <w:tc>
          <w:tcPr>
            <w:tcW w:w="1421" w:type="dxa"/>
            <w:gridSpan w:val="2"/>
            <w:tcBorders>
              <w:top w:val="single" w:sz="4" w:space="0" w:color="000000"/>
              <w:left w:val="single" w:sz="4" w:space="0" w:color="000000"/>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6375" w:type="dxa"/>
            <w:gridSpan w:val="2"/>
            <w:tcBorders>
              <w:top w:val="single" w:sz="4" w:space="0" w:color="000000"/>
              <w:left w:val="nil"/>
              <w:bottom w:val="single" w:sz="4" w:space="0" w:color="000000"/>
              <w:right w:val="nil"/>
            </w:tcBorders>
          </w:tcPr>
          <w:p w:rsidR="00A977B6" w:rsidRPr="006E04DE" w:rsidRDefault="00A977B6" w:rsidP="00A977B6">
            <w:pPr>
              <w:spacing w:line="259" w:lineRule="auto"/>
              <w:ind w:left="1911"/>
              <w:rPr>
                <w:rFonts w:ascii="Times New Roman" w:hAnsi="Times New Roman" w:cs="Times New Roman"/>
              </w:rPr>
            </w:pPr>
            <w:r w:rsidRPr="006E04DE">
              <w:rPr>
                <w:rFonts w:ascii="Times New Roman" w:eastAsia="Times New Roman" w:hAnsi="Times New Roman" w:cs="Times New Roman"/>
                <w:b/>
                <w:color w:val="2D2D2D"/>
                <w:sz w:val="20"/>
              </w:rPr>
              <w:t>Сельское поселение «Пешковское»</w:t>
            </w:r>
          </w:p>
        </w:tc>
        <w:tc>
          <w:tcPr>
            <w:tcW w:w="1274"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845"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470"/>
        </w:trPr>
        <w:tc>
          <w:tcPr>
            <w:tcW w:w="35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1.</w:t>
            </w:r>
          </w:p>
        </w:tc>
        <w:tc>
          <w:tcPr>
            <w:tcW w:w="106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3"/>
              <w:rPr>
                <w:rFonts w:ascii="Times New Roman" w:hAnsi="Times New Roman" w:cs="Times New Roman"/>
              </w:rPr>
            </w:pPr>
            <w:r w:rsidRPr="006E04DE">
              <w:rPr>
                <w:rFonts w:ascii="Times New Roman" w:hAnsi="Times New Roman" w:cs="Times New Roman"/>
                <w:sz w:val="20"/>
              </w:rPr>
              <w:t xml:space="preserve">КИ.2.24 </w:t>
            </w:r>
          </w:p>
        </w:tc>
        <w:tc>
          <w:tcPr>
            <w:tcW w:w="424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Филиал Нерчинского </w:t>
            </w:r>
            <w:proofErr w:type="spellStart"/>
            <w:r w:rsidRPr="006E04DE">
              <w:rPr>
                <w:rFonts w:ascii="Times New Roman" w:hAnsi="Times New Roman" w:cs="Times New Roman"/>
                <w:sz w:val="20"/>
              </w:rPr>
              <w:t>межпоселенческого</w:t>
            </w:r>
            <w:proofErr w:type="spellEnd"/>
            <w:r w:rsidRPr="006E04DE">
              <w:rPr>
                <w:rFonts w:ascii="Times New Roman" w:hAnsi="Times New Roman" w:cs="Times New Roman"/>
                <w:sz w:val="20"/>
              </w:rPr>
              <w:t xml:space="preserve"> районного культурно-досугового центра </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2" w:right="227"/>
              <w:rPr>
                <w:rFonts w:ascii="Times New Roman" w:hAnsi="Times New Roman" w:cs="Times New Roman"/>
              </w:rPr>
            </w:pPr>
            <w:r w:rsidRPr="006E04DE">
              <w:rPr>
                <w:rFonts w:ascii="Times New Roman" w:hAnsi="Times New Roman" w:cs="Times New Roman"/>
                <w:sz w:val="20"/>
              </w:rPr>
              <w:t xml:space="preserve">с. </w:t>
            </w:r>
            <w:proofErr w:type="gramStart"/>
            <w:r w:rsidRPr="006E04DE">
              <w:rPr>
                <w:rFonts w:ascii="Times New Roman" w:hAnsi="Times New Roman" w:cs="Times New Roman"/>
                <w:sz w:val="20"/>
              </w:rPr>
              <w:t>Пешково,  ул.</w:t>
            </w:r>
            <w:proofErr w:type="gramEnd"/>
            <w:r w:rsidRPr="006E04DE">
              <w:rPr>
                <w:rFonts w:ascii="Times New Roman" w:hAnsi="Times New Roman" w:cs="Times New Roman"/>
                <w:sz w:val="20"/>
              </w:rPr>
              <w:t xml:space="preserve"> Центральная, 35а </w:t>
            </w:r>
          </w:p>
        </w:tc>
        <w:tc>
          <w:tcPr>
            <w:tcW w:w="127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2"/>
              <w:rPr>
                <w:rFonts w:ascii="Times New Roman" w:hAnsi="Times New Roman" w:cs="Times New Roman"/>
              </w:rPr>
            </w:pPr>
            <w:r w:rsidRPr="006E04DE">
              <w:rPr>
                <w:rFonts w:ascii="Times New Roman" w:hAnsi="Times New Roman" w:cs="Times New Roman"/>
                <w:sz w:val="20"/>
              </w:rPr>
              <w:t xml:space="preserve">150 мест </w:t>
            </w:r>
          </w:p>
        </w:tc>
        <w:tc>
          <w:tcPr>
            <w:tcW w:w="84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100 % </w:t>
            </w:r>
          </w:p>
        </w:tc>
      </w:tr>
      <w:tr w:rsidR="00A977B6" w:rsidRPr="006E04DE" w:rsidTr="00A977B6">
        <w:trPr>
          <w:trHeight w:val="470"/>
        </w:trPr>
        <w:tc>
          <w:tcPr>
            <w:tcW w:w="35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2.</w:t>
            </w:r>
          </w:p>
        </w:tc>
        <w:tc>
          <w:tcPr>
            <w:tcW w:w="106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3"/>
              <w:rPr>
                <w:rFonts w:ascii="Times New Roman" w:hAnsi="Times New Roman" w:cs="Times New Roman"/>
              </w:rPr>
            </w:pPr>
            <w:r w:rsidRPr="006E04DE">
              <w:rPr>
                <w:rFonts w:ascii="Times New Roman" w:hAnsi="Times New Roman" w:cs="Times New Roman"/>
                <w:sz w:val="20"/>
              </w:rPr>
              <w:t xml:space="preserve">КИ.1.18 </w:t>
            </w:r>
          </w:p>
        </w:tc>
        <w:tc>
          <w:tcPr>
            <w:tcW w:w="424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Филиал Нерчинской </w:t>
            </w:r>
            <w:proofErr w:type="spellStart"/>
            <w:r w:rsidRPr="006E04DE">
              <w:rPr>
                <w:rFonts w:ascii="Times New Roman" w:hAnsi="Times New Roman" w:cs="Times New Roman"/>
                <w:sz w:val="20"/>
              </w:rPr>
              <w:t>межпоселенческой</w:t>
            </w:r>
            <w:proofErr w:type="spellEnd"/>
            <w:r w:rsidRPr="006E04DE">
              <w:rPr>
                <w:rFonts w:ascii="Times New Roman" w:hAnsi="Times New Roman" w:cs="Times New Roman"/>
                <w:sz w:val="20"/>
              </w:rPr>
              <w:t xml:space="preserve"> центральной районной библиотеки  </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2" w:right="227"/>
              <w:rPr>
                <w:rFonts w:ascii="Times New Roman" w:hAnsi="Times New Roman" w:cs="Times New Roman"/>
              </w:rPr>
            </w:pPr>
            <w:r w:rsidRPr="006E04DE">
              <w:rPr>
                <w:rFonts w:ascii="Times New Roman" w:hAnsi="Times New Roman" w:cs="Times New Roman"/>
                <w:sz w:val="20"/>
              </w:rPr>
              <w:t xml:space="preserve">с. </w:t>
            </w:r>
            <w:proofErr w:type="gramStart"/>
            <w:r w:rsidRPr="006E04DE">
              <w:rPr>
                <w:rFonts w:ascii="Times New Roman" w:hAnsi="Times New Roman" w:cs="Times New Roman"/>
                <w:sz w:val="20"/>
              </w:rPr>
              <w:t>Пешково,  ул.</w:t>
            </w:r>
            <w:proofErr w:type="gramEnd"/>
            <w:r w:rsidRPr="006E04DE">
              <w:rPr>
                <w:rFonts w:ascii="Times New Roman" w:hAnsi="Times New Roman" w:cs="Times New Roman"/>
                <w:sz w:val="20"/>
              </w:rPr>
              <w:t xml:space="preserve"> Центральная, 35а </w:t>
            </w:r>
          </w:p>
        </w:tc>
        <w:tc>
          <w:tcPr>
            <w:tcW w:w="127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2"/>
              <w:rPr>
                <w:rFonts w:ascii="Times New Roman" w:hAnsi="Times New Roman" w:cs="Times New Roman"/>
              </w:rPr>
            </w:pPr>
            <w:r w:rsidRPr="006E04DE">
              <w:rPr>
                <w:rFonts w:ascii="Times New Roman" w:hAnsi="Times New Roman" w:cs="Times New Roman"/>
                <w:sz w:val="20"/>
              </w:rPr>
              <w:t xml:space="preserve">9972 экз. </w:t>
            </w:r>
          </w:p>
        </w:tc>
        <w:tc>
          <w:tcPr>
            <w:tcW w:w="84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100 % </w:t>
            </w:r>
          </w:p>
        </w:tc>
      </w:tr>
      <w:tr w:rsidR="00A977B6" w:rsidRPr="006E04DE" w:rsidTr="00A977B6">
        <w:trPr>
          <w:trHeight w:val="470"/>
        </w:trPr>
        <w:tc>
          <w:tcPr>
            <w:tcW w:w="35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3.</w:t>
            </w:r>
          </w:p>
        </w:tc>
        <w:tc>
          <w:tcPr>
            <w:tcW w:w="106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3"/>
              <w:rPr>
                <w:rFonts w:ascii="Times New Roman" w:hAnsi="Times New Roman" w:cs="Times New Roman"/>
              </w:rPr>
            </w:pPr>
            <w:r w:rsidRPr="006E04DE">
              <w:rPr>
                <w:rFonts w:ascii="Times New Roman" w:hAnsi="Times New Roman" w:cs="Times New Roman"/>
                <w:sz w:val="20"/>
              </w:rPr>
              <w:t xml:space="preserve">КИ.2.25 </w:t>
            </w:r>
          </w:p>
        </w:tc>
        <w:tc>
          <w:tcPr>
            <w:tcW w:w="424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Филиал Нерчинского </w:t>
            </w:r>
            <w:proofErr w:type="spellStart"/>
            <w:r w:rsidRPr="006E04DE">
              <w:rPr>
                <w:rFonts w:ascii="Times New Roman" w:hAnsi="Times New Roman" w:cs="Times New Roman"/>
                <w:sz w:val="20"/>
              </w:rPr>
              <w:t>межпоселенческого</w:t>
            </w:r>
            <w:proofErr w:type="spellEnd"/>
            <w:r w:rsidRPr="006E04DE">
              <w:rPr>
                <w:rFonts w:ascii="Times New Roman" w:hAnsi="Times New Roman" w:cs="Times New Roman"/>
                <w:sz w:val="20"/>
              </w:rPr>
              <w:t xml:space="preserve"> районного культурно-досугового центра </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2" w:right="269"/>
              <w:rPr>
                <w:rFonts w:ascii="Times New Roman" w:hAnsi="Times New Roman" w:cs="Times New Roman"/>
              </w:rPr>
            </w:pPr>
            <w:r w:rsidRPr="006E04DE">
              <w:rPr>
                <w:rFonts w:ascii="Times New Roman" w:hAnsi="Times New Roman" w:cs="Times New Roman"/>
                <w:sz w:val="20"/>
              </w:rPr>
              <w:t xml:space="preserve">с. </w:t>
            </w:r>
            <w:proofErr w:type="spellStart"/>
            <w:proofErr w:type="gramStart"/>
            <w:r w:rsidRPr="006E04DE">
              <w:rPr>
                <w:rFonts w:ascii="Times New Roman" w:hAnsi="Times New Roman" w:cs="Times New Roman"/>
                <w:sz w:val="20"/>
              </w:rPr>
              <w:t>Савватеево</w:t>
            </w:r>
            <w:proofErr w:type="spellEnd"/>
            <w:r w:rsidRPr="006E04DE">
              <w:rPr>
                <w:rFonts w:ascii="Times New Roman" w:hAnsi="Times New Roman" w:cs="Times New Roman"/>
                <w:sz w:val="20"/>
              </w:rPr>
              <w:t>,  ул.</w:t>
            </w:r>
            <w:proofErr w:type="gramEnd"/>
            <w:r w:rsidRPr="006E04DE">
              <w:rPr>
                <w:rFonts w:ascii="Times New Roman" w:hAnsi="Times New Roman" w:cs="Times New Roman"/>
                <w:sz w:val="20"/>
              </w:rPr>
              <w:t xml:space="preserve"> Центральная, 30 </w:t>
            </w:r>
          </w:p>
        </w:tc>
        <w:tc>
          <w:tcPr>
            <w:tcW w:w="127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2"/>
              <w:rPr>
                <w:rFonts w:ascii="Times New Roman" w:hAnsi="Times New Roman" w:cs="Times New Roman"/>
              </w:rPr>
            </w:pPr>
            <w:r w:rsidRPr="006E04DE">
              <w:rPr>
                <w:rFonts w:ascii="Times New Roman" w:hAnsi="Times New Roman" w:cs="Times New Roman"/>
                <w:sz w:val="20"/>
              </w:rPr>
              <w:t xml:space="preserve">100 мест </w:t>
            </w:r>
          </w:p>
        </w:tc>
        <w:tc>
          <w:tcPr>
            <w:tcW w:w="84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100 % </w:t>
            </w:r>
          </w:p>
        </w:tc>
      </w:tr>
      <w:tr w:rsidR="00A977B6" w:rsidRPr="006E04DE" w:rsidTr="00A977B6">
        <w:trPr>
          <w:trHeight w:val="471"/>
        </w:trPr>
        <w:tc>
          <w:tcPr>
            <w:tcW w:w="35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4.</w:t>
            </w:r>
          </w:p>
        </w:tc>
        <w:tc>
          <w:tcPr>
            <w:tcW w:w="106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3"/>
              <w:rPr>
                <w:rFonts w:ascii="Times New Roman" w:hAnsi="Times New Roman" w:cs="Times New Roman"/>
              </w:rPr>
            </w:pPr>
            <w:r w:rsidRPr="006E04DE">
              <w:rPr>
                <w:rFonts w:ascii="Times New Roman" w:hAnsi="Times New Roman" w:cs="Times New Roman"/>
                <w:sz w:val="20"/>
              </w:rPr>
              <w:t xml:space="preserve">КИ.1.19 </w:t>
            </w:r>
          </w:p>
        </w:tc>
        <w:tc>
          <w:tcPr>
            <w:tcW w:w="424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Филиал Нерчинской </w:t>
            </w:r>
            <w:proofErr w:type="spellStart"/>
            <w:r w:rsidRPr="006E04DE">
              <w:rPr>
                <w:rFonts w:ascii="Times New Roman" w:hAnsi="Times New Roman" w:cs="Times New Roman"/>
                <w:sz w:val="20"/>
              </w:rPr>
              <w:t>межпоселенческой</w:t>
            </w:r>
            <w:proofErr w:type="spellEnd"/>
            <w:r w:rsidRPr="006E04DE">
              <w:rPr>
                <w:rFonts w:ascii="Times New Roman" w:hAnsi="Times New Roman" w:cs="Times New Roman"/>
                <w:sz w:val="20"/>
              </w:rPr>
              <w:t xml:space="preserve"> центральной районной библиотеки </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2" w:right="269"/>
              <w:rPr>
                <w:rFonts w:ascii="Times New Roman" w:hAnsi="Times New Roman" w:cs="Times New Roman"/>
              </w:rPr>
            </w:pPr>
            <w:r w:rsidRPr="006E04DE">
              <w:rPr>
                <w:rFonts w:ascii="Times New Roman" w:hAnsi="Times New Roman" w:cs="Times New Roman"/>
                <w:sz w:val="20"/>
              </w:rPr>
              <w:t xml:space="preserve">с. </w:t>
            </w:r>
            <w:proofErr w:type="spellStart"/>
            <w:proofErr w:type="gramStart"/>
            <w:r w:rsidRPr="006E04DE">
              <w:rPr>
                <w:rFonts w:ascii="Times New Roman" w:hAnsi="Times New Roman" w:cs="Times New Roman"/>
                <w:sz w:val="20"/>
              </w:rPr>
              <w:t>Савватеево</w:t>
            </w:r>
            <w:proofErr w:type="spellEnd"/>
            <w:r w:rsidRPr="006E04DE">
              <w:rPr>
                <w:rFonts w:ascii="Times New Roman" w:hAnsi="Times New Roman" w:cs="Times New Roman"/>
                <w:sz w:val="20"/>
              </w:rPr>
              <w:t>,  ул.</w:t>
            </w:r>
            <w:proofErr w:type="gramEnd"/>
            <w:r w:rsidRPr="006E04DE">
              <w:rPr>
                <w:rFonts w:ascii="Times New Roman" w:hAnsi="Times New Roman" w:cs="Times New Roman"/>
                <w:sz w:val="20"/>
              </w:rPr>
              <w:t xml:space="preserve"> Центральная, 30 </w:t>
            </w:r>
          </w:p>
        </w:tc>
        <w:tc>
          <w:tcPr>
            <w:tcW w:w="127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2"/>
              <w:rPr>
                <w:rFonts w:ascii="Times New Roman" w:hAnsi="Times New Roman" w:cs="Times New Roman"/>
              </w:rPr>
            </w:pPr>
            <w:r w:rsidRPr="006E04DE">
              <w:rPr>
                <w:rFonts w:ascii="Times New Roman" w:hAnsi="Times New Roman" w:cs="Times New Roman"/>
                <w:sz w:val="20"/>
              </w:rPr>
              <w:t xml:space="preserve">4001 экз. </w:t>
            </w:r>
          </w:p>
        </w:tc>
        <w:tc>
          <w:tcPr>
            <w:tcW w:w="84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100 % </w:t>
            </w:r>
          </w:p>
        </w:tc>
      </w:tr>
    </w:tbl>
    <w:p w:rsidR="00A977B6" w:rsidRPr="006E04DE" w:rsidRDefault="00A977B6" w:rsidP="00A977B6">
      <w:pPr>
        <w:pStyle w:val="3"/>
        <w:ind w:left="14" w:right="0"/>
      </w:pPr>
      <w:bookmarkStart w:id="43" w:name="_Toc402897"/>
      <w:r w:rsidRPr="006E04DE">
        <w:t xml:space="preserve">6.1.6 Прочие объекты обслуживания </w:t>
      </w:r>
      <w:bookmarkEnd w:id="43"/>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Прочие объекты обслуживания, представляющие административную и финансовую системы сельского поселения «Пешковское», представлены в таблице 2.6.6.  </w:t>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Таблица 2.6.6 </w:t>
      </w:r>
    </w:p>
    <w:p w:rsidR="00A977B6" w:rsidRPr="006E04DE" w:rsidRDefault="00A977B6" w:rsidP="00A977B6">
      <w:pPr>
        <w:ind w:left="2439" w:right="8"/>
        <w:rPr>
          <w:rFonts w:ascii="Times New Roman" w:hAnsi="Times New Roman" w:cs="Times New Roman"/>
        </w:rPr>
      </w:pPr>
      <w:r w:rsidRPr="006E04DE">
        <w:rPr>
          <w:rFonts w:ascii="Times New Roman" w:hAnsi="Times New Roman" w:cs="Times New Roman"/>
        </w:rPr>
        <w:t xml:space="preserve">Перечень прочих объектов (учреждений) обслуживания </w:t>
      </w:r>
    </w:p>
    <w:tbl>
      <w:tblPr>
        <w:tblStyle w:val="TableGrid"/>
        <w:tblW w:w="9916" w:type="dxa"/>
        <w:tblInd w:w="5" w:type="dxa"/>
        <w:tblCellMar>
          <w:top w:w="12" w:type="dxa"/>
          <w:left w:w="110" w:type="dxa"/>
          <w:right w:w="286" w:type="dxa"/>
        </w:tblCellMar>
        <w:tblLook w:val="04A0" w:firstRow="1" w:lastRow="0" w:firstColumn="1" w:lastColumn="0" w:noHBand="0" w:noVBand="1"/>
      </w:tblPr>
      <w:tblGrid>
        <w:gridCol w:w="1412"/>
        <w:gridCol w:w="4677"/>
        <w:gridCol w:w="3827"/>
      </w:tblGrid>
      <w:tr w:rsidR="00A977B6" w:rsidRPr="006E04DE" w:rsidTr="00A977B6">
        <w:trPr>
          <w:trHeight w:val="490"/>
        </w:trPr>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 на чертеже </w:t>
            </w:r>
          </w:p>
        </w:tc>
        <w:tc>
          <w:tcPr>
            <w:tcW w:w="4677" w:type="dxa"/>
            <w:tcBorders>
              <w:top w:val="single" w:sz="4" w:space="0" w:color="000000"/>
              <w:left w:val="single" w:sz="4" w:space="0" w:color="000000"/>
              <w:bottom w:val="single" w:sz="4" w:space="0" w:color="000000"/>
              <w:right w:val="single" w:sz="4" w:space="0" w:color="000000"/>
            </w:tcBorders>
            <w:vAlign w:val="bottom"/>
          </w:tcPr>
          <w:p w:rsidR="00A977B6" w:rsidRPr="006E04DE" w:rsidRDefault="00A977B6" w:rsidP="00A977B6">
            <w:pPr>
              <w:spacing w:line="259" w:lineRule="auto"/>
              <w:ind w:left="1172" w:right="432"/>
              <w:jc w:val="right"/>
              <w:rPr>
                <w:rFonts w:ascii="Times New Roman" w:hAnsi="Times New Roman" w:cs="Times New Roman"/>
              </w:rPr>
            </w:pPr>
            <w:r w:rsidRPr="006E04DE">
              <w:rPr>
                <w:rFonts w:ascii="Times New Roman" w:eastAsia="Times New Roman" w:hAnsi="Times New Roman" w:cs="Times New Roman"/>
                <w:b/>
                <w:sz w:val="20"/>
              </w:rPr>
              <w:t xml:space="preserve">Наименование объекта </w:t>
            </w:r>
          </w:p>
        </w:tc>
        <w:tc>
          <w:tcPr>
            <w:tcW w:w="3827"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174"/>
              <w:jc w:val="center"/>
              <w:rPr>
                <w:rFonts w:ascii="Times New Roman" w:hAnsi="Times New Roman" w:cs="Times New Roman"/>
              </w:rPr>
            </w:pPr>
            <w:r w:rsidRPr="006E04DE">
              <w:rPr>
                <w:rFonts w:ascii="Times New Roman" w:eastAsia="Times New Roman" w:hAnsi="Times New Roman" w:cs="Times New Roman"/>
                <w:b/>
                <w:sz w:val="20"/>
              </w:rPr>
              <w:t xml:space="preserve">Адрес объекта </w:t>
            </w:r>
          </w:p>
        </w:tc>
      </w:tr>
      <w:tr w:rsidR="00A977B6" w:rsidRPr="006E04DE" w:rsidTr="00A977B6">
        <w:trPr>
          <w:trHeight w:val="240"/>
        </w:trPr>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81"/>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46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71"/>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38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75"/>
              <w:jc w:val="center"/>
              <w:rPr>
                <w:rFonts w:ascii="Times New Roman" w:hAnsi="Times New Roman" w:cs="Times New Roman"/>
              </w:rPr>
            </w:pPr>
            <w:r w:rsidRPr="006E04DE">
              <w:rPr>
                <w:rFonts w:ascii="Times New Roman" w:eastAsia="Times New Roman" w:hAnsi="Times New Roman" w:cs="Times New Roman"/>
                <w:b/>
                <w:sz w:val="20"/>
              </w:rPr>
              <w:t xml:space="preserve">3 </w:t>
            </w:r>
          </w:p>
        </w:tc>
      </w:tr>
      <w:tr w:rsidR="00A977B6" w:rsidRPr="006E04DE" w:rsidTr="00A977B6">
        <w:trPr>
          <w:trHeight w:val="240"/>
        </w:trPr>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ПО.12.1 </w:t>
            </w:r>
          </w:p>
        </w:tc>
        <w:tc>
          <w:tcPr>
            <w:tcW w:w="46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Администрация сельского поселения </w:t>
            </w:r>
          </w:p>
        </w:tc>
        <w:tc>
          <w:tcPr>
            <w:tcW w:w="38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Пешково, ул. Центральная, 37 </w:t>
            </w:r>
          </w:p>
        </w:tc>
      </w:tr>
      <w:tr w:rsidR="00A977B6" w:rsidRPr="006E04DE" w:rsidTr="00A977B6">
        <w:trPr>
          <w:trHeight w:val="240"/>
        </w:trPr>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ПО.12.2 </w:t>
            </w:r>
          </w:p>
        </w:tc>
        <w:tc>
          <w:tcPr>
            <w:tcW w:w="46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Магазин </w:t>
            </w:r>
          </w:p>
        </w:tc>
        <w:tc>
          <w:tcPr>
            <w:tcW w:w="38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r w:rsidRPr="006E04DE">
              <w:rPr>
                <w:rFonts w:ascii="Times New Roman" w:hAnsi="Times New Roman" w:cs="Times New Roman"/>
                <w:sz w:val="20"/>
              </w:rPr>
              <w:t xml:space="preserve">, ул. Нагорная, 5 </w:t>
            </w:r>
          </w:p>
        </w:tc>
      </w:tr>
      <w:tr w:rsidR="00A977B6" w:rsidRPr="006E04DE" w:rsidTr="00A977B6">
        <w:trPr>
          <w:trHeight w:val="240"/>
        </w:trPr>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ПО.12.2 </w:t>
            </w:r>
          </w:p>
        </w:tc>
        <w:tc>
          <w:tcPr>
            <w:tcW w:w="46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Магазин </w:t>
            </w:r>
          </w:p>
        </w:tc>
        <w:tc>
          <w:tcPr>
            <w:tcW w:w="38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r w:rsidRPr="006E04DE">
              <w:rPr>
                <w:rFonts w:ascii="Times New Roman" w:hAnsi="Times New Roman" w:cs="Times New Roman"/>
                <w:sz w:val="20"/>
              </w:rPr>
              <w:t xml:space="preserve">, ул. Центральная, 43 </w:t>
            </w:r>
          </w:p>
        </w:tc>
      </w:tr>
      <w:tr w:rsidR="00A977B6" w:rsidRPr="006E04DE" w:rsidTr="00A977B6">
        <w:trPr>
          <w:trHeight w:val="240"/>
        </w:trPr>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ПО.12.2 </w:t>
            </w:r>
          </w:p>
        </w:tc>
        <w:tc>
          <w:tcPr>
            <w:tcW w:w="46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Магазин </w:t>
            </w:r>
          </w:p>
        </w:tc>
        <w:tc>
          <w:tcPr>
            <w:tcW w:w="38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Пешково, ул. Центральная, 10-1 </w:t>
            </w:r>
          </w:p>
        </w:tc>
      </w:tr>
      <w:tr w:rsidR="00A977B6" w:rsidRPr="006E04DE" w:rsidTr="00A977B6">
        <w:trPr>
          <w:trHeight w:val="241"/>
        </w:trPr>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ПО.12.2 </w:t>
            </w:r>
          </w:p>
        </w:tc>
        <w:tc>
          <w:tcPr>
            <w:tcW w:w="46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Магазин </w:t>
            </w:r>
          </w:p>
        </w:tc>
        <w:tc>
          <w:tcPr>
            <w:tcW w:w="38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Пешково, ул. Сухая, 20 </w:t>
            </w:r>
          </w:p>
        </w:tc>
      </w:tr>
      <w:tr w:rsidR="00A977B6" w:rsidRPr="006E04DE" w:rsidTr="00A977B6">
        <w:trPr>
          <w:trHeight w:val="240"/>
        </w:trPr>
        <w:tc>
          <w:tcPr>
            <w:tcW w:w="14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ПО.12.2 </w:t>
            </w:r>
          </w:p>
        </w:tc>
        <w:tc>
          <w:tcPr>
            <w:tcW w:w="46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Магазин </w:t>
            </w:r>
          </w:p>
        </w:tc>
        <w:tc>
          <w:tcPr>
            <w:tcW w:w="38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Пешково, ул. Центральная, 30а </w:t>
            </w:r>
          </w:p>
        </w:tc>
      </w:tr>
    </w:tbl>
    <w:p w:rsidR="00A977B6" w:rsidRPr="006E04DE" w:rsidRDefault="00A977B6" w:rsidP="00A977B6">
      <w:pPr>
        <w:pStyle w:val="2"/>
        <w:ind w:left="14" w:right="0"/>
      </w:pPr>
      <w:bookmarkStart w:id="44" w:name="_Toc402898"/>
      <w:r w:rsidRPr="006E04DE">
        <w:t xml:space="preserve">6.2 Расчет обеспеченности учреждениями обслуживания </w:t>
      </w:r>
      <w:bookmarkEnd w:id="44"/>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данном разделе приведены расчеты обеспеченности сельского поселения «Пешковское» учреждениями обслуживания местного (районного) значения. Нормы обеспеченности приняты на основании местных нормативов градостроительного проектирования Нерчинского района Забайкальского края (таблица 2.6.7). Расчет велся в разрезе социально-значимых объектов образования, здравоохранения, социального обеспечения, культуры, спорта. Результаты расчета приведены в таблицах 2.6.8-2.6.12. </w:t>
      </w:r>
    </w:p>
    <w:p w:rsidR="00A977B6" w:rsidRPr="006E04DE" w:rsidRDefault="00A977B6" w:rsidP="00A977B6">
      <w:pPr>
        <w:spacing w:after="1041"/>
        <w:rPr>
          <w:rFonts w:ascii="Times New Roman" w:hAnsi="Times New Roman" w:cs="Times New Roman"/>
        </w:rPr>
      </w:pPr>
      <w:r w:rsidRPr="006E04DE">
        <w:rPr>
          <w:rFonts w:ascii="Times New Roman" w:hAnsi="Times New Roman" w:cs="Times New Roman"/>
        </w:rPr>
        <w:tab/>
      </w:r>
    </w:p>
    <w:p w:rsidR="00A977B6" w:rsidRPr="006E04DE" w:rsidRDefault="00A977B6" w:rsidP="00A977B6">
      <w:pPr>
        <w:spacing w:after="3" w:line="265" w:lineRule="auto"/>
        <w:ind w:left="10" w:right="23" w:hanging="10"/>
        <w:jc w:val="right"/>
        <w:rPr>
          <w:rFonts w:ascii="Times New Roman" w:hAnsi="Times New Roman" w:cs="Times New Roman"/>
        </w:rPr>
      </w:pPr>
      <w:r w:rsidRPr="006E04DE">
        <w:rPr>
          <w:rFonts w:ascii="Times New Roman" w:eastAsia="Times New Roman" w:hAnsi="Times New Roman" w:cs="Times New Roman"/>
          <w:b/>
        </w:rPr>
        <w:t xml:space="preserve">РАЗДЕЛ 2. ГЛАВА 6 </w:t>
      </w:r>
    </w:p>
    <w:p w:rsidR="00A977B6" w:rsidRPr="006E04DE" w:rsidRDefault="00A977B6" w:rsidP="00A977B6">
      <w:pPr>
        <w:spacing w:after="0"/>
        <w:rPr>
          <w:rFonts w:ascii="Times New Roman" w:hAnsi="Times New Roman" w:cs="Times New Roman"/>
        </w:rPr>
      </w:pPr>
    </w:p>
    <w:p w:rsidR="00A977B6" w:rsidRPr="006E04DE" w:rsidRDefault="00A977B6" w:rsidP="00A977B6">
      <w:pPr>
        <w:spacing w:after="295" w:line="265" w:lineRule="auto"/>
        <w:ind w:left="10" w:right="23" w:hanging="10"/>
        <w:jc w:val="right"/>
        <w:rPr>
          <w:rFonts w:ascii="Times New Roman" w:hAnsi="Times New Roman" w:cs="Times New Roman"/>
        </w:rPr>
      </w:pPr>
      <w:r w:rsidRPr="006E04DE">
        <w:rPr>
          <w:rFonts w:ascii="Times New Roman" w:eastAsia="Times New Roman" w:hAnsi="Times New Roman" w:cs="Times New Roman"/>
          <w:b/>
        </w:rPr>
        <w:t xml:space="preserve">71 </w:t>
      </w:r>
    </w:p>
    <w:p w:rsidR="00A977B6" w:rsidRPr="006E04DE" w:rsidRDefault="00A977B6" w:rsidP="00A977B6">
      <w:pPr>
        <w:ind w:left="2579" w:right="8" w:firstLine="5950"/>
        <w:rPr>
          <w:rFonts w:ascii="Times New Roman" w:hAnsi="Times New Roman" w:cs="Times New Roman"/>
        </w:rPr>
      </w:pPr>
      <w:r w:rsidRPr="006E04DE">
        <w:rPr>
          <w:rFonts w:ascii="Times New Roman" w:hAnsi="Times New Roman" w:cs="Times New Roman"/>
        </w:rPr>
        <w:t xml:space="preserve">Таблица 2.6.7 Нормы расчета социально-значимых объектов </w:t>
      </w:r>
    </w:p>
    <w:tbl>
      <w:tblPr>
        <w:tblStyle w:val="TableGrid"/>
        <w:tblW w:w="9916" w:type="dxa"/>
        <w:tblInd w:w="5" w:type="dxa"/>
        <w:tblCellMar>
          <w:top w:w="12" w:type="dxa"/>
          <w:right w:w="76" w:type="dxa"/>
        </w:tblCellMar>
        <w:tblLook w:val="04A0" w:firstRow="1" w:lastRow="0" w:firstColumn="1" w:lastColumn="0" w:noHBand="0" w:noVBand="1"/>
      </w:tblPr>
      <w:tblGrid>
        <w:gridCol w:w="3256"/>
        <w:gridCol w:w="6660"/>
      </w:tblGrid>
      <w:tr w:rsidR="00A977B6" w:rsidRPr="006E04DE" w:rsidTr="00A977B6">
        <w:trPr>
          <w:trHeight w:val="259"/>
        </w:trPr>
        <w:tc>
          <w:tcPr>
            <w:tcW w:w="32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tabs>
                <w:tab w:val="center" w:pos="1631"/>
              </w:tabs>
              <w:spacing w:line="259" w:lineRule="auto"/>
              <w:ind w:left="-5"/>
              <w:rPr>
                <w:rFonts w:ascii="Times New Roman" w:hAnsi="Times New Roman" w:cs="Times New Roman"/>
              </w:rPr>
            </w:pPr>
            <w:r w:rsidRPr="006E04DE">
              <w:rPr>
                <w:rFonts w:ascii="Times New Roman" w:hAnsi="Times New Roman" w:cs="Times New Roman"/>
              </w:rPr>
              <w:tab/>
            </w:r>
            <w:r w:rsidRPr="006E04DE">
              <w:rPr>
                <w:rFonts w:ascii="Times New Roman" w:eastAsia="Times New Roman" w:hAnsi="Times New Roman" w:cs="Times New Roman"/>
                <w:b/>
                <w:sz w:val="20"/>
              </w:rPr>
              <w:t xml:space="preserve">Наименование </w:t>
            </w:r>
          </w:p>
        </w:tc>
        <w:tc>
          <w:tcPr>
            <w:tcW w:w="66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2"/>
              <w:jc w:val="center"/>
              <w:rPr>
                <w:rFonts w:ascii="Times New Roman" w:hAnsi="Times New Roman" w:cs="Times New Roman"/>
              </w:rPr>
            </w:pPr>
            <w:r w:rsidRPr="006E04DE">
              <w:rPr>
                <w:rFonts w:ascii="Times New Roman" w:eastAsia="Times New Roman" w:hAnsi="Times New Roman" w:cs="Times New Roman"/>
                <w:b/>
                <w:sz w:val="20"/>
              </w:rPr>
              <w:t xml:space="preserve">Рекомендуемая обеспеченность </w:t>
            </w:r>
          </w:p>
        </w:tc>
      </w:tr>
      <w:tr w:rsidR="00A977B6" w:rsidRPr="006E04DE" w:rsidTr="00A977B6">
        <w:trPr>
          <w:trHeight w:val="240"/>
        </w:trPr>
        <w:tc>
          <w:tcPr>
            <w:tcW w:w="32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0"/>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66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5"/>
              <w:jc w:val="center"/>
              <w:rPr>
                <w:rFonts w:ascii="Times New Roman" w:hAnsi="Times New Roman" w:cs="Times New Roman"/>
              </w:rPr>
            </w:pPr>
            <w:r w:rsidRPr="006E04DE">
              <w:rPr>
                <w:rFonts w:ascii="Times New Roman" w:eastAsia="Times New Roman" w:hAnsi="Times New Roman" w:cs="Times New Roman"/>
                <w:b/>
                <w:sz w:val="20"/>
              </w:rPr>
              <w:t xml:space="preserve">2 </w:t>
            </w:r>
          </w:p>
        </w:tc>
      </w:tr>
      <w:tr w:rsidR="00A977B6" w:rsidRPr="006E04DE" w:rsidTr="00A977B6">
        <w:trPr>
          <w:trHeight w:val="240"/>
        </w:trPr>
        <w:tc>
          <w:tcPr>
            <w:tcW w:w="9916" w:type="dxa"/>
            <w:gridSpan w:val="2"/>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1"/>
              <w:jc w:val="center"/>
              <w:rPr>
                <w:rFonts w:ascii="Times New Roman" w:hAnsi="Times New Roman" w:cs="Times New Roman"/>
              </w:rPr>
            </w:pPr>
            <w:r w:rsidRPr="006E04DE">
              <w:rPr>
                <w:rFonts w:ascii="Times New Roman" w:eastAsia="Times New Roman" w:hAnsi="Times New Roman" w:cs="Times New Roman"/>
                <w:b/>
                <w:sz w:val="20"/>
              </w:rPr>
              <w:t xml:space="preserve">Учреждения народного образования </w:t>
            </w:r>
          </w:p>
        </w:tc>
      </w:tr>
      <w:tr w:rsidR="00A977B6" w:rsidRPr="006E04DE" w:rsidTr="00A977B6">
        <w:trPr>
          <w:trHeight w:val="932"/>
        </w:trPr>
        <w:tc>
          <w:tcPr>
            <w:tcW w:w="32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Детские дошкольные учреждения </w:t>
            </w:r>
          </w:p>
        </w:tc>
        <w:tc>
          <w:tcPr>
            <w:tcW w:w="66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Устанавливается в зависимости от демографической структуры поселения, принимая расчетный уровень обеспеченности детей дошкольными учреждениями в пределах 85 %, в том числе общего типа – 70 %, специализированного – 3 %, оздоровительного – 12 %. </w:t>
            </w:r>
          </w:p>
        </w:tc>
      </w:tr>
      <w:tr w:rsidR="00A977B6" w:rsidRPr="006E04DE" w:rsidTr="00A977B6">
        <w:trPr>
          <w:trHeight w:val="696"/>
        </w:trPr>
        <w:tc>
          <w:tcPr>
            <w:tcW w:w="32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Общеобразовательные школы </w:t>
            </w:r>
          </w:p>
        </w:tc>
        <w:tc>
          <w:tcPr>
            <w:tcW w:w="66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2" w:line="272" w:lineRule="auto"/>
              <w:ind w:left="110"/>
              <w:rPr>
                <w:rFonts w:ascii="Times New Roman" w:hAnsi="Times New Roman" w:cs="Times New Roman"/>
              </w:rPr>
            </w:pPr>
            <w:r w:rsidRPr="006E04DE">
              <w:rPr>
                <w:rFonts w:ascii="Times New Roman" w:hAnsi="Times New Roman" w:cs="Times New Roman"/>
                <w:color w:val="2D2D2D"/>
                <w:sz w:val="20"/>
              </w:rPr>
              <w:t xml:space="preserve">Следует принимать с учетом 100 % охвата детей неполным средним образованием (I-IX классы) и до 75 % детей – средним образованием  </w:t>
            </w:r>
          </w:p>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color w:val="2D2D2D"/>
                <w:sz w:val="20"/>
              </w:rPr>
              <w:t>(X-XI классы) при обучении в одну смену</w:t>
            </w:r>
          </w:p>
        </w:tc>
      </w:tr>
      <w:tr w:rsidR="00A977B6" w:rsidRPr="006E04DE" w:rsidTr="00A977B6">
        <w:trPr>
          <w:trHeight w:val="240"/>
        </w:trPr>
        <w:tc>
          <w:tcPr>
            <w:tcW w:w="9916" w:type="dxa"/>
            <w:gridSpan w:val="2"/>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6"/>
              <w:jc w:val="center"/>
              <w:rPr>
                <w:rFonts w:ascii="Times New Roman" w:hAnsi="Times New Roman" w:cs="Times New Roman"/>
              </w:rPr>
            </w:pPr>
            <w:r w:rsidRPr="006E04DE">
              <w:rPr>
                <w:rFonts w:ascii="Times New Roman" w:eastAsia="Times New Roman" w:hAnsi="Times New Roman" w:cs="Times New Roman"/>
                <w:b/>
                <w:sz w:val="20"/>
              </w:rPr>
              <w:t xml:space="preserve">Учреждения культуры и искусства </w:t>
            </w:r>
          </w:p>
        </w:tc>
      </w:tr>
      <w:tr w:rsidR="00A977B6" w:rsidRPr="006E04DE" w:rsidTr="00A977B6">
        <w:trPr>
          <w:trHeight w:val="240"/>
        </w:trPr>
        <w:tc>
          <w:tcPr>
            <w:tcW w:w="32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Клубы  </w:t>
            </w:r>
          </w:p>
        </w:tc>
        <w:tc>
          <w:tcPr>
            <w:tcW w:w="66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color w:val="2D2D2D"/>
                <w:sz w:val="20"/>
              </w:rPr>
              <w:t>80 посетительских мест на 1 тыс. чел.</w:t>
            </w:r>
          </w:p>
        </w:tc>
      </w:tr>
      <w:tr w:rsidR="00A977B6" w:rsidRPr="006E04DE" w:rsidTr="00A977B6">
        <w:trPr>
          <w:trHeight w:val="240"/>
        </w:trPr>
        <w:tc>
          <w:tcPr>
            <w:tcW w:w="9916" w:type="dxa"/>
            <w:gridSpan w:val="2"/>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6"/>
              <w:jc w:val="center"/>
              <w:rPr>
                <w:rFonts w:ascii="Times New Roman" w:hAnsi="Times New Roman" w:cs="Times New Roman"/>
              </w:rPr>
            </w:pPr>
            <w:r w:rsidRPr="006E04DE">
              <w:rPr>
                <w:rFonts w:ascii="Times New Roman" w:eastAsia="Times New Roman" w:hAnsi="Times New Roman" w:cs="Times New Roman"/>
                <w:b/>
                <w:sz w:val="20"/>
              </w:rPr>
              <w:t>Физкультурно-спортивные сооружения</w:t>
            </w:r>
          </w:p>
        </w:tc>
      </w:tr>
      <w:tr w:rsidR="00A977B6" w:rsidRPr="006E04DE" w:rsidTr="00A977B6">
        <w:trPr>
          <w:trHeight w:val="470"/>
        </w:trPr>
        <w:tc>
          <w:tcPr>
            <w:tcW w:w="32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color w:val="2D2D2D"/>
                <w:sz w:val="20"/>
              </w:rPr>
              <w:t>Физкультурно-спортивные сооружения (плоскостные)</w:t>
            </w:r>
          </w:p>
        </w:tc>
        <w:tc>
          <w:tcPr>
            <w:tcW w:w="66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color w:val="2D2D2D"/>
                <w:sz w:val="20"/>
              </w:rPr>
              <w:t>0,7-0,9 га на 1 тыс. чел.</w:t>
            </w:r>
          </w:p>
        </w:tc>
      </w:tr>
      <w:tr w:rsidR="00A977B6" w:rsidRPr="006E04DE" w:rsidTr="00A977B6">
        <w:trPr>
          <w:trHeight w:val="470"/>
        </w:trPr>
        <w:tc>
          <w:tcPr>
            <w:tcW w:w="32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color w:val="2D2D2D"/>
                <w:sz w:val="20"/>
              </w:rPr>
              <w:t xml:space="preserve">Спортивные залы общего пользования </w:t>
            </w:r>
          </w:p>
        </w:tc>
        <w:tc>
          <w:tcPr>
            <w:tcW w:w="66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color w:val="2D2D2D"/>
                <w:sz w:val="20"/>
              </w:rPr>
              <w:t>60-80 м</w:t>
            </w:r>
            <w:r w:rsidRPr="006E04DE">
              <w:rPr>
                <w:rFonts w:ascii="Times New Roman" w:hAnsi="Times New Roman" w:cs="Times New Roman"/>
                <w:color w:val="2D2D2D"/>
                <w:sz w:val="20"/>
                <w:vertAlign w:val="superscript"/>
              </w:rPr>
              <w:t>2</w:t>
            </w:r>
            <w:r w:rsidRPr="006E04DE">
              <w:rPr>
                <w:rFonts w:ascii="Times New Roman" w:hAnsi="Times New Roman" w:cs="Times New Roman"/>
                <w:color w:val="2D2D2D"/>
                <w:sz w:val="20"/>
              </w:rPr>
              <w:t xml:space="preserve"> площади пола на 1 тыс. чел. </w:t>
            </w:r>
          </w:p>
        </w:tc>
      </w:tr>
      <w:tr w:rsidR="00A977B6" w:rsidRPr="006E04DE" w:rsidTr="00A977B6">
        <w:trPr>
          <w:trHeight w:val="471"/>
        </w:trPr>
        <w:tc>
          <w:tcPr>
            <w:tcW w:w="32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color w:val="2D2D2D"/>
                <w:sz w:val="20"/>
              </w:rPr>
              <w:t xml:space="preserve">Бассейны крытые и открытые общего пользования </w:t>
            </w:r>
          </w:p>
        </w:tc>
        <w:tc>
          <w:tcPr>
            <w:tcW w:w="66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20-25 </w:t>
            </w:r>
            <w:r w:rsidRPr="006E04DE">
              <w:rPr>
                <w:rFonts w:ascii="Times New Roman" w:hAnsi="Times New Roman" w:cs="Times New Roman"/>
                <w:color w:val="2D2D2D"/>
                <w:sz w:val="20"/>
              </w:rPr>
              <w:t>м</w:t>
            </w:r>
            <w:r w:rsidRPr="006E04DE">
              <w:rPr>
                <w:rFonts w:ascii="Times New Roman" w:hAnsi="Times New Roman" w:cs="Times New Roman"/>
                <w:color w:val="2D2D2D"/>
                <w:sz w:val="20"/>
                <w:vertAlign w:val="superscript"/>
              </w:rPr>
              <w:t>2</w:t>
            </w:r>
            <w:r w:rsidRPr="006E04DE">
              <w:rPr>
                <w:rFonts w:ascii="Times New Roman" w:hAnsi="Times New Roman" w:cs="Times New Roman"/>
                <w:sz w:val="20"/>
              </w:rPr>
              <w:t>зеркала воды на 1 тыс. чел.</w:t>
            </w:r>
          </w:p>
        </w:tc>
      </w:tr>
      <w:tr w:rsidR="00A977B6" w:rsidRPr="006E04DE" w:rsidTr="00A977B6">
        <w:trPr>
          <w:trHeight w:val="240"/>
        </w:trPr>
        <w:tc>
          <w:tcPr>
            <w:tcW w:w="9916" w:type="dxa"/>
            <w:gridSpan w:val="2"/>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1"/>
              <w:jc w:val="center"/>
              <w:rPr>
                <w:rFonts w:ascii="Times New Roman" w:hAnsi="Times New Roman" w:cs="Times New Roman"/>
              </w:rPr>
            </w:pPr>
            <w:r w:rsidRPr="006E04DE">
              <w:rPr>
                <w:rFonts w:ascii="Times New Roman" w:eastAsia="Times New Roman" w:hAnsi="Times New Roman" w:cs="Times New Roman"/>
                <w:b/>
                <w:sz w:val="20"/>
              </w:rPr>
              <w:t xml:space="preserve">Предприятия торговли, общественного питания, бытового обслуживания </w:t>
            </w:r>
          </w:p>
        </w:tc>
      </w:tr>
      <w:tr w:rsidR="00A977B6" w:rsidRPr="006E04DE" w:rsidTr="00A977B6">
        <w:trPr>
          <w:trHeight w:val="470"/>
        </w:trPr>
        <w:tc>
          <w:tcPr>
            <w:tcW w:w="32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Предприятия общественного питания </w:t>
            </w:r>
          </w:p>
        </w:tc>
        <w:tc>
          <w:tcPr>
            <w:tcW w:w="66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40 мест на 1 тыс. жителей </w:t>
            </w:r>
          </w:p>
        </w:tc>
      </w:tr>
      <w:tr w:rsidR="00A977B6" w:rsidRPr="006E04DE" w:rsidTr="00A977B6">
        <w:trPr>
          <w:trHeight w:val="470"/>
        </w:trPr>
        <w:tc>
          <w:tcPr>
            <w:tcW w:w="32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Предприятия торговли, торговой площади </w:t>
            </w:r>
          </w:p>
        </w:tc>
        <w:tc>
          <w:tcPr>
            <w:tcW w:w="66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26" w:line="259" w:lineRule="auto"/>
              <w:ind w:left="110"/>
              <w:rPr>
                <w:rFonts w:ascii="Times New Roman" w:hAnsi="Times New Roman" w:cs="Times New Roman"/>
              </w:rPr>
            </w:pPr>
            <w:r w:rsidRPr="006E04DE">
              <w:rPr>
                <w:rFonts w:ascii="Times New Roman" w:hAnsi="Times New Roman" w:cs="Times New Roman"/>
                <w:color w:val="2D2D2D"/>
                <w:sz w:val="20"/>
              </w:rPr>
              <w:t>280 м</w:t>
            </w:r>
            <w:r w:rsidRPr="006E04DE">
              <w:rPr>
                <w:rFonts w:ascii="Times New Roman" w:hAnsi="Times New Roman" w:cs="Times New Roman"/>
                <w:color w:val="2D2D2D"/>
                <w:sz w:val="20"/>
                <w:vertAlign w:val="superscript"/>
              </w:rPr>
              <w:t xml:space="preserve">2 </w:t>
            </w:r>
            <w:r w:rsidRPr="006E04DE">
              <w:rPr>
                <w:rFonts w:ascii="Times New Roman" w:hAnsi="Times New Roman" w:cs="Times New Roman"/>
                <w:sz w:val="20"/>
              </w:rPr>
              <w:t xml:space="preserve">на 1 тыс. жителей для городских поселений </w:t>
            </w:r>
          </w:p>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300 </w:t>
            </w:r>
            <w:r w:rsidRPr="006E04DE">
              <w:rPr>
                <w:rFonts w:ascii="Times New Roman" w:hAnsi="Times New Roman" w:cs="Times New Roman"/>
                <w:color w:val="2D2D2D"/>
                <w:sz w:val="20"/>
              </w:rPr>
              <w:t>м</w:t>
            </w:r>
            <w:r w:rsidRPr="006E04DE">
              <w:rPr>
                <w:rFonts w:ascii="Times New Roman" w:hAnsi="Times New Roman" w:cs="Times New Roman"/>
                <w:color w:val="2D2D2D"/>
                <w:sz w:val="20"/>
                <w:vertAlign w:val="superscript"/>
              </w:rPr>
              <w:t xml:space="preserve">2 </w:t>
            </w:r>
            <w:r w:rsidRPr="006E04DE">
              <w:rPr>
                <w:rFonts w:ascii="Times New Roman" w:hAnsi="Times New Roman" w:cs="Times New Roman"/>
                <w:sz w:val="20"/>
              </w:rPr>
              <w:t xml:space="preserve">на 1 тыс. жителей для сельских поселений </w:t>
            </w:r>
          </w:p>
        </w:tc>
      </w:tr>
    </w:tbl>
    <w:p w:rsidR="00A977B6" w:rsidRPr="006E04DE" w:rsidRDefault="00A977B6" w:rsidP="00A977B6">
      <w:pPr>
        <w:spacing w:after="84"/>
        <w:ind w:left="4" w:right="8"/>
        <w:rPr>
          <w:rFonts w:ascii="Times New Roman" w:hAnsi="Times New Roman" w:cs="Times New Roman"/>
        </w:rPr>
      </w:pPr>
      <w:r w:rsidRPr="006E04DE">
        <w:rPr>
          <w:rFonts w:ascii="Times New Roman" w:hAnsi="Times New Roman" w:cs="Times New Roman"/>
        </w:rPr>
        <w:t xml:space="preserve">Для расчета нормативного объема по учреждениям народного образования была определена пропорция количества детей разных возрастов по отношении к общему количеству жителей. В соответствии с данными показателей, характеризующих состояние экономики и социальной сферы сельского поселения «Пешковское» за 2018 год, из общего количества населения процент детей дошкольного возраста – 11 %, школьного – 29 % (из них в возрасте  7-15 лет – 26,8 %, 7-18 лет – 29 %). Расчет производился с учетом прогнозной численности населения сельского поселения на первую очередь (2025 год) и на расчетный срок (2040 год). </w:t>
      </w:r>
    </w:p>
    <w:p w:rsidR="00A977B6" w:rsidRPr="006E04DE" w:rsidRDefault="00A977B6" w:rsidP="00A977B6">
      <w:pPr>
        <w:spacing w:after="5418"/>
        <w:ind w:left="706"/>
        <w:rPr>
          <w:rFonts w:ascii="Times New Roman" w:hAnsi="Times New Roman" w:cs="Times New Roman"/>
        </w:rPr>
      </w:pPr>
    </w:p>
    <w:p w:rsidR="00A977B6" w:rsidRPr="006E04DE" w:rsidRDefault="00A977B6" w:rsidP="00A977B6">
      <w:pPr>
        <w:spacing w:after="3" w:line="265" w:lineRule="auto"/>
        <w:ind w:left="10" w:right="23" w:hanging="10"/>
        <w:jc w:val="right"/>
        <w:rPr>
          <w:rFonts w:ascii="Times New Roman" w:hAnsi="Times New Roman" w:cs="Times New Roman"/>
        </w:rPr>
      </w:pPr>
      <w:r w:rsidRPr="006E04DE">
        <w:rPr>
          <w:rFonts w:ascii="Times New Roman" w:eastAsia="Times New Roman" w:hAnsi="Times New Roman" w:cs="Times New Roman"/>
          <w:b/>
        </w:rPr>
        <w:t xml:space="preserve">РАЗДЕЛ 2. ГЛАВА 6 </w:t>
      </w:r>
    </w:p>
    <w:p w:rsidR="00A977B6" w:rsidRPr="006E04DE" w:rsidRDefault="00A977B6" w:rsidP="00A977B6">
      <w:pPr>
        <w:spacing w:after="0"/>
        <w:rPr>
          <w:rFonts w:ascii="Times New Roman" w:hAnsi="Times New Roman" w:cs="Times New Roman"/>
        </w:rPr>
      </w:pPr>
    </w:p>
    <w:p w:rsidR="00A977B6" w:rsidRPr="006E04DE" w:rsidRDefault="00A977B6" w:rsidP="00A977B6">
      <w:pPr>
        <w:rPr>
          <w:rFonts w:ascii="Times New Roman" w:hAnsi="Times New Roman" w:cs="Times New Roman"/>
        </w:rPr>
        <w:sectPr w:rsidR="00A977B6" w:rsidRPr="006E04DE">
          <w:headerReference w:type="even" r:id="rId144"/>
          <w:headerReference w:type="default" r:id="rId145"/>
          <w:footerReference w:type="even" r:id="rId146"/>
          <w:footerReference w:type="default" r:id="rId147"/>
          <w:headerReference w:type="first" r:id="rId148"/>
          <w:footerReference w:type="first" r:id="rId149"/>
          <w:pgSz w:w="11904" w:h="16838"/>
          <w:pgMar w:top="573" w:right="557" w:bottom="707" w:left="1416" w:header="720" w:footer="720" w:gutter="0"/>
          <w:cols w:space="720"/>
        </w:sectPr>
      </w:pP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Таблица 2.6.8</w:t>
      </w:r>
    </w:p>
    <w:p w:rsidR="00A977B6" w:rsidRPr="006E04DE" w:rsidRDefault="00A977B6" w:rsidP="00A977B6">
      <w:pPr>
        <w:spacing w:after="3"/>
        <w:ind w:left="207" w:right="210" w:hanging="10"/>
        <w:jc w:val="center"/>
        <w:rPr>
          <w:rFonts w:ascii="Times New Roman" w:hAnsi="Times New Roman" w:cs="Times New Roman"/>
        </w:rPr>
      </w:pPr>
      <w:r w:rsidRPr="006E04DE">
        <w:rPr>
          <w:rFonts w:ascii="Times New Roman" w:hAnsi="Times New Roman" w:cs="Times New Roman"/>
        </w:rPr>
        <w:t xml:space="preserve">Расчет потребности в детских дошкольных учреждениях (количество мест) </w:t>
      </w:r>
    </w:p>
    <w:p w:rsidR="00A977B6" w:rsidRDefault="00A977B6" w:rsidP="00A977B6">
      <w:pPr>
        <w:spacing w:after="2"/>
        <w:ind w:left="-36" w:right="-23"/>
      </w:pPr>
      <w:r>
        <w:rPr>
          <w:noProof/>
          <w:lang w:eastAsia="ru-RU"/>
        </w:rPr>
        <w:drawing>
          <wp:inline distT="0" distB="0" distL="0" distR="0">
            <wp:extent cx="9296400" cy="3297936"/>
            <wp:effectExtent l="0" t="0" r="0" b="0"/>
            <wp:docPr id="390366" name="Picture 390366"/>
            <wp:cNvGraphicFramePr/>
            <a:graphic xmlns:a="http://schemas.openxmlformats.org/drawingml/2006/main">
              <a:graphicData uri="http://schemas.openxmlformats.org/drawingml/2006/picture">
                <pic:pic xmlns:pic="http://schemas.openxmlformats.org/drawingml/2006/picture">
                  <pic:nvPicPr>
                    <pic:cNvPr id="390366" name="Picture 390366"/>
                    <pic:cNvPicPr/>
                  </pic:nvPicPr>
                  <pic:blipFill>
                    <a:blip r:embed="rId150"/>
                    <a:stretch>
                      <a:fillRect/>
                    </a:stretch>
                  </pic:blipFill>
                  <pic:spPr>
                    <a:xfrm>
                      <a:off x="0" y="0"/>
                      <a:ext cx="9296400" cy="3297936"/>
                    </a:xfrm>
                    <a:prstGeom prst="rect">
                      <a:avLst/>
                    </a:prstGeom>
                  </pic:spPr>
                </pic:pic>
              </a:graphicData>
            </a:graphic>
          </wp:inline>
        </w:drawing>
      </w:r>
    </w:p>
    <w:p w:rsidR="00A977B6" w:rsidRPr="006E04DE" w:rsidRDefault="00A977B6" w:rsidP="00A977B6">
      <w:pPr>
        <w:spacing w:after="0"/>
        <w:rPr>
          <w:rFonts w:ascii="Times New Roman" w:hAnsi="Times New Roman" w:cs="Times New Roman"/>
        </w:rPr>
      </w:pPr>
      <w:r>
        <w:tab/>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Таблица 2.6.9</w:t>
      </w:r>
    </w:p>
    <w:p w:rsidR="00A977B6" w:rsidRPr="006E04DE" w:rsidRDefault="00A977B6" w:rsidP="00A977B6">
      <w:pPr>
        <w:spacing w:after="3"/>
        <w:ind w:left="207" w:right="210" w:hanging="10"/>
        <w:jc w:val="center"/>
        <w:rPr>
          <w:rFonts w:ascii="Times New Roman" w:hAnsi="Times New Roman" w:cs="Times New Roman"/>
        </w:rPr>
      </w:pPr>
      <w:r w:rsidRPr="006E04DE">
        <w:rPr>
          <w:rFonts w:ascii="Times New Roman" w:hAnsi="Times New Roman" w:cs="Times New Roman"/>
        </w:rPr>
        <w:t xml:space="preserve">Расчет потребности в общеобразовательных школах (количество мест) </w:t>
      </w:r>
    </w:p>
    <w:tbl>
      <w:tblPr>
        <w:tblStyle w:val="TableGrid"/>
        <w:tblW w:w="14562" w:type="dxa"/>
        <w:tblInd w:w="5" w:type="dxa"/>
        <w:tblCellMar>
          <w:right w:w="47" w:type="dxa"/>
        </w:tblCellMar>
        <w:tblLook w:val="04A0" w:firstRow="1" w:lastRow="0" w:firstColumn="1" w:lastColumn="0" w:noHBand="0" w:noVBand="1"/>
      </w:tblPr>
      <w:tblGrid>
        <w:gridCol w:w="3586"/>
        <w:gridCol w:w="1267"/>
        <w:gridCol w:w="1450"/>
        <w:gridCol w:w="1244"/>
        <w:gridCol w:w="1450"/>
        <w:gridCol w:w="1565"/>
        <w:gridCol w:w="1052"/>
        <w:gridCol w:w="1479"/>
        <w:gridCol w:w="1469"/>
      </w:tblGrid>
      <w:tr w:rsidR="00A977B6" w:rsidRPr="006E04DE" w:rsidTr="00A977B6">
        <w:trPr>
          <w:trHeight w:val="350"/>
        </w:trPr>
        <w:tc>
          <w:tcPr>
            <w:tcW w:w="358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5"/>
              <w:jc w:val="center"/>
              <w:rPr>
                <w:rFonts w:ascii="Times New Roman" w:hAnsi="Times New Roman" w:cs="Times New Roman"/>
              </w:rPr>
            </w:pPr>
            <w:r w:rsidRPr="006E04DE">
              <w:rPr>
                <w:rFonts w:ascii="Times New Roman" w:eastAsia="Times New Roman" w:hAnsi="Times New Roman" w:cs="Times New Roman"/>
                <w:b/>
                <w:sz w:val="20"/>
              </w:rPr>
              <w:t xml:space="preserve">Показатели </w:t>
            </w:r>
          </w:p>
        </w:tc>
        <w:tc>
          <w:tcPr>
            <w:tcW w:w="1267" w:type="dxa"/>
            <w:tcBorders>
              <w:top w:val="single" w:sz="4" w:space="0" w:color="000000"/>
              <w:left w:val="single" w:sz="4" w:space="0" w:color="000000"/>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2694" w:type="dxa"/>
            <w:gridSpan w:val="2"/>
            <w:tcBorders>
              <w:top w:val="single" w:sz="4" w:space="0" w:color="000000"/>
              <w:left w:val="nil"/>
              <w:bottom w:val="single" w:sz="4" w:space="0" w:color="000000"/>
              <w:right w:val="nil"/>
            </w:tcBorders>
          </w:tcPr>
          <w:p w:rsidR="00A977B6" w:rsidRPr="006E04DE" w:rsidRDefault="00A977B6" w:rsidP="00A977B6">
            <w:pPr>
              <w:spacing w:line="259" w:lineRule="auto"/>
              <w:ind w:left="130"/>
              <w:rPr>
                <w:rFonts w:ascii="Times New Roman" w:hAnsi="Times New Roman" w:cs="Times New Roman"/>
              </w:rPr>
            </w:pPr>
            <w:r w:rsidRPr="006E04DE">
              <w:rPr>
                <w:rFonts w:ascii="Times New Roman" w:eastAsia="Times New Roman" w:hAnsi="Times New Roman" w:cs="Times New Roman"/>
                <w:b/>
                <w:sz w:val="20"/>
              </w:rPr>
              <w:t xml:space="preserve">Существующая </w:t>
            </w:r>
            <w:proofErr w:type="spellStart"/>
            <w:r w:rsidRPr="006E04DE">
              <w:rPr>
                <w:rFonts w:ascii="Times New Roman" w:eastAsia="Times New Roman" w:hAnsi="Times New Roman" w:cs="Times New Roman"/>
                <w:b/>
                <w:sz w:val="20"/>
              </w:rPr>
              <w:t>численност</w:t>
            </w:r>
            <w:proofErr w:type="spellEnd"/>
          </w:p>
        </w:tc>
        <w:tc>
          <w:tcPr>
            <w:tcW w:w="1450" w:type="dxa"/>
            <w:tcBorders>
              <w:top w:val="single" w:sz="4" w:space="0" w:color="000000"/>
              <w:left w:val="nil"/>
              <w:bottom w:val="single" w:sz="4" w:space="0" w:color="000000"/>
              <w:right w:val="single" w:sz="4" w:space="0" w:color="000000"/>
            </w:tcBorders>
          </w:tcPr>
          <w:p w:rsidR="00A977B6" w:rsidRPr="006E04DE" w:rsidRDefault="00A977B6" w:rsidP="00A977B6">
            <w:pPr>
              <w:spacing w:line="259" w:lineRule="auto"/>
              <w:ind w:left="-50"/>
              <w:rPr>
                <w:rFonts w:ascii="Times New Roman" w:hAnsi="Times New Roman" w:cs="Times New Roman"/>
              </w:rPr>
            </w:pPr>
            <w:r w:rsidRPr="006E04DE">
              <w:rPr>
                <w:rFonts w:ascii="Times New Roman" w:eastAsia="Times New Roman" w:hAnsi="Times New Roman" w:cs="Times New Roman"/>
                <w:b/>
                <w:sz w:val="20"/>
              </w:rPr>
              <w:t xml:space="preserve">ь </w:t>
            </w:r>
          </w:p>
        </w:tc>
        <w:tc>
          <w:tcPr>
            <w:tcW w:w="2617" w:type="dxa"/>
            <w:gridSpan w:val="2"/>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6"/>
              <w:jc w:val="center"/>
              <w:rPr>
                <w:rFonts w:ascii="Times New Roman" w:hAnsi="Times New Roman" w:cs="Times New Roman"/>
              </w:rPr>
            </w:pPr>
            <w:r w:rsidRPr="006E04DE">
              <w:rPr>
                <w:rFonts w:ascii="Times New Roman" w:eastAsia="Times New Roman" w:hAnsi="Times New Roman" w:cs="Times New Roman"/>
                <w:b/>
                <w:sz w:val="20"/>
              </w:rPr>
              <w:t xml:space="preserve">Первая очередь </w:t>
            </w:r>
          </w:p>
        </w:tc>
        <w:tc>
          <w:tcPr>
            <w:tcW w:w="2948" w:type="dxa"/>
            <w:gridSpan w:val="2"/>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1"/>
              <w:jc w:val="center"/>
              <w:rPr>
                <w:rFonts w:ascii="Times New Roman" w:hAnsi="Times New Roman" w:cs="Times New Roman"/>
              </w:rPr>
            </w:pPr>
            <w:r w:rsidRPr="006E04DE">
              <w:rPr>
                <w:rFonts w:ascii="Times New Roman" w:eastAsia="Times New Roman" w:hAnsi="Times New Roman" w:cs="Times New Roman"/>
                <w:b/>
                <w:sz w:val="20"/>
              </w:rPr>
              <w:t xml:space="preserve">Расчетный срок </w:t>
            </w:r>
          </w:p>
        </w:tc>
      </w:tr>
      <w:tr w:rsidR="00A977B6" w:rsidRPr="006E04DE" w:rsidTr="00A977B6">
        <w:trPr>
          <w:trHeight w:val="3116"/>
        </w:trPr>
        <w:tc>
          <w:tcPr>
            <w:tcW w:w="3587"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left="303" w:right="201"/>
              <w:jc w:val="center"/>
              <w:rPr>
                <w:rFonts w:ascii="Times New Roman" w:hAnsi="Times New Roman" w:cs="Times New Roman"/>
              </w:rPr>
            </w:pPr>
            <w:r w:rsidRPr="006E04DE">
              <w:rPr>
                <w:rFonts w:ascii="Times New Roman" w:eastAsia="Times New Roman" w:hAnsi="Times New Roman" w:cs="Times New Roman"/>
                <w:b/>
                <w:sz w:val="20"/>
              </w:rPr>
              <w:t xml:space="preserve">Учреждение, предприятие Норма обеспеченности  </w:t>
            </w:r>
          </w:p>
        </w:tc>
        <w:tc>
          <w:tcPr>
            <w:tcW w:w="1267" w:type="dxa"/>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ind w:left="449"/>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30359" o:spid="_x0000_s1172" style="width:20.75pt;height:108.15pt;mso-position-horizontal-relative:char;mso-position-vertical-relative:line" coordsize="2637,13737">
                  <v:rect id="Rectangle 19494" o:spid="_x0000_s1173" style="position:absolute;left:-7718;top:4010;width:16957;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 xml:space="preserve">Проектная мощность </w:t>
                          </w:r>
                        </w:p>
                      </w:txbxContent>
                    </v:textbox>
                  </v:rect>
                  <v:rect id="Rectangle 19496" o:spid="_x0000_s1174" style="position:absolute;left:-6670;top:4053;width:17847;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действующих объектов</w:t>
                          </w:r>
                        </w:p>
                      </w:txbxContent>
                    </v:textbox>
                  </v:rect>
                  <v:rect id="Rectangle 19497" o:spid="_x0000_s1175" style="position:absolute;left:1949;top:-835;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" filled="f" stroked="f">
                    <v:textbox inset="0,0,0,0">
                      <w:txbxContent>
                        <w:p w:rsidR="004D15B3" w:rsidRDefault="004D15B3" w:rsidP="00A977B6"/>
                      </w:txbxContent>
                    </v:textbox>
                  </v:rect>
                  <w10:wrap type="none"/>
                  <w10:anchorlock/>
                </v:group>
              </w:pict>
            </w:r>
          </w:p>
        </w:tc>
        <w:tc>
          <w:tcPr>
            <w:tcW w:w="1450" w:type="dxa"/>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ind w:left="541"/>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30363" o:spid="_x0000_s1176" style="width:20.75pt;height:111.45pt;mso-position-horizontal-relative:char;mso-position-vertical-relative:line" coordsize="2637,14152">
                  <v:rect id="Rectangle 19500" o:spid="_x0000_s1177" style="position:absolute;left:-8650;top:3980;width:18822;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 xml:space="preserve">Сохраняемая мощность </w:t>
                          </w:r>
                        </w:p>
                      </w:txbxContent>
                    </v:textbox>
                  </v:rect>
                  <v:rect id="Rectangle 19502" o:spid="_x0000_s1178" style="position:absolute;left:-6670;top:4254;width:17847;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действующих объектов</w:t>
                          </w:r>
                        </w:p>
                      </w:txbxContent>
                    </v:textbox>
                  </v:rect>
                  <v:rect id="Rectangle 19503" o:spid="_x0000_s1179" style="position:absolute;left:1949;top:-635;width:426;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" filled="f" stroked="f">
                    <v:textbox inset="0,0,0,0">
                      <w:txbxContent>
                        <w:p w:rsidR="004D15B3" w:rsidRDefault="004D15B3" w:rsidP="00A977B6"/>
                      </w:txbxContent>
                    </v:textbox>
                  </v:rect>
                  <w10:wrap type="none"/>
                  <w10:anchorlock/>
                </v:group>
              </w:pict>
            </w:r>
          </w:p>
        </w:tc>
        <w:tc>
          <w:tcPr>
            <w:tcW w:w="1244" w:type="dxa"/>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ind w:left="435"/>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30369" o:spid="_x0000_s1180" style="width:20.75pt;height:156.5pt;mso-position-horizontal-relative:char;mso-position-vertical-relative:line" coordsize="2637,19874">
                  <v:rect id="Rectangle 19506" o:spid="_x0000_s1181" style="position:absolute;left:-12455;top:5897;width:26432;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 xml:space="preserve">Необходимо по норме на текущий </w:t>
                          </w:r>
                        </w:p>
                      </w:txbxContent>
                    </v:textbox>
                  </v:rect>
                  <v:rect id="Rectangle 19508" o:spid="_x0000_s1182" style="position:absolute;left:-614;top:8621;width:5736;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момент</w:t>
                          </w:r>
                        </w:p>
                      </w:txbxContent>
                    </v:textbox>
                  </v:rect>
                  <v:rect id="Rectangle 19509" o:spid="_x0000_s1183" style="position:absolute;left:1949;top:6797;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" filled="f" stroked="f">
                    <v:textbox inset="0,0,0,0">
                      <w:txbxContent>
                        <w:p w:rsidR="004D15B3" w:rsidRDefault="004D15B3" w:rsidP="00A977B6"/>
                      </w:txbxContent>
                    </v:textbox>
                  </v:rect>
                  <w10:wrap type="none"/>
                  <w10:anchorlock/>
                </v:group>
              </w:pict>
            </w:r>
          </w:p>
        </w:tc>
        <w:tc>
          <w:tcPr>
            <w:tcW w:w="1450" w:type="dxa"/>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ind w:left="612"/>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30376" o:spid="_x0000_s1184" style="width:11.15pt;height:112pt;mso-position-horizontal-relative:char;mso-position-vertical-relative:line" coordsize="1417,14225">
                  <v:rect id="Rectangle 19512" o:spid="_x0000_s1185" style="position:absolute;left:-3038;top:9392;width:8144;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Дефицит «</w:t>
                          </w:r>
                        </w:p>
                      </w:txbxContent>
                    </v:textbox>
                  </v:rect>
                  <v:rect id="Rectangle 19513" o:spid="_x0000_s1186" style="position:absolute;left:659;top:6869;width:566;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" filled="f" stroked="f">
                    <v:textbox inset="0,0,0,0">
                      <w:txbxContent>
                        <w:p w:rsidR="004D15B3" w:rsidRDefault="004D15B3" w:rsidP="00A977B6">
                          <w:r>
                            <w:rPr>
                              <w:rFonts w:ascii="Times New Roman" w:eastAsia="Times New Roman" w:hAnsi="Times New Roman" w:cs="Times New Roman"/>
                              <w:b/>
                              <w:sz w:val="20"/>
                            </w:rPr>
                            <w:t>-</w:t>
                          </w:r>
                        </w:p>
                      </w:txbxContent>
                    </v:textbox>
                  </v:rect>
                  <v:rect id="Rectangle 19514" o:spid="_x0000_s1187" style="position:absolute;left:-3882;top:2022;width:9831;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 / профицит</w:t>
                          </w:r>
                        </w:p>
                      </w:txbxContent>
                    </v:textbox>
                  </v:rect>
                  <v:rect id="Rectangle 19515" o:spid="_x0000_s1188" style="position:absolute;left:729;top:-834;width:425;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" filled="f" stroked="f">
                    <v:textbox inset="0,0,0,0">
                      <w:txbxContent>
                        <w:p w:rsidR="004D15B3" w:rsidRDefault="004D15B3" w:rsidP="00A977B6"/>
                      </w:txbxContent>
                    </v:textbox>
                  </v:rect>
                  <w10:wrap type="none"/>
                  <w10:anchorlock/>
                </v:group>
              </w:pict>
            </w:r>
          </w:p>
        </w:tc>
        <w:tc>
          <w:tcPr>
            <w:tcW w:w="1565" w:type="dxa"/>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ind w:left="555"/>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30382" o:spid="_x0000_s1189" style="width:22.9pt;height:137.2pt;mso-position-horizontal-relative:char;mso-position-vertical-relative:line" coordsize="2911,17425">
                  <v:rect id="Rectangle 19518" o:spid="_x0000_s1190" style="position:absolute;left:-10339;top:5291;width:22746;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 xml:space="preserve">Необходимо по норме проект </w:t>
                          </w:r>
                        </w:p>
                      </w:txbxContent>
                    </v:textbox>
                  </v:rect>
                  <v:rect id="Rectangle 19519" o:spid="_x0000_s1191" style="position:absolute;left:729;top:-834;width:425;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" filled="f" stroked="f">
                    <v:textbox inset="0,0,0,0">
                      <w:txbxContent>
                        <w:p w:rsidR="004D15B3" w:rsidRDefault="004D15B3" w:rsidP="00A977B6"/>
                      </w:txbxContent>
                    </v:textbox>
                  </v:rect>
                  <v:rect id="Rectangle 19521" o:spid="_x0000_s1192" style="position:absolute;left:1403;top:12523;width:2249;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 xml:space="preserve">на </w:t>
                          </w:r>
                        </w:p>
                      </w:txbxContent>
                    </v:textbox>
                  </v:rect>
                  <v:rect id="Rectangle 19522" o:spid="_x0000_s1193" style="position:absolute;left:-330;top:9082;width:5716;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первую</w:t>
                          </w:r>
                        </w:p>
                      </w:txbxContent>
                    </v:textbox>
                  </v:rect>
                  <v:rect id="Rectangle 19523" o:spid="_x0000_s1194" style="position:absolute;left:2223;top:7274;width:426;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" filled="f" stroked="f">
                    <v:textbox inset="0,0,0,0">
                      <w:txbxContent>
                        <w:p w:rsidR="004D15B3" w:rsidRDefault="004D15B3" w:rsidP="00A977B6"/>
                      </w:txbxContent>
                    </v:textbox>
                  </v:rect>
                  <v:rect id="Rectangle 19524" o:spid="_x0000_s1195" style="position:absolute;left:-475;top:4331;width:6005;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очередь</w:t>
                          </w:r>
                        </w:p>
                      </w:txbxContent>
                    </v:textbox>
                  </v:rect>
                  <v:rect id="Rectangle 19525" o:spid="_x0000_s1196" style="position:absolute;left:2223;top:2458;width:426;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" filled="f" stroked="f">
                    <v:textbox inset="0,0,0,0">
                      <w:txbxContent>
                        <w:p w:rsidR="004D15B3" w:rsidRDefault="004D15B3" w:rsidP="00A977B6"/>
                      </w:txbxContent>
                    </v:textbox>
                  </v:rect>
                  <w10:wrap type="none"/>
                  <w10:anchorlock/>
                </v:group>
              </w:pict>
            </w:r>
          </w:p>
        </w:tc>
        <w:tc>
          <w:tcPr>
            <w:tcW w:w="1051" w:type="dxa"/>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ind w:left="416"/>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30389" o:spid="_x0000_s1197" style="width:11.15pt;height:112pt;mso-position-horizontal-relative:char;mso-position-vertical-relative:line" coordsize="1417,14225">
                  <v:rect id="Rectangle 19528" o:spid="_x0000_s1198" style="position:absolute;left:-3038;top:9392;width:8144;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Дефицит «</w:t>
                          </w:r>
                        </w:p>
                      </w:txbxContent>
                    </v:textbox>
                  </v:rect>
                  <v:rect id="Rectangle 19529" o:spid="_x0000_s1199" style="position:absolute;left:659;top:6869;width:566;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w:t>
                          </w:r>
                        </w:p>
                      </w:txbxContent>
                    </v:textbox>
                  </v:rect>
                  <v:rect id="Rectangle 19530" o:spid="_x0000_s1200" style="position:absolute;left:-3882;top:2022;width:9831;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 / профицит</w:t>
                          </w:r>
                        </w:p>
                      </w:txbxContent>
                    </v:textbox>
                  </v:rect>
                  <v:rect id="Rectangle 19531" o:spid="_x0000_s1201" style="position:absolute;left:729;top:-834;width:425;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" filled="f" stroked="f">
                    <v:textbox inset="0,0,0,0">
                      <w:txbxContent>
                        <w:p w:rsidR="004D15B3" w:rsidRDefault="004D15B3" w:rsidP="00A977B6"/>
                      </w:txbxContent>
                    </v:textbox>
                  </v:rect>
                  <w10:wrap type="none"/>
                  <w10:anchorlock/>
                </v:group>
              </w:pict>
            </w:r>
          </w:p>
        </w:tc>
        <w:tc>
          <w:tcPr>
            <w:tcW w:w="1479" w:type="dxa"/>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ind w:left="512"/>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30393" o:spid="_x0000_s1202" style="width:22.9pt;height:137.2pt;mso-position-horizontal-relative:char;mso-position-vertical-relative:line" coordsize="2911,17425">
                  <v:rect id="Rectangle 19534" o:spid="_x0000_s1203" style="position:absolute;left:-10339;top:5291;width:22746;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 xml:space="preserve">Необходимо по норме проект </w:t>
                          </w:r>
                        </w:p>
                      </w:txbxContent>
                    </v:textbox>
                  </v:rect>
                  <v:rect id="Rectangle 19535" o:spid="_x0000_s1204" style="position:absolute;left:729;top:-834;width:425;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" filled="f" stroked="f">
                    <v:textbox inset="0,0,0,0">
                      <w:txbxContent>
                        <w:p w:rsidR="004D15B3" w:rsidRDefault="004D15B3" w:rsidP="00A977B6"/>
                      </w:txbxContent>
                    </v:textbox>
                  </v:rect>
                  <v:rect id="Rectangle 19537" o:spid="_x0000_s1205" style="position:absolute;left:-4748;top:6432;width:14552;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на расчетный срок</w:t>
                          </w:r>
                        </w:p>
                      </w:txbxContent>
                    </v:textbox>
                  </v:rect>
                  <v:rect id="Rectangle 19538" o:spid="_x0000_s1206" style="position:absolute;left:2223;top:2397;width:426;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" filled="f" stroked="f">
                    <v:textbox inset="0,0,0,0">
                      <w:txbxContent>
                        <w:p w:rsidR="004D15B3" w:rsidRDefault="004D15B3" w:rsidP="00A977B6"/>
                      </w:txbxContent>
                    </v:textbox>
                  </v:rect>
                  <w10:wrap type="none"/>
                  <w10:anchorlock/>
                </v:group>
              </w:pict>
            </w:r>
          </w:p>
        </w:tc>
        <w:tc>
          <w:tcPr>
            <w:tcW w:w="1469" w:type="dxa"/>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ind w:left="627"/>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30397" o:spid="_x0000_s1207" style="width:11.15pt;height:112pt;mso-position-horizontal-relative:char;mso-position-vertical-relative:line" coordsize="1417,14225">
                  <v:rect id="Rectangle 19541" o:spid="_x0000_s1208" style="position:absolute;left:-3038;top:9392;width:8144;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Дефицит «</w:t>
                          </w:r>
                        </w:p>
                      </w:txbxContent>
                    </v:textbox>
                  </v:rect>
                  <v:rect id="Rectangle 19542" o:spid="_x0000_s1209" style="position:absolute;left:659;top:6869;width:566;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w:t>
                          </w:r>
                        </w:p>
                      </w:txbxContent>
                    </v:textbox>
                  </v:rect>
                  <v:rect id="Rectangle 19543" o:spid="_x0000_s1210" style="position:absolute;left:-3882;top:2022;width:9831;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 / профицит</w:t>
                          </w:r>
                        </w:p>
                      </w:txbxContent>
                    </v:textbox>
                  </v:rect>
                  <v:rect id="Rectangle 19544" o:spid="_x0000_s1211" style="position:absolute;left:729;top:-834;width:425;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" filled="f" stroked="f">
                    <v:textbox inset="0,0,0,0">
                      <w:txbxContent>
                        <w:p w:rsidR="004D15B3" w:rsidRDefault="004D15B3" w:rsidP="00A977B6"/>
                      </w:txbxContent>
                    </v:textbox>
                  </v:rect>
                  <w10:wrap type="none"/>
                  <w10:anchorlock/>
                </v:group>
              </w:pict>
            </w:r>
          </w:p>
        </w:tc>
      </w:tr>
    </w:tbl>
    <w:p w:rsidR="00A977B6" w:rsidRDefault="00A977B6" w:rsidP="00A977B6">
      <w:pPr>
        <w:spacing w:after="0"/>
        <w:ind w:left="706"/>
      </w:pPr>
    </w:p>
    <w:tbl>
      <w:tblPr>
        <w:tblStyle w:val="TableGrid"/>
        <w:tblW w:w="14562" w:type="dxa"/>
        <w:tblInd w:w="5" w:type="dxa"/>
        <w:tblCellMar>
          <w:top w:w="8" w:type="dxa"/>
          <w:left w:w="110" w:type="dxa"/>
          <w:right w:w="115" w:type="dxa"/>
        </w:tblCellMar>
        <w:tblLook w:val="04A0" w:firstRow="1" w:lastRow="0" w:firstColumn="1" w:lastColumn="0" w:noHBand="0" w:noVBand="1"/>
      </w:tblPr>
      <w:tblGrid>
        <w:gridCol w:w="3533"/>
        <w:gridCol w:w="1253"/>
        <w:gridCol w:w="1455"/>
        <w:gridCol w:w="1248"/>
        <w:gridCol w:w="1460"/>
        <w:gridCol w:w="1666"/>
        <w:gridCol w:w="1042"/>
        <w:gridCol w:w="1460"/>
        <w:gridCol w:w="1445"/>
      </w:tblGrid>
      <w:tr w:rsidR="00A977B6" w:rsidRPr="006E04DE" w:rsidTr="00A977B6">
        <w:trPr>
          <w:trHeight w:val="312"/>
        </w:trPr>
        <w:tc>
          <w:tcPr>
            <w:tcW w:w="353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12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14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24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eastAsia="Times New Roman" w:hAnsi="Times New Roman" w:cs="Times New Roman"/>
                <w:b/>
                <w:sz w:val="20"/>
              </w:rPr>
              <w:t>4</w:t>
            </w:r>
          </w:p>
        </w:tc>
        <w:tc>
          <w:tcPr>
            <w:tcW w:w="14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66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eastAsia="Times New Roman" w:hAnsi="Times New Roman" w:cs="Times New Roman"/>
                <w:b/>
                <w:sz w:val="20"/>
              </w:rPr>
              <w:t>6</w:t>
            </w:r>
          </w:p>
        </w:tc>
        <w:tc>
          <w:tcPr>
            <w:tcW w:w="104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eastAsia="Times New Roman" w:hAnsi="Times New Roman" w:cs="Times New Roman"/>
                <w:b/>
                <w:sz w:val="20"/>
              </w:rPr>
              <w:t xml:space="preserve">7 </w:t>
            </w:r>
          </w:p>
        </w:tc>
        <w:tc>
          <w:tcPr>
            <w:tcW w:w="14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
              <w:jc w:val="center"/>
              <w:rPr>
                <w:rFonts w:ascii="Times New Roman" w:hAnsi="Times New Roman" w:cs="Times New Roman"/>
              </w:rPr>
            </w:pPr>
            <w:r w:rsidRPr="006E04DE">
              <w:rPr>
                <w:rFonts w:ascii="Times New Roman" w:eastAsia="Times New Roman" w:hAnsi="Times New Roman" w:cs="Times New Roman"/>
                <w:b/>
                <w:sz w:val="20"/>
              </w:rPr>
              <w:t xml:space="preserve">8 </w:t>
            </w:r>
          </w:p>
        </w:tc>
        <w:tc>
          <w:tcPr>
            <w:tcW w:w="144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eastAsia="Times New Roman" w:hAnsi="Times New Roman" w:cs="Times New Roman"/>
                <w:b/>
                <w:sz w:val="20"/>
              </w:rPr>
              <w:t>9</w:t>
            </w:r>
          </w:p>
        </w:tc>
      </w:tr>
      <w:tr w:rsidR="00A977B6" w:rsidRPr="006E04DE" w:rsidTr="00A977B6">
        <w:trPr>
          <w:trHeight w:val="264"/>
        </w:trPr>
        <w:tc>
          <w:tcPr>
            <w:tcW w:w="353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proofErr w:type="spellStart"/>
            <w:r w:rsidRPr="006E04DE">
              <w:rPr>
                <w:rFonts w:ascii="Times New Roman" w:eastAsia="Times New Roman" w:hAnsi="Times New Roman" w:cs="Times New Roman"/>
                <w:b/>
                <w:sz w:val="20"/>
              </w:rPr>
              <w:t>с.п</w:t>
            </w:r>
            <w:proofErr w:type="spellEnd"/>
            <w:r w:rsidRPr="006E04DE">
              <w:rPr>
                <w:rFonts w:ascii="Times New Roman" w:eastAsia="Times New Roman" w:hAnsi="Times New Roman" w:cs="Times New Roman"/>
                <w:b/>
                <w:sz w:val="20"/>
              </w:rPr>
              <w:t xml:space="preserve">. Пешковское </w:t>
            </w:r>
          </w:p>
        </w:tc>
        <w:tc>
          <w:tcPr>
            <w:tcW w:w="12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hAnsi="Times New Roman" w:cs="Times New Roman"/>
                <w:sz w:val="20"/>
              </w:rPr>
              <w:t xml:space="preserve">530 </w:t>
            </w:r>
          </w:p>
        </w:tc>
        <w:tc>
          <w:tcPr>
            <w:tcW w:w="14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hAnsi="Times New Roman" w:cs="Times New Roman"/>
                <w:sz w:val="20"/>
              </w:rPr>
              <w:t xml:space="preserve">530 </w:t>
            </w:r>
          </w:p>
        </w:tc>
        <w:tc>
          <w:tcPr>
            <w:tcW w:w="124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hAnsi="Times New Roman" w:cs="Times New Roman"/>
                <w:sz w:val="20"/>
              </w:rPr>
              <w:t xml:space="preserve">293 </w:t>
            </w:r>
          </w:p>
        </w:tc>
        <w:tc>
          <w:tcPr>
            <w:tcW w:w="14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hAnsi="Times New Roman" w:cs="Times New Roman"/>
                <w:sz w:val="20"/>
              </w:rPr>
              <w:t xml:space="preserve">237 </w:t>
            </w:r>
          </w:p>
        </w:tc>
        <w:tc>
          <w:tcPr>
            <w:tcW w:w="166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hAnsi="Times New Roman" w:cs="Times New Roman"/>
                <w:sz w:val="20"/>
              </w:rPr>
              <w:t xml:space="preserve">282 </w:t>
            </w:r>
          </w:p>
        </w:tc>
        <w:tc>
          <w:tcPr>
            <w:tcW w:w="104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hAnsi="Times New Roman" w:cs="Times New Roman"/>
                <w:sz w:val="20"/>
              </w:rPr>
              <w:t xml:space="preserve">248 </w:t>
            </w:r>
          </w:p>
        </w:tc>
        <w:tc>
          <w:tcPr>
            <w:tcW w:w="14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
              <w:jc w:val="center"/>
              <w:rPr>
                <w:rFonts w:ascii="Times New Roman" w:hAnsi="Times New Roman" w:cs="Times New Roman"/>
              </w:rPr>
            </w:pPr>
            <w:r w:rsidRPr="006E04DE">
              <w:rPr>
                <w:rFonts w:ascii="Times New Roman" w:hAnsi="Times New Roman" w:cs="Times New Roman"/>
                <w:sz w:val="20"/>
              </w:rPr>
              <w:t xml:space="preserve">302 </w:t>
            </w:r>
          </w:p>
        </w:tc>
        <w:tc>
          <w:tcPr>
            <w:tcW w:w="144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hAnsi="Times New Roman" w:cs="Times New Roman"/>
                <w:sz w:val="20"/>
              </w:rPr>
              <w:t xml:space="preserve">228 </w:t>
            </w:r>
          </w:p>
        </w:tc>
      </w:tr>
      <w:tr w:rsidR="00A977B6" w:rsidRPr="006E04DE" w:rsidTr="00A977B6">
        <w:trPr>
          <w:trHeight w:val="264"/>
        </w:trPr>
        <w:tc>
          <w:tcPr>
            <w:tcW w:w="353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Пешково </w:t>
            </w:r>
          </w:p>
        </w:tc>
        <w:tc>
          <w:tcPr>
            <w:tcW w:w="12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hAnsi="Times New Roman" w:cs="Times New Roman"/>
                <w:sz w:val="20"/>
              </w:rPr>
              <w:t xml:space="preserve">259 </w:t>
            </w:r>
          </w:p>
        </w:tc>
        <w:tc>
          <w:tcPr>
            <w:tcW w:w="14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hAnsi="Times New Roman" w:cs="Times New Roman"/>
                <w:sz w:val="20"/>
              </w:rPr>
              <w:t xml:space="preserve">259 </w:t>
            </w:r>
          </w:p>
        </w:tc>
        <w:tc>
          <w:tcPr>
            <w:tcW w:w="124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hAnsi="Times New Roman" w:cs="Times New Roman"/>
                <w:sz w:val="20"/>
              </w:rPr>
              <w:t xml:space="preserve">137 </w:t>
            </w:r>
          </w:p>
        </w:tc>
        <w:tc>
          <w:tcPr>
            <w:tcW w:w="14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hAnsi="Times New Roman" w:cs="Times New Roman"/>
                <w:sz w:val="20"/>
              </w:rPr>
              <w:t xml:space="preserve">122 </w:t>
            </w:r>
          </w:p>
        </w:tc>
        <w:tc>
          <w:tcPr>
            <w:tcW w:w="166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hAnsi="Times New Roman" w:cs="Times New Roman"/>
                <w:sz w:val="20"/>
              </w:rPr>
              <w:t xml:space="preserve">138 </w:t>
            </w:r>
          </w:p>
        </w:tc>
        <w:tc>
          <w:tcPr>
            <w:tcW w:w="104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hAnsi="Times New Roman" w:cs="Times New Roman"/>
                <w:sz w:val="20"/>
              </w:rPr>
              <w:t xml:space="preserve">121 </w:t>
            </w:r>
          </w:p>
        </w:tc>
        <w:tc>
          <w:tcPr>
            <w:tcW w:w="14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
              <w:jc w:val="center"/>
              <w:rPr>
                <w:rFonts w:ascii="Times New Roman" w:hAnsi="Times New Roman" w:cs="Times New Roman"/>
              </w:rPr>
            </w:pPr>
            <w:r w:rsidRPr="006E04DE">
              <w:rPr>
                <w:rFonts w:ascii="Times New Roman" w:hAnsi="Times New Roman" w:cs="Times New Roman"/>
                <w:sz w:val="20"/>
              </w:rPr>
              <w:t xml:space="preserve">169 </w:t>
            </w:r>
          </w:p>
        </w:tc>
        <w:tc>
          <w:tcPr>
            <w:tcW w:w="144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hAnsi="Times New Roman" w:cs="Times New Roman"/>
                <w:sz w:val="20"/>
              </w:rPr>
              <w:t xml:space="preserve">90 </w:t>
            </w:r>
          </w:p>
        </w:tc>
      </w:tr>
      <w:tr w:rsidR="00A977B6" w:rsidRPr="006E04DE" w:rsidTr="00A977B6">
        <w:trPr>
          <w:trHeight w:val="269"/>
        </w:trPr>
        <w:tc>
          <w:tcPr>
            <w:tcW w:w="353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Кулаково </w:t>
            </w:r>
          </w:p>
        </w:tc>
        <w:tc>
          <w:tcPr>
            <w:tcW w:w="12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hAnsi="Times New Roman" w:cs="Times New Roman"/>
                <w:sz w:val="20"/>
              </w:rPr>
              <w:t xml:space="preserve">0 </w:t>
            </w:r>
          </w:p>
        </w:tc>
        <w:tc>
          <w:tcPr>
            <w:tcW w:w="14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
              <w:jc w:val="center"/>
              <w:rPr>
                <w:rFonts w:ascii="Times New Roman" w:hAnsi="Times New Roman" w:cs="Times New Roman"/>
              </w:rPr>
            </w:pPr>
            <w:r w:rsidRPr="006E04DE">
              <w:rPr>
                <w:rFonts w:ascii="Times New Roman" w:hAnsi="Times New Roman" w:cs="Times New Roman"/>
                <w:sz w:val="20"/>
              </w:rPr>
              <w:t xml:space="preserve">0 </w:t>
            </w:r>
          </w:p>
        </w:tc>
        <w:tc>
          <w:tcPr>
            <w:tcW w:w="124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hAnsi="Times New Roman" w:cs="Times New Roman"/>
                <w:sz w:val="20"/>
              </w:rPr>
              <w:t xml:space="preserve">18 </w:t>
            </w:r>
          </w:p>
        </w:tc>
        <w:tc>
          <w:tcPr>
            <w:tcW w:w="14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hAnsi="Times New Roman" w:cs="Times New Roman"/>
                <w:sz w:val="20"/>
              </w:rPr>
              <w:t xml:space="preserve">-18 </w:t>
            </w:r>
          </w:p>
        </w:tc>
        <w:tc>
          <w:tcPr>
            <w:tcW w:w="166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hAnsi="Times New Roman" w:cs="Times New Roman"/>
                <w:sz w:val="20"/>
              </w:rPr>
              <w:t xml:space="preserve">16 </w:t>
            </w:r>
          </w:p>
        </w:tc>
        <w:tc>
          <w:tcPr>
            <w:tcW w:w="104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
              <w:jc w:val="center"/>
              <w:rPr>
                <w:rFonts w:ascii="Times New Roman" w:hAnsi="Times New Roman" w:cs="Times New Roman"/>
              </w:rPr>
            </w:pPr>
            <w:r w:rsidRPr="006E04DE">
              <w:rPr>
                <w:rFonts w:ascii="Times New Roman" w:hAnsi="Times New Roman" w:cs="Times New Roman"/>
                <w:sz w:val="20"/>
              </w:rPr>
              <w:t xml:space="preserve">-16 </w:t>
            </w:r>
          </w:p>
        </w:tc>
        <w:tc>
          <w:tcPr>
            <w:tcW w:w="14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hAnsi="Times New Roman" w:cs="Times New Roman"/>
                <w:sz w:val="20"/>
              </w:rPr>
              <w:t xml:space="preserve">12 </w:t>
            </w:r>
          </w:p>
        </w:tc>
        <w:tc>
          <w:tcPr>
            <w:tcW w:w="144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hAnsi="Times New Roman" w:cs="Times New Roman"/>
                <w:sz w:val="20"/>
              </w:rPr>
              <w:t xml:space="preserve">-12 </w:t>
            </w:r>
          </w:p>
        </w:tc>
      </w:tr>
      <w:tr w:rsidR="00A977B6" w:rsidRPr="006E04DE" w:rsidTr="00A977B6">
        <w:trPr>
          <w:trHeight w:val="264"/>
        </w:trPr>
        <w:tc>
          <w:tcPr>
            <w:tcW w:w="353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Право-Пешково </w:t>
            </w:r>
          </w:p>
        </w:tc>
        <w:tc>
          <w:tcPr>
            <w:tcW w:w="12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hAnsi="Times New Roman" w:cs="Times New Roman"/>
                <w:sz w:val="20"/>
              </w:rPr>
              <w:t xml:space="preserve">0 </w:t>
            </w:r>
          </w:p>
        </w:tc>
        <w:tc>
          <w:tcPr>
            <w:tcW w:w="14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
              <w:jc w:val="center"/>
              <w:rPr>
                <w:rFonts w:ascii="Times New Roman" w:hAnsi="Times New Roman" w:cs="Times New Roman"/>
              </w:rPr>
            </w:pPr>
            <w:r w:rsidRPr="006E04DE">
              <w:rPr>
                <w:rFonts w:ascii="Times New Roman" w:hAnsi="Times New Roman" w:cs="Times New Roman"/>
                <w:sz w:val="20"/>
              </w:rPr>
              <w:t xml:space="preserve">0 </w:t>
            </w:r>
          </w:p>
        </w:tc>
        <w:tc>
          <w:tcPr>
            <w:tcW w:w="124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hAnsi="Times New Roman" w:cs="Times New Roman"/>
                <w:sz w:val="20"/>
              </w:rPr>
              <w:t xml:space="preserve">43 </w:t>
            </w:r>
          </w:p>
        </w:tc>
        <w:tc>
          <w:tcPr>
            <w:tcW w:w="14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hAnsi="Times New Roman" w:cs="Times New Roman"/>
                <w:sz w:val="20"/>
              </w:rPr>
              <w:t xml:space="preserve">-43 </w:t>
            </w:r>
          </w:p>
        </w:tc>
        <w:tc>
          <w:tcPr>
            <w:tcW w:w="166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hAnsi="Times New Roman" w:cs="Times New Roman"/>
                <w:sz w:val="20"/>
              </w:rPr>
              <w:t xml:space="preserve">40 </w:t>
            </w:r>
          </w:p>
        </w:tc>
        <w:tc>
          <w:tcPr>
            <w:tcW w:w="104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
              <w:jc w:val="center"/>
              <w:rPr>
                <w:rFonts w:ascii="Times New Roman" w:hAnsi="Times New Roman" w:cs="Times New Roman"/>
              </w:rPr>
            </w:pPr>
            <w:r w:rsidRPr="006E04DE">
              <w:rPr>
                <w:rFonts w:ascii="Times New Roman" w:hAnsi="Times New Roman" w:cs="Times New Roman"/>
                <w:sz w:val="20"/>
              </w:rPr>
              <w:t xml:space="preserve">-40 </w:t>
            </w:r>
          </w:p>
        </w:tc>
        <w:tc>
          <w:tcPr>
            <w:tcW w:w="14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hAnsi="Times New Roman" w:cs="Times New Roman"/>
                <w:sz w:val="20"/>
              </w:rPr>
              <w:t xml:space="preserve">38 </w:t>
            </w:r>
          </w:p>
        </w:tc>
        <w:tc>
          <w:tcPr>
            <w:tcW w:w="144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hAnsi="Times New Roman" w:cs="Times New Roman"/>
                <w:sz w:val="20"/>
              </w:rPr>
              <w:t xml:space="preserve">-38 </w:t>
            </w:r>
          </w:p>
        </w:tc>
      </w:tr>
      <w:tr w:rsidR="00A977B6" w:rsidRPr="006E04DE" w:rsidTr="00A977B6">
        <w:trPr>
          <w:trHeight w:val="264"/>
        </w:trPr>
        <w:tc>
          <w:tcPr>
            <w:tcW w:w="353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p>
        </w:tc>
        <w:tc>
          <w:tcPr>
            <w:tcW w:w="125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hAnsi="Times New Roman" w:cs="Times New Roman"/>
                <w:sz w:val="20"/>
              </w:rPr>
              <w:t xml:space="preserve">271 </w:t>
            </w:r>
          </w:p>
        </w:tc>
        <w:tc>
          <w:tcPr>
            <w:tcW w:w="14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hAnsi="Times New Roman" w:cs="Times New Roman"/>
                <w:sz w:val="20"/>
              </w:rPr>
              <w:t xml:space="preserve">271 </w:t>
            </w:r>
          </w:p>
        </w:tc>
        <w:tc>
          <w:tcPr>
            <w:tcW w:w="124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hAnsi="Times New Roman" w:cs="Times New Roman"/>
                <w:sz w:val="20"/>
              </w:rPr>
              <w:t xml:space="preserve">95 </w:t>
            </w:r>
          </w:p>
        </w:tc>
        <w:tc>
          <w:tcPr>
            <w:tcW w:w="14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hAnsi="Times New Roman" w:cs="Times New Roman"/>
                <w:sz w:val="20"/>
              </w:rPr>
              <w:t xml:space="preserve">176 </w:t>
            </w:r>
          </w:p>
        </w:tc>
        <w:tc>
          <w:tcPr>
            <w:tcW w:w="166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hAnsi="Times New Roman" w:cs="Times New Roman"/>
                <w:sz w:val="20"/>
              </w:rPr>
              <w:t xml:space="preserve">88 </w:t>
            </w:r>
          </w:p>
        </w:tc>
        <w:tc>
          <w:tcPr>
            <w:tcW w:w="104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hAnsi="Times New Roman" w:cs="Times New Roman"/>
                <w:sz w:val="20"/>
              </w:rPr>
              <w:t xml:space="preserve">183 </w:t>
            </w:r>
          </w:p>
        </w:tc>
        <w:tc>
          <w:tcPr>
            <w:tcW w:w="146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hAnsi="Times New Roman" w:cs="Times New Roman"/>
                <w:sz w:val="20"/>
              </w:rPr>
              <w:t xml:space="preserve">82 </w:t>
            </w:r>
          </w:p>
        </w:tc>
        <w:tc>
          <w:tcPr>
            <w:tcW w:w="144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hAnsi="Times New Roman" w:cs="Times New Roman"/>
                <w:sz w:val="20"/>
              </w:rPr>
              <w:t xml:space="preserve">189 </w:t>
            </w:r>
          </w:p>
        </w:tc>
      </w:tr>
    </w:tbl>
    <w:p w:rsidR="00A977B6" w:rsidRPr="006E04DE" w:rsidRDefault="00A977B6" w:rsidP="00A977B6">
      <w:pPr>
        <w:spacing w:after="0"/>
        <w:rPr>
          <w:rFonts w:ascii="Times New Roman" w:hAnsi="Times New Roman" w:cs="Times New Roman"/>
        </w:rPr>
      </w:pPr>
      <w:r w:rsidRPr="006E04DE">
        <w:rPr>
          <w:rFonts w:ascii="Times New Roman" w:hAnsi="Times New Roman" w:cs="Times New Roman"/>
        </w:rPr>
        <w:tab/>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6.10</w:t>
      </w:r>
    </w:p>
    <w:p w:rsidR="00A977B6" w:rsidRPr="006E04DE" w:rsidRDefault="00A977B6" w:rsidP="00A977B6">
      <w:pPr>
        <w:ind w:left="4014" w:right="8"/>
        <w:rPr>
          <w:rFonts w:ascii="Times New Roman" w:hAnsi="Times New Roman" w:cs="Times New Roman"/>
        </w:rPr>
      </w:pPr>
      <w:r w:rsidRPr="006E04DE">
        <w:rPr>
          <w:rFonts w:ascii="Times New Roman" w:hAnsi="Times New Roman" w:cs="Times New Roman"/>
        </w:rPr>
        <w:t xml:space="preserve">Расчет потребности в клубах (количество посетительских мест) </w:t>
      </w:r>
    </w:p>
    <w:p w:rsidR="00A977B6" w:rsidRPr="006E04DE" w:rsidRDefault="00A977B6" w:rsidP="00A977B6">
      <w:pPr>
        <w:spacing w:after="0"/>
        <w:ind w:left="-36" w:right="-23"/>
        <w:rPr>
          <w:rFonts w:ascii="Times New Roman" w:hAnsi="Times New Roman" w:cs="Times New Roman"/>
        </w:rPr>
      </w:pPr>
      <w:r w:rsidRPr="006E04DE">
        <w:rPr>
          <w:rFonts w:ascii="Times New Roman" w:hAnsi="Times New Roman" w:cs="Times New Roman"/>
          <w:noProof/>
          <w:lang w:eastAsia="ru-RU"/>
        </w:rPr>
        <w:drawing>
          <wp:inline distT="0" distB="0" distL="0" distR="0">
            <wp:extent cx="9296400" cy="3154680"/>
            <wp:effectExtent l="0" t="0" r="0" b="0"/>
            <wp:docPr id="390368" name="Picture 390368"/>
            <wp:cNvGraphicFramePr/>
            <a:graphic xmlns:a="http://schemas.openxmlformats.org/drawingml/2006/main">
              <a:graphicData uri="http://schemas.openxmlformats.org/drawingml/2006/picture">
                <pic:pic xmlns:pic="http://schemas.openxmlformats.org/drawingml/2006/picture">
                  <pic:nvPicPr>
                    <pic:cNvPr id="390368" name="Picture 390368"/>
                    <pic:cNvPicPr/>
                  </pic:nvPicPr>
                  <pic:blipFill>
                    <a:blip r:embed="rId151"/>
                    <a:stretch>
                      <a:fillRect/>
                    </a:stretch>
                  </pic:blipFill>
                  <pic:spPr>
                    <a:xfrm>
                      <a:off x="0" y="0"/>
                      <a:ext cx="9296400" cy="3154680"/>
                    </a:xfrm>
                    <a:prstGeom prst="rect">
                      <a:avLst/>
                    </a:prstGeom>
                  </pic:spPr>
                </pic:pic>
              </a:graphicData>
            </a:graphic>
          </wp:inline>
        </w:drawing>
      </w:r>
    </w:p>
    <w:p w:rsidR="00A977B6" w:rsidRPr="006E04DE" w:rsidRDefault="00A977B6" w:rsidP="00A977B6">
      <w:pPr>
        <w:rPr>
          <w:rFonts w:ascii="Times New Roman" w:hAnsi="Times New Roman" w:cs="Times New Roman"/>
        </w:rPr>
        <w:sectPr w:rsidR="00A977B6" w:rsidRPr="006E04DE">
          <w:headerReference w:type="even" r:id="rId152"/>
          <w:headerReference w:type="default" r:id="rId153"/>
          <w:footerReference w:type="even" r:id="rId154"/>
          <w:footerReference w:type="default" r:id="rId155"/>
          <w:headerReference w:type="first" r:id="rId156"/>
          <w:footerReference w:type="first" r:id="rId157"/>
          <w:pgSz w:w="16838" w:h="11904" w:orient="landscape"/>
          <w:pgMar w:top="1419" w:right="1124" w:bottom="4395" w:left="1133" w:header="574" w:footer="707" w:gutter="0"/>
          <w:cols w:space="720"/>
          <w:titlePg/>
        </w:sectPr>
      </w:pPr>
    </w:p>
    <w:p w:rsidR="00A977B6" w:rsidRDefault="00A977B6" w:rsidP="00A977B6">
      <w:pPr>
        <w:spacing w:after="208"/>
        <w:ind w:left="10" w:right="7" w:hanging="10"/>
        <w:jc w:val="right"/>
      </w:pPr>
      <w:r>
        <w:t>6.11</w:t>
      </w:r>
    </w:p>
    <w:p w:rsidR="00A977B6" w:rsidRPr="006E04DE" w:rsidRDefault="00A977B6" w:rsidP="00A977B6">
      <w:pPr>
        <w:spacing w:after="3"/>
        <w:ind w:left="207" w:right="350" w:hanging="10"/>
        <w:jc w:val="center"/>
        <w:rPr>
          <w:rFonts w:ascii="Times New Roman" w:hAnsi="Times New Roman" w:cs="Times New Roman"/>
        </w:rPr>
      </w:pPr>
      <w:r w:rsidRPr="006E04DE">
        <w:rPr>
          <w:rFonts w:ascii="Times New Roman" w:hAnsi="Times New Roman" w:cs="Times New Roman"/>
        </w:rPr>
        <w:t xml:space="preserve">Расчет потребности в физкультурно-спортивных сооружениях (площадь сооружений и залов) </w:t>
      </w:r>
    </w:p>
    <w:p w:rsidR="00A977B6" w:rsidRDefault="00A977B6" w:rsidP="00A977B6">
      <w:pPr>
        <w:spacing w:after="2"/>
        <w:ind w:left="-36" w:right="-28"/>
      </w:pPr>
      <w:r w:rsidRPr="006E04DE">
        <w:rPr>
          <w:rFonts w:ascii="Times New Roman" w:hAnsi="Times New Roman" w:cs="Times New Roman"/>
          <w:noProof/>
          <w:lang w:eastAsia="ru-RU"/>
        </w:rPr>
        <w:drawing>
          <wp:inline distT="0" distB="0" distL="0" distR="0">
            <wp:extent cx="9296400" cy="3374136"/>
            <wp:effectExtent l="0" t="0" r="0" b="0"/>
            <wp:docPr id="390370" name="Picture 390370"/>
            <wp:cNvGraphicFramePr/>
            <a:graphic xmlns:a="http://schemas.openxmlformats.org/drawingml/2006/main">
              <a:graphicData uri="http://schemas.openxmlformats.org/drawingml/2006/picture">
                <pic:pic xmlns:pic="http://schemas.openxmlformats.org/drawingml/2006/picture">
                  <pic:nvPicPr>
                    <pic:cNvPr id="390370" name="Picture 390370"/>
                    <pic:cNvPicPr/>
                  </pic:nvPicPr>
                  <pic:blipFill>
                    <a:blip r:embed="rId158"/>
                    <a:stretch>
                      <a:fillRect/>
                    </a:stretch>
                  </pic:blipFill>
                  <pic:spPr>
                    <a:xfrm>
                      <a:off x="0" y="0"/>
                      <a:ext cx="9296400" cy="3374136"/>
                    </a:xfrm>
                    <a:prstGeom prst="rect">
                      <a:avLst/>
                    </a:prstGeom>
                  </pic:spPr>
                </pic:pic>
              </a:graphicData>
            </a:graphic>
          </wp:inline>
        </w:drawing>
      </w:r>
    </w:p>
    <w:p w:rsidR="00A977B6" w:rsidRDefault="00A977B6" w:rsidP="00A977B6">
      <w:pPr>
        <w:spacing w:after="0"/>
      </w:pPr>
      <w:r>
        <w:tab/>
      </w:r>
    </w:p>
    <w:p w:rsidR="00A977B6" w:rsidRDefault="00A977B6" w:rsidP="00A977B6">
      <w:pPr>
        <w:spacing w:after="66"/>
        <w:ind w:left="10" w:right="7" w:hanging="10"/>
        <w:jc w:val="right"/>
      </w:pPr>
      <w:r>
        <w:t>6.12</w:t>
      </w:r>
    </w:p>
    <w:p w:rsidR="00A977B6" w:rsidRPr="006E04DE" w:rsidRDefault="00A977B6" w:rsidP="00A977B6">
      <w:pPr>
        <w:ind w:left="2425" w:right="8"/>
        <w:rPr>
          <w:rFonts w:ascii="Times New Roman" w:hAnsi="Times New Roman" w:cs="Times New Roman"/>
        </w:rPr>
      </w:pPr>
      <w:r w:rsidRPr="006E04DE">
        <w:rPr>
          <w:rFonts w:ascii="Times New Roman" w:hAnsi="Times New Roman" w:cs="Times New Roman"/>
        </w:rPr>
        <w:t xml:space="preserve">Расчет потребности в предприятиях торговли, общественного питания, бытового обслуживания </w:t>
      </w:r>
    </w:p>
    <w:p w:rsidR="00A977B6" w:rsidRDefault="00A977B6" w:rsidP="00A977B6">
      <w:pPr>
        <w:spacing w:after="2"/>
        <w:ind w:left="-36" w:right="-28"/>
      </w:pPr>
      <w:r>
        <w:rPr>
          <w:noProof/>
          <w:lang w:eastAsia="ru-RU"/>
        </w:rPr>
        <w:drawing>
          <wp:inline distT="0" distB="0" distL="0" distR="0">
            <wp:extent cx="9296400" cy="3657601"/>
            <wp:effectExtent l="0" t="0" r="0" b="0"/>
            <wp:docPr id="390372" name="Picture 390372"/>
            <wp:cNvGraphicFramePr/>
            <a:graphic xmlns:a="http://schemas.openxmlformats.org/drawingml/2006/main">
              <a:graphicData uri="http://schemas.openxmlformats.org/drawingml/2006/picture">
                <pic:pic xmlns:pic="http://schemas.openxmlformats.org/drawingml/2006/picture">
                  <pic:nvPicPr>
                    <pic:cNvPr id="390372" name="Picture 390372"/>
                    <pic:cNvPicPr/>
                  </pic:nvPicPr>
                  <pic:blipFill>
                    <a:blip r:embed="rId159"/>
                    <a:stretch>
                      <a:fillRect/>
                    </a:stretch>
                  </pic:blipFill>
                  <pic:spPr>
                    <a:xfrm>
                      <a:off x="0" y="0"/>
                      <a:ext cx="9296400" cy="3657601"/>
                    </a:xfrm>
                    <a:prstGeom prst="rect">
                      <a:avLst/>
                    </a:prstGeom>
                  </pic:spPr>
                </pic:pic>
              </a:graphicData>
            </a:graphic>
          </wp:inline>
        </w:drawing>
      </w:r>
    </w:p>
    <w:p w:rsidR="00A977B6" w:rsidRDefault="00A977B6" w:rsidP="00A977B6">
      <w:pPr>
        <w:spacing w:after="0"/>
        <w:ind w:left="710"/>
      </w:pPr>
    </w:p>
    <w:p w:rsidR="00A977B6" w:rsidRDefault="00A977B6" w:rsidP="00A977B6">
      <w:pPr>
        <w:sectPr w:rsidR="00A977B6">
          <w:headerReference w:type="even" r:id="rId160"/>
          <w:headerReference w:type="default" r:id="rId161"/>
          <w:footerReference w:type="even" r:id="rId162"/>
          <w:footerReference w:type="default" r:id="rId163"/>
          <w:headerReference w:type="first" r:id="rId164"/>
          <w:footerReference w:type="first" r:id="rId165"/>
          <w:pgSz w:w="16838" w:h="11904" w:orient="landscape"/>
          <w:pgMar w:top="1419" w:right="1128" w:bottom="3829" w:left="1133" w:header="574" w:footer="707" w:gutter="0"/>
          <w:cols w:space="720"/>
        </w:sectPr>
      </w:pPr>
    </w:p>
    <w:p w:rsidR="00A977B6" w:rsidRPr="006E04DE" w:rsidRDefault="00A977B6" w:rsidP="00A977B6">
      <w:pPr>
        <w:pStyle w:val="2"/>
        <w:spacing w:after="177"/>
        <w:ind w:left="14" w:right="0"/>
      </w:pPr>
      <w:bookmarkStart w:id="45" w:name="_Toc402899"/>
      <w:r w:rsidRPr="006E04DE">
        <w:t xml:space="preserve">6.3 Основные направления развития системы социального и культурно-досугового </w:t>
      </w:r>
      <w:bookmarkEnd w:id="45"/>
    </w:p>
    <w:p w:rsidR="00A977B6" w:rsidRPr="006E04DE" w:rsidRDefault="00A977B6" w:rsidP="00A977B6">
      <w:pPr>
        <w:pStyle w:val="2"/>
        <w:spacing w:after="177"/>
        <w:ind w:left="14" w:right="0"/>
      </w:pPr>
      <w:bookmarkStart w:id="46" w:name="_Toc402900"/>
      <w:r w:rsidRPr="006E04DE">
        <w:t xml:space="preserve">обслуживания </w:t>
      </w:r>
      <w:bookmarkEnd w:id="46"/>
    </w:p>
    <w:p w:rsidR="00A977B6" w:rsidRPr="006E04DE" w:rsidRDefault="00A977B6" w:rsidP="00A977B6">
      <w:pPr>
        <w:pStyle w:val="3"/>
        <w:ind w:left="14" w:right="0"/>
      </w:pPr>
      <w:bookmarkStart w:id="47" w:name="_Toc402901"/>
      <w:r w:rsidRPr="006E04DE">
        <w:t xml:space="preserve">6.3.1 Образование </w:t>
      </w:r>
      <w:bookmarkEnd w:id="47"/>
    </w:p>
    <w:p w:rsidR="00A977B6" w:rsidRPr="006E04DE" w:rsidRDefault="00A977B6" w:rsidP="00A977B6">
      <w:pPr>
        <w:spacing w:after="32"/>
        <w:ind w:left="4" w:right="8"/>
        <w:rPr>
          <w:rFonts w:ascii="Times New Roman" w:hAnsi="Times New Roman" w:cs="Times New Roman"/>
        </w:rPr>
      </w:pPr>
      <w:r w:rsidRPr="006E04DE">
        <w:rPr>
          <w:rFonts w:ascii="Times New Roman" w:hAnsi="Times New Roman" w:cs="Times New Roman"/>
        </w:rPr>
        <w:t xml:space="preserve">Совершенствование системы образования будет реализовываться в соответствии со следующими стратегическими документами: </w:t>
      </w:r>
    </w:p>
    <w:p w:rsidR="00A977B6" w:rsidRPr="006E04DE" w:rsidRDefault="00A977B6" w:rsidP="00A977B6">
      <w:pPr>
        <w:numPr>
          <w:ilvl w:val="0"/>
          <w:numId w:val="23"/>
        </w:numPr>
        <w:spacing w:after="38" w:line="304" w:lineRule="auto"/>
        <w:ind w:right="7" w:firstLine="428"/>
        <w:jc w:val="both"/>
        <w:rPr>
          <w:rFonts w:ascii="Times New Roman" w:hAnsi="Times New Roman" w:cs="Times New Roman"/>
        </w:rPr>
      </w:pPr>
      <w:r w:rsidRPr="006E04DE">
        <w:rPr>
          <w:rFonts w:ascii="Times New Roman" w:hAnsi="Times New Roman" w:cs="Times New Roman"/>
        </w:rPr>
        <w:t xml:space="preserve">Стратегия социально-экономического развития муниципального района «Нерчинский район» Забайкальского края до 2030 года (утверждена решением Совета муниципального района «Нерчинский район» от 21.12.2018 года № 122) с планом мероприятий по реализации Стратегии (утвержден постановлением Главы муниципального района «Нерчинский район» от 26.12.2018 года № 131); </w:t>
      </w:r>
    </w:p>
    <w:p w:rsidR="00A977B6" w:rsidRPr="006E04DE" w:rsidRDefault="00A977B6" w:rsidP="00A977B6">
      <w:pPr>
        <w:numPr>
          <w:ilvl w:val="0"/>
          <w:numId w:val="23"/>
        </w:numPr>
        <w:spacing w:after="15"/>
        <w:ind w:right="7" w:firstLine="428"/>
        <w:jc w:val="both"/>
        <w:rPr>
          <w:rFonts w:ascii="Times New Roman" w:hAnsi="Times New Roman" w:cs="Times New Roman"/>
        </w:rPr>
      </w:pPr>
      <w:r w:rsidRPr="006E04DE">
        <w:rPr>
          <w:rFonts w:ascii="Times New Roman" w:hAnsi="Times New Roman" w:cs="Times New Roman"/>
        </w:rPr>
        <w:t xml:space="preserve">Инвестиционный паспорт муниципального района «Нерчинский район» Забайкальского </w:t>
      </w:r>
    </w:p>
    <w:p w:rsidR="00A977B6" w:rsidRPr="006E04DE" w:rsidRDefault="00A977B6" w:rsidP="00A977B6">
      <w:pPr>
        <w:spacing w:after="41"/>
        <w:ind w:left="4" w:right="8"/>
        <w:rPr>
          <w:rFonts w:ascii="Times New Roman" w:hAnsi="Times New Roman" w:cs="Times New Roman"/>
        </w:rPr>
      </w:pPr>
      <w:r w:rsidRPr="006E04DE">
        <w:rPr>
          <w:rFonts w:ascii="Times New Roman" w:hAnsi="Times New Roman" w:cs="Times New Roman"/>
        </w:rPr>
        <w:t xml:space="preserve">края; </w:t>
      </w:r>
    </w:p>
    <w:p w:rsidR="00A977B6" w:rsidRPr="006E04DE" w:rsidRDefault="00A977B6" w:rsidP="00A977B6">
      <w:pPr>
        <w:numPr>
          <w:ilvl w:val="0"/>
          <w:numId w:val="23"/>
        </w:numPr>
        <w:spacing w:after="20"/>
        <w:ind w:right="7" w:firstLine="428"/>
        <w:jc w:val="both"/>
        <w:rPr>
          <w:rFonts w:ascii="Times New Roman" w:hAnsi="Times New Roman" w:cs="Times New Roman"/>
        </w:rPr>
      </w:pPr>
      <w:r w:rsidRPr="006E04DE">
        <w:rPr>
          <w:rFonts w:ascii="Times New Roman" w:hAnsi="Times New Roman" w:cs="Times New Roman"/>
        </w:rPr>
        <w:t xml:space="preserve">Муниципальная программа «Развитие системы образования муниципального района </w:t>
      </w:r>
    </w:p>
    <w:p w:rsidR="00A977B6" w:rsidRPr="006E04DE" w:rsidRDefault="00A977B6" w:rsidP="00A977B6">
      <w:pPr>
        <w:spacing w:after="33"/>
        <w:ind w:left="4" w:right="8"/>
        <w:rPr>
          <w:rFonts w:ascii="Times New Roman" w:hAnsi="Times New Roman" w:cs="Times New Roman"/>
        </w:rPr>
      </w:pPr>
      <w:r w:rsidRPr="006E04DE">
        <w:rPr>
          <w:rFonts w:ascii="Times New Roman" w:hAnsi="Times New Roman" w:cs="Times New Roman"/>
        </w:rPr>
        <w:t xml:space="preserve">«Нерчинский район» на 2015-2020 годы» (утверждена постановлением Администрации муниципального района «Нерчинский район» от 10.11.2015 года № 77); </w:t>
      </w:r>
    </w:p>
    <w:p w:rsidR="00A977B6" w:rsidRPr="006E04DE" w:rsidRDefault="00A977B6" w:rsidP="00A977B6">
      <w:pPr>
        <w:numPr>
          <w:ilvl w:val="0"/>
          <w:numId w:val="23"/>
        </w:numPr>
        <w:spacing w:after="5" w:line="304" w:lineRule="auto"/>
        <w:ind w:right="7" w:firstLine="428"/>
        <w:jc w:val="both"/>
        <w:rPr>
          <w:rFonts w:ascii="Times New Roman" w:hAnsi="Times New Roman" w:cs="Times New Roman"/>
        </w:rPr>
      </w:pPr>
      <w:r w:rsidRPr="006E04DE">
        <w:rPr>
          <w:rFonts w:ascii="Times New Roman" w:hAnsi="Times New Roman" w:cs="Times New Roman"/>
        </w:rPr>
        <w:t xml:space="preserve">Программы комплексного развития социальной инфраструктуры сельского поселения «Пешковское» муниципального района «Нерчинский район».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Основным целевым показателем является достижение к расчетному сроку нормативной обеспеченности детей местами в дошкольных учреждениях и в общеобразовательных школах.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Перечень планируемых мероприятий в области развития объектов образования приведен в таблице 2.6.13.  </w:t>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Таблица 2.6.13 </w:t>
      </w:r>
    </w:p>
    <w:p w:rsidR="00A977B6" w:rsidRPr="006E04DE" w:rsidRDefault="00A977B6" w:rsidP="00A977B6">
      <w:pPr>
        <w:spacing w:after="3"/>
        <w:ind w:left="207" w:right="204" w:hanging="10"/>
        <w:jc w:val="center"/>
        <w:rPr>
          <w:rFonts w:ascii="Times New Roman" w:hAnsi="Times New Roman" w:cs="Times New Roman"/>
        </w:rPr>
      </w:pPr>
      <w:r w:rsidRPr="006E04DE">
        <w:rPr>
          <w:rFonts w:ascii="Times New Roman" w:hAnsi="Times New Roman" w:cs="Times New Roman"/>
        </w:rPr>
        <w:t xml:space="preserve">Перечень планируемых мероприятий в области развития объектов образования </w:t>
      </w:r>
    </w:p>
    <w:tbl>
      <w:tblPr>
        <w:tblStyle w:val="TableGrid"/>
        <w:tblW w:w="9916" w:type="dxa"/>
        <w:tblInd w:w="5" w:type="dxa"/>
        <w:tblCellMar>
          <w:top w:w="7" w:type="dxa"/>
          <w:left w:w="108" w:type="dxa"/>
          <w:bottom w:w="1" w:type="dxa"/>
          <w:right w:w="77" w:type="dxa"/>
        </w:tblCellMar>
        <w:tblLook w:val="04A0" w:firstRow="1" w:lastRow="0" w:firstColumn="1" w:lastColumn="0" w:noHBand="0" w:noVBand="1"/>
      </w:tblPr>
      <w:tblGrid>
        <w:gridCol w:w="571"/>
        <w:gridCol w:w="1396"/>
        <w:gridCol w:w="3351"/>
        <w:gridCol w:w="2095"/>
        <w:gridCol w:w="999"/>
        <w:gridCol w:w="191"/>
        <w:gridCol w:w="1313"/>
      </w:tblGrid>
      <w:tr w:rsidR="00A977B6" w:rsidRPr="006E04DE" w:rsidTr="00A977B6">
        <w:trPr>
          <w:trHeight w:val="1565"/>
        </w:trPr>
        <w:tc>
          <w:tcPr>
            <w:tcW w:w="575" w:type="dxa"/>
            <w:tcBorders>
              <w:top w:val="single" w:sz="4" w:space="0" w:color="000000"/>
              <w:left w:val="single" w:sz="4" w:space="0" w:color="000000"/>
              <w:bottom w:val="single" w:sz="4" w:space="0" w:color="000000"/>
              <w:right w:val="single" w:sz="6" w:space="0" w:color="000000"/>
            </w:tcBorders>
            <w:vAlign w:val="center"/>
          </w:tcPr>
          <w:p w:rsidR="00A977B6" w:rsidRPr="006E04DE" w:rsidRDefault="00A977B6" w:rsidP="00A977B6">
            <w:pPr>
              <w:spacing w:line="259" w:lineRule="auto"/>
              <w:ind w:left="79"/>
              <w:rPr>
                <w:rFonts w:ascii="Times New Roman" w:hAnsi="Times New Roman" w:cs="Times New Roman"/>
              </w:rPr>
            </w:pPr>
            <w:r w:rsidRPr="006E04DE">
              <w:rPr>
                <w:rFonts w:ascii="Times New Roman" w:eastAsia="Times New Roman" w:hAnsi="Times New Roman" w:cs="Times New Roman"/>
                <w:b/>
                <w:sz w:val="20"/>
              </w:rPr>
              <w:t xml:space="preserve">№ </w:t>
            </w:r>
          </w:p>
        </w:tc>
        <w:tc>
          <w:tcPr>
            <w:tcW w:w="1416" w:type="dxa"/>
            <w:tcBorders>
              <w:top w:val="single" w:sz="4" w:space="0" w:color="000000"/>
              <w:left w:val="single" w:sz="6" w:space="0" w:color="000000"/>
              <w:bottom w:val="single" w:sz="4" w:space="0" w:color="000000"/>
              <w:right w:val="single" w:sz="6"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 на чертеже </w:t>
            </w:r>
          </w:p>
        </w:tc>
        <w:tc>
          <w:tcPr>
            <w:tcW w:w="3418" w:type="dxa"/>
            <w:tcBorders>
              <w:top w:val="single" w:sz="4" w:space="0" w:color="000000"/>
              <w:left w:val="single" w:sz="6" w:space="0" w:color="000000"/>
              <w:bottom w:val="single" w:sz="4" w:space="0" w:color="000000"/>
              <w:right w:val="single" w:sz="4" w:space="0" w:color="000000"/>
            </w:tcBorders>
            <w:vAlign w:val="bottom"/>
          </w:tcPr>
          <w:p w:rsidR="00A977B6" w:rsidRPr="006E04DE" w:rsidRDefault="00A977B6" w:rsidP="00A977B6">
            <w:pPr>
              <w:spacing w:after="318" w:line="280" w:lineRule="auto"/>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мероприятия по развитию сферы образования </w:t>
            </w:r>
          </w:p>
          <w:p w:rsidR="00A977B6" w:rsidRPr="006E04DE" w:rsidRDefault="00A977B6" w:rsidP="00A977B6">
            <w:pPr>
              <w:spacing w:line="259" w:lineRule="auto"/>
              <w:ind w:right="12"/>
              <w:jc w:val="right"/>
              <w:rPr>
                <w:rFonts w:ascii="Times New Roman" w:hAnsi="Times New Roman" w:cs="Times New Roman"/>
              </w:rPr>
            </w:pPr>
          </w:p>
        </w:tc>
        <w:tc>
          <w:tcPr>
            <w:tcW w:w="2113"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firstLine="216"/>
              <w:rPr>
                <w:rFonts w:ascii="Times New Roman" w:hAnsi="Times New Roman" w:cs="Times New Roman"/>
              </w:rPr>
            </w:pPr>
            <w:r w:rsidRPr="006E04DE">
              <w:rPr>
                <w:rFonts w:ascii="Times New Roman" w:eastAsia="Times New Roman" w:hAnsi="Times New Roman" w:cs="Times New Roman"/>
                <w:b/>
                <w:sz w:val="20"/>
              </w:rPr>
              <w:t xml:space="preserve">Реконструкция, новое строительство </w:t>
            </w:r>
          </w:p>
        </w:tc>
        <w:tc>
          <w:tcPr>
            <w:tcW w:w="986" w:type="dxa"/>
            <w:tcBorders>
              <w:top w:val="single" w:sz="4" w:space="0" w:color="000000"/>
              <w:left w:val="single" w:sz="4" w:space="0" w:color="000000"/>
              <w:bottom w:val="single" w:sz="4" w:space="0" w:color="000000"/>
              <w:right w:val="single" w:sz="4" w:space="0" w:color="000000"/>
            </w:tcBorders>
          </w:tcPr>
          <w:p w:rsidR="00A977B6" w:rsidRPr="006E04DE" w:rsidRDefault="007E798E" w:rsidP="00A977B6">
            <w:pPr>
              <w:spacing w:line="259" w:lineRule="auto"/>
              <w:ind w:left="79"/>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35039" o:spid="_x0000_s1212" style="width:32.75pt;height:52.15pt;mso-position-horizontal-relative:char;mso-position-vertical-relative:line" coordsize="4161,6626">
                  <v:rect id="Rectangle 21636" o:spid="_x0000_s1213" style="position:absolute;left:-3645;top:1459;width:8812;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 xml:space="preserve">Проектная </w:t>
                          </w:r>
                        </w:p>
                      </w:txbxContent>
                    </v:textbox>
                  </v:rect>
                  <v:rect id="Rectangle 21637" o:spid="_x0000_s1214" style="position:absolute;left:-2030;top:1489;width:8568;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 xml:space="preserve">мощность, </w:t>
                          </w:r>
                        </w:p>
                      </w:txbxContent>
                    </v:textbox>
                  </v:rect>
                  <v:rect id="Rectangle 21638" o:spid="_x0000_s1215" style="position:absolute;left:2024;top:2249;width:3508;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" filled="f" stroked="f">
                    <v:textbox inset="0,0,0,0">
                      <w:txbxContent>
                        <w:p w:rsidR="004D15B3" w:rsidRDefault="004D15B3" w:rsidP="00A977B6">
                          <w:r>
                            <w:rPr>
                              <w:rFonts w:ascii="Times New Roman" w:eastAsia="Times New Roman" w:hAnsi="Times New Roman" w:cs="Times New Roman"/>
                              <w:b/>
                              <w:sz w:val="20"/>
                            </w:rPr>
                            <w:t>мест</w:t>
                          </w:r>
                        </w:p>
                      </w:txbxContent>
                    </v:textbox>
                  </v:rect>
                  <v:rect id="Rectangle 21639" o:spid="_x0000_s1216" style="position:absolute;left:3473;top:987;width:426;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" filled="f" stroked="f">
                    <v:textbox inset="0,0,0,0">
                      <w:txbxContent>
                        <w:p w:rsidR="004D15B3" w:rsidRDefault="004D15B3" w:rsidP="00A977B6"/>
                      </w:txbxContent>
                    </v:textbox>
                  </v:rect>
                  <w10:wrap type="none"/>
                  <w10:anchorlock/>
                </v:group>
              </w:pict>
            </w:r>
          </w:p>
        </w:tc>
        <w:tc>
          <w:tcPr>
            <w:tcW w:w="1407" w:type="dxa"/>
            <w:gridSpan w:val="2"/>
            <w:tcBorders>
              <w:top w:val="single" w:sz="4" w:space="0" w:color="000000"/>
              <w:left w:val="single" w:sz="4" w:space="0" w:color="000000"/>
              <w:bottom w:val="single" w:sz="4" w:space="0" w:color="000000"/>
              <w:right w:val="single" w:sz="4" w:space="0" w:color="000000"/>
            </w:tcBorders>
          </w:tcPr>
          <w:p w:rsidR="00A977B6" w:rsidRPr="006E04DE" w:rsidRDefault="007E798E" w:rsidP="00A977B6">
            <w:pPr>
              <w:spacing w:line="259" w:lineRule="auto"/>
              <w:ind w:left="294"/>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35049" o:spid="_x0000_s1217" style="width:32.55pt;height:63pt;mso-position-horizontal-relative:char;mso-position-vertical-relative:line" coordsize="4130,8003">
                  <v:rect id="Rectangle 21640" o:spid="_x0000_s1218" style="position:absolute;left:-1438;top:2694;width:4398;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" filled="f" stroked="f">
                    <v:textbox inset="0,0,0,0">
                      <w:txbxContent>
                        <w:p w:rsidR="004D15B3" w:rsidRDefault="004D15B3" w:rsidP="00A977B6">
                          <w:r>
                            <w:rPr>
                              <w:rFonts w:ascii="Times New Roman" w:eastAsia="Times New Roman" w:hAnsi="Times New Roman" w:cs="Times New Roman"/>
                              <w:b/>
                              <w:sz w:val="20"/>
                            </w:rPr>
                            <w:t xml:space="preserve">Срок </w:t>
                          </w:r>
                        </w:p>
                      </w:txbxContent>
                    </v:textbox>
                  </v:rect>
                  <v:rect id="Rectangle 21641" o:spid="_x0000_s1219" style="position:absolute;left:-2414;top:2086;width:9336;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 xml:space="preserve">реализации </w:t>
                          </w:r>
                        </w:p>
                      </w:txbxContent>
                    </v:textbox>
                  </v:rect>
                  <v:rect id="Rectangle 21642" o:spid="_x0000_s1220" style="position:absolute;left:-1371;top:2124;width:10237;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мероприятия</w:t>
                          </w:r>
                        </w:p>
                      </w:txbxContent>
                    </v:textbox>
                  </v:rect>
                  <v:rect id="Rectangle 21643" o:spid="_x0000_s1221" style="position:absolute;left:3443;top:-835;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" filled="f" stroked="f">
                    <v:textbox inset="0,0,0,0">
                      <w:txbxContent>
                        <w:p w:rsidR="004D15B3" w:rsidRDefault="004D15B3" w:rsidP="00A977B6"/>
                      </w:txbxContent>
                    </v:textbox>
                  </v:rect>
                  <w10:wrap type="none"/>
                  <w10:anchorlock/>
                </v:group>
              </w:pict>
            </w:r>
          </w:p>
        </w:tc>
      </w:tr>
      <w:tr w:rsidR="00A977B6" w:rsidRPr="006E04DE" w:rsidTr="00A977B6">
        <w:trPr>
          <w:trHeight w:val="240"/>
        </w:trPr>
        <w:tc>
          <w:tcPr>
            <w:tcW w:w="575"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right="25"/>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1416"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left="184"/>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3418"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left="199"/>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211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986" w:type="dxa"/>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ind w:left="58"/>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82"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32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6"/>
              <w:jc w:val="center"/>
              <w:rPr>
                <w:rFonts w:ascii="Times New Roman" w:hAnsi="Times New Roman" w:cs="Times New Roman"/>
              </w:rPr>
            </w:pPr>
            <w:r w:rsidRPr="006E04DE">
              <w:rPr>
                <w:rFonts w:ascii="Times New Roman" w:eastAsia="Times New Roman" w:hAnsi="Times New Roman" w:cs="Times New Roman"/>
                <w:b/>
                <w:sz w:val="20"/>
              </w:rPr>
              <w:t xml:space="preserve">6 </w:t>
            </w:r>
          </w:p>
        </w:tc>
      </w:tr>
      <w:tr w:rsidR="00A977B6" w:rsidRPr="006E04DE" w:rsidTr="00A977B6">
        <w:trPr>
          <w:trHeight w:val="240"/>
        </w:trPr>
        <w:tc>
          <w:tcPr>
            <w:tcW w:w="575" w:type="dxa"/>
            <w:tcBorders>
              <w:top w:val="single" w:sz="4" w:space="0" w:color="000000"/>
              <w:left w:val="single" w:sz="4" w:space="0" w:color="000000"/>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6948" w:type="dxa"/>
            <w:gridSpan w:val="3"/>
            <w:tcBorders>
              <w:top w:val="single" w:sz="4" w:space="0" w:color="000000"/>
              <w:left w:val="nil"/>
              <w:bottom w:val="single" w:sz="4" w:space="0" w:color="000000"/>
              <w:right w:val="nil"/>
            </w:tcBorders>
          </w:tcPr>
          <w:p w:rsidR="00A977B6" w:rsidRPr="006E04DE" w:rsidRDefault="00A977B6" w:rsidP="00A977B6">
            <w:pPr>
              <w:spacing w:line="259" w:lineRule="auto"/>
              <w:ind w:left="2650"/>
              <w:rPr>
                <w:rFonts w:ascii="Times New Roman" w:hAnsi="Times New Roman" w:cs="Times New Roman"/>
              </w:rPr>
            </w:pPr>
            <w:r w:rsidRPr="006E04DE">
              <w:rPr>
                <w:rFonts w:ascii="Times New Roman" w:eastAsia="Times New Roman" w:hAnsi="Times New Roman" w:cs="Times New Roman"/>
                <w:b/>
                <w:sz w:val="20"/>
              </w:rPr>
              <w:t xml:space="preserve">Сельское поселение «Пешковское» </w:t>
            </w:r>
          </w:p>
        </w:tc>
        <w:tc>
          <w:tcPr>
            <w:tcW w:w="986"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407" w:type="dxa"/>
            <w:gridSpan w:val="2"/>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470"/>
        </w:trPr>
        <w:tc>
          <w:tcPr>
            <w:tcW w:w="57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6"/>
              <w:rPr>
                <w:rFonts w:ascii="Times New Roman" w:hAnsi="Times New Roman" w:cs="Times New Roman"/>
              </w:rPr>
            </w:pPr>
            <w:r w:rsidRPr="006E04DE">
              <w:rPr>
                <w:rFonts w:ascii="Times New Roman" w:hAnsi="Times New Roman" w:cs="Times New Roman"/>
                <w:sz w:val="20"/>
              </w:rPr>
              <w:t>1.</w:t>
            </w:r>
          </w:p>
        </w:tc>
        <w:tc>
          <w:tcPr>
            <w:tcW w:w="14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rPr>
                <w:rFonts w:ascii="Times New Roman" w:hAnsi="Times New Roman" w:cs="Times New Roman"/>
              </w:rPr>
            </w:pPr>
            <w:r w:rsidRPr="006E04DE">
              <w:rPr>
                <w:rFonts w:ascii="Times New Roman" w:hAnsi="Times New Roman" w:cs="Times New Roman"/>
                <w:sz w:val="20"/>
              </w:rPr>
              <w:t xml:space="preserve">ОН.1.22 </w:t>
            </w:r>
          </w:p>
        </w:tc>
        <w:tc>
          <w:tcPr>
            <w:tcW w:w="341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right="415"/>
              <w:rPr>
                <w:rFonts w:ascii="Times New Roman" w:hAnsi="Times New Roman" w:cs="Times New Roman"/>
              </w:rPr>
            </w:pPr>
            <w:r w:rsidRPr="006E04DE">
              <w:rPr>
                <w:rFonts w:ascii="Times New Roman" w:hAnsi="Times New Roman" w:cs="Times New Roman"/>
                <w:sz w:val="20"/>
              </w:rPr>
              <w:t xml:space="preserve">Капитальный ремонт </w:t>
            </w:r>
            <w:proofErr w:type="gramStart"/>
            <w:r w:rsidRPr="006E04DE">
              <w:rPr>
                <w:rFonts w:ascii="Times New Roman" w:hAnsi="Times New Roman" w:cs="Times New Roman"/>
                <w:sz w:val="20"/>
              </w:rPr>
              <w:t>МБДОУ  с.</w:t>
            </w:r>
            <w:proofErr w:type="gramEnd"/>
            <w:r w:rsidRPr="006E04DE">
              <w:rPr>
                <w:rFonts w:ascii="Times New Roman" w:hAnsi="Times New Roman" w:cs="Times New Roman"/>
                <w:sz w:val="20"/>
              </w:rPr>
              <w:t xml:space="preserve"> Пешково </w:t>
            </w:r>
          </w:p>
        </w:tc>
        <w:tc>
          <w:tcPr>
            <w:tcW w:w="211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9"/>
              <w:rPr>
                <w:rFonts w:ascii="Times New Roman" w:hAnsi="Times New Roman" w:cs="Times New Roman"/>
              </w:rPr>
            </w:pPr>
            <w:r w:rsidRPr="006E04DE">
              <w:rPr>
                <w:rFonts w:ascii="Times New Roman" w:hAnsi="Times New Roman" w:cs="Times New Roman"/>
                <w:sz w:val="20"/>
              </w:rPr>
              <w:t xml:space="preserve">Реконструкция </w:t>
            </w:r>
          </w:p>
        </w:tc>
        <w:tc>
          <w:tcPr>
            <w:tcW w:w="986" w:type="dxa"/>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ind w:left="63"/>
              <w:jc w:val="center"/>
              <w:rPr>
                <w:rFonts w:ascii="Times New Roman" w:hAnsi="Times New Roman" w:cs="Times New Roman"/>
              </w:rPr>
            </w:pPr>
            <w:r w:rsidRPr="006E04DE">
              <w:rPr>
                <w:rFonts w:ascii="Times New Roman" w:hAnsi="Times New Roman" w:cs="Times New Roman"/>
                <w:sz w:val="20"/>
              </w:rPr>
              <w:t xml:space="preserve">31 </w:t>
            </w:r>
          </w:p>
        </w:tc>
        <w:tc>
          <w:tcPr>
            <w:tcW w:w="82"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32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1"/>
              <w:jc w:val="center"/>
              <w:rPr>
                <w:rFonts w:ascii="Times New Roman" w:hAnsi="Times New Roman" w:cs="Times New Roman"/>
              </w:rPr>
            </w:pPr>
            <w:r w:rsidRPr="006E04DE">
              <w:rPr>
                <w:rFonts w:ascii="Times New Roman" w:hAnsi="Times New Roman" w:cs="Times New Roman"/>
                <w:sz w:val="20"/>
              </w:rPr>
              <w:t xml:space="preserve">2025 </w:t>
            </w:r>
          </w:p>
        </w:tc>
      </w:tr>
      <w:tr w:rsidR="00A977B6" w:rsidRPr="006E04DE" w:rsidTr="00A977B6">
        <w:trPr>
          <w:trHeight w:val="471"/>
        </w:trPr>
        <w:tc>
          <w:tcPr>
            <w:tcW w:w="57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6"/>
              <w:rPr>
                <w:rFonts w:ascii="Times New Roman" w:hAnsi="Times New Roman" w:cs="Times New Roman"/>
              </w:rPr>
            </w:pPr>
            <w:r w:rsidRPr="006E04DE">
              <w:rPr>
                <w:rFonts w:ascii="Times New Roman" w:hAnsi="Times New Roman" w:cs="Times New Roman"/>
                <w:sz w:val="20"/>
              </w:rPr>
              <w:t>2.</w:t>
            </w:r>
          </w:p>
        </w:tc>
        <w:tc>
          <w:tcPr>
            <w:tcW w:w="14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rPr>
                <w:rFonts w:ascii="Times New Roman" w:hAnsi="Times New Roman" w:cs="Times New Roman"/>
              </w:rPr>
            </w:pPr>
            <w:r w:rsidRPr="006E04DE">
              <w:rPr>
                <w:rFonts w:ascii="Times New Roman" w:hAnsi="Times New Roman" w:cs="Times New Roman"/>
                <w:sz w:val="20"/>
              </w:rPr>
              <w:t xml:space="preserve">ОН.1.23 </w:t>
            </w:r>
          </w:p>
        </w:tc>
        <w:tc>
          <w:tcPr>
            <w:tcW w:w="341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right="415"/>
              <w:rPr>
                <w:rFonts w:ascii="Times New Roman" w:hAnsi="Times New Roman" w:cs="Times New Roman"/>
              </w:rPr>
            </w:pPr>
            <w:r w:rsidRPr="006E04DE">
              <w:rPr>
                <w:rFonts w:ascii="Times New Roman" w:hAnsi="Times New Roman" w:cs="Times New Roman"/>
                <w:sz w:val="20"/>
              </w:rPr>
              <w:t xml:space="preserve">Капитальный ремонт </w:t>
            </w:r>
            <w:proofErr w:type="gramStart"/>
            <w:r w:rsidRPr="006E04DE">
              <w:rPr>
                <w:rFonts w:ascii="Times New Roman" w:hAnsi="Times New Roman" w:cs="Times New Roman"/>
                <w:sz w:val="20"/>
              </w:rPr>
              <w:t>МБДОУ  с.</w:t>
            </w:r>
            <w:proofErr w:type="gramEnd"/>
            <w:r w:rsidRPr="006E04DE">
              <w:rPr>
                <w:rFonts w:ascii="Times New Roman" w:hAnsi="Times New Roman" w:cs="Times New Roman"/>
                <w:sz w:val="20"/>
              </w:rPr>
              <w:t xml:space="preserve"> </w:t>
            </w:r>
            <w:proofErr w:type="spellStart"/>
            <w:r w:rsidRPr="006E04DE">
              <w:rPr>
                <w:rFonts w:ascii="Times New Roman" w:hAnsi="Times New Roman" w:cs="Times New Roman"/>
                <w:sz w:val="20"/>
              </w:rPr>
              <w:t>Савватеево</w:t>
            </w:r>
            <w:proofErr w:type="spellEnd"/>
          </w:p>
        </w:tc>
        <w:tc>
          <w:tcPr>
            <w:tcW w:w="211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9"/>
              <w:rPr>
                <w:rFonts w:ascii="Times New Roman" w:hAnsi="Times New Roman" w:cs="Times New Roman"/>
              </w:rPr>
            </w:pPr>
            <w:r w:rsidRPr="006E04DE">
              <w:rPr>
                <w:rFonts w:ascii="Times New Roman" w:hAnsi="Times New Roman" w:cs="Times New Roman"/>
                <w:sz w:val="20"/>
              </w:rPr>
              <w:t xml:space="preserve">Реконструкция </w:t>
            </w:r>
          </w:p>
        </w:tc>
        <w:tc>
          <w:tcPr>
            <w:tcW w:w="986" w:type="dxa"/>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ind w:left="63"/>
              <w:jc w:val="center"/>
              <w:rPr>
                <w:rFonts w:ascii="Times New Roman" w:hAnsi="Times New Roman" w:cs="Times New Roman"/>
              </w:rPr>
            </w:pPr>
            <w:r w:rsidRPr="006E04DE">
              <w:rPr>
                <w:rFonts w:ascii="Times New Roman" w:hAnsi="Times New Roman" w:cs="Times New Roman"/>
                <w:sz w:val="20"/>
              </w:rPr>
              <w:t xml:space="preserve">17 </w:t>
            </w:r>
          </w:p>
        </w:tc>
        <w:tc>
          <w:tcPr>
            <w:tcW w:w="82"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32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1"/>
              <w:jc w:val="center"/>
              <w:rPr>
                <w:rFonts w:ascii="Times New Roman" w:hAnsi="Times New Roman" w:cs="Times New Roman"/>
              </w:rPr>
            </w:pPr>
            <w:r w:rsidRPr="006E04DE">
              <w:rPr>
                <w:rFonts w:ascii="Times New Roman" w:hAnsi="Times New Roman" w:cs="Times New Roman"/>
                <w:sz w:val="20"/>
              </w:rPr>
              <w:t xml:space="preserve">2025 </w:t>
            </w:r>
          </w:p>
        </w:tc>
      </w:tr>
      <w:tr w:rsidR="00A977B6" w:rsidRPr="006E04DE" w:rsidTr="00A977B6">
        <w:trPr>
          <w:trHeight w:val="470"/>
        </w:trPr>
        <w:tc>
          <w:tcPr>
            <w:tcW w:w="57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6"/>
              <w:rPr>
                <w:rFonts w:ascii="Times New Roman" w:hAnsi="Times New Roman" w:cs="Times New Roman"/>
              </w:rPr>
            </w:pPr>
            <w:r w:rsidRPr="006E04DE">
              <w:rPr>
                <w:rFonts w:ascii="Times New Roman" w:hAnsi="Times New Roman" w:cs="Times New Roman"/>
                <w:sz w:val="20"/>
              </w:rPr>
              <w:t>3.</w:t>
            </w:r>
          </w:p>
        </w:tc>
        <w:tc>
          <w:tcPr>
            <w:tcW w:w="14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rPr>
                <w:rFonts w:ascii="Times New Roman" w:hAnsi="Times New Roman" w:cs="Times New Roman"/>
              </w:rPr>
            </w:pPr>
            <w:r w:rsidRPr="006E04DE">
              <w:rPr>
                <w:rFonts w:ascii="Times New Roman" w:hAnsi="Times New Roman" w:cs="Times New Roman"/>
                <w:sz w:val="20"/>
              </w:rPr>
              <w:t xml:space="preserve">ОН.2.22 </w:t>
            </w:r>
          </w:p>
        </w:tc>
        <w:tc>
          <w:tcPr>
            <w:tcW w:w="341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right="21"/>
              <w:rPr>
                <w:rFonts w:ascii="Times New Roman" w:hAnsi="Times New Roman" w:cs="Times New Roman"/>
              </w:rPr>
            </w:pPr>
            <w:r w:rsidRPr="006E04DE">
              <w:rPr>
                <w:rFonts w:ascii="Times New Roman" w:hAnsi="Times New Roman" w:cs="Times New Roman"/>
                <w:sz w:val="20"/>
              </w:rPr>
              <w:t xml:space="preserve">Капитальный ремонт МБОУ </w:t>
            </w:r>
            <w:proofErr w:type="gramStart"/>
            <w:r w:rsidRPr="006E04DE">
              <w:rPr>
                <w:rFonts w:ascii="Times New Roman" w:hAnsi="Times New Roman" w:cs="Times New Roman"/>
                <w:sz w:val="20"/>
              </w:rPr>
              <w:t>СОШ  с.</w:t>
            </w:r>
            <w:proofErr w:type="gramEnd"/>
            <w:r w:rsidRPr="006E04DE">
              <w:rPr>
                <w:rFonts w:ascii="Times New Roman" w:hAnsi="Times New Roman" w:cs="Times New Roman"/>
                <w:sz w:val="20"/>
              </w:rPr>
              <w:t xml:space="preserve"> Пешково </w:t>
            </w:r>
          </w:p>
        </w:tc>
        <w:tc>
          <w:tcPr>
            <w:tcW w:w="211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9"/>
              <w:rPr>
                <w:rFonts w:ascii="Times New Roman" w:hAnsi="Times New Roman" w:cs="Times New Roman"/>
              </w:rPr>
            </w:pPr>
            <w:r w:rsidRPr="006E04DE">
              <w:rPr>
                <w:rFonts w:ascii="Times New Roman" w:hAnsi="Times New Roman" w:cs="Times New Roman"/>
                <w:sz w:val="20"/>
              </w:rPr>
              <w:t xml:space="preserve">Реконструкция </w:t>
            </w:r>
          </w:p>
        </w:tc>
        <w:tc>
          <w:tcPr>
            <w:tcW w:w="986" w:type="dxa"/>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ind w:left="63"/>
              <w:jc w:val="center"/>
              <w:rPr>
                <w:rFonts w:ascii="Times New Roman" w:hAnsi="Times New Roman" w:cs="Times New Roman"/>
              </w:rPr>
            </w:pPr>
            <w:r w:rsidRPr="006E04DE">
              <w:rPr>
                <w:rFonts w:ascii="Times New Roman" w:hAnsi="Times New Roman" w:cs="Times New Roman"/>
                <w:sz w:val="20"/>
              </w:rPr>
              <w:t xml:space="preserve">87 </w:t>
            </w:r>
          </w:p>
        </w:tc>
        <w:tc>
          <w:tcPr>
            <w:tcW w:w="82"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32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1"/>
              <w:jc w:val="center"/>
              <w:rPr>
                <w:rFonts w:ascii="Times New Roman" w:hAnsi="Times New Roman" w:cs="Times New Roman"/>
              </w:rPr>
            </w:pPr>
            <w:r w:rsidRPr="006E04DE">
              <w:rPr>
                <w:rFonts w:ascii="Times New Roman" w:hAnsi="Times New Roman" w:cs="Times New Roman"/>
                <w:sz w:val="20"/>
              </w:rPr>
              <w:t xml:space="preserve">2024 </w:t>
            </w:r>
          </w:p>
        </w:tc>
      </w:tr>
      <w:tr w:rsidR="00A977B6" w:rsidRPr="006E04DE" w:rsidTr="00A977B6">
        <w:trPr>
          <w:trHeight w:val="470"/>
        </w:trPr>
        <w:tc>
          <w:tcPr>
            <w:tcW w:w="57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6"/>
              <w:rPr>
                <w:rFonts w:ascii="Times New Roman" w:hAnsi="Times New Roman" w:cs="Times New Roman"/>
              </w:rPr>
            </w:pPr>
            <w:r w:rsidRPr="006E04DE">
              <w:rPr>
                <w:rFonts w:ascii="Times New Roman" w:hAnsi="Times New Roman" w:cs="Times New Roman"/>
                <w:sz w:val="20"/>
              </w:rPr>
              <w:t>4.</w:t>
            </w:r>
          </w:p>
        </w:tc>
        <w:tc>
          <w:tcPr>
            <w:tcW w:w="14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rPr>
                <w:rFonts w:ascii="Times New Roman" w:hAnsi="Times New Roman" w:cs="Times New Roman"/>
              </w:rPr>
            </w:pPr>
            <w:r w:rsidRPr="006E04DE">
              <w:rPr>
                <w:rFonts w:ascii="Times New Roman" w:hAnsi="Times New Roman" w:cs="Times New Roman"/>
                <w:sz w:val="20"/>
              </w:rPr>
              <w:t xml:space="preserve">ОН.2.23 </w:t>
            </w:r>
          </w:p>
        </w:tc>
        <w:tc>
          <w:tcPr>
            <w:tcW w:w="341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right="12"/>
              <w:rPr>
                <w:rFonts w:ascii="Times New Roman" w:hAnsi="Times New Roman" w:cs="Times New Roman"/>
              </w:rPr>
            </w:pPr>
            <w:r w:rsidRPr="006E04DE">
              <w:rPr>
                <w:rFonts w:ascii="Times New Roman" w:hAnsi="Times New Roman" w:cs="Times New Roman"/>
                <w:sz w:val="20"/>
              </w:rPr>
              <w:t xml:space="preserve">Капитальный ремонт МБОУ </w:t>
            </w:r>
            <w:proofErr w:type="gramStart"/>
            <w:r w:rsidRPr="006E04DE">
              <w:rPr>
                <w:rFonts w:ascii="Times New Roman" w:hAnsi="Times New Roman" w:cs="Times New Roman"/>
                <w:sz w:val="20"/>
              </w:rPr>
              <w:t>ООШ  с.</w:t>
            </w:r>
            <w:proofErr w:type="gramEnd"/>
            <w:r w:rsidRPr="006E04DE">
              <w:rPr>
                <w:rFonts w:ascii="Times New Roman" w:hAnsi="Times New Roman" w:cs="Times New Roman"/>
                <w:sz w:val="20"/>
              </w:rPr>
              <w:t xml:space="preserve"> </w:t>
            </w:r>
            <w:proofErr w:type="spellStart"/>
            <w:r w:rsidRPr="006E04DE">
              <w:rPr>
                <w:rFonts w:ascii="Times New Roman" w:hAnsi="Times New Roman" w:cs="Times New Roman"/>
                <w:sz w:val="20"/>
              </w:rPr>
              <w:t>Савватеево</w:t>
            </w:r>
            <w:proofErr w:type="spellEnd"/>
          </w:p>
        </w:tc>
        <w:tc>
          <w:tcPr>
            <w:tcW w:w="211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9"/>
              <w:rPr>
                <w:rFonts w:ascii="Times New Roman" w:hAnsi="Times New Roman" w:cs="Times New Roman"/>
              </w:rPr>
            </w:pPr>
            <w:r w:rsidRPr="006E04DE">
              <w:rPr>
                <w:rFonts w:ascii="Times New Roman" w:hAnsi="Times New Roman" w:cs="Times New Roman"/>
                <w:sz w:val="20"/>
              </w:rPr>
              <w:t xml:space="preserve">Реконструкция </w:t>
            </w:r>
          </w:p>
        </w:tc>
        <w:tc>
          <w:tcPr>
            <w:tcW w:w="986" w:type="dxa"/>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ind w:left="63"/>
              <w:jc w:val="center"/>
              <w:rPr>
                <w:rFonts w:ascii="Times New Roman" w:hAnsi="Times New Roman" w:cs="Times New Roman"/>
              </w:rPr>
            </w:pPr>
            <w:r w:rsidRPr="006E04DE">
              <w:rPr>
                <w:rFonts w:ascii="Times New Roman" w:hAnsi="Times New Roman" w:cs="Times New Roman"/>
                <w:sz w:val="20"/>
              </w:rPr>
              <w:t xml:space="preserve">32 </w:t>
            </w:r>
          </w:p>
        </w:tc>
        <w:tc>
          <w:tcPr>
            <w:tcW w:w="82"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32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1"/>
              <w:jc w:val="center"/>
              <w:rPr>
                <w:rFonts w:ascii="Times New Roman" w:hAnsi="Times New Roman" w:cs="Times New Roman"/>
              </w:rPr>
            </w:pPr>
            <w:r w:rsidRPr="006E04DE">
              <w:rPr>
                <w:rFonts w:ascii="Times New Roman" w:hAnsi="Times New Roman" w:cs="Times New Roman"/>
                <w:sz w:val="20"/>
              </w:rPr>
              <w:t xml:space="preserve">2023 </w:t>
            </w:r>
          </w:p>
        </w:tc>
      </w:tr>
    </w:tbl>
    <w:p w:rsidR="00A977B6" w:rsidRPr="006E04DE" w:rsidRDefault="00A977B6" w:rsidP="00A977B6">
      <w:pPr>
        <w:pStyle w:val="3"/>
        <w:ind w:left="14" w:right="0"/>
      </w:pPr>
      <w:bookmarkStart w:id="48" w:name="_Toc402902"/>
      <w:r w:rsidRPr="006E04DE">
        <w:t xml:space="preserve">6.3.2 Физическая культура и спорт </w:t>
      </w:r>
      <w:bookmarkEnd w:id="48"/>
    </w:p>
    <w:p w:rsidR="00A977B6" w:rsidRPr="006E04DE" w:rsidRDefault="00A977B6" w:rsidP="00A977B6">
      <w:pPr>
        <w:spacing w:after="32"/>
        <w:ind w:left="4" w:right="8"/>
        <w:rPr>
          <w:rFonts w:ascii="Times New Roman" w:hAnsi="Times New Roman" w:cs="Times New Roman"/>
        </w:rPr>
      </w:pPr>
      <w:r w:rsidRPr="006E04DE">
        <w:rPr>
          <w:rFonts w:ascii="Times New Roman" w:hAnsi="Times New Roman" w:cs="Times New Roman"/>
        </w:rPr>
        <w:t xml:space="preserve">Совершенствование системы физической культуры и спорта будет реализовываться в соответствии со следующими стратегическими документами: </w:t>
      </w:r>
    </w:p>
    <w:p w:rsidR="00A977B6" w:rsidRPr="006E04DE" w:rsidRDefault="00A977B6" w:rsidP="00A977B6">
      <w:pPr>
        <w:numPr>
          <w:ilvl w:val="0"/>
          <w:numId w:val="24"/>
        </w:numPr>
        <w:spacing w:after="786" w:line="304" w:lineRule="auto"/>
        <w:ind w:right="8" w:firstLine="428"/>
        <w:jc w:val="both"/>
        <w:rPr>
          <w:rFonts w:ascii="Times New Roman" w:hAnsi="Times New Roman" w:cs="Times New Roman"/>
        </w:rPr>
      </w:pPr>
      <w:r w:rsidRPr="006E04DE">
        <w:rPr>
          <w:rFonts w:ascii="Times New Roman" w:hAnsi="Times New Roman" w:cs="Times New Roman"/>
        </w:rPr>
        <w:t xml:space="preserve">Стратегия социально-экономического развития муниципального района «Нерчинский район» Забайкальского края до 2030 года (утверждена решением Совета муниципального района «Нерчинский район» от 21.12.2018 года № 122) с планом мероприятий по реализации Стратегии (утвержден постановлением Главы муниципального района «Нерчинский район» от 26.12.2018 года № 131); </w:t>
      </w:r>
    </w:p>
    <w:p w:rsidR="00A977B6" w:rsidRPr="006E04DE" w:rsidRDefault="00A977B6" w:rsidP="00A977B6">
      <w:pPr>
        <w:spacing w:after="3" w:line="265" w:lineRule="auto"/>
        <w:ind w:left="10" w:right="23" w:hanging="10"/>
        <w:jc w:val="right"/>
        <w:rPr>
          <w:rFonts w:ascii="Times New Roman" w:hAnsi="Times New Roman" w:cs="Times New Roman"/>
        </w:rPr>
      </w:pPr>
      <w:r w:rsidRPr="006E04DE">
        <w:rPr>
          <w:rFonts w:ascii="Times New Roman" w:eastAsia="Times New Roman" w:hAnsi="Times New Roman" w:cs="Times New Roman"/>
          <w:b/>
        </w:rPr>
        <w:t>ГЛАВА 6</w:t>
      </w:r>
    </w:p>
    <w:p w:rsidR="00A977B6" w:rsidRPr="006E04DE" w:rsidRDefault="00A977B6" w:rsidP="00A977B6">
      <w:pPr>
        <w:numPr>
          <w:ilvl w:val="0"/>
          <w:numId w:val="24"/>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Инвестиционный паспорт муниципального района «Нерчинский район» Забайкальского </w:t>
      </w:r>
    </w:p>
    <w:p w:rsidR="00A977B6" w:rsidRPr="006E04DE" w:rsidRDefault="00A977B6" w:rsidP="00A977B6">
      <w:pPr>
        <w:spacing w:after="41"/>
        <w:ind w:left="4" w:right="8"/>
        <w:rPr>
          <w:rFonts w:ascii="Times New Roman" w:hAnsi="Times New Roman" w:cs="Times New Roman"/>
        </w:rPr>
      </w:pPr>
      <w:r w:rsidRPr="006E04DE">
        <w:rPr>
          <w:rFonts w:ascii="Times New Roman" w:hAnsi="Times New Roman" w:cs="Times New Roman"/>
        </w:rPr>
        <w:t xml:space="preserve">края; </w:t>
      </w:r>
    </w:p>
    <w:p w:rsidR="00A977B6" w:rsidRPr="006E04DE" w:rsidRDefault="00A977B6" w:rsidP="00A977B6">
      <w:pPr>
        <w:numPr>
          <w:ilvl w:val="0"/>
          <w:numId w:val="24"/>
        </w:numPr>
        <w:spacing w:after="35" w:line="304" w:lineRule="auto"/>
        <w:ind w:right="8" w:firstLine="428"/>
        <w:jc w:val="both"/>
        <w:rPr>
          <w:rFonts w:ascii="Times New Roman" w:hAnsi="Times New Roman" w:cs="Times New Roman"/>
        </w:rPr>
      </w:pPr>
      <w:r w:rsidRPr="006E04DE">
        <w:rPr>
          <w:rFonts w:ascii="Times New Roman" w:hAnsi="Times New Roman" w:cs="Times New Roman"/>
        </w:rPr>
        <w:t xml:space="preserve">Муниципальная программа «Развитие физической культуры и спорта в муниципальном районе «Нерчинский район» (утверждена постановлением Администрации муниципального района «Нерчинский район» от 06.12.2016 года № 114); </w:t>
      </w:r>
    </w:p>
    <w:p w:rsidR="00A977B6" w:rsidRPr="006E04DE" w:rsidRDefault="00A977B6" w:rsidP="00A977B6">
      <w:pPr>
        <w:numPr>
          <w:ilvl w:val="0"/>
          <w:numId w:val="24"/>
        </w:numPr>
        <w:spacing w:after="35" w:line="304" w:lineRule="auto"/>
        <w:ind w:right="8" w:firstLine="428"/>
        <w:jc w:val="both"/>
        <w:rPr>
          <w:rFonts w:ascii="Times New Roman" w:hAnsi="Times New Roman" w:cs="Times New Roman"/>
        </w:rPr>
      </w:pPr>
      <w:r w:rsidRPr="006E04DE">
        <w:rPr>
          <w:rFonts w:ascii="Times New Roman" w:hAnsi="Times New Roman" w:cs="Times New Roman"/>
        </w:rPr>
        <w:t xml:space="preserve">Муниципальная программа «Развитие туризма на территории муниципального района «Нерчинский район» (Утверждена постановлением Администрации муниципального района «Нерчинский район» от 05.11.2014 № 84; </w:t>
      </w:r>
    </w:p>
    <w:p w:rsidR="00A977B6" w:rsidRPr="006E04DE" w:rsidRDefault="00A977B6" w:rsidP="00A977B6">
      <w:pPr>
        <w:numPr>
          <w:ilvl w:val="0"/>
          <w:numId w:val="24"/>
        </w:numPr>
        <w:spacing w:after="33" w:line="304" w:lineRule="auto"/>
        <w:ind w:right="8" w:firstLine="428"/>
        <w:jc w:val="both"/>
        <w:rPr>
          <w:rFonts w:ascii="Times New Roman" w:hAnsi="Times New Roman" w:cs="Times New Roman"/>
        </w:rPr>
      </w:pPr>
      <w:r w:rsidRPr="006E04DE">
        <w:rPr>
          <w:rFonts w:ascii="Times New Roman" w:hAnsi="Times New Roman" w:cs="Times New Roman"/>
        </w:rPr>
        <w:t xml:space="preserve">Проект программы «Развитие физической культуры и спорта на территории муниципального района «Нерчинский район» на 2020-2023 гг.»; </w:t>
      </w:r>
    </w:p>
    <w:p w:rsidR="00A977B6" w:rsidRPr="006E04DE" w:rsidRDefault="00A977B6" w:rsidP="00A977B6">
      <w:pPr>
        <w:numPr>
          <w:ilvl w:val="0"/>
          <w:numId w:val="24"/>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Программы комплексного развития социальной инфраструктуры сельского поселения «Пешковское» муниципального района «Нерчинский район».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Основными целевыми показателем является достижение к расчетному сроку нормативной обеспеченности населенных пунктов плоскостными спортивными сооружениями и спортзалами с достижением на первую очередь общего количества спортсооружений – 67 единиц. </w:t>
      </w:r>
    </w:p>
    <w:p w:rsidR="00A977B6" w:rsidRPr="006E04DE" w:rsidRDefault="00A977B6" w:rsidP="00A977B6">
      <w:pPr>
        <w:spacing w:after="141"/>
        <w:ind w:left="4" w:right="8"/>
        <w:rPr>
          <w:rFonts w:ascii="Times New Roman" w:hAnsi="Times New Roman" w:cs="Times New Roman"/>
        </w:rPr>
      </w:pPr>
      <w:r w:rsidRPr="006E04DE">
        <w:rPr>
          <w:rFonts w:ascii="Times New Roman" w:hAnsi="Times New Roman" w:cs="Times New Roman"/>
        </w:rPr>
        <w:t xml:space="preserve">Согласно вышеуказанным стратегическим документам на территории сельского поселения «Пешковское» мероприятия по развитию физической культуры и спорта не планируются. </w:t>
      </w:r>
    </w:p>
    <w:p w:rsidR="00A977B6" w:rsidRPr="006E04DE" w:rsidRDefault="00A977B6" w:rsidP="00A977B6">
      <w:pPr>
        <w:pStyle w:val="3"/>
        <w:ind w:left="14" w:right="0"/>
      </w:pPr>
      <w:bookmarkStart w:id="49" w:name="_Toc402903"/>
      <w:r w:rsidRPr="006E04DE">
        <w:t xml:space="preserve">6.3.3 Здравоохранение </w:t>
      </w:r>
      <w:bookmarkEnd w:id="49"/>
    </w:p>
    <w:p w:rsidR="00A977B6" w:rsidRPr="006E04DE" w:rsidRDefault="00A977B6" w:rsidP="00A977B6">
      <w:pPr>
        <w:spacing w:after="32"/>
        <w:ind w:left="4" w:right="8"/>
        <w:rPr>
          <w:rFonts w:ascii="Times New Roman" w:hAnsi="Times New Roman" w:cs="Times New Roman"/>
        </w:rPr>
      </w:pPr>
      <w:r w:rsidRPr="006E04DE">
        <w:rPr>
          <w:rFonts w:ascii="Times New Roman" w:hAnsi="Times New Roman" w:cs="Times New Roman"/>
        </w:rPr>
        <w:t xml:space="preserve">Совершенствование системы здравоохранения будет реализовываться в соответствии со следующими стратегическими документами: </w:t>
      </w:r>
    </w:p>
    <w:p w:rsidR="00A977B6" w:rsidRPr="006E04DE" w:rsidRDefault="00A977B6" w:rsidP="00A977B6">
      <w:pPr>
        <w:numPr>
          <w:ilvl w:val="0"/>
          <w:numId w:val="25"/>
        </w:numPr>
        <w:spacing w:after="36" w:line="304" w:lineRule="auto"/>
        <w:ind w:right="8" w:firstLine="413"/>
        <w:jc w:val="both"/>
        <w:rPr>
          <w:rFonts w:ascii="Times New Roman" w:hAnsi="Times New Roman" w:cs="Times New Roman"/>
        </w:rPr>
      </w:pPr>
      <w:r w:rsidRPr="006E04DE">
        <w:rPr>
          <w:rFonts w:ascii="Times New Roman" w:hAnsi="Times New Roman" w:cs="Times New Roman"/>
        </w:rPr>
        <w:t>Стратегия социально-экономического развития муниципального района «Нерчинский район» Забайкальского края до 2030 года (утверждена решением Совета муниципального района «Нерчинский район» от 21.12.2018 года № 122) с планом мероприятий по реализации Стратегии (утвержден постановлением Главы муниципального района «Нерчинский район» от 26.12.2018 года № 131);</w:t>
      </w:r>
    </w:p>
    <w:p w:rsidR="00A977B6" w:rsidRPr="006E04DE" w:rsidRDefault="00A977B6" w:rsidP="00A977B6">
      <w:pPr>
        <w:numPr>
          <w:ilvl w:val="0"/>
          <w:numId w:val="25"/>
        </w:numPr>
        <w:spacing w:after="5" w:line="304" w:lineRule="auto"/>
        <w:ind w:right="8" w:firstLine="413"/>
        <w:jc w:val="both"/>
        <w:rPr>
          <w:rFonts w:ascii="Times New Roman" w:hAnsi="Times New Roman" w:cs="Times New Roman"/>
        </w:rPr>
      </w:pPr>
      <w:r w:rsidRPr="006E04DE">
        <w:rPr>
          <w:rFonts w:ascii="Times New Roman" w:hAnsi="Times New Roman" w:cs="Times New Roman"/>
        </w:rPr>
        <w:t xml:space="preserve">Инвестиционный паспорт муниципального района «Нерчинский район» Забайкальского </w:t>
      </w:r>
    </w:p>
    <w:p w:rsidR="00A977B6" w:rsidRPr="006E04DE" w:rsidRDefault="00A977B6" w:rsidP="00A977B6">
      <w:pPr>
        <w:spacing w:after="41"/>
        <w:ind w:left="4" w:right="8"/>
        <w:rPr>
          <w:rFonts w:ascii="Times New Roman" w:hAnsi="Times New Roman" w:cs="Times New Roman"/>
        </w:rPr>
      </w:pPr>
      <w:r w:rsidRPr="006E04DE">
        <w:rPr>
          <w:rFonts w:ascii="Times New Roman" w:hAnsi="Times New Roman" w:cs="Times New Roman"/>
        </w:rPr>
        <w:t>края;</w:t>
      </w:r>
    </w:p>
    <w:p w:rsidR="00A977B6" w:rsidRPr="006E04DE" w:rsidRDefault="00A977B6" w:rsidP="00A977B6">
      <w:pPr>
        <w:numPr>
          <w:ilvl w:val="0"/>
          <w:numId w:val="25"/>
        </w:numPr>
        <w:spacing w:after="5" w:line="304" w:lineRule="auto"/>
        <w:ind w:right="8" w:firstLine="413"/>
        <w:jc w:val="both"/>
        <w:rPr>
          <w:rFonts w:ascii="Times New Roman" w:hAnsi="Times New Roman" w:cs="Times New Roman"/>
        </w:rPr>
      </w:pPr>
      <w:r w:rsidRPr="006E04DE">
        <w:rPr>
          <w:rFonts w:ascii="Times New Roman" w:hAnsi="Times New Roman" w:cs="Times New Roman"/>
        </w:rPr>
        <w:t>Программы комплексного развития социальной инфраструктуры сельского поселения «Пешковское» муниципального района «Нерчинский район».</w:t>
      </w:r>
    </w:p>
    <w:p w:rsidR="00A977B6" w:rsidRPr="006E04DE" w:rsidRDefault="00A977B6" w:rsidP="00A977B6">
      <w:pPr>
        <w:spacing w:after="40"/>
        <w:ind w:left="706" w:right="8"/>
        <w:rPr>
          <w:rFonts w:ascii="Times New Roman" w:hAnsi="Times New Roman" w:cs="Times New Roman"/>
        </w:rPr>
      </w:pPr>
      <w:r w:rsidRPr="006E04DE">
        <w:rPr>
          <w:rFonts w:ascii="Times New Roman" w:hAnsi="Times New Roman" w:cs="Times New Roman"/>
        </w:rPr>
        <w:t xml:space="preserve">Основными направлениями политики по охране здоровья населения являются: </w:t>
      </w:r>
    </w:p>
    <w:p w:rsidR="00A977B6" w:rsidRPr="006E04DE" w:rsidRDefault="00A977B6" w:rsidP="00A977B6">
      <w:pPr>
        <w:numPr>
          <w:ilvl w:val="0"/>
          <w:numId w:val="25"/>
        </w:numPr>
        <w:spacing w:after="5" w:line="304" w:lineRule="auto"/>
        <w:ind w:right="8" w:firstLine="413"/>
        <w:jc w:val="both"/>
        <w:rPr>
          <w:rFonts w:ascii="Times New Roman" w:hAnsi="Times New Roman" w:cs="Times New Roman"/>
        </w:rPr>
      </w:pPr>
      <w:r w:rsidRPr="006E04DE">
        <w:rPr>
          <w:rFonts w:ascii="Times New Roman" w:hAnsi="Times New Roman" w:cs="Times New Roman"/>
        </w:rPr>
        <w:t xml:space="preserve">снижение показателей смертности населения сельского поселения; </w:t>
      </w:r>
    </w:p>
    <w:p w:rsidR="00A977B6" w:rsidRPr="006E04DE" w:rsidRDefault="00A977B6" w:rsidP="00A977B6">
      <w:pPr>
        <w:numPr>
          <w:ilvl w:val="0"/>
          <w:numId w:val="25"/>
        </w:numPr>
        <w:spacing w:after="5" w:line="304" w:lineRule="auto"/>
        <w:ind w:right="8" w:firstLine="413"/>
        <w:jc w:val="both"/>
        <w:rPr>
          <w:rFonts w:ascii="Times New Roman" w:hAnsi="Times New Roman" w:cs="Times New Roman"/>
        </w:rPr>
      </w:pPr>
      <w:r w:rsidRPr="006E04DE">
        <w:rPr>
          <w:rFonts w:ascii="Times New Roman" w:hAnsi="Times New Roman" w:cs="Times New Roman"/>
        </w:rPr>
        <w:t xml:space="preserve">сохранение и улучшение здоровья людей; </w:t>
      </w:r>
    </w:p>
    <w:p w:rsidR="00A977B6" w:rsidRPr="006E04DE" w:rsidRDefault="00A977B6" w:rsidP="00A977B6">
      <w:pPr>
        <w:numPr>
          <w:ilvl w:val="0"/>
          <w:numId w:val="25"/>
        </w:numPr>
        <w:spacing w:after="5" w:line="304" w:lineRule="auto"/>
        <w:ind w:right="8" w:firstLine="413"/>
        <w:jc w:val="both"/>
        <w:rPr>
          <w:rFonts w:ascii="Times New Roman" w:hAnsi="Times New Roman" w:cs="Times New Roman"/>
        </w:rPr>
      </w:pPr>
      <w:r w:rsidRPr="006E04DE">
        <w:rPr>
          <w:rFonts w:ascii="Times New Roman" w:hAnsi="Times New Roman" w:cs="Times New Roman"/>
        </w:rPr>
        <w:t xml:space="preserve">увеличение продолжительности и качества жизни населения сельского поселения; </w:t>
      </w:r>
    </w:p>
    <w:p w:rsidR="00A977B6" w:rsidRPr="006E04DE" w:rsidRDefault="00A977B6" w:rsidP="00A977B6">
      <w:pPr>
        <w:numPr>
          <w:ilvl w:val="0"/>
          <w:numId w:val="25"/>
        </w:numPr>
        <w:spacing w:after="5" w:line="304" w:lineRule="auto"/>
        <w:ind w:right="8" w:firstLine="413"/>
        <w:jc w:val="both"/>
        <w:rPr>
          <w:rFonts w:ascii="Times New Roman" w:hAnsi="Times New Roman" w:cs="Times New Roman"/>
        </w:rPr>
      </w:pPr>
      <w:r w:rsidRPr="006E04DE">
        <w:rPr>
          <w:rFonts w:ascii="Times New Roman" w:hAnsi="Times New Roman" w:cs="Times New Roman"/>
        </w:rPr>
        <w:t xml:space="preserve">удовлетворение потребностей населения в качественной медицинской помощи; </w:t>
      </w:r>
    </w:p>
    <w:p w:rsidR="00A977B6" w:rsidRPr="006E04DE" w:rsidRDefault="00A977B6" w:rsidP="00A977B6">
      <w:pPr>
        <w:numPr>
          <w:ilvl w:val="0"/>
          <w:numId w:val="25"/>
        </w:numPr>
        <w:spacing w:after="5" w:line="304" w:lineRule="auto"/>
        <w:ind w:right="8" w:firstLine="413"/>
        <w:jc w:val="both"/>
        <w:rPr>
          <w:rFonts w:ascii="Times New Roman" w:hAnsi="Times New Roman" w:cs="Times New Roman"/>
        </w:rPr>
      </w:pPr>
      <w:r w:rsidRPr="006E04DE">
        <w:rPr>
          <w:rFonts w:ascii="Times New Roman" w:hAnsi="Times New Roman" w:cs="Times New Roman"/>
        </w:rPr>
        <w:t xml:space="preserve">повышение доступности бесплатной медицинской помощи, гарантированной населению </w:t>
      </w:r>
    </w:p>
    <w:p w:rsidR="00A977B6" w:rsidRPr="006E04DE" w:rsidRDefault="00A977B6" w:rsidP="00A977B6">
      <w:pPr>
        <w:spacing w:after="41"/>
        <w:ind w:left="4" w:right="8"/>
        <w:rPr>
          <w:rFonts w:ascii="Times New Roman" w:hAnsi="Times New Roman" w:cs="Times New Roman"/>
        </w:rPr>
      </w:pPr>
      <w:r w:rsidRPr="006E04DE">
        <w:rPr>
          <w:rFonts w:ascii="Times New Roman" w:hAnsi="Times New Roman" w:cs="Times New Roman"/>
        </w:rPr>
        <w:t xml:space="preserve">Российской Федерации; </w:t>
      </w:r>
    </w:p>
    <w:p w:rsidR="00A977B6" w:rsidRPr="006E04DE" w:rsidRDefault="00A977B6" w:rsidP="00A977B6">
      <w:pPr>
        <w:numPr>
          <w:ilvl w:val="0"/>
          <w:numId w:val="25"/>
        </w:numPr>
        <w:spacing w:after="5" w:line="304" w:lineRule="auto"/>
        <w:ind w:right="8" w:firstLine="413"/>
        <w:jc w:val="both"/>
        <w:rPr>
          <w:rFonts w:ascii="Times New Roman" w:hAnsi="Times New Roman" w:cs="Times New Roman"/>
        </w:rPr>
      </w:pPr>
      <w:r w:rsidRPr="006E04DE">
        <w:rPr>
          <w:rFonts w:ascii="Times New Roman" w:hAnsi="Times New Roman" w:cs="Times New Roman"/>
        </w:rPr>
        <w:t xml:space="preserve">улучшение лекарственного обеспечения граждан; </w:t>
      </w:r>
    </w:p>
    <w:p w:rsidR="00A977B6" w:rsidRPr="006E04DE" w:rsidRDefault="00A977B6" w:rsidP="00A977B6">
      <w:pPr>
        <w:numPr>
          <w:ilvl w:val="0"/>
          <w:numId w:val="25"/>
        </w:numPr>
        <w:spacing w:after="5" w:line="304" w:lineRule="auto"/>
        <w:ind w:right="8" w:firstLine="413"/>
        <w:jc w:val="both"/>
        <w:rPr>
          <w:rFonts w:ascii="Times New Roman" w:hAnsi="Times New Roman" w:cs="Times New Roman"/>
        </w:rPr>
      </w:pPr>
      <w:r w:rsidRPr="006E04DE">
        <w:rPr>
          <w:rFonts w:ascii="Times New Roman" w:hAnsi="Times New Roman" w:cs="Times New Roman"/>
        </w:rPr>
        <w:t xml:space="preserve">формирование приверженности населения к принципам здорового образа жизни; </w:t>
      </w:r>
    </w:p>
    <w:p w:rsidR="00A977B6" w:rsidRPr="006E04DE" w:rsidRDefault="00A977B6" w:rsidP="00A977B6">
      <w:pPr>
        <w:numPr>
          <w:ilvl w:val="0"/>
          <w:numId w:val="25"/>
        </w:numPr>
        <w:spacing w:after="5" w:line="304" w:lineRule="auto"/>
        <w:ind w:right="8" w:firstLine="413"/>
        <w:jc w:val="both"/>
        <w:rPr>
          <w:rFonts w:ascii="Times New Roman" w:hAnsi="Times New Roman" w:cs="Times New Roman"/>
        </w:rPr>
      </w:pPr>
      <w:r w:rsidRPr="006E04DE">
        <w:rPr>
          <w:rFonts w:ascii="Times New Roman" w:hAnsi="Times New Roman" w:cs="Times New Roman"/>
        </w:rPr>
        <w:t xml:space="preserve">повышение квалификации медицинских работников и создание системы мотивации их к качественному труду; </w:t>
      </w:r>
      <w:r w:rsidRPr="006E04DE">
        <w:rPr>
          <w:rFonts w:ascii="Times New Roman" w:eastAsia="Segoe UI Symbol" w:hAnsi="Times New Roman" w:cs="Times New Roman"/>
        </w:rPr>
        <w:t></w:t>
      </w:r>
      <w:r w:rsidRPr="006E04DE">
        <w:rPr>
          <w:rFonts w:ascii="Times New Roman" w:hAnsi="Times New Roman" w:cs="Times New Roman"/>
        </w:rPr>
        <w:t xml:space="preserve">информатизация здравоохранения.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Существующая сеть объектов здравоохранения не соответствует нормативной потребности с существенным дефицитом мест в стационаре.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Наиболее важным моментом в развитии системы здравоохранения поселения является оснащение медицинских учреждений современным оборудованием и медицинской мебелью.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 целью обеспечения населения поселения качественной и доступной медицинской помощью, а также достижения эффективной деятельности всех структур здравоохранения необходимо осуществить мероприятия, направленные на: </w:t>
      </w:r>
    </w:p>
    <w:p w:rsidR="00A977B6" w:rsidRPr="006E04DE" w:rsidRDefault="00A977B6" w:rsidP="00A977B6">
      <w:pPr>
        <w:spacing w:after="26"/>
        <w:ind w:left="4" w:right="8" w:firstLine="42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развитие и укрепление материально-технической базы лечебно-профилактических учреждений и лечебно-диагностической базы учреждений здравоохранения; </w:t>
      </w:r>
    </w:p>
    <w:p w:rsidR="00A977B6" w:rsidRPr="006E04DE" w:rsidRDefault="00A977B6" w:rsidP="00A977B6">
      <w:pPr>
        <w:spacing w:after="26"/>
        <w:ind w:left="4" w:right="8" w:firstLine="42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внедрение новых медицинских технологий с целью оптимизации работы сети </w:t>
      </w:r>
      <w:proofErr w:type="spellStart"/>
      <w:r w:rsidRPr="006E04DE">
        <w:rPr>
          <w:rFonts w:ascii="Times New Roman" w:hAnsi="Times New Roman" w:cs="Times New Roman"/>
        </w:rPr>
        <w:t>лечебнопрофилактических</w:t>
      </w:r>
      <w:proofErr w:type="spellEnd"/>
      <w:r w:rsidRPr="006E04DE">
        <w:rPr>
          <w:rFonts w:ascii="Times New Roman" w:hAnsi="Times New Roman" w:cs="Times New Roman"/>
        </w:rPr>
        <w:t xml:space="preserve"> учреждений; </w:t>
      </w:r>
    </w:p>
    <w:p w:rsidR="00A977B6" w:rsidRPr="006E04DE" w:rsidRDefault="00A977B6" w:rsidP="00A977B6">
      <w:pPr>
        <w:spacing w:after="41"/>
        <w:ind w:left="428"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решение кадровых вопросов, привлечение специалистов с высшим образованием; </w:t>
      </w:r>
    </w:p>
    <w:p w:rsidR="00A977B6" w:rsidRPr="006E04DE" w:rsidRDefault="00A977B6" w:rsidP="00A977B6">
      <w:pPr>
        <w:spacing w:after="92"/>
        <w:ind w:left="207" w:right="82" w:hanging="10"/>
        <w:jc w:val="center"/>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обеспечение устойчивого санитарно-эпидемиологического благополучия в поселении; </w:t>
      </w:r>
    </w:p>
    <w:p w:rsidR="00A977B6" w:rsidRPr="006E04DE" w:rsidRDefault="00A977B6" w:rsidP="00A977B6">
      <w:pPr>
        <w:spacing w:after="26"/>
        <w:ind w:left="4" w:right="8" w:firstLine="42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развитие правовой базы в области здравоохранения, в том числе в сфере оказания платных медицинских услуг.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Перечень планируемых мероприятий в области развития объектов здравоохранения приведен в таблице 2.6.14. </w:t>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Таблица 2.6.14 </w:t>
      </w:r>
    </w:p>
    <w:p w:rsidR="00A977B6" w:rsidRPr="006E04DE" w:rsidRDefault="00A977B6" w:rsidP="00A977B6">
      <w:pPr>
        <w:ind w:left="1004" w:right="8"/>
        <w:rPr>
          <w:rFonts w:ascii="Times New Roman" w:hAnsi="Times New Roman" w:cs="Times New Roman"/>
        </w:rPr>
      </w:pPr>
      <w:r w:rsidRPr="006E04DE">
        <w:rPr>
          <w:rFonts w:ascii="Times New Roman" w:hAnsi="Times New Roman" w:cs="Times New Roman"/>
        </w:rPr>
        <w:t xml:space="preserve">Перечень планируемых мероприятий в области развития объектов здравоохранения </w:t>
      </w:r>
    </w:p>
    <w:tbl>
      <w:tblPr>
        <w:tblStyle w:val="TableGrid"/>
        <w:tblW w:w="9916" w:type="dxa"/>
        <w:tblInd w:w="5" w:type="dxa"/>
        <w:tblCellMar>
          <w:top w:w="55" w:type="dxa"/>
          <w:left w:w="110" w:type="dxa"/>
          <w:right w:w="60" w:type="dxa"/>
        </w:tblCellMar>
        <w:tblLook w:val="04A0" w:firstRow="1" w:lastRow="0" w:firstColumn="1" w:lastColumn="0" w:noHBand="0" w:noVBand="1"/>
      </w:tblPr>
      <w:tblGrid>
        <w:gridCol w:w="424"/>
        <w:gridCol w:w="1176"/>
        <w:gridCol w:w="3846"/>
        <w:gridCol w:w="1685"/>
        <w:gridCol w:w="1248"/>
        <w:gridCol w:w="1537"/>
      </w:tblGrid>
      <w:tr w:rsidR="00A977B6" w:rsidRPr="006E04DE" w:rsidTr="00A977B6">
        <w:trPr>
          <w:trHeight w:val="696"/>
        </w:trPr>
        <w:tc>
          <w:tcPr>
            <w:tcW w:w="423"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rPr>
                <w:rFonts w:ascii="Times New Roman" w:hAnsi="Times New Roman" w:cs="Times New Roman"/>
              </w:rPr>
            </w:pPr>
            <w:r w:rsidRPr="006E04DE">
              <w:rPr>
                <w:rFonts w:ascii="Times New Roman" w:eastAsia="Times New Roman" w:hAnsi="Times New Roman" w:cs="Times New Roman"/>
                <w:b/>
                <w:sz w:val="20"/>
              </w:rPr>
              <w:t xml:space="preserve">№ </w:t>
            </w:r>
          </w:p>
        </w:tc>
        <w:tc>
          <w:tcPr>
            <w:tcW w:w="1176"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 на чертеже </w:t>
            </w:r>
          </w:p>
        </w:tc>
        <w:tc>
          <w:tcPr>
            <w:tcW w:w="3846"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мероприятия по развитию сферы здравоохранения </w:t>
            </w:r>
          </w:p>
        </w:tc>
        <w:tc>
          <w:tcPr>
            <w:tcW w:w="1685" w:type="dxa"/>
            <w:tcBorders>
              <w:top w:val="single" w:sz="4" w:space="0" w:color="000000"/>
              <w:left w:val="single" w:sz="4" w:space="0" w:color="000000"/>
              <w:bottom w:val="nil"/>
              <w:right w:val="single" w:sz="4" w:space="0" w:color="000000"/>
            </w:tcBorders>
          </w:tcPr>
          <w:p w:rsidR="00A977B6" w:rsidRPr="006E04DE" w:rsidRDefault="00A977B6" w:rsidP="00A977B6">
            <w:pPr>
              <w:spacing w:after="42" w:line="237" w:lineRule="auto"/>
              <w:jc w:val="center"/>
              <w:rPr>
                <w:rFonts w:ascii="Times New Roman" w:hAnsi="Times New Roman" w:cs="Times New Roman"/>
              </w:rPr>
            </w:pPr>
            <w:r w:rsidRPr="006E04DE">
              <w:rPr>
                <w:rFonts w:ascii="Times New Roman" w:eastAsia="Times New Roman" w:hAnsi="Times New Roman" w:cs="Times New Roman"/>
                <w:b/>
                <w:sz w:val="20"/>
              </w:rPr>
              <w:t xml:space="preserve">Реконструкция, новое </w:t>
            </w:r>
          </w:p>
          <w:p w:rsidR="00A977B6" w:rsidRPr="006E04DE" w:rsidRDefault="00A977B6" w:rsidP="00A977B6">
            <w:pPr>
              <w:spacing w:line="259" w:lineRule="auto"/>
              <w:ind w:left="77"/>
              <w:rPr>
                <w:rFonts w:ascii="Times New Roman" w:hAnsi="Times New Roman" w:cs="Times New Roman"/>
              </w:rPr>
            </w:pPr>
            <w:r w:rsidRPr="006E04DE">
              <w:rPr>
                <w:rFonts w:ascii="Times New Roman" w:eastAsia="Times New Roman" w:hAnsi="Times New Roman" w:cs="Times New Roman"/>
                <w:b/>
                <w:sz w:val="20"/>
              </w:rPr>
              <w:t xml:space="preserve">строительство </w:t>
            </w:r>
          </w:p>
        </w:tc>
        <w:tc>
          <w:tcPr>
            <w:tcW w:w="1248" w:type="dxa"/>
            <w:tcBorders>
              <w:top w:val="single" w:sz="4" w:space="0" w:color="000000"/>
              <w:left w:val="single" w:sz="4" w:space="0" w:color="000000"/>
              <w:bottom w:val="nil"/>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Проектная мощность, мест </w:t>
            </w:r>
          </w:p>
        </w:tc>
        <w:tc>
          <w:tcPr>
            <w:tcW w:w="1537" w:type="dxa"/>
            <w:tcBorders>
              <w:top w:val="single" w:sz="4" w:space="0" w:color="000000"/>
              <w:left w:val="single" w:sz="4" w:space="0" w:color="000000"/>
              <w:bottom w:val="nil"/>
              <w:right w:val="single" w:sz="4" w:space="0" w:color="000000"/>
            </w:tcBorders>
          </w:tcPr>
          <w:p w:rsidR="00A977B6" w:rsidRPr="006E04DE" w:rsidRDefault="00A977B6" w:rsidP="00A977B6">
            <w:pPr>
              <w:spacing w:line="259" w:lineRule="auto"/>
              <w:ind w:firstLine="26"/>
              <w:jc w:val="center"/>
              <w:rPr>
                <w:rFonts w:ascii="Times New Roman" w:hAnsi="Times New Roman" w:cs="Times New Roman"/>
              </w:rPr>
            </w:pPr>
            <w:r w:rsidRPr="006E04DE">
              <w:rPr>
                <w:rFonts w:ascii="Times New Roman" w:eastAsia="Times New Roman" w:hAnsi="Times New Roman" w:cs="Times New Roman"/>
                <w:b/>
                <w:sz w:val="20"/>
              </w:rPr>
              <w:t xml:space="preserve">Срок реализации мероприятия </w:t>
            </w:r>
          </w:p>
        </w:tc>
      </w:tr>
    </w:tbl>
    <w:p w:rsidR="00A977B6" w:rsidRPr="006E04DE" w:rsidRDefault="00A977B6" w:rsidP="00A977B6">
      <w:pPr>
        <w:spacing w:after="0"/>
        <w:ind w:left="716"/>
        <w:jc w:val="center"/>
        <w:rPr>
          <w:rFonts w:ascii="Times New Roman" w:hAnsi="Times New Roman" w:cs="Times New Roman"/>
        </w:rPr>
      </w:pPr>
    </w:p>
    <w:tbl>
      <w:tblPr>
        <w:tblStyle w:val="TableGrid"/>
        <w:tblW w:w="9916" w:type="dxa"/>
        <w:tblInd w:w="5" w:type="dxa"/>
        <w:tblCellMar>
          <w:top w:w="7" w:type="dxa"/>
          <w:left w:w="106" w:type="dxa"/>
          <w:right w:w="104" w:type="dxa"/>
        </w:tblCellMar>
        <w:tblLook w:val="04A0" w:firstRow="1" w:lastRow="0" w:firstColumn="1" w:lastColumn="0" w:noHBand="0" w:noVBand="1"/>
      </w:tblPr>
      <w:tblGrid>
        <w:gridCol w:w="413"/>
        <w:gridCol w:w="1138"/>
        <w:gridCol w:w="3942"/>
        <w:gridCol w:w="1585"/>
        <w:gridCol w:w="1229"/>
        <w:gridCol w:w="1609"/>
      </w:tblGrid>
      <w:tr w:rsidR="00A977B6" w:rsidRPr="006E04DE" w:rsidTr="00A977B6">
        <w:trPr>
          <w:trHeight w:val="240"/>
        </w:trPr>
        <w:tc>
          <w:tcPr>
            <w:tcW w:w="41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113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394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2"/>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58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22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60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2"/>
              <w:jc w:val="center"/>
              <w:rPr>
                <w:rFonts w:ascii="Times New Roman" w:hAnsi="Times New Roman" w:cs="Times New Roman"/>
              </w:rPr>
            </w:pPr>
            <w:r w:rsidRPr="006E04DE">
              <w:rPr>
                <w:rFonts w:ascii="Times New Roman" w:eastAsia="Times New Roman" w:hAnsi="Times New Roman" w:cs="Times New Roman"/>
                <w:b/>
                <w:sz w:val="20"/>
              </w:rPr>
              <w:t xml:space="preserve">6 </w:t>
            </w:r>
          </w:p>
        </w:tc>
      </w:tr>
      <w:tr w:rsidR="00A977B6" w:rsidRPr="006E04DE" w:rsidTr="00A977B6">
        <w:trPr>
          <w:trHeight w:val="240"/>
        </w:trPr>
        <w:tc>
          <w:tcPr>
            <w:tcW w:w="413" w:type="dxa"/>
            <w:tcBorders>
              <w:top w:val="single" w:sz="4" w:space="0" w:color="000000"/>
              <w:left w:val="single" w:sz="4" w:space="0" w:color="000000"/>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138"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5527" w:type="dxa"/>
            <w:gridSpan w:val="2"/>
            <w:tcBorders>
              <w:top w:val="single" w:sz="4" w:space="0" w:color="000000"/>
              <w:left w:val="nil"/>
              <w:bottom w:val="single" w:sz="4" w:space="0" w:color="000000"/>
              <w:right w:val="nil"/>
            </w:tcBorders>
          </w:tcPr>
          <w:p w:rsidR="00A977B6" w:rsidRPr="006E04DE" w:rsidRDefault="00A977B6" w:rsidP="00A977B6">
            <w:pPr>
              <w:spacing w:line="259" w:lineRule="auto"/>
              <w:ind w:left="1676"/>
              <w:rPr>
                <w:rFonts w:ascii="Times New Roman" w:hAnsi="Times New Roman" w:cs="Times New Roman"/>
              </w:rPr>
            </w:pPr>
            <w:r w:rsidRPr="006E04DE">
              <w:rPr>
                <w:rFonts w:ascii="Times New Roman" w:eastAsia="Times New Roman" w:hAnsi="Times New Roman" w:cs="Times New Roman"/>
                <w:b/>
                <w:sz w:val="20"/>
              </w:rPr>
              <w:t xml:space="preserve">Сельское поселение «Пешковское» </w:t>
            </w:r>
          </w:p>
        </w:tc>
        <w:tc>
          <w:tcPr>
            <w:tcW w:w="1229"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609"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701"/>
        </w:trPr>
        <w:tc>
          <w:tcPr>
            <w:tcW w:w="41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9"/>
              <w:rPr>
                <w:rFonts w:ascii="Times New Roman" w:hAnsi="Times New Roman" w:cs="Times New Roman"/>
              </w:rPr>
            </w:pPr>
            <w:r w:rsidRPr="006E04DE">
              <w:rPr>
                <w:rFonts w:ascii="Times New Roman" w:hAnsi="Times New Roman" w:cs="Times New Roman"/>
                <w:sz w:val="20"/>
              </w:rPr>
              <w:t>1</w:t>
            </w:r>
          </w:p>
        </w:tc>
        <w:tc>
          <w:tcPr>
            <w:tcW w:w="113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З.6.24 </w:t>
            </w:r>
          </w:p>
        </w:tc>
        <w:tc>
          <w:tcPr>
            <w:tcW w:w="394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Капитальный ремонт Участковая амбулатория с. Пешково  </w:t>
            </w:r>
          </w:p>
        </w:tc>
        <w:tc>
          <w:tcPr>
            <w:tcW w:w="158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Реконструкция </w:t>
            </w:r>
          </w:p>
        </w:tc>
        <w:tc>
          <w:tcPr>
            <w:tcW w:w="122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27 посещений в смену </w:t>
            </w:r>
          </w:p>
        </w:tc>
        <w:tc>
          <w:tcPr>
            <w:tcW w:w="160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
              <w:jc w:val="center"/>
              <w:rPr>
                <w:rFonts w:ascii="Times New Roman" w:hAnsi="Times New Roman" w:cs="Times New Roman"/>
              </w:rPr>
            </w:pPr>
            <w:r w:rsidRPr="006E04DE">
              <w:rPr>
                <w:rFonts w:ascii="Times New Roman" w:hAnsi="Times New Roman" w:cs="Times New Roman"/>
                <w:sz w:val="20"/>
              </w:rPr>
              <w:t xml:space="preserve">2040 </w:t>
            </w:r>
          </w:p>
        </w:tc>
      </w:tr>
      <w:tr w:rsidR="00A977B6" w:rsidRPr="006E04DE" w:rsidTr="00A977B6">
        <w:trPr>
          <w:trHeight w:val="701"/>
        </w:trPr>
        <w:tc>
          <w:tcPr>
            <w:tcW w:w="41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9"/>
              <w:rPr>
                <w:rFonts w:ascii="Times New Roman" w:hAnsi="Times New Roman" w:cs="Times New Roman"/>
              </w:rPr>
            </w:pPr>
            <w:r w:rsidRPr="006E04DE">
              <w:rPr>
                <w:rFonts w:ascii="Times New Roman" w:hAnsi="Times New Roman" w:cs="Times New Roman"/>
                <w:sz w:val="20"/>
              </w:rPr>
              <w:t>2</w:t>
            </w:r>
          </w:p>
        </w:tc>
        <w:tc>
          <w:tcPr>
            <w:tcW w:w="113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З.6.25 </w:t>
            </w:r>
          </w:p>
        </w:tc>
        <w:tc>
          <w:tcPr>
            <w:tcW w:w="394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Капитальный ремонт ФАП с. </w:t>
            </w:r>
            <w:proofErr w:type="spellStart"/>
            <w:r w:rsidRPr="006E04DE">
              <w:rPr>
                <w:rFonts w:ascii="Times New Roman" w:hAnsi="Times New Roman" w:cs="Times New Roman"/>
                <w:sz w:val="20"/>
              </w:rPr>
              <w:t>Савватеево</w:t>
            </w:r>
            <w:proofErr w:type="spellEnd"/>
          </w:p>
        </w:tc>
        <w:tc>
          <w:tcPr>
            <w:tcW w:w="158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Реконструкция </w:t>
            </w:r>
          </w:p>
        </w:tc>
        <w:tc>
          <w:tcPr>
            <w:tcW w:w="122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13 посещений в смену </w:t>
            </w:r>
          </w:p>
        </w:tc>
        <w:tc>
          <w:tcPr>
            <w:tcW w:w="160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
              <w:jc w:val="center"/>
              <w:rPr>
                <w:rFonts w:ascii="Times New Roman" w:hAnsi="Times New Roman" w:cs="Times New Roman"/>
              </w:rPr>
            </w:pPr>
            <w:r w:rsidRPr="006E04DE">
              <w:rPr>
                <w:rFonts w:ascii="Times New Roman" w:hAnsi="Times New Roman" w:cs="Times New Roman"/>
                <w:sz w:val="20"/>
              </w:rPr>
              <w:t xml:space="preserve">2040 </w:t>
            </w:r>
          </w:p>
        </w:tc>
      </w:tr>
    </w:tbl>
    <w:p w:rsidR="00A977B6" w:rsidRPr="006E04DE" w:rsidRDefault="00A977B6" w:rsidP="00A977B6">
      <w:pPr>
        <w:pStyle w:val="3"/>
        <w:ind w:left="14" w:right="0"/>
      </w:pPr>
      <w:bookmarkStart w:id="50" w:name="_Toc402904"/>
      <w:r w:rsidRPr="006E04DE">
        <w:t xml:space="preserve">6.3.4 Объекты культуры и искусства </w:t>
      </w:r>
      <w:bookmarkEnd w:id="50"/>
    </w:p>
    <w:p w:rsidR="00A977B6" w:rsidRPr="006E04DE" w:rsidRDefault="00A977B6" w:rsidP="00A977B6">
      <w:pPr>
        <w:spacing w:after="32"/>
        <w:ind w:left="4" w:right="8"/>
        <w:rPr>
          <w:rFonts w:ascii="Times New Roman" w:hAnsi="Times New Roman" w:cs="Times New Roman"/>
        </w:rPr>
      </w:pPr>
      <w:r w:rsidRPr="006E04DE">
        <w:rPr>
          <w:rFonts w:ascii="Times New Roman" w:hAnsi="Times New Roman" w:cs="Times New Roman"/>
        </w:rPr>
        <w:t xml:space="preserve">Совершенствование системы культуры и искусства будет реализовываться в соответствии со следующими стратегическими документами: </w:t>
      </w:r>
    </w:p>
    <w:p w:rsidR="00A977B6" w:rsidRPr="006E04DE" w:rsidRDefault="00A977B6" w:rsidP="00A977B6">
      <w:pPr>
        <w:numPr>
          <w:ilvl w:val="0"/>
          <w:numId w:val="26"/>
        </w:numPr>
        <w:spacing w:after="37" w:line="304" w:lineRule="auto"/>
        <w:ind w:right="8" w:firstLine="428"/>
        <w:jc w:val="both"/>
        <w:rPr>
          <w:rFonts w:ascii="Times New Roman" w:hAnsi="Times New Roman" w:cs="Times New Roman"/>
        </w:rPr>
      </w:pPr>
      <w:r w:rsidRPr="006E04DE">
        <w:rPr>
          <w:rFonts w:ascii="Times New Roman" w:hAnsi="Times New Roman" w:cs="Times New Roman"/>
        </w:rPr>
        <w:t xml:space="preserve">Стратегия социально-экономического развития муниципального района «Нерчинский район» Забайкальского края до 2030 года (утверждена решением Совета муниципального района «Нерчинский район» от 21.12.2018 года № 122) с планом мероприятий по реализации Стратегии (утвержден постановлением Главы муниципального района «Нерчинский район» от 26.12.2018 года № 131); </w:t>
      </w:r>
    </w:p>
    <w:p w:rsidR="00A977B6" w:rsidRPr="006E04DE" w:rsidRDefault="00A977B6" w:rsidP="00A977B6">
      <w:pPr>
        <w:numPr>
          <w:ilvl w:val="0"/>
          <w:numId w:val="26"/>
        </w:numPr>
        <w:spacing w:after="15"/>
        <w:ind w:right="8" w:firstLine="428"/>
        <w:jc w:val="both"/>
        <w:rPr>
          <w:rFonts w:ascii="Times New Roman" w:hAnsi="Times New Roman" w:cs="Times New Roman"/>
        </w:rPr>
      </w:pPr>
      <w:r w:rsidRPr="006E04DE">
        <w:rPr>
          <w:rFonts w:ascii="Times New Roman" w:hAnsi="Times New Roman" w:cs="Times New Roman"/>
        </w:rPr>
        <w:t xml:space="preserve">Инвестиционный паспорт муниципального района «Нерчинский район» Забайкальского </w:t>
      </w:r>
    </w:p>
    <w:p w:rsidR="00A977B6" w:rsidRPr="006E04DE" w:rsidRDefault="00A977B6" w:rsidP="00A977B6">
      <w:pPr>
        <w:spacing w:after="41"/>
        <w:ind w:left="4" w:right="8"/>
        <w:rPr>
          <w:rFonts w:ascii="Times New Roman" w:hAnsi="Times New Roman" w:cs="Times New Roman"/>
        </w:rPr>
      </w:pPr>
      <w:r w:rsidRPr="006E04DE">
        <w:rPr>
          <w:rFonts w:ascii="Times New Roman" w:hAnsi="Times New Roman" w:cs="Times New Roman"/>
        </w:rPr>
        <w:t xml:space="preserve">края; </w:t>
      </w:r>
    </w:p>
    <w:p w:rsidR="00A977B6" w:rsidRPr="006E04DE" w:rsidRDefault="00A977B6" w:rsidP="00A977B6">
      <w:pPr>
        <w:numPr>
          <w:ilvl w:val="0"/>
          <w:numId w:val="26"/>
        </w:numPr>
        <w:spacing w:after="32" w:line="304" w:lineRule="auto"/>
        <w:ind w:right="8" w:firstLine="428"/>
        <w:jc w:val="both"/>
        <w:rPr>
          <w:rFonts w:ascii="Times New Roman" w:hAnsi="Times New Roman" w:cs="Times New Roman"/>
        </w:rPr>
      </w:pPr>
      <w:r w:rsidRPr="006E04DE">
        <w:rPr>
          <w:rFonts w:ascii="Times New Roman" w:hAnsi="Times New Roman" w:cs="Times New Roman"/>
        </w:rPr>
        <w:t xml:space="preserve">Муниципальная программа ««Развитие культуры в муниципальном районе «Нерчинский район» на 2016-2020 годы» (утверждена постановлением Администрации муниципального района «Нерчинский район» от 01.12.2015 года № 85); </w:t>
      </w:r>
    </w:p>
    <w:p w:rsidR="00A977B6" w:rsidRPr="006E04DE" w:rsidRDefault="00A977B6" w:rsidP="00A977B6">
      <w:pPr>
        <w:numPr>
          <w:ilvl w:val="0"/>
          <w:numId w:val="26"/>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Программы комплексного развития социальной инфраструктуры сельского поселения «Пешковское» муниципального района «Нерчинский район». </w:t>
      </w:r>
    </w:p>
    <w:p w:rsidR="00A977B6" w:rsidRPr="006E04DE" w:rsidRDefault="00A977B6" w:rsidP="00A977B6">
      <w:pPr>
        <w:spacing w:after="32"/>
        <w:ind w:left="4" w:right="8"/>
        <w:rPr>
          <w:rFonts w:ascii="Times New Roman" w:hAnsi="Times New Roman" w:cs="Times New Roman"/>
        </w:rPr>
      </w:pPr>
      <w:r w:rsidRPr="006E04DE">
        <w:rPr>
          <w:rFonts w:ascii="Times New Roman" w:hAnsi="Times New Roman" w:cs="Times New Roman"/>
        </w:rPr>
        <w:t xml:space="preserve">Основными направлениями развития культурно-досуговой сферы, проведение эффективной молодежной политики муниципального района «Нерчинский район» являются: </w:t>
      </w:r>
    </w:p>
    <w:p w:rsidR="00A977B6" w:rsidRPr="006E04DE" w:rsidRDefault="00A977B6" w:rsidP="00A977B6">
      <w:pPr>
        <w:numPr>
          <w:ilvl w:val="0"/>
          <w:numId w:val="26"/>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активизация работы учреждений культуры поселения в проведении фестивалей, конкурсов, смотров, как межрайонного уровня, так и краевого и межрегионального уровней;  </w:t>
      </w:r>
    </w:p>
    <w:p w:rsidR="00A977B6" w:rsidRPr="006E04DE" w:rsidRDefault="00A977B6" w:rsidP="00A977B6">
      <w:pPr>
        <w:numPr>
          <w:ilvl w:val="0"/>
          <w:numId w:val="26"/>
        </w:numPr>
        <w:spacing w:after="31" w:line="304" w:lineRule="auto"/>
        <w:ind w:right="8" w:firstLine="428"/>
        <w:jc w:val="both"/>
        <w:rPr>
          <w:rFonts w:ascii="Times New Roman" w:hAnsi="Times New Roman" w:cs="Times New Roman"/>
        </w:rPr>
      </w:pPr>
      <w:r w:rsidRPr="006E04DE">
        <w:rPr>
          <w:rFonts w:ascii="Times New Roman" w:hAnsi="Times New Roman" w:cs="Times New Roman"/>
        </w:rPr>
        <w:t xml:space="preserve">дальнейшее развитие дополнительного образования детей, организация и проведение творческих конкурсов, применение методик работы с одаренными детьми; </w:t>
      </w:r>
    </w:p>
    <w:p w:rsidR="00A977B6" w:rsidRPr="006E04DE" w:rsidRDefault="00A977B6" w:rsidP="00A977B6">
      <w:pPr>
        <w:numPr>
          <w:ilvl w:val="0"/>
          <w:numId w:val="26"/>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комплектование книжных фондов библиотек сельского поселения;  </w:t>
      </w:r>
    </w:p>
    <w:p w:rsidR="00A977B6" w:rsidRPr="006E04DE" w:rsidRDefault="00A977B6" w:rsidP="00A977B6">
      <w:pPr>
        <w:numPr>
          <w:ilvl w:val="0"/>
          <w:numId w:val="26"/>
        </w:numPr>
        <w:spacing w:after="38" w:line="304" w:lineRule="auto"/>
        <w:ind w:right="8" w:firstLine="428"/>
        <w:jc w:val="both"/>
        <w:rPr>
          <w:rFonts w:ascii="Times New Roman" w:hAnsi="Times New Roman" w:cs="Times New Roman"/>
        </w:rPr>
      </w:pPr>
      <w:r w:rsidRPr="006E04DE">
        <w:rPr>
          <w:rFonts w:ascii="Times New Roman" w:hAnsi="Times New Roman" w:cs="Times New Roman"/>
        </w:rPr>
        <w:t xml:space="preserve">за счет средств федеральной программы «Культура России» продолжить проведение ремонтных работ в сельских ДК и клубах поселения;  </w:t>
      </w:r>
    </w:p>
    <w:p w:rsidR="00A977B6" w:rsidRPr="006E04DE" w:rsidRDefault="00A977B6" w:rsidP="00A977B6">
      <w:pPr>
        <w:numPr>
          <w:ilvl w:val="0"/>
          <w:numId w:val="26"/>
        </w:numPr>
        <w:spacing w:after="36" w:line="304" w:lineRule="auto"/>
        <w:ind w:right="8" w:firstLine="428"/>
        <w:jc w:val="both"/>
        <w:rPr>
          <w:rFonts w:ascii="Times New Roman" w:hAnsi="Times New Roman" w:cs="Times New Roman"/>
        </w:rPr>
      </w:pPr>
      <w:r w:rsidRPr="006E04DE">
        <w:rPr>
          <w:rFonts w:ascii="Times New Roman" w:hAnsi="Times New Roman" w:cs="Times New Roman"/>
        </w:rPr>
        <w:t xml:space="preserve">за счет средств краевой программы «Культура» оказывать поддержку сельским культурно-досуговым учреждениям и библиотекам путем организации конкурсов на лучший творческий проект; </w:t>
      </w:r>
    </w:p>
    <w:p w:rsidR="00A977B6" w:rsidRPr="006E04DE" w:rsidRDefault="00A977B6" w:rsidP="00A977B6">
      <w:pPr>
        <w:numPr>
          <w:ilvl w:val="0"/>
          <w:numId w:val="26"/>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создание компьютерной сети общедоступных; </w:t>
      </w:r>
    </w:p>
    <w:p w:rsidR="00A977B6" w:rsidRPr="006E04DE" w:rsidRDefault="00A977B6" w:rsidP="00A977B6">
      <w:pPr>
        <w:numPr>
          <w:ilvl w:val="0"/>
          <w:numId w:val="26"/>
        </w:numPr>
        <w:spacing w:after="33" w:line="304" w:lineRule="auto"/>
        <w:ind w:right="8" w:firstLine="428"/>
        <w:jc w:val="both"/>
        <w:rPr>
          <w:rFonts w:ascii="Times New Roman" w:hAnsi="Times New Roman" w:cs="Times New Roman"/>
        </w:rPr>
      </w:pPr>
      <w:r w:rsidRPr="006E04DE">
        <w:rPr>
          <w:rFonts w:ascii="Times New Roman" w:hAnsi="Times New Roman" w:cs="Times New Roman"/>
        </w:rPr>
        <w:t xml:space="preserve">создание сети модельных библиотек в селах муниципального района «Нерчинский район»; </w:t>
      </w:r>
    </w:p>
    <w:p w:rsidR="00A977B6" w:rsidRPr="006E04DE" w:rsidRDefault="00A977B6" w:rsidP="00A977B6">
      <w:pPr>
        <w:numPr>
          <w:ilvl w:val="0"/>
          <w:numId w:val="26"/>
        </w:numPr>
        <w:spacing w:after="35" w:line="304" w:lineRule="auto"/>
        <w:ind w:right="8" w:firstLine="428"/>
        <w:jc w:val="both"/>
        <w:rPr>
          <w:rFonts w:ascii="Times New Roman" w:hAnsi="Times New Roman" w:cs="Times New Roman"/>
        </w:rPr>
      </w:pPr>
      <w:r w:rsidRPr="006E04DE">
        <w:rPr>
          <w:rFonts w:ascii="Times New Roman" w:hAnsi="Times New Roman" w:cs="Times New Roman"/>
        </w:rPr>
        <w:t xml:space="preserve">повышение профессионального уровня работников культуры. Планируется работа по совершенствованию непрерывного образовательного процесса подготовки и переподготовки кадров в сфере культуры, повышения квалификации руководителей и специалистов, активизации работы по направлению выпускников школ поселения и работающих в сфере культуры в учебные заведения для получения специальности, необходимой для учреждений культуры поселения; </w:t>
      </w:r>
    </w:p>
    <w:p w:rsidR="00A977B6" w:rsidRPr="006E04DE" w:rsidRDefault="00A977B6" w:rsidP="00A977B6">
      <w:pPr>
        <w:numPr>
          <w:ilvl w:val="0"/>
          <w:numId w:val="26"/>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поддержка внедрения учреждениями культуры поселения новых форм и методов деятельности, направленных на обеспечение гарантий доступности культурных услуг и творческой деятельности для населения всех возрастных категорий, а также незащищенных слоев населения;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Перечень планируемых мероприятий в области развития культуры и искусства приведен в таблице 2.6.15. </w:t>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Таблица 2.6.15 </w:t>
      </w:r>
    </w:p>
    <w:p w:rsidR="00A977B6" w:rsidRPr="006E04DE" w:rsidRDefault="00A977B6" w:rsidP="00A977B6">
      <w:pPr>
        <w:ind w:left="1258" w:right="8"/>
        <w:rPr>
          <w:rFonts w:ascii="Times New Roman" w:hAnsi="Times New Roman" w:cs="Times New Roman"/>
        </w:rPr>
      </w:pPr>
      <w:r w:rsidRPr="006E04DE">
        <w:rPr>
          <w:rFonts w:ascii="Times New Roman" w:hAnsi="Times New Roman" w:cs="Times New Roman"/>
        </w:rPr>
        <w:t xml:space="preserve">Перечень планируемых мероприятий в области развития культуры и искусства </w:t>
      </w:r>
    </w:p>
    <w:tbl>
      <w:tblPr>
        <w:tblStyle w:val="TableGrid"/>
        <w:tblW w:w="9916" w:type="dxa"/>
        <w:tblInd w:w="5" w:type="dxa"/>
        <w:tblCellMar>
          <w:top w:w="8" w:type="dxa"/>
          <w:left w:w="94" w:type="dxa"/>
          <w:right w:w="50" w:type="dxa"/>
        </w:tblCellMar>
        <w:tblLook w:val="04A0" w:firstRow="1" w:lastRow="0" w:firstColumn="1" w:lastColumn="0" w:noHBand="0" w:noVBand="1"/>
      </w:tblPr>
      <w:tblGrid>
        <w:gridCol w:w="581"/>
        <w:gridCol w:w="992"/>
        <w:gridCol w:w="3797"/>
        <w:gridCol w:w="1718"/>
        <w:gridCol w:w="1298"/>
        <w:gridCol w:w="1530"/>
      </w:tblGrid>
      <w:tr w:rsidR="00A977B6" w:rsidRPr="006E04DE" w:rsidTr="00A977B6">
        <w:trPr>
          <w:trHeight w:val="701"/>
        </w:trPr>
        <w:tc>
          <w:tcPr>
            <w:tcW w:w="581"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103"/>
              <w:rPr>
                <w:rFonts w:ascii="Times New Roman" w:hAnsi="Times New Roman" w:cs="Times New Roman"/>
              </w:rPr>
            </w:pPr>
            <w:r w:rsidRPr="006E04DE">
              <w:rPr>
                <w:rFonts w:ascii="Times New Roman" w:eastAsia="Times New Roman" w:hAnsi="Times New Roman" w:cs="Times New Roman"/>
                <w:b/>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 на чертеже </w:t>
            </w:r>
          </w:p>
        </w:tc>
        <w:tc>
          <w:tcPr>
            <w:tcW w:w="379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52" w:line="237" w:lineRule="auto"/>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мероприятия по развитию сферы культуры и </w:t>
            </w:r>
          </w:p>
          <w:p w:rsidR="00A977B6" w:rsidRPr="006E04DE" w:rsidRDefault="00A977B6" w:rsidP="00A977B6">
            <w:pPr>
              <w:tabs>
                <w:tab w:val="center" w:pos="1822"/>
                <w:tab w:val="center" w:pos="3649"/>
              </w:tabs>
              <w:spacing w:line="259" w:lineRule="auto"/>
              <w:rPr>
                <w:rFonts w:ascii="Times New Roman" w:hAnsi="Times New Roman" w:cs="Times New Roman"/>
              </w:rPr>
            </w:pPr>
            <w:r w:rsidRPr="006E04DE">
              <w:rPr>
                <w:rFonts w:ascii="Times New Roman" w:eastAsia="Calibri" w:hAnsi="Times New Roman" w:cs="Times New Roman"/>
              </w:rPr>
              <w:tab/>
            </w:r>
            <w:r w:rsidRPr="006E04DE">
              <w:rPr>
                <w:rFonts w:ascii="Times New Roman" w:eastAsia="Times New Roman" w:hAnsi="Times New Roman" w:cs="Times New Roman"/>
                <w:b/>
                <w:sz w:val="20"/>
              </w:rPr>
              <w:t xml:space="preserve">искусства </w:t>
            </w:r>
            <w:r w:rsidRPr="006E04DE">
              <w:rPr>
                <w:rFonts w:ascii="Times New Roman" w:eastAsia="Times New Roman" w:hAnsi="Times New Roman" w:cs="Times New Roman"/>
                <w:b/>
                <w:sz w:val="20"/>
              </w:rPr>
              <w:tab/>
            </w:r>
          </w:p>
        </w:tc>
        <w:tc>
          <w:tcPr>
            <w:tcW w:w="1718" w:type="dxa"/>
            <w:tcBorders>
              <w:top w:val="single" w:sz="4" w:space="0" w:color="000000"/>
              <w:left w:val="single" w:sz="4" w:space="0" w:color="000000"/>
              <w:bottom w:val="single" w:sz="4" w:space="0" w:color="000000"/>
              <w:right w:val="single" w:sz="8" w:space="0" w:color="000000"/>
            </w:tcBorders>
          </w:tcPr>
          <w:p w:rsidR="00A977B6" w:rsidRPr="006E04DE" w:rsidRDefault="00A977B6" w:rsidP="00A977B6">
            <w:pPr>
              <w:spacing w:after="42" w:line="237" w:lineRule="auto"/>
              <w:jc w:val="center"/>
              <w:rPr>
                <w:rFonts w:ascii="Times New Roman" w:hAnsi="Times New Roman" w:cs="Times New Roman"/>
              </w:rPr>
            </w:pPr>
            <w:r w:rsidRPr="006E04DE">
              <w:rPr>
                <w:rFonts w:ascii="Times New Roman" w:eastAsia="Times New Roman" w:hAnsi="Times New Roman" w:cs="Times New Roman"/>
                <w:b/>
                <w:sz w:val="20"/>
              </w:rPr>
              <w:t xml:space="preserve">Реконструкция, новое </w:t>
            </w:r>
          </w:p>
          <w:p w:rsidR="00A977B6" w:rsidRPr="006E04DE" w:rsidRDefault="00A977B6" w:rsidP="00A977B6">
            <w:pPr>
              <w:spacing w:line="259" w:lineRule="auto"/>
              <w:ind w:right="39"/>
              <w:jc w:val="center"/>
              <w:rPr>
                <w:rFonts w:ascii="Times New Roman" w:hAnsi="Times New Roman" w:cs="Times New Roman"/>
              </w:rPr>
            </w:pPr>
            <w:r w:rsidRPr="006E04DE">
              <w:rPr>
                <w:rFonts w:ascii="Times New Roman" w:eastAsia="Times New Roman" w:hAnsi="Times New Roman" w:cs="Times New Roman"/>
                <w:b/>
                <w:sz w:val="20"/>
              </w:rPr>
              <w:t xml:space="preserve">строительство </w:t>
            </w:r>
          </w:p>
        </w:tc>
        <w:tc>
          <w:tcPr>
            <w:tcW w:w="1298" w:type="dxa"/>
            <w:tcBorders>
              <w:top w:val="single" w:sz="4" w:space="0" w:color="000000"/>
              <w:left w:val="single" w:sz="8" w:space="0" w:color="000000"/>
              <w:bottom w:val="single" w:sz="4" w:space="0" w:color="000000"/>
              <w:right w:val="single" w:sz="4" w:space="0" w:color="000000"/>
            </w:tcBorders>
          </w:tcPr>
          <w:p w:rsidR="00A977B6" w:rsidRPr="006E04DE" w:rsidRDefault="00A977B6" w:rsidP="00A977B6">
            <w:pPr>
              <w:spacing w:line="259" w:lineRule="auto"/>
              <w:ind w:left="58" w:hanging="14"/>
              <w:rPr>
                <w:rFonts w:ascii="Times New Roman" w:hAnsi="Times New Roman" w:cs="Times New Roman"/>
              </w:rPr>
            </w:pPr>
            <w:r w:rsidRPr="006E04DE">
              <w:rPr>
                <w:rFonts w:ascii="Times New Roman" w:eastAsia="Times New Roman" w:hAnsi="Times New Roman" w:cs="Times New Roman"/>
                <w:b/>
                <w:sz w:val="20"/>
              </w:rPr>
              <w:t xml:space="preserve">Проектная мощность, мест </w:t>
            </w:r>
          </w:p>
        </w:tc>
        <w:tc>
          <w:tcPr>
            <w:tcW w:w="153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3" w:firstLine="375"/>
              <w:rPr>
                <w:rFonts w:ascii="Times New Roman" w:hAnsi="Times New Roman" w:cs="Times New Roman"/>
              </w:rPr>
            </w:pPr>
            <w:r w:rsidRPr="006E04DE">
              <w:rPr>
                <w:rFonts w:ascii="Times New Roman" w:eastAsia="Times New Roman" w:hAnsi="Times New Roman" w:cs="Times New Roman"/>
                <w:b/>
                <w:sz w:val="20"/>
              </w:rPr>
              <w:t xml:space="preserve">Срок реализации мероприятия </w:t>
            </w:r>
          </w:p>
        </w:tc>
      </w:tr>
      <w:tr w:rsidR="00A977B6" w:rsidRPr="006E04DE" w:rsidTr="00A977B6">
        <w:trPr>
          <w:trHeight w:val="240"/>
        </w:trPr>
        <w:tc>
          <w:tcPr>
            <w:tcW w:w="58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3"/>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99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70"/>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379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67"/>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718" w:type="dxa"/>
            <w:tcBorders>
              <w:top w:val="single" w:sz="4" w:space="0" w:color="000000"/>
              <w:left w:val="single" w:sz="4" w:space="0" w:color="000000"/>
              <w:bottom w:val="single" w:sz="4" w:space="0" w:color="000000"/>
              <w:right w:val="single" w:sz="8" w:space="0" w:color="000000"/>
            </w:tcBorders>
          </w:tcPr>
          <w:p w:rsidR="00A977B6" w:rsidRPr="006E04DE" w:rsidRDefault="00A977B6" w:rsidP="00A977B6">
            <w:pPr>
              <w:spacing w:line="259" w:lineRule="auto"/>
              <w:ind w:right="52"/>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298" w:type="dxa"/>
            <w:tcBorders>
              <w:top w:val="single" w:sz="4" w:space="0" w:color="000000"/>
              <w:left w:val="single" w:sz="8" w:space="0" w:color="000000"/>
              <w:bottom w:val="single" w:sz="4" w:space="0" w:color="000000"/>
              <w:right w:val="single" w:sz="4" w:space="0" w:color="000000"/>
            </w:tcBorders>
          </w:tcPr>
          <w:p w:rsidR="00A977B6" w:rsidRPr="006E04DE" w:rsidRDefault="00A977B6" w:rsidP="00A977B6">
            <w:pPr>
              <w:spacing w:line="259" w:lineRule="auto"/>
              <w:ind w:right="22"/>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53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7"/>
              <w:jc w:val="center"/>
              <w:rPr>
                <w:rFonts w:ascii="Times New Roman" w:hAnsi="Times New Roman" w:cs="Times New Roman"/>
              </w:rPr>
            </w:pPr>
            <w:r w:rsidRPr="006E04DE">
              <w:rPr>
                <w:rFonts w:ascii="Times New Roman" w:eastAsia="Times New Roman" w:hAnsi="Times New Roman" w:cs="Times New Roman"/>
                <w:b/>
                <w:sz w:val="20"/>
              </w:rPr>
              <w:t xml:space="preserve">6 </w:t>
            </w:r>
          </w:p>
        </w:tc>
      </w:tr>
      <w:tr w:rsidR="00A977B6" w:rsidRPr="006E04DE" w:rsidTr="00A977B6">
        <w:trPr>
          <w:trHeight w:val="240"/>
        </w:trPr>
        <w:tc>
          <w:tcPr>
            <w:tcW w:w="581" w:type="dxa"/>
            <w:tcBorders>
              <w:top w:val="single" w:sz="4" w:space="0" w:color="000000"/>
              <w:left w:val="single" w:sz="4" w:space="0" w:color="000000"/>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992"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5516" w:type="dxa"/>
            <w:gridSpan w:val="2"/>
            <w:tcBorders>
              <w:top w:val="single" w:sz="4" w:space="0" w:color="000000"/>
              <w:left w:val="nil"/>
              <w:bottom w:val="single" w:sz="4" w:space="0" w:color="000000"/>
              <w:right w:val="nil"/>
            </w:tcBorders>
          </w:tcPr>
          <w:p w:rsidR="00A977B6" w:rsidRPr="006E04DE" w:rsidRDefault="00A977B6" w:rsidP="00A977B6">
            <w:pPr>
              <w:spacing w:line="259" w:lineRule="auto"/>
              <w:ind w:left="1666"/>
              <w:rPr>
                <w:rFonts w:ascii="Times New Roman" w:hAnsi="Times New Roman" w:cs="Times New Roman"/>
              </w:rPr>
            </w:pPr>
            <w:r w:rsidRPr="006E04DE">
              <w:rPr>
                <w:rFonts w:ascii="Times New Roman" w:eastAsia="Times New Roman" w:hAnsi="Times New Roman" w:cs="Times New Roman"/>
                <w:b/>
                <w:sz w:val="20"/>
              </w:rPr>
              <w:t xml:space="preserve">Сельское поселение «Пешковское» </w:t>
            </w:r>
          </w:p>
        </w:tc>
        <w:tc>
          <w:tcPr>
            <w:tcW w:w="1298"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530"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931"/>
        </w:trPr>
        <w:tc>
          <w:tcPr>
            <w:tcW w:w="58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3"/>
              <w:jc w:val="center"/>
              <w:rPr>
                <w:rFonts w:ascii="Times New Roman" w:hAnsi="Times New Roman" w:cs="Times New Roman"/>
              </w:rPr>
            </w:pPr>
            <w:r w:rsidRPr="006E04DE">
              <w:rPr>
                <w:rFonts w:ascii="Times New Roman" w:hAnsi="Times New Roman" w:cs="Times New Roman"/>
                <w:sz w:val="20"/>
              </w:rPr>
              <w:t xml:space="preserve">1 </w:t>
            </w:r>
          </w:p>
        </w:tc>
        <w:tc>
          <w:tcPr>
            <w:tcW w:w="99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0"/>
              <w:rPr>
                <w:rFonts w:ascii="Times New Roman" w:hAnsi="Times New Roman" w:cs="Times New Roman"/>
              </w:rPr>
            </w:pPr>
            <w:r w:rsidRPr="006E04DE">
              <w:rPr>
                <w:rFonts w:ascii="Times New Roman" w:hAnsi="Times New Roman" w:cs="Times New Roman"/>
                <w:sz w:val="20"/>
              </w:rPr>
              <w:t xml:space="preserve">КИ.2.24 </w:t>
            </w:r>
          </w:p>
        </w:tc>
        <w:tc>
          <w:tcPr>
            <w:tcW w:w="379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91"/>
              <w:rPr>
                <w:rFonts w:ascii="Times New Roman" w:hAnsi="Times New Roman" w:cs="Times New Roman"/>
              </w:rPr>
            </w:pPr>
            <w:r w:rsidRPr="006E04DE">
              <w:rPr>
                <w:rFonts w:ascii="Times New Roman" w:hAnsi="Times New Roman" w:cs="Times New Roman"/>
                <w:sz w:val="20"/>
              </w:rPr>
              <w:t xml:space="preserve">Капитальный ремонт Филиал Нерчинского </w:t>
            </w:r>
            <w:proofErr w:type="spellStart"/>
            <w:r w:rsidRPr="006E04DE">
              <w:rPr>
                <w:rFonts w:ascii="Times New Roman" w:hAnsi="Times New Roman" w:cs="Times New Roman"/>
                <w:sz w:val="20"/>
              </w:rPr>
              <w:t>межпоселенческого</w:t>
            </w:r>
            <w:proofErr w:type="spellEnd"/>
            <w:r w:rsidRPr="006E04DE">
              <w:rPr>
                <w:rFonts w:ascii="Times New Roman" w:hAnsi="Times New Roman" w:cs="Times New Roman"/>
                <w:sz w:val="20"/>
              </w:rPr>
              <w:t xml:space="preserve"> районного культурно-досугового центра с. Пешково </w:t>
            </w:r>
          </w:p>
        </w:tc>
        <w:tc>
          <w:tcPr>
            <w:tcW w:w="171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Реконструкция </w:t>
            </w:r>
          </w:p>
        </w:tc>
        <w:tc>
          <w:tcPr>
            <w:tcW w:w="129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7"/>
              <w:jc w:val="center"/>
              <w:rPr>
                <w:rFonts w:ascii="Times New Roman" w:hAnsi="Times New Roman" w:cs="Times New Roman"/>
              </w:rPr>
            </w:pPr>
            <w:r w:rsidRPr="006E04DE">
              <w:rPr>
                <w:rFonts w:ascii="Times New Roman" w:hAnsi="Times New Roman" w:cs="Times New Roman"/>
                <w:sz w:val="20"/>
              </w:rPr>
              <w:t xml:space="preserve">150 мест </w:t>
            </w:r>
          </w:p>
        </w:tc>
        <w:tc>
          <w:tcPr>
            <w:tcW w:w="153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0"/>
              <w:jc w:val="center"/>
              <w:rPr>
                <w:rFonts w:ascii="Times New Roman" w:hAnsi="Times New Roman" w:cs="Times New Roman"/>
              </w:rPr>
            </w:pPr>
            <w:r w:rsidRPr="006E04DE">
              <w:rPr>
                <w:rFonts w:ascii="Times New Roman" w:hAnsi="Times New Roman" w:cs="Times New Roman"/>
                <w:sz w:val="20"/>
              </w:rPr>
              <w:t xml:space="preserve">2025-2030 гг. </w:t>
            </w:r>
          </w:p>
        </w:tc>
      </w:tr>
    </w:tbl>
    <w:p w:rsidR="00A977B6" w:rsidRPr="006E04DE" w:rsidRDefault="00A977B6" w:rsidP="00A977B6">
      <w:pPr>
        <w:pStyle w:val="2"/>
        <w:spacing w:line="421" w:lineRule="auto"/>
        <w:ind w:left="715" w:right="699" w:hanging="711"/>
      </w:pPr>
      <w:bookmarkStart w:id="51" w:name="_Toc402905"/>
      <w:r w:rsidRPr="006E04DE">
        <w:t xml:space="preserve">6.4 Прочие предприятия и учреждения культурно-бытового обслуживания </w:t>
      </w:r>
      <w:bookmarkEnd w:id="51"/>
    </w:p>
    <w:p w:rsidR="00A977B6" w:rsidRPr="006E04DE" w:rsidRDefault="00A977B6" w:rsidP="00A977B6">
      <w:pPr>
        <w:spacing w:after="14" w:line="421" w:lineRule="auto"/>
        <w:ind w:left="715" w:right="699" w:hanging="711"/>
        <w:rPr>
          <w:rFonts w:ascii="Times New Roman" w:hAnsi="Times New Roman" w:cs="Times New Roman"/>
        </w:rPr>
      </w:pPr>
      <w:r w:rsidRPr="006E04DE">
        <w:rPr>
          <w:rFonts w:ascii="Times New Roman" w:eastAsia="Times New Roman" w:hAnsi="Times New Roman" w:cs="Times New Roman"/>
          <w:b/>
        </w:rPr>
        <w:t xml:space="preserve">Объекты торговли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Данные объекты по большей части относятся к коммерческим объектам. Основная задача органов местного самоуправления – обеспечить развитие благоприятных условий для развития данных видов деятельности посредством градостроительного регулирования и предоставления земельных участков и аренды муниципального имущества для размещения предприятий торговли. </w:t>
      </w:r>
    </w:p>
    <w:p w:rsidR="00A977B6" w:rsidRPr="006E04DE" w:rsidRDefault="00A977B6" w:rsidP="00A977B6">
      <w:pPr>
        <w:spacing w:after="133"/>
        <w:ind w:left="144" w:right="8"/>
        <w:rPr>
          <w:rFonts w:ascii="Times New Roman" w:hAnsi="Times New Roman" w:cs="Times New Roman"/>
        </w:rPr>
      </w:pPr>
      <w:r w:rsidRPr="006E04DE">
        <w:rPr>
          <w:rFonts w:ascii="Times New Roman" w:hAnsi="Times New Roman" w:cs="Times New Roman"/>
        </w:rPr>
        <w:t xml:space="preserve">Показатели существующего и нормативного объема торговых площадей сельского поселения «Пешковское» приведены в таблице 2.6.12. </w:t>
      </w:r>
    </w:p>
    <w:p w:rsidR="00A977B6" w:rsidRPr="006E04DE" w:rsidRDefault="00A977B6" w:rsidP="00A977B6">
      <w:pPr>
        <w:pStyle w:val="2"/>
        <w:ind w:left="14" w:right="0"/>
      </w:pPr>
      <w:bookmarkStart w:id="52" w:name="_Toc402906"/>
      <w:r w:rsidRPr="006E04DE">
        <w:t xml:space="preserve">6.5 Объекты туризма и отдыха </w:t>
      </w:r>
      <w:bookmarkEnd w:id="52"/>
    </w:p>
    <w:p w:rsidR="00A977B6" w:rsidRPr="006E04DE" w:rsidRDefault="00A977B6" w:rsidP="00A977B6">
      <w:pPr>
        <w:spacing w:after="38"/>
        <w:ind w:left="4" w:right="8"/>
        <w:rPr>
          <w:rFonts w:ascii="Times New Roman" w:hAnsi="Times New Roman" w:cs="Times New Roman"/>
        </w:rPr>
      </w:pPr>
      <w:r w:rsidRPr="006E04DE">
        <w:rPr>
          <w:rFonts w:ascii="Times New Roman" w:hAnsi="Times New Roman" w:cs="Times New Roman"/>
        </w:rPr>
        <w:t xml:space="preserve">Для развития инфраструктуры туризма разработан проект «Забайкальские копи самоцветов». В Нерчинском районе имеется </w:t>
      </w:r>
      <w:proofErr w:type="spellStart"/>
      <w:r w:rsidRPr="006E04DE">
        <w:rPr>
          <w:rFonts w:ascii="Times New Roman" w:hAnsi="Times New Roman" w:cs="Times New Roman"/>
        </w:rPr>
        <w:t>Савватеевское</w:t>
      </w:r>
      <w:proofErr w:type="spellEnd"/>
      <w:r w:rsidRPr="006E04DE">
        <w:rPr>
          <w:rFonts w:ascii="Times New Roman" w:hAnsi="Times New Roman" w:cs="Times New Roman"/>
        </w:rPr>
        <w:t xml:space="preserve"> месторождение, здесь сохранились остатки инфраструктуры старателей XIX-XX веков, представляющие историческую ценность и привлекательные для организации туристических маршрутов. Причем на некоторых копях </w:t>
      </w:r>
      <w:proofErr w:type="spellStart"/>
      <w:r w:rsidRPr="006E04DE">
        <w:rPr>
          <w:rFonts w:ascii="Times New Roman" w:hAnsi="Times New Roman" w:cs="Times New Roman"/>
        </w:rPr>
        <w:t>Савватеевского</w:t>
      </w:r>
      <w:proofErr w:type="spellEnd"/>
      <w:r w:rsidRPr="006E04DE">
        <w:rPr>
          <w:rFonts w:ascii="Times New Roman" w:hAnsi="Times New Roman" w:cs="Times New Roman"/>
        </w:rPr>
        <w:t xml:space="preserve"> месторождения туристы и по сей день могут самостоятельно извлечь образцы </w:t>
      </w:r>
      <w:proofErr w:type="spellStart"/>
      <w:r w:rsidRPr="006E04DE">
        <w:rPr>
          <w:rFonts w:ascii="Times New Roman" w:hAnsi="Times New Roman" w:cs="Times New Roman"/>
        </w:rPr>
        <w:t>камнесамоцветного</w:t>
      </w:r>
      <w:proofErr w:type="spellEnd"/>
      <w:r w:rsidRPr="006E04DE">
        <w:rPr>
          <w:rFonts w:ascii="Times New Roman" w:hAnsi="Times New Roman" w:cs="Times New Roman"/>
        </w:rPr>
        <w:t xml:space="preserve"> сырья в качестве сувенира.  </w:t>
      </w:r>
    </w:p>
    <w:p w:rsidR="00A977B6" w:rsidRPr="006E04DE" w:rsidRDefault="00A977B6" w:rsidP="00A977B6">
      <w:pPr>
        <w:spacing w:after="141"/>
        <w:ind w:left="4" w:right="8"/>
        <w:rPr>
          <w:rFonts w:ascii="Times New Roman" w:hAnsi="Times New Roman" w:cs="Times New Roman"/>
        </w:rPr>
      </w:pPr>
      <w:r w:rsidRPr="006E04DE">
        <w:rPr>
          <w:rFonts w:ascii="Times New Roman" w:hAnsi="Times New Roman" w:cs="Times New Roman"/>
        </w:rPr>
        <w:t xml:space="preserve">Согласно муниципальной программе «Развитие туризма на территории муниципального района «Нерчинский район» (утверждена постановлением Администрации муниципального района «Нерчинский район» № 84 от 05.11.2014) мероприятия по развитию сферы туризма на территории сельского поселения «Пешковское» не планируются. </w:t>
      </w:r>
    </w:p>
    <w:p w:rsidR="00A977B6" w:rsidRPr="006E04DE" w:rsidRDefault="00A977B6" w:rsidP="00A977B6">
      <w:pPr>
        <w:pStyle w:val="2"/>
        <w:ind w:left="14" w:right="0"/>
      </w:pPr>
      <w:bookmarkStart w:id="53" w:name="_Toc402907"/>
      <w:r w:rsidRPr="006E04DE">
        <w:t xml:space="preserve">6.6 Обеспечение ритуального обслуживания </w:t>
      </w:r>
      <w:bookmarkEnd w:id="53"/>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Характеристика территорий ритуального назначения на территории сельского поселения приведена в таблице 2.6.16. </w:t>
      </w:r>
    </w:p>
    <w:p w:rsidR="00A977B6" w:rsidRPr="006E04DE" w:rsidRDefault="00A977B6" w:rsidP="00A977B6">
      <w:pPr>
        <w:ind w:left="2238" w:right="8" w:firstLine="6170"/>
        <w:rPr>
          <w:rFonts w:ascii="Times New Roman" w:hAnsi="Times New Roman" w:cs="Times New Roman"/>
        </w:rPr>
      </w:pPr>
      <w:r w:rsidRPr="006E04DE">
        <w:rPr>
          <w:rFonts w:ascii="Times New Roman" w:hAnsi="Times New Roman" w:cs="Times New Roman"/>
        </w:rPr>
        <w:t xml:space="preserve">Таблица 2.6.16 Характеристика территорий ритуального назначения </w:t>
      </w:r>
    </w:p>
    <w:tbl>
      <w:tblPr>
        <w:tblStyle w:val="TableGrid"/>
        <w:tblW w:w="9916" w:type="dxa"/>
        <w:tblInd w:w="5" w:type="dxa"/>
        <w:tblCellMar>
          <w:top w:w="8" w:type="dxa"/>
          <w:left w:w="110" w:type="dxa"/>
          <w:right w:w="115" w:type="dxa"/>
        </w:tblCellMar>
        <w:tblLook w:val="04A0" w:firstRow="1" w:lastRow="0" w:firstColumn="1" w:lastColumn="0" w:noHBand="0" w:noVBand="1"/>
      </w:tblPr>
      <w:tblGrid>
        <w:gridCol w:w="696"/>
        <w:gridCol w:w="3126"/>
        <w:gridCol w:w="3107"/>
        <w:gridCol w:w="2987"/>
      </w:tblGrid>
      <w:tr w:rsidR="00A977B6" w:rsidRPr="006E04DE" w:rsidTr="00A977B6">
        <w:trPr>
          <w:trHeight w:val="926"/>
        </w:trPr>
        <w:tc>
          <w:tcPr>
            <w:tcW w:w="697"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10"/>
              <w:jc w:val="center"/>
              <w:rPr>
                <w:rFonts w:ascii="Times New Roman" w:hAnsi="Times New Roman" w:cs="Times New Roman"/>
              </w:rPr>
            </w:pPr>
            <w:r w:rsidRPr="006E04DE">
              <w:rPr>
                <w:rFonts w:ascii="Times New Roman" w:eastAsia="Times New Roman" w:hAnsi="Times New Roman" w:cs="Times New Roman"/>
                <w:b/>
                <w:sz w:val="20"/>
              </w:rPr>
              <w:t xml:space="preserve">№  </w:t>
            </w:r>
          </w:p>
        </w:tc>
        <w:tc>
          <w:tcPr>
            <w:tcW w:w="312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37" w:lineRule="auto"/>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населенного пункта, на территории </w:t>
            </w:r>
          </w:p>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которого или вблизи которого расположено кладбище </w:t>
            </w:r>
          </w:p>
        </w:tc>
        <w:tc>
          <w:tcPr>
            <w:tcW w:w="3107"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12" w:hanging="12"/>
              <w:jc w:val="center"/>
              <w:rPr>
                <w:rFonts w:ascii="Times New Roman" w:hAnsi="Times New Roman" w:cs="Times New Roman"/>
              </w:rPr>
            </w:pPr>
            <w:r w:rsidRPr="006E04DE">
              <w:rPr>
                <w:rFonts w:ascii="Times New Roman" w:eastAsia="Times New Roman" w:hAnsi="Times New Roman" w:cs="Times New Roman"/>
                <w:b/>
                <w:sz w:val="20"/>
              </w:rPr>
              <w:t xml:space="preserve">Категория земель, на которой расположено кладбище, кадастровый номер </w:t>
            </w:r>
          </w:p>
        </w:tc>
        <w:tc>
          <w:tcPr>
            <w:tcW w:w="2987"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eastAsia="Times New Roman" w:hAnsi="Times New Roman" w:cs="Times New Roman"/>
                <w:b/>
                <w:sz w:val="20"/>
              </w:rPr>
              <w:t>Площадь, м</w:t>
            </w:r>
            <w:r w:rsidRPr="006E04DE">
              <w:rPr>
                <w:rFonts w:ascii="Times New Roman" w:eastAsia="Times New Roman" w:hAnsi="Times New Roman" w:cs="Times New Roman"/>
                <w:b/>
                <w:sz w:val="20"/>
                <w:vertAlign w:val="superscript"/>
              </w:rPr>
              <w:t>2</w:t>
            </w:r>
          </w:p>
        </w:tc>
      </w:tr>
      <w:tr w:rsidR="00A977B6" w:rsidRPr="006E04DE" w:rsidTr="00A977B6">
        <w:trPr>
          <w:trHeight w:val="241"/>
        </w:trPr>
        <w:tc>
          <w:tcPr>
            <w:tcW w:w="69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312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310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5"/>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298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eastAsia="Times New Roman" w:hAnsi="Times New Roman" w:cs="Times New Roman"/>
                <w:b/>
                <w:sz w:val="20"/>
              </w:rPr>
              <w:t xml:space="preserve">4 </w:t>
            </w:r>
          </w:p>
        </w:tc>
      </w:tr>
      <w:tr w:rsidR="00A977B6" w:rsidRPr="006E04DE" w:rsidTr="00A977B6">
        <w:trPr>
          <w:trHeight w:val="470"/>
        </w:trPr>
        <w:tc>
          <w:tcPr>
            <w:tcW w:w="69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hAnsi="Times New Roman" w:cs="Times New Roman"/>
                <w:sz w:val="20"/>
              </w:rPr>
              <w:t xml:space="preserve">1 </w:t>
            </w:r>
          </w:p>
        </w:tc>
        <w:tc>
          <w:tcPr>
            <w:tcW w:w="312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Пешково </w:t>
            </w:r>
          </w:p>
        </w:tc>
        <w:tc>
          <w:tcPr>
            <w:tcW w:w="310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Земли сельскохозяйственного назначения </w:t>
            </w:r>
          </w:p>
        </w:tc>
        <w:tc>
          <w:tcPr>
            <w:tcW w:w="298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hAnsi="Times New Roman" w:cs="Times New Roman"/>
                <w:sz w:val="20"/>
              </w:rPr>
              <w:t xml:space="preserve">4216 </w:t>
            </w:r>
          </w:p>
        </w:tc>
      </w:tr>
      <w:tr w:rsidR="00A977B6" w:rsidRPr="006E04DE" w:rsidTr="00A977B6">
        <w:trPr>
          <w:trHeight w:val="470"/>
        </w:trPr>
        <w:tc>
          <w:tcPr>
            <w:tcW w:w="69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hAnsi="Times New Roman" w:cs="Times New Roman"/>
                <w:sz w:val="20"/>
              </w:rPr>
              <w:t xml:space="preserve">2 </w:t>
            </w:r>
          </w:p>
        </w:tc>
        <w:tc>
          <w:tcPr>
            <w:tcW w:w="312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Пешково </w:t>
            </w:r>
          </w:p>
        </w:tc>
        <w:tc>
          <w:tcPr>
            <w:tcW w:w="310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Земли населенных пунктов, 75:12:300101:692 </w:t>
            </w:r>
          </w:p>
        </w:tc>
        <w:tc>
          <w:tcPr>
            <w:tcW w:w="298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hAnsi="Times New Roman" w:cs="Times New Roman"/>
                <w:sz w:val="20"/>
              </w:rPr>
              <w:t xml:space="preserve">5574 </w:t>
            </w:r>
          </w:p>
        </w:tc>
      </w:tr>
      <w:tr w:rsidR="00A977B6" w:rsidRPr="006E04DE" w:rsidTr="00A977B6">
        <w:trPr>
          <w:trHeight w:val="470"/>
        </w:trPr>
        <w:tc>
          <w:tcPr>
            <w:tcW w:w="69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hAnsi="Times New Roman" w:cs="Times New Roman"/>
                <w:sz w:val="20"/>
              </w:rPr>
              <w:t xml:space="preserve">3 </w:t>
            </w:r>
          </w:p>
        </w:tc>
        <w:tc>
          <w:tcPr>
            <w:tcW w:w="312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Пешково </w:t>
            </w:r>
          </w:p>
        </w:tc>
        <w:tc>
          <w:tcPr>
            <w:tcW w:w="310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Земли сельскохозяйственного назначения </w:t>
            </w:r>
          </w:p>
        </w:tc>
        <w:tc>
          <w:tcPr>
            <w:tcW w:w="298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hAnsi="Times New Roman" w:cs="Times New Roman"/>
                <w:sz w:val="20"/>
              </w:rPr>
              <w:t xml:space="preserve">1149 </w:t>
            </w:r>
          </w:p>
        </w:tc>
      </w:tr>
      <w:tr w:rsidR="00A977B6" w:rsidRPr="006E04DE" w:rsidTr="00A977B6">
        <w:trPr>
          <w:trHeight w:val="471"/>
        </w:trPr>
        <w:tc>
          <w:tcPr>
            <w:tcW w:w="69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hAnsi="Times New Roman" w:cs="Times New Roman"/>
                <w:sz w:val="20"/>
              </w:rPr>
              <w:t xml:space="preserve">4 </w:t>
            </w:r>
          </w:p>
        </w:tc>
        <w:tc>
          <w:tcPr>
            <w:tcW w:w="312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p>
        </w:tc>
        <w:tc>
          <w:tcPr>
            <w:tcW w:w="310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Земли населенных пунктов, 75:12:270101:199 </w:t>
            </w:r>
          </w:p>
        </w:tc>
        <w:tc>
          <w:tcPr>
            <w:tcW w:w="298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hAnsi="Times New Roman" w:cs="Times New Roman"/>
                <w:sz w:val="20"/>
              </w:rPr>
              <w:t xml:space="preserve">4073 </w:t>
            </w:r>
          </w:p>
        </w:tc>
      </w:tr>
      <w:tr w:rsidR="00A977B6" w:rsidRPr="006E04DE" w:rsidTr="00A977B6">
        <w:trPr>
          <w:trHeight w:val="470"/>
        </w:trPr>
        <w:tc>
          <w:tcPr>
            <w:tcW w:w="69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hAnsi="Times New Roman" w:cs="Times New Roman"/>
                <w:sz w:val="20"/>
              </w:rPr>
              <w:t xml:space="preserve">5 </w:t>
            </w:r>
          </w:p>
        </w:tc>
        <w:tc>
          <w:tcPr>
            <w:tcW w:w="312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Кулаково </w:t>
            </w:r>
          </w:p>
        </w:tc>
        <w:tc>
          <w:tcPr>
            <w:tcW w:w="310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Земли сельскохозяйственного назначения </w:t>
            </w:r>
          </w:p>
        </w:tc>
        <w:tc>
          <w:tcPr>
            <w:tcW w:w="298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hAnsi="Times New Roman" w:cs="Times New Roman"/>
                <w:sz w:val="20"/>
              </w:rPr>
              <w:t xml:space="preserve">3414 </w:t>
            </w:r>
          </w:p>
        </w:tc>
      </w:tr>
    </w:tbl>
    <w:p w:rsidR="00A977B6" w:rsidRPr="006E04DE" w:rsidRDefault="00A977B6" w:rsidP="00A977B6">
      <w:pPr>
        <w:rPr>
          <w:rFonts w:ascii="Times New Roman" w:hAnsi="Times New Roman" w:cs="Times New Roman"/>
        </w:rPr>
        <w:sectPr w:rsidR="00A977B6" w:rsidRPr="006E04DE">
          <w:headerReference w:type="even" r:id="rId166"/>
          <w:headerReference w:type="default" r:id="rId167"/>
          <w:footerReference w:type="even" r:id="rId168"/>
          <w:footerReference w:type="default" r:id="rId169"/>
          <w:headerReference w:type="first" r:id="rId170"/>
          <w:footerReference w:type="first" r:id="rId171"/>
          <w:pgSz w:w="11909" w:h="16838"/>
          <w:pgMar w:top="1182" w:right="562" w:bottom="563" w:left="1416" w:header="573" w:footer="563" w:gutter="0"/>
          <w:cols w:space="720"/>
          <w:titlePg/>
        </w:sectPr>
      </w:pPr>
    </w:p>
    <w:p w:rsidR="00A977B6" w:rsidRPr="006E04DE" w:rsidRDefault="00A977B6" w:rsidP="00A977B6">
      <w:pPr>
        <w:pStyle w:val="1"/>
        <w:spacing w:after="187"/>
        <w:ind w:left="14" w:right="0"/>
      </w:pPr>
      <w:bookmarkStart w:id="54" w:name="_Toc402908"/>
      <w:r w:rsidRPr="006E04DE">
        <w:t xml:space="preserve">ГЛАВА 7. ПРОИЗВОДСТВЕННАЯ СФЕРА </w:t>
      </w:r>
      <w:bookmarkEnd w:id="54"/>
    </w:p>
    <w:p w:rsidR="00A977B6" w:rsidRPr="006E04DE" w:rsidRDefault="00A977B6" w:rsidP="00A977B6">
      <w:pPr>
        <w:pStyle w:val="2"/>
        <w:ind w:left="14" w:right="0"/>
      </w:pPr>
      <w:bookmarkStart w:id="55" w:name="_Toc402909"/>
      <w:r w:rsidRPr="006E04DE">
        <w:t xml:space="preserve">7.1 Агропромышленный комплекс </w:t>
      </w:r>
      <w:bookmarkEnd w:id="55"/>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районе 48 % площади занимают сельскохозяйственные угодья, что способствует развитию сельскохозяйственного производства. Доля фактически используемых сельскохозяйственных угодий в общей площади сельскохозяйственных угодий муниципального района составляет 82 %.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Сельскохозяйственное производство сельского производства специализируется на животноводстве и растениеводстве. Основными направлениями развития агропромышленного комплекса являются: развитие мясного скотоводства, молочного животноводства, племенного дела и растениеводство.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Численность поголовья предприятий и хозяйств, связанных с содержанием и разведением сельскохозяйственных животных сельского поселения «Пешковское» представлены </w:t>
      </w:r>
      <w:proofErr w:type="gramStart"/>
      <w:r w:rsidRPr="006E04DE">
        <w:rPr>
          <w:rFonts w:ascii="Times New Roman" w:hAnsi="Times New Roman" w:cs="Times New Roman"/>
        </w:rPr>
        <w:t>в  таблице</w:t>
      </w:r>
      <w:proofErr w:type="gramEnd"/>
      <w:r w:rsidRPr="006E04DE">
        <w:rPr>
          <w:rFonts w:ascii="Times New Roman" w:hAnsi="Times New Roman" w:cs="Times New Roman"/>
        </w:rPr>
        <w:t xml:space="preserve"> 2.7.1. </w:t>
      </w:r>
    </w:p>
    <w:p w:rsidR="00A977B6" w:rsidRPr="006E04DE" w:rsidRDefault="00A977B6" w:rsidP="00A977B6">
      <w:pPr>
        <w:spacing w:after="16"/>
        <w:ind w:left="10" w:right="7" w:hanging="10"/>
        <w:jc w:val="right"/>
        <w:rPr>
          <w:rFonts w:ascii="Times New Roman" w:hAnsi="Times New Roman" w:cs="Times New Roman"/>
        </w:rPr>
      </w:pPr>
      <w:r w:rsidRPr="006E04DE">
        <w:rPr>
          <w:rFonts w:ascii="Times New Roman" w:hAnsi="Times New Roman" w:cs="Times New Roman"/>
        </w:rPr>
        <w:t xml:space="preserve">Таблица 2.7.1 </w:t>
      </w:r>
    </w:p>
    <w:p w:rsidR="00A977B6" w:rsidRPr="006E04DE" w:rsidRDefault="00A977B6" w:rsidP="00A977B6">
      <w:pPr>
        <w:ind w:left="701" w:right="8" w:firstLine="658"/>
        <w:rPr>
          <w:rFonts w:ascii="Times New Roman" w:hAnsi="Times New Roman" w:cs="Times New Roman"/>
        </w:rPr>
      </w:pPr>
      <w:r w:rsidRPr="006E04DE">
        <w:rPr>
          <w:rFonts w:ascii="Times New Roman" w:hAnsi="Times New Roman" w:cs="Times New Roman"/>
        </w:rPr>
        <w:t xml:space="preserve">Численность поголовья предприятий и хозяйств, связанных с содержанием и разведением сельскохозяйственных животных сельского поселения «Пешковское» </w:t>
      </w:r>
    </w:p>
    <w:tbl>
      <w:tblPr>
        <w:tblStyle w:val="TableGrid"/>
        <w:tblW w:w="9955" w:type="dxa"/>
        <w:tblInd w:w="-29" w:type="dxa"/>
        <w:tblCellMar>
          <w:top w:w="8" w:type="dxa"/>
          <w:left w:w="106" w:type="dxa"/>
          <w:right w:w="65" w:type="dxa"/>
        </w:tblCellMar>
        <w:tblLook w:val="04A0" w:firstRow="1" w:lastRow="0" w:firstColumn="1" w:lastColumn="0" w:noHBand="0" w:noVBand="1"/>
      </w:tblPr>
      <w:tblGrid>
        <w:gridCol w:w="1024"/>
        <w:gridCol w:w="2127"/>
        <w:gridCol w:w="2266"/>
        <w:gridCol w:w="1421"/>
        <w:gridCol w:w="1700"/>
        <w:gridCol w:w="1417"/>
      </w:tblGrid>
      <w:tr w:rsidR="00A977B6" w:rsidRPr="006E04DE" w:rsidTr="00A977B6">
        <w:trPr>
          <w:trHeight w:val="1162"/>
        </w:trPr>
        <w:tc>
          <w:tcPr>
            <w:tcW w:w="1023"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 по чертежу </w:t>
            </w:r>
          </w:p>
        </w:tc>
        <w:tc>
          <w:tcPr>
            <w:tcW w:w="2127"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с/х предприятия </w:t>
            </w:r>
          </w:p>
        </w:tc>
        <w:tc>
          <w:tcPr>
            <w:tcW w:w="2266"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Местонахождение предприятия </w:t>
            </w:r>
          </w:p>
        </w:tc>
        <w:tc>
          <w:tcPr>
            <w:tcW w:w="1421"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3" w:hanging="3"/>
              <w:jc w:val="center"/>
              <w:rPr>
                <w:rFonts w:ascii="Times New Roman" w:hAnsi="Times New Roman" w:cs="Times New Roman"/>
              </w:rPr>
            </w:pPr>
            <w:r w:rsidRPr="006E04DE">
              <w:rPr>
                <w:rFonts w:ascii="Times New Roman" w:eastAsia="Times New Roman" w:hAnsi="Times New Roman" w:cs="Times New Roman"/>
                <w:b/>
                <w:sz w:val="20"/>
              </w:rPr>
              <w:t xml:space="preserve">Количество ферм КРС, свиноферм </w:t>
            </w:r>
          </w:p>
        </w:tc>
        <w:tc>
          <w:tcPr>
            <w:tcW w:w="1700"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37" w:lineRule="auto"/>
              <w:jc w:val="center"/>
              <w:rPr>
                <w:rFonts w:ascii="Times New Roman" w:hAnsi="Times New Roman" w:cs="Times New Roman"/>
              </w:rPr>
            </w:pPr>
            <w:r w:rsidRPr="006E04DE">
              <w:rPr>
                <w:rFonts w:ascii="Times New Roman" w:eastAsia="Times New Roman" w:hAnsi="Times New Roman" w:cs="Times New Roman"/>
                <w:b/>
                <w:sz w:val="20"/>
              </w:rPr>
              <w:t xml:space="preserve">Фактическое поголовье на </w:t>
            </w:r>
          </w:p>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каждом объекте предприятия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Проектное поголовье на каждом объекте предприятия </w:t>
            </w:r>
          </w:p>
        </w:tc>
      </w:tr>
      <w:tr w:rsidR="00A977B6" w:rsidRPr="006E04DE" w:rsidTr="00A977B6">
        <w:trPr>
          <w:trHeight w:val="240"/>
        </w:trPr>
        <w:tc>
          <w:tcPr>
            <w:tcW w:w="10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0"/>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1"/>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226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6"/>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42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7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5"/>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0"/>
              <w:jc w:val="center"/>
              <w:rPr>
                <w:rFonts w:ascii="Times New Roman" w:hAnsi="Times New Roman" w:cs="Times New Roman"/>
              </w:rPr>
            </w:pPr>
            <w:r w:rsidRPr="006E04DE">
              <w:rPr>
                <w:rFonts w:ascii="Times New Roman" w:eastAsia="Times New Roman" w:hAnsi="Times New Roman" w:cs="Times New Roman"/>
                <w:b/>
                <w:sz w:val="20"/>
              </w:rPr>
              <w:t xml:space="preserve">6 </w:t>
            </w:r>
          </w:p>
        </w:tc>
      </w:tr>
      <w:tr w:rsidR="00A977B6" w:rsidRPr="006E04DE" w:rsidTr="00A977B6">
        <w:trPr>
          <w:trHeight w:val="269"/>
        </w:trPr>
        <w:tc>
          <w:tcPr>
            <w:tcW w:w="10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СХ.13.1 </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СП Пешковское </w:t>
            </w:r>
          </w:p>
        </w:tc>
        <w:tc>
          <w:tcPr>
            <w:tcW w:w="226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СП Пешковское </w:t>
            </w:r>
          </w:p>
        </w:tc>
        <w:tc>
          <w:tcPr>
            <w:tcW w:w="142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313 </w:t>
            </w:r>
          </w:p>
        </w:tc>
        <w:tc>
          <w:tcPr>
            <w:tcW w:w="17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532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540 </w:t>
            </w:r>
          </w:p>
        </w:tc>
      </w:tr>
      <w:tr w:rsidR="00A977B6" w:rsidRPr="006E04DE" w:rsidTr="00A977B6">
        <w:trPr>
          <w:trHeight w:val="701"/>
        </w:trPr>
        <w:tc>
          <w:tcPr>
            <w:tcW w:w="10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КФХ Гусев Ю.Н. </w:t>
            </w:r>
          </w:p>
        </w:tc>
        <w:tc>
          <w:tcPr>
            <w:tcW w:w="226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7" w:line="259" w:lineRule="auto"/>
              <w:ind w:left="5"/>
              <w:rPr>
                <w:rFonts w:ascii="Times New Roman" w:hAnsi="Times New Roman" w:cs="Times New Roman"/>
              </w:rPr>
            </w:pPr>
            <w:r w:rsidRPr="006E04DE">
              <w:rPr>
                <w:rFonts w:ascii="Times New Roman" w:hAnsi="Times New Roman" w:cs="Times New Roman"/>
                <w:sz w:val="20"/>
              </w:rPr>
              <w:t xml:space="preserve">СП Пешковское, </w:t>
            </w:r>
          </w:p>
          <w:p w:rsidR="00A977B6" w:rsidRPr="006E04DE" w:rsidRDefault="00A977B6" w:rsidP="00A977B6">
            <w:pPr>
              <w:spacing w:after="17" w:line="259" w:lineRule="auto"/>
              <w:ind w:left="5"/>
              <w:rPr>
                <w:rFonts w:ascii="Times New Roman" w:hAnsi="Times New Roman" w:cs="Times New Roman"/>
              </w:rPr>
            </w:pPr>
            <w:r w:rsidRPr="006E04DE">
              <w:rPr>
                <w:rFonts w:ascii="Times New Roman" w:hAnsi="Times New Roman" w:cs="Times New Roman"/>
                <w:sz w:val="20"/>
              </w:rPr>
              <w:t xml:space="preserve">ГП Нерчинское, </w:t>
            </w:r>
          </w:p>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СП </w:t>
            </w:r>
            <w:proofErr w:type="spellStart"/>
            <w:r w:rsidRPr="006E04DE">
              <w:rPr>
                <w:rFonts w:ascii="Times New Roman" w:hAnsi="Times New Roman" w:cs="Times New Roman"/>
                <w:sz w:val="20"/>
              </w:rPr>
              <w:t>Верхнеключевское</w:t>
            </w:r>
            <w:proofErr w:type="spellEnd"/>
          </w:p>
        </w:tc>
        <w:tc>
          <w:tcPr>
            <w:tcW w:w="142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3 </w:t>
            </w:r>
          </w:p>
        </w:tc>
        <w:tc>
          <w:tcPr>
            <w:tcW w:w="17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275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280 </w:t>
            </w:r>
          </w:p>
        </w:tc>
      </w:tr>
      <w:tr w:rsidR="00A977B6" w:rsidRPr="006E04DE" w:rsidTr="00A977B6">
        <w:trPr>
          <w:trHeight w:val="274"/>
        </w:trPr>
        <w:tc>
          <w:tcPr>
            <w:tcW w:w="10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КФХ Шеметов И.И. </w:t>
            </w:r>
          </w:p>
        </w:tc>
        <w:tc>
          <w:tcPr>
            <w:tcW w:w="226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СП Пешковское </w:t>
            </w:r>
          </w:p>
        </w:tc>
        <w:tc>
          <w:tcPr>
            <w:tcW w:w="142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140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145 </w:t>
            </w:r>
          </w:p>
        </w:tc>
      </w:tr>
      <w:tr w:rsidR="00A977B6" w:rsidRPr="006E04DE" w:rsidTr="00A977B6">
        <w:trPr>
          <w:trHeight w:val="269"/>
        </w:trPr>
        <w:tc>
          <w:tcPr>
            <w:tcW w:w="102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КФХ Протасов Б.Н. </w:t>
            </w:r>
          </w:p>
        </w:tc>
        <w:tc>
          <w:tcPr>
            <w:tcW w:w="226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СП Пешковское </w:t>
            </w:r>
          </w:p>
        </w:tc>
        <w:tc>
          <w:tcPr>
            <w:tcW w:w="142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96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100 </w:t>
            </w:r>
          </w:p>
        </w:tc>
      </w:tr>
    </w:tbl>
    <w:p w:rsidR="00A977B6" w:rsidRPr="006E04DE" w:rsidRDefault="00A977B6" w:rsidP="00A977B6">
      <w:pPr>
        <w:ind w:left="4" w:right="8"/>
        <w:rPr>
          <w:rFonts w:ascii="Times New Roman" w:hAnsi="Times New Roman" w:cs="Times New Roman"/>
        </w:rPr>
      </w:pPr>
      <w:r w:rsidRPr="006E04DE">
        <w:rPr>
          <w:rFonts w:ascii="Times New Roman" w:eastAsia="Times New Roman" w:hAnsi="Times New Roman" w:cs="Times New Roman"/>
          <w:b/>
        </w:rPr>
        <w:t>Проблемы отрасли</w:t>
      </w:r>
      <w:r w:rsidRPr="006E04DE">
        <w:rPr>
          <w:rFonts w:ascii="Times New Roman" w:hAnsi="Times New Roman" w:cs="Times New Roman"/>
        </w:rPr>
        <w:t xml:space="preserve">: недостаток профессиональных кадров всех уровней в сельскохозяйственном производстве, низкие закупочные цены на сельскохозяйственную продукцию, слаборазвитый рынок сбыта сельскохозяйственной продукции.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Значительно повышены банковские ставки по кредитам, что дополнительно усложняет доступ к кредитным ресурсам. Для стабилизации работы и решения проблем на селе требуется принятие срочных и кардинальных мер на федеральном и региональном уровнях по государственной поддержке сельскохозяйственного производства. </w:t>
      </w:r>
    </w:p>
    <w:p w:rsidR="00A977B6" w:rsidRPr="006E04DE" w:rsidRDefault="00A977B6" w:rsidP="00A977B6">
      <w:pPr>
        <w:spacing w:after="135"/>
        <w:ind w:left="4" w:right="8"/>
        <w:rPr>
          <w:rFonts w:ascii="Times New Roman" w:hAnsi="Times New Roman" w:cs="Times New Roman"/>
        </w:rPr>
      </w:pPr>
      <w:r w:rsidRPr="006E04DE">
        <w:rPr>
          <w:rFonts w:ascii="Times New Roman" w:hAnsi="Times New Roman" w:cs="Times New Roman"/>
        </w:rPr>
        <w:t xml:space="preserve">Сдерживающими факторами в агропромышленном производстве могут оказаться риски, связанные с низким уровнем энерговооруженности и химизации, ростом цен </w:t>
      </w:r>
      <w:proofErr w:type="gramStart"/>
      <w:r w:rsidRPr="006E04DE">
        <w:rPr>
          <w:rFonts w:ascii="Times New Roman" w:hAnsi="Times New Roman" w:cs="Times New Roman"/>
        </w:rPr>
        <w:t>на  материально</w:t>
      </w:r>
      <w:proofErr w:type="gramEnd"/>
      <w:r w:rsidRPr="006E04DE">
        <w:rPr>
          <w:rFonts w:ascii="Times New Roman" w:hAnsi="Times New Roman" w:cs="Times New Roman"/>
        </w:rPr>
        <w:t xml:space="preserve">-технические ресурсы, неразвитостью инфраструктуры рынка сельскохозяйственной продукции, дефицитом квалифицированных кадров, оттоком сельского населения. Одним из основных рисков является природно-климатический, обусловленный зависимостью отрасли от погодных условий. </w:t>
      </w:r>
    </w:p>
    <w:p w:rsidR="00A977B6" w:rsidRPr="006E04DE" w:rsidRDefault="00A977B6" w:rsidP="00A977B6">
      <w:pPr>
        <w:pStyle w:val="2"/>
        <w:spacing w:after="59"/>
        <w:ind w:left="14" w:right="0"/>
      </w:pPr>
      <w:bookmarkStart w:id="56" w:name="_Toc402910"/>
      <w:r w:rsidRPr="006E04DE">
        <w:t xml:space="preserve">7.2 Развитие производственной сферы </w:t>
      </w:r>
      <w:bookmarkEnd w:id="56"/>
    </w:p>
    <w:p w:rsidR="00A977B6" w:rsidRPr="006E04DE" w:rsidRDefault="00A977B6" w:rsidP="00A977B6">
      <w:pPr>
        <w:spacing w:after="63"/>
        <w:ind w:left="207" w:right="75" w:hanging="10"/>
        <w:jc w:val="center"/>
        <w:rPr>
          <w:rFonts w:ascii="Times New Roman" w:hAnsi="Times New Roman" w:cs="Times New Roman"/>
        </w:rPr>
      </w:pPr>
      <w:r w:rsidRPr="006E04DE">
        <w:rPr>
          <w:rFonts w:ascii="Times New Roman" w:hAnsi="Times New Roman" w:cs="Times New Roman"/>
        </w:rPr>
        <w:t xml:space="preserve">Развитие производственной сферы повышает занятость и уровень жизни населения.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На территории сельского поселения имеется выделенные кадастровые участки для добычи золота открытым раздельным способом. </w:t>
      </w:r>
    </w:p>
    <w:p w:rsidR="00A977B6" w:rsidRPr="006E04DE" w:rsidRDefault="00A977B6" w:rsidP="00A977B6">
      <w:pPr>
        <w:spacing w:after="443"/>
        <w:ind w:left="4" w:right="8"/>
        <w:rPr>
          <w:rFonts w:ascii="Times New Roman" w:hAnsi="Times New Roman" w:cs="Times New Roman"/>
        </w:rPr>
      </w:pPr>
      <w:r w:rsidRPr="006E04DE">
        <w:rPr>
          <w:rFonts w:ascii="Times New Roman" w:hAnsi="Times New Roman" w:cs="Times New Roman"/>
        </w:rPr>
        <w:t xml:space="preserve">Имеющийся потенциал сельского поселения «Пешковское» на сегодняшний день способствует созданию достаточно стабильной экономической ситуации. </w:t>
      </w:r>
    </w:p>
    <w:p w:rsidR="00A977B6" w:rsidRPr="006E04DE" w:rsidRDefault="00A977B6" w:rsidP="00A977B6">
      <w:pPr>
        <w:spacing w:after="3" w:line="265" w:lineRule="auto"/>
        <w:ind w:left="10" w:right="23" w:hanging="10"/>
        <w:jc w:val="right"/>
        <w:rPr>
          <w:rFonts w:ascii="Times New Roman" w:hAnsi="Times New Roman" w:cs="Times New Roman"/>
        </w:rPr>
      </w:pPr>
      <w:r w:rsidRPr="006E04DE">
        <w:rPr>
          <w:rFonts w:ascii="Times New Roman" w:eastAsia="Times New Roman" w:hAnsi="Times New Roman" w:cs="Times New Roman"/>
          <w:b/>
        </w:rPr>
        <w:t>ГЛАВА 7</w:t>
      </w:r>
    </w:p>
    <w:p w:rsidR="00A977B6" w:rsidRPr="006E04DE" w:rsidRDefault="00A977B6" w:rsidP="00A977B6">
      <w:pPr>
        <w:spacing w:after="37"/>
        <w:ind w:left="4" w:right="8"/>
        <w:rPr>
          <w:rFonts w:ascii="Times New Roman" w:hAnsi="Times New Roman" w:cs="Times New Roman"/>
        </w:rPr>
      </w:pPr>
      <w:r w:rsidRPr="006E04DE">
        <w:rPr>
          <w:rFonts w:ascii="Times New Roman" w:hAnsi="Times New Roman" w:cs="Times New Roman"/>
        </w:rPr>
        <w:t xml:space="preserve">Повышение уровня экономического развития и достижение финансовой самообеспеченности сельского поселения – это главная цель развития производственной сферы. Задачами развития должны стать:  </w:t>
      </w:r>
    </w:p>
    <w:p w:rsidR="00A977B6" w:rsidRPr="006E04DE" w:rsidRDefault="00A977B6" w:rsidP="00A977B6">
      <w:pPr>
        <w:numPr>
          <w:ilvl w:val="0"/>
          <w:numId w:val="27"/>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новое строительство, модернизация действующих предприятий; </w:t>
      </w:r>
    </w:p>
    <w:p w:rsidR="00A977B6" w:rsidRPr="006E04DE" w:rsidRDefault="00A977B6" w:rsidP="00A977B6">
      <w:pPr>
        <w:numPr>
          <w:ilvl w:val="0"/>
          <w:numId w:val="27"/>
        </w:numPr>
        <w:spacing w:after="32" w:line="304" w:lineRule="auto"/>
        <w:ind w:right="8" w:firstLine="428"/>
        <w:jc w:val="both"/>
        <w:rPr>
          <w:rFonts w:ascii="Times New Roman" w:hAnsi="Times New Roman" w:cs="Times New Roman"/>
        </w:rPr>
      </w:pPr>
      <w:r w:rsidRPr="006E04DE">
        <w:rPr>
          <w:rFonts w:ascii="Times New Roman" w:hAnsi="Times New Roman" w:cs="Times New Roman"/>
        </w:rPr>
        <w:t xml:space="preserve">организация новых производств, основанных на существующих ресурсах (развитие животноводства, развитие добывающей промышленности); </w:t>
      </w:r>
    </w:p>
    <w:p w:rsidR="00A977B6" w:rsidRPr="006E04DE" w:rsidRDefault="00A977B6" w:rsidP="00A977B6">
      <w:pPr>
        <w:numPr>
          <w:ilvl w:val="0"/>
          <w:numId w:val="27"/>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создание необходимой инфраструктуры, обеспечивающей развитие реального сектора экономики. </w:t>
      </w:r>
    </w:p>
    <w:p w:rsidR="00A977B6" w:rsidRPr="006E04DE" w:rsidRDefault="00A977B6" w:rsidP="00A977B6">
      <w:pPr>
        <w:pStyle w:val="6"/>
        <w:spacing w:after="57"/>
        <w:ind w:left="4" w:right="0" w:firstLine="711"/>
      </w:pPr>
      <w:r w:rsidRPr="006E04DE">
        <w:t xml:space="preserve">Основные направления развития отраслей экономики. Развитие малого и среднего предпринимательства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Развитие малого и среднего предпринимательства в сельском поселении является важным условием повышения социально-экономического потенциала района и уровня занятости населения.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Субъекты малого и среднего предпринимательства успешно реализуют такие задачи, как поддержание устойчивых тенденций роста объемов производства, внедрение современных технологий, препятствующих оттоку из региона квалифицированной рабочей силы, а социальная направленность малого и среднего бизнеса решает значимые для поселения социальные проблемы.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Роль субъектов малого и среднего предпринимательства существенно возрастает в условиях нестабильной экономической ситуации. Это связано с тем, что при сохранении существующей экономической ситуации крупные предприятия возможно будут сокращать объемы производства, оптимизировать затраты и временно приостанавливать свою деятельность. Этот фактор усилит рост социально-экономических проблем. Исправить данную ситуацию возможно путем развития малого предпринимательства.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Таким образом, развитие малого предпринимательства отвечает приоритетным задачам социально-экономического развития поселения.  </w:t>
      </w:r>
    </w:p>
    <w:p w:rsidR="00A977B6" w:rsidRPr="006E04DE" w:rsidRDefault="00A977B6" w:rsidP="00A977B6">
      <w:pPr>
        <w:spacing w:after="32"/>
        <w:ind w:left="4" w:right="8"/>
        <w:rPr>
          <w:rFonts w:ascii="Times New Roman" w:hAnsi="Times New Roman" w:cs="Times New Roman"/>
        </w:rPr>
      </w:pPr>
      <w:r w:rsidRPr="006E04DE">
        <w:rPr>
          <w:rFonts w:ascii="Times New Roman" w:hAnsi="Times New Roman" w:cs="Times New Roman"/>
        </w:rPr>
        <w:t xml:space="preserve">Для развития и поддержки малого и среднего предпринимательства необходимо выполнение следующих мероприятий: </w:t>
      </w:r>
    </w:p>
    <w:p w:rsidR="00A977B6" w:rsidRPr="006E04DE" w:rsidRDefault="00A977B6" w:rsidP="00A977B6">
      <w:pPr>
        <w:numPr>
          <w:ilvl w:val="0"/>
          <w:numId w:val="28"/>
        </w:numPr>
        <w:spacing w:after="35" w:line="304" w:lineRule="auto"/>
        <w:ind w:right="8" w:firstLine="428"/>
        <w:jc w:val="both"/>
        <w:rPr>
          <w:rFonts w:ascii="Times New Roman" w:hAnsi="Times New Roman" w:cs="Times New Roman"/>
        </w:rPr>
      </w:pPr>
      <w:r w:rsidRPr="006E04DE">
        <w:rPr>
          <w:rFonts w:ascii="Times New Roman" w:hAnsi="Times New Roman" w:cs="Times New Roman"/>
        </w:rPr>
        <w:t xml:space="preserve">поддержка (предоставление субсидии) организаций, образующих инфраструктуру поддержки субъектов малого и среднего предпринимательства при реализации муниципальной программы развития малого и среднего предпринимательства; </w:t>
      </w:r>
    </w:p>
    <w:p w:rsidR="00A977B6" w:rsidRPr="006E04DE" w:rsidRDefault="00A977B6" w:rsidP="00A977B6">
      <w:pPr>
        <w:numPr>
          <w:ilvl w:val="0"/>
          <w:numId w:val="28"/>
        </w:numPr>
        <w:spacing w:after="137" w:line="304" w:lineRule="auto"/>
        <w:ind w:right="8" w:firstLine="428"/>
        <w:jc w:val="both"/>
        <w:rPr>
          <w:rFonts w:ascii="Times New Roman" w:hAnsi="Times New Roman" w:cs="Times New Roman"/>
        </w:rPr>
      </w:pPr>
      <w:r w:rsidRPr="006E04DE">
        <w:rPr>
          <w:rFonts w:ascii="Times New Roman" w:hAnsi="Times New Roman" w:cs="Times New Roman"/>
        </w:rPr>
        <w:t xml:space="preserve">субсидирование части затрат субъектов малого и среднего предпринимательства, связанных с приобретением оборудования в целях создания и (или) развития и (или) модернизации производства товаров (работ, услуг) в рамках основного мероприятия. </w:t>
      </w:r>
    </w:p>
    <w:p w:rsidR="00A977B6" w:rsidRPr="006E04DE" w:rsidRDefault="00A977B6" w:rsidP="00A977B6">
      <w:pPr>
        <w:pStyle w:val="2"/>
        <w:ind w:left="14" w:right="0"/>
      </w:pPr>
      <w:bookmarkStart w:id="57" w:name="_Toc402911"/>
      <w:r w:rsidRPr="006E04DE">
        <w:t xml:space="preserve">7.3 Развитие агропромышленного комплекса </w:t>
      </w:r>
      <w:bookmarkEnd w:id="57"/>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Перспективы развития сельского хозяйства определены исходя из экономических и природных условий, ресурсного потенциала поселения, на основании анализа динамики современного состояния, достижений сельскохозяйственной науки.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Основная цель отрасли – развитие сельского хозяйства, возобновление роста производства продукции, создание благоприятных условий для устойчивого развития сельского хозяйства, обеспечивающего продовольственную безопасность населению Нерчинского района и Забайкальского края в целом, уменьшение продовольственной зависимости от других регионов. </w:t>
      </w:r>
    </w:p>
    <w:p w:rsidR="00A977B6" w:rsidRPr="006E04DE" w:rsidRDefault="00A977B6" w:rsidP="00A977B6">
      <w:pPr>
        <w:spacing w:after="41"/>
        <w:ind w:left="706" w:right="8"/>
        <w:rPr>
          <w:rFonts w:ascii="Times New Roman" w:hAnsi="Times New Roman" w:cs="Times New Roman"/>
        </w:rPr>
      </w:pPr>
      <w:r w:rsidRPr="006E04DE">
        <w:rPr>
          <w:rFonts w:ascii="Times New Roman" w:hAnsi="Times New Roman" w:cs="Times New Roman"/>
        </w:rPr>
        <w:t xml:space="preserve">На перспективу необходимо выполнить следующие задачи: </w:t>
      </w:r>
    </w:p>
    <w:p w:rsidR="00A977B6" w:rsidRPr="006E04DE" w:rsidRDefault="00A977B6" w:rsidP="00A977B6">
      <w:pPr>
        <w:numPr>
          <w:ilvl w:val="0"/>
          <w:numId w:val="29"/>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обеспечение местных потребностей населения сельского поселения продуктами питания местного производства; </w:t>
      </w:r>
    </w:p>
    <w:p w:rsidR="00A977B6" w:rsidRPr="006E04DE" w:rsidRDefault="00A977B6" w:rsidP="00A977B6">
      <w:pPr>
        <w:numPr>
          <w:ilvl w:val="0"/>
          <w:numId w:val="29"/>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производство экологически чистой высококачественной продукции; </w:t>
      </w:r>
    </w:p>
    <w:p w:rsidR="00A977B6" w:rsidRPr="006E04DE" w:rsidRDefault="00A977B6" w:rsidP="00A977B6">
      <w:pPr>
        <w:numPr>
          <w:ilvl w:val="0"/>
          <w:numId w:val="29"/>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стимулирование рационального использования земель; </w:t>
      </w:r>
    </w:p>
    <w:p w:rsidR="00A977B6" w:rsidRPr="006E04DE" w:rsidRDefault="00A977B6" w:rsidP="00A977B6">
      <w:pPr>
        <w:numPr>
          <w:ilvl w:val="0"/>
          <w:numId w:val="29"/>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переход к инновационному типу развития в отрасли (технологии, система земледелия и животноводства, все научные достижения в отрасли, техника, оборудование и пр.).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Проектируемый уровень развития сельскохозяйственного производства может быть достигнут при ликвидации существующих недостатков, создании </w:t>
      </w:r>
      <w:proofErr w:type="spellStart"/>
      <w:r w:rsidRPr="006E04DE">
        <w:rPr>
          <w:rFonts w:ascii="Times New Roman" w:hAnsi="Times New Roman" w:cs="Times New Roman"/>
        </w:rPr>
        <w:t>материальнопроизводственной</w:t>
      </w:r>
      <w:proofErr w:type="spellEnd"/>
      <w:r w:rsidRPr="006E04DE">
        <w:rPr>
          <w:rFonts w:ascii="Times New Roman" w:hAnsi="Times New Roman" w:cs="Times New Roman"/>
        </w:rPr>
        <w:t xml:space="preserve"> базы, наличии инвестиций, долгосрочных кредитов, и пр. </w:t>
      </w:r>
    </w:p>
    <w:p w:rsidR="00A977B6" w:rsidRPr="006E04DE" w:rsidRDefault="00A977B6" w:rsidP="00A977B6">
      <w:pPr>
        <w:spacing w:after="36"/>
        <w:ind w:left="4" w:right="8"/>
        <w:rPr>
          <w:rFonts w:ascii="Times New Roman" w:hAnsi="Times New Roman" w:cs="Times New Roman"/>
        </w:rPr>
      </w:pPr>
      <w:r w:rsidRPr="006E04DE">
        <w:rPr>
          <w:rFonts w:ascii="Times New Roman" w:hAnsi="Times New Roman" w:cs="Times New Roman"/>
        </w:rPr>
        <w:t xml:space="preserve">В области достижения уровня производства основных видов высококачественных продуктов питания и повышения эффективности функционирования АПК сельского поселения необходимо: </w:t>
      </w:r>
    </w:p>
    <w:p w:rsidR="00A977B6" w:rsidRPr="006E04DE" w:rsidRDefault="00A977B6" w:rsidP="00A977B6">
      <w:pPr>
        <w:numPr>
          <w:ilvl w:val="0"/>
          <w:numId w:val="29"/>
        </w:numPr>
        <w:spacing w:after="32" w:line="304" w:lineRule="auto"/>
        <w:ind w:right="8" w:firstLine="428"/>
        <w:jc w:val="both"/>
        <w:rPr>
          <w:rFonts w:ascii="Times New Roman" w:hAnsi="Times New Roman" w:cs="Times New Roman"/>
        </w:rPr>
      </w:pPr>
      <w:r w:rsidRPr="006E04DE">
        <w:rPr>
          <w:rFonts w:ascii="Times New Roman" w:hAnsi="Times New Roman" w:cs="Times New Roman"/>
        </w:rPr>
        <w:t xml:space="preserve">провести комплекс мероприятий по восстановлению мелиоративных систем поселения для стабильного производства кормов; </w:t>
      </w:r>
    </w:p>
    <w:p w:rsidR="00A977B6" w:rsidRPr="006E04DE" w:rsidRDefault="00A977B6" w:rsidP="00A977B6">
      <w:pPr>
        <w:numPr>
          <w:ilvl w:val="0"/>
          <w:numId w:val="29"/>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разработать комплекс мероприятий привлечения инвесторов в сектор высокопродуктивного специализированного аграрного производства с использованием интенсивных технологий (животноводческих комплексов с полным циклом выращивания животных и птицы, максимальной переработкой животноводческой продукции с </w:t>
      </w:r>
    </w:p>
    <w:p w:rsidR="00A977B6" w:rsidRPr="006E04DE" w:rsidRDefault="00A977B6" w:rsidP="00A977B6">
      <w:pPr>
        <w:spacing w:after="41"/>
        <w:ind w:left="4" w:right="8"/>
        <w:rPr>
          <w:rFonts w:ascii="Times New Roman" w:hAnsi="Times New Roman" w:cs="Times New Roman"/>
        </w:rPr>
      </w:pPr>
      <w:r w:rsidRPr="006E04DE">
        <w:rPr>
          <w:rFonts w:ascii="Times New Roman" w:hAnsi="Times New Roman" w:cs="Times New Roman"/>
        </w:rPr>
        <w:t xml:space="preserve">использованием безотходных технологий); </w:t>
      </w:r>
    </w:p>
    <w:p w:rsidR="00A977B6" w:rsidRPr="006E04DE" w:rsidRDefault="00A977B6" w:rsidP="00A977B6">
      <w:pPr>
        <w:numPr>
          <w:ilvl w:val="0"/>
          <w:numId w:val="29"/>
        </w:numPr>
        <w:spacing w:after="35" w:line="304" w:lineRule="auto"/>
        <w:ind w:right="8" w:firstLine="428"/>
        <w:jc w:val="both"/>
        <w:rPr>
          <w:rFonts w:ascii="Times New Roman" w:hAnsi="Times New Roman" w:cs="Times New Roman"/>
        </w:rPr>
      </w:pPr>
      <w:r w:rsidRPr="006E04DE">
        <w:rPr>
          <w:rFonts w:ascii="Times New Roman" w:hAnsi="Times New Roman" w:cs="Times New Roman"/>
        </w:rPr>
        <w:t xml:space="preserve">изменить нормативно-правовое регулирование в области изъятия арендованных земельных участков у арендатора или собственника за их неэффективное или нецелевое использование; </w:t>
      </w:r>
    </w:p>
    <w:p w:rsidR="00A977B6" w:rsidRPr="006E04DE" w:rsidRDefault="00A977B6" w:rsidP="00A977B6">
      <w:pPr>
        <w:numPr>
          <w:ilvl w:val="0"/>
          <w:numId w:val="29"/>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стимулировать поддержку развития сети заготовительных, перерабатывающих сельскохозяйственных потребительских кооперативов. </w:t>
      </w:r>
    </w:p>
    <w:p w:rsidR="00A977B6" w:rsidRPr="006E04DE" w:rsidRDefault="00A977B6" w:rsidP="00A977B6">
      <w:pPr>
        <w:spacing w:after="32"/>
        <w:ind w:left="4" w:right="8"/>
        <w:rPr>
          <w:rFonts w:ascii="Times New Roman" w:hAnsi="Times New Roman" w:cs="Times New Roman"/>
        </w:rPr>
      </w:pPr>
      <w:r w:rsidRPr="006E04DE">
        <w:rPr>
          <w:rFonts w:ascii="Times New Roman" w:hAnsi="Times New Roman" w:cs="Times New Roman"/>
        </w:rPr>
        <w:t xml:space="preserve">В области регулирования рынка и развития рыночной инфраструктуры АПК сельского поселения: </w:t>
      </w:r>
    </w:p>
    <w:p w:rsidR="00A977B6" w:rsidRPr="006E04DE" w:rsidRDefault="00A977B6" w:rsidP="00A977B6">
      <w:pPr>
        <w:numPr>
          <w:ilvl w:val="0"/>
          <w:numId w:val="29"/>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способствовать обеспечению доступа местных производителей в торговые сети; </w:t>
      </w:r>
    </w:p>
    <w:p w:rsidR="00A977B6" w:rsidRPr="006E04DE" w:rsidRDefault="00A977B6" w:rsidP="00A977B6">
      <w:pPr>
        <w:numPr>
          <w:ilvl w:val="0"/>
          <w:numId w:val="29"/>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способствовать заключению долговременных договоров с органами социальной сферы и бюджетными организациями на поставку им продуктов питания. </w:t>
      </w:r>
    </w:p>
    <w:p w:rsidR="00A977B6" w:rsidRPr="006E04DE" w:rsidRDefault="00A977B6" w:rsidP="00A977B6">
      <w:pPr>
        <w:spacing w:after="40"/>
        <w:ind w:left="711" w:right="8"/>
        <w:rPr>
          <w:rFonts w:ascii="Times New Roman" w:hAnsi="Times New Roman" w:cs="Times New Roman"/>
        </w:rPr>
      </w:pPr>
      <w:r w:rsidRPr="006E04DE">
        <w:rPr>
          <w:rFonts w:ascii="Times New Roman" w:hAnsi="Times New Roman" w:cs="Times New Roman"/>
        </w:rPr>
        <w:t xml:space="preserve">В земельном фонде сельхозтоваропроизводителей необходимо: </w:t>
      </w:r>
    </w:p>
    <w:p w:rsidR="00A977B6" w:rsidRPr="006E04DE" w:rsidRDefault="00A977B6" w:rsidP="00A977B6">
      <w:pPr>
        <w:numPr>
          <w:ilvl w:val="0"/>
          <w:numId w:val="29"/>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улучшение существующих угодий; </w:t>
      </w:r>
    </w:p>
    <w:p w:rsidR="00A977B6" w:rsidRPr="006E04DE" w:rsidRDefault="00A977B6" w:rsidP="00A977B6">
      <w:pPr>
        <w:numPr>
          <w:ilvl w:val="0"/>
          <w:numId w:val="29"/>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восстановление почвенного плодородия; </w:t>
      </w:r>
    </w:p>
    <w:p w:rsidR="00A977B6" w:rsidRPr="006E04DE" w:rsidRDefault="00A977B6" w:rsidP="00A977B6">
      <w:pPr>
        <w:numPr>
          <w:ilvl w:val="0"/>
          <w:numId w:val="29"/>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обеспечение прироста гумуса в почве; </w:t>
      </w:r>
    </w:p>
    <w:p w:rsidR="00A977B6" w:rsidRPr="006E04DE" w:rsidRDefault="00A977B6" w:rsidP="00A977B6">
      <w:pPr>
        <w:numPr>
          <w:ilvl w:val="0"/>
          <w:numId w:val="29"/>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защита от эрозии; </w:t>
      </w:r>
    </w:p>
    <w:p w:rsidR="00A977B6" w:rsidRPr="006E04DE" w:rsidRDefault="00A977B6" w:rsidP="00A977B6">
      <w:pPr>
        <w:numPr>
          <w:ilvl w:val="0"/>
          <w:numId w:val="29"/>
        </w:numPr>
        <w:spacing w:after="5" w:line="304" w:lineRule="auto"/>
        <w:ind w:right="8" w:firstLine="428"/>
        <w:jc w:val="both"/>
        <w:rPr>
          <w:rFonts w:ascii="Times New Roman" w:hAnsi="Times New Roman" w:cs="Times New Roman"/>
        </w:rPr>
      </w:pPr>
      <w:r w:rsidRPr="006E04DE">
        <w:rPr>
          <w:rFonts w:ascii="Times New Roman" w:hAnsi="Times New Roman" w:cs="Times New Roman"/>
        </w:rPr>
        <w:t xml:space="preserve">проведение мелиоративных работ.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результате – повышение продуктивности сельхозугодий и рост урожайности сельхозкультур. Пашня должна полностью использоваться под посевные площади и пары. Необходимо создание улучшенных сенокосов и культурных пастбищ.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Особое внимание должно уделяться ресурсосберегающим технологиям, бережному отношению к существующим земельным угодьям. Рациональное использование (оптимизация землепользования) земель на основе устойчивой для данного региона структуры земельных угодий.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Прежде всего, необходимо восстановление почвенного плодородия всех сельхозугодий и повышение их продуктивности. Предусмотрено восстановление системы удобрений, севооборотов и так далее. Рекомендуется внесение 10-15 т органических удобрений на 1 га пашни, 100-120 кг минеральных удобрений на 1 га посевной площади. Органические удобрения могут включать навоз, сапропель, солому.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Использование для выпаса естественных кормовых угодий и части площадей, занятых сеяными травами на пашне, – одно из основных направлений ресурсосбережения в кормопроизводстве и животноводстве. </w:t>
      </w:r>
    </w:p>
    <w:p w:rsidR="00A977B6" w:rsidRPr="006E04DE" w:rsidRDefault="00A977B6" w:rsidP="00A977B6">
      <w:pPr>
        <w:spacing w:after="0"/>
        <w:ind w:left="721"/>
        <w:rPr>
          <w:rFonts w:ascii="Times New Roman" w:hAnsi="Times New Roman" w:cs="Times New Roman"/>
        </w:rPr>
      </w:pPr>
    </w:p>
    <w:p w:rsidR="00A977B6" w:rsidRPr="006E04DE" w:rsidRDefault="00A977B6" w:rsidP="00A977B6">
      <w:pPr>
        <w:rPr>
          <w:rFonts w:ascii="Times New Roman" w:hAnsi="Times New Roman" w:cs="Times New Roman"/>
        </w:rPr>
        <w:sectPr w:rsidR="00A977B6" w:rsidRPr="006E04DE">
          <w:headerReference w:type="even" r:id="rId172"/>
          <w:headerReference w:type="default" r:id="rId173"/>
          <w:footerReference w:type="even" r:id="rId174"/>
          <w:footerReference w:type="default" r:id="rId175"/>
          <w:headerReference w:type="first" r:id="rId176"/>
          <w:footerReference w:type="first" r:id="rId177"/>
          <w:pgSz w:w="11909" w:h="16838"/>
          <w:pgMar w:top="1183" w:right="564" w:bottom="563" w:left="1416" w:header="573" w:footer="563" w:gutter="0"/>
          <w:cols w:space="720"/>
          <w:titlePg/>
        </w:sectPr>
      </w:pPr>
    </w:p>
    <w:p w:rsidR="00A977B6" w:rsidRPr="006E04DE" w:rsidRDefault="00A977B6" w:rsidP="00A977B6">
      <w:pPr>
        <w:pStyle w:val="1"/>
        <w:spacing w:after="185"/>
        <w:ind w:left="14" w:right="0"/>
      </w:pPr>
      <w:bookmarkStart w:id="58" w:name="_Toc402912"/>
      <w:r w:rsidRPr="006E04DE">
        <w:t xml:space="preserve">ГЛАВА 8. ТРАНСПОРТНАЯ ИНФРАСТРУКТУРА </w:t>
      </w:r>
      <w:bookmarkEnd w:id="58"/>
    </w:p>
    <w:p w:rsidR="00A977B6" w:rsidRPr="006E04DE" w:rsidRDefault="00A977B6" w:rsidP="00A977B6">
      <w:pPr>
        <w:pStyle w:val="2"/>
        <w:ind w:left="14" w:right="0"/>
      </w:pPr>
      <w:bookmarkStart w:id="59" w:name="_Toc402913"/>
      <w:r w:rsidRPr="006E04DE">
        <w:t xml:space="preserve">8.1 Существующее состояние </w:t>
      </w:r>
      <w:bookmarkEnd w:id="59"/>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Цель развития транспортной инфраструктуры в долгосрочной перспективе обозначена как изменение среды жизнедеятельности людей и хозяйствования общества, обеспечивающей содействие экономическому росту, повышению экономической безопасности, а также повышению качества жизни населения и условий хозяйствования за счет развития транспортного комплекса.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Транспортная инфраструктура Нерчинского района развита хорошо в южной части района и слабо – в северной. Краткая транспортная характеристика сельского поселения «Пешковское» представлена в таблице 2.8.1. </w:t>
      </w:r>
    </w:p>
    <w:p w:rsidR="00A977B6" w:rsidRPr="006E04DE" w:rsidRDefault="00A977B6" w:rsidP="00A977B6">
      <w:pPr>
        <w:spacing w:after="21"/>
        <w:ind w:left="10" w:right="7" w:hanging="10"/>
        <w:jc w:val="right"/>
        <w:rPr>
          <w:rFonts w:ascii="Times New Roman" w:hAnsi="Times New Roman" w:cs="Times New Roman"/>
        </w:rPr>
      </w:pPr>
      <w:r w:rsidRPr="006E04DE">
        <w:rPr>
          <w:rFonts w:ascii="Times New Roman" w:hAnsi="Times New Roman" w:cs="Times New Roman"/>
        </w:rPr>
        <w:t xml:space="preserve">Таблица 2.8.1 </w:t>
      </w:r>
    </w:p>
    <w:p w:rsidR="00A977B6" w:rsidRPr="006E04DE" w:rsidRDefault="00A977B6" w:rsidP="00A977B6">
      <w:pPr>
        <w:spacing w:after="3"/>
        <w:ind w:left="207" w:right="197" w:hanging="10"/>
        <w:jc w:val="center"/>
        <w:rPr>
          <w:rFonts w:ascii="Times New Roman" w:hAnsi="Times New Roman" w:cs="Times New Roman"/>
        </w:rPr>
      </w:pPr>
      <w:r w:rsidRPr="006E04DE">
        <w:rPr>
          <w:rFonts w:ascii="Times New Roman" w:hAnsi="Times New Roman" w:cs="Times New Roman"/>
        </w:rPr>
        <w:t xml:space="preserve">Краткая характеристика состояния транспортной инфраструктуры сельского поселения «Пешковское» </w:t>
      </w:r>
    </w:p>
    <w:tbl>
      <w:tblPr>
        <w:tblStyle w:val="TableGrid"/>
        <w:tblW w:w="9916" w:type="dxa"/>
        <w:tblInd w:w="5" w:type="dxa"/>
        <w:tblCellMar>
          <w:top w:w="54" w:type="dxa"/>
          <w:left w:w="115" w:type="dxa"/>
          <w:right w:w="115" w:type="dxa"/>
        </w:tblCellMar>
        <w:tblLook w:val="04A0" w:firstRow="1" w:lastRow="0" w:firstColumn="1" w:lastColumn="0" w:noHBand="0" w:noVBand="1"/>
      </w:tblPr>
      <w:tblGrid>
        <w:gridCol w:w="2501"/>
        <w:gridCol w:w="7415"/>
      </w:tblGrid>
      <w:tr w:rsidR="00A977B6" w:rsidRPr="006E04DE" w:rsidTr="00A977B6">
        <w:trPr>
          <w:trHeight w:val="466"/>
        </w:trPr>
        <w:tc>
          <w:tcPr>
            <w:tcW w:w="1983" w:type="dxa"/>
            <w:tcBorders>
              <w:top w:val="single" w:sz="4" w:space="0" w:color="000000"/>
              <w:left w:val="single" w:sz="4" w:space="0" w:color="000000"/>
              <w:bottom w:val="nil"/>
              <w:right w:val="single" w:sz="4" w:space="0" w:color="000000"/>
            </w:tcBorders>
          </w:tcPr>
          <w:p w:rsidR="00A977B6" w:rsidRPr="006E04DE" w:rsidRDefault="007E798E" w:rsidP="00A977B6">
            <w:pPr>
              <w:spacing w:line="259" w:lineRule="auto"/>
              <w:jc w:val="center"/>
              <w:rPr>
                <w:rFonts w:ascii="Times New Roman" w:hAnsi="Times New Roman" w:cs="Times New Roman"/>
              </w:rPr>
            </w:pPr>
            <w:hyperlink r:id="rId178">
              <w:proofErr w:type="spellStart"/>
              <w:r w:rsidR="00A977B6" w:rsidRPr="006E04DE">
                <w:rPr>
                  <w:rFonts w:ascii="Times New Roman" w:eastAsia="Times New Roman" w:hAnsi="Times New Roman" w:cs="Times New Roman"/>
                  <w:b/>
                  <w:sz w:val="20"/>
                </w:rPr>
                <w:t>Наименование</w:t>
              </w:r>
            </w:hyperlink>
            <w:hyperlink r:id="rId179"/>
            <w:r w:rsidR="00A977B6" w:rsidRPr="006E04DE">
              <w:rPr>
                <w:rFonts w:ascii="Times New Roman" w:eastAsia="Times New Roman" w:hAnsi="Times New Roman" w:cs="Times New Roman"/>
                <w:b/>
                <w:sz w:val="20"/>
              </w:rPr>
              <w:t>поселения</w:t>
            </w:r>
            <w:proofErr w:type="spellEnd"/>
            <w:r w:rsidR="00A977B6" w:rsidRPr="006E04DE">
              <w:rPr>
                <w:rFonts w:ascii="Times New Roman" w:eastAsia="Times New Roman" w:hAnsi="Times New Roman" w:cs="Times New Roman"/>
                <w:b/>
                <w:sz w:val="20"/>
              </w:rPr>
              <w:t xml:space="preserve"> </w:t>
            </w:r>
          </w:p>
        </w:tc>
        <w:tc>
          <w:tcPr>
            <w:tcW w:w="7933"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left="535"/>
              <w:jc w:val="center"/>
              <w:rPr>
                <w:rFonts w:ascii="Times New Roman" w:hAnsi="Times New Roman" w:cs="Times New Roman"/>
              </w:rPr>
            </w:pPr>
            <w:r w:rsidRPr="006E04DE">
              <w:rPr>
                <w:rFonts w:ascii="Times New Roman" w:eastAsia="Times New Roman" w:hAnsi="Times New Roman" w:cs="Times New Roman"/>
                <w:b/>
                <w:sz w:val="20"/>
              </w:rPr>
              <w:t xml:space="preserve">Краткая характеристика </w:t>
            </w:r>
          </w:p>
        </w:tc>
      </w:tr>
    </w:tbl>
    <w:p w:rsidR="00A977B6" w:rsidRPr="006E04DE" w:rsidRDefault="00A977B6" w:rsidP="00A977B6">
      <w:pPr>
        <w:spacing w:after="0"/>
        <w:rPr>
          <w:rFonts w:ascii="Times New Roman" w:hAnsi="Times New Roman" w:cs="Times New Roman"/>
        </w:rPr>
      </w:pPr>
    </w:p>
    <w:tbl>
      <w:tblPr>
        <w:tblStyle w:val="TableGrid"/>
        <w:tblW w:w="9916" w:type="dxa"/>
        <w:tblInd w:w="5" w:type="dxa"/>
        <w:tblCellMar>
          <w:top w:w="8" w:type="dxa"/>
          <w:left w:w="106" w:type="dxa"/>
          <w:right w:w="90" w:type="dxa"/>
        </w:tblCellMar>
        <w:tblLook w:val="04A0" w:firstRow="1" w:lastRow="0" w:firstColumn="1" w:lastColumn="0" w:noHBand="0" w:noVBand="1"/>
      </w:tblPr>
      <w:tblGrid>
        <w:gridCol w:w="1959"/>
        <w:gridCol w:w="7957"/>
      </w:tblGrid>
      <w:tr w:rsidR="00A977B6" w:rsidRPr="006E04DE" w:rsidTr="00A977B6">
        <w:trPr>
          <w:trHeight w:val="235"/>
        </w:trPr>
        <w:tc>
          <w:tcPr>
            <w:tcW w:w="195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0"/>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795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22"/>
              <w:jc w:val="center"/>
              <w:rPr>
                <w:rFonts w:ascii="Times New Roman" w:hAnsi="Times New Roman" w:cs="Times New Roman"/>
              </w:rPr>
            </w:pPr>
            <w:r w:rsidRPr="006E04DE">
              <w:rPr>
                <w:rFonts w:ascii="Times New Roman" w:eastAsia="Times New Roman" w:hAnsi="Times New Roman" w:cs="Times New Roman"/>
                <w:b/>
                <w:sz w:val="20"/>
              </w:rPr>
              <w:t xml:space="preserve">2 </w:t>
            </w:r>
          </w:p>
        </w:tc>
      </w:tr>
      <w:tr w:rsidR="00A977B6" w:rsidRPr="006E04DE" w:rsidTr="00A977B6">
        <w:trPr>
          <w:trHeight w:val="3693"/>
        </w:trPr>
        <w:tc>
          <w:tcPr>
            <w:tcW w:w="195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Сельское поселение «Пешковское» </w:t>
            </w:r>
          </w:p>
        </w:tc>
        <w:tc>
          <w:tcPr>
            <w:tcW w:w="795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9" w:line="257" w:lineRule="auto"/>
              <w:ind w:right="86" w:firstLine="542"/>
              <w:rPr>
                <w:rFonts w:ascii="Times New Roman" w:hAnsi="Times New Roman" w:cs="Times New Roman"/>
              </w:rPr>
            </w:pPr>
            <w:r w:rsidRPr="006E04DE">
              <w:rPr>
                <w:rFonts w:ascii="Times New Roman" w:hAnsi="Times New Roman" w:cs="Times New Roman"/>
                <w:sz w:val="20"/>
              </w:rPr>
              <w:t xml:space="preserve">Сельское поселение «Пешковское» занимает южное положение внутри территории муниципального района «Нерчинский район» Забайкальского края, входит в его состав и объединяет села: Пешково (административный центр), </w:t>
            </w:r>
            <w:proofErr w:type="spellStart"/>
            <w:r w:rsidRPr="006E04DE">
              <w:rPr>
                <w:rFonts w:ascii="Times New Roman" w:hAnsi="Times New Roman" w:cs="Times New Roman"/>
                <w:sz w:val="20"/>
              </w:rPr>
              <w:t>Савватеево</w:t>
            </w:r>
            <w:proofErr w:type="spellEnd"/>
            <w:r w:rsidRPr="006E04DE">
              <w:rPr>
                <w:rFonts w:ascii="Times New Roman" w:hAnsi="Times New Roman" w:cs="Times New Roman"/>
                <w:sz w:val="20"/>
              </w:rPr>
              <w:t xml:space="preserve">, Кулаково,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Право-Пешково. Все села расположены в долине правого притока реки Шилки-Урульги. </w:t>
            </w:r>
          </w:p>
          <w:p w:rsidR="00A977B6" w:rsidRPr="006E04DE" w:rsidRDefault="00A977B6" w:rsidP="00A977B6">
            <w:pPr>
              <w:spacing w:line="277" w:lineRule="auto"/>
              <w:ind w:firstLine="542"/>
              <w:rPr>
                <w:rFonts w:ascii="Times New Roman" w:hAnsi="Times New Roman" w:cs="Times New Roman"/>
              </w:rPr>
            </w:pPr>
            <w:r w:rsidRPr="006E04DE">
              <w:rPr>
                <w:rFonts w:ascii="Times New Roman" w:hAnsi="Times New Roman" w:cs="Times New Roman"/>
                <w:sz w:val="20"/>
              </w:rPr>
              <w:t xml:space="preserve">До г. Нерчинск (районный центр) 40 км, транспортное сообщение с которым осуществляется по автомобильной дороге общего пользования. </w:t>
            </w:r>
          </w:p>
          <w:p w:rsidR="00A977B6" w:rsidRPr="006E04DE" w:rsidRDefault="00A977B6" w:rsidP="00A977B6">
            <w:pPr>
              <w:spacing w:after="27" w:line="250" w:lineRule="auto"/>
              <w:ind w:right="26" w:firstLine="542"/>
              <w:rPr>
                <w:rFonts w:ascii="Times New Roman" w:hAnsi="Times New Roman" w:cs="Times New Roman"/>
              </w:rPr>
            </w:pPr>
            <w:r w:rsidRPr="006E04DE">
              <w:rPr>
                <w:rFonts w:ascii="Times New Roman" w:hAnsi="Times New Roman" w:cs="Times New Roman"/>
                <w:sz w:val="20"/>
              </w:rPr>
              <w:t xml:space="preserve">В настоящее время транспортные потребности жителей и организаций сельского поселения «Пешковское» реализуются средствами автомобильной дороги. Транспортные предприятия на территории поселения отсутствуют. Потребность жителей в перемещении по территории поселения осуществляется на личном транспорте, либо в пешем порядке. Межселенные перемещения осуществляются с использованием маршрутного транспорта, такси. Межрегиональные перемещения, на более удаленные расстояния, осуществляются железнодорожным транспортом. </w:t>
            </w:r>
          </w:p>
          <w:p w:rsidR="00A977B6" w:rsidRPr="006E04DE" w:rsidRDefault="00A977B6" w:rsidP="00A977B6">
            <w:pPr>
              <w:spacing w:line="259" w:lineRule="auto"/>
              <w:ind w:firstLine="542"/>
              <w:rPr>
                <w:rFonts w:ascii="Times New Roman" w:hAnsi="Times New Roman" w:cs="Times New Roman"/>
              </w:rPr>
            </w:pPr>
            <w:r w:rsidRPr="006E04DE">
              <w:rPr>
                <w:rFonts w:ascii="Times New Roman" w:hAnsi="Times New Roman" w:cs="Times New Roman"/>
                <w:sz w:val="20"/>
              </w:rPr>
              <w:t xml:space="preserve">Дорожно-транспортная сеть поселения состоит из дорог V категории, предназначенных не для скоростного движения. Дороги общего пользования местного значения имеют грунтовое покрытие </w:t>
            </w:r>
          </w:p>
        </w:tc>
      </w:tr>
    </w:tbl>
    <w:p w:rsidR="00A977B6" w:rsidRPr="006E04DE" w:rsidRDefault="00A977B6" w:rsidP="00A977B6">
      <w:pPr>
        <w:pStyle w:val="6"/>
        <w:spacing w:after="58"/>
        <w:ind w:left="716" w:right="0"/>
      </w:pPr>
      <w:r w:rsidRPr="006E04DE">
        <w:t xml:space="preserve">Автомобильный транспорт </w:t>
      </w:r>
    </w:p>
    <w:p w:rsidR="00A977B6" w:rsidRPr="006E04DE" w:rsidRDefault="00A977B6" w:rsidP="00A977B6">
      <w:pPr>
        <w:ind w:left="711" w:right="8"/>
        <w:rPr>
          <w:rFonts w:ascii="Times New Roman" w:hAnsi="Times New Roman" w:cs="Times New Roman"/>
        </w:rPr>
      </w:pPr>
      <w:r w:rsidRPr="006E04DE">
        <w:rPr>
          <w:rFonts w:ascii="Times New Roman" w:hAnsi="Times New Roman" w:cs="Times New Roman"/>
        </w:rPr>
        <w:t xml:space="preserve">На территории поселения автомобильных дорог федерального значения нет.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Расстояние от села Пешково до районного центра, города Нерчинск – 40 км, до областного центра, города Чита – 290 км.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пределах сельского поселения проходит одна дорога регионального или межмуниципального значения, одна дорога местного (районного) значения и дороги местного значения.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Перечень дорог регионального или межмуниципального, местного (районного) значения, расположенных на территории сельского поселения «Пешковское», представлен в таблице 2.8.2. Таблица 2.8.2 </w:t>
      </w:r>
    </w:p>
    <w:p w:rsidR="00A977B6" w:rsidRPr="006E04DE" w:rsidRDefault="00A977B6" w:rsidP="00A977B6">
      <w:pPr>
        <w:spacing w:after="3"/>
        <w:ind w:left="207" w:right="197" w:hanging="10"/>
        <w:jc w:val="center"/>
        <w:rPr>
          <w:rFonts w:ascii="Times New Roman" w:hAnsi="Times New Roman" w:cs="Times New Roman"/>
        </w:rPr>
      </w:pPr>
      <w:r w:rsidRPr="006E04DE">
        <w:rPr>
          <w:rFonts w:ascii="Times New Roman" w:hAnsi="Times New Roman" w:cs="Times New Roman"/>
        </w:rPr>
        <w:t xml:space="preserve">Перечень дорог регионального или межмуниципального, местного (районного) значения, расположенных на территории сельского поселения «Пешковское» </w:t>
      </w:r>
    </w:p>
    <w:tbl>
      <w:tblPr>
        <w:tblStyle w:val="TableGrid"/>
        <w:tblW w:w="9916" w:type="dxa"/>
        <w:tblInd w:w="5" w:type="dxa"/>
        <w:tblCellMar>
          <w:top w:w="8" w:type="dxa"/>
          <w:left w:w="110" w:type="dxa"/>
          <w:bottom w:w="4" w:type="dxa"/>
          <w:right w:w="201" w:type="dxa"/>
        </w:tblCellMar>
        <w:tblLook w:val="04A0" w:firstRow="1" w:lastRow="0" w:firstColumn="1" w:lastColumn="0" w:noHBand="0" w:noVBand="1"/>
      </w:tblPr>
      <w:tblGrid>
        <w:gridCol w:w="754"/>
        <w:gridCol w:w="4456"/>
        <w:gridCol w:w="2732"/>
        <w:gridCol w:w="1974"/>
      </w:tblGrid>
      <w:tr w:rsidR="00A977B6" w:rsidRPr="006E04DE" w:rsidTr="00A977B6">
        <w:trPr>
          <w:trHeight w:val="490"/>
        </w:trPr>
        <w:tc>
          <w:tcPr>
            <w:tcW w:w="754"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96"/>
              <w:jc w:val="center"/>
              <w:rPr>
                <w:rFonts w:ascii="Times New Roman" w:hAnsi="Times New Roman" w:cs="Times New Roman"/>
              </w:rPr>
            </w:pPr>
            <w:r w:rsidRPr="006E04DE">
              <w:rPr>
                <w:rFonts w:ascii="Times New Roman" w:eastAsia="Times New Roman" w:hAnsi="Times New Roman" w:cs="Times New Roman"/>
                <w:b/>
                <w:sz w:val="20"/>
              </w:rPr>
              <w:t xml:space="preserve">№ </w:t>
            </w:r>
          </w:p>
        </w:tc>
        <w:tc>
          <w:tcPr>
            <w:tcW w:w="4456" w:type="dxa"/>
            <w:tcBorders>
              <w:top w:val="single" w:sz="4" w:space="0" w:color="000000"/>
              <w:left w:val="single" w:sz="4" w:space="0" w:color="000000"/>
              <w:bottom w:val="single" w:sz="4" w:space="0" w:color="000000"/>
              <w:right w:val="single" w:sz="4" w:space="0" w:color="000000"/>
            </w:tcBorders>
            <w:vAlign w:val="bottom"/>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автомобильной дороги </w:t>
            </w:r>
          </w:p>
          <w:p w:rsidR="00A977B6" w:rsidRPr="006E04DE" w:rsidRDefault="00A977B6" w:rsidP="00A977B6">
            <w:pPr>
              <w:spacing w:line="259" w:lineRule="auto"/>
              <w:ind w:right="48"/>
              <w:jc w:val="right"/>
              <w:rPr>
                <w:rFonts w:ascii="Times New Roman" w:hAnsi="Times New Roman" w:cs="Times New Roman"/>
              </w:rPr>
            </w:pPr>
          </w:p>
        </w:tc>
        <w:tc>
          <w:tcPr>
            <w:tcW w:w="273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Идентификационный номер дороги </w:t>
            </w:r>
          </w:p>
        </w:tc>
        <w:tc>
          <w:tcPr>
            <w:tcW w:w="197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eastAsia="Times New Roman" w:hAnsi="Times New Roman" w:cs="Times New Roman"/>
                <w:b/>
                <w:sz w:val="20"/>
              </w:rPr>
              <w:t xml:space="preserve">Протяженность, км </w:t>
            </w:r>
          </w:p>
        </w:tc>
      </w:tr>
      <w:tr w:rsidR="00A977B6" w:rsidRPr="006E04DE" w:rsidTr="00A977B6">
        <w:trPr>
          <w:trHeight w:val="240"/>
        </w:trPr>
        <w:tc>
          <w:tcPr>
            <w:tcW w:w="7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5"/>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273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1"/>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97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1"/>
              <w:jc w:val="center"/>
              <w:rPr>
                <w:rFonts w:ascii="Times New Roman" w:hAnsi="Times New Roman" w:cs="Times New Roman"/>
              </w:rPr>
            </w:pPr>
            <w:r w:rsidRPr="006E04DE">
              <w:rPr>
                <w:rFonts w:ascii="Times New Roman" w:eastAsia="Times New Roman" w:hAnsi="Times New Roman" w:cs="Times New Roman"/>
                <w:b/>
                <w:sz w:val="20"/>
              </w:rPr>
              <w:t xml:space="preserve">4 </w:t>
            </w:r>
          </w:p>
        </w:tc>
      </w:tr>
      <w:tr w:rsidR="00A977B6" w:rsidRPr="006E04DE" w:rsidTr="00A977B6">
        <w:trPr>
          <w:trHeight w:val="240"/>
        </w:trPr>
        <w:tc>
          <w:tcPr>
            <w:tcW w:w="7942" w:type="dxa"/>
            <w:gridSpan w:val="3"/>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rPr>
                <w:rFonts w:ascii="Times New Roman" w:hAnsi="Times New Roman" w:cs="Times New Roman"/>
              </w:rPr>
            </w:pPr>
            <w:r w:rsidRPr="006E04DE">
              <w:rPr>
                <w:rFonts w:ascii="Times New Roman" w:eastAsia="Times New Roman" w:hAnsi="Times New Roman" w:cs="Times New Roman"/>
                <w:b/>
                <w:sz w:val="20"/>
              </w:rPr>
              <w:t xml:space="preserve">Дороги общего пользования регионального значения </w:t>
            </w:r>
          </w:p>
        </w:tc>
        <w:tc>
          <w:tcPr>
            <w:tcW w:w="1974"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240"/>
        </w:trPr>
        <w:tc>
          <w:tcPr>
            <w:tcW w:w="7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hAnsi="Times New Roman" w:cs="Times New Roman"/>
                <w:sz w:val="20"/>
              </w:rPr>
              <w:t>1</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color w:val="2D2D2D"/>
                <w:sz w:val="20"/>
              </w:rPr>
              <w:t xml:space="preserve">Калинино – Волочаевка </w:t>
            </w:r>
          </w:p>
        </w:tc>
        <w:tc>
          <w:tcPr>
            <w:tcW w:w="273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6"/>
              <w:jc w:val="center"/>
              <w:rPr>
                <w:rFonts w:ascii="Times New Roman" w:hAnsi="Times New Roman" w:cs="Times New Roman"/>
              </w:rPr>
            </w:pPr>
            <w:r w:rsidRPr="006E04DE">
              <w:rPr>
                <w:rFonts w:ascii="Times New Roman" w:hAnsi="Times New Roman" w:cs="Times New Roman"/>
                <w:color w:val="2D2D2D"/>
                <w:sz w:val="20"/>
              </w:rPr>
              <w:t xml:space="preserve">76 ОП МЗ 76Н-073 </w:t>
            </w:r>
          </w:p>
        </w:tc>
        <w:tc>
          <w:tcPr>
            <w:tcW w:w="197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6"/>
              <w:jc w:val="center"/>
              <w:rPr>
                <w:rFonts w:ascii="Times New Roman" w:hAnsi="Times New Roman" w:cs="Times New Roman"/>
              </w:rPr>
            </w:pPr>
            <w:r w:rsidRPr="006E04DE">
              <w:rPr>
                <w:rFonts w:ascii="Times New Roman" w:hAnsi="Times New Roman" w:cs="Times New Roman"/>
                <w:color w:val="2D2D2D"/>
                <w:sz w:val="20"/>
              </w:rPr>
              <w:t xml:space="preserve">33 </w:t>
            </w:r>
          </w:p>
        </w:tc>
      </w:tr>
      <w:tr w:rsidR="00A977B6" w:rsidRPr="006E04DE" w:rsidTr="00A977B6">
        <w:trPr>
          <w:trHeight w:val="240"/>
        </w:trPr>
        <w:tc>
          <w:tcPr>
            <w:tcW w:w="7942" w:type="dxa"/>
            <w:gridSpan w:val="3"/>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rPr>
                <w:rFonts w:ascii="Times New Roman" w:hAnsi="Times New Roman" w:cs="Times New Roman"/>
              </w:rPr>
            </w:pPr>
            <w:r w:rsidRPr="006E04DE">
              <w:rPr>
                <w:rFonts w:ascii="Times New Roman" w:eastAsia="Times New Roman" w:hAnsi="Times New Roman" w:cs="Times New Roman"/>
                <w:b/>
                <w:sz w:val="20"/>
              </w:rPr>
              <w:t xml:space="preserve">Дороги общего пользования местного (районного) значения </w:t>
            </w:r>
          </w:p>
        </w:tc>
        <w:tc>
          <w:tcPr>
            <w:tcW w:w="1974"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470"/>
        </w:trPr>
        <w:tc>
          <w:tcPr>
            <w:tcW w:w="7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hAnsi="Times New Roman" w:cs="Times New Roman"/>
                <w:sz w:val="20"/>
              </w:rPr>
              <w:t>2</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Автомобильная дорога от села Пешково </w:t>
            </w:r>
            <w:proofErr w:type="gramStart"/>
            <w:r w:rsidRPr="006E04DE">
              <w:rPr>
                <w:rFonts w:ascii="Times New Roman" w:hAnsi="Times New Roman" w:cs="Times New Roman"/>
                <w:sz w:val="20"/>
              </w:rPr>
              <w:t>до  села</w:t>
            </w:r>
            <w:proofErr w:type="gramEnd"/>
            <w:r w:rsidRPr="006E04DE">
              <w:rPr>
                <w:rFonts w:ascii="Times New Roman" w:hAnsi="Times New Roman" w:cs="Times New Roman"/>
                <w:sz w:val="20"/>
              </w:rPr>
              <w:t xml:space="preserve"> Право-Пешково </w:t>
            </w:r>
          </w:p>
        </w:tc>
        <w:tc>
          <w:tcPr>
            <w:tcW w:w="273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6"/>
              <w:jc w:val="center"/>
              <w:rPr>
                <w:rFonts w:ascii="Times New Roman" w:hAnsi="Times New Roman" w:cs="Times New Roman"/>
              </w:rPr>
            </w:pPr>
            <w:r w:rsidRPr="006E04DE">
              <w:rPr>
                <w:rFonts w:ascii="Times New Roman" w:hAnsi="Times New Roman" w:cs="Times New Roman"/>
                <w:sz w:val="20"/>
              </w:rPr>
              <w:t>76-228-000 МР 76-002</w:t>
            </w:r>
          </w:p>
        </w:tc>
        <w:tc>
          <w:tcPr>
            <w:tcW w:w="197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hAnsi="Times New Roman" w:cs="Times New Roman"/>
                <w:sz w:val="20"/>
              </w:rPr>
              <w:t>0,7</w:t>
            </w:r>
          </w:p>
        </w:tc>
      </w:tr>
    </w:tbl>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Перечень улиц, расположенных на территории сельского поселения «Пешковское», представлен в таблице 2.8.3. </w:t>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Таблица 2.8.3 </w:t>
      </w:r>
    </w:p>
    <w:p w:rsidR="00A977B6" w:rsidRPr="006E04DE" w:rsidRDefault="00A977B6" w:rsidP="00A977B6">
      <w:pPr>
        <w:ind w:left="1037" w:right="8"/>
        <w:rPr>
          <w:rFonts w:ascii="Times New Roman" w:hAnsi="Times New Roman" w:cs="Times New Roman"/>
        </w:rPr>
      </w:pPr>
      <w:r w:rsidRPr="006E04DE">
        <w:rPr>
          <w:rFonts w:ascii="Times New Roman" w:hAnsi="Times New Roman" w:cs="Times New Roman"/>
        </w:rPr>
        <w:t xml:space="preserve">Перечень улиц, расположенных на территории сельского поселения «Пешковское» </w:t>
      </w:r>
    </w:p>
    <w:tbl>
      <w:tblPr>
        <w:tblStyle w:val="TableGrid"/>
        <w:tblW w:w="9916" w:type="dxa"/>
        <w:tblInd w:w="5" w:type="dxa"/>
        <w:tblCellMar>
          <w:top w:w="8" w:type="dxa"/>
          <w:left w:w="110" w:type="dxa"/>
          <w:right w:w="201" w:type="dxa"/>
        </w:tblCellMar>
        <w:tblLook w:val="04A0" w:firstRow="1" w:lastRow="0" w:firstColumn="1" w:lastColumn="0" w:noHBand="0" w:noVBand="1"/>
      </w:tblPr>
      <w:tblGrid>
        <w:gridCol w:w="754"/>
        <w:gridCol w:w="4456"/>
        <w:gridCol w:w="2732"/>
        <w:gridCol w:w="1974"/>
      </w:tblGrid>
      <w:tr w:rsidR="00A977B6" w:rsidRPr="006E04DE" w:rsidTr="00A977B6">
        <w:trPr>
          <w:trHeight w:val="481"/>
        </w:trPr>
        <w:tc>
          <w:tcPr>
            <w:tcW w:w="754"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96"/>
              <w:jc w:val="center"/>
              <w:rPr>
                <w:rFonts w:ascii="Times New Roman" w:hAnsi="Times New Roman" w:cs="Times New Roman"/>
              </w:rPr>
            </w:pPr>
            <w:r w:rsidRPr="006E04DE">
              <w:rPr>
                <w:rFonts w:ascii="Times New Roman" w:eastAsia="Times New Roman" w:hAnsi="Times New Roman" w:cs="Times New Roman"/>
                <w:b/>
                <w:sz w:val="20"/>
              </w:rPr>
              <w:t xml:space="preserve">№ </w:t>
            </w:r>
          </w:p>
        </w:tc>
        <w:tc>
          <w:tcPr>
            <w:tcW w:w="4456" w:type="dxa"/>
            <w:tcBorders>
              <w:top w:val="single" w:sz="4" w:space="0" w:color="000000"/>
              <w:left w:val="single" w:sz="4" w:space="0" w:color="000000"/>
              <w:bottom w:val="single" w:sz="4" w:space="0" w:color="000000"/>
              <w:right w:val="single" w:sz="4" w:space="0" w:color="000000"/>
            </w:tcBorders>
            <w:vAlign w:val="bottom"/>
          </w:tcPr>
          <w:p w:rsidR="00A977B6" w:rsidRPr="006E04DE" w:rsidRDefault="00A977B6" w:rsidP="00A977B6">
            <w:pPr>
              <w:spacing w:line="259" w:lineRule="auto"/>
              <w:ind w:left="88"/>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автомобильной дороги </w:t>
            </w:r>
          </w:p>
          <w:p w:rsidR="00A977B6" w:rsidRPr="006E04DE" w:rsidRDefault="00A977B6" w:rsidP="00A977B6">
            <w:pPr>
              <w:spacing w:line="259" w:lineRule="auto"/>
              <w:ind w:right="3"/>
              <w:jc w:val="right"/>
              <w:rPr>
                <w:rFonts w:ascii="Times New Roman" w:hAnsi="Times New Roman" w:cs="Times New Roman"/>
              </w:rPr>
            </w:pPr>
          </w:p>
        </w:tc>
        <w:tc>
          <w:tcPr>
            <w:tcW w:w="273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Идентификационный номер дороги </w:t>
            </w:r>
          </w:p>
        </w:tc>
        <w:tc>
          <w:tcPr>
            <w:tcW w:w="197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eastAsia="Times New Roman" w:hAnsi="Times New Roman" w:cs="Times New Roman"/>
                <w:b/>
                <w:sz w:val="20"/>
              </w:rPr>
              <w:t xml:space="preserve">Протяженность, км </w:t>
            </w:r>
          </w:p>
        </w:tc>
      </w:tr>
      <w:tr w:rsidR="00A977B6" w:rsidRPr="006E04DE" w:rsidTr="00A977B6">
        <w:trPr>
          <w:trHeight w:val="240"/>
        </w:trPr>
        <w:tc>
          <w:tcPr>
            <w:tcW w:w="7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5"/>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273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1"/>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97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1"/>
              <w:jc w:val="center"/>
              <w:rPr>
                <w:rFonts w:ascii="Times New Roman" w:hAnsi="Times New Roman" w:cs="Times New Roman"/>
              </w:rPr>
            </w:pPr>
            <w:r w:rsidRPr="006E04DE">
              <w:rPr>
                <w:rFonts w:ascii="Times New Roman" w:eastAsia="Times New Roman" w:hAnsi="Times New Roman" w:cs="Times New Roman"/>
                <w:b/>
                <w:sz w:val="20"/>
              </w:rPr>
              <w:t xml:space="preserve">4 </w:t>
            </w:r>
          </w:p>
        </w:tc>
      </w:tr>
      <w:tr w:rsidR="00A977B6" w:rsidRPr="006E04DE" w:rsidTr="00A977B6">
        <w:trPr>
          <w:trHeight w:val="240"/>
        </w:trPr>
        <w:tc>
          <w:tcPr>
            <w:tcW w:w="7942" w:type="dxa"/>
            <w:gridSpan w:val="3"/>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rPr>
                <w:rFonts w:ascii="Times New Roman" w:hAnsi="Times New Roman" w:cs="Times New Roman"/>
              </w:rPr>
            </w:pPr>
            <w:r w:rsidRPr="006E04DE">
              <w:rPr>
                <w:rFonts w:ascii="Times New Roman" w:eastAsia="Times New Roman" w:hAnsi="Times New Roman" w:cs="Times New Roman"/>
                <w:b/>
                <w:sz w:val="20"/>
              </w:rPr>
              <w:t>Дороги общего пользования местного (поселкового) значения</w:t>
            </w:r>
          </w:p>
        </w:tc>
        <w:tc>
          <w:tcPr>
            <w:tcW w:w="1974"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240"/>
        </w:trPr>
        <w:tc>
          <w:tcPr>
            <w:tcW w:w="7942" w:type="dxa"/>
            <w:gridSpan w:val="3"/>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rPr>
                <w:rFonts w:ascii="Times New Roman" w:hAnsi="Times New Roman" w:cs="Times New Roman"/>
              </w:rPr>
            </w:pPr>
            <w:r w:rsidRPr="006E04DE">
              <w:rPr>
                <w:rFonts w:ascii="Times New Roman" w:eastAsia="Times New Roman" w:hAnsi="Times New Roman" w:cs="Times New Roman"/>
                <w:b/>
                <w:sz w:val="20"/>
              </w:rPr>
              <w:t xml:space="preserve">Сельское поселение «Пешковское» </w:t>
            </w:r>
          </w:p>
        </w:tc>
        <w:tc>
          <w:tcPr>
            <w:tcW w:w="1974"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240"/>
        </w:trPr>
        <w:tc>
          <w:tcPr>
            <w:tcW w:w="7942" w:type="dxa"/>
            <w:gridSpan w:val="3"/>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с. Пешково</w:t>
            </w:r>
          </w:p>
        </w:tc>
        <w:tc>
          <w:tcPr>
            <w:tcW w:w="1974"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240"/>
        </w:trPr>
        <w:tc>
          <w:tcPr>
            <w:tcW w:w="7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hAnsi="Times New Roman" w:cs="Times New Roman"/>
                <w:sz w:val="20"/>
              </w:rPr>
              <w:t xml:space="preserve">1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ул. Набережная </w:t>
            </w:r>
          </w:p>
        </w:tc>
        <w:tc>
          <w:tcPr>
            <w:tcW w:w="273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jc w:val="center"/>
              <w:rPr>
                <w:rFonts w:ascii="Times New Roman" w:hAnsi="Times New Roman" w:cs="Times New Roman"/>
              </w:rPr>
            </w:pPr>
            <w:r w:rsidRPr="006E04DE">
              <w:rPr>
                <w:rFonts w:ascii="Times New Roman" w:hAnsi="Times New Roman" w:cs="Times New Roman"/>
                <w:sz w:val="20"/>
              </w:rPr>
              <w:t xml:space="preserve">76-228-870 МП 76-001 </w:t>
            </w:r>
          </w:p>
        </w:tc>
        <w:tc>
          <w:tcPr>
            <w:tcW w:w="197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hAnsi="Times New Roman" w:cs="Times New Roman"/>
                <w:sz w:val="20"/>
              </w:rPr>
              <w:t xml:space="preserve">1,7 </w:t>
            </w:r>
          </w:p>
        </w:tc>
      </w:tr>
      <w:tr w:rsidR="00A977B6" w:rsidRPr="006E04DE" w:rsidTr="00A977B6">
        <w:trPr>
          <w:trHeight w:val="240"/>
        </w:trPr>
        <w:tc>
          <w:tcPr>
            <w:tcW w:w="7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hAnsi="Times New Roman" w:cs="Times New Roman"/>
                <w:sz w:val="20"/>
              </w:rPr>
              <w:t xml:space="preserve">2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ул. Молодежная </w:t>
            </w:r>
          </w:p>
        </w:tc>
        <w:tc>
          <w:tcPr>
            <w:tcW w:w="273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jc w:val="center"/>
              <w:rPr>
                <w:rFonts w:ascii="Times New Roman" w:hAnsi="Times New Roman" w:cs="Times New Roman"/>
              </w:rPr>
            </w:pPr>
            <w:r w:rsidRPr="006E04DE">
              <w:rPr>
                <w:rFonts w:ascii="Times New Roman" w:hAnsi="Times New Roman" w:cs="Times New Roman"/>
                <w:sz w:val="20"/>
              </w:rPr>
              <w:t xml:space="preserve">76-228-870 МП 76-002 </w:t>
            </w:r>
          </w:p>
        </w:tc>
        <w:tc>
          <w:tcPr>
            <w:tcW w:w="197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hAnsi="Times New Roman" w:cs="Times New Roman"/>
                <w:sz w:val="20"/>
              </w:rPr>
              <w:t xml:space="preserve">0,4 </w:t>
            </w:r>
          </w:p>
        </w:tc>
      </w:tr>
      <w:tr w:rsidR="00A977B6" w:rsidRPr="006E04DE" w:rsidTr="00A977B6">
        <w:trPr>
          <w:trHeight w:val="240"/>
        </w:trPr>
        <w:tc>
          <w:tcPr>
            <w:tcW w:w="7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hAnsi="Times New Roman" w:cs="Times New Roman"/>
                <w:sz w:val="20"/>
              </w:rPr>
              <w:t xml:space="preserve">3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ул. Верхняя  </w:t>
            </w:r>
          </w:p>
        </w:tc>
        <w:tc>
          <w:tcPr>
            <w:tcW w:w="273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jc w:val="center"/>
              <w:rPr>
                <w:rFonts w:ascii="Times New Roman" w:hAnsi="Times New Roman" w:cs="Times New Roman"/>
              </w:rPr>
            </w:pPr>
            <w:r w:rsidRPr="006E04DE">
              <w:rPr>
                <w:rFonts w:ascii="Times New Roman" w:hAnsi="Times New Roman" w:cs="Times New Roman"/>
                <w:sz w:val="20"/>
              </w:rPr>
              <w:t xml:space="preserve">76-228-870 МП 76-003 </w:t>
            </w:r>
          </w:p>
        </w:tc>
        <w:tc>
          <w:tcPr>
            <w:tcW w:w="197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hAnsi="Times New Roman" w:cs="Times New Roman"/>
                <w:sz w:val="20"/>
              </w:rPr>
              <w:t xml:space="preserve">0,8 </w:t>
            </w:r>
          </w:p>
        </w:tc>
      </w:tr>
      <w:tr w:rsidR="00A977B6" w:rsidRPr="006E04DE" w:rsidTr="00A977B6">
        <w:trPr>
          <w:trHeight w:val="240"/>
        </w:trPr>
        <w:tc>
          <w:tcPr>
            <w:tcW w:w="7942" w:type="dxa"/>
            <w:gridSpan w:val="3"/>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с. Право-Пешково</w:t>
            </w:r>
          </w:p>
        </w:tc>
        <w:tc>
          <w:tcPr>
            <w:tcW w:w="1974"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240"/>
        </w:trPr>
        <w:tc>
          <w:tcPr>
            <w:tcW w:w="7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hAnsi="Times New Roman" w:cs="Times New Roman"/>
                <w:sz w:val="20"/>
              </w:rPr>
              <w:t xml:space="preserve">4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ул. Сухая </w:t>
            </w:r>
          </w:p>
        </w:tc>
        <w:tc>
          <w:tcPr>
            <w:tcW w:w="273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jc w:val="center"/>
              <w:rPr>
                <w:rFonts w:ascii="Times New Roman" w:hAnsi="Times New Roman" w:cs="Times New Roman"/>
              </w:rPr>
            </w:pPr>
            <w:r w:rsidRPr="006E04DE">
              <w:rPr>
                <w:rFonts w:ascii="Times New Roman" w:hAnsi="Times New Roman" w:cs="Times New Roman"/>
                <w:sz w:val="20"/>
              </w:rPr>
              <w:t xml:space="preserve">76-228-870 МП 76-004 </w:t>
            </w:r>
          </w:p>
        </w:tc>
        <w:tc>
          <w:tcPr>
            <w:tcW w:w="197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hAnsi="Times New Roman" w:cs="Times New Roman"/>
                <w:sz w:val="20"/>
              </w:rPr>
              <w:t xml:space="preserve">1,7 </w:t>
            </w:r>
          </w:p>
        </w:tc>
      </w:tr>
      <w:tr w:rsidR="00A977B6" w:rsidRPr="006E04DE" w:rsidTr="00A977B6">
        <w:trPr>
          <w:trHeight w:val="240"/>
        </w:trPr>
        <w:tc>
          <w:tcPr>
            <w:tcW w:w="7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hAnsi="Times New Roman" w:cs="Times New Roman"/>
                <w:sz w:val="20"/>
              </w:rPr>
              <w:t xml:space="preserve">5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ул. Нагорная </w:t>
            </w:r>
          </w:p>
        </w:tc>
        <w:tc>
          <w:tcPr>
            <w:tcW w:w="273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jc w:val="center"/>
              <w:rPr>
                <w:rFonts w:ascii="Times New Roman" w:hAnsi="Times New Roman" w:cs="Times New Roman"/>
              </w:rPr>
            </w:pPr>
            <w:r w:rsidRPr="006E04DE">
              <w:rPr>
                <w:rFonts w:ascii="Times New Roman" w:hAnsi="Times New Roman" w:cs="Times New Roman"/>
                <w:sz w:val="20"/>
              </w:rPr>
              <w:t xml:space="preserve">76-228-870 МП 76-005 </w:t>
            </w:r>
          </w:p>
        </w:tc>
        <w:tc>
          <w:tcPr>
            <w:tcW w:w="197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hAnsi="Times New Roman" w:cs="Times New Roman"/>
                <w:sz w:val="20"/>
              </w:rPr>
              <w:t xml:space="preserve">0,5 </w:t>
            </w:r>
          </w:p>
        </w:tc>
      </w:tr>
      <w:tr w:rsidR="00A977B6" w:rsidRPr="006E04DE" w:rsidTr="00A977B6">
        <w:trPr>
          <w:trHeight w:val="240"/>
        </w:trPr>
        <w:tc>
          <w:tcPr>
            <w:tcW w:w="7942" w:type="dxa"/>
            <w:gridSpan w:val="3"/>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p>
        </w:tc>
        <w:tc>
          <w:tcPr>
            <w:tcW w:w="1974"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240"/>
        </w:trPr>
        <w:tc>
          <w:tcPr>
            <w:tcW w:w="7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hAnsi="Times New Roman" w:cs="Times New Roman"/>
                <w:sz w:val="20"/>
              </w:rPr>
              <w:t xml:space="preserve">6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ул. Центральная </w:t>
            </w:r>
          </w:p>
        </w:tc>
        <w:tc>
          <w:tcPr>
            <w:tcW w:w="273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jc w:val="center"/>
              <w:rPr>
                <w:rFonts w:ascii="Times New Roman" w:hAnsi="Times New Roman" w:cs="Times New Roman"/>
              </w:rPr>
            </w:pPr>
            <w:r w:rsidRPr="006E04DE">
              <w:rPr>
                <w:rFonts w:ascii="Times New Roman" w:hAnsi="Times New Roman" w:cs="Times New Roman"/>
                <w:sz w:val="20"/>
              </w:rPr>
              <w:t xml:space="preserve">76-228-870 МП 76-006 </w:t>
            </w:r>
          </w:p>
        </w:tc>
        <w:tc>
          <w:tcPr>
            <w:tcW w:w="197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hAnsi="Times New Roman" w:cs="Times New Roman"/>
                <w:sz w:val="20"/>
              </w:rPr>
              <w:t xml:space="preserve">1,1 </w:t>
            </w:r>
          </w:p>
        </w:tc>
      </w:tr>
      <w:tr w:rsidR="00A977B6" w:rsidRPr="006E04DE" w:rsidTr="00A977B6">
        <w:trPr>
          <w:trHeight w:val="240"/>
        </w:trPr>
        <w:tc>
          <w:tcPr>
            <w:tcW w:w="7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hAnsi="Times New Roman" w:cs="Times New Roman"/>
                <w:sz w:val="20"/>
              </w:rPr>
              <w:t xml:space="preserve">7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ул. Сельская </w:t>
            </w:r>
          </w:p>
        </w:tc>
        <w:tc>
          <w:tcPr>
            <w:tcW w:w="273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jc w:val="center"/>
              <w:rPr>
                <w:rFonts w:ascii="Times New Roman" w:hAnsi="Times New Roman" w:cs="Times New Roman"/>
              </w:rPr>
            </w:pPr>
            <w:r w:rsidRPr="006E04DE">
              <w:rPr>
                <w:rFonts w:ascii="Times New Roman" w:hAnsi="Times New Roman" w:cs="Times New Roman"/>
                <w:sz w:val="20"/>
              </w:rPr>
              <w:t xml:space="preserve">76-228-870 МП 76-007 </w:t>
            </w:r>
          </w:p>
        </w:tc>
        <w:tc>
          <w:tcPr>
            <w:tcW w:w="197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hAnsi="Times New Roman" w:cs="Times New Roman"/>
                <w:sz w:val="20"/>
              </w:rPr>
              <w:t xml:space="preserve">0,5 </w:t>
            </w:r>
          </w:p>
        </w:tc>
      </w:tr>
      <w:tr w:rsidR="00A977B6" w:rsidRPr="006E04DE" w:rsidTr="00A977B6">
        <w:trPr>
          <w:trHeight w:val="241"/>
        </w:trPr>
        <w:tc>
          <w:tcPr>
            <w:tcW w:w="7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hAnsi="Times New Roman" w:cs="Times New Roman"/>
                <w:sz w:val="20"/>
              </w:rPr>
              <w:t xml:space="preserve">8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ул. Школьная </w:t>
            </w:r>
          </w:p>
        </w:tc>
        <w:tc>
          <w:tcPr>
            <w:tcW w:w="273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jc w:val="center"/>
              <w:rPr>
                <w:rFonts w:ascii="Times New Roman" w:hAnsi="Times New Roman" w:cs="Times New Roman"/>
              </w:rPr>
            </w:pPr>
            <w:r w:rsidRPr="006E04DE">
              <w:rPr>
                <w:rFonts w:ascii="Times New Roman" w:hAnsi="Times New Roman" w:cs="Times New Roman"/>
                <w:sz w:val="20"/>
              </w:rPr>
              <w:t xml:space="preserve">76-228-870 МП 76-008 </w:t>
            </w:r>
          </w:p>
        </w:tc>
        <w:tc>
          <w:tcPr>
            <w:tcW w:w="197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6"/>
              <w:jc w:val="center"/>
              <w:rPr>
                <w:rFonts w:ascii="Times New Roman" w:hAnsi="Times New Roman" w:cs="Times New Roman"/>
              </w:rPr>
            </w:pPr>
            <w:r w:rsidRPr="006E04DE">
              <w:rPr>
                <w:rFonts w:ascii="Times New Roman" w:hAnsi="Times New Roman" w:cs="Times New Roman"/>
                <w:sz w:val="20"/>
              </w:rPr>
              <w:t xml:space="preserve">0,25 </w:t>
            </w:r>
          </w:p>
        </w:tc>
      </w:tr>
      <w:tr w:rsidR="00A977B6" w:rsidRPr="006E04DE" w:rsidTr="00A977B6">
        <w:trPr>
          <w:trHeight w:val="240"/>
        </w:trPr>
        <w:tc>
          <w:tcPr>
            <w:tcW w:w="7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hAnsi="Times New Roman" w:cs="Times New Roman"/>
                <w:sz w:val="20"/>
              </w:rPr>
              <w:t xml:space="preserve">9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ул. Новая </w:t>
            </w:r>
          </w:p>
        </w:tc>
        <w:tc>
          <w:tcPr>
            <w:tcW w:w="273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jc w:val="center"/>
              <w:rPr>
                <w:rFonts w:ascii="Times New Roman" w:hAnsi="Times New Roman" w:cs="Times New Roman"/>
              </w:rPr>
            </w:pPr>
            <w:r w:rsidRPr="006E04DE">
              <w:rPr>
                <w:rFonts w:ascii="Times New Roman" w:hAnsi="Times New Roman" w:cs="Times New Roman"/>
                <w:sz w:val="20"/>
              </w:rPr>
              <w:t xml:space="preserve">76-228-870-МП 76-009 </w:t>
            </w:r>
          </w:p>
        </w:tc>
        <w:tc>
          <w:tcPr>
            <w:tcW w:w="197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6"/>
              <w:jc w:val="center"/>
              <w:rPr>
                <w:rFonts w:ascii="Times New Roman" w:hAnsi="Times New Roman" w:cs="Times New Roman"/>
              </w:rPr>
            </w:pPr>
            <w:r w:rsidRPr="006E04DE">
              <w:rPr>
                <w:rFonts w:ascii="Times New Roman" w:hAnsi="Times New Roman" w:cs="Times New Roman"/>
                <w:sz w:val="20"/>
              </w:rPr>
              <w:t xml:space="preserve">0,25 </w:t>
            </w:r>
          </w:p>
        </w:tc>
      </w:tr>
      <w:tr w:rsidR="00A977B6" w:rsidRPr="006E04DE" w:rsidTr="00A977B6">
        <w:trPr>
          <w:trHeight w:val="240"/>
        </w:trPr>
        <w:tc>
          <w:tcPr>
            <w:tcW w:w="7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5"/>
              <w:jc w:val="center"/>
              <w:rPr>
                <w:rFonts w:ascii="Times New Roman" w:hAnsi="Times New Roman" w:cs="Times New Roman"/>
              </w:rPr>
            </w:pPr>
            <w:r w:rsidRPr="006E04DE">
              <w:rPr>
                <w:rFonts w:ascii="Times New Roman" w:hAnsi="Times New Roman" w:cs="Times New Roman"/>
                <w:sz w:val="20"/>
              </w:rPr>
              <w:t xml:space="preserve">10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ул. Нагорная </w:t>
            </w:r>
          </w:p>
        </w:tc>
        <w:tc>
          <w:tcPr>
            <w:tcW w:w="273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jc w:val="center"/>
              <w:rPr>
                <w:rFonts w:ascii="Times New Roman" w:hAnsi="Times New Roman" w:cs="Times New Roman"/>
              </w:rPr>
            </w:pPr>
            <w:r w:rsidRPr="006E04DE">
              <w:rPr>
                <w:rFonts w:ascii="Times New Roman" w:hAnsi="Times New Roman" w:cs="Times New Roman"/>
                <w:sz w:val="20"/>
              </w:rPr>
              <w:t xml:space="preserve">76-228-870 МП 76-010 </w:t>
            </w:r>
          </w:p>
        </w:tc>
        <w:tc>
          <w:tcPr>
            <w:tcW w:w="197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0"/>
              <w:jc w:val="center"/>
              <w:rPr>
                <w:rFonts w:ascii="Times New Roman" w:hAnsi="Times New Roman" w:cs="Times New Roman"/>
              </w:rPr>
            </w:pPr>
            <w:r w:rsidRPr="006E04DE">
              <w:rPr>
                <w:rFonts w:ascii="Times New Roman" w:hAnsi="Times New Roman" w:cs="Times New Roman"/>
                <w:sz w:val="20"/>
              </w:rPr>
              <w:t xml:space="preserve">0,2 </w:t>
            </w:r>
          </w:p>
        </w:tc>
      </w:tr>
    </w:tbl>
    <w:p w:rsidR="00A977B6" w:rsidRPr="006E04DE" w:rsidRDefault="00A977B6" w:rsidP="00A977B6">
      <w:pPr>
        <w:pStyle w:val="6"/>
        <w:ind w:left="721" w:right="0"/>
      </w:pPr>
      <w:r w:rsidRPr="006E04DE">
        <w:t xml:space="preserve">Планируемые мероприятия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период реализации документов территориального планирования транспортная инфраструктура по видам транспорта не претерпит существенных изменений. Основным видом транспорта останется автомобильный. Транспортная связь с районом, краем и населенными пунктами будет осуществляться общественным транспортом (автобусное и маршрутное сообщение), транспортная связь внутри населенных пунктов будет осуществляться личным транспортом и пешеходным движением.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Основными направлениями развития дорожной сети поселения в период реализации документов территориального планирования будут: приведение улично-дорожной сети к дорогам 4 категории с твердым покрытием за счет строительства и реконструкции автомобильных дорог; поддержание автомобильных дорог на уровне, соответствующем категории, что повысит безопасность, качество и эффективность транспортного обслуживания населения.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При сохранившейся тенденции к увеличению уровня автомобилизации населения, с учетом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тяготения.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 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средств массовой информации.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период реализации документов территориального планирования, не предполагаются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загрязнение атмосферы выбросами в воздух дыма и газообразных загрязняющих веществ и увеличение воздействия шума на здоровье человека.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границах сельского поселения «Пешковское» действуют следующие программные документы, предполагающие развитие транспортной инфраструктуры: </w:t>
      </w:r>
    </w:p>
    <w:p w:rsidR="00A977B6" w:rsidRPr="006E04DE" w:rsidRDefault="00A977B6" w:rsidP="00A977B6">
      <w:pPr>
        <w:numPr>
          <w:ilvl w:val="0"/>
          <w:numId w:val="30"/>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Стратегия социально-экономического развития муниципального района «Нерчинский район» Забайкальского края до 2030 года. </w:t>
      </w:r>
    </w:p>
    <w:p w:rsidR="00A977B6" w:rsidRPr="006E04DE" w:rsidRDefault="00A977B6" w:rsidP="00A977B6">
      <w:pPr>
        <w:numPr>
          <w:ilvl w:val="0"/>
          <w:numId w:val="30"/>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Прогноз социально-экономического развития муниципального района «Нерчинский район» Забайкальского края на 2020 год и плановый период 2021 и 2022 годов. </w:t>
      </w:r>
    </w:p>
    <w:p w:rsidR="00A977B6" w:rsidRPr="006E04DE" w:rsidRDefault="00A977B6" w:rsidP="00A977B6">
      <w:pPr>
        <w:numPr>
          <w:ilvl w:val="0"/>
          <w:numId w:val="30"/>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Программа «Комплексное развитие транспортной инфраструктуры городского поселения «Нерчинское» на 2018 год». </w:t>
      </w:r>
    </w:p>
    <w:p w:rsidR="00A977B6" w:rsidRPr="006E04DE" w:rsidRDefault="00A977B6" w:rsidP="00A977B6">
      <w:pPr>
        <w:numPr>
          <w:ilvl w:val="0"/>
          <w:numId w:val="30"/>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Программа «Комплексное развитие транспортной инфраструктуры сельского поселения «Пешковское» на 2018-2027 годы».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На основании действующих документов территориального планирования, программ и планов комплексного развития на территории сельского поселения «Пешковское» подготовлен перечень планируемых мероприятий в отношении перспективного развития дорожного строительства (таблица 2.8.4). </w:t>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Таблица 2.8.4 </w:t>
      </w:r>
    </w:p>
    <w:p w:rsidR="00A977B6" w:rsidRPr="006E04DE" w:rsidRDefault="00A977B6" w:rsidP="00A977B6">
      <w:pPr>
        <w:ind w:left="125" w:right="8"/>
        <w:rPr>
          <w:rFonts w:ascii="Times New Roman" w:hAnsi="Times New Roman" w:cs="Times New Roman"/>
        </w:rPr>
      </w:pPr>
      <w:r w:rsidRPr="006E04DE">
        <w:rPr>
          <w:rFonts w:ascii="Times New Roman" w:hAnsi="Times New Roman" w:cs="Times New Roman"/>
        </w:rPr>
        <w:t xml:space="preserve">Перечень планируемых мероприятий в отношении автомобильных дорог общего пользования </w:t>
      </w:r>
    </w:p>
    <w:tbl>
      <w:tblPr>
        <w:tblStyle w:val="TableGrid"/>
        <w:tblW w:w="9926" w:type="dxa"/>
        <w:tblInd w:w="5" w:type="dxa"/>
        <w:tblCellMar>
          <w:top w:w="8" w:type="dxa"/>
          <w:right w:w="17" w:type="dxa"/>
        </w:tblCellMar>
        <w:tblLook w:val="04A0" w:firstRow="1" w:lastRow="0" w:firstColumn="1" w:lastColumn="0" w:noHBand="0" w:noVBand="1"/>
      </w:tblPr>
      <w:tblGrid>
        <w:gridCol w:w="597"/>
        <w:gridCol w:w="1507"/>
        <w:gridCol w:w="828"/>
        <w:gridCol w:w="2148"/>
        <w:gridCol w:w="2249"/>
        <w:gridCol w:w="1376"/>
        <w:gridCol w:w="1221"/>
      </w:tblGrid>
      <w:tr w:rsidR="00A977B6" w:rsidRPr="006E04DE" w:rsidTr="00A977B6">
        <w:trPr>
          <w:trHeight w:val="490"/>
        </w:trPr>
        <w:tc>
          <w:tcPr>
            <w:tcW w:w="745" w:type="dxa"/>
            <w:tcBorders>
              <w:top w:val="single" w:sz="4" w:space="0" w:color="000000"/>
              <w:left w:val="single" w:sz="4" w:space="0" w:color="000000"/>
              <w:bottom w:val="single" w:sz="4" w:space="0" w:color="000000"/>
              <w:right w:val="single" w:sz="4" w:space="0" w:color="000000"/>
            </w:tcBorders>
            <w:vAlign w:val="bottom"/>
          </w:tcPr>
          <w:p w:rsidR="00A977B6" w:rsidRPr="006E04DE" w:rsidRDefault="00A977B6" w:rsidP="00A977B6">
            <w:pPr>
              <w:spacing w:line="259" w:lineRule="auto"/>
              <w:ind w:left="22"/>
              <w:jc w:val="center"/>
              <w:rPr>
                <w:rFonts w:ascii="Times New Roman" w:hAnsi="Times New Roman" w:cs="Times New Roman"/>
              </w:rPr>
            </w:pPr>
            <w:r w:rsidRPr="006E04DE">
              <w:rPr>
                <w:rFonts w:ascii="Times New Roman" w:eastAsia="Times New Roman" w:hAnsi="Times New Roman" w:cs="Times New Roman"/>
                <w:b/>
                <w:sz w:val="20"/>
              </w:rPr>
              <w:t xml:space="preserve">№ </w:t>
            </w:r>
          </w:p>
          <w:p w:rsidR="00A977B6" w:rsidRPr="006E04DE" w:rsidRDefault="00A977B6" w:rsidP="00A977B6">
            <w:pPr>
              <w:spacing w:line="259" w:lineRule="auto"/>
              <w:ind w:left="-5"/>
              <w:rPr>
                <w:rFonts w:ascii="Times New Roman" w:hAnsi="Times New Roman" w:cs="Times New Roman"/>
              </w:rPr>
            </w:pPr>
          </w:p>
        </w:tc>
        <w:tc>
          <w:tcPr>
            <w:tcW w:w="1517"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91"/>
              <w:rPr>
                <w:rFonts w:ascii="Times New Roman" w:hAnsi="Times New Roman" w:cs="Times New Roman"/>
              </w:rPr>
            </w:pPr>
            <w:r w:rsidRPr="006E04DE">
              <w:rPr>
                <w:rFonts w:ascii="Times New Roman" w:eastAsia="Times New Roman" w:hAnsi="Times New Roman" w:cs="Times New Roman"/>
                <w:b/>
                <w:sz w:val="20"/>
              </w:rPr>
              <w:t xml:space="preserve">Наименование </w:t>
            </w:r>
          </w:p>
        </w:tc>
        <w:tc>
          <w:tcPr>
            <w:tcW w:w="855"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115"/>
              <w:rPr>
                <w:rFonts w:ascii="Times New Roman" w:hAnsi="Times New Roman" w:cs="Times New Roman"/>
              </w:rPr>
            </w:pPr>
            <w:r w:rsidRPr="006E04DE">
              <w:rPr>
                <w:rFonts w:ascii="Times New Roman" w:eastAsia="Times New Roman" w:hAnsi="Times New Roman" w:cs="Times New Roman"/>
                <w:b/>
                <w:sz w:val="20"/>
              </w:rPr>
              <w:t xml:space="preserve">Статус </w:t>
            </w:r>
          </w:p>
        </w:tc>
        <w:tc>
          <w:tcPr>
            <w:tcW w:w="2266"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eastAsia="Times New Roman" w:hAnsi="Times New Roman" w:cs="Times New Roman"/>
                <w:b/>
                <w:sz w:val="20"/>
              </w:rPr>
              <w:t xml:space="preserve">Местоположение </w:t>
            </w:r>
          </w:p>
        </w:tc>
        <w:tc>
          <w:tcPr>
            <w:tcW w:w="18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Основные характеристики </w:t>
            </w:r>
          </w:p>
        </w:tc>
        <w:tc>
          <w:tcPr>
            <w:tcW w:w="1416"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173"/>
              <w:rPr>
                <w:rFonts w:ascii="Times New Roman" w:hAnsi="Times New Roman" w:cs="Times New Roman"/>
              </w:rPr>
            </w:pPr>
            <w:r w:rsidRPr="006E04DE">
              <w:rPr>
                <w:rFonts w:ascii="Times New Roman" w:eastAsia="Times New Roman" w:hAnsi="Times New Roman" w:cs="Times New Roman"/>
                <w:b/>
                <w:sz w:val="20"/>
              </w:rPr>
              <w:t xml:space="preserve">Назначение </w:t>
            </w:r>
          </w:p>
        </w:tc>
        <w:tc>
          <w:tcPr>
            <w:tcW w:w="128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Срок реализации </w:t>
            </w:r>
          </w:p>
        </w:tc>
      </w:tr>
      <w:tr w:rsidR="00A977B6" w:rsidRPr="006E04DE" w:rsidTr="00A977B6">
        <w:trPr>
          <w:trHeight w:val="240"/>
        </w:trPr>
        <w:tc>
          <w:tcPr>
            <w:tcW w:w="74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7"/>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15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1"/>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8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1"/>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226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2"/>
              <w:jc w:val="center"/>
              <w:rPr>
                <w:rFonts w:ascii="Times New Roman" w:hAnsi="Times New Roman" w:cs="Times New Roman"/>
              </w:rPr>
            </w:pPr>
            <w:r w:rsidRPr="006E04DE">
              <w:rPr>
                <w:rFonts w:ascii="Times New Roman" w:eastAsia="Times New Roman" w:hAnsi="Times New Roman" w:cs="Times New Roman"/>
                <w:b/>
                <w:sz w:val="20"/>
              </w:rPr>
              <w:t xml:space="preserve">6 </w:t>
            </w:r>
          </w:p>
        </w:tc>
        <w:tc>
          <w:tcPr>
            <w:tcW w:w="14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7"/>
              <w:jc w:val="center"/>
              <w:rPr>
                <w:rFonts w:ascii="Times New Roman" w:hAnsi="Times New Roman" w:cs="Times New Roman"/>
              </w:rPr>
            </w:pPr>
            <w:r w:rsidRPr="006E04DE">
              <w:rPr>
                <w:rFonts w:ascii="Times New Roman" w:eastAsia="Times New Roman" w:hAnsi="Times New Roman" w:cs="Times New Roman"/>
                <w:b/>
                <w:sz w:val="20"/>
              </w:rPr>
              <w:t xml:space="preserve">7 </w:t>
            </w:r>
          </w:p>
        </w:tc>
        <w:tc>
          <w:tcPr>
            <w:tcW w:w="128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6"/>
              <w:jc w:val="center"/>
              <w:rPr>
                <w:rFonts w:ascii="Times New Roman" w:hAnsi="Times New Roman" w:cs="Times New Roman"/>
              </w:rPr>
            </w:pPr>
            <w:r w:rsidRPr="006E04DE">
              <w:rPr>
                <w:rFonts w:ascii="Times New Roman" w:eastAsia="Times New Roman" w:hAnsi="Times New Roman" w:cs="Times New Roman"/>
                <w:b/>
                <w:sz w:val="20"/>
              </w:rPr>
              <w:t xml:space="preserve">8 </w:t>
            </w:r>
          </w:p>
        </w:tc>
      </w:tr>
      <w:tr w:rsidR="00A977B6" w:rsidRPr="006E04DE" w:rsidTr="00A977B6">
        <w:trPr>
          <w:trHeight w:val="240"/>
        </w:trPr>
        <w:tc>
          <w:tcPr>
            <w:tcW w:w="9926" w:type="dxa"/>
            <w:gridSpan w:val="7"/>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3"/>
              <w:jc w:val="center"/>
              <w:rPr>
                <w:rFonts w:ascii="Times New Roman" w:hAnsi="Times New Roman" w:cs="Times New Roman"/>
              </w:rPr>
            </w:pPr>
            <w:r w:rsidRPr="006E04DE">
              <w:rPr>
                <w:rFonts w:ascii="Times New Roman" w:eastAsia="Times New Roman" w:hAnsi="Times New Roman" w:cs="Times New Roman"/>
                <w:b/>
                <w:sz w:val="20"/>
              </w:rPr>
              <w:t xml:space="preserve">Автомобильные дороги общего пользования регионального значения </w:t>
            </w:r>
          </w:p>
        </w:tc>
      </w:tr>
      <w:tr w:rsidR="00A977B6" w:rsidRPr="006E04DE" w:rsidTr="00A977B6">
        <w:trPr>
          <w:trHeight w:val="1848"/>
        </w:trPr>
        <w:tc>
          <w:tcPr>
            <w:tcW w:w="74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7"/>
              <w:jc w:val="center"/>
              <w:rPr>
                <w:rFonts w:ascii="Times New Roman" w:hAnsi="Times New Roman" w:cs="Times New Roman"/>
              </w:rPr>
            </w:pPr>
            <w:r w:rsidRPr="006E04DE">
              <w:rPr>
                <w:rFonts w:ascii="Times New Roman" w:hAnsi="Times New Roman" w:cs="Times New Roman"/>
                <w:sz w:val="20"/>
              </w:rPr>
              <w:t xml:space="preserve">1 </w:t>
            </w:r>
          </w:p>
        </w:tc>
        <w:tc>
          <w:tcPr>
            <w:tcW w:w="15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4"/>
              <w:rPr>
                <w:rFonts w:ascii="Times New Roman" w:hAnsi="Times New Roman" w:cs="Times New Roman"/>
              </w:rPr>
            </w:pPr>
            <w:r w:rsidRPr="006E04DE">
              <w:rPr>
                <w:rFonts w:ascii="Times New Roman" w:hAnsi="Times New Roman" w:cs="Times New Roman"/>
                <w:sz w:val="20"/>
              </w:rPr>
              <w:t xml:space="preserve">Калинино – Волочаевка </w:t>
            </w:r>
          </w:p>
        </w:tc>
        <w:tc>
          <w:tcPr>
            <w:tcW w:w="8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3"/>
              <w:jc w:val="center"/>
              <w:rPr>
                <w:rFonts w:ascii="Times New Roman" w:hAnsi="Times New Roman" w:cs="Times New Roman"/>
              </w:rPr>
            </w:pPr>
            <w:r w:rsidRPr="006E04DE">
              <w:rPr>
                <w:rFonts w:ascii="Times New Roman" w:hAnsi="Times New Roman" w:cs="Times New Roman"/>
                <w:sz w:val="20"/>
              </w:rPr>
              <w:t xml:space="preserve">Р </w:t>
            </w:r>
          </w:p>
        </w:tc>
        <w:tc>
          <w:tcPr>
            <w:tcW w:w="226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77" w:lineRule="auto"/>
              <w:ind w:left="29"/>
              <w:rPr>
                <w:rFonts w:ascii="Times New Roman" w:hAnsi="Times New Roman" w:cs="Times New Roman"/>
              </w:rPr>
            </w:pPr>
            <w:r w:rsidRPr="006E04DE">
              <w:rPr>
                <w:rFonts w:ascii="Times New Roman" w:hAnsi="Times New Roman" w:cs="Times New Roman"/>
                <w:sz w:val="20"/>
              </w:rPr>
              <w:t xml:space="preserve">Муниципальный район «Нерчинский район»; </w:t>
            </w:r>
          </w:p>
          <w:p w:rsidR="00A977B6" w:rsidRPr="006E04DE" w:rsidRDefault="00A977B6" w:rsidP="00A977B6">
            <w:pPr>
              <w:spacing w:after="17" w:line="259" w:lineRule="auto"/>
              <w:ind w:left="29"/>
              <w:rPr>
                <w:rFonts w:ascii="Times New Roman" w:hAnsi="Times New Roman" w:cs="Times New Roman"/>
              </w:rPr>
            </w:pPr>
            <w:r w:rsidRPr="006E04DE">
              <w:rPr>
                <w:rFonts w:ascii="Times New Roman" w:hAnsi="Times New Roman" w:cs="Times New Roman"/>
                <w:sz w:val="20"/>
              </w:rPr>
              <w:t xml:space="preserve">Городское поселение </w:t>
            </w:r>
          </w:p>
          <w:p w:rsidR="00A977B6" w:rsidRPr="006E04DE" w:rsidRDefault="00A977B6" w:rsidP="00A977B6">
            <w:pPr>
              <w:spacing w:after="38" w:line="237" w:lineRule="auto"/>
              <w:ind w:left="29"/>
              <w:rPr>
                <w:rFonts w:ascii="Times New Roman" w:hAnsi="Times New Roman" w:cs="Times New Roman"/>
              </w:rPr>
            </w:pPr>
            <w:r w:rsidRPr="006E04DE">
              <w:rPr>
                <w:rFonts w:ascii="Times New Roman" w:hAnsi="Times New Roman" w:cs="Times New Roman"/>
                <w:sz w:val="20"/>
              </w:rPr>
              <w:t>«</w:t>
            </w:r>
            <w:proofErr w:type="spellStart"/>
            <w:r w:rsidRPr="006E04DE">
              <w:rPr>
                <w:rFonts w:ascii="Times New Roman" w:hAnsi="Times New Roman" w:cs="Times New Roman"/>
                <w:sz w:val="20"/>
              </w:rPr>
              <w:t>Приисковское</w:t>
            </w:r>
            <w:proofErr w:type="spellEnd"/>
            <w:r w:rsidRPr="006E04DE">
              <w:rPr>
                <w:rFonts w:ascii="Times New Roman" w:hAnsi="Times New Roman" w:cs="Times New Roman"/>
                <w:sz w:val="20"/>
              </w:rPr>
              <w:t xml:space="preserve">»; Сельское поселение </w:t>
            </w:r>
          </w:p>
          <w:p w:rsidR="00A977B6" w:rsidRPr="006E04DE" w:rsidRDefault="00A977B6" w:rsidP="00A977B6">
            <w:pPr>
              <w:spacing w:after="39" w:line="237" w:lineRule="auto"/>
              <w:ind w:left="29" w:right="74"/>
              <w:rPr>
                <w:rFonts w:ascii="Times New Roman" w:hAnsi="Times New Roman" w:cs="Times New Roman"/>
              </w:rPr>
            </w:pPr>
            <w:r w:rsidRPr="006E04DE">
              <w:rPr>
                <w:rFonts w:ascii="Times New Roman" w:hAnsi="Times New Roman" w:cs="Times New Roman"/>
                <w:sz w:val="20"/>
              </w:rPr>
              <w:t xml:space="preserve">«Пешковское»; Сельское поселение </w:t>
            </w:r>
          </w:p>
          <w:p w:rsidR="00A977B6" w:rsidRPr="006E04DE" w:rsidRDefault="00A977B6" w:rsidP="00A977B6">
            <w:pPr>
              <w:spacing w:line="259" w:lineRule="auto"/>
              <w:ind w:left="29"/>
              <w:rPr>
                <w:rFonts w:ascii="Times New Roman" w:hAnsi="Times New Roman" w:cs="Times New Roman"/>
              </w:rPr>
            </w:pPr>
            <w:r w:rsidRPr="006E04DE">
              <w:rPr>
                <w:rFonts w:ascii="Times New Roman" w:hAnsi="Times New Roman" w:cs="Times New Roman"/>
                <w:sz w:val="20"/>
              </w:rPr>
              <w:t>«</w:t>
            </w:r>
            <w:proofErr w:type="spellStart"/>
            <w:r w:rsidRPr="006E04DE">
              <w:rPr>
                <w:rFonts w:ascii="Times New Roman" w:hAnsi="Times New Roman" w:cs="Times New Roman"/>
                <w:sz w:val="20"/>
              </w:rPr>
              <w:t>Андронниковское</w:t>
            </w:r>
            <w:proofErr w:type="spellEnd"/>
            <w:r w:rsidRPr="006E04DE">
              <w:rPr>
                <w:rFonts w:ascii="Times New Roman" w:hAnsi="Times New Roman" w:cs="Times New Roman"/>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numPr>
                <w:ilvl w:val="0"/>
                <w:numId w:val="79"/>
              </w:numPr>
              <w:spacing w:line="274" w:lineRule="auto"/>
              <w:rPr>
                <w:rFonts w:ascii="Times New Roman" w:hAnsi="Times New Roman" w:cs="Times New Roman"/>
              </w:rPr>
            </w:pPr>
            <w:r w:rsidRPr="006E04DE">
              <w:rPr>
                <w:rFonts w:ascii="Times New Roman" w:hAnsi="Times New Roman" w:cs="Times New Roman"/>
                <w:sz w:val="20"/>
              </w:rPr>
              <w:t xml:space="preserve">Протяженность – 33 км; </w:t>
            </w:r>
          </w:p>
          <w:p w:rsidR="00A977B6" w:rsidRPr="006E04DE" w:rsidRDefault="00A977B6" w:rsidP="00A977B6">
            <w:pPr>
              <w:numPr>
                <w:ilvl w:val="0"/>
                <w:numId w:val="79"/>
              </w:numPr>
              <w:spacing w:line="259" w:lineRule="auto"/>
              <w:rPr>
                <w:rFonts w:ascii="Times New Roman" w:hAnsi="Times New Roman" w:cs="Times New Roman"/>
              </w:rPr>
            </w:pPr>
            <w:r w:rsidRPr="006E04DE">
              <w:rPr>
                <w:rFonts w:ascii="Times New Roman" w:hAnsi="Times New Roman" w:cs="Times New Roman"/>
                <w:sz w:val="20"/>
              </w:rPr>
              <w:t xml:space="preserve">Категория III-IV (асфальтобетонное покрытие) </w:t>
            </w:r>
          </w:p>
        </w:tc>
        <w:tc>
          <w:tcPr>
            <w:tcW w:w="14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7"/>
              <w:rPr>
                <w:rFonts w:ascii="Times New Roman" w:hAnsi="Times New Roman" w:cs="Times New Roman"/>
              </w:rPr>
            </w:pPr>
            <w:r w:rsidRPr="006E04DE">
              <w:rPr>
                <w:rFonts w:ascii="Times New Roman" w:hAnsi="Times New Roman" w:cs="Times New Roman"/>
                <w:sz w:val="20"/>
              </w:rPr>
              <w:t xml:space="preserve">Транспортное сообщение между населенными пунктами </w:t>
            </w:r>
          </w:p>
        </w:tc>
        <w:tc>
          <w:tcPr>
            <w:tcW w:w="128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9"/>
              <w:rPr>
                <w:rFonts w:ascii="Times New Roman" w:hAnsi="Times New Roman" w:cs="Times New Roman"/>
              </w:rPr>
            </w:pPr>
            <w:r w:rsidRPr="006E04DE">
              <w:rPr>
                <w:rFonts w:ascii="Times New Roman" w:hAnsi="Times New Roman" w:cs="Times New Roman"/>
                <w:sz w:val="20"/>
              </w:rPr>
              <w:t xml:space="preserve">Расчетный срок </w:t>
            </w:r>
          </w:p>
        </w:tc>
      </w:tr>
      <w:tr w:rsidR="00A977B6" w:rsidRPr="006E04DE" w:rsidTr="00A977B6">
        <w:trPr>
          <w:trHeight w:val="240"/>
        </w:trPr>
        <w:tc>
          <w:tcPr>
            <w:tcW w:w="9926" w:type="dxa"/>
            <w:gridSpan w:val="7"/>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eastAsia="Times New Roman" w:hAnsi="Times New Roman" w:cs="Times New Roman"/>
                <w:b/>
                <w:sz w:val="20"/>
              </w:rPr>
              <w:t xml:space="preserve">Автомобильные дороги общего пользования местного (поселкового) значения  </w:t>
            </w:r>
          </w:p>
        </w:tc>
      </w:tr>
      <w:tr w:rsidR="00A977B6" w:rsidRPr="006E04DE" w:rsidTr="00A977B6">
        <w:trPr>
          <w:trHeight w:val="240"/>
        </w:trPr>
        <w:tc>
          <w:tcPr>
            <w:tcW w:w="9926" w:type="dxa"/>
            <w:gridSpan w:val="7"/>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
              <w:jc w:val="center"/>
              <w:rPr>
                <w:rFonts w:ascii="Times New Roman" w:hAnsi="Times New Roman" w:cs="Times New Roman"/>
              </w:rPr>
            </w:pPr>
            <w:r w:rsidRPr="006E04DE">
              <w:rPr>
                <w:rFonts w:ascii="Times New Roman" w:eastAsia="Times New Roman" w:hAnsi="Times New Roman" w:cs="Times New Roman"/>
                <w:b/>
                <w:sz w:val="20"/>
              </w:rPr>
              <w:t xml:space="preserve">Сельское поселение «Пешковское» </w:t>
            </w:r>
          </w:p>
        </w:tc>
      </w:tr>
      <w:tr w:rsidR="00A977B6" w:rsidRPr="006E04DE" w:rsidTr="00A977B6">
        <w:trPr>
          <w:trHeight w:val="2540"/>
        </w:trPr>
        <w:tc>
          <w:tcPr>
            <w:tcW w:w="74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7"/>
              <w:jc w:val="center"/>
              <w:rPr>
                <w:rFonts w:ascii="Times New Roman" w:hAnsi="Times New Roman" w:cs="Times New Roman"/>
              </w:rPr>
            </w:pPr>
            <w:r w:rsidRPr="006E04DE">
              <w:rPr>
                <w:rFonts w:ascii="Times New Roman" w:hAnsi="Times New Roman" w:cs="Times New Roman"/>
                <w:sz w:val="20"/>
              </w:rPr>
              <w:t xml:space="preserve">2 </w:t>
            </w:r>
          </w:p>
        </w:tc>
        <w:tc>
          <w:tcPr>
            <w:tcW w:w="15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2" w:line="274" w:lineRule="auto"/>
              <w:ind w:left="34"/>
              <w:rPr>
                <w:rFonts w:ascii="Times New Roman" w:hAnsi="Times New Roman" w:cs="Times New Roman"/>
              </w:rPr>
            </w:pPr>
            <w:r w:rsidRPr="006E04DE">
              <w:rPr>
                <w:rFonts w:ascii="Times New Roman" w:hAnsi="Times New Roman" w:cs="Times New Roman"/>
                <w:sz w:val="20"/>
              </w:rPr>
              <w:t xml:space="preserve">Реконструкция улицы </w:t>
            </w:r>
          </w:p>
          <w:p w:rsidR="00A977B6" w:rsidRPr="006E04DE" w:rsidRDefault="00A977B6" w:rsidP="00A977B6">
            <w:pPr>
              <w:spacing w:after="12" w:line="257" w:lineRule="auto"/>
              <w:ind w:left="34" w:right="50"/>
              <w:rPr>
                <w:rFonts w:ascii="Times New Roman" w:hAnsi="Times New Roman" w:cs="Times New Roman"/>
              </w:rPr>
            </w:pPr>
            <w:proofErr w:type="gramStart"/>
            <w:r w:rsidRPr="006E04DE">
              <w:rPr>
                <w:rFonts w:ascii="Times New Roman" w:hAnsi="Times New Roman" w:cs="Times New Roman"/>
                <w:sz w:val="20"/>
              </w:rPr>
              <w:t>Центральная,  села</w:t>
            </w:r>
            <w:proofErr w:type="gramEnd"/>
            <w:r w:rsidRPr="006E04DE">
              <w:rPr>
                <w:rFonts w:ascii="Times New Roman" w:hAnsi="Times New Roman" w:cs="Times New Roman"/>
                <w:sz w:val="20"/>
              </w:rPr>
              <w:t xml:space="preserve"> Пешково:  - устройство </w:t>
            </w:r>
            <w:proofErr w:type="spellStart"/>
            <w:r w:rsidRPr="006E04DE">
              <w:rPr>
                <w:rFonts w:ascii="Times New Roman" w:hAnsi="Times New Roman" w:cs="Times New Roman"/>
                <w:sz w:val="20"/>
              </w:rPr>
              <w:t>асфальтобетонн</w:t>
            </w:r>
            <w:proofErr w:type="spellEnd"/>
            <w:r w:rsidRPr="006E04DE">
              <w:rPr>
                <w:rFonts w:ascii="Times New Roman" w:hAnsi="Times New Roman" w:cs="Times New Roman"/>
                <w:sz w:val="20"/>
              </w:rPr>
              <w:t xml:space="preserve"> ого покрытия;  - строительство уличного </w:t>
            </w:r>
            <w:proofErr w:type="spellStart"/>
            <w:r w:rsidRPr="006E04DE">
              <w:rPr>
                <w:rFonts w:ascii="Times New Roman" w:hAnsi="Times New Roman" w:cs="Times New Roman"/>
                <w:sz w:val="20"/>
              </w:rPr>
              <w:t>электроосвещен</w:t>
            </w:r>
            <w:proofErr w:type="spellEnd"/>
          </w:p>
          <w:p w:rsidR="00A977B6" w:rsidRPr="006E04DE" w:rsidRDefault="00A977B6" w:rsidP="00A977B6">
            <w:pPr>
              <w:spacing w:line="259" w:lineRule="auto"/>
              <w:ind w:left="34"/>
              <w:rPr>
                <w:rFonts w:ascii="Times New Roman" w:hAnsi="Times New Roman" w:cs="Times New Roman"/>
              </w:rPr>
            </w:pPr>
            <w:proofErr w:type="spellStart"/>
            <w:r w:rsidRPr="006E04DE">
              <w:rPr>
                <w:rFonts w:ascii="Times New Roman" w:hAnsi="Times New Roman" w:cs="Times New Roman"/>
                <w:sz w:val="20"/>
              </w:rPr>
              <w:t>ия</w:t>
            </w:r>
            <w:proofErr w:type="spellEnd"/>
          </w:p>
        </w:tc>
        <w:tc>
          <w:tcPr>
            <w:tcW w:w="8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3"/>
              <w:jc w:val="center"/>
              <w:rPr>
                <w:rFonts w:ascii="Times New Roman" w:hAnsi="Times New Roman" w:cs="Times New Roman"/>
              </w:rPr>
            </w:pPr>
            <w:r w:rsidRPr="006E04DE">
              <w:rPr>
                <w:rFonts w:ascii="Times New Roman" w:hAnsi="Times New Roman" w:cs="Times New Roman"/>
                <w:sz w:val="20"/>
              </w:rPr>
              <w:t xml:space="preserve">Р </w:t>
            </w:r>
          </w:p>
        </w:tc>
        <w:tc>
          <w:tcPr>
            <w:tcW w:w="226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77" w:lineRule="auto"/>
              <w:ind w:left="29"/>
              <w:rPr>
                <w:rFonts w:ascii="Times New Roman" w:hAnsi="Times New Roman" w:cs="Times New Roman"/>
              </w:rPr>
            </w:pPr>
            <w:r w:rsidRPr="006E04DE">
              <w:rPr>
                <w:rFonts w:ascii="Times New Roman" w:hAnsi="Times New Roman" w:cs="Times New Roman"/>
                <w:sz w:val="20"/>
              </w:rPr>
              <w:t xml:space="preserve">Муниципальный район «Нерчинский район»; </w:t>
            </w:r>
          </w:p>
          <w:p w:rsidR="00A977B6" w:rsidRPr="006E04DE" w:rsidRDefault="00A977B6" w:rsidP="00A977B6">
            <w:pPr>
              <w:spacing w:line="259" w:lineRule="auto"/>
              <w:ind w:left="29" w:right="509"/>
              <w:rPr>
                <w:rFonts w:ascii="Times New Roman" w:hAnsi="Times New Roman" w:cs="Times New Roman"/>
              </w:rPr>
            </w:pPr>
            <w:r w:rsidRPr="006E04DE">
              <w:rPr>
                <w:rFonts w:ascii="Times New Roman" w:hAnsi="Times New Roman" w:cs="Times New Roman"/>
                <w:sz w:val="20"/>
              </w:rPr>
              <w:t xml:space="preserve">Сельское поселение «Пешковское»; с. Пешково </w:t>
            </w:r>
          </w:p>
        </w:tc>
        <w:tc>
          <w:tcPr>
            <w:tcW w:w="18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numPr>
                <w:ilvl w:val="0"/>
                <w:numId w:val="80"/>
              </w:numPr>
              <w:spacing w:after="15" w:line="259" w:lineRule="auto"/>
              <w:ind w:hanging="255"/>
              <w:rPr>
                <w:rFonts w:ascii="Times New Roman" w:hAnsi="Times New Roman" w:cs="Times New Roman"/>
              </w:rPr>
            </w:pPr>
            <w:r w:rsidRPr="006E04DE">
              <w:rPr>
                <w:rFonts w:ascii="Times New Roman" w:hAnsi="Times New Roman" w:cs="Times New Roman"/>
                <w:sz w:val="20"/>
              </w:rPr>
              <w:t xml:space="preserve">Протяженность – </w:t>
            </w:r>
          </w:p>
          <w:p w:rsidR="00A977B6" w:rsidRPr="006E04DE" w:rsidRDefault="00A977B6" w:rsidP="00A977B6">
            <w:pPr>
              <w:spacing w:after="15" w:line="259" w:lineRule="auto"/>
              <w:ind w:left="29"/>
              <w:rPr>
                <w:rFonts w:ascii="Times New Roman" w:hAnsi="Times New Roman" w:cs="Times New Roman"/>
              </w:rPr>
            </w:pPr>
            <w:r w:rsidRPr="006E04DE">
              <w:rPr>
                <w:rFonts w:ascii="Times New Roman" w:hAnsi="Times New Roman" w:cs="Times New Roman"/>
                <w:sz w:val="20"/>
              </w:rPr>
              <w:t xml:space="preserve">2,9 км; </w:t>
            </w:r>
          </w:p>
          <w:p w:rsidR="00A977B6" w:rsidRPr="006E04DE" w:rsidRDefault="00A977B6" w:rsidP="00A977B6">
            <w:pPr>
              <w:numPr>
                <w:ilvl w:val="0"/>
                <w:numId w:val="80"/>
              </w:numPr>
              <w:spacing w:line="276" w:lineRule="auto"/>
              <w:ind w:hanging="255"/>
              <w:rPr>
                <w:rFonts w:ascii="Times New Roman" w:hAnsi="Times New Roman" w:cs="Times New Roman"/>
              </w:rPr>
            </w:pPr>
            <w:proofErr w:type="spellStart"/>
            <w:r w:rsidRPr="006E04DE">
              <w:rPr>
                <w:rFonts w:ascii="Times New Roman" w:hAnsi="Times New Roman" w:cs="Times New Roman"/>
                <w:sz w:val="20"/>
              </w:rPr>
              <w:t>асфальтобетонно</w:t>
            </w:r>
            <w:proofErr w:type="spellEnd"/>
            <w:r w:rsidRPr="006E04DE">
              <w:rPr>
                <w:rFonts w:ascii="Times New Roman" w:hAnsi="Times New Roman" w:cs="Times New Roman"/>
                <w:sz w:val="20"/>
              </w:rPr>
              <w:t xml:space="preserve"> е покрытие; </w:t>
            </w:r>
          </w:p>
          <w:p w:rsidR="00A977B6" w:rsidRPr="006E04DE" w:rsidRDefault="00A977B6" w:rsidP="00A977B6">
            <w:pPr>
              <w:numPr>
                <w:ilvl w:val="0"/>
                <w:numId w:val="80"/>
              </w:numPr>
              <w:spacing w:line="259" w:lineRule="auto"/>
              <w:ind w:hanging="255"/>
              <w:rPr>
                <w:rFonts w:ascii="Times New Roman" w:hAnsi="Times New Roman" w:cs="Times New Roman"/>
              </w:rPr>
            </w:pPr>
            <w:r w:rsidRPr="006E04DE">
              <w:rPr>
                <w:rFonts w:ascii="Times New Roman" w:hAnsi="Times New Roman" w:cs="Times New Roman"/>
                <w:sz w:val="20"/>
              </w:rPr>
              <w:t xml:space="preserve">устройство тротуаров </w:t>
            </w:r>
          </w:p>
        </w:tc>
        <w:tc>
          <w:tcPr>
            <w:tcW w:w="14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7"/>
              <w:rPr>
                <w:rFonts w:ascii="Times New Roman" w:hAnsi="Times New Roman" w:cs="Times New Roman"/>
              </w:rPr>
            </w:pPr>
            <w:r w:rsidRPr="006E04DE">
              <w:rPr>
                <w:rFonts w:ascii="Times New Roman" w:hAnsi="Times New Roman" w:cs="Times New Roman"/>
                <w:sz w:val="20"/>
              </w:rPr>
              <w:t xml:space="preserve">Транспортное сообщение внутри населенных пунктов </w:t>
            </w:r>
          </w:p>
        </w:tc>
        <w:tc>
          <w:tcPr>
            <w:tcW w:w="128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9"/>
              <w:rPr>
                <w:rFonts w:ascii="Times New Roman" w:hAnsi="Times New Roman" w:cs="Times New Roman"/>
              </w:rPr>
            </w:pPr>
            <w:r w:rsidRPr="006E04DE">
              <w:rPr>
                <w:rFonts w:ascii="Times New Roman" w:hAnsi="Times New Roman" w:cs="Times New Roman"/>
                <w:sz w:val="20"/>
              </w:rPr>
              <w:t xml:space="preserve">Первая очередь; Расчетный срок </w:t>
            </w:r>
          </w:p>
        </w:tc>
      </w:tr>
      <w:tr w:rsidR="00A977B6" w:rsidRPr="006E04DE" w:rsidTr="00A977B6">
        <w:trPr>
          <w:trHeight w:val="2771"/>
        </w:trPr>
        <w:tc>
          <w:tcPr>
            <w:tcW w:w="74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7"/>
              <w:jc w:val="center"/>
              <w:rPr>
                <w:rFonts w:ascii="Times New Roman" w:hAnsi="Times New Roman" w:cs="Times New Roman"/>
              </w:rPr>
            </w:pPr>
            <w:r w:rsidRPr="006E04DE">
              <w:rPr>
                <w:rFonts w:ascii="Times New Roman" w:hAnsi="Times New Roman" w:cs="Times New Roman"/>
                <w:sz w:val="20"/>
              </w:rPr>
              <w:t xml:space="preserve">3 </w:t>
            </w:r>
          </w:p>
        </w:tc>
        <w:tc>
          <w:tcPr>
            <w:tcW w:w="15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35" w:line="236" w:lineRule="auto"/>
              <w:ind w:left="34"/>
              <w:rPr>
                <w:rFonts w:ascii="Times New Roman" w:hAnsi="Times New Roman" w:cs="Times New Roman"/>
              </w:rPr>
            </w:pPr>
            <w:r w:rsidRPr="006E04DE">
              <w:rPr>
                <w:rFonts w:ascii="Times New Roman" w:hAnsi="Times New Roman" w:cs="Times New Roman"/>
                <w:sz w:val="20"/>
              </w:rPr>
              <w:t xml:space="preserve">Реконструкция улиц села </w:t>
            </w:r>
            <w:proofErr w:type="spellStart"/>
            <w:r w:rsidRPr="006E04DE">
              <w:rPr>
                <w:rFonts w:ascii="Times New Roman" w:hAnsi="Times New Roman" w:cs="Times New Roman"/>
                <w:sz w:val="20"/>
              </w:rPr>
              <w:t>Савватеево</w:t>
            </w:r>
            <w:proofErr w:type="spellEnd"/>
            <w:r w:rsidRPr="006E04DE">
              <w:rPr>
                <w:rFonts w:ascii="Times New Roman" w:hAnsi="Times New Roman" w:cs="Times New Roman"/>
                <w:sz w:val="20"/>
              </w:rPr>
              <w:t xml:space="preserve"> со строительством твердого дорожного покрытия, пешеходных дорожек, уличным </w:t>
            </w:r>
            <w:proofErr w:type="spellStart"/>
            <w:r w:rsidRPr="006E04DE">
              <w:rPr>
                <w:rFonts w:ascii="Times New Roman" w:hAnsi="Times New Roman" w:cs="Times New Roman"/>
                <w:sz w:val="20"/>
              </w:rPr>
              <w:t>электроосвещен</w:t>
            </w:r>
            <w:proofErr w:type="spellEnd"/>
          </w:p>
          <w:p w:rsidR="00A977B6" w:rsidRPr="006E04DE" w:rsidRDefault="00A977B6" w:rsidP="00A977B6">
            <w:pPr>
              <w:spacing w:line="259" w:lineRule="auto"/>
              <w:ind w:left="34"/>
              <w:rPr>
                <w:rFonts w:ascii="Times New Roman" w:hAnsi="Times New Roman" w:cs="Times New Roman"/>
              </w:rPr>
            </w:pPr>
            <w:proofErr w:type="spellStart"/>
            <w:r w:rsidRPr="006E04DE">
              <w:rPr>
                <w:rFonts w:ascii="Times New Roman" w:hAnsi="Times New Roman" w:cs="Times New Roman"/>
                <w:sz w:val="20"/>
              </w:rPr>
              <w:t>ием</w:t>
            </w:r>
            <w:proofErr w:type="spellEnd"/>
          </w:p>
        </w:tc>
        <w:tc>
          <w:tcPr>
            <w:tcW w:w="8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3"/>
              <w:jc w:val="center"/>
              <w:rPr>
                <w:rFonts w:ascii="Times New Roman" w:hAnsi="Times New Roman" w:cs="Times New Roman"/>
              </w:rPr>
            </w:pPr>
            <w:r w:rsidRPr="006E04DE">
              <w:rPr>
                <w:rFonts w:ascii="Times New Roman" w:hAnsi="Times New Roman" w:cs="Times New Roman"/>
                <w:sz w:val="20"/>
              </w:rPr>
              <w:t xml:space="preserve">Р </w:t>
            </w:r>
          </w:p>
        </w:tc>
        <w:tc>
          <w:tcPr>
            <w:tcW w:w="226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77" w:lineRule="auto"/>
              <w:ind w:left="29"/>
              <w:rPr>
                <w:rFonts w:ascii="Times New Roman" w:hAnsi="Times New Roman" w:cs="Times New Roman"/>
              </w:rPr>
            </w:pPr>
            <w:r w:rsidRPr="006E04DE">
              <w:rPr>
                <w:rFonts w:ascii="Times New Roman" w:hAnsi="Times New Roman" w:cs="Times New Roman"/>
                <w:sz w:val="20"/>
              </w:rPr>
              <w:t xml:space="preserve">Муниципальный район «Нерчинский район»; </w:t>
            </w:r>
          </w:p>
          <w:p w:rsidR="00A977B6" w:rsidRPr="006E04DE" w:rsidRDefault="00A977B6" w:rsidP="00A977B6">
            <w:pPr>
              <w:spacing w:line="259" w:lineRule="auto"/>
              <w:ind w:left="29" w:right="509"/>
              <w:rPr>
                <w:rFonts w:ascii="Times New Roman" w:hAnsi="Times New Roman" w:cs="Times New Roman"/>
              </w:rPr>
            </w:pPr>
            <w:r w:rsidRPr="006E04DE">
              <w:rPr>
                <w:rFonts w:ascii="Times New Roman" w:hAnsi="Times New Roman" w:cs="Times New Roman"/>
                <w:sz w:val="20"/>
              </w:rPr>
              <w:t xml:space="preserve">Сельское поселение «Пешковское»; с. </w:t>
            </w:r>
            <w:proofErr w:type="spellStart"/>
            <w:r w:rsidRPr="006E04DE">
              <w:rPr>
                <w:rFonts w:ascii="Times New Roman" w:hAnsi="Times New Roman" w:cs="Times New Roman"/>
                <w:sz w:val="20"/>
              </w:rPr>
              <w:t>Савватеево</w:t>
            </w:r>
            <w:proofErr w:type="spellEnd"/>
          </w:p>
        </w:tc>
        <w:tc>
          <w:tcPr>
            <w:tcW w:w="18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numPr>
                <w:ilvl w:val="0"/>
                <w:numId w:val="81"/>
              </w:numPr>
              <w:spacing w:after="15" w:line="259" w:lineRule="auto"/>
              <w:ind w:right="40" w:firstLine="24"/>
              <w:rPr>
                <w:rFonts w:ascii="Times New Roman" w:hAnsi="Times New Roman" w:cs="Times New Roman"/>
              </w:rPr>
            </w:pPr>
            <w:r w:rsidRPr="006E04DE">
              <w:rPr>
                <w:rFonts w:ascii="Times New Roman" w:hAnsi="Times New Roman" w:cs="Times New Roman"/>
                <w:sz w:val="20"/>
              </w:rPr>
              <w:t xml:space="preserve">Протяженность – </w:t>
            </w:r>
          </w:p>
          <w:p w:rsidR="00A977B6" w:rsidRPr="006E04DE" w:rsidRDefault="00A977B6" w:rsidP="00A977B6">
            <w:pPr>
              <w:spacing w:after="16" w:line="259" w:lineRule="auto"/>
              <w:ind w:left="29"/>
              <w:rPr>
                <w:rFonts w:ascii="Times New Roman" w:hAnsi="Times New Roman" w:cs="Times New Roman"/>
              </w:rPr>
            </w:pPr>
            <w:r w:rsidRPr="006E04DE">
              <w:rPr>
                <w:rFonts w:ascii="Times New Roman" w:hAnsi="Times New Roman" w:cs="Times New Roman"/>
                <w:sz w:val="20"/>
              </w:rPr>
              <w:t xml:space="preserve">2,3 км; </w:t>
            </w:r>
          </w:p>
          <w:p w:rsidR="00A977B6" w:rsidRPr="006E04DE" w:rsidRDefault="00A977B6" w:rsidP="00A977B6">
            <w:pPr>
              <w:numPr>
                <w:ilvl w:val="0"/>
                <w:numId w:val="81"/>
              </w:numPr>
              <w:spacing w:line="259" w:lineRule="auto"/>
              <w:ind w:right="40" w:firstLine="24"/>
              <w:rPr>
                <w:rFonts w:ascii="Times New Roman" w:hAnsi="Times New Roman" w:cs="Times New Roman"/>
              </w:rPr>
            </w:pPr>
            <w:proofErr w:type="spellStart"/>
            <w:r w:rsidRPr="006E04DE">
              <w:rPr>
                <w:rFonts w:ascii="Times New Roman" w:hAnsi="Times New Roman" w:cs="Times New Roman"/>
                <w:sz w:val="20"/>
              </w:rPr>
              <w:t>асфальтобетонно</w:t>
            </w:r>
            <w:proofErr w:type="spellEnd"/>
            <w:r w:rsidRPr="006E04DE">
              <w:rPr>
                <w:rFonts w:ascii="Times New Roman" w:hAnsi="Times New Roman" w:cs="Times New Roman"/>
                <w:sz w:val="20"/>
              </w:rPr>
              <w:t xml:space="preserve"> е покрытие; </w:t>
            </w:r>
            <w:proofErr w:type="gramStart"/>
            <w:r w:rsidRPr="006E04DE">
              <w:rPr>
                <w:rFonts w:ascii="Times New Roman" w:hAnsi="Times New Roman" w:cs="Times New Roman"/>
                <w:sz w:val="20"/>
              </w:rPr>
              <w:t>3)устройство</w:t>
            </w:r>
            <w:proofErr w:type="gramEnd"/>
            <w:r w:rsidRPr="006E04DE">
              <w:rPr>
                <w:rFonts w:ascii="Times New Roman" w:hAnsi="Times New Roman" w:cs="Times New Roman"/>
                <w:sz w:val="20"/>
              </w:rPr>
              <w:t xml:space="preserve"> тротуаров </w:t>
            </w:r>
          </w:p>
        </w:tc>
        <w:tc>
          <w:tcPr>
            <w:tcW w:w="14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7"/>
              <w:rPr>
                <w:rFonts w:ascii="Times New Roman" w:hAnsi="Times New Roman" w:cs="Times New Roman"/>
              </w:rPr>
            </w:pPr>
            <w:r w:rsidRPr="006E04DE">
              <w:rPr>
                <w:rFonts w:ascii="Times New Roman" w:hAnsi="Times New Roman" w:cs="Times New Roman"/>
                <w:sz w:val="20"/>
              </w:rPr>
              <w:t xml:space="preserve">Транспортное сообщение внутри населенных пунктов </w:t>
            </w:r>
          </w:p>
        </w:tc>
        <w:tc>
          <w:tcPr>
            <w:tcW w:w="128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9"/>
              <w:rPr>
                <w:rFonts w:ascii="Times New Roman" w:hAnsi="Times New Roman" w:cs="Times New Roman"/>
              </w:rPr>
            </w:pPr>
            <w:r w:rsidRPr="006E04DE">
              <w:rPr>
                <w:rFonts w:ascii="Times New Roman" w:hAnsi="Times New Roman" w:cs="Times New Roman"/>
                <w:sz w:val="20"/>
              </w:rPr>
              <w:t xml:space="preserve">Первая очередь; Расчетный срок </w:t>
            </w:r>
          </w:p>
        </w:tc>
      </w:tr>
    </w:tbl>
    <w:p w:rsidR="00A977B6" w:rsidRPr="006E04DE" w:rsidRDefault="00A977B6" w:rsidP="00A977B6">
      <w:pPr>
        <w:pStyle w:val="6"/>
        <w:spacing w:after="59"/>
        <w:ind w:left="721" w:right="0"/>
      </w:pPr>
      <w:r w:rsidRPr="006E04DE">
        <w:t xml:space="preserve">Искусственные дорожные сооружения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Искусственные дорожные сооружения – сооружения, являющиеся конструктивными элементами дороги: искусственные сооружения (мосты, путепроводы, эстакады, трубы, тоннели и другие), защитные сооружения (снегозащитные лесонасаждения, постоянные снегозащитные заборы, шумозащитные и ветрозащитные устройства). </w:t>
      </w:r>
    </w:p>
    <w:p w:rsidR="00A977B6" w:rsidRPr="006E04DE" w:rsidRDefault="00A977B6" w:rsidP="00A977B6">
      <w:pPr>
        <w:spacing w:after="133"/>
        <w:ind w:left="4" w:right="8"/>
        <w:rPr>
          <w:rFonts w:ascii="Times New Roman" w:hAnsi="Times New Roman" w:cs="Times New Roman"/>
        </w:rPr>
      </w:pPr>
      <w:r w:rsidRPr="006E04DE">
        <w:rPr>
          <w:rFonts w:ascii="Times New Roman" w:hAnsi="Times New Roman" w:cs="Times New Roman"/>
        </w:rPr>
        <w:t xml:space="preserve">На территории сельского поселения «Пешковское» есть несколько мостов местного значения. Данные по этим объектам отсутствуют. </w:t>
      </w:r>
    </w:p>
    <w:p w:rsidR="00A977B6" w:rsidRPr="006E04DE" w:rsidRDefault="00A977B6" w:rsidP="00A977B6">
      <w:pPr>
        <w:pStyle w:val="2"/>
        <w:spacing w:after="187"/>
        <w:ind w:left="14" w:right="0"/>
      </w:pPr>
      <w:bookmarkStart w:id="60" w:name="_Toc402914"/>
      <w:r w:rsidRPr="006E04DE">
        <w:t xml:space="preserve">8.2 Железнодорожный транспорт </w:t>
      </w:r>
      <w:bookmarkEnd w:id="60"/>
    </w:p>
    <w:p w:rsidR="00A977B6" w:rsidRPr="006E04DE" w:rsidRDefault="00A977B6" w:rsidP="00A977B6">
      <w:pPr>
        <w:pStyle w:val="6"/>
        <w:spacing w:after="66"/>
        <w:ind w:left="721" w:right="0"/>
      </w:pPr>
      <w:r w:rsidRPr="006E04DE">
        <w:t xml:space="preserve">Современное состояние </w:t>
      </w:r>
    </w:p>
    <w:p w:rsidR="00A977B6" w:rsidRPr="006E04DE" w:rsidRDefault="00A977B6" w:rsidP="00A977B6">
      <w:pPr>
        <w:pStyle w:val="7"/>
        <w:spacing w:after="12"/>
        <w:ind w:left="706" w:right="0"/>
      </w:pPr>
      <w:r w:rsidRPr="006E04DE">
        <w:rPr>
          <w:i/>
        </w:rPr>
        <w:t xml:space="preserve">Общие сведения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По территории Нерчинского района проходит участок Транссибирской магистрали (основной ход в границах района составляет ориентировочно 52 км). Железнодорожные линии в пределах района относятся к двухпутному электрифицированному участку Шилка – Чернышевск, находятся в ведении </w:t>
      </w:r>
      <w:proofErr w:type="spellStart"/>
      <w:r w:rsidRPr="006E04DE">
        <w:rPr>
          <w:rFonts w:ascii="Times New Roman" w:hAnsi="Times New Roman" w:cs="Times New Roman"/>
        </w:rPr>
        <w:t>Могочинского</w:t>
      </w:r>
      <w:proofErr w:type="spellEnd"/>
      <w:r w:rsidRPr="006E04DE">
        <w:rPr>
          <w:rFonts w:ascii="Times New Roman" w:hAnsi="Times New Roman" w:cs="Times New Roman"/>
        </w:rPr>
        <w:t xml:space="preserve"> отделения Забайкальской железной дороги.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Забайкальская железная дорога (схема дороги представлена на рисунке 2.8.1) является важнейшей транзитной составляющей Транссибирской магистрали и одной из ключевых транспортных магистралей восточной части России. Она обеспечивает функционирование трансконтинентального коридора, связывающего страны Азиатско-Тихоокеанского региона и Европы. </w:t>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Рисунок 2.8.1 </w:t>
      </w:r>
    </w:p>
    <w:p w:rsidR="00A977B6" w:rsidRPr="006E04DE" w:rsidRDefault="00A977B6" w:rsidP="00A977B6">
      <w:pPr>
        <w:spacing w:after="3"/>
        <w:ind w:left="207" w:right="216" w:hanging="10"/>
        <w:jc w:val="center"/>
        <w:rPr>
          <w:rFonts w:ascii="Times New Roman" w:hAnsi="Times New Roman" w:cs="Times New Roman"/>
        </w:rPr>
      </w:pPr>
      <w:r w:rsidRPr="006E04DE">
        <w:rPr>
          <w:rFonts w:ascii="Times New Roman" w:hAnsi="Times New Roman" w:cs="Times New Roman"/>
        </w:rPr>
        <w:t xml:space="preserve">Схема участков Забайкальской железной дороги </w:t>
      </w:r>
    </w:p>
    <w:p w:rsidR="00A977B6" w:rsidRPr="006E04DE" w:rsidRDefault="00A977B6" w:rsidP="00A977B6">
      <w:pPr>
        <w:spacing w:after="55"/>
        <w:jc w:val="right"/>
        <w:rPr>
          <w:rFonts w:ascii="Times New Roman" w:hAnsi="Times New Roman" w:cs="Times New Roman"/>
        </w:rPr>
      </w:pPr>
      <w:r w:rsidRPr="006E04DE">
        <w:rPr>
          <w:rFonts w:ascii="Times New Roman" w:hAnsi="Times New Roman" w:cs="Times New Roman"/>
          <w:noProof/>
          <w:lang w:eastAsia="ru-RU"/>
        </w:rPr>
        <w:drawing>
          <wp:inline distT="0" distB="0" distL="0" distR="0">
            <wp:extent cx="6235954" cy="2719070"/>
            <wp:effectExtent l="0" t="0" r="0" b="0"/>
            <wp:docPr id="24916" name="Picture 24916"/>
            <wp:cNvGraphicFramePr/>
            <a:graphic xmlns:a="http://schemas.openxmlformats.org/drawingml/2006/main">
              <a:graphicData uri="http://schemas.openxmlformats.org/drawingml/2006/picture">
                <pic:pic xmlns:pic="http://schemas.openxmlformats.org/drawingml/2006/picture">
                  <pic:nvPicPr>
                    <pic:cNvPr id="24916" name="Picture 24916"/>
                    <pic:cNvPicPr/>
                  </pic:nvPicPr>
                  <pic:blipFill>
                    <a:blip r:embed="rId180"/>
                    <a:stretch>
                      <a:fillRect/>
                    </a:stretch>
                  </pic:blipFill>
                  <pic:spPr>
                    <a:xfrm>
                      <a:off x="0" y="0"/>
                      <a:ext cx="6235954" cy="2719070"/>
                    </a:xfrm>
                    <a:prstGeom prst="rect">
                      <a:avLst/>
                    </a:prstGeom>
                  </pic:spPr>
                </pic:pic>
              </a:graphicData>
            </a:graphic>
          </wp:inline>
        </w:drawing>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Транссибирская магистраль проходит по территории сельского поселения «Пешковское». В таблице 2.8.5 представлена протяженность железнодорожных путей общего пользования (по основному ходу) в сельском поселении «Пешковское». </w:t>
      </w:r>
    </w:p>
    <w:p w:rsidR="00A977B6" w:rsidRPr="006E04DE" w:rsidRDefault="00A977B6" w:rsidP="00A977B6">
      <w:pPr>
        <w:spacing w:after="0"/>
        <w:rPr>
          <w:rFonts w:ascii="Times New Roman" w:hAnsi="Times New Roman" w:cs="Times New Roman"/>
        </w:rPr>
      </w:pPr>
      <w:r w:rsidRPr="006E04DE">
        <w:rPr>
          <w:rFonts w:ascii="Times New Roman" w:hAnsi="Times New Roman" w:cs="Times New Roman"/>
        </w:rPr>
        <w:tab/>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Таблица 2.8.5 </w:t>
      </w:r>
    </w:p>
    <w:p w:rsidR="00A977B6" w:rsidRPr="006E04DE" w:rsidRDefault="00A977B6" w:rsidP="00A977B6">
      <w:pPr>
        <w:ind w:left="3645" w:right="8" w:hanging="3539"/>
        <w:rPr>
          <w:rFonts w:ascii="Times New Roman" w:hAnsi="Times New Roman" w:cs="Times New Roman"/>
        </w:rPr>
      </w:pPr>
      <w:r w:rsidRPr="006E04DE">
        <w:rPr>
          <w:rFonts w:ascii="Times New Roman" w:hAnsi="Times New Roman" w:cs="Times New Roman"/>
        </w:rPr>
        <w:t xml:space="preserve">Протяженность железнодорожных путей общего пользования (по основному ходу) в сельском поселении «Пешковское» </w:t>
      </w:r>
    </w:p>
    <w:tbl>
      <w:tblPr>
        <w:tblStyle w:val="TableGrid"/>
        <w:tblW w:w="9916" w:type="dxa"/>
        <w:tblInd w:w="5" w:type="dxa"/>
        <w:tblCellMar>
          <w:top w:w="8" w:type="dxa"/>
          <w:right w:w="99" w:type="dxa"/>
        </w:tblCellMar>
        <w:tblLook w:val="04A0" w:firstRow="1" w:lastRow="0" w:firstColumn="1" w:lastColumn="0" w:noHBand="0" w:noVBand="1"/>
      </w:tblPr>
      <w:tblGrid>
        <w:gridCol w:w="505"/>
        <w:gridCol w:w="3889"/>
        <w:gridCol w:w="3827"/>
        <w:gridCol w:w="1695"/>
      </w:tblGrid>
      <w:tr w:rsidR="00A977B6" w:rsidRPr="006E04DE" w:rsidTr="00A977B6">
        <w:trPr>
          <w:trHeight w:val="946"/>
        </w:trPr>
        <w:tc>
          <w:tcPr>
            <w:tcW w:w="504" w:type="dxa"/>
            <w:tcBorders>
              <w:top w:val="single" w:sz="4" w:space="0" w:color="000000"/>
              <w:left w:val="single" w:sz="4" w:space="0" w:color="000000"/>
              <w:bottom w:val="single" w:sz="4" w:space="0" w:color="000000"/>
              <w:right w:val="single" w:sz="4" w:space="0" w:color="000000"/>
            </w:tcBorders>
            <w:vAlign w:val="bottom"/>
          </w:tcPr>
          <w:p w:rsidR="00A977B6" w:rsidRPr="006E04DE" w:rsidRDefault="00A977B6" w:rsidP="00A977B6">
            <w:pPr>
              <w:spacing w:after="146" w:line="259" w:lineRule="auto"/>
              <w:ind w:left="154"/>
              <w:rPr>
                <w:rFonts w:ascii="Times New Roman" w:hAnsi="Times New Roman" w:cs="Times New Roman"/>
              </w:rPr>
            </w:pPr>
            <w:r w:rsidRPr="006E04DE">
              <w:rPr>
                <w:rFonts w:ascii="Times New Roman" w:eastAsia="Times New Roman" w:hAnsi="Times New Roman" w:cs="Times New Roman"/>
                <w:b/>
                <w:sz w:val="20"/>
              </w:rPr>
              <w:t xml:space="preserve">№ </w:t>
            </w:r>
          </w:p>
          <w:p w:rsidR="00A977B6" w:rsidRPr="006E04DE" w:rsidRDefault="00A977B6" w:rsidP="00A977B6">
            <w:pPr>
              <w:spacing w:line="259" w:lineRule="auto"/>
              <w:ind w:left="-5"/>
              <w:rPr>
                <w:rFonts w:ascii="Times New Roman" w:hAnsi="Times New Roman" w:cs="Times New Roman"/>
              </w:rPr>
            </w:pPr>
          </w:p>
        </w:tc>
        <w:tc>
          <w:tcPr>
            <w:tcW w:w="3889"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104"/>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поселения </w:t>
            </w:r>
          </w:p>
        </w:tc>
        <w:tc>
          <w:tcPr>
            <w:tcW w:w="3827"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103"/>
              <w:jc w:val="center"/>
              <w:rPr>
                <w:rFonts w:ascii="Times New Roman" w:hAnsi="Times New Roman" w:cs="Times New Roman"/>
              </w:rPr>
            </w:pPr>
            <w:r w:rsidRPr="006E04DE">
              <w:rPr>
                <w:rFonts w:ascii="Times New Roman" w:eastAsia="Times New Roman" w:hAnsi="Times New Roman" w:cs="Times New Roman"/>
                <w:b/>
                <w:sz w:val="20"/>
              </w:rPr>
              <w:t xml:space="preserve">Протяженность </w:t>
            </w:r>
          </w:p>
        </w:tc>
        <w:tc>
          <w:tcPr>
            <w:tcW w:w="169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37" w:lineRule="auto"/>
              <w:ind w:left="72"/>
              <w:jc w:val="center"/>
              <w:rPr>
                <w:rFonts w:ascii="Times New Roman" w:hAnsi="Times New Roman" w:cs="Times New Roman"/>
              </w:rPr>
            </w:pPr>
            <w:r w:rsidRPr="006E04DE">
              <w:rPr>
                <w:rFonts w:ascii="Times New Roman" w:eastAsia="Times New Roman" w:hAnsi="Times New Roman" w:cs="Times New Roman"/>
                <w:b/>
                <w:sz w:val="20"/>
              </w:rPr>
              <w:t xml:space="preserve">Наличие станций или </w:t>
            </w:r>
          </w:p>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остановочных пунктов </w:t>
            </w:r>
          </w:p>
        </w:tc>
      </w:tr>
      <w:tr w:rsidR="00A977B6" w:rsidRPr="006E04DE" w:rsidTr="00A977B6">
        <w:trPr>
          <w:trHeight w:val="240"/>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8"/>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38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3"/>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38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8"/>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69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8"/>
              <w:jc w:val="center"/>
              <w:rPr>
                <w:rFonts w:ascii="Times New Roman" w:hAnsi="Times New Roman" w:cs="Times New Roman"/>
              </w:rPr>
            </w:pPr>
            <w:r w:rsidRPr="006E04DE">
              <w:rPr>
                <w:rFonts w:ascii="Times New Roman" w:eastAsia="Times New Roman" w:hAnsi="Times New Roman" w:cs="Times New Roman"/>
                <w:b/>
                <w:sz w:val="20"/>
              </w:rPr>
              <w:t xml:space="preserve">4 </w:t>
            </w:r>
          </w:p>
        </w:tc>
      </w:tr>
      <w:tr w:rsidR="00A977B6" w:rsidRPr="006E04DE" w:rsidTr="00A977B6">
        <w:trPr>
          <w:trHeight w:val="240"/>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8"/>
              <w:jc w:val="center"/>
              <w:rPr>
                <w:rFonts w:ascii="Times New Roman" w:hAnsi="Times New Roman" w:cs="Times New Roman"/>
              </w:rPr>
            </w:pPr>
            <w:r w:rsidRPr="006E04DE">
              <w:rPr>
                <w:rFonts w:ascii="Times New Roman" w:hAnsi="Times New Roman" w:cs="Times New Roman"/>
                <w:sz w:val="20"/>
              </w:rPr>
              <w:t xml:space="preserve">1 </w:t>
            </w:r>
          </w:p>
        </w:tc>
        <w:tc>
          <w:tcPr>
            <w:tcW w:w="388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Сельское поселение «Пешковское» </w:t>
            </w:r>
          </w:p>
        </w:tc>
        <w:tc>
          <w:tcPr>
            <w:tcW w:w="382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Транссибирская магистраль – 5,1 км </w:t>
            </w:r>
          </w:p>
        </w:tc>
        <w:tc>
          <w:tcPr>
            <w:tcW w:w="169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1"/>
              <w:jc w:val="center"/>
              <w:rPr>
                <w:rFonts w:ascii="Times New Roman" w:hAnsi="Times New Roman" w:cs="Times New Roman"/>
              </w:rPr>
            </w:pPr>
            <w:r w:rsidRPr="006E04DE">
              <w:rPr>
                <w:rFonts w:ascii="Times New Roman" w:hAnsi="Times New Roman" w:cs="Times New Roman"/>
                <w:sz w:val="20"/>
              </w:rPr>
              <w:t xml:space="preserve">да </w:t>
            </w:r>
          </w:p>
        </w:tc>
      </w:tr>
    </w:tbl>
    <w:p w:rsidR="00A977B6" w:rsidRPr="006E04DE" w:rsidRDefault="00A977B6" w:rsidP="00A977B6">
      <w:pPr>
        <w:pStyle w:val="7"/>
        <w:spacing w:after="58"/>
        <w:ind w:left="706" w:right="0"/>
      </w:pPr>
      <w:r w:rsidRPr="006E04DE">
        <w:rPr>
          <w:i/>
        </w:rPr>
        <w:t xml:space="preserve">Пассажирские перевозки железнодорожным транспортом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Пригородные пассажирские перевозки в границах Нерчинского района осуществляются Акционерным обществом (далее – АО) «Забайкальская пригородная пассажирская компания». В границах Забайкальского края курсируют пригородные поезда по 17 маршрутам, осуществляют свою деятельность 8 билетных касс.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Среднее время движения между остановками в пределах района составляет 10-15 минут. Сведения о станциях и остановочных пунктах в сельском поселении «Пешковское» приведены в таблице 2.8.6 </w:t>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Таблица 2.8.6 </w:t>
      </w:r>
    </w:p>
    <w:p w:rsidR="00A977B6" w:rsidRPr="006E04DE" w:rsidRDefault="00A977B6" w:rsidP="00A977B6">
      <w:pPr>
        <w:spacing w:after="3"/>
        <w:ind w:left="207" w:right="213" w:hanging="10"/>
        <w:jc w:val="center"/>
        <w:rPr>
          <w:rFonts w:ascii="Times New Roman" w:hAnsi="Times New Roman" w:cs="Times New Roman"/>
        </w:rPr>
      </w:pPr>
      <w:r w:rsidRPr="006E04DE">
        <w:rPr>
          <w:rFonts w:ascii="Times New Roman" w:hAnsi="Times New Roman" w:cs="Times New Roman"/>
        </w:rPr>
        <w:t xml:space="preserve">Сведения о станциях и остановочных пунктах в сельском поселении «Пешковское» </w:t>
      </w:r>
    </w:p>
    <w:tbl>
      <w:tblPr>
        <w:tblStyle w:val="TableGrid"/>
        <w:tblW w:w="9921" w:type="dxa"/>
        <w:tblInd w:w="5" w:type="dxa"/>
        <w:tblCellMar>
          <w:top w:w="8" w:type="dxa"/>
          <w:right w:w="99" w:type="dxa"/>
        </w:tblCellMar>
        <w:tblLook w:val="04A0" w:firstRow="1" w:lastRow="0" w:firstColumn="1" w:lastColumn="0" w:noHBand="0" w:noVBand="1"/>
      </w:tblPr>
      <w:tblGrid>
        <w:gridCol w:w="504"/>
        <w:gridCol w:w="4312"/>
        <w:gridCol w:w="5105"/>
      </w:tblGrid>
      <w:tr w:rsidR="00A977B6" w:rsidRPr="006E04DE" w:rsidTr="00A977B6">
        <w:trPr>
          <w:trHeight w:val="254"/>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eastAsia="Times New Roman" w:hAnsi="Times New Roman" w:cs="Times New Roman"/>
                <w:b/>
                <w:sz w:val="20"/>
              </w:rPr>
              <w:t xml:space="preserve">№ </w:t>
            </w:r>
          </w:p>
        </w:tc>
        <w:tc>
          <w:tcPr>
            <w:tcW w:w="43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4"/>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поселения </w:t>
            </w:r>
          </w:p>
        </w:tc>
        <w:tc>
          <w:tcPr>
            <w:tcW w:w="51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4"/>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станции/остановочного пункта </w:t>
            </w:r>
          </w:p>
        </w:tc>
      </w:tr>
      <w:tr w:rsidR="00A977B6" w:rsidRPr="006E04DE" w:rsidTr="00A977B6">
        <w:trPr>
          <w:trHeight w:val="240"/>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8"/>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43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3"/>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51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9"/>
              <w:jc w:val="center"/>
              <w:rPr>
                <w:rFonts w:ascii="Times New Roman" w:hAnsi="Times New Roman" w:cs="Times New Roman"/>
              </w:rPr>
            </w:pPr>
            <w:r w:rsidRPr="006E04DE">
              <w:rPr>
                <w:rFonts w:ascii="Times New Roman" w:eastAsia="Times New Roman" w:hAnsi="Times New Roman" w:cs="Times New Roman"/>
                <w:b/>
                <w:sz w:val="20"/>
              </w:rPr>
              <w:t xml:space="preserve">3 </w:t>
            </w:r>
          </w:p>
        </w:tc>
      </w:tr>
      <w:tr w:rsidR="00A977B6" w:rsidRPr="006E04DE" w:rsidTr="00A977B6">
        <w:trPr>
          <w:trHeight w:val="240"/>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8"/>
              <w:jc w:val="center"/>
              <w:rPr>
                <w:rFonts w:ascii="Times New Roman" w:hAnsi="Times New Roman" w:cs="Times New Roman"/>
              </w:rPr>
            </w:pPr>
            <w:r w:rsidRPr="006E04DE">
              <w:rPr>
                <w:rFonts w:ascii="Times New Roman" w:hAnsi="Times New Roman" w:cs="Times New Roman"/>
                <w:sz w:val="20"/>
              </w:rPr>
              <w:t xml:space="preserve">1 </w:t>
            </w:r>
          </w:p>
        </w:tc>
        <w:tc>
          <w:tcPr>
            <w:tcW w:w="431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Сельское поселение «Пешковское» </w:t>
            </w:r>
          </w:p>
        </w:tc>
        <w:tc>
          <w:tcPr>
            <w:tcW w:w="51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proofErr w:type="spellStart"/>
            <w:r w:rsidRPr="006E04DE">
              <w:rPr>
                <w:rFonts w:ascii="Times New Roman" w:hAnsi="Times New Roman" w:cs="Times New Roman"/>
                <w:sz w:val="20"/>
              </w:rPr>
              <w:t>о.п</w:t>
            </w:r>
            <w:proofErr w:type="spellEnd"/>
            <w:r w:rsidRPr="006E04DE">
              <w:rPr>
                <w:rFonts w:ascii="Times New Roman" w:hAnsi="Times New Roman" w:cs="Times New Roman"/>
                <w:sz w:val="20"/>
              </w:rPr>
              <w:t xml:space="preserve">. 6478 км </w:t>
            </w:r>
          </w:p>
        </w:tc>
      </w:tr>
    </w:tbl>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соответствии с открытыми данными расписания, между </w:t>
      </w:r>
      <w:proofErr w:type="spellStart"/>
      <w:r w:rsidRPr="006E04DE">
        <w:rPr>
          <w:rFonts w:ascii="Times New Roman" w:hAnsi="Times New Roman" w:cs="Times New Roman"/>
        </w:rPr>
        <w:t>о.п</w:t>
      </w:r>
      <w:proofErr w:type="spellEnd"/>
      <w:r w:rsidRPr="006E04DE">
        <w:rPr>
          <w:rFonts w:ascii="Times New Roman" w:hAnsi="Times New Roman" w:cs="Times New Roman"/>
        </w:rPr>
        <w:t xml:space="preserve">. Верхние Ключи и станцией Приисковая расположена </w:t>
      </w:r>
      <w:proofErr w:type="spellStart"/>
      <w:r w:rsidRPr="006E04DE">
        <w:rPr>
          <w:rFonts w:ascii="Times New Roman" w:hAnsi="Times New Roman" w:cs="Times New Roman"/>
        </w:rPr>
        <w:t>о.п</w:t>
      </w:r>
      <w:proofErr w:type="spellEnd"/>
      <w:r w:rsidRPr="006E04DE">
        <w:rPr>
          <w:rFonts w:ascii="Times New Roman" w:hAnsi="Times New Roman" w:cs="Times New Roman"/>
        </w:rPr>
        <w:t xml:space="preserve">. 6496 км, а между станцией Приисковая и </w:t>
      </w:r>
      <w:proofErr w:type="spellStart"/>
      <w:r w:rsidRPr="006E04DE">
        <w:rPr>
          <w:rFonts w:ascii="Times New Roman" w:hAnsi="Times New Roman" w:cs="Times New Roman"/>
        </w:rPr>
        <w:t>о.п</w:t>
      </w:r>
      <w:proofErr w:type="spellEnd"/>
      <w:r w:rsidRPr="006E04DE">
        <w:rPr>
          <w:rFonts w:ascii="Times New Roman" w:hAnsi="Times New Roman" w:cs="Times New Roman"/>
        </w:rPr>
        <w:t xml:space="preserve">. 6478 км </w:t>
      </w:r>
      <w:proofErr w:type="gramStart"/>
      <w:r w:rsidRPr="006E04DE">
        <w:rPr>
          <w:rFonts w:ascii="Times New Roman" w:hAnsi="Times New Roman" w:cs="Times New Roman"/>
        </w:rPr>
        <w:t xml:space="preserve">–  </w:t>
      </w:r>
      <w:proofErr w:type="spellStart"/>
      <w:r w:rsidRPr="006E04DE">
        <w:rPr>
          <w:rFonts w:ascii="Times New Roman" w:hAnsi="Times New Roman" w:cs="Times New Roman"/>
        </w:rPr>
        <w:t>о.п</w:t>
      </w:r>
      <w:proofErr w:type="spellEnd"/>
      <w:r w:rsidRPr="006E04DE">
        <w:rPr>
          <w:rFonts w:ascii="Times New Roman" w:hAnsi="Times New Roman" w:cs="Times New Roman"/>
        </w:rPr>
        <w:t>.</w:t>
      </w:r>
      <w:proofErr w:type="gramEnd"/>
      <w:r w:rsidRPr="006E04DE">
        <w:rPr>
          <w:rFonts w:ascii="Times New Roman" w:hAnsi="Times New Roman" w:cs="Times New Roman"/>
        </w:rPr>
        <w:t xml:space="preserve"> 6484 км, оба остановочных пункта не используются, остановки пригородных поездов не осуществляются. </w:t>
      </w:r>
    </w:p>
    <w:p w:rsidR="00A977B6" w:rsidRPr="006E04DE" w:rsidRDefault="00A977B6" w:rsidP="00A977B6">
      <w:pPr>
        <w:pStyle w:val="6"/>
        <w:spacing w:after="59"/>
        <w:ind w:left="721" w:right="0"/>
      </w:pPr>
      <w:r w:rsidRPr="006E04DE">
        <w:t xml:space="preserve">Планируемые мероприятия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В соответствии с действующей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размещенной в ФГИС ТП и в рамках транспортной стратегии Российской Федерации на период до 2030 года, и стратегии развития железнодорожного транспорта в Российской Федерации планируется мероприятие «Транссибирская железнодорожная магистраль, модернизация железнодорожной инфраструктуры с развитием пропускных и провозных способностей до 153 пар поездов в сутки. Реконструкция путей на участке Чита-1 – Чернышевск-</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Забайкальский». Планируемые мероприятия по поселениям и району в целом указаны в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таблице 2.8.7 </w:t>
      </w:r>
    </w:p>
    <w:p w:rsidR="00A977B6" w:rsidRPr="006E04DE" w:rsidRDefault="00A977B6" w:rsidP="00A977B6">
      <w:pPr>
        <w:ind w:left="793" w:right="8" w:firstLine="7736"/>
        <w:rPr>
          <w:rFonts w:ascii="Times New Roman" w:hAnsi="Times New Roman" w:cs="Times New Roman"/>
        </w:rPr>
      </w:pPr>
      <w:r w:rsidRPr="006E04DE">
        <w:rPr>
          <w:rFonts w:ascii="Times New Roman" w:hAnsi="Times New Roman" w:cs="Times New Roman"/>
        </w:rPr>
        <w:t xml:space="preserve">Таблица 2.8.7 Планируемые мероприятия по объектам железнодорожного транспорта в разрезе муниципальных образований </w:t>
      </w:r>
    </w:p>
    <w:tbl>
      <w:tblPr>
        <w:tblStyle w:val="TableGrid"/>
        <w:tblW w:w="9916" w:type="dxa"/>
        <w:tblInd w:w="5" w:type="dxa"/>
        <w:tblCellMar>
          <w:top w:w="8" w:type="dxa"/>
          <w:right w:w="72" w:type="dxa"/>
        </w:tblCellMar>
        <w:tblLook w:val="04A0" w:firstRow="1" w:lastRow="0" w:firstColumn="1" w:lastColumn="0" w:noHBand="0" w:noVBand="1"/>
      </w:tblPr>
      <w:tblGrid>
        <w:gridCol w:w="504"/>
        <w:gridCol w:w="4456"/>
        <w:gridCol w:w="3261"/>
        <w:gridCol w:w="1695"/>
      </w:tblGrid>
      <w:tr w:rsidR="00A977B6" w:rsidRPr="006E04DE" w:rsidTr="00A977B6">
        <w:trPr>
          <w:trHeight w:val="254"/>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eastAsia="Times New Roman" w:hAnsi="Times New Roman" w:cs="Times New Roman"/>
                <w:b/>
                <w:sz w:val="20"/>
              </w:rPr>
              <w:t xml:space="preserve">№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7"/>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поселения </w:t>
            </w:r>
          </w:p>
        </w:tc>
        <w:tc>
          <w:tcPr>
            <w:tcW w:w="32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6"/>
              <w:jc w:val="center"/>
              <w:rPr>
                <w:rFonts w:ascii="Times New Roman" w:hAnsi="Times New Roman" w:cs="Times New Roman"/>
              </w:rPr>
            </w:pPr>
            <w:r w:rsidRPr="006E04DE">
              <w:rPr>
                <w:rFonts w:ascii="Times New Roman" w:eastAsia="Times New Roman" w:hAnsi="Times New Roman" w:cs="Times New Roman"/>
                <w:b/>
                <w:sz w:val="20"/>
              </w:rPr>
              <w:t xml:space="preserve">Протяженность </w:t>
            </w:r>
          </w:p>
        </w:tc>
        <w:tc>
          <w:tcPr>
            <w:tcW w:w="169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34"/>
              <w:rPr>
                <w:rFonts w:ascii="Times New Roman" w:hAnsi="Times New Roman" w:cs="Times New Roman"/>
              </w:rPr>
            </w:pPr>
            <w:r w:rsidRPr="006E04DE">
              <w:rPr>
                <w:rFonts w:ascii="Times New Roman" w:eastAsia="Times New Roman" w:hAnsi="Times New Roman" w:cs="Times New Roman"/>
                <w:b/>
                <w:sz w:val="20"/>
              </w:rPr>
              <w:t xml:space="preserve">Протяженность </w:t>
            </w:r>
          </w:p>
        </w:tc>
      </w:tr>
      <w:tr w:rsidR="00A977B6" w:rsidRPr="006E04DE" w:rsidTr="00A977B6">
        <w:trPr>
          <w:trHeight w:val="240"/>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2"/>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7"/>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32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2"/>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69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2"/>
              <w:jc w:val="center"/>
              <w:rPr>
                <w:rFonts w:ascii="Times New Roman" w:hAnsi="Times New Roman" w:cs="Times New Roman"/>
              </w:rPr>
            </w:pPr>
            <w:r w:rsidRPr="006E04DE">
              <w:rPr>
                <w:rFonts w:ascii="Times New Roman" w:eastAsia="Times New Roman" w:hAnsi="Times New Roman" w:cs="Times New Roman"/>
                <w:b/>
                <w:sz w:val="20"/>
              </w:rPr>
              <w:t xml:space="preserve">4 </w:t>
            </w:r>
          </w:p>
        </w:tc>
      </w:tr>
      <w:tr w:rsidR="00A977B6" w:rsidRPr="006E04DE" w:rsidTr="00A977B6">
        <w:trPr>
          <w:trHeight w:val="240"/>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2"/>
              <w:jc w:val="center"/>
              <w:rPr>
                <w:rFonts w:ascii="Times New Roman" w:hAnsi="Times New Roman" w:cs="Times New Roman"/>
              </w:rPr>
            </w:pPr>
            <w:r w:rsidRPr="006E04DE">
              <w:rPr>
                <w:rFonts w:ascii="Times New Roman" w:hAnsi="Times New Roman" w:cs="Times New Roman"/>
                <w:sz w:val="20"/>
              </w:rPr>
              <w:t xml:space="preserve">1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Городское поселение «Нерчинское» </w:t>
            </w:r>
          </w:p>
        </w:tc>
        <w:tc>
          <w:tcPr>
            <w:tcW w:w="3261" w:type="dxa"/>
            <w:vMerge w:val="restart"/>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44" w:lineRule="auto"/>
              <w:ind w:left="110" w:right="49"/>
              <w:rPr>
                <w:rFonts w:ascii="Times New Roman" w:hAnsi="Times New Roman" w:cs="Times New Roman"/>
              </w:rPr>
            </w:pPr>
            <w:r w:rsidRPr="006E04DE">
              <w:rPr>
                <w:rFonts w:ascii="Times New Roman" w:hAnsi="Times New Roman" w:cs="Times New Roman"/>
                <w:sz w:val="20"/>
              </w:rPr>
              <w:t xml:space="preserve">Транссибирская железнодорожная магистраль, модернизация железнодорожной инфраструктуры с развитием пропускных и провозных способностей </w:t>
            </w:r>
            <w:proofErr w:type="gramStart"/>
            <w:r w:rsidRPr="006E04DE">
              <w:rPr>
                <w:rFonts w:ascii="Times New Roman" w:hAnsi="Times New Roman" w:cs="Times New Roman"/>
                <w:sz w:val="20"/>
              </w:rPr>
              <w:t>до  153</w:t>
            </w:r>
            <w:proofErr w:type="gramEnd"/>
            <w:r w:rsidRPr="006E04DE">
              <w:rPr>
                <w:rFonts w:ascii="Times New Roman" w:hAnsi="Times New Roman" w:cs="Times New Roman"/>
                <w:sz w:val="20"/>
              </w:rPr>
              <w:t xml:space="preserve"> пар поездов в сутки. </w:t>
            </w:r>
          </w:p>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Реконструкция путей на участке </w:t>
            </w:r>
          </w:p>
        </w:tc>
        <w:tc>
          <w:tcPr>
            <w:tcW w:w="169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5"/>
              <w:jc w:val="center"/>
              <w:rPr>
                <w:rFonts w:ascii="Times New Roman" w:hAnsi="Times New Roman" w:cs="Times New Roman"/>
              </w:rPr>
            </w:pPr>
            <w:r w:rsidRPr="006E04DE">
              <w:rPr>
                <w:rFonts w:ascii="Times New Roman" w:hAnsi="Times New Roman" w:cs="Times New Roman"/>
                <w:sz w:val="20"/>
              </w:rPr>
              <w:t xml:space="preserve">9,5 км </w:t>
            </w:r>
          </w:p>
        </w:tc>
      </w:tr>
      <w:tr w:rsidR="00A977B6" w:rsidRPr="006E04DE" w:rsidTr="00A977B6">
        <w:trPr>
          <w:trHeight w:val="240"/>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2"/>
              <w:jc w:val="center"/>
              <w:rPr>
                <w:rFonts w:ascii="Times New Roman" w:hAnsi="Times New Roman" w:cs="Times New Roman"/>
              </w:rPr>
            </w:pPr>
            <w:r w:rsidRPr="006E04DE">
              <w:rPr>
                <w:rFonts w:ascii="Times New Roman" w:hAnsi="Times New Roman" w:cs="Times New Roman"/>
                <w:sz w:val="20"/>
              </w:rPr>
              <w:t xml:space="preserve">2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Сельское поселение «</w:t>
            </w:r>
            <w:proofErr w:type="spellStart"/>
            <w:r w:rsidRPr="006E04DE">
              <w:rPr>
                <w:rFonts w:ascii="Times New Roman" w:hAnsi="Times New Roman" w:cs="Times New Roman"/>
                <w:sz w:val="20"/>
              </w:rPr>
              <w:t>Бишигинское</w:t>
            </w:r>
            <w:proofErr w:type="spellEnd"/>
            <w:r w:rsidRPr="006E04DE">
              <w:rPr>
                <w:rFonts w:ascii="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9"/>
              <w:jc w:val="center"/>
              <w:rPr>
                <w:rFonts w:ascii="Times New Roman" w:hAnsi="Times New Roman" w:cs="Times New Roman"/>
              </w:rPr>
            </w:pPr>
            <w:r w:rsidRPr="006E04DE">
              <w:rPr>
                <w:rFonts w:ascii="Times New Roman" w:hAnsi="Times New Roman" w:cs="Times New Roman"/>
                <w:sz w:val="20"/>
              </w:rPr>
              <w:t xml:space="preserve">11,3 км </w:t>
            </w:r>
          </w:p>
        </w:tc>
      </w:tr>
      <w:tr w:rsidR="00A977B6" w:rsidRPr="006E04DE" w:rsidTr="00A977B6">
        <w:trPr>
          <w:trHeight w:val="240"/>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2"/>
              <w:jc w:val="center"/>
              <w:rPr>
                <w:rFonts w:ascii="Times New Roman" w:hAnsi="Times New Roman" w:cs="Times New Roman"/>
              </w:rPr>
            </w:pPr>
            <w:r w:rsidRPr="006E04DE">
              <w:rPr>
                <w:rFonts w:ascii="Times New Roman" w:hAnsi="Times New Roman" w:cs="Times New Roman"/>
                <w:sz w:val="20"/>
              </w:rPr>
              <w:t xml:space="preserve">3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Сельское поселение «</w:t>
            </w:r>
            <w:proofErr w:type="spellStart"/>
            <w:r w:rsidRPr="006E04DE">
              <w:rPr>
                <w:rFonts w:ascii="Times New Roman" w:hAnsi="Times New Roman" w:cs="Times New Roman"/>
                <w:sz w:val="20"/>
              </w:rPr>
              <w:t>Верхнеключевское</w:t>
            </w:r>
            <w:proofErr w:type="spellEnd"/>
            <w:r w:rsidRPr="006E04DE">
              <w:rPr>
                <w:rFonts w:ascii="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4"/>
              <w:jc w:val="center"/>
              <w:rPr>
                <w:rFonts w:ascii="Times New Roman" w:hAnsi="Times New Roman" w:cs="Times New Roman"/>
              </w:rPr>
            </w:pPr>
            <w:r w:rsidRPr="006E04DE">
              <w:rPr>
                <w:rFonts w:ascii="Times New Roman" w:hAnsi="Times New Roman" w:cs="Times New Roman"/>
                <w:sz w:val="20"/>
              </w:rPr>
              <w:t xml:space="preserve">9,2 км </w:t>
            </w:r>
          </w:p>
        </w:tc>
      </w:tr>
      <w:tr w:rsidR="00A977B6" w:rsidRPr="006E04DE" w:rsidTr="00A977B6">
        <w:trPr>
          <w:trHeight w:val="240"/>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2"/>
              <w:jc w:val="center"/>
              <w:rPr>
                <w:rFonts w:ascii="Times New Roman" w:hAnsi="Times New Roman" w:cs="Times New Roman"/>
              </w:rPr>
            </w:pPr>
            <w:r w:rsidRPr="006E04DE">
              <w:rPr>
                <w:rFonts w:ascii="Times New Roman" w:hAnsi="Times New Roman" w:cs="Times New Roman"/>
                <w:sz w:val="20"/>
              </w:rPr>
              <w:t xml:space="preserve">4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Сельское поселение «</w:t>
            </w:r>
            <w:proofErr w:type="spellStart"/>
            <w:r w:rsidRPr="006E04DE">
              <w:rPr>
                <w:rFonts w:ascii="Times New Roman" w:hAnsi="Times New Roman" w:cs="Times New Roman"/>
                <w:sz w:val="20"/>
              </w:rPr>
              <w:t>Нижнеключевское</w:t>
            </w:r>
            <w:proofErr w:type="spellEnd"/>
            <w:r w:rsidRPr="006E04DE">
              <w:rPr>
                <w:rFonts w:ascii="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4"/>
              <w:jc w:val="center"/>
              <w:rPr>
                <w:rFonts w:ascii="Times New Roman" w:hAnsi="Times New Roman" w:cs="Times New Roman"/>
              </w:rPr>
            </w:pPr>
            <w:r w:rsidRPr="006E04DE">
              <w:rPr>
                <w:rFonts w:ascii="Times New Roman" w:hAnsi="Times New Roman" w:cs="Times New Roman"/>
                <w:sz w:val="20"/>
              </w:rPr>
              <w:t xml:space="preserve">7,7 км </w:t>
            </w:r>
          </w:p>
        </w:tc>
      </w:tr>
      <w:tr w:rsidR="00A977B6" w:rsidRPr="006E04DE" w:rsidTr="00A977B6">
        <w:trPr>
          <w:trHeight w:val="240"/>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2"/>
              <w:jc w:val="center"/>
              <w:rPr>
                <w:rFonts w:ascii="Times New Roman" w:hAnsi="Times New Roman" w:cs="Times New Roman"/>
              </w:rPr>
            </w:pPr>
            <w:r w:rsidRPr="006E04DE">
              <w:rPr>
                <w:rFonts w:ascii="Times New Roman" w:hAnsi="Times New Roman" w:cs="Times New Roman"/>
                <w:sz w:val="20"/>
              </w:rPr>
              <w:t xml:space="preserve">5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Сельское поселение «Пешковское» </w:t>
            </w:r>
          </w:p>
        </w:tc>
        <w:tc>
          <w:tcPr>
            <w:tcW w:w="0" w:type="auto"/>
            <w:vMerge/>
            <w:tcBorders>
              <w:top w:val="nil"/>
              <w:left w:val="single" w:sz="4" w:space="0" w:color="000000"/>
              <w:bottom w:val="nil"/>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4"/>
              <w:jc w:val="center"/>
              <w:rPr>
                <w:rFonts w:ascii="Times New Roman" w:hAnsi="Times New Roman" w:cs="Times New Roman"/>
              </w:rPr>
            </w:pPr>
            <w:r w:rsidRPr="006E04DE">
              <w:rPr>
                <w:rFonts w:ascii="Times New Roman" w:hAnsi="Times New Roman" w:cs="Times New Roman"/>
                <w:sz w:val="20"/>
              </w:rPr>
              <w:t xml:space="preserve">5,1 км </w:t>
            </w:r>
          </w:p>
        </w:tc>
      </w:tr>
      <w:tr w:rsidR="00A977B6" w:rsidRPr="006E04DE" w:rsidTr="00A977B6">
        <w:trPr>
          <w:trHeight w:val="240"/>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2"/>
              <w:jc w:val="center"/>
              <w:rPr>
                <w:rFonts w:ascii="Times New Roman" w:hAnsi="Times New Roman" w:cs="Times New Roman"/>
              </w:rPr>
            </w:pPr>
            <w:r w:rsidRPr="006E04DE">
              <w:rPr>
                <w:rFonts w:ascii="Times New Roman" w:hAnsi="Times New Roman" w:cs="Times New Roman"/>
                <w:sz w:val="20"/>
              </w:rPr>
              <w:t xml:space="preserve">6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Городское поселение «</w:t>
            </w:r>
            <w:proofErr w:type="spellStart"/>
            <w:r w:rsidRPr="006E04DE">
              <w:rPr>
                <w:rFonts w:ascii="Times New Roman" w:hAnsi="Times New Roman" w:cs="Times New Roman"/>
                <w:sz w:val="20"/>
              </w:rPr>
              <w:t>Приисковское</w:t>
            </w:r>
            <w:proofErr w:type="spellEnd"/>
            <w:r w:rsidRPr="006E04DE">
              <w:rPr>
                <w:rFonts w:ascii="Times New Roman" w:hAnsi="Times New Roman" w:cs="Times New Roman"/>
                <w:sz w:val="20"/>
              </w:rPr>
              <w:t xml:space="preserve">» </w:t>
            </w:r>
          </w:p>
        </w:tc>
        <w:tc>
          <w:tcPr>
            <w:tcW w:w="0" w:type="auto"/>
            <w:vMerge/>
            <w:tcBorders>
              <w:top w:val="nil"/>
              <w:left w:val="single" w:sz="4" w:space="0" w:color="000000"/>
              <w:bottom w:val="nil"/>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5"/>
              <w:jc w:val="center"/>
              <w:rPr>
                <w:rFonts w:ascii="Times New Roman" w:hAnsi="Times New Roman" w:cs="Times New Roman"/>
              </w:rPr>
            </w:pPr>
            <w:r w:rsidRPr="006E04DE">
              <w:rPr>
                <w:rFonts w:ascii="Times New Roman" w:hAnsi="Times New Roman" w:cs="Times New Roman"/>
                <w:sz w:val="20"/>
              </w:rPr>
              <w:t xml:space="preserve">8,8 км </w:t>
            </w:r>
          </w:p>
        </w:tc>
      </w:tr>
      <w:tr w:rsidR="00A977B6" w:rsidRPr="006E04DE" w:rsidTr="00A977B6">
        <w:trPr>
          <w:trHeight w:val="240"/>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2"/>
              <w:jc w:val="center"/>
              <w:rPr>
                <w:rFonts w:ascii="Times New Roman" w:hAnsi="Times New Roman" w:cs="Times New Roman"/>
              </w:rPr>
            </w:pPr>
            <w:r w:rsidRPr="006E04DE">
              <w:rPr>
                <w:rFonts w:ascii="Times New Roman" w:hAnsi="Times New Roman" w:cs="Times New Roman"/>
                <w:sz w:val="20"/>
              </w:rPr>
              <w:t xml:space="preserve">7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eastAsia="Times New Roman" w:hAnsi="Times New Roman" w:cs="Times New Roman"/>
                <w:b/>
                <w:sz w:val="20"/>
              </w:rPr>
              <w:t xml:space="preserve">Муниципальный район «Нерчинский район» </w:t>
            </w:r>
          </w:p>
        </w:tc>
        <w:tc>
          <w:tcPr>
            <w:tcW w:w="0" w:type="auto"/>
            <w:vMerge/>
            <w:tcBorders>
              <w:top w:val="nil"/>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9"/>
              <w:jc w:val="center"/>
              <w:rPr>
                <w:rFonts w:ascii="Times New Roman" w:hAnsi="Times New Roman" w:cs="Times New Roman"/>
              </w:rPr>
            </w:pPr>
            <w:r w:rsidRPr="006E04DE">
              <w:rPr>
                <w:rFonts w:ascii="Times New Roman" w:eastAsia="Times New Roman" w:hAnsi="Times New Roman" w:cs="Times New Roman"/>
                <w:b/>
                <w:sz w:val="20"/>
              </w:rPr>
              <w:t xml:space="preserve">52 км </w:t>
            </w:r>
          </w:p>
        </w:tc>
      </w:tr>
      <w:tr w:rsidR="00A977B6" w:rsidRPr="006E04DE" w:rsidTr="00A977B6">
        <w:trPr>
          <w:trHeight w:val="240"/>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32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69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eastAsia="Times New Roman" w:hAnsi="Times New Roman" w:cs="Times New Roman"/>
                <w:b/>
                <w:sz w:val="20"/>
              </w:rPr>
              <w:t xml:space="preserve">4 </w:t>
            </w:r>
          </w:p>
        </w:tc>
      </w:tr>
      <w:tr w:rsidR="00A977B6" w:rsidRPr="006E04DE" w:rsidTr="00A977B6">
        <w:trPr>
          <w:trHeight w:val="470"/>
        </w:trPr>
        <w:tc>
          <w:tcPr>
            <w:tcW w:w="5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445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326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Чита-1 – </w:t>
            </w:r>
            <w:proofErr w:type="spellStart"/>
            <w:r w:rsidRPr="006E04DE">
              <w:rPr>
                <w:rFonts w:ascii="Times New Roman" w:hAnsi="Times New Roman" w:cs="Times New Roman"/>
                <w:sz w:val="20"/>
              </w:rPr>
              <w:t>ЧернышевскЗабайкальский</w:t>
            </w:r>
            <w:proofErr w:type="spellEnd"/>
          </w:p>
        </w:tc>
        <w:tc>
          <w:tcPr>
            <w:tcW w:w="169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bl>
    <w:p w:rsidR="00A977B6" w:rsidRPr="006E04DE" w:rsidRDefault="00A977B6" w:rsidP="00A977B6">
      <w:pPr>
        <w:pStyle w:val="2"/>
        <w:spacing w:line="421" w:lineRule="auto"/>
        <w:ind w:left="715" w:right="5604" w:hanging="711"/>
      </w:pPr>
      <w:bookmarkStart w:id="61" w:name="_Toc402915"/>
      <w:r w:rsidRPr="006E04DE">
        <w:t xml:space="preserve">8.3 Воздушный транспорт </w:t>
      </w:r>
      <w:bookmarkEnd w:id="61"/>
    </w:p>
    <w:p w:rsidR="00A977B6" w:rsidRPr="006E04DE" w:rsidRDefault="00A977B6" w:rsidP="00A977B6">
      <w:pPr>
        <w:spacing w:after="14" w:line="421" w:lineRule="auto"/>
        <w:ind w:left="715" w:right="5604" w:hanging="711"/>
        <w:rPr>
          <w:rFonts w:ascii="Times New Roman" w:hAnsi="Times New Roman" w:cs="Times New Roman"/>
        </w:rPr>
      </w:pPr>
      <w:r w:rsidRPr="006E04DE">
        <w:rPr>
          <w:rFonts w:ascii="Times New Roman" w:eastAsia="Times New Roman" w:hAnsi="Times New Roman" w:cs="Times New Roman"/>
          <w:b/>
        </w:rPr>
        <w:t xml:space="preserve">Современное состояние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настоящее время действующие объекты воздушного транспорта в сельском поселении отсутствуют, воздушные перевозки пассажиров и груза не осуществляются. </w:t>
      </w:r>
    </w:p>
    <w:p w:rsidR="00A977B6" w:rsidRPr="006E04DE" w:rsidRDefault="00A977B6" w:rsidP="00A977B6">
      <w:pPr>
        <w:pStyle w:val="6"/>
        <w:ind w:left="721" w:right="0"/>
      </w:pPr>
      <w:r w:rsidRPr="006E04DE">
        <w:t xml:space="preserve">Планируемые мероприятия </w:t>
      </w:r>
    </w:p>
    <w:p w:rsidR="00A977B6" w:rsidRDefault="00A977B6" w:rsidP="00A977B6">
      <w:pPr>
        <w:spacing w:after="139"/>
        <w:ind w:left="4" w:right="8"/>
      </w:pPr>
      <w:r w:rsidRPr="006E04DE">
        <w:rPr>
          <w:rFonts w:ascii="Times New Roman" w:hAnsi="Times New Roman" w:cs="Times New Roman"/>
        </w:rPr>
        <w:t>Местные воздушные линии внутри края останутся на связях г. Чита с районными центрами, удаленными от железных и автомобильных дорог. Свое развитие получат чартерные рейсы с</w:t>
      </w:r>
      <w:r>
        <w:t xml:space="preserve">амолетов и вертолетный транспорт. Планируется осуществление полетов в сельскохозяйственных, медицинских и аварийно-спасательных целях.  </w:t>
      </w:r>
    </w:p>
    <w:p w:rsidR="00A977B6" w:rsidRPr="006E04DE" w:rsidRDefault="00A977B6" w:rsidP="00A977B6">
      <w:pPr>
        <w:pStyle w:val="2"/>
        <w:ind w:left="14" w:right="0"/>
      </w:pPr>
      <w:bookmarkStart w:id="62" w:name="_Toc402916"/>
      <w:r>
        <w:t xml:space="preserve">8.4 Общественный пассажирский транспорт </w:t>
      </w:r>
      <w:bookmarkEnd w:id="62"/>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района, в общей численности населения муниципального района в 2017 году, составила 8,9 % (не охвачены автобусным сообщением населенные пункты: Правые </w:t>
      </w:r>
      <w:proofErr w:type="spellStart"/>
      <w:r w:rsidRPr="006E04DE">
        <w:rPr>
          <w:rFonts w:ascii="Times New Roman" w:hAnsi="Times New Roman" w:cs="Times New Roman"/>
        </w:rPr>
        <w:t>Кумаки</w:t>
      </w:r>
      <w:proofErr w:type="spellEnd"/>
      <w:r w:rsidRPr="006E04DE">
        <w:rPr>
          <w:rFonts w:ascii="Times New Roman" w:hAnsi="Times New Roman" w:cs="Times New Roman"/>
        </w:rPr>
        <w:t xml:space="preserve">, Сенная, Верхний </w:t>
      </w:r>
      <w:proofErr w:type="spellStart"/>
      <w:r w:rsidRPr="006E04DE">
        <w:rPr>
          <w:rFonts w:ascii="Times New Roman" w:hAnsi="Times New Roman" w:cs="Times New Roman"/>
        </w:rPr>
        <w:t>Умыкэй</w:t>
      </w:r>
      <w:proofErr w:type="spellEnd"/>
      <w:r w:rsidRPr="006E04DE">
        <w:rPr>
          <w:rFonts w:ascii="Times New Roman" w:hAnsi="Times New Roman" w:cs="Times New Roman"/>
        </w:rPr>
        <w:t xml:space="preserve">, Право Пешково, </w:t>
      </w:r>
      <w:proofErr w:type="spellStart"/>
      <w:r w:rsidRPr="006E04DE">
        <w:rPr>
          <w:rFonts w:ascii="Times New Roman" w:hAnsi="Times New Roman" w:cs="Times New Roman"/>
        </w:rPr>
        <w:t>Апрелково</w:t>
      </w:r>
      <w:proofErr w:type="spellEnd"/>
      <w:r w:rsidRPr="006E04DE">
        <w:rPr>
          <w:rFonts w:ascii="Times New Roman" w:hAnsi="Times New Roman" w:cs="Times New Roman"/>
        </w:rPr>
        <w:t xml:space="preserve">, </w:t>
      </w:r>
      <w:proofErr w:type="spellStart"/>
      <w:r w:rsidRPr="006E04DE">
        <w:rPr>
          <w:rFonts w:ascii="Times New Roman" w:hAnsi="Times New Roman" w:cs="Times New Roman"/>
        </w:rPr>
        <w:t>Алеур</w:t>
      </w:r>
      <w:proofErr w:type="spellEnd"/>
      <w:r w:rsidRPr="006E04DE">
        <w:rPr>
          <w:rFonts w:ascii="Times New Roman" w:hAnsi="Times New Roman" w:cs="Times New Roman"/>
        </w:rPr>
        <w:t xml:space="preserve">, Большой Луг, </w:t>
      </w:r>
      <w:proofErr w:type="spellStart"/>
      <w:r w:rsidRPr="006E04DE">
        <w:rPr>
          <w:rFonts w:ascii="Times New Roman" w:hAnsi="Times New Roman" w:cs="Times New Roman"/>
        </w:rPr>
        <w:t>Крупянка</w:t>
      </w:r>
      <w:proofErr w:type="spellEnd"/>
      <w:r w:rsidRPr="006E04DE">
        <w:rPr>
          <w:rFonts w:ascii="Times New Roman" w:hAnsi="Times New Roman" w:cs="Times New Roman"/>
        </w:rPr>
        <w:t xml:space="preserve">, Приисковый, Калинино, </w:t>
      </w:r>
      <w:proofErr w:type="spellStart"/>
      <w:r w:rsidRPr="006E04DE">
        <w:rPr>
          <w:rFonts w:ascii="Times New Roman" w:hAnsi="Times New Roman" w:cs="Times New Roman"/>
        </w:rPr>
        <w:t>Шивки</w:t>
      </w:r>
      <w:proofErr w:type="spellEnd"/>
      <w:r w:rsidRPr="006E04DE">
        <w:rPr>
          <w:rFonts w:ascii="Times New Roman" w:hAnsi="Times New Roman" w:cs="Times New Roman"/>
        </w:rPr>
        <w:t xml:space="preserve">). До краевого центра г. Чита на ежедневной основе курсируют межмуниципальные автобусные маршруты, которые являются основным способом доставки пассажиров в региональную столицу.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Реестр маршрутов внутрирайонного общественного транспорта, проходящего через сельское поселение «Пешковское», представлен в таблице 2.8.8. </w:t>
      </w:r>
    </w:p>
    <w:p w:rsidR="00A977B6" w:rsidRPr="006E04DE" w:rsidRDefault="00A977B6" w:rsidP="006E04DE">
      <w:pPr>
        <w:pStyle w:val="a5"/>
        <w:rPr>
          <w:rFonts w:ascii="Times New Roman" w:hAnsi="Times New Roman"/>
          <w:b/>
          <w:sz w:val="28"/>
          <w:szCs w:val="28"/>
        </w:rPr>
        <w:sectPr w:rsidR="00A977B6" w:rsidRPr="006E04DE">
          <w:headerReference w:type="even" r:id="rId181"/>
          <w:headerReference w:type="default" r:id="rId182"/>
          <w:footerReference w:type="even" r:id="rId183"/>
          <w:footerReference w:type="default" r:id="rId184"/>
          <w:headerReference w:type="first" r:id="rId185"/>
          <w:footerReference w:type="first" r:id="rId186"/>
          <w:pgSz w:w="11904" w:h="16838"/>
          <w:pgMar w:top="1138" w:right="555" w:bottom="1167" w:left="1416" w:header="713" w:footer="707" w:gutter="0"/>
          <w:cols w:space="720"/>
        </w:sectPr>
      </w:pPr>
    </w:p>
    <w:p w:rsidR="00A977B6" w:rsidRPr="006E04DE" w:rsidRDefault="00A977B6" w:rsidP="00A977B6">
      <w:pPr>
        <w:spacing w:after="568" w:line="265" w:lineRule="auto"/>
        <w:ind w:left="10" w:right="23" w:hanging="10"/>
        <w:jc w:val="right"/>
        <w:rPr>
          <w:rFonts w:ascii="Times New Roman" w:hAnsi="Times New Roman" w:cs="Times New Roman"/>
        </w:rPr>
      </w:pPr>
      <w:r w:rsidRPr="006E04DE">
        <w:rPr>
          <w:rFonts w:ascii="Times New Roman" w:eastAsia="Times New Roman" w:hAnsi="Times New Roman" w:cs="Times New Roman"/>
          <w:b/>
        </w:rPr>
        <w:t xml:space="preserve">92 </w:t>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Таблица 2.8.8 </w:t>
      </w:r>
    </w:p>
    <w:p w:rsidR="00A977B6" w:rsidRPr="006E04DE" w:rsidRDefault="00A977B6" w:rsidP="00A977B6">
      <w:pPr>
        <w:spacing w:after="3"/>
        <w:ind w:left="207" w:hanging="10"/>
        <w:jc w:val="center"/>
        <w:rPr>
          <w:rFonts w:ascii="Times New Roman" w:hAnsi="Times New Roman" w:cs="Times New Roman"/>
        </w:rPr>
      </w:pPr>
      <w:r w:rsidRPr="006E04DE">
        <w:rPr>
          <w:rFonts w:ascii="Times New Roman" w:hAnsi="Times New Roman" w:cs="Times New Roman"/>
        </w:rPr>
        <w:t xml:space="preserve">Реестр регулярных маршрутов, проходящих через сельское поселение «Пешковское» </w:t>
      </w:r>
    </w:p>
    <w:tbl>
      <w:tblPr>
        <w:tblStyle w:val="TableGrid"/>
        <w:tblW w:w="14567" w:type="dxa"/>
        <w:tblInd w:w="5" w:type="dxa"/>
        <w:tblCellMar>
          <w:top w:w="55" w:type="dxa"/>
          <w:left w:w="106" w:type="dxa"/>
          <w:right w:w="60" w:type="dxa"/>
        </w:tblCellMar>
        <w:tblLook w:val="04A0" w:firstRow="1" w:lastRow="0" w:firstColumn="1" w:lastColumn="0" w:noHBand="0" w:noVBand="1"/>
      </w:tblPr>
      <w:tblGrid>
        <w:gridCol w:w="705"/>
        <w:gridCol w:w="2832"/>
        <w:gridCol w:w="2098"/>
        <w:gridCol w:w="1647"/>
        <w:gridCol w:w="1820"/>
        <w:gridCol w:w="1820"/>
        <w:gridCol w:w="1820"/>
        <w:gridCol w:w="1825"/>
      </w:tblGrid>
      <w:tr w:rsidR="00A977B6" w:rsidRPr="006E04DE" w:rsidTr="00A977B6">
        <w:trPr>
          <w:trHeight w:val="1152"/>
        </w:trPr>
        <w:tc>
          <w:tcPr>
            <w:tcW w:w="706"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right="40"/>
              <w:jc w:val="center"/>
              <w:rPr>
                <w:rFonts w:ascii="Times New Roman" w:hAnsi="Times New Roman" w:cs="Times New Roman"/>
              </w:rPr>
            </w:pPr>
            <w:r w:rsidRPr="006E04DE">
              <w:rPr>
                <w:rFonts w:ascii="Times New Roman" w:eastAsia="Times New Roman" w:hAnsi="Times New Roman" w:cs="Times New Roman"/>
                <w:b/>
                <w:sz w:val="20"/>
              </w:rPr>
              <w:t xml:space="preserve">№ </w:t>
            </w:r>
          </w:p>
        </w:tc>
        <w:tc>
          <w:tcPr>
            <w:tcW w:w="2833"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right="43"/>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маршрута  </w:t>
            </w:r>
          </w:p>
        </w:tc>
        <w:tc>
          <w:tcPr>
            <w:tcW w:w="2098" w:type="dxa"/>
            <w:tcBorders>
              <w:top w:val="single" w:sz="4" w:space="0" w:color="000000"/>
              <w:left w:val="single" w:sz="4" w:space="0" w:color="000000"/>
              <w:bottom w:val="nil"/>
              <w:right w:val="single" w:sz="4" w:space="0" w:color="000000"/>
            </w:tcBorders>
          </w:tcPr>
          <w:p w:rsidR="00A977B6" w:rsidRPr="006E04DE" w:rsidRDefault="00A977B6" w:rsidP="00A977B6">
            <w:pPr>
              <w:spacing w:line="237" w:lineRule="auto"/>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Наименования промежуточных </w:t>
            </w:r>
          </w:p>
          <w:p w:rsidR="00A977B6" w:rsidRPr="006E04DE" w:rsidRDefault="00A977B6" w:rsidP="00A977B6">
            <w:pPr>
              <w:spacing w:line="259" w:lineRule="auto"/>
              <w:ind w:left="12" w:hanging="12"/>
              <w:jc w:val="center"/>
              <w:rPr>
                <w:rFonts w:ascii="Times New Roman" w:hAnsi="Times New Roman" w:cs="Times New Roman"/>
              </w:rPr>
            </w:pPr>
            <w:r w:rsidRPr="006E04DE">
              <w:rPr>
                <w:rFonts w:ascii="Times New Roman" w:eastAsia="Times New Roman" w:hAnsi="Times New Roman" w:cs="Times New Roman"/>
                <w:b/>
                <w:sz w:val="20"/>
              </w:rPr>
              <w:t xml:space="preserve">остановочных пунктов по маршруту  </w:t>
            </w:r>
          </w:p>
        </w:tc>
        <w:tc>
          <w:tcPr>
            <w:tcW w:w="1647"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rPr>
                <w:rFonts w:ascii="Times New Roman" w:hAnsi="Times New Roman" w:cs="Times New Roman"/>
              </w:rPr>
            </w:pPr>
            <w:r w:rsidRPr="006E04DE">
              <w:rPr>
                <w:rFonts w:ascii="Times New Roman" w:eastAsia="Times New Roman" w:hAnsi="Times New Roman" w:cs="Times New Roman"/>
                <w:b/>
                <w:sz w:val="20"/>
              </w:rPr>
              <w:t xml:space="preserve">Протяженность </w:t>
            </w:r>
          </w:p>
        </w:tc>
        <w:tc>
          <w:tcPr>
            <w:tcW w:w="1820"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left="22" w:hanging="22"/>
              <w:jc w:val="center"/>
              <w:rPr>
                <w:rFonts w:ascii="Times New Roman" w:hAnsi="Times New Roman" w:cs="Times New Roman"/>
              </w:rPr>
            </w:pPr>
            <w:r w:rsidRPr="006E04DE">
              <w:rPr>
                <w:rFonts w:ascii="Times New Roman" w:eastAsia="Times New Roman" w:hAnsi="Times New Roman" w:cs="Times New Roman"/>
                <w:b/>
                <w:sz w:val="20"/>
              </w:rPr>
              <w:t xml:space="preserve">Порядок посадки и высадки пассажиров </w:t>
            </w:r>
          </w:p>
        </w:tc>
        <w:tc>
          <w:tcPr>
            <w:tcW w:w="1820"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Вид регулярных перевозок </w:t>
            </w:r>
          </w:p>
        </w:tc>
        <w:tc>
          <w:tcPr>
            <w:tcW w:w="1820" w:type="dxa"/>
            <w:tcBorders>
              <w:top w:val="single" w:sz="4" w:space="0" w:color="000000"/>
              <w:left w:val="single" w:sz="4" w:space="0" w:color="000000"/>
              <w:bottom w:val="nil"/>
              <w:right w:val="single" w:sz="4" w:space="0" w:color="000000"/>
            </w:tcBorders>
          </w:tcPr>
          <w:p w:rsidR="00A977B6" w:rsidRPr="006E04DE" w:rsidRDefault="00A977B6" w:rsidP="00A977B6">
            <w:pPr>
              <w:spacing w:line="237" w:lineRule="auto"/>
              <w:jc w:val="center"/>
              <w:rPr>
                <w:rFonts w:ascii="Times New Roman" w:hAnsi="Times New Roman" w:cs="Times New Roman"/>
              </w:rPr>
            </w:pPr>
            <w:r w:rsidRPr="006E04DE">
              <w:rPr>
                <w:rFonts w:ascii="Times New Roman" w:eastAsia="Times New Roman" w:hAnsi="Times New Roman" w:cs="Times New Roman"/>
                <w:b/>
                <w:sz w:val="20"/>
              </w:rPr>
              <w:t xml:space="preserve">Вид транспортного </w:t>
            </w:r>
          </w:p>
          <w:p w:rsidR="00A977B6" w:rsidRPr="006E04DE" w:rsidRDefault="00A977B6" w:rsidP="00A977B6">
            <w:pPr>
              <w:spacing w:line="259" w:lineRule="auto"/>
              <w:ind w:right="40"/>
              <w:jc w:val="center"/>
              <w:rPr>
                <w:rFonts w:ascii="Times New Roman" w:hAnsi="Times New Roman" w:cs="Times New Roman"/>
              </w:rPr>
            </w:pPr>
            <w:r w:rsidRPr="006E04DE">
              <w:rPr>
                <w:rFonts w:ascii="Times New Roman" w:eastAsia="Times New Roman" w:hAnsi="Times New Roman" w:cs="Times New Roman"/>
                <w:b/>
                <w:sz w:val="20"/>
              </w:rPr>
              <w:t xml:space="preserve">средства, класс </w:t>
            </w:r>
          </w:p>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транспортных средств </w:t>
            </w:r>
          </w:p>
        </w:tc>
        <w:tc>
          <w:tcPr>
            <w:tcW w:w="1825" w:type="dxa"/>
            <w:tcBorders>
              <w:top w:val="single" w:sz="4" w:space="0" w:color="000000"/>
              <w:left w:val="single" w:sz="4" w:space="0" w:color="000000"/>
              <w:bottom w:val="nil"/>
              <w:right w:val="single" w:sz="4" w:space="0" w:color="000000"/>
            </w:tcBorders>
            <w:vAlign w:val="center"/>
          </w:tcPr>
          <w:p w:rsidR="00A977B6" w:rsidRPr="006E04DE" w:rsidRDefault="00A977B6" w:rsidP="00A977B6">
            <w:pPr>
              <w:spacing w:line="259" w:lineRule="auto"/>
              <w:ind w:left="10"/>
              <w:rPr>
                <w:rFonts w:ascii="Times New Roman" w:hAnsi="Times New Roman" w:cs="Times New Roman"/>
              </w:rPr>
            </w:pPr>
            <w:r w:rsidRPr="006E04DE">
              <w:rPr>
                <w:rFonts w:ascii="Times New Roman" w:eastAsia="Times New Roman" w:hAnsi="Times New Roman" w:cs="Times New Roman"/>
                <w:b/>
                <w:sz w:val="20"/>
              </w:rPr>
              <w:t xml:space="preserve">Дни отправления </w:t>
            </w:r>
          </w:p>
        </w:tc>
      </w:tr>
    </w:tbl>
    <w:p w:rsidR="00A977B6" w:rsidRPr="006E04DE" w:rsidRDefault="00A977B6" w:rsidP="00A977B6">
      <w:pPr>
        <w:spacing w:after="0"/>
        <w:rPr>
          <w:rFonts w:ascii="Times New Roman" w:hAnsi="Times New Roman" w:cs="Times New Roman"/>
        </w:rPr>
      </w:pPr>
    </w:p>
    <w:tbl>
      <w:tblPr>
        <w:tblStyle w:val="TableGrid"/>
        <w:tblW w:w="14567" w:type="dxa"/>
        <w:tblInd w:w="5" w:type="dxa"/>
        <w:tblCellMar>
          <w:top w:w="8" w:type="dxa"/>
          <w:left w:w="106" w:type="dxa"/>
          <w:right w:w="115" w:type="dxa"/>
        </w:tblCellMar>
        <w:tblLook w:val="04A0" w:firstRow="1" w:lastRow="0" w:firstColumn="1" w:lastColumn="0" w:noHBand="0" w:noVBand="1"/>
      </w:tblPr>
      <w:tblGrid>
        <w:gridCol w:w="644"/>
        <w:gridCol w:w="2900"/>
        <w:gridCol w:w="2122"/>
        <w:gridCol w:w="1704"/>
        <w:gridCol w:w="1704"/>
        <w:gridCol w:w="1844"/>
        <w:gridCol w:w="1781"/>
        <w:gridCol w:w="1868"/>
      </w:tblGrid>
      <w:tr w:rsidR="00A977B6" w:rsidRPr="006E04DE" w:rsidTr="00A977B6">
        <w:trPr>
          <w:trHeight w:val="240"/>
        </w:trPr>
        <w:tc>
          <w:tcPr>
            <w:tcW w:w="64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29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21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7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7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eastAsia="Times New Roman" w:hAnsi="Times New Roman" w:cs="Times New Roman"/>
                <w:b/>
                <w:sz w:val="20"/>
              </w:rPr>
              <w:t xml:space="preserve">6 </w:t>
            </w:r>
          </w:p>
        </w:tc>
        <w:tc>
          <w:tcPr>
            <w:tcW w:w="178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
              <w:jc w:val="center"/>
              <w:rPr>
                <w:rFonts w:ascii="Times New Roman" w:hAnsi="Times New Roman" w:cs="Times New Roman"/>
              </w:rPr>
            </w:pPr>
            <w:r w:rsidRPr="006E04DE">
              <w:rPr>
                <w:rFonts w:ascii="Times New Roman" w:eastAsia="Times New Roman" w:hAnsi="Times New Roman" w:cs="Times New Roman"/>
                <w:b/>
                <w:sz w:val="20"/>
              </w:rPr>
              <w:t xml:space="preserve">7 </w:t>
            </w:r>
          </w:p>
        </w:tc>
        <w:tc>
          <w:tcPr>
            <w:tcW w:w="186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
              <w:jc w:val="center"/>
              <w:rPr>
                <w:rFonts w:ascii="Times New Roman" w:hAnsi="Times New Roman" w:cs="Times New Roman"/>
              </w:rPr>
            </w:pPr>
            <w:r w:rsidRPr="006E04DE">
              <w:rPr>
                <w:rFonts w:ascii="Times New Roman" w:eastAsia="Times New Roman" w:hAnsi="Times New Roman" w:cs="Times New Roman"/>
                <w:b/>
                <w:sz w:val="20"/>
              </w:rPr>
              <w:t xml:space="preserve">8 </w:t>
            </w:r>
          </w:p>
        </w:tc>
      </w:tr>
      <w:tr w:rsidR="00A977B6" w:rsidRPr="006E04DE" w:rsidTr="00A977B6">
        <w:trPr>
          <w:trHeight w:val="1162"/>
        </w:trPr>
        <w:tc>
          <w:tcPr>
            <w:tcW w:w="64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hAnsi="Times New Roman" w:cs="Times New Roman"/>
                <w:sz w:val="20"/>
              </w:rPr>
              <w:t xml:space="preserve">1 </w:t>
            </w:r>
          </w:p>
        </w:tc>
        <w:tc>
          <w:tcPr>
            <w:tcW w:w="29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Нерчинск – Пешково – </w:t>
            </w:r>
            <w:proofErr w:type="spellStart"/>
            <w:r w:rsidRPr="006E04DE">
              <w:rPr>
                <w:rFonts w:ascii="Times New Roman" w:hAnsi="Times New Roman" w:cs="Times New Roman"/>
                <w:sz w:val="20"/>
              </w:rPr>
              <w:t>Волочавка</w:t>
            </w:r>
            <w:proofErr w:type="spellEnd"/>
          </w:p>
        </w:tc>
        <w:tc>
          <w:tcPr>
            <w:tcW w:w="212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76" w:lineRule="auto"/>
              <w:ind w:right="158"/>
              <w:rPr>
                <w:rFonts w:ascii="Times New Roman" w:hAnsi="Times New Roman" w:cs="Times New Roman"/>
              </w:rPr>
            </w:pPr>
            <w:proofErr w:type="spellStart"/>
            <w:r w:rsidRPr="006E04DE">
              <w:rPr>
                <w:rFonts w:ascii="Times New Roman" w:hAnsi="Times New Roman" w:cs="Times New Roman"/>
                <w:sz w:val="20"/>
              </w:rPr>
              <w:t>пгт</w:t>
            </w:r>
            <w:proofErr w:type="spellEnd"/>
            <w:r w:rsidRPr="006E04DE">
              <w:rPr>
                <w:rFonts w:ascii="Times New Roman" w:hAnsi="Times New Roman" w:cs="Times New Roman"/>
                <w:sz w:val="20"/>
              </w:rPr>
              <w:t xml:space="preserve">. </w:t>
            </w:r>
            <w:proofErr w:type="gramStart"/>
            <w:r w:rsidRPr="006E04DE">
              <w:rPr>
                <w:rFonts w:ascii="Times New Roman" w:hAnsi="Times New Roman" w:cs="Times New Roman"/>
                <w:sz w:val="20"/>
              </w:rPr>
              <w:t>Приисковый,  с.</w:t>
            </w:r>
            <w:proofErr w:type="gramEnd"/>
            <w:r w:rsidRPr="006E04DE">
              <w:rPr>
                <w:rFonts w:ascii="Times New Roman" w:hAnsi="Times New Roman" w:cs="Times New Roman"/>
                <w:sz w:val="20"/>
              </w:rPr>
              <w:t xml:space="preserve"> </w:t>
            </w:r>
            <w:proofErr w:type="spellStart"/>
            <w:r w:rsidRPr="006E04DE">
              <w:rPr>
                <w:rFonts w:ascii="Times New Roman" w:hAnsi="Times New Roman" w:cs="Times New Roman"/>
                <w:sz w:val="20"/>
              </w:rPr>
              <w:t>Савватеево</w:t>
            </w:r>
            <w:proofErr w:type="spellEnd"/>
            <w:r w:rsidRPr="006E04DE">
              <w:rPr>
                <w:rFonts w:ascii="Times New Roman" w:hAnsi="Times New Roman" w:cs="Times New Roman"/>
                <w:sz w:val="20"/>
              </w:rPr>
              <w:t xml:space="preserve">,  </w:t>
            </w:r>
          </w:p>
          <w:p w:rsidR="00A977B6" w:rsidRPr="006E04DE" w:rsidRDefault="00A977B6" w:rsidP="00A977B6">
            <w:pPr>
              <w:spacing w:after="17" w:line="259" w:lineRule="auto"/>
              <w:rPr>
                <w:rFonts w:ascii="Times New Roman" w:hAnsi="Times New Roman" w:cs="Times New Roman"/>
              </w:rPr>
            </w:pPr>
            <w:r w:rsidRPr="006E04DE">
              <w:rPr>
                <w:rFonts w:ascii="Times New Roman" w:hAnsi="Times New Roman" w:cs="Times New Roman"/>
                <w:sz w:val="20"/>
              </w:rPr>
              <w:t xml:space="preserve">с. Пешково,  </w:t>
            </w:r>
          </w:p>
          <w:p w:rsidR="00A977B6" w:rsidRPr="006E04DE" w:rsidRDefault="00A977B6" w:rsidP="00A977B6">
            <w:pPr>
              <w:spacing w:after="17" w:line="259" w:lineRule="auto"/>
              <w:rPr>
                <w:rFonts w:ascii="Times New Roman" w:hAnsi="Times New Roman" w:cs="Times New Roman"/>
              </w:rPr>
            </w:pPr>
            <w:r w:rsidRPr="006E04DE">
              <w:rPr>
                <w:rFonts w:ascii="Times New Roman" w:hAnsi="Times New Roman" w:cs="Times New Roman"/>
                <w:sz w:val="20"/>
              </w:rPr>
              <w:t xml:space="preserve">с. Кулаково,  </w:t>
            </w:r>
          </w:p>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Котельниково </w:t>
            </w:r>
          </w:p>
        </w:tc>
        <w:tc>
          <w:tcPr>
            <w:tcW w:w="17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4"/>
              <w:jc w:val="center"/>
              <w:rPr>
                <w:rFonts w:ascii="Times New Roman" w:hAnsi="Times New Roman" w:cs="Times New Roman"/>
              </w:rPr>
            </w:pPr>
            <w:r w:rsidRPr="006E04DE">
              <w:rPr>
                <w:rFonts w:ascii="Times New Roman" w:hAnsi="Times New Roman" w:cs="Times New Roman"/>
                <w:sz w:val="20"/>
              </w:rPr>
              <w:t xml:space="preserve">49,9 </w:t>
            </w:r>
          </w:p>
        </w:tc>
        <w:tc>
          <w:tcPr>
            <w:tcW w:w="170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На остановках в сельских населенных пунктах </w:t>
            </w:r>
          </w:p>
        </w:tc>
        <w:tc>
          <w:tcPr>
            <w:tcW w:w="18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Pr>
                <w:rFonts w:ascii="Times New Roman" w:hAnsi="Times New Roman" w:cs="Times New Roman"/>
              </w:rPr>
            </w:pPr>
            <w:r w:rsidRPr="006E04DE">
              <w:rPr>
                <w:rFonts w:ascii="Times New Roman" w:hAnsi="Times New Roman" w:cs="Times New Roman"/>
                <w:sz w:val="20"/>
              </w:rPr>
              <w:t xml:space="preserve">Регулярные перевозки по нерегулируемым тарифам </w:t>
            </w:r>
          </w:p>
        </w:tc>
        <w:tc>
          <w:tcPr>
            <w:tcW w:w="178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right="174"/>
              <w:rPr>
                <w:rFonts w:ascii="Times New Roman" w:hAnsi="Times New Roman" w:cs="Times New Roman"/>
              </w:rPr>
            </w:pPr>
            <w:r w:rsidRPr="006E04DE">
              <w:rPr>
                <w:rFonts w:ascii="Times New Roman" w:hAnsi="Times New Roman" w:cs="Times New Roman"/>
                <w:sz w:val="20"/>
              </w:rPr>
              <w:t xml:space="preserve">Автобус, малый класс транспортных средств </w:t>
            </w:r>
          </w:p>
        </w:tc>
        <w:tc>
          <w:tcPr>
            <w:tcW w:w="1868"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Среда </w:t>
            </w:r>
          </w:p>
        </w:tc>
      </w:tr>
    </w:tbl>
    <w:p w:rsidR="00A977B6" w:rsidRPr="006E04DE" w:rsidRDefault="00A977B6" w:rsidP="00A977B6">
      <w:pPr>
        <w:spacing w:after="16"/>
        <w:ind w:left="427"/>
        <w:rPr>
          <w:rFonts w:ascii="Times New Roman" w:hAnsi="Times New Roman" w:cs="Times New Roman"/>
        </w:rPr>
      </w:pPr>
    </w:p>
    <w:p w:rsidR="00A977B6" w:rsidRPr="006E04DE" w:rsidRDefault="00A977B6" w:rsidP="00A977B6">
      <w:pPr>
        <w:spacing w:after="5856"/>
        <w:ind w:left="427"/>
        <w:rPr>
          <w:rFonts w:ascii="Times New Roman" w:hAnsi="Times New Roman" w:cs="Times New Roman"/>
        </w:rPr>
      </w:pPr>
    </w:p>
    <w:p w:rsidR="00A977B6" w:rsidRPr="006E04DE" w:rsidRDefault="00A977B6" w:rsidP="00A977B6">
      <w:pPr>
        <w:spacing w:after="40"/>
        <w:ind w:left="10" w:right="16" w:hanging="10"/>
        <w:jc w:val="right"/>
        <w:rPr>
          <w:rFonts w:ascii="Times New Roman" w:hAnsi="Times New Roman" w:cs="Times New Roman"/>
        </w:rPr>
      </w:pPr>
      <w:r w:rsidRPr="006E04DE">
        <w:rPr>
          <w:rFonts w:ascii="Times New Roman" w:eastAsia="Times New Roman" w:hAnsi="Times New Roman" w:cs="Times New Roman"/>
          <w:b/>
        </w:rPr>
        <w:t xml:space="preserve">РАЗДЕЛ 2. ГЛАВА 8 </w:t>
      </w:r>
    </w:p>
    <w:p w:rsidR="00A977B6" w:rsidRPr="006E04DE" w:rsidRDefault="00A977B6" w:rsidP="00A977B6">
      <w:pPr>
        <w:rPr>
          <w:rFonts w:ascii="Times New Roman" w:hAnsi="Times New Roman" w:cs="Times New Roman"/>
        </w:rPr>
        <w:sectPr w:rsidR="00A977B6" w:rsidRPr="006E04DE">
          <w:headerReference w:type="even" r:id="rId187"/>
          <w:headerReference w:type="default" r:id="rId188"/>
          <w:footerReference w:type="even" r:id="rId189"/>
          <w:footerReference w:type="default" r:id="rId190"/>
          <w:headerReference w:type="first" r:id="rId191"/>
          <w:footerReference w:type="first" r:id="rId192"/>
          <w:pgSz w:w="16838" w:h="11909" w:orient="landscape"/>
          <w:pgMar w:top="1440" w:right="1124" w:bottom="1440" w:left="1133" w:header="720" w:footer="720" w:gutter="0"/>
          <w:cols w:space="720"/>
        </w:sectPr>
      </w:pPr>
    </w:p>
    <w:p w:rsidR="00A977B6" w:rsidRPr="006E04DE" w:rsidRDefault="00A977B6" w:rsidP="00A977B6">
      <w:pPr>
        <w:pStyle w:val="1"/>
        <w:spacing w:after="183"/>
        <w:ind w:left="14" w:right="0"/>
      </w:pPr>
      <w:bookmarkStart w:id="63" w:name="_Toc402917"/>
      <w:r w:rsidRPr="006E04DE">
        <w:t xml:space="preserve">ГЛАВА 9. ИНЖЕНЕРНАЯ ИНФРАСТРУКТУРА </w:t>
      </w:r>
      <w:bookmarkEnd w:id="63"/>
    </w:p>
    <w:p w:rsidR="00A977B6" w:rsidRPr="006E04DE" w:rsidRDefault="00A977B6" w:rsidP="00A977B6">
      <w:pPr>
        <w:pStyle w:val="2"/>
        <w:spacing w:after="58"/>
        <w:ind w:left="14" w:right="0"/>
      </w:pPr>
      <w:bookmarkStart w:id="64" w:name="_Toc402918"/>
      <w:r w:rsidRPr="006E04DE">
        <w:t xml:space="preserve">9.1 Водоснабжение </w:t>
      </w:r>
      <w:bookmarkEnd w:id="64"/>
    </w:p>
    <w:p w:rsidR="00A977B6" w:rsidRPr="006E04DE" w:rsidRDefault="00A977B6" w:rsidP="00A977B6">
      <w:pPr>
        <w:spacing w:after="26"/>
        <w:ind w:left="711" w:right="8"/>
        <w:rPr>
          <w:rFonts w:ascii="Times New Roman" w:hAnsi="Times New Roman" w:cs="Times New Roman"/>
        </w:rPr>
      </w:pPr>
      <w:r w:rsidRPr="006E04DE">
        <w:rPr>
          <w:rFonts w:ascii="Times New Roman" w:hAnsi="Times New Roman" w:cs="Times New Roman"/>
        </w:rPr>
        <w:t xml:space="preserve">Раздел выполнен с учетом требований: </w:t>
      </w:r>
    </w:p>
    <w:p w:rsidR="00A977B6" w:rsidRPr="006E04DE" w:rsidRDefault="00A977B6" w:rsidP="00A977B6">
      <w:pPr>
        <w:spacing w:after="42"/>
        <w:ind w:left="427"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СП 30.13330.2016. Внутренний водопровод и канализация зданий; </w:t>
      </w:r>
    </w:p>
    <w:p w:rsidR="00A977B6" w:rsidRPr="006E04DE" w:rsidRDefault="00A977B6" w:rsidP="00A977B6">
      <w:pPr>
        <w:spacing w:after="26"/>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СП 129.13330.2011 «СНиП 3.05.04-85*. Наружные сети и сооружения водоснабжения и канализации»; </w:t>
      </w:r>
    </w:p>
    <w:p w:rsidR="00A977B6" w:rsidRPr="006E04DE" w:rsidRDefault="00A977B6" w:rsidP="00A977B6">
      <w:pPr>
        <w:spacing w:after="25"/>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СН 456-73. Нормы отвода земель для магистральных водоводов и канализационных коллекторов; </w:t>
      </w:r>
    </w:p>
    <w:p w:rsidR="00A977B6" w:rsidRPr="006E04DE" w:rsidRDefault="00A977B6" w:rsidP="00A977B6">
      <w:pPr>
        <w:spacing w:after="47"/>
        <w:ind w:left="427"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 СП 31.13330.2012. Водоснабжение. Наружные сети и сооружения. </w:t>
      </w:r>
    </w:p>
    <w:p w:rsidR="00A977B6" w:rsidRPr="006E04DE" w:rsidRDefault="00A977B6" w:rsidP="00A977B6">
      <w:pPr>
        <w:pStyle w:val="6"/>
        <w:ind w:left="721" w:right="0"/>
      </w:pPr>
      <w:r w:rsidRPr="006E04DE">
        <w:t xml:space="preserve">Существующее состояние. Проблемы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настоящее время в населенных пунктах сельского поселения «Пешковское» Нерчинского района Забайкальского края центральная система водоснабжения отсутствует.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Основным источником хозяйственно-питьевого водоснабжения являются естественные источники и подземные воды.  </w:t>
      </w:r>
    </w:p>
    <w:p w:rsidR="00A977B6" w:rsidRPr="006E04DE" w:rsidRDefault="00A977B6" w:rsidP="00A977B6">
      <w:pPr>
        <w:ind w:left="711" w:right="8"/>
        <w:rPr>
          <w:rFonts w:ascii="Times New Roman" w:hAnsi="Times New Roman" w:cs="Times New Roman"/>
        </w:rPr>
      </w:pPr>
      <w:r w:rsidRPr="006E04DE">
        <w:rPr>
          <w:rFonts w:ascii="Times New Roman" w:hAnsi="Times New Roman" w:cs="Times New Roman"/>
        </w:rPr>
        <w:t xml:space="preserve">Подземные воды берутся с артезианской скважины, которая располагается в с. Пешково.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с. Кулаково, с. Право-Пешково, с. </w:t>
      </w:r>
      <w:proofErr w:type="spellStart"/>
      <w:r w:rsidRPr="006E04DE">
        <w:rPr>
          <w:rFonts w:ascii="Times New Roman" w:hAnsi="Times New Roman" w:cs="Times New Roman"/>
        </w:rPr>
        <w:t>Савватеево</w:t>
      </w:r>
      <w:proofErr w:type="spellEnd"/>
      <w:r w:rsidRPr="006E04DE">
        <w:rPr>
          <w:rFonts w:ascii="Times New Roman" w:hAnsi="Times New Roman" w:cs="Times New Roman"/>
        </w:rPr>
        <w:t xml:space="preserve"> подвоз воды населению осуществляется администрацией поселения.  </w:t>
      </w:r>
    </w:p>
    <w:p w:rsidR="00A977B6" w:rsidRPr="006E04DE" w:rsidRDefault="00A977B6" w:rsidP="00A977B6">
      <w:pPr>
        <w:pStyle w:val="6"/>
        <w:spacing w:after="58"/>
        <w:ind w:left="721" w:right="0"/>
      </w:pPr>
      <w:r w:rsidRPr="006E04DE">
        <w:t>Противопожарное водоснабжение</w:t>
      </w:r>
    </w:p>
    <w:p w:rsidR="00A977B6" w:rsidRPr="006E04DE" w:rsidRDefault="00A977B6" w:rsidP="00A977B6">
      <w:pPr>
        <w:spacing w:after="27"/>
        <w:ind w:left="711" w:right="8"/>
        <w:rPr>
          <w:rFonts w:ascii="Times New Roman" w:hAnsi="Times New Roman" w:cs="Times New Roman"/>
        </w:rPr>
      </w:pPr>
      <w:r w:rsidRPr="006E04DE">
        <w:rPr>
          <w:rFonts w:ascii="Times New Roman" w:hAnsi="Times New Roman" w:cs="Times New Roman"/>
        </w:rPr>
        <w:t xml:space="preserve">Раздел выполнен с учетом требований: </w:t>
      </w:r>
    </w:p>
    <w:p w:rsidR="00A977B6" w:rsidRPr="006E04DE" w:rsidRDefault="00A977B6" w:rsidP="00A977B6">
      <w:pPr>
        <w:spacing w:after="27"/>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СП 8.13130.2009. Системы противопожарной защиты. Источники наружного противопожарного водоснабжения. Требования пожарной безопасности; </w:t>
      </w:r>
    </w:p>
    <w:p w:rsidR="00A977B6" w:rsidRPr="006E04DE" w:rsidRDefault="00A977B6" w:rsidP="00A977B6">
      <w:pPr>
        <w:spacing w:after="26"/>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СП 129.13330.2011 «СНиП 3.05.04-85*. Наружные сети и сооружения водоснабжения и канализации»; </w:t>
      </w:r>
    </w:p>
    <w:p w:rsidR="00A977B6" w:rsidRPr="006E04DE" w:rsidRDefault="00A977B6" w:rsidP="00A977B6">
      <w:pPr>
        <w:spacing w:after="27"/>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СН 10.13130.2009. Системы противопожарной защиты. Внутренний противопожарный водопровод. Требования пожарной безопасности. </w:t>
      </w:r>
    </w:p>
    <w:p w:rsidR="00A977B6" w:rsidRPr="006E04DE" w:rsidRDefault="00A977B6" w:rsidP="00A977B6">
      <w:pPr>
        <w:pStyle w:val="6"/>
        <w:ind w:left="721" w:right="0"/>
      </w:pPr>
      <w:r w:rsidRPr="006E04DE">
        <w:t>Существующее состояние. Проблемы</w:t>
      </w:r>
    </w:p>
    <w:p w:rsidR="00A977B6" w:rsidRPr="006E04DE" w:rsidRDefault="00A977B6" w:rsidP="00A977B6">
      <w:pPr>
        <w:ind w:left="4" w:right="144"/>
        <w:rPr>
          <w:rFonts w:ascii="Times New Roman" w:hAnsi="Times New Roman" w:cs="Times New Roman"/>
        </w:rPr>
      </w:pPr>
      <w:r w:rsidRPr="006E04DE">
        <w:rPr>
          <w:rFonts w:ascii="Times New Roman" w:hAnsi="Times New Roman" w:cs="Times New Roman"/>
        </w:rPr>
        <w:t xml:space="preserve">В настоящее время для наружного пожаротушения в населенных пунктах сельского поселения «Пешковское» Нерчинского района Забайкальского края используются естественные источники (пруды и реки). </w:t>
      </w:r>
    </w:p>
    <w:p w:rsidR="00A977B6" w:rsidRPr="006E04DE" w:rsidRDefault="00A977B6" w:rsidP="00A977B6">
      <w:pPr>
        <w:pStyle w:val="6"/>
        <w:spacing w:after="59"/>
        <w:ind w:left="721" w:right="0"/>
      </w:pPr>
      <w:r w:rsidRPr="006E04DE">
        <w:t xml:space="preserve">Расчет водопотребления  </w:t>
      </w:r>
    </w:p>
    <w:p w:rsidR="00A977B6" w:rsidRPr="006E04DE" w:rsidRDefault="00A977B6" w:rsidP="00A977B6">
      <w:pPr>
        <w:ind w:left="4" w:right="144"/>
        <w:rPr>
          <w:rFonts w:ascii="Times New Roman" w:hAnsi="Times New Roman" w:cs="Times New Roman"/>
        </w:rPr>
      </w:pPr>
      <w:r w:rsidRPr="006E04DE">
        <w:rPr>
          <w:rFonts w:ascii="Times New Roman" w:hAnsi="Times New Roman" w:cs="Times New Roman"/>
        </w:rPr>
        <w:t xml:space="preserve">Расчетный (средний за год) суточный расход воды на хозяйственно-питьевые нужды в сельском поселении «Пешковское» определен в соответствии с таблицей 1 СП 31.13330.2012, где удельное водопотребление включает расходы воды на хозяйственно-питьевые и бытовые нужды в общественных зданиях. Расчетный расход воды в сутки наибольшего водопотребления определен при коэффициенте суточной неравномерности </w:t>
      </w:r>
      <w:proofErr w:type="spellStart"/>
      <w:r w:rsidRPr="006E04DE">
        <w:rPr>
          <w:rFonts w:ascii="Times New Roman" w:hAnsi="Times New Roman" w:cs="Times New Roman"/>
        </w:rPr>
        <w:t>К</w:t>
      </w:r>
      <w:r w:rsidRPr="006E04DE">
        <w:rPr>
          <w:rFonts w:ascii="Times New Roman" w:hAnsi="Times New Roman" w:cs="Times New Roman"/>
          <w:vertAlign w:val="subscript"/>
        </w:rPr>
        <w:t>сут.max</w:t>
      </w:r>
      <w:proofErr w:type="spellEnd"/>
      <w:r w:rsidRPr="006E04DE">
        <w:rPr>
          <w:rFonts w:ascii="Times New Roman" w:hAnsi="Times New Roman" w:cs="Times New Roman"/>
        </w:rPr>
        <w:t xml:space="preserve">=1,2. При расчете общего водопотребления сельского поселения, в связи с отсутствием данных и стадией проектирования, в соответствии с примечанием к таблице 1 п. 3 СП 31.13330.2012 – количество воды на производственные нужды принято дополнительно в размере 10 % на первую очередь строительства и 15 % на расчетный срок от суммарного расхода воды на хозяйственно-питьевые нужды населенного пункта.  </w:t>
      </w:r>
    </w:p>
    <w:p w:rsidR="00A977B6" w:rsidRPr="006E04DE" w:rsidRDefault="00A977B6" w:rsidP="00A977B6">
      <w:pPr>
        <w:ind w:left="4" w:right="147"/>
        <w:rPr>
          <w:rFonts w:ascii="Times New Roman" w:hAnsi="Times New Roman" w:cs="Times New Roman"/>
        </w:rPr>
      </w:pPr>
      <w:r w:rsidRPr="006E04DE">
        <w:rPr>
          <w:rFonts w:ascii="Times New Roman" w:hAnsi="Times New Roman" w:cs="Times New Roman"/>
        </w:rPr>
        <w:t xml:space="preserve">В связи с отсутствием данных о площадях по видам благоустройства, в соответствии с примечанием 1 таблицы 3 СП 31.13330.2012 – удельное среднесуточное за поливочный сезон потребление воды на поливку в расчете на одного жителя принято 50 л/сутки с учетом климатических условий, мощности источника водоснабжения, степени благоустройства населенного пункта. Количество поливок принято – 1 раз в сутки. </w:t>
      </w:r>
    </w:p>
    <w:p w:rsidR="00A977B6" w:rsidRPr="006E04DE" w:rsidRDefault="00A977B6" w:rsidP="00A977B6">
      <w:pPr>
        <w:ind w:left="4" w:right="8" w:firstLine="850"/>
        <w:rPr>
          <w:rFonts w:ascii="Times New Roman" w:hAnsi="Times New Roman" w:cs="Times New Roman"/>
        </w:rPr>
      </w:pPr>
      <w:r w:rsidRPr="006E04DE">
        <w:rPr>
          <w:rFonts w:ascii="Times New Roman" w:hAnsi="Times New Roman" w:cs="Times New Roman"/>
        </w:rPr>
        <w:t xml:space="preserve">Расчет расходов водопотребления на первую очередь строительства и на расчетный срок представлен в таблице 2.9.1. </w:t>
      </w:r>
    </w:p>
    <w:p w:rsidR="00A977B6" w:rsidRPr="006E04DE" w:rsidRDefault="00A977B6" w:rsidP="00A977B6">
      <w:pPr>
        <w:spacing w:after="66"/>
        <w:ind w:left="10" w:right="145" w:hanging="10"/>
        <w:jc w:val="right"/>
        <w:rPr>
          <w:rFonts w:ascii="Times New Roman" w:hAnsi="Times New Roman" w:cs="Times New Roman"/>
        </w:rPr>
      </w:pPr>
      <w:r w:rsidRPr="006E04DE">
        <w:rPr>
          <w:rFonts w:ascii="Times New Roman" w:hAnsi="Times New Roman" w:cs="Times New Roman"/>
        </w:rPr>
        <w:t xml:space="preserve">Таблица 2.9.1  </w:t>
      </w:r>
    </w:p>
    <w:p w:rsidR="00A977B6" w:rsidRPr="006E04DE" w:rsidRDefault="00A977B6" w:rsidP="00A977B6">
      <w:pPr>
        <w:spacing w:after="3"/>
        <w:ind w:left="207" w:right="343" w:hanging="10"/>
        <w:jc w:val="center"/>
        <w:rPr>
          <w:rFonts w:ascii="Times New Roman" w:hAnsi="Times New Roman" w:cs="Times New Roman"/>
        </w:rPr>
      </w:pPr>
      <w:r w:rsidRPr="006E04DE">
        <w:rPr>
          <w:rFonts w:ascii="Times New Roman" w:hAnsi="Times New Roman" w:cs="Times New Roman"/>
        </w:rPr>
        <w:t xml:space="preserve">Расчет расходов водопотребления сельского поселения «Пешковское» </w:t>
      </w:r>
    </w:p>
    <w:tbl>
      <w:tblPr>
        <w:tblStyle w:val="TableGrid"/>
        <w:tblW w:w="9916" w:type="dxa"/>
        <w:tblInd w:w="5" w:type="dxa"/>
        <w:tblCellMar>
          <w:top w:w="8" w:type="dxa"/>
        </w:tblCellMar>
        <w:tblLook w:val="04A0" w:firstRow="1" w:lastRow="0" w:firstColumn="1" w:lastColumn="0" w:noHBand="0" w:noVBand="1"/>
      </w:tblPr>
      <w:tblGrid>
        <w:gridCol w:w="1700"/>
        <w:gridCol w:w="1417"/>
        <w:gridCol w:w="1109"/>
        <w:gridCol w:w="168"/>
        <w:gridCol w:w="1255"/>
        <w:gridCol w:w="1103"/>
        <w:gridCol w:w="1240"/>
        <w:gridCol w:w="965"/>
        <w:gridCol w:w="959"/>
      </w:tblGrid>
      <w:tr w:rsidR="00A977B6" w:rsidRPr="006E04DE" w:rsidTr="00A977B6">
        <w:trPr>
          <w:trHeight w:val="2089"/>
        </w:trPr>
        <w:tc>
          <w:tcPr>
            <w:tcW w:w="1700" w:type="dxa"/>
            <w:tcBorders>
              <w:top w:val="single" w:sz="4" w:space="0" w:color="000000"/>
              <w:left w:val="single" w:sz="4" w:space="0" w:color="000000"/>
              <w:bottom w:val="single" w:sz="4" w:space="0" w:color="000000"/>
              <w:right w:val="single" w:sz="4" w:space="0" w:color="000000"/>
            </w:tcBorders>
            <w:vAlign w:val="bottom"/>
          </w:tcPr>
          <w:p w:rsidR="00A977B6" w:rsidRPr="006E04DE" w:rsidRDefault="00A977B6" w:rsidP="00A977B6">
            <w:pPr>
              <w:spacing w:after="580" w:line="277" w:lineRule="auto"/>
              <w:ind w:left="11"/>
              <w:jc w:val="center"/>
              <w:rPr>
                <w:rFonts w:ascii="Times New Roman" w:hAnsi="Times New Roman" w:cs="Times New Roman"/>
              </w:rPr>
            </w:pPr>
            <w:r w:rsidRPr="006E04DE">
              <w:rPr>
                <w:rFonts w:ascii="Times New Roman" w:eastAsia="Times New Roman" w:hAnsi="Times New Roman" w:cs="Times New Roman"/>
                <w:b/>
                <w:sz w:val="20"/>
              </w:rPr>
              <w:t xml:space="preserve">Населенный пункт </w:t>
            </w:r>
          </w:p>
          <w:p w:rsidR="00A977B6" w:rsidRPr="006E04DE" w:rsidRDefault="00A977B6" w:rsidP="00A977B6">
            <w:pPr>
              <w:spacing w:line="259" w:lineRule="auto"/>
              <w:ind w:left="-5"/>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28"/>
              <w:jc w:val="center"/>
              <w:rPr>
                <w:rFonts w:ascii="Times New Roman" w:hAnsi="Times New Roman" w:cs="Times New Roman"/>
              </w:rPr>
            </w:pPr>
            <w:r w:rsidRPr="006E04DE">
              <w:rPr>
                <w:rFonts w:ascii="Times New Roman" w:eastAsia="Times New Roman" w:hAnsi="Times New Roman" w:cs="Times New Roman"/>
                <w:b/>
                <w:sz w:val="20"/>
              </w:rPr>
              <w:t xml:space="preserve">Количество населения, чел. </w:t>
            </w:r>
          </w:p>
        </w:tc>
        <w:tc>
          <w:tcPr>
            <w:tcW w:w="1109" w:type="dxa"/>
            <w:tcBorders>
              <w:top w:val="single" w:sz="4" w:space="0" w:color="000000"/>
              <w:left w:val="single" w:sz="4" w:space="0" w:color="000000"/>
              <w:bottom w:val="single" w:sz="4" w:space="0" w:color="000000"/>
              <w:right w:val="nil"/>
            </w:tcBorders>
          </w:tcPr>
          <w:p w:rsidR="00A977B6" w:rsidRPr="006E04DE" w:rsidRDefault="007E798E" w:rsidP="00A977B6">
            <w:pPr>
              <w:spacing w:line="259" w:lineRule="auto"/>
              <w:ind w:left="334"/>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45668" o:spid="_x0000_s1222" style="width:32.75pt;height:83.1pt;mso-position-horizontal-relative:char;mso-position-vertical-relative:line" coordsize="4161,10552">
                  <v:rect id="Rectangle 26007" o:spid="_x0000_s1223" style="position:absolute;left:-2004;top:3825;width:5530;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" filled="f" stroked="f">
                    <v:textbox inset="0,0,0,0">
                      <w:txbxContent>
                        <w:p w:rsidR="004D15B3" w:rsidRDefault="004D15B3" w:rsidP="00A977B6">
                          <w:r>
                            <w:rPr>
                              <w:rFonts w:ascii="Times New Roman" w:eastAsia="Times New Roman" w:hAnsi="Times New Roman" w:cs="Times New Roman"/>
                              <w:b/>
                              <w:sz w:val="20"/>
                            </w:rPr>
                            <w:t xml:space="preserve">Норма </w:t>
                          </w:r>
                        </w:p>
                      </w:txbxContent>
                    </v:textbox>
                  </v:rect>
                  <v:rect id="Rectangle 26008" o:spid="_x0000_s1224" style="position:absolute;left:-4732;top:2774;width:14034;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" filled="f" stroked="f">
                    <v:textbox inset="0,0,0,0">
                      <w:txbxContent>
                        <w:p w:rsidR="004D15B3" w:rsidRDefault="004D15B3" w:rsidP="00A977B6">
                          <w:r>
                            <w:rPr>
                              <w:rFonts w:ascii="Times New Roman" w:eastAsia="Times New Roman" w:hAnsi="Times New Roman" w:cs="Times New Roman"/>
                              <w:b/>
                              <w:sz w:val="20"/>
                            </w:rPr>
                            <w:t xml:space="preserve">водопотребления, </w:t>
                          </w:r>
                        </w:p>
                      </w:txbxContent>
                    </v:textbox>
                  </v:rect>
                  <v:rect id="Rectangle 26009" o:spid="_x0000_s1225" style="position:absolute;left:-1010;top:3479;width:9576;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л/</w:t>
                          </w:r>
                          <w:r>
                            <w:rPr>
                              <w:rFonts w:ascii="Times New Roman" w:eastAsia="Times New Roman" w:hAnsi="Times New Roman" w:cs="Times New Roman"/>
                              <w:b/>
                              <w:sz w:val="20"/>
                            </w:rPr>
                            <w:t>сут на чел.</w:t>
                          </w:r>
                        </w:p>
                      </w:txbxContent>
                    </v:textbox>
                  </v:rect>
                  <v:rect id="Rectangle 26010" o:spid="_x0000_s1226" style="position:absolute;left:3473;top:679;width:426;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" filled="f" stroked="f">
                    <v:textbox inset="0,0,0,0">
                      <w:txbxContent>
                        <w:p w:rsidR="004D15B3" w:rsidRDefault="004D15B3" w:rsidP="00A977B6"/>
                      </w:txbxContent>
                    </v:textbox>
                  </v:rect>
                  <w10:wrap type="none"/>
                  <w10:anchorlock/>
                </v:group>
              </w:pict>
            </w:r>
          </w:p>
        </w:tc>
        <w:tc>
          <w:tcPr>
            <w:tcW w:w="168"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255" w:type="dxa"/>
            <w:tcBorders>
              <w:top w:val="single" w:sz="4" w:space="0" w:color="000000"/>
              <w:left w:val="single" w:sz="4" w:space="0" w:color="000000"/>
              <w:bottom w:val="single" w:sz="4" w:space="0" w:color="000000"/>
              <w:right w:val="single" w:sz="6" w:space="0" w:color="000000"/>
            </w:tcBorders>
          </w:tcPr>
          <w:p w:rsidR="00A977B6" w:rsidRPr="006E04DE" w:rsidRDefault="007E798E" w:rsidP="00A977B6">
            <w:pPr>
              <w:spacing w:line="259" w:lineRule="auto"/>
              <w:ind w:left="281"/>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45684" o:spid="_x0000_s1227" style="width:34.9pt;height:82.15pt;mso-position-horizontal-relative:char;mso-position-vertical-relative:line" coordsize="4435,10434">
                  <v:rect id="Rectangle 26011" o:spid="_x0000_s1228" style="position:absolute;left:-4313;top:3504;width:10693;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Хозяйственно</w:t>
                          </w:r>
                        </w:p>
                      </w:txbxContent>
                    </v:textbox>
                  </v:rect>
                  <v:rect id="Rectangle 26012" o:spid="_x0000_s1229" style="position:absolute;left:658;top:339;width:567;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w:t>
                          </w:r>
                        </w:p>
                      </w:txbxContent>
                    </v:textbox>
                  </v:rect>
                  <v:rect id="Rectangle 26013" o:spid="_x0000_s1230" style="position:absolute;left:-4411;top:2735;width:13877;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 xml:space="preserve">питьевые нужды, </w:t>
                          </w:r>
                        </w:p>
                      </w:txbxContent>
                    </v:textbox>
                  </v:rect>
                  <v:rect id="Rectangle 26014" o:spid="_x0000_s1231" style="position:absolute;left:1772;top:4041;width:4559;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м³/</w:t>
                          </w:r>
                          <w:r>
                            <w:rPr>
                              <w:rFonts w:ascii="Times New Roman" w:eastAsia="Times New Roman" w:hAnsi="Times New Roman" w:cs="Times New Roman"/>
                              <w:b/>
                              <w:sz w:val="20"/>
                            </w:rPr>
                            <w:t>сут</w:t>
                          </w:r>
                        </w:p>
                      </w:txbxContent>
                    </v:textbox>
                  </v:rect>
                  <v:rect id="Rectangle 26015" o:spid="_x0000_s1232" style="position:absolute;left:3747;top:2512;width:426;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" filled="f" stroked="f">
                    <v:textbox inset="0,0,0,0">
                      <w:txbxContent>
                        <w:p w:rsidR="004D15B3" w:rsidRDefault="004D15B3" w:rsidP="00A977B6"/>
                      </w:txbxContent>
                    </v:textbox>
                  </v:rect>
                  <w10:wrap type="none"/>
                  <w10:anchorlock/>
                </v:group>
              </w:pict>
            </w:r>
          </w:p>
        </w:tc>
        <w:tc>
          <w:tcPr>
            <w:tcW w:w="1103" w:type="dxa"/>
            <w:tcBorders>
              <w:top w:val="single" w:sz="4" w:space="0" w:color="000000"/>
              <w:left w:val="single" w:sz="6" w:space="0" w:color="000000"/>
              <w:bottom w:val="single" w:sz="4" w:space="0" w:color="000000"/>
              <w:right w:val="single" w:sz="4" w:space="0" w:color="000000"/>
            </w:tcBorders>
          </w:tcPr>
          <w:p w:rsidR="00A977B6" w:rsidRPr="006E04DE" w:rsidRDefault="007E798E" w:rsidP="00A977B6">
            <w:pPr>
              <w:spacing w:line="259" w:lineRule="auto"/>
              <w:ind w:left="366"/>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45693" o:spid="_x0000_s1233" style="width:21pt;height:72.35pt;mso-position-horizontal-relative:char;mso-position-vertical-relative:line" coordsize="2667,9189">
                  <v:rect id="Rectangle 26016" o:spid="_x0000_s1234" style="position:absolute;left:-4188;top:2595;width:9898;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 xml:space="preserve">Неучтенные </w:t>
                          </w:r>
                        </w:p>
                      </w:txbxContent>
                    </v:textbox>
                  </v:rect>
                  <v:rect id="Rectangle 26017" o:spid="_x0000_s1235" style="position:absolute;left:-3624;top:2520;width:11817;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расходы, м³/</w:t>
                          </w:r>
                          <w:r>
                            <w:rPr>
                              <w:rFonts w:ascii="Times New Roman" w:eastAsia="Times New Roman" w:hAnsi="Times New Roman" w:cs="Times New Roman"/>
                              <w:b/>
                              <w:sz w:val="20"/>
                            </w:rPr>
                            <w:t>сут</w:t>
                          </w:r>
                        </w:p>
                      </w:txbxContent>
                    </v:textbox>
                  </v:rect>
                  <v:rect id="Rectangle 26018" o:spid="_x0000_s1236" style="position:absolute;left:1980;top:-835;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" filled="f" stroked="f">
                    <v:textbox inset="0,0,0,0">
                      <w:txbxContent>
                        <w:p w:rsidR="004D15B3" w:rsidRDefault="004D15B3" w:rsidP="00A977B6"/>
                      </w:txbxContent>
                    </v:textbox>
                  </v:rect>
                  <w10:wrap type="none"/>
                  <w10:anchorlock/>
                </v:group>
              </w:pict>
            </w:r>
          </w:p>
        </w:tc>
        <w:tc>
          <w:tcPr>
            <w:tcW w:w="1240" w:type="dxa"/>
            <w:tcBorders>
              <w:top w:val="single" w:sz="4" w:space="0" w:color="000000"/>
              <w:left w:val="single" w:sz="4" w:space="0" w:color="000000"/>
              <w:bottom w:val="single" w:sz="4" w:space="0" w:color="000000"/>
              <w:right w:val="single" w:sz="6" w:space="0" w:color="000000"/>
            </w:tcBorders>
          </w:tcPr>
          <w:p w:rsidR="00A977B6" w:rsidRPr="006E04DE" w:rsidRDefault="007E798E" w:rsidP="00A977B6">
            <w:pPr>
              <w:spacing w:line="259" w:lineRule="auto"/>
              <w:ind w:left="319"/>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45703" o:spid="_x0000_s1237" style="width:32.55pt;height:87.2pt;mso-position-horizontal-relative:char;mso-position-vertical-relative:line" coordsize="4130,11072">
                  <v:rect id="Rectangle 26019" o:spid="_x0000_s1238" style="position:absolute;left:-3826;top:3620;width:9174;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 xml:space="preserve">Расходы на </w:t>
                          </w:r>
                        </w:p>
                      </w:txbxContent>
                    </v:textbox>
                  </v:rect>
                  <v:rect id="Rectangle 26020" o:spid="_x0000_s1239" style="position:absolute;left:-5109;top:2949;width:14725;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" filled="f" stroked="f">
                    <v:textbox inset="0,0,0,0">
                      <w:txbxContent>
                        <w:p w:rsidR="004D15B3" w:rsidRDefault="004D15B3" w:rsidP="00A977B6">
                          <w:r>
                            <w:rPr>
                              <w:rFonts w:ascii="Times New Roman" w:eastAsia="Times New Roman" w:hAnsi="Times New Roman" w:cs="Times New Roman"/>
                              <w:b/>
                              <w:sz w:val="20"/>
                            </w:rPr>
                            <w:t xml:space="preserve">производственные </w:t>
                          </w:r>
                        </w:p>
                      </w:txbxContent>
                    </v:textbox>
                  </v:rect>
                  <v:rect id="Rectangle 26021" o:spid="_x0000_s1240" style="position:absolute;left:-1572;top:3590;width:10639;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нужды, м³/</w:t>
                          </w:r>
                          <w:r>
                            <w:rPr>
                              <w:rFonts w:ascii="Times New Roman" w:eastAsia="Times New Roman" w:hAnsi="Times New Roman" w:cs="Times New Roman"/>
                              <w:b/>
                              <w:sz w:val="20"/>
                            </w:rPr>
                            <w:t>сут</w:t>
                          </w:r>
                        </w:p>
                      </w:txbxContent>
                    </v:textbox>
                  </v:rect>
                  <v:rect id="Rectangle 26022" o:spid="_x0000_s1241" style="position:absolute;left:3443;top:528;width:426;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" filled="f" stroked="f">
                    <v:textbox inset="0,0,0,0">
                      <w:txbxContent>
                        <w:p w:rsidR="004D15B3" w:rsidRDefault="004D15B3" w:rsidP="00A977B6"/>
                      </w:txbxContent>
                    </v:textbox>
                  </v:rect>
                  <w10:wrap type="none"/>
                  <w10:anchorlock/>
                </v:group>
              </w:pict>
            </w:r>
          </w:p>
        </w:tc>
        <w:tc>
          <w:tcPr>
            <w:tcW w:w="965" w:type="dxa"/>
            <w:tcBorders>
              <w:top w:val="single" w:sz="4" w:space="0" w:color="000000"/>
              <w:left w:val="single" w:sz="6" w:space="0" w:color="000000"/>
              <w:bottom w:val="single" w:sz="4" w:space="0" w:color="000000"/>
              <w:right w:val="single" w:sz="6"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Полив, м³/</w:t>
            </w:r>
            <w:proofErr w:type="spellStart"/>
            <w:r w:rsidRPr="006E04DE">
              <w:rPr>
                <w:rFonts w:ascii="Times New Roman" w:eastAsia="Times New Roman" w:hAnsi="Times New Roman" w:cs="Times New Roman"/>
                <w:b/>
                <w:sz w:val="20"/>
              </w:rPr>
              <w:t>сут</w:t>
            </w:r>
            <w:proofErr w:type="spellEnd"/>
          </w:p>
        </w:tc>
        <w:tc>
          <w:tcPr>
            <w:tcW w:w="959" w:type="dxa"/>
            <w:tcBorders>
              <w:top w:val="single" w:sz="4" w:space="0" w:color="000000"/>
              <w:left w:val="single" w:sz="6" w:space="0" w:color="000000"/>
              <w:bottom w:val="single" w:sz="4" w:space="0" w:color="000000"/>
              <w:right w:val="single" w:sz="4" w:space="0" w:color="000000"/>
            </w:tcBorders>
            <w:vAlign w:val="center"/>
          </w:tcPr>
          <w:p w:rsidR="00A977B6" w:rsidRPr="006E04DE" w:rsidRDefault="00A977B6" w:rsidP="00A977B6">
            <w:pPr>
              <w:spacing w:line="259" w:lineRule="auto"/>
              <w:ind w:left="215" w:hanging="10"/>
              <w:rPr>
                <w:rFonts w:ascii="Times New Roman" w:hAnsi="Times New Roman" w:cs="Times New Roman"/>
              </w:rPr>
            </w:pPr>
            <w:r w:rsidRPr="006E04DE">
              <w:rPr>
                <w:rFonts w:ascii="Times New Roman" w:eastAsia="Times New Roman" w:hAnsi="Times New Roman" w:cs="Times New Roman"/>
                <w:b/>
                <w:sz w:val="20"/>
              </w:rPr>
              <w:t>Всего, м³/</w:t>
            </w:r>
            <w:proofErr w:type="spellStart"/>
            <w:r w:rsidRPr="006E04DE">
              <w:rPr>
                <w:rFonts w:ascii="Times New Roman" w:eastAsia="Times New Roman" w:hAnsi="Times New Roman" w:cs="Times New Roman"/>
                <w:b/>
                <w:sz w:val="20"/>
              </w:rPr>
              <w:t>сут</w:t>
            </w:r>
            <w:proofErr w:type="spellEnd"/>
          </w:p>
        </w:tc>
      </w:tr>
      <w:tr w:rsidR="00A977B6" w:rsidRPr="006E04DE" w:rsidTr="00A977B6">
        <w:trPr>
          <w:trHeight w:val="240"/>
        </w:trPr>
        <w:tc>
          <w:tcPr>
            <w:tcW w:w="17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0"/>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1109" w:type="dxa"/>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ind w:left="172"/>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68"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255"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right="2"/>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103"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240"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left="3"/>
              <w:jc w:val="center"/>
              <w:rPr>
                <w:rFonts w:ascii="Times New Roman" w:hAnsi="Times New Roman" w:cs="Times New Roman"/>
              </w:rPr>
            </w:pPr>
            <w:r w:rsidRPr="006E04DE">
              <w:rPr>
                <w:rFonts w:ascii="Times New Roman" w:eastAsia="Times New Roman" w:hAnsi="Times New Roman" w:cs="Times New Roman"/>
                <w:b/>
                <w:sz w:val="20"/>
              </w:rPr>
              <w:t xml:space="preserve">6 </w:t>
            </w:r>
          </w:p>
        </w:tc>
        <w:tc>
          <w:tcPr>
            <w:tcW w:w="965"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3"/>
              <w:jc w:val="center"/>
              <w:rPr>
                <w:rFonts w:ascii="Times New Roman" w:hAnsi="Times New Roman" w:cs="Times New Roman"/>
              </w:rPr>
            </w:pPr>
            <w:r w:rsidRPr="006E04DE">
              <w:rPr>
                <w:rFonts w:ascii="Times New Roman" w:eastAsia="Times New Roman" w:hAnsi="Times New Roman" w:cs="Times New Roman"/>
                <w:b/>
                <w:sz w:val="20"/>
              </w:rPr>
              <w:t xml:space="preserve">7 </w:t>
            </w:r>
          </w:p>
        </w:tc>
        <w:tc>
          <w:tcPr>
            <w:tcW w:w="959"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left="4"/>
              <w:jc w:val="center"/>
              <w:rPr>
                <w:rFonts w:ascii="Times New Roman" w:hAnsi="Times New Roman" w:cs="Times New Roman"/>
              </w:rPr>
            </w:pPr>
            <w:r w:rsidRPr="006E04DE">
              <w:rPr>
                <w:rFonts w:ascii="Times New Roman" w:eastAsia="Times New Roman" w:hAnsi="Times New Roman" w:cs="Times New Roman"/>
                <w:b/>
                <w:sz w:val="20"/>
              </w:rPr>
              <w:t xml:space="preserve">8 </w:t>
            </w:r>
          </w:p>
        </w:tc>
      </w:tr>
      <w:tr w:rsidR="00A977B6" w:rsidRPr="006E04DE" w:rsidTr="00A977B6">
        <w:trPr>
          <w:trHeight w:val="240"/>
        </w:trPr>
        <w:tc>
          <w:tcPr>
            <w:tcW w:w="4226" w:type="dxa"/>
            <w:gridSpan w:val="3"/>
            <w:tcBorders>
              <w:top w:val="single" w:sz="4" w:space="0" w:color="000000"/>
              <w:left w:val="single" w:sz="4" w:space="0" w:color="000000"/>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423" w:type="dxa"/>
            <w:gridSpan w:val="2"/>
            <w:tcBorders>
              <w:top w:val="single" w:sz="4" w:space="0" w:color="000000"/>
              <w:left w:val="nil"/>
              <w:bottom w:val="single" w:sz="4" w:space="0" w:color="000000"/>
              <w:right w:val="nil"/>
            </w:tcBorders>
          </w:tcPr>
          <w:p w:rsidR="00A977B6" w:rsidRPr="006E04DE" w:rsidRDefault="00A977B6" w:rsidP="00A977B6">
            <w:pPr>
              <w:spacing w:line="259" w:lineRule="auto"/>
              <w:ind w:left="19" w:right="-32"/>
              <w:rPr>
                <w:rFonts w:ascii="Times New Roman" w:hAnsi="Times New Roman" w:cs="Times New Roman"/>
              </w:rPr>
            </w:pPr>
            <w:r w:rsidRPr="006E04DE">
              <w:rPr>
                <w:rFonts w:ascii="Times New Roman" w:eastAsia="Times New Roman" w:hAnsi="Times New Roman" w:cs="Times New Roman"/>
                <w:b/>
                <w:sz w:val="20"/>
              </w:rPr>
              <w:t>Первая очередь</w:t>
            </w:r>
          </w:p>
        </w:tc>
        <w:tc>
          <w:tcPr>
            <w:tcW w:w="1103" w:type="dxa"/>
            <w:tcBorders>
              <w:top w:val="single" w:sz="4" w:space="0" w:color="000000"/>
              <w:left w:val="nil"/>
              <w:bottom w:val="single" w:sz="4" w:space="0" w:color="000000"/>
              <w:right w:val="nil"/>
            </w:tcBorders>
          </w:tcPr>
          <w:p w:rsidR="00A977B6" w:rsidRPr="006E04DE" w:rsidRDefault="00A977B6" w:rsidP="00A977B6">
            <w:pPr>
              <w:spacing w:line="259" w:lineRule="auto"/>
              <w:ind w:left="27"/>
              <w:rPr>
                <w:rFonts w:ascii="Times New Roman" w:hAnsi="Times New Roman" w:cs="Times New Roman"/>
              </w:rPr>
            </w:pPr>
          </w:p>
        </w:tc>
        <w:tc>
          <w:tcPr>
            <w:tcW w:w="1240"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965"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959"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240"/>
        </w:trPr>
        <w:tc>
          <w:tcPr>
            <w:tcW w:w="17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 Пешково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
              <w:jc w:val="center"/>
              <w:rPr>
                <w:rFonts w:ascii="Times New Roman" w:hAnsi="Times New Roman" w:cs="Times New Roman"/>
              </w:rPr>
            </w:pPr>
            <w:r w:rsidRPr="006E04DE">
              <w:rPr>
                <w:rFonts w:ascii="Times New Roman" w:hAnsi="Times New Roman" w:cs="Times New Roman"/>
                <w:sz w:val="20"/>
              </w:rPr>
              <w:t xml:space="preserve">452 </w:t>
            </w:r>
          </w:p>
        </w:tc>
        <w:tc>
          <w:tcPr>
            <w:tcW w:w="1109" w:type="dxa"/>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ind w:left="172"/>
              <w:jc w:val="center"/>
              <w:rPr>
                <w:rFonts w:ascii="Times New Roman" w:hAnsi="Times New Roman" w:cs="Times New Roman"/>
              </w:rPr>
            </w:pPr>
            <w:r w:rsidRPr="006E04DE">
              <w:rPr>
                <w:rFonts w:ascii="Times New Roman" w:hAnsi="Times New Roman" w:cs="Times New Roman"/>
                <w:sz w:val="20"/>
              </w:rPr>
              <w:t xml:space="preserve">160 </w:t>
            </w:r>
          </w:p>
        </w:tc>
        <w:tc>
          <w:tcPr>
            <w:tcW w:w="168"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2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86,78 </w:t>
            </w:r>
          </w:p>
        </w:tc>
        <w:tc>
          <w:tcPr>
            <w:tcW w:w="110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4,34 </w:t>
            </w:r>
          </w:p>
        </w:tc>
        <w:tc>
          <w:tcPr>
            <w:tcW w:w="12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8,68 </w:t>
            </w:r>
          </w:p>
        </w:tc>
        <w:tc>
          <w:tcPr>
            <w:tcW w:w="9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
              <w:jc w:val="center"/>
              <w:rPr>
                <w:rFonts w:ascii="Times New Roman" w:hAnsi="Times New Roman" w:cs="Times New Roman"/>
              </w:rPr>
            </w:pPr>
            <w:r w:rsidRPr="006E04DE">
              <w:rPr>
                <w:rFonts w:ascii="Times New Roman" w:hAnsi="Times New Roman" w:cs="Times New Roman"/>
                <w:sz w:val="20"/>
              </w:rPr>
              <w:t xml:space="preserve">22,60 </w:t>
            </w:r>
          </w:p>
        </w:tc>
        <w:tc>
          <w:tcPr>
            <w:tcW w:w="95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122,40 </w:t>
            </w:r>
          </w:p>
        </w:tc>
      </w:tr>
      <w:tr w:rsidR="00A977B6" w:rsidRPr="006E04DE" w:rsidTr="00A977B6">
        <w:trPr>
          <w:trHeight w:val="240"/>
        </w:trPr>
        <w:tc>
          <w:tcPr>
            <w:tcW w:w="17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 Кулаково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
              <w:jc w:val="center"/>
              <w:rPr>
                <w:rFonts w:ascii="Times New Roman" w:hAnsi="Times New Roman" w:cs="Times New Roman"/>
              </w:rPr>
            </w:pPr>
            <w:r w:rsidRPr="006E04DE">
              <w:rPr>
                <w:rFonts w:ascii="Times New Roman" w:hAnsi="Times New Roman" w:cs="Times New Roman"/>
                <w:sz w:val="20"/>
              </w:rPr>
              <w:t xml:space="preserve">50 </w:t>
            </w:r>
          </w:p>
        </w:tc>
        <w:tc>
          <w:tcPr>
            <w:tcW w:w="1109" w:type="dxa"/>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ind w:left="168"/>
              <w:jc w:val="center"/>
              <w:rPr>
                <w:rFonts w:ascii="Times New Roman" w:hAnsi="Times New Roman" w:cs="Times New Roman"/>
              </w:rPr>
            </w:pPr>
            <w:r w:rsidRPr="006E04DE">
              <w:rPr>
                <w:rFonts w:ascii="Times New Roman" w:hAnsi="Times New Roman" w:cs="Times New Roman"/>
                <w:sz w:val="20"/>
              </w:rPr>
              <w:t xml:space="preserve">50 </w:t>
            </w:r>
          </w:p>
        </w:tc>
        <w:tc>
          <w:tcPr>
            <w:tcW w:w="168"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2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hAnsi="Times New Roman" w:cs="Times New Roman"/>
                <w:sz w:val="20"/>
              </w:rPr>
              <w:t xml:space="preserve">3,00 </w:t>
            </w:r>
          </w:p>
        </w:tc>
        <w:tc>
          <w:tcPr>
            <w:tcW w:w="110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0,15 </w:t>
            </w:r>
          </w:p>
        </w:tc>
        <w:tc>
          <w:tcPr>
            <w:tcW w:w="12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0,30 </w:t>
            </w:r>
          </w:p>
        </w:tc>
        <w:tc>
          <w:tcPr>
            <w:tcW w:w="9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
              <w:jc w:val="center"/>
              <w:rPr>
                <w:rFonts w:ascii="Times New Roman" w:hAnsi="Times New Roman" w:cs="Times New Roman"/>
              </w:rPr>
            </w:pPr>
            <w:r w:rsidRPr="006E04DE">
              <w:rPr>
                <w:rFonts w:ascii="Times New Roman" w:hAnsi="Times New Roman" w:cs="Times New Roman"/>
                <w:sz w:val="20"/>
              </w:rPr>
              <w:t xml:space="preserve">2,50 </w:t>
            </w:r>
          </w:p>
        </w:tc>
        <w:tc>
          <w:tcPr>
            <w:tcW w:w="95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
              <w:jc w:val="center"/>
              <w:rPr>
                <w:rFonts w:ascii="Times New Roman" w:hAnsi="Times New Roman" w:cs="Times New Roman"/>
              </w:rPr>
            </w:pPr>
            <w:r w:rsidRPr="006E04DE">
              <w:rPr>
                <w:rFonts w:ascii="Times New Roman" w:hAnsi="Times New Roman" w:cs="Times New Roman"/>
                <w:sz w:val="20"/>
              </w:rPr>
              <w:t xml:space="preserve">5,95 </w:t>
            </w:r>
          </w:p>
        </w:tc>
      </w:tr>
      <w:tr w:rsidR="00A977B6" w:rsidRPr="006E04DE" w:rsidTr="00A977B6">
        <w:trPr>
          <w:trHeight w:val="470"/>
        </w:trPr>
        <w:tc>
          <w:tcPr>
            <w:tcW w:w="17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6" w:line="259" w:lineRule="auto"/>
              <w:ind w:left="110"/>
              <w:rPr>
                <w:rFonts w:ascii="Times New Roman" w:hAnsi="Times New Roman" w:cs="Times New Roman"/>
              </w:rPr>
            </w:pPr>
            <w:r w:rsidRPr="006E04DE">
              <w:rPr>
                <w:rFonts w:ascii="Times New Roman" w:hAnsi="Times New Roman" w:cs="Times New Roman"/>
                <w:sz w:val="20"/>
              </w:rPr>
              <w:t>с. Право-</w:t>
            </w:r>
          </w:p>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Пешково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
              <w:jc w:val="center"/>
              <w:rPr>
                <w:rFonts w:ascii="Times New Roman" w:hAnsi="Times New Roman" w:cs="Times New Roman"/>
              </w:rPr>
            </w:pPr>
            <w:r w:rsidRPr="006E04DE">
              <w:rPr>
                <w:rFonts w:ascii="Times New Roman" w:hAnsi="Times New Roman" w:cs="Times New Roman"/>
                <w:sz w:val="20"/>
              </w:rPr>
              <w:t xml:space="preserve">132 </w:t>
            </w:r>
          </w:p>
        </w:tc>
        <w:tc>
          <w:tcPr>
            <w:tcW w:w="1109" w:type="dxa"/>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ind w:left="168"/>
              <w:jc w:val="center"/>
              <w:rPr>
                <w:rFonts w:ascii="Times New Roman" w:hAnsi="Times New Roman" w:cs="Times New Roman"/>
              </w:rPr>
            </w:pPr>
            <w:r w:rsidRPr="006E04DE">
              <w:rPr>
                <w:rFonts w:ascii="Times New Roman" w:hAnsi="Times New Roman" w:cs="Times New Roman"/>
                <w:sz w:val="20"/>
              </w:rPr>
              <w:t xml:space="preserve">50 </w:t>
            </w:r>
          </w:p>
        </w:tc>
        <w:tc>
          <w:tcPr>
            <w:tcW w:w="168"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2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hAnsi="Times New Roman" w:cs="Times New Roman"/>
                <w:sz w:val="20"/>
              </w:rPr>
              <w:t xml:space="preserve">7,92 </w:t>
            </w:r>
          </w:p>
        </w:tc>
        <w:tc>
          <w:tcPr>
            <w:tcW w:w="110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0,40 </w:t>
            </w:r>
          </w:p>
        </w:tc>
        <w:tc>
          <w:tcPr>
            <w:tcW w:w="12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0,79 </w:t>
            </w:r>
          </w:p>
        </w:tc>
        <w:tc>
          <w:tcPr>
            <w:tcW w:w="9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
              <w:jc w:val="center"/>
              <w:rPr>
                <w:rFonts w:ascii="Times New Roman" w:hAnsi="Times New Roman" w:cs="Times New Roman"/>
              </w:rPr>
            </w:pPr>
            <w:r w:rsidRPr="006E04DE">
              <w:rPr>
                <w:rFonts w:ascii="Times New Roman" w:hAnsi="Times New Roman" w:cs="Times New Roman"/>
                <w:sz w:val="20"/>
              </w:rPr>
              <w:t xml:space="preserve">6,60 </w:t>
            </w:r>
          </w:p>
        </w:tc>
        <w:tc>
          <w:tcPr>
            <w:tcW w:w="95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hAnsi="Times New Roman" w:cs="Times New Roman"/>
                <w:sz w:val="20"/>
              </w:rPr>
              <w:t xml:space="preserve">15,71 </w:t>
            </w:r>
          </w:p>
        </w:tc>
      </w:tr>
      <w:tr w:rsidR="00A977B6" w:rsidRPr="006E04DE" w:rsidTr="00A977B6">
        <w:trPr>
          <w:trHeight w:val="240"/>
        </w:trPr>
        <w:tc>
          <w:tcPr>
            <w:tcW w:w="17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
              <w:jc w:val="center"/>
              <w:rPr>
                <w:rFonts w:ascii="Times New Roman" w:hAnsi="Times New Roman" w:cs="Times New Roman"/>
              </w:rPr>
            </w:pPr>
            <w:r w:rsidRPr="006E04DE">
              <w:rPr>
                <w:rFonts w:ascii="Times New Roman" w:hAnsi="Times New Roman" w:cs="Times New Roman"/>
                <w:sz w:val="20"/>
              </w:rPr>
              <w:t xml:space="preserve">285 </w:t>
            </w:r>
          </w:p>
        </w:tc>
        <w:tc>
          <w:tcPr>
            <w:tcW w:w="1109" w:type="dxa"/>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ind w:left="168"/>
              <w:jc w:val="center"/>
              <w:rPr>
                <w:rFonts w:ascii="Times New Roman" w:hAnsi="Times New Roman" w:cs="Times New Roman"/>
              </w:rPr>
            </w:pPr>
            <w:r w:rsidRPr="006E04DE">
              <w:rPr>
                <w:rFonts w:ascii="Times New Roman" w:hAnsi="Times New Roman" w:cs="Times New Roman"/>
                <w:sz w:val="20"/>
              </w:rPr>
              <w:t xml:space="preserve">50 </w:t>
            </w:r>
          </w:p>
        </w:tc>
        <w:tc>
          <w:tcPr>
            <w:tcW w:w="168"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2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17,10 </w:t>
            </w:r>
          </w:p>
        </w:tc>
        <w:tc>
          <w:tcPr>
            <w:tcW w:w="110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0,86 </w:t>
            </w:r>
          </w:p>
        </w:tc>
        <w:tc>
          <w:tcPr>
            <w:tcW w:w="12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1,71 </w:t>
            </w:r>
          </w:p>
        </w:tc>
        <w:tc>
          <w:tcPr>
            <w:tcW w:w="9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
              <w:jc w:val="center"/>
              <w:rPr>
                <w:rFonts w:ascii="Times New Roman" w:hAnsi="Times New Roman" w:cs="Times New Roman"/>
              </w:rPr>
            </w:pPr>
            <w:r w:rsidRPr="006E04DE">
              <w:rPr>
                <w:rFonts w:ascii="Times New Roman" w:hAnsi="Times New Roman" w:cs="Times New Roman"/>
                <w:sz w:val="20"/>
              </w:rPr>
              <w:t xml:space="preserve">14,25 </w:t>
            </w:r>
          </w:p>
        </w:tc>
        <w:tc>
          <w:tcPr>
            <w:tcW w:w="95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hAnsi="Times New Roman" w:cs="Times New Roman"/>
                <w:sz w:val="20"/>
              </w:rPr>
              <w:t xml:space="preserve">33,92 </w:t>
            </w:r>
          </w:p>
        </w:tc>
      </w:tr>
      <w:tr w:rsidR="00A977B6" w:rsidRPr="006E04DE" w:rsidTr="00A977B6">
        <w:trPr>
          <w:trHeight w:val="241"/>
        </w:trPr>
        <w:tc>
          <w:tcPr>
            <w:tcW w:w="17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eastAsia="Times New Roman" w:hAnsi="Times New Roman" w:cs="Times New Roman"/>
                <w:b/>
                <w:sz w:val="20"/>
              </w:rPr>
              <w:t xml:space="preserve">Всего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
              <w:jc w:val="center"/>
              <w:rPr>
                <w:rFonts w:ascii="Times New Roman" w:hAnsi="Times New Roman" w:cs="Times New Roman"/>
              </w:rPr>
            </w:pPr>
            <w:r w:rsidRPr="006E04DE">
              <w:rPr>
                <w:rFonts w:ascii="Times New Roman" w:eastAsia="Times New Roman" w:hAnsi="Times New Roman" w:cs="Times New Roman"/>
                <w:b/>
                <w:sz w:val="20"/>
              </w:rPr>
              <w:t xml:space="preserve">919 </w:t>
            </w:r>
          </w:p>
        </w:tc>
        <w:tc>
          <w:tcPr>
            <w:tcW w:w="1109" w:type="dxa"/>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ind w:left="218"/>
              <w:jc w:val="center"/>
              <w:rPr>
                <w:rFonts w:ascii="Times New Roman" w:hAnsi="Times New Roman" w:cs="Times New Roman"/>
              </w:rPr>
            </w:pPr>
          </w:p>
        </w:tc>
        <w:tc>
          <w:tcPr>
            <w:tcW w:w="168"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2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eastAsia="Times New Roman" w:hAnsi="Times New Roman" w:cs="Times New Roman"/>
                <w:b/>
                <w:sz w:val="20"/>
              </w:rPr>
              <w:t xml:space="preserve">114,8 </w:t>
            </w:r>
          </w:p>
        </w:tc>
        <w:tc>
          <w:tcPr>
            <w:tcW w:w="110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eastAsia="Times New Roman" w:hAnsi="Times New Roman" w:cs="Times New Roman"/>
                <w:b/>
                <w:sz w:val="20"/>
              </w:rPr>
              <w:t xml:space="preserve">5,75 </w:t>
            </w:r>
          </w:p>
        </w:tc>
        <w:tc>
          <w:tcPr>
            <w:tcW w:w="12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
              <w:jc w:val="center"/>
              <w:rPr>
                <w:rFonts w:ascii="Times New Roman" w:hAnsi="Times New Roman" w:cs="Times New Roman"/>
              </w:rPr>
            </w:pPr>
            <w:r w:rsidRPr="006E04DE">
              <w:rPr>
                <w:rFonts w:ascii="Times New Roman" w:eastAsia="Times New Roman" w:hAnsi="Times New Roman" w:cs="Times New Roman"/>
                <w:b/>
                <w:sz w:val="20"/>
              </w:rPr>
              <w:t xml:space="preserve">11,48 </w:t>
            </w:r>
          </w:p>
        </w:tc>
        <w:tc>
          <w:tcPr>
            <w:tcW w:w="9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
              <w:jc w:val="center"/>
              <w:rPr>
                <w:rFonts w:ascii="Times New Roman" w:hAnsi="Times New Roman" w:cs="Times New Roman"/>
              </w:rPr>
            </w:pPr>
            <w:r w:rsidRPr="006E04DE">
              <w:rPr>
                <w:rFonts w:ascii="Times New Roman" w:eastAsia="Times New Roman" w:hAnsi="Times New Roman" w:cs="Times New Roman"/>
                <w:b/>
                <w:sz w:val="20"/>
              </w:rPr>
              <w:t xml:space="preserve">45,95 </w:t>
            </w:r>
          </w:p>
        </w:tc>
        <w:tc>
          <w:tcPr>
            <w:tcW w:w="95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eastAsia="Times New Roman" w:hAnsi="Times New Roman" w:cs="Times New Roman"/>
                <w:b/>
                <w:sz w:val="20"/>
              </w:rPr>
              <w:t xml:space="preserve">177,98 </w:t>
            </w:r>
          </w:p>
        </w:tc>
      </w:tr>
      <w:tr w:rsidR="00A977B6" w:rsidRPr="006E04DE" w:rsidTr="00A977B6">
        <w:trPr>
          <w:trHeight w:val="240"/>
        </w:trPr>
        <w:tc>
          <w:tcPr>
            <w:tcW w:w="4226" w:type="dxa"/>
            <w:gridSpan w:val="3"/>
            <w:tcBorders>
              <w:top w:val="single" w:sz="4" w:space="0" w:color="000000"/>
              <w:left w:val="single" w:sz="4" w:space="0" w:color="000000"/>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423" w:type="dxa"/>
            <w:gridSpan w:val="2"/>
            <w:tcBorders>
              <w:top w:val="single" w:sz="4" w:space="0" w:color="000000"/>
              <w:left w:val="nil"/>
              <w:bottom w:val="single" w:sz="4" w:space="0" w:color="000000"/>
              <w:right w:val="nil"/>
            </w:tcBorders>
          </w:tcPr>
          <w:p w:rsidR="00A977B6" w:rsidRPr="006E04DE" w:rsidRDefault="00A977B6" w:rsidP="00A977B6">
            <w:pPr>
              <w:spacing w:line="259" w:lineRule="auto"/>
              <w:ind w:right="-40"/>
              <w:rPr>
                <w:rFonts w:ascii="Times New Roman" w:hAnsi="Times New Roman" w:cs="Times New Roman"/>
              </w:rPr>
            </w:pPr>
            <w:r w:rsidRPr="006E04DE">
              <w:rPr>
                <w:rFonts w:ascii="Times New Roman" w:eastAsia="Times New Roman" w:hAnsi="Times New Roman" w:cs="Times New Roman"/>
                <w:b/>
                <w:sz w:val="20"/>
              </w:rPr>
              <w:t>Расчетный срок</w:t>
            </w:r>
          </w:p>
        </w:tc>
        <w:tc>
          <w:tcPr>
            <w:tcW w:w="1103" w:type="dxa"/>
            <w:tcBorders>
              <w:top w:val="single" w:sz="4" w:space="0" w:color="000000"/>
              <w:left w:val="nil"/>
              <w:bottom w:val="single" w:sz="4" w:space="0" w:color="000000"/>
              <w:right w:val="nil"/>
            </w:tcBorders>
          </w:tcPr>
          <w:p w:rsidR="00A977B6" w:rsidRPr="006E04DE" w:rsidRDefault="00A977B6" w:rsidP="00A977B6">
            <w:pPr>
              <w:spacing w:line="259" w:lineRule="auto"/>
              <w:ind w:left="41"/>
              <w:rPr>
                <w:rFonts w:ascii="Times New Roman" w:hAnsi="Times New Roman" w:cs="Times New Roman"/>
              </w:rPr>
            </w:pPr>
          </w:p>
        </w:tc>
        <w:tc>
          <w:tcPr>
            <w:tcW w:w="1240"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965"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959"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240"/>
        </w:trPr>
        <w:tc>
          <w:tcPr>
            <w:tcW w:w="17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 Пешково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
              <w:jc w:val="center"/>
              <w:rPr>
                <w:rFonts w:ascii="Times New Roman" w:hAnsi="Times New Roman" w:cs="Times New Roman"/>
              </w:rPr>
            </w:pPr>
            <w:r w:rsidRPr="006E04DE">
              <w:rPr>
                <w:rFonts w:ascii="Times New Roman" w:hAnsi="Times New Roman" w:cs="Times New Roman"/>
                <w:sz w:val="20"/>
              </w:rPr>
              <w:t xml:space="preserve">553 </w:t>
            </w:r>
          </w:p>
        </w:tc>
        <w:tc>
          <w:tcPr>
            <w:tcW w:w="1109" w:type="dxa"/>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ind w:left="172"/>
              <w:jc w:val="center"/>
              <w:rPr>
                <w:rFonts w:ascii="Times New Roman" w:hAnsi="Times New Roman" w:cs="Times New Roman"/>
              </w:rPr>
            </w:pPr>
            <w:r w:rsidRPr="006E04DE">
              <w:rPr>
                <w:rFonts w:ascii="Times New Roman" w:hAnsi="Times New Roman" w:cs="Times New Roman"/>
                <w:sz w:val="20"/>
              </w:rPr>
              <w:t xml:space="preserve">160 </w:t>
            </w:r>
          </w:p>
        </w:tc>
        <w:tc>
          <w:tcPr>
            <w:tcW w:w="168"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2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hAnsi="Times New Roman" w:cs="Times New Roman"/>
                <w:sz w:val="20"/>
              </w:rPr>
              <w:t xml:space="preserve">106,18 </w:t>
            </w:r>
          </w:p>
        </w:tc>
        <w:tc>
          <w:tcPr>
            <w:tcW w:w="110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5,31 </w:t>
            </w:r>
          </w:p>
        </w:tc>
        <w:tc>
          <w:tcPr>
            <w:tcW w:w="12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
              <w:jc w:val="center"/>
              <w:rPr>
                <w:rFonts w:ascii="Times New Roman" w:hAnsi="Times New Roman" w:cs="Times New Roman"/>
              </w:rPr>
            </w:pPr>
            <w:r w:rsidRPr="006E04DE">
              <w:rPr>
                <w:rFonts w:ascii="Times New Roman" w:hAnsi="Times New Roman" w:cs="Times New Roman"/>
                <w:sz w:val="20"/>
              </w:rPr>
              <w:t xml:space="preserve">15,93 </w:t>
            </w:r>
          </w:p>
        </w:tc>
        <w:tc>
          <w:tcPr>
            <w:tcW w:w="9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
              <w:jc w:val="center"/>
              <w:rPr>
                <w:rFonts w:ascii="Times New Roman" w:hAnsi="Times New Roman" w:cs="Times New Roman"/>
              </w:rPr>
            </w:pPr>
            <w:r w:rsidRPr="006E04DE">
              <w:rPr>
                <w:rFonts w:ascii="Times New Roman" w:hAnsi="Times New Roman" w:cs="Times New Roman"/>
                <w:sz w:val="20"/>
              </w:rPr>
              <w:t xml:space="preserve">27,65 </w:t>
            </w:r>
          </w:p>
        </w:tc>
        <w:tc>
          <w:tcPr>
            <w:tcW w:w="95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155,06 </w:t>
            </w:r>
          </w:p>
        </w:tc>
      </w:tr>
      <w:tr w:rsidR="00A977B6" w:rsidRPr="006E04DE" w:rsidTr="00A977B6">
        <w:trPr>
          <w:trHeight w:val="240"/>
        </w:trPr>
        <w:tc>
          <w:tcPr>
            <w:tcW w:w="17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 Кулаково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
              <w:jc w:val="center"/>
              <w:rPr>
                <w:rFonts w:ascii="Times New Roman" w:hAnsi="Times New Roman" w:cs="Times New Roman"/>
              </w:rPr>
            </w:pPr>
            <w:r w:rsidRPr="006E04DE">
              <w:rPr>
                <w:rFonts w:ascii="Times New Roman" w:hAnsi="Times New Roman" w:cs="Times New Roman"/>
                <w:sz w:val="20"/>
              </w:rPr>
              <w:t xml:space="preserve">38 </w:t>
            </w:r>
          </w:p>
        </w:tc>
        <w:tc>
          <w:tcPr>
            <w:tcW w:w="1109" w:type="dxa"/>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ind w:left="168"/>
              <w:jc w:val="center"/>
              <w:rPr>
                <w:rFonts w:ascii="Times New Roman" w:hAnsi="Times New Roman" w:cs="Times New Roman"/>
              </w:rPr>
            </w:pPr>
            <w:r w:rsidRPr="006E04DE">
              <w:rPr>
                <w:rFonts w:ascii="Times New Roman" w:hAnsi="Times New Roman" w:cs="Times New Roman"/>
                <w:sz w:val="20"/>
              </w:rPr>
              <w:t xml:space="preserve">50 </w:t>
            </w:r>
          </w:p>
        </w:tc>
        <w:tc>
          <w:tcPr>
            <w:tcW w:w="168"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2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hAnsi="Times New Roman" w:cs="Times New Roman"/>
                <w:sz w:val="20"/>
              </w:rPr>
              <w:t xml:space="preserve">2,28 </w:t>
            </w:r>
          </w:p>
        </w:tc>
        <w:tc>
          <w:tcPr>
            <w:tcW w:w="110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0,11 </w:t>
            </w:r>
          </w:p>
        </w:tc>
        <w:tc>
          <w:tcPr>
            <w:tcW w:w="12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0,34 </w:t>
            </w:r>
          </w:p>
        </w:tc>
        <w:tc>
          <w:tcPr>
            <w:tcW w:w="9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
              <w:jc w:val="center"/>
              <w:rPr>
                <w:rFonts w:ascii="Times New Roman" w:hAnsi="Times New Roman" w:cs="Times New Roman"/>
              </w:rPr>
            </w:pPr>
            <w:r w:rsidRPr="006E04DE">
              <w:rPr>
                <w:rFonts w:ascii="Times New Roman" w:hAnsi="Times New Roman" w:cs="Times New Roman"/>
                <w:sz w:val="20"/>
              </w:rPr>
              <w:t xml:space="preserve">1,90 </w:t>
            </w:r>
          </w:p>
        </w:tc>
        <w:tc>
          <w:tcPr>
            <w:tcW w:w="95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
              <w:jc w:val="center"/>
              <w:rPr>
                <w:rFonts w:ascii="Times New Roman" w:hAnsi="Times New Roman" w:cs="Times New Roman"/>
              </w:rPr>
            </w:pPr>
            <w:r w:rsidRPr="006E04DE">
              <w:rPr>
                <w:rFonts w:ascii="Times New Roman" w:hAnsi="Times New Roman" w:cs="Times New Roman"/>
                <w:sz w:val="20"/>
              </w:rPr>
              <w:t xml:space="preserve">4,64 </w:t>
            </w:r>
          </w:p>
        </w:tc>
      </w:tr>
      <w:tr w:rsidR="00A977B6" w:rsidRPr="006E04DE" w:rsidTr="00A977B6">
        <w:trPr>
          <w:trHeight w:val="470"/>
        </w:trPr>
        <w:tc>
          <w:tcPr>
            <w:tcW w:w="17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6" w:line="259" w:lineRule="auto"/>
              <w:ind w:left="110"/>
              <w:rPr>
                <w:rFonts w:ascii="Times New Roman" w:hAnsi="Times New Roman" w:cs="Times New Roman"/>
              </w:rPr>
            </w:pPr>
            <w:r w:rsidRPr="006E04DE">
              <w:rPr>
                <w:rFonts w:ascii="Times New Roman" w:hAnsi="Times New Roman" w:cs="Times New Roman"/>
                <w:sz w:val="20"/>
              </w:rPr>
              <w:t>с. Право-</w:t>
            </w:r>
          </w:p>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Пешково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
              <w:jc w:val="center"/>
              <w:rPr>
                <w:rFonts w:ascii="Times New Roman" w:hAnsi="Times New Roman" w:cs="Times New Roman"/>
              </w:rPr>
            </w:pPr>
            <w:r w:rsidRPr="006E04DE">
              <w:rPr>
                <w:rFonts w:ascii="Times New Roman" w:hAnsi="Times New Roman" w:cs="Times New Roman"/>
                <w:sz w:val="20"/>
              </w:rPr>
              <w:t xml:space="preserve">125 </w:t>
            </w:r>
          </w:p>
        </w:tc>
        <w:tc>
          <w:tcPr>
            <w:tcW w:w="1109" w:type="dxa"/>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ind w:left="168"/>
              <w:jc w:val="center"/>
              <w:rPr>
                <w:rFonts w:ascii="Times New Roman" w:hAnsi="Times New Roman" w:cs="Times New Roman"/>
              </w:rPr>
            </w:pPr>
            <w:r w:rsidRPr="006E04DE">
              <w:rPr>
                <w:rFonts w:ascii="Times New Roman" w:hAnsi="Times New Roman" w:cs="Times New Roman"/>
                <w:sz w:val="20"/>
              </w:rPr>
              <w:t xml:space="preserve">50 </w:t>
            </w:r>
          </w:p>
        </w:tc>
        <w:tc>
          <w:tcPr>
            <w:tcW w:w="168"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2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hAnsi="Times New Roman" w:cs="Times New Roman"/>
                <w:sz w:val="20"/>
              </w:rPr>
              <w:t xml:space="preserve">7,50 </w:t>
            </w:r>
          </w:p>
        </w:tc>
        <w:tc>
          <w:tcPr>
            <w:tcW w:w="110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0,38 </w:t>
            </w:r>
          </w:p>
        </w:tc>
        <w:tc>
          <w:tcPr>
            <w:tcW w:w="12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1,13 </w:t>
            </w:r>
          </w:p>
        </w:tc>
        <w:tc>
          <w:tcPr>
            <w:tcW w:w="9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
              <w:jc w:val="center"/>
              <w:rPr>
                <w:rFonts w:ascii="Times New Roman" w:hAnsi="Times New Roman" w:cs="Times New Roman"/>
              </w:rPr>
            </w:pPr>
            <w:r w:rsidRPr="006E04DE">
              <w:rPr>
                <w:rFonts w:ascii="Times New Roman" w:hAnsi="Times New Roman" w:cs="Times New Roman"/>
                <w:sz w:val="20"/>
              </w:rPr>
              <w:t xml:space="preserve">6,25 </w:t>
            </w:r>
          </w:p>
        </w:tc>
        <w:tc>
          <w:tcPr>
            <w:tcW w:w="95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hAnsi="Times New Roman" w:cs="Times New Roman"/>
                <w:sz w:val="20"/>
              </w:rPr>
              <w:t xml:space="preserve">15,25 </w:t>
            </w:r>
          </w:p>
        </w:tc>
      </w:tr>
      <w:tr w:rsidR="00A977B6" w:rsidRPr="006E04DE" w:rsidTr="00A977B6">
        <w:trPr>
          <w:trHeight w:val="240"/>
        </w:trPr>
        <w:tc>
          <w:tcPr>
            <w:tcW w:w="17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
              <w:jc w:val="center"/>
              <w:rPr>
                <w:rFonts w:ascii="Times New Roman" w:hAnsi="Times New Roman" w:cs="Times New Roman"/>
              </w:rPr>
            </w:pPr>
            <w:r w:rsidRPr="006E04DE">
              <w:rPr>
                <w:rFonts w:ascii="Times New Roman" w:hAnsi="Times New Roman" w:cs="Times New Roman"/>
                <w:sz w:val="20"/>
              </w:rPr>
              <w:t xml:space="preserve">270 </w:t>
            </w:r>
          </w:p>
        </w:tc>
        <w:tc>
          <w:tcPr>
            <w:tcW w:w="1109" w:type="dxa"/>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ind w:left="168"/>
              <w:jc w:val="center"/>
              <w:rPr>
                <w:rFonts w:ascii="Times New Roman" w:hAnsi="Times New Roman" w:cs="Times New Roman"/>
              </w:rPr>
            </w:pPr>
            <w:r w:rsidRPr="006E04DE">
              <w:rPr>
                <w:rFonts w:ascii="Times New Roman" w:hAnsi="Times New Roman" w:cs="Times New Roman"/>
                <w:sz w:val="20"/>
              </w:rPr>
              <w:t xml:space="preserve">50 </w:t>
            </w:r>
          </w:p>
        </w:tc>
        <w:tc>
          <w:tcPr>
            <w:tcW w:w="168"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2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16,20 </w:t>
            </w:r>
          </w:p>
        </w:tc>
        <w:tc>
          <w:tcPr>
            <w:tcW w:w="110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0,81 </w:t>
            </w:r>
          </w:p>
        </w:tc>
        <w:tc>
          <w:tcPr>
            <w:tcW w:w="12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hAnsi="Times New Roman" w:cs="Times New Roman"/>
                <w:sz w:val="20"/>
              </w:rPr>
              <w:t xml:space="preserve">2,43 </w:t>
            </w:r>
          </w:p>
        </w:tc>
        <w:tc>
          <w:tcPr>
            <w:tcW w:w="9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
              <w:jc w:val="center"/>
              <w:rPr>
                <w:rFonts w:ascii="Times New Roman" w:hAnsi="Times New Roman" w:cs="Times New Roman"/>
              </w:rPr>
            </w:pPr>
            <w:r w:rsidRPr="006E04DE">
              <w:rPr>
                <w:rFonts w:ascii="Times New Roman" w:hAnsi="Times New Roman" w:cs="Times New Roman"/>
                <w:sz w:val="20"/>
              </w:rPr>
              <w:t xml:space="preserve">13,50 </w:t>
            </w:r>
          </w:p>
        </w:tc>
        <w:tc>
          <w:tcPr>
            <w:tcW w:w="95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hAnsi="Times New Roman" w:cs="Times New Roman"/>
                <w:sz w:val="20"/>
              </w:rPr>
              <w:t xml:space="preserve">32,94 </w:t>
            </w:r>
          </w:p>
        </w:tc>
      </w:tr>
      <w:tr w:rsidR="00A977B6" w:rsidRPr="006E04DE" w:rsidTr="00A977B6">
        <w:trPr>
          <w:trHeight w:val="240"/>
        </w:trPr>
        <w:tc>
          <w:tcPr>
            <w:tcW w:w="17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eastAsia="Times New Roman" w:hAnsi="Times New Roman" w:cs="Times New Roman"/>
                <w:b/>
                <w:sz w:val="20"/>
              </w:rPr>
              <w:t xml:space="preserve">Всего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
              <w:jc w:val="center"/>
              <w:rPr>
                <w:rFonts w:ascii="Times New Roman" w:hAnsi="Times New Roman" w:cs="Times New Roman"/>
              </w:rPr>
            </w:pPr>
            <w:r w:rsidRPr="006E04DE">
              <w:rPr>
                <w:rFonts w:ascii="Times New Roman" w:eastAsia="Times New Roman" w:hAnsi="Times New Roman" w:cs="Times New Roman"/>
                <w:b/>
                <w:sz w:val="20"/>
              </w:rPr>
              <w:t xml:space="preserve">986 </w:t>
            </w:r>
          </w:p>
        </w:tc>
        <w:tc>
          <w:tcPr>
            <w:tcW w:w="1109" w:type="dxa"/>
            <w:tcBorders>
              <w:top w:val="single" w:sz="4" w:space="0" w:color="000000"/>
              <w:left w:val="single" w:sz="4" w:space="0" w:color="000000"/>
              <w:bottom w:val="single" w:sz="4" w:space="0" w:color="000000"/>
              <w:right w:val="nil"/>
            </w:tcBorders>
          </w:tcPr>
          <w:p w:rsidR="00A977B6" w:rsidRPr="006E04DE" w:rsidRDefault="00A977B6" w:rsidP="00A977B6">
            <w:pPr>
              <w:spacing w:line="259" w:lineRule="auto"/>
              <w:ind w:left="218"/>
              <w:jc w:val="center"/>
              <w:rPr>
                <w:rFonts w:ascii="Times New Roman" w:hAnsi="Times New Roman" w:cs="Times New Roman"/>
              </w:rPr>
            </w:pPr>
          </w:p>
        </w:tc>
        <w:tc>
          <w:tcPr>
            <w:tcW w:w="168"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2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
              <w:jc w:val="center"/>
              <w:rPr>
                <w:rFonts w:ascii="Times New Roman" w:hAnsi="Times New Roman" w:cs="Times New Roman"/>
              </w:rPr>
            </w:pPr>
            <w:r w:rsidRPr="006E04DE">
              <w:rPr>
                <w:rFonts w:ascii="Times New Roman" w:eastAsia="Times New Roman" w:hAnsi="Times New Roman" w:cs="Times New Roman"/>
                <w:b/>
                <w:sz w:val="20"/>
              </w:rPr>
              <w:t xml:space="preserve">132,16 </w:t>
            </w:r>
          </w:p>
        </w:tc>
        <w:tc>
          <w:tcPr>
            <w:tcW w:w="110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eastAsia="Times New Roman" w:hAnsi="Times New Roman" w:cs="Times New Roman"/>
                <w:b/>
                <w:sz w:val="20"/>
              </w:rPr>
              <w:t xml:space="preserve">6,61 </w:t>
            </w:r>
          </w:p>
        </w:tc>
        <w:tc>
          <w:tcPr>
            <w:tcW w:w="124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
              <w:jc w:val="center"/>
              <w:rPr>
                <w:rFonts w:ascii="Times New Roman" w:hAnsi="Times New Roman" w:cs="Times New Roman"/>
              </w:rPr>
            </w:pPr>
            <w:r w:rsidRPr="006E04DE">
              <w:rPr>
                <w:rFonts w:ascii="Times New Roman" w:eastAsia="Times New Roman" w:hAnsi="Times New Roman" w:cs="Times New Roman"/>
                <w:b/>
                <w:sz w:val="20"/>
              </w:rPr>
              <w:t xml:space="preserve">19,83 </w:t>
            </w:r>
          </w:p>
        </w:tc>
        <w:tc>
          <w:tcPr>
            <w:tcW w:w="9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
              <w:jc w:val="center"/>
              <w:rPr>
                <w:rFonts w:ascii="Times New Roman" w:hAnsi="Times New Roman" w:cs="Times New Roman"/>
              </w:rPr>
            </w:pPr>
            <w:r w:rsidRPr="006E04DE">
              <w:rPr>
                <w:rFonts w:ascii="Times New Roman" w:eastAsia="Times New Roman" w:hAnsi="Times New Roman" w:cs="Times New Roman"/>
                <w:b/>
                <w:sz w:val="20"/>
              </w:rPr>
              <w:t xml:space="preserve">49,3 </w:t>
            </w:r>
          </w:p>
        </w:tc>
        <w:tc>
          <w:tcPr>
            <w:tcW w:w="95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
              <w:jc w:val="center"/>
              <w:rPr>
                <w:rFonts w:ascii="Times New Roman" w:hAnsi="Times New Roman" w:cs="Times New Roman"/>
              </w:rPr>
            </w:pPr>
            <w:r w:rsidRPr="006E04DE">
              <w:rPr>
                <w:rFonts w:ascii="Times New Roman" w:eastAsia="Times New Roman" w:hAnsi="Times New Roman" w:cs="Times New Roman"/>
                <w:b/>
                <w:sz w:val="20"/>
              </w:rPr>
              <w:t xml:space="preserve">207,89 </w:t>
            </w:r>
          </w:p>
        </w:tc>
      </w:tr>
    </w:tbl>
    <w:p w:rsidR="00A977B6" w:rsidRPr="006E04DE" w:rsidRDefault="00A977B6" w:rsidP="00A977B6">
      <w:pPr>
        <w:pStyle w:val="6"/>
        <w:ind w:left="721" w:right="0"/>
      </w:pPr>
      <w:r w:rsidRPr="006E04DE">
        <w:t>Проектные предложения</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Генеральным планом планируется развитие системы централизованного водоснабжения в населенных пунктах сельского поселения «Пешковское». </w:t>
      </w:r>
    </w:p>
    <w:p w:rsidR="00A977B6" w:rsidRPr="006E04DE" w:rsidRDefault="00A977B6" w:rsidP="00A977B6">
      <w:pPr>
        <w:ind w:left="4" w:right="150"/>
        <w:rPr>
          <w:rFonts w:ascii="Times New Roman" w:hAnsi="Times New Roman" w:cs="Times New Roman"/>
        </w:rPr>
      </w:pPr>
      <w:r w:rsidRPr="006E04DE">
        <w:rPr>
          <w:rFonts w:ascii="Times New Roman" w:hAnsi="Times New Roman" w:cs="Times New Roman"/>
        </w:rPr>
        <w:t xml:space="preserve">На первую очередь строительства предлагается создание централизованной системы водоснабжения в с. Пешково от существующей скважины питьевого водоснабжения, с устройством напорно-регулирующих сооружений и разводящих водопроводных сетей. </w:t>
      </w:r>
    </w:p>
    <w:p w:rsidR="00A977B6" w:rsidRPr="006E04DE" w:rsidRDefault="00A977B6" w:rsidP="00A977B6">
      <w:pPr>
        <w:ind w:left="4" w:right="137"/>
        <w:rPr>
          <w:rFonts w:ascii="Times New Roman" w:hAnsi="Times New Roman" w:cs="Times New Roman"/>
        </w:rPr>
      </w:pPr>
      <w:r w:rsidRPr="006E04DE">
        <w:rPr>
          <w:rFonts w:ascii="Times New Roman" w:hAnsi="Times New Roman" w:cs="Times New Roman"/>
        </w:rPr>
        <w:t xml:space="preserve">Водопроводные сети проектируются кольцевыми с тупиковыми ответвлениями, с установками на них пожарных гидрантов и водоразборных колонок. Глубина заложения труб на 0,5 м больше расчетной глубины промерзания грунта согласно СП 31.13330.2012 «Водоснабжение. Наружные сети и сооружения». Проектируемые сети выполнить из полиэтилена высокого давления.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Водоснабжение населения с. Кулаково, с. Право-Пешково, с. </w:t>
      </w:r>
      <w:proofErr w:type="spellStart"/>
      <w:r w:rsidRPr="006E04DE">
        <w:rPr>
          <w:rFonts w:ascii="Times New Roman" w:hAnsi="Times New Roman" w:cs="Times New Roman"/>
        </w:rPr>
        <w:t>Савватеево</w:t>
      </w:r>
      <w:proofErr w:type="spellEnd"/>
      <w:r w:rsidRPr="006E04DE">
        <w:rPr>
          <w:rFonts w:ascii="Times New Roman" w:hAnsi="Times New Roman" w:cs="Times New Roman"/>
        </w:rPr>
        <w:t xml:space="preserve"> предусматривается децентрализовано из локальных скважин и шахтных колодцев. </w:t>
      </w:r>
    </w:p>
    <w:p w:rsidR="00A977B6" w:rsidRPr="006E04DE" w:rsidRDefault="00A977B6" w:rsidP="00A977B6">
      <w:pPr>
        <w:ind w:left="4" w:right="149"/>
        <w:rPr>
          <w:rFonts w:ascii="Times New Roman" w:hAnsi="Times New Roman" w:cs="Times New Roman"/>
        </w:rPr>
      </w:pPr>
      <w:r w:rsidRPr="006E04DE">
        <w:rPr>
          <w:rFonts w:ascii="Times New Roman" w:hAnsi="Times New Roman" w:cs="Times New Roman"/>
        </w:rPr>
        <w:t xml:space="preserve">Для источников централизованного водоснабжения необходимо организовать зоны санитарной охраны (ЗСО) в составе 3-х поясов согласно СанПиН 2.1.4.1110-02 «Зоны санитарной охраны источников водоснабжения и водопроводов питьевого назначения». Организовать первую зону санитарной охраны для всех водозаборных узлов и </w:t>
      </w:r>
      <w:proofErr w:type="spellStart"/>
      <w:r w:rsidRPr="006E04DE">
        <w:rPr>
          <w:rFonts w:ascii="Times New Roman" w:hAnsi="Times New Roman" w:cs="Times New Roman"/>
        </w:rPr>
        <w:t>артскважин</w:t>
      </w:r>
      <w:proofErr w:type="spellEnd"/>
      <w:r w:rsidRPr="006E04DE">
        <w:rPr>
          <w:rFonts w:ascii="Times New Roman" w:hAnsi="Times New Roman" w:cs="Times New Roman"/>
        </w:rPr>
        <w:t xml:space="preserve">, оградив их забором. Разработать проекты зон санитарной охраны в составе трех поясов для всех водозаборных узлов. </w:t>
      </w:r>
    </w:p>
    <w:p w:rsidR="00A977B6" w:rsidRPr="006E04DE" w:rsidRDefault="00A977B6" w:rsidP="00A977B6">
      <w:pPr>
        <w:spacing w:after="66"/>
        <w:ind w:left="10" w:right="145" w:hanging="10"/>
        <w:jc w:val="right"/>
        <w:rPr>
          <w:rFonts w:ascii="Times New Roman" w:hAnsi="Times New Roman" w:cs="Times New Roman"/>
        </w:rPr>
      </w:pPr>
      <w:r w:rsidRPr="006E04DE">
        <w:rPr>
          <w:rFonts w:ascii="Times New Roman" w:hAnsi="Times New Roman" w:cs="Times New Roman"/>
        </w:rPr>
        <w:t xml:space="preserve">Перечень мероприятий по развитию систем водоснабжения сельского поселения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«Пешковское» приведен в таблице 2.9.2. </w:t>
      </w:r>
    </w:p>
    <w:p w:rsidR="00A977B6" w:rsidRPr="006E04DE" w:rsidRDefault="00A977B6" w:rsidP="00A977B6">
      <w:pPr>
        <w:spacing w:after="0"/>
        <w:rPr>
          <w:rFonts w:ascii="Times New Roman" w:hAnsi="Times New Roman" w:cs="Times New Roman"/>
        </w:rPr>
      </w:pPr>
      <w:r w:rsidRPr="006E04DE">
        <w:rPr>
          <w:rFonts w:ascii="Times New Roman" w:hAnsi="Times New Roman" w:cs="Times New Roman"/>
        </w:rPr>
        <w:tab/>
      </w:r>
    </w:p>
    <w:p w:rsidR="00A977B6" w:rsidRPr="006E04DE" w:rsidRDefault="00A977B6" w:rsidP="00A977B6">
      <w:pPr>
        <w:spacing w:after="66"/>
        <w:ind w:left="10" w:right="140" w:hanging="10"/>
        <w:jc w:val="right"/>
        <w:rPr>
          <w:rFonts w:ascii="Times New Roman" w:hAnsi="Times New Roman" w:cs="Times New Roman"/>
        </w:rPr>
      </w:pPr>
      <w:r w:rsidRPr="006E04DE">
        <w:rPr>
          <w:rFonts w:ascii="Times New Roman" w:hAnsi="Times New Roman" w:cs="Times New Roman"/>
        </w:rPr>
        <w:t xml:space="preserve"> Таблица 2.9.2  </w:t>
      </w:r>
    </w:p>
    <w:p w:rsidR="00A977B6" w:rsidRPr="006E04DE" w:rsidRDefault="00A977B6" w:rsidP="00A977B6">
      <w:pPr>
        <w:spacing w:after="3"/>
        <w:ind w:left="207" w:right="347" w:hanging="10"/>
        <w:jc w:val="center"/>
        <w:rPr>
          <w:rFonts w:ascii="Times New Roman" w:hAnsi="Times New Roman" w:cs="Times New Roman"/>
        </w:rPr>
      </w:pPr>
      <w:r w:rsidRPr="006E04DE">
        <w:rPr>
          <w:rFonts w:ascii="Times New Roman" w:hAnsi="Times New Roman" w:cs="Times New Roman"/>
        </w:rPr>
        <w:t xml:space="preserve">Перечень мероприятий по развитию системы водоснабжения </w:t>
      </w:r>
    </w:p>
    <w:tbl>
      <w:tblPr>
        <w:tblStyle w:val="TableGrid"/>
        <w:tblW w:w="9916" w:type="dxa"/>
        <w:tblInd w:w="5" w:type="dxa"/>
        <w:tblCellMar>
          <w:top w:w="12" w:type="dxa"/>
          <w:right w:w="535" w:type="dxa"/>
        </w:tblCellMar>
        <w:tblLook w:val="04A0" w:firstRow="1" w:lastRow="0" w:firstColumn="1" w:lastColumn="0" w:noHBand="0" w:noVBand="1"/>
      </w:tblPr>
      <w:tblGrid>
        <w:gridCol w:w="5100"/>
        <w:gridCol w:w="4816"/>
      </w:tblGrid>
      <w:tr w:rsidR="00A977B6" w:rsidRPr="006E04DE" w:rsidTr="00A977B6">
        <w:trPr>
          <w:trHeight w:val="254"/>
        </w:trPr>
        <w:tc>
          <w:tcPr>
            <w:tcW w:w="51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tabs>
                <w:tab w:val="center" w:pos="2553"/>
              </w:tabs>
              <w:spacing w:line="259" w:lineRule="auto"/>
              <w:ind w:left="-5"/>
              <w:rPr>
                <w:rFonts w:ascii="Times New Roman" w:hAnsi="Times New Roman" w:cs="Times New Roman"/>
              </w:rPr>
            </w:pPr>
            <w:r w:rsidRPr="006E04DE">
              <w:rPr>
                <w:rFonts w:ascii="Times New Roman" w:hAnsi="Times New Roman" w:cs="Times New Roman"/>
              </w:rPr>
              <w:tab/>
            </w:r>
            <w:r w:rsidRPr="006E04DE">
              <w:rPr>
                <w:rFonts w:ascii="Times New Roman" w:eastAsia="Times New Roman" w:hAnsi="Times New Roman" w:cs="Times New Roman"/>
                <w:b/>
                <w:sz w:val="20"/>
              </w:rPr>
              <w:t xml:space="preserve">Наименование </w:t>
            </w:r>
          </w:p>
        </w:tc>
        <w:tc>
          <w:tcPr>
            <w:tcW w:w="48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44"/>
              <w:jc w:val="center"/>
              <w:rPr>
                <w:rFonts w:ascii="Times New Roman" w:hAnsi="Times New Roman" w:cs="Times New Roman"/>
              </w:rPr>
            </w:pPr>
            <w:r w:rsidRPr="006E04DE">
              <w:rPr>
                <w:rFonts w:ascii="Times New Roman" w:eastAsia="Times New Roman" w:hAnsi="Times New Roman" w:cs="Times New Roman"/>
                <w:b/>
                <w:sz w:val="20"/>
              </w:rPr>
              <w:t xml:space="preserve">Параметры </w:t>
            </w:r>
          </w:p>
        </w:tc>
      </w:tr>
      <w:tr w:rsidR="00A977B6" w:rsidRPr="006E04DE" w:rsidTr="00A977B6">
        <w:trPr>
          <w:trHeight w:val="240"/>
        </w:trPr>
        <w:tc>
          <w:tcPr>
            <w:tcW w:w="51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40"/>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48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35"/>
              <w:jc w:val="center"/>
              <w:rPr>
                <w:rFonts w:ascii="Times New Roman" w:hAnsi="Times New Roman" w:cs="Times New Roman"/>
              </w:rPr>
            </w:pPr>
            <w:r w:rsidRPr="006E04DE">
              <w:rPr>
                <w:rFonts w:ascii="Times New Roman" w:eastAsia="Times New Roman" w:hAnsi="Times New Roman" w:cs="Times New Roman"/>
                <w:b/>
                <w:sz w:val="20"/>
              </w:rPr>
              <w:t xml:space="preserve">2 </w:t>
            </w:r>
          </w:p>
        </w:tc>
      </w:tr>
      <w:tr w:rsidR="00A977B6" w:rsidRPr="006E04DE" w:rsidTr="00A977B6">
        <w:trPr>
          <w:trHeight w:val="471"/>
        </w:trPr>
        <w:tc>
          <w:tcPr>
            <w:tcW w:w="51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Реконструкция водозаборного сооружения (артезианской скважины) в с. Пешково </w:t>
            </w:r>
          </w:p>
        </w:tc>
        <w:tc>
          <w:tcPr>
            <w:tcW w:w="48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37"/>
              <w:jc w:val="center"/>
              <w:rPr>
                <w:rFonts w:ascii="Times New Roman" w:hAnsi="Times New Roman" w:cs="Times New Roman"/>
              </w:rPr>
            </w:pPr>
            <w:r w:rsidRPr="006E04DE">
              <w:rPr>
                <w:rFonts w:ascii="Times New Roman" w:hAnsi="Times New Roman" w:cs="Times New Roman"/>
                <w:sz w:val="20"/>
              </w:rPr>
              <w:t xml:space="preserve">Количество – 1 ед. </w:t>
            </w:r>
          </w:p>
        </w:tc>
      </w:tr>
      <w:tr w:rsidR="00A977B6" w:rsidRPr="006E04DE" w:rsidTr="00A977B6">
        <w:trPr>
          <w:trHeight w:val="240"/>
        </w:trPr>
        <w:tc>
          <w:tcPr>
            <w:tcW w:w="51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Строительство водонапорной башни в с. Пешково </w:t>
            </w:r>
          </w:p>
        </w:tc>
        <w:tc>
          <w:tcPr>
            <w:tcW w:w="48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37"/>
              <w:jc w:val="center"/>
              <w:rPr>
                <w:rFonts w:ascii="Times New Roman" w:hAnsi="Times New Roman" w:cs="Times New Roman"/>
              </w:rPr>
            </w:pPr>
            <w:r w:rsidRPr="006E04DE">
              <w:rPr>
                <w:rFonts w:ascii="Times New Roman" w:hAnsi="Times New Roman" w:cs="Times New Roman"/>
                <w:sz w:val="20"/>
              </w:rPr>
              <w:t xml:space="preserve">Количество – 1 ед. </w:t>
            </w:r>
          </w:p>
        </w:tc>
      </w:tr>
      <w:tr w:rsidR="00A977B6" w:rsidRPr="006E04DE" w:rsidTr="00A977B6">
        <w:trPr>
          <w:trHeight w:val="470"/>
        </w:trPr>
        <w:tc>
          <w:tcPr>
            <w:tcW w:w="51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6" w:line="259" w:lineRule="auto"/>
              <w:ind w:left="110"/>
              <w:rPr>
                <w:rFonts w:ascii="Times New Roman" w:hAnsi="Times New Roman" w:cs="Times New Roman"/>
              </w:rPr>
            </w:pPr>
            <w:r w:rsidRPr="006E04DE">
              <w:rPr>
                <w:rFonts w:ascii="Times New Roman" w:hAnsi="Times New Roman" w:cs="Times New Roman"/>
                <w:sz w:val="20"/>
              </w:rPr>
              <w:t xml:space="preserve">Строительство разводящих сетей водоснабжения в  </w:t>
            </w:r>
          </w:p>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 Пешково </w:t>
            </w:r>
          </w:p>
        </w:tc>
        <w:tc>
          <w:tcPr>
            <w:tcW w:w="48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43"/>
              <w:jc w:val="center"/>
              <w:rPr>
                <w:rFonts w:ascii="Times New Roman" w:hAnsi="Times New Roman" w:cs="Times New Roman"/>
              </w:rPr>
            </w:pPr>
            <w:r w:rsidRPr="006E04DE">
              <w:rPr>
                <w:rFonts w:ascii="Times New Roman" w:hAnsi="Times New Roman" w:cs="Times New Roman"/>
                <w:sz w:val="20"/>
              </w:rPr>
              <w:t xml:space="preserve">Протяженность – 3,7 км </w:t>
            </w:r>
          </w:p>
        </w:tc>
      </w:tr>
    </w:tbl>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Мощности и характеристики объектов водоснабжения необходимо уточнить при рабочем проектировании.</w:t>
      </w:r>
    </w:p>
    <w:p w:rsidR="00A977B6" w:rsidRPr="006E04DE" w:rsidRDefault="00A977B6" w:rsidP="00A977B6">
      <w:pPr>
        <w:pStyle w:val="6"/>
        <w:spacing w:after="58"/>
        <w:ind w:left="721" w:right="0"/>
      </w:pPr>
      <w:r w:rsidRPr="006E04DE">
        <w:t xml:space="preserve">Противопожарное </w:t>
      </w:r>
      <w:proofErr w:type="spellStart"/>
      <w:r w:rsidRPr="006E04DE">
        <w:t>водоснабжениеРасчет</w:t>
      </w:r>
      <w:proofErr w:type="spellEnd"/>
      <w:r w:rsidRPr="006E04DE">
        <w:t xml:space="preserve"> водопотребления</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Расчет расходов водопотребления на противопожарное водоснабжение на I очередь строительства и на расчетный срок представлен в таблице 2.9.3.  </w:t>
      </w:r>
    </w:p>
    <w:p w:rsidR="00A977B6" w:rsidRPr="006E04DE" w:rsidRDefault="00A977B6" w:rsidP="00A977B6">
      <w:pPr>
        <w:spacing w:after="66"/>
        <w:ind w:left="10" w:right="7" w:hanging="10"/>
        <w:jc w:val="right"/>
        <w:rPr>
          <w:rFonts w:ascii="Times New Roman" w:hAnsi="Times New Roman" w:cs="Times New Roman"/>
        </w:rPr>
      </w:pPr>
      <w:r w:rsidRPr="006E04DE">
        <w:rPr>
          <w:rFonts w:ascii="Times New Roman" w:hAnsi="Times New Roman" w:cs="Times New Roman"/>
        </w:rPr>
        <w:t xml:space="preserve">Таблица 2.9.3  </w:t>
      </w:r>
    </w:p>
    <w:p w:rsidR="00A977B6" w:rsidRPr="006E04DE" w:rsidRDefault="00A977B6" w:rsidP="00A977B6">
      <w:pPr>
        <w:spacing w:after="3"/>
        <w:ind w:left="207" w:right="199" w:hanging="10"/>
        <w:jc w:val="center"/>
        <w:rPr>
          <w:rFonts w:ascii="Times New Roman" w:hAnsi="Times New Roman" w:cs="Times New Roman"/>
        </w:rPr>
      </w:pPr>
      <w:r w:rsidRPr="006E04DE">
        <w:rPr>
          <w:rFonts w:ascii="Times New Roman" w:hAnsi="Times New Roman" w:cs="Times New Roman"/>
        </w:rPr>
        <w:t xml:space="preserve">Расчет расходов водопотребления на противопожарное водоснабжение </w:t>
      </w:r>
    </w:p>
    <w:tbl>
      <w:tblPr>
        <w:tblStyle w:val="TableGrid"/>
        <w:tblW w:w="9916" w:type="dxa"/>
        <w:tblInd w:w="5" w:type="dxa"/>
        <w:tblCellMar>
          <w:top w:w="8" w:type="dxa"/>
          <w:right w:w="94" w:type="dxa"/>
        </w:tblCellMar>
        <w:tblLook w:val="04A0" w:firstRow="1" w:lastRow="0" w:firstColumn="1" w:lastColumn="0" w:noHBand="0" w:noVBand="1"/>
      </w:tblPr>
      <w:tblGrid>
        <w:gridCol w:w="2698"/>
        <w:gridCol w:w="999"/>
        <w:gridCol w:w="1546"/>
        <w:gridCol w:w="941"/>
        <w:gridCol w:w="1244"/>
        <w:gridCol w:w="1244"/>
        <w:gridCol w:w="1244"/>
      </w:tblGrid>
      <w:tr w:rsidR="00A977B6" w:rsidRPr="006E04DE" w:rsidTr="00A977B6">
        <w:trPr>
          <w:trHeight w:val="471"/>
        </w:trPr>
        <w:tc>
          <w:tcPr>
            <w:tcW w:w="2699" w:type="dxa"/>
            <w:vMerge w:val="restart"/>
            <w:tcBorders>
              <w:top w:val="single" w:sz="4" w:space="0" w:color="000000"/>
              <w:left w:val="single" w:sz="4" w:space="0" w:color="000000"/>
              <w:bottom w:val="single" w:sz="4" w:space="0" w:color="000000"/>
              <w:right w:val="single" w:sz="4" w:space="0" w:color="000000"/>
            </w:tcBorders>
            <w:vAlign w:val="bottom"/>
          </w:tcPr>
          <w:p w:rsidR="00A977B6" w:rsidRPr="006E04DE" w:rsidRDefault="00A977B6" w:rsidP="00A977B6">
            <w:pPr>
              <w:spacing w:after="22" w:line="278" w:lineRule="auto"/>
              <w:ind w:left="34"/>
              <w:jc w:val="center"/>
              <w:rPr>
                <w:rFonts w:ascii="Times New Roman" w:hAnsi="Times New Roman" w:cs="Times New Roman"/>
              </w:rPr>
            </w:pPr>
            <w:r w:rsidRPr="006E04DE">
              <w:rPr>
                <w:rFonts w:ascii="Times New Roman" w:eastAsia="Times New Roman" w:hAnsi="Times New Roman" w:cs="Times New Roman"/>
                <w:b/>
                <w:sz w:val="20"/>
              </w:rPr>
              <w:t xml:space="preserve">Название населенного пункта </w:t>
            </w:r>
          </w:p>
          <w:p w:rsidR="00A977B6" w:rsidRPr="006E04DE" w:rsidRDefault="00A977B6" w:rsidP="00A977B6">
            <w:pPr>
              <w:spacing w:line="259" w:lineRule="auto"/>
              <w:ind w:left="-5"/>
              <w:rPr>
                <w:rFonts w:ascii="Times New Roman" w:hAnsi="Times New Roman" w:cs="Times New Roman"/>
              </w:rPr>
            </w:pPr>
          </w:p>
        </w:tc>
        <w:tc>
          <w:tcPr>
            <w:tcW w:w="2545" w:type="dxa"/>
            <w:gridSpan w:val="2"/>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7"/>
              <w:jc w:val="center"/>
              <w:rPr>
                <w:rFonts w:ascii="Times New Roman" w:hAnsi="Times New Roman" w:cs="Times New Roman"/>
              </w:rPr>
            </w:pPr>
            <w:r w:rsidRPr="006E04DE">
              <w:rPr>
                <w:rFonts w:ascii="Times New Roman" w:eastAsia="Times New Roman" w:hAnsi="Times New Roman" w:cs="Times New Roman"/>
                <w:b/>
                <w:sz w:val="20"/>
              </w:rPr>
              <w:t xml:space="preserve">Количество населения, чел. </w:t>
            </w:r>
          </w:p>
        </w:tc>
        <w:tc>
          <w:tcPr>
            <w:tcW w:w="4672" w:type="dxa"/>
            <w:gridSpan w:val="4"/>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97"/>
              <w:jc w:val="center"/>
              <w:rPr>
                <w:rFonts w:ascii="Times New Roman" w:hAnsi="Times New Roman" w:cs="Times New Roman"/>
              </w:rPr>
            </w:pPr>
            <w:r w:rsidRPr="006E04DE">
              <w:rPr>
                <w:rFonts w:ascii="Times New Roman" w:eastAsia="Times New Roman" w:hAnsi="Times New Roman" w:cs="Times New Roman"/>
                <w:b/>
                <w:sz w:val="20"/>
              </w:rPr>
              <w:t xml:space="preserve">Расход на наружное пожаротушение, л/с </w:t>
            </w:r>
          </w:p>
        </w:tc>
      </w:tr>
      <w:tr w:rsidR="00A977B6" w:rsidRPr="006E04DE" w:rsidTr="00A977B6">
        <w:trPr>
          <w:trHeight w:val="240"/>
        </w:trPr>
        <w:tc>
          <w:tcPr>
            <w:tcW w:w="0" w:type="auto"/>
            <w:vMerge/>
            <w:tcBorders>
              <w:top w:val="nil"/>
              <w:left w:val="single" w:sz="4" w:space="0" w:color="000000"/>
              <w:bottom w:val="nil"/>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999" w:type="dxa"/>
            <w:vMerge w:val="restart"/>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8" w:line="259" w:lineRule="auto"/>
              <w:ind w:left="96"/>
              <w:jc w:val="center"/>
              <w:rPr>
                <w:rFonts w:ascii="Times New Roman" w:hAnsi="Times New Roman" w:cs="Times New Roman"/>
              </w:rPr>
            </w:pPr>
            <w:r w:rsidRPr="006E04DE">
              <w:rPr>
                <w:rFonts w:ascii="Times New Roman" w:eastAsia="Times New Roman" w:hAnsi="Times New Roman" w:cs="Times New Roman"/>
                <w:b/>
                <w:sz w:val="20"/>
              </w:rPr>
              <w:t xml:space="preserve">I </w:t>
            </w:r>
          </w:p>
          <w:p w:rsidR="00A977B6" w:rsidRPr="006E04DE" w:rsidRDefault="00A977B6" w:rsidP="00A977B6">
            <w:pPr>
              <w:spacing w:line="259" w:lineRule="auto"/>
              <w:ind w:left="144"/>
              <w:rPr>
                <w:rFonts w:ascii="Times New Roman" w:hAnsi="Times New Roman" w:cs="Times New Roman"/>
              </w:rPr>
            </w:pPr>
            <w:r w:rsidRPr="006E04DE">
              <w:rPr>
                <w:rFonts w:ascii="Times New Roman" w:eastAsia="Times New Roman" w:hAnsi="Times New Roman" w:cs="Times New Roman"/>
                <w:b/>
                <w:sz w:val="20"/>
              </w:rPr>
              <w:t xml:space="preserve">очередь </w:t>
            </w:r>
          </w:p>
        </w:tc>
        <w:tc>
          <w:tcPr>
            <w:tcW w:w="1546" w:type="dxa"/>
            <w:vMerge w:val="restart"/>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2"/>
              <w:jc w:val="center"/>
              <w:rPr>
                <w:rFonts w:ascii="Times New Roman" w:hAnsi="Times New Roman" w:cs="Times New Roman"/>
              </w:rPr>
            </w:pPr>
            <w:r w:rsidRPr="006E04DE">
              <w:rPr>
                <w:rFonts w:ascii="Times New Roman" w:eastAsia="Times New Roman" w:hAnsi="Times New Roman" w:cs="Times New Roman"/>
                <w:b/>
                <w:sz w:val="20"/>
              </w:rPr>
              <w:t xml:space="preserve">расчетный срок </w:t>
            </w:r>
          </w:p>
        </w:tc>
        <w:tc>
          <w:tcPr>
            <w:tcW w:w="2185" w:type="dxa"/>
            <w:gridSpan w:val="2"/>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3"/>
              <w:jc w:val="center"/>
              <w:rPr>
                <w:rFonts w:ascii="Times New Roman" w:hAnsi="Times New Roman" w:cs="Times New Roman"/>
              </w:rPr>
            </w:pPr>
            <w:r w:rsidRPr="006E04DE">
              <w:rPr>
                <w:rFonts w:ascii="Times New Roman" w:eastAsia="Times New Roman" w:hAnsi="Times New Roman" w:cs="Times New Roman"/>
                <w:b/>
                <w:sz w:val="20"/>
              </w:rPr>
              <w:t xml:space="preserve">I очередь </w:t>
            </w:r>
          </w:p>
        </w:tc>
        <w:tc>
          <w:tcPr>
            <w:tcW w:w="2487" w:type="dxa"/>
            <w:gridSpan w:val="2"/>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3"/>
              <w:jc w:val="center"/>
              <w:rPr>
                <w:rFonts w:ascii="Times New Roman" w:hAnsi="Times New Roman" w:cs="Times New Roman"/>
              </w:rPr>
            </w:pPr>
            <w:r w:rsidRPr="006E04DE">
              <w:rPr>
                <w:rFonts w:ascii="Times New Roman" w:eastAsia="Times New Roman" w:hAnsi="Times New Roman" w:cs="Times New Roman"/>
                <w:b/>
                <w:sz w:val="20"/>
              </w:rPr>
              <w:t xml:space="preserve">расчетный срок </w:t>
            </w:r>
          </w:p>
        </w:tc>
      </w:tr>
      <w:tr w:rsidR="00A977B6" w:rsidRPr="006E04DE" w:rsidTr="00A977B6">
        <w:trPr>
          <w:trHeight w:val="254"/>
        </w:trPr>
        <w:tc>
          <w:tcPr>
            <w:tcW w:w="0" w:type="auto"/>
            <w:vMerge/>
            <w:tcBorders>
              <w:top w:val="nil"/>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94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2"/>
              <w:jc w:val="center"/>
              <w:rPr>
                <w:rFonts w:ascii="Times New Roman" w:hAnsi="Times New Roman" w:cs="Times New Roman"/>
              </w:rPr>
            </w:pPr>
            <w:r w:rsidRPr="006E04DE">
              <w:rPr>
                <w:rFonts w:ascii="Times New Roman" w:eastAsia="Times New Roman" w:hAnsi="Times New Roman" w:cs="Times New Roman"/>
                <w:b/>
                <w:sz w:val="20"/>
              </w:rPr>
              <w:t xml:space="preserve">л/с </w:t>
            </w:r>
          </w:p>
        </w:tc>
        <w:tc>
          <w:tcPr>
            <w:tcW w:w="12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5"/>
              <w:jc w:val="center"/>
              <w:rPr>
                <w:rFonts w:ascii="Times New Roman" w:hAnsi="Times New Roman" w:cs="Times New Roman"/>
              </w:rPr>
            </w:pPr>
            <w:r w:rsidRPr="006E04DE">
              <w:rPr>
                <w:rFonts w:ascii="Times New Roman" w:eastAsia="Times New Roman" w:hAnsi="Times New Roman" w:cs="Times New Roman"/>
                <w:b/>
                <w:sz w:val="20"/>
              </w:rPr>
              <w:t>м³/</w:t>
            </w:r>
            <w:proofErr w:type="spellStart"/>
            <w:r w:rsidRPr="006E04DE">
              <w:rPr>
                <w:rFonts w:ascii="Times New Roman" w:eastAsia="Times New Roman" w:hAnsi="Times New Roman" w:cs="Times New Roman"/>
                <w:b/>
                <w:sz w:val="20"/>
              </w:rPr>
              <w:t>сут</w:t>
            </w:r>
            <w:proofErr w:type="spellEnd"/>
          </w:p>
        </w:tc>
        <w:tc>
          <w:tcPr>
            <w:tcW w:w="12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6"/>
              <w:jc w:val="center"/>
              <w:rPr>
                <w:rFonts w:ascii="Times New Roman" w:hAnsi="Times New Roman" w:cs="Times New Roman"/>
              </w:rPr>
            </w:pPr>
            <w:r w:rsidRPr="006E04DE">
              <w:rPr>
                <w:rFonts w:ascii="Times New Roman" w:eastAsia="Times New Roman" w:hAnsi="Times New Roman" w:cs="Times New Roman"/>
                <w:b/>
                <w:sz w:val="20"/>
              </w:rPr>
              <w:t xml:space="preserve">л/с </w:t>
            </w:r>
          </w:p>
        </w:tc>
        <w:tc>
          <w:tcPr>
            <w:tcW w:w="12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5"/>
              <w:jc w:val="center"/>
              <w:rPr>
                <w:rFonts w:ascii="Times New Roman" w:hAnsi="Times New Roman" w:cs="Times New Roman"/>
              </w:rPr>
            </w:pPr>
            <w:r w:rsidRPr="006E04DE">
              <w:rPr>
                <w:rFonts w:ascii="Times New Roman" w:eastAsia="Times New Roman" w:hAnsi="Times New Roman" w:cs="Times New Roman"/>
                <w:b/>
                <w:sz w:val="20"/>
              </w:rPr>
              <w:t>м³/</w:t>
            </w:r>
            <w:proofErr w:type="spellStart"/>
            <w:r w:rsidRPr="006E04DE">
              <w:rPr>
                <w:rFonts w:ascii="Times New Roman" w:eastAsia="Times New Roman" w:hAnsi="Times New Roman" w:cs="Times New Roman"/>
                <w:b/>
                <w:sz w:val="20"/>
              </w:rPr>
              <w:t>сут</w:t>
            </w:r>
            <w:proofErr w:type="spellEnd"/>
          </w:p>
        </w:tc>
      </w:tr>
      <w:tr w:rsidR="00A977B6" w:rsidRPr="006E04DE" w:rsidTr="00A977B6">
        <w:trPr>
          <w:trHeight w:val="240"/>
        </w:trPr>
        <w:tc>
          <w:tcPr>
            <w:tcW w:w="269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9"/>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99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9"/>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15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9"/>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94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9"/>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2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4"/>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2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4"/>
              <w:jc w:val="center"/>
              <w:rPr>
                <w:rFonts w:ascii="Times New Roman" w:hAnsi="Times New Roman" w:cs="Times New Roman"/>
              </w:rPr>
            </w:pPr>
            <w:r w:rsidRPr="006E04DE">
              <w:rPr>
                <w:rFonts w:ascii="Times New Roman" w:eastAsia="Times New Roman" w:hAnsi="Times New Roman" w:cs="Times New Roman"/>
                <w:b/>
                <w:sz w:val="20"/>
              </w:rPr>
              <w:t xml:space="preserve">6 </w:t>
            </w:r>
          </w:p>
        </w:tc>
        <w:tc>
          <w:tcPr>
            <w:tcW w:w="12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3"/>
              <w:jc w:val="center"/>
              <w:rPr>
                <w:rFonts w:ascii="Times New Roman" w:hAnsi="Times New Roman" w:cs="Times New Roman"/>
              </w:rPr>
            </w:pPr>
            <w:r w:rsidRPr="006E04DE">
              <w:rPr>
                <w:rFonts w:ascii="Times New Roman" w:eastAsia="Times New Roman" w:hAnsi="Times New Roman" w:cs="Times New Roman"/>
                <w:b/>
                <w:sz w:val="20"/>
              </w:rPr>
              <w:t xml:space="preserve">7 </w:t>
            </w:r>
          </w:p>
        </w:tc>
      </w:tr>
      <w:tr w:rsidR="00A977B6" w:rsidRPr="006E04DE" w:rsidTr="00A977B6">
        <w:trPr>
          <w:trHeight w:val="240"/>
        </w:trPr>
        <w:tc>
          <w:tcPr>
            <w:tcW w:w="269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 Пешково </w:t>
            </w:r>
          </w:p>
        </w:tc>
        <w:tc>
          <w:tcPr>
            <w:tcW w:w="99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9"/>
              <w:jc w:val="center"/>
              <w:rPr>
                <w:rFonts w:ascii="Times New Roman" w:hAnsi="Times New Roman" w:cs="Times New Roman"/>
              </w:rPr>
            </w:pPr>
            <w:r w:rsidRPr="006E04DE">
              <w:rPr>
                <w:rFonts w:ascii="Times New Roman" w:hAnsi="Times New Roman" w:cs="Times New Roman"/>
                <w:sz w:val="20"/>
              </w:rPr>
              <w:t xml:space="preserve">452 </w:t>
            </w:r>
          </w:p>
        </w:tc>
        <w:tc>
          <w:tcPr>
            <w:tcW w:w="15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9"/>
              <w:jc w:val="center"/>
              <w:rPr>
                <w:rFonts w:ascii="Times New Roman" w:hAnsi="Times New Roman" w:cs="Times New Roman"/>
              </w:rPr>
            </w:pPr>
            <w:r w:rsidRPr="006E04DE">
              <w:rPr>
                <w:rFonts w:ascii="Times New Roman" w:hAnsi="Times New Roman" w:cs="Times New Roman"/>
                <w:sz w:val="20"/>
              </w:rPr>
              <w:t xml:space="preserve">553 </w:t>
            </w:r>
          </w:p>
        </w:tc>
        <w:tc>
          <w:tcPr>
            <w:tcW w:w="94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9"/>
              <w:jc w:val="center"/>
              <w:rPr>
                <w:rFonts w:ascii="Times New Roman" w:hAnsi="Times New Roman" w:cs="Times New Roman"/>
              </w:rPr>
            </w:pPr>
            <w:r w:rsidRPr="006E04DE">
              <w:rPr>
                <w:rFonts w:ascii="Times New Roman" w:hAnsi="Times New Roman" w:cs="Times New Roman"/>
                <w:sz w:val="20"/>
              </w:rPr>
              <w:t xml:space="preserve">5 </w:t>
            </w:r>
          </w:p>
        </w:tc>
        <w:tc>
          <w:tcPr>
            <w:tcW w:w="12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8"/>
              <w:jc w:val="center"/>
              <w:rPr>
                <w:rFonts w:ascii="Times New Roman" w:hAnsi="Times New Roman" w:cs="Times New Roman"/>
              </w:rPr>
            </w:pPr>
            <w:r w:rsidRPr="006E04DE">
              <w:rPr>
                <w:rFonts w:ascii="Times New Roman" w:hAnsi="Times New Roman" w:cs="Times New Roman"/>
                <w:sz w:val="20"/>
              </w:rPr>
              <w:t xml:space="preserve">54 </w:t>
            </w:r>
          </w:p>
        </w:tc>
        <w:tc>
          <w:tcPr>
            <w:tcW w:w="12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4"/>
              <w:jc w:val="center"/>
              <w:rPr>
                <w:rFonts w:ascii="Times New Roman" w:hAnsi="Times New Roman" w:cs="Times New Roman"/>
              </w:rPr>
            </w:pPr>
            <w:r w:rsidRPr="006E04DE">
              <w:rPr>
                <w:rFonts w:ascii="Times New Roman" w:hAnsi="Times New Roman" w:cs="Times New Roman"/>
                <w:sz w:val="20"/>
              </w:rPr>
              <w:t xml:space="preserve">5 </w:t>
            </w:r>
          </w:p>
        </w:tc>
        <w:tc>
          <w:tcPr>
            <w:tcW w:w="12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8"/>
              <w:jc w:val="center"/>
              <w:rPr>
                <w:rFonts w:ascii="Times New Roman" w:hAnsi="Times New Roman" w:cs="Times New Roman"/>
              </w:rPr>
            </w:pPr>
            <w:r w:rsidRPr="006E04DE">
              <w:rPr>
                <w:rFonts w:ascii="Times New Roman" w:hAnsi="Times New Roman" w:cs="Times New Roman"/>
                <w:sz w:val="20"/>
              </w:rPr>
              <w:t xml:space="preserve">54 </w:t>
            </w:r>
          </w:p>
        </w:tc>
      </w:tr>
      <w:tr w:rsidR="00A977B6" w:rsidRPr="006E04DE" w:rsidTr="00A977B6">
        <w:trPr>
          <w:trHeight w:val="240"/>
        </w:trPr>
        <w:tc>
          <w:tcPr>
            <w:tcW w:w="269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 Кулаково </w:t>
            </w:r>
          </w:p>
        </w:tc>
        <w:tc>
          <w:tcPr>
            <w:tcW w:w="99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4"/>
              <w:jc w:val="center"/>
              <w:rPr>
                <w:rFonts w:ascii="Times New Roman" w:hAnsi="Times New Roman" w:cs="Times New Roman"/>
              </w:rPr>
            </w:pPr>
            <w:r w:rsidRPr="006E04DE">
              <w:rPr>
                <w:rFonts w:ascii="Times New Roman" w:hAnsi="Times New Roman" w:cs="Times New Roman"/>
                <w:sz w:val="20"/>
              </w:rPr>
              <w:t xml:space="preserve">50 </w:t>
            </w:r>
          </w:p>
        </w:tc>
        <w:tc>
          <w:tcPr>
            <w:tcW w:w="15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4"/>
              <w:jc w:val="center"/>
              <w:rPr>
                <w:rFonts w:ascii="Times New Roman" w:hAnsi="Times New Roman" w:cs="Times New Roman"/>
              </w:rPr>
            </w:pPr>
            <w:r w:rsidRPr="006E04DE">
              <w:rPr>
                <w:rFonts w:ascii="Times New Roman" w:hAnsi="Times New Roman" w:cs="Times New Roman"/>
                <w:sz w:val="20"/>
              </w:rPr>
              <w:t xml:space="preserve">38 </w:t>
            </w:r>
          </w:p>
        </w:tc>
        <w:tc>
          <w:tcPr>
            <w:tcW w:w="94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9"/>
              <w:jc w:val="center"/>
              <w:rPr>
                <w:rFonts w:ascii="Times New Roman" w:hAnsi="Times New Roman" w:cs="Times New Roman"/>
              </w:rPr>
            </w:pPr>
            <w:r w:rsidRPr="006E04DE">
              <w:rPr>
                <w:rFonts w:ascii="Times New Roman" w:hAnsi="Times New Roman" w:cs="Times New Roman"/>
                <w:sz w:val="20"/>
              </w:rPr>
              <w:t xml:space="preserve">5 </w:t>
            </w:r>
          </w:p>
        </w:tc>
        <w:tc>
          <w:tcPr>
            <w:tcW w:w="12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8"/>
              <w:jc w:val="center"/>
              <w:rPr>
                <w:rFonts w:ascii="Times New Roman" w:hAnsi="Times New Roman" w:cs="Times New Roman"/>
              </w:rPr>
            </w:pPr>
            <w:r w:rsidRPr="006E04DE">
              <w:rPr>
                <w:rFonts w:ascii="Times New Roman" w:hAnsi="Times New Roman" w:cs="Times New Roman"/>
                <w:sz w:val="20"/>
              </w:rPr>
              <w:t xml:space="preserve">54 </w:t>
            </w:r>
          </w:p>
        </w:tc>
        <w:tc>
          <w:tcPr>
            <w:tcW w:w="12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4"/>
              <w:jc w:val="center"/>
              <w:rPr>
                <w:rFonts w:ascii="Times New Roman" w:hAnsi="Times New Roman" w:cs="Times New Roman"/>
              </w:rPr>
            </w:pPr>
            <w:r w:rsidRPr="006E04DE">
              <w:rPr>
                <w:rFonts w:ascii="Times New Roman" w:hAnsi="Times New Roman" w:cs="Times New Roman"/>
                <w:sz w:val="20"/>
              </w:rPr>
              <w:t xml:space="preserve">0 </w:t>
            </w:r>
          </w:p>
        </w:tc>
        <w:tc>
          <w:tcPr>
            <w:tcW w:w="12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3"/>
              <w:jc w:val="center"/>
              <w:rPr>
                <w:rFonts w:ascii="Times New Roman" w:hAnsi="Times New Roman" w:cs="Times New Roman"/>
              </w:rPr>
            </w:pPr>
            <w:r w:rsidRPr="006E04DE">
              <w:rPr>
                <w:rFonts w:ascii="Times New Roman" w:hAnsi="Times New Roman" w:cs="Times New Roman"/>
                <w:sz w:val="20"/>
              </w:rPr>
              <w:t xml:space="preserve">0 </w:t>
            </w:r>
          </w:p>
        </w:tc>
      </w:tr>
      <w:tr w:rsidR="00A977B6" w:rsidRPr="006E04DE" w:rsidTr="00A977B6">
        <w:trPr>
          <w:trHeight w:val="240"/>
        </w:trPr>
        <w:tc>
          <w:tcPr>
            <w:tcW w:w="269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 Право-Пешково </w:t>
            </w:r>
          </w:p>
        </w:tc>
        <w:tc>
          <w:tcPr>
            <w:tcW w:w="99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9"/>
              <w:jc w:val="center"/>
              <w:rPr>
                <w:rFonts w:ascii="Times New Roman" w:hAnsi="Times New Roman" w:cs="Times New Roman"/>
              </w:rPr>
            </w:pPr>
            <w:r w:rsidRPr="006E04DE">
              <w:rPr>
                <w:rFonts w:ascii="Times New Roman" w:hAnsi="Times New Roman" w:cs="Times New Roman"/>
                <w:sz w:val="20"/>
              </w:rPr>
              <w:t xml:space="preserve">132 </w:t>
            </w:r>
          </w:p>
        </w:tc>
        <w:tc>
          <w:tcPr>
            <w:tcW w:w="15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9"/>
              <w:jc w:val="center"/>
              <w:rPr>
                <w:rFonts w:ascii="Times New Roman" w:hAnsi="Times New Roman" w:cs="Times New Roman"/>
              </w:rPr>
            </w:pPr>
            <w:r w:rsidRPr="006E04DE">
              <w:rPr>
                <w:rFonts w:ascii="Times New Roman" w:hAnsi="Times New Roman" w:cs="Times New Roman"/>
                <w:sz w:val="20"/>
              </w:rPr>
              <w:t xml:space="preserve">125 </w:t>
            </w:r>
          </w:p>
        </w:tc>
        <w:tc>
          <w:tcPr>
            <w:tcW w:w="94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9"/>
              <w:jc w:val="center"/>
              <w:rPr>
                <w:rFonts w:ascii="Times New Roman" w:hAnsi="Times New Roman" w:cs="Times New Roman"/>
              </w:rPr>
            </w:pPr>
            <w:r w:rsidRPr="006E04DE">
              <w:rPr>
                <w:rFonts w:ascii="Times New Roman" w:hAnsi="Times New Roman" w:cs="Times New Roman"/>
                <w:sz w:val="20"/>
              </w:rPr>
              <w:t xml:space="preserve">5 </w:t>
            </w:r>
          </w:p>
        </w:tc>
        <w:tc>
          <w:tcPr>
            <w:tcW w:w="12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8"/>
              <w:jc w:val="center"/>
              <w:rPr>
                <w:rFonts w:ascii="Times New Roman" w:hAnsi="Times New Roman" w:cs="Times New Roman"/>
              </w:rPr>
            </w:pPr>
            <w:r w:rsidRPr="006E04DE">
              <w:rPr>
                <w:rFonts w:ascii="Times New Roman" w:hAnsi="Times New Roman" w:cs="Times New Roman"/>
                <w:sz w:val="20"/>
              </w:rPr>
              <w:t xml:space="preserve">54 </w:t>
            </w:r>
          </w:p>
        </w:tc>
        <w:tc>
          <w:tcPr>
            <w:tcW w:w="12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4"/>
              <w:jc w:val="center"/>
              <w:rPr>
                <w:rFonts w:ascii="Times New Roman" w:hAnsi="Times New Roman" w:cs="Times New Roman"/>
              </w:rPr>
            </w:pPr>
            <w:r w:rsidRPr="006E04DE">
              <w:rPr>
                <w:rFonts w:ascii="Times New Roman" w:hAnsi="Times New Roman" w:cs="Times New Roman"/>
                <w:sz w:val="20"/>
              </w:rPr>
              <w:t xml:space="preserve">5 </w:t>
            </w:r>
          </w:p>
        </w:tc>
        <w:tc>
          <w:tcPr>
            <w:tcW w:w="12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8"/>
              <w:jc w:val="center"/>
              <w:rPr>
                <w:rFonts w:ascii="Times New Roman" w:hAnsi="Times New Roman" w:cs="Times New Roman"/>
              </w:rPr>
            </w:pPr>
            <w:r w:rsidRPr="006E04DE">
              <w:rPr>
                <w:rFonts w:ascii="Times New Roman" w:hAnsi="Times New Roman" w:cs="Times New Roman"/>
                <w:sz w:val="20"/>
              </w:rPr>
              <w:t xml:space="preserve">54 </w:t>
            </w:r>
          </w:p>
        </w:tc>
      </w:tr>
      <w:tr w:rsidR="00A977B6" w:rsidRPr="006E04DE" w:rsidTr="00A977B6">
        <w:trPr>
          <w:trHeight w:val="240"/>
        </w:trPr>
        <w:tc>
          <w:tcPr>
            <w:tcW w:w="269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p>
        </w:tc>
        <w:tc>
          <w:tcPr>
            <w:tcW w:w="99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9"/>
              <w:jc w:val="center"/>
              <w:rPr>
                <w:rFonts w:ascii="Times New Roman" w:hAnsi="Times New Roman" w:cs="Times New Roman"/>
              </w:rPr>
            </w:pPr>
            <w:r w:rsidRPr="006E04DE">
              <w:rPr>
                <w:rFonts w:ascii="Times New Roman" w:hAnsi="Times New Roman" w:cs="Times New Roman"/>
                <w:sz w:val="20"/>
              </w:rPr>
              <w:t xml:space="preserve">285 </w:t>
            </w:r>
          </w:p>
        </w:tc>
        <w:tc>
          <w:tcPr>
            <w:tcW w:w="15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9"/>
              <w:jc w:val="center"/>
              <w:rPr>
                <w:rFonts w:ascii="Times New Roman" w:hAnsi="Times New Roman" w:cs="Times New Roman"/>
              </w:rPr>
            </w:pPr>
            <w:r w:rsidRPr="006E04DE">
              <w:rPr>
                <w:rFonts w:ascii="Times New Roman" w:hAnsi="Times New Roman" w:cs="Times New Roman"/>
                <w:sz w:val="20"/>
              </w:rPr>
              <w:t xml:space="preserve">270 </w:t>
            </w:r>
          </w:p>
        </w:tc>
        <w:tc>
          <w:tcPr>
            <w:tcW w:w="94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9"/>
              <w:jc w:val="center"/>
              <w:rPr>
                <w:rFonts w:ascii="Times New Roman" w:hAnsi="Times New Roman" w:cs="Times New Roman"/>
              </w:rPr>
            </w:pPr>
            <w:r w:rsidRPr="006E04DE">
              <w:rPr>
                <w:rFonts w:ascii="Times New Roman" w:hAnsi="Times New Roman" w:cs="Times New Roman"/>
                <w:sz w:val="20"/>
              </w:rPr>
              <w:t xml:space="preserve">5 </w:t>
            </w:r>
          </w:p>
        </w:tc>
        <w:tc>
          <w:tcPr>
            <w:tcW w:w="12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8"/>
              <w:jc w:val="center"/>
              <w:rPr>
                <w:rFonts w:ascii="Times New Roman" w:hAnsi="Times New Roman" w:cs="Times New Roman"/>
              </w:rPr>
            </w:pPr>
            <w:r w:rsidRPr="006E04DE">
              <w:rPr>
                <w:rFonts w:ascii="Times New Roman" w:hAnsi="Times New Roman" w:cs="Times New Roman"/>
                <w:sz w:val="20"/>
              </w:rPr>
              <w:t xml:space="preserve">54 </w:t>
            </w:r>
          </w:p>
        </w:tc>
        <w:tc>
          <w:tcPr>
            <w:tcW w:w="12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4"/>
              <w:jc w:val="center"/>
              <w:rPr>
                <w:rFonts w:ascii="Times New Roman" w:hAnsi="Times New Roman" w:cs="Times New Roman"/>
              </w:rPr>
            </w:pPr>
            <w:r w:rsidRPr="006E04DE">
              <w:rPr>
                <w:rFonts w:ascii="Times New Roman" w:hAnsi="Times New Roman" w:cs="Times New Roman"/>
                <w:sz w:val="20"/>
              </w:rPr>
              <w:t xml:space="preserve">5 </w:t>
            </w:r>
          </w:p>
        </w:tc>
        <w:tc>
          <w:tcPr>
            <w:tcW w:w="12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8"/>
              <w:jc w:val="center"/>
              <w:rPr>
                <w:rFonts w:ascii="Times New Roman" w:hAnsi="Times New Roman" w:cs="Times New Roman"/>
              </w:rPr>
            </w:pPr>
            <w:r w:rsidRPr="006E04DE">
              <w:rPr>
                <w:rFonts w:ascii="Times New Roman" w:hAnsi="Times New Roman" w:cs="Times New Roman"/>
                <w:sz w:val="20"/>
              </w:rPr>
              <w:t xml:space="preserve">54 </w:t>
            </w:r>
          </w:p>
        </w:tc>
      </w:tr>
      <w:tr w:rsidR="00A977B6" w:rsidRPr="006E04DE" w:rsidTr="00A977B6">
        <w:trPr>
          <w:trHeight w:val="240"/>
        </w:trPr>
        <w:tc>
          <w:tcPr>
            <w:tcW w:w="269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eastAsia="Times New Roman" w:hAnsi="Times New Roman" w:cs="Times New Roman"/>
                <w:b/>
                <w:sz w:val="20"/>
              </w:rPr>
              <w:t>Всего:</w:t>
            </w:r>
          </w:p>
        </w:tc>
        <w:tc>
          <w:tcPr>
            <w:tcW w:w="99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9"/>
              <w:jc w:val="center"/>
              <w:rPr>
                <w:rFonts w:ascii="Times New Roman" w:hAnsi="Times New Roman" w:cs="Times New Roman"/>
              </w:rPr>
            </w:pPr>
            <w:r w:rsidRPr="006E04DE">
              <w:rPr>
                <w:rFonts w:ascii="Times New Roman" w:eastAsia="Times New Roman" w:hAnsi="Times New Roman" w:cs="Times New Roman"/>
                <w:b/>
                <w:sz w:val="20"/>
              </w:rPr>
              <w:t xml:space="preserve">919 </w:t>
            </w:r>
          </w:p>
        </w:tc>
        <w:tc>
          <w:tcPr>
            <w:tcW w:w="154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9"/>
              <w:jc w:val="center"/>
              <w:rPr>
                <w:rFonts w:ascii="Times New Roman" w:hAnsi="Times New Roman" w:cs="Times New Roman"/>
              </w:rPr>
            </w:pPr>
            <w:r w:rsidRPr="006E04DE">
              <w:rPr>
                <w:rFonts w:ascii="Times New Roman" w:eastAsia="Times New Roman" w:hAnsi="Times New Roman" w:cs="Times New Roman"/>
                <w:b/>
                <w:sz w:val="20"/>
              </w:rPr>
              <w:t xml:space="preserve">986 </w:t>
            </w:r>
          </w:p>
        </w:tc>
        <w:tc>
          <w:tcPr>
            <w:tcW w:w="94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4"/>
              <w:jc w:val="center"/>
              <w:rPr>
                <w:rFonts w:ascii="Times New Roman" w:hAnsi="Times New Roman" w:cs="Times New Roman"/>
              </w:rPr>
            </w:pPr>
            <w:r w:rsidRPr="006E04DE">
              <w:rPr>
                <w:rFonts w:ascii="Times New Roman" w:eastAsia="Times New Roman" w:hAnsi="Times New Roman" w:cs="Times New Roman"/>
                <w:b/>
                <w:sz w:val="20"/>
              </w:rPr>
              <w:t xml:space="preserve">20 </w:t>
            </w:r>
          </w:p>
        </w:tc>
        <w:tc>
          <w:tcPr>
            <w:tcW w:w="12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3"/>
              <w:jc w:val="center"/>
              <w:rPr>
                <w:rFonts w:ascii="Times New Roman" w:hAnsi="Times New Roman" w:cs="Times New Roman"/>
              </w:rPr>
            </w:pPr>
            <w:r w:rsidRPr="006E04DE">
              <w:rPr>
                <w:rFonts w:ascii="Times New Roman" w:eastAsia="Times New Roman" w:hAnsi="Times New Roman" w:cs="Times New Roman"/>
                <w:b/>
                <w:sz w:val="20"/>
              </w:rPr>
              <w:t xml:space="preserve">216 </w:t>
            </w:r>
          </w:p>
        </w:tc>
        <w:tc>
          <w:tcPr>
            <w:tcW w:w="12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98"/>
              <w:jc w:val="center"/>
              <w:rPr>
                <w:rFonts w:ascii="Times New Roman" w:hAnsi="Times New Roman" w:cs="Times New Roman"/>
              </w:rPr>
            </w:pPr>
            <w:r w:rsidRPr="006E04DE">
              <w:rPr>
                <w:rFonts w:ascii="Times New Roman" w:eastAsia="Times New Roman" w:hAnsi="Times New Roman" w:cs="Times New Roman"/>
                <w:b/>
                <w:sz w:val="20"/>
              </w:rPr>
              <w:t xml:space="preserve">15 </w:t>
            </w:r>
          </w:p>
        </w:tc>
        <w:tc>
          <w:tcPr>
            <w:tcW w:w="124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03"/>
              <w:jc w:val="center"/>
              <w:rPr>
                <w:rFonts w:ascii="Times New Roman" w:hAnsi="Times New Roman" w:cs="Times New Roman"/>
              </w:rPr>
            </w:pPr>
            <w:r w:rsidRPr="006E04DE">
              <w:rPr>
                <w:rFonts w:ascii="Times New Roman" w:eastAsia="Times New Roman" w:hAnsi="Times New Roman" w:cs="Times New Roman"/>
                <w:b/>
                <w:sz w:val="20"/>
              </w:rPr>
              <w:t xml:space="preserve">162 </w:t>
            </w:r>
          </w:p>
        </w:tc>
      </w:tr>
    </w:tbl>
    <w:p w:rsidR="00A977B6" w:rsidRPr="006E04DE" w:rsidRDefault="00A977B6" w:rsidP="00A977B6">
      <w:pPr>
        <w:pStyle w:val="6"/>
        <w:ind w:left="721" w:right="0"/>
      </w:pPr>
      <w:r w:rsidRPr="006E04DE">
        <w:t>Проектные предложения</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Расходы воды для нужд наружного пожаротушения населенных пунктов принимаются в соответствии с СП 8.13130.2009.  </w:t>
      </w:r>
    </w:p>
    <w:p w:rsidR="00A977B6" w:rsidRPr="006E04DE" w:rsidRDefault="00A977B6" w:rsidP="00A977B6">
      <w:pPr>
        <w:ind w:left="4" w:right="151"/>
        <w:rPr>
          <w:rFonts w:ascii="Times New Roman" w:hAnsi="Times New Roman" w:cs="Times New Roman"/>
        </w:rPr>
      </w:pPr>
      <w:r w:rsidRPr="006E04DE">
        <w:rPr>
          <w:rFonts w:ascii="Times New Roman" w:hAnsi="Times New Roman" w:cs="Times New Roman"/>
        </w:rPr>
        <w:t xml:space="preserve">Противопожарное водоснабжение населенных пунктов сельского поселения «Пешковское» предлагается осуществлять из емкостей (резервуаров, водоемов). Радиус обслуживания резервуара составляет 100-200 м. </w:t>
      </w:r>
    </w:p>
    <w:p w:rsidR="00A977B6" w:rsidRPr="006E04DE" w:rsidRDefault="00A977B6" w:rsidP="00A977B6">
      <w:pPr>
        <w:ind w:left="711" w:right="8"/>
        <w:rPr>
          <w:rFonts w:ascii="Times New Roman" w:hAnsi="Times New Roman" w:cs="Times New Roman"/>
        </w:rPr>
      </w:pPr>
      <w:r w:rsidRPr="006E04DE">
        <w:rPr>
          <w:rFonts w:ascii="Times New Roman" w:hAnsi="Times New Roman" w:cs="Times New Roman"/>
        </w:rPr>
        <w:t xml:space="preserve">На кольцевых водопроводных сетях предусмотреть установку пожарных гидрантов. </w:t>
      </w:r>
    </w:p>
    <w:p w:rsidR="00A977B6" w:rsidRPr="006E04DE" w:rsidRDefault="00A977B6" w:rsidP="00A977B6">
      <w:pPr>
        <w:ind w:left="4" w:right="148"/>
        <w:rPr>
          <w:rFonts w:ascii="Times New Roman" w:hAnsi="Times New Roman" w:cs="Times New Roman"/>
        </w:rPr>
      </w:pPr>
      <w:r w:rsidRPr="006E04DE">
        <w:rPr>
          <w:rFonts w:ascii="Times New Roman" w:hAnsi="Times New Roman" w:cs="Times New Roman"/>
        </w:rPr>
        <w:t xml:space="preserve">Также пожаротушение предусматривается из естественных водоемов, которые должны иметь подъезды с площадками (пирсами) с твердым покрытием размерами не менее 12 х 12 м для установки пожарных автомобилей в любое время года. У мест расположения пожарных резервуаров и водоемов должны быть предусмотрены указатели по ГОСТ Р 12.4.026. При отсутствии наружной водопроводной сети необходимо устройство не менее двух пожарных водоемов, в каждом пожарном водоеме должно храниться не менее 50 % требуемого объема воды на цели пожаротушения. Объем пожарных резервуаров и водоемов надлежит определять на следующих стадиях проектирования.  </w:t>
      </w:r>
    </w:p>
    <w:p w:rsidR="00A977B6" w:rsidRPr="006E04DE" w:rsidRDefault="00A977B6" w:rsidP="00A977B6">
      <w:pPr>
        <w:spacing w:after="134"/>
        <w:ind w:left="4" w:right="144"/>
        <w:rPr>
          <w:rFonts w:ascii="Times New Roman" w:hAnsi="Times New Roman" w:cs="Times New Roman"/>
        </w:rPr>
      </w:pPr>
      <w:r w:rsidRPr="006E04DE">
        <w:rPr>
          <w:rFonts w:ascii="Times New Roman" w:hAnsi="Times New Roman" w:cs="Times New Roman"/>
        </w:rPr>
        <w:t xml:space="preserve">В населенных пунктах с числом жителей до 50 человек допускается не предусматривать наружное противопожарное водоснабжение (статья 68 пункт 5 Федерального закона от 22.07.2008 № 123-ФЗ «Технический регламент о требованиях пожарной безопасности»). </w:t>
      </w:r>
    </w:p>
    <w:p w:rsidR="00A977B6" w:rsidRPr="006E04DE" w:rsidRDefault="00A977B6" w:rsidP="00A977B6">
      <w:pPr>
        <w:pStyle w:val="2"/>
        <w:spacing w:after="58"/>
        <w:ind w:left="14" w:right="0"/>
      </w:pPr>
      <w:bookmarkStart w:id="65" w:name="_Toc402919"/>
      <w:r w:rsidRPr="006E04DE">
        <w:t xml:space="preserve">9.2 Водоотведение </w:t>
      </w:r>
      <w:bookmarkEnd w:id="65"/>
    </w:p>
    <w:p w:rsidR="00A977B6" w:rsidRPr="006E04DE" w:rsidRDefault="00A977B6" w:rsidP="00A977B6">
      <w:pPr>
        <w:spacing w:after="27"/>
        <w:ind w:left="711" w:right="8"/>
        <w:rPr>
          <w:rFonts w:ascii="Times New Roman" w:hAnsi="Times New Roman" w:cs="Times New Roman"/>
        </w:rPr>
      </w:pPr>
      <w:r w:rsidRPr="006E04DE">
        <w:rPr>
          <w:rFonts w:ascii="Times New Roman" w:hAnsi="Times New Roman" w:cs="Times New Roman"/>
        </w:rPr>
        <w:t xml:space="preserve">Раздел выполнен с учетом требований: </w:t>
      </w:r>
    </w:p>
    <w:p w:rsidR="00A977B6" w:rsidRPr="006E04DE" w:rsidRDefault="00A977B6" w:rsidP="00A977B6">
      <w:pPr>
        <w:ind w:left="427"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СП 30.13330.2016. Внутренний водопровод и канализация зданий; </w:t>
      </w:r>
    </w:p>
    <w:p w:rsidR="00A977B6" w:rsidRPr="006E04DE" w:rsidRDefault="00A977B6" w:rsidP="00A977B6">
      <w:pPr>
        <w:spacing w:after="41"/>
        <w:ind w:left="427" w:right="8"/>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СП 32.13330.2012. Канализация. Наружные сети и сооружения; </w:t>
      </w:r>
    </w:p>
    <w:p w:rsidR="00A977B6" w:rsidRPr="006E04DE" w:rsidRDefault="00A977B6" w:rsidP="00A977B6">
      <w:pPr>
        <w:spacing w:after="26"/>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СП 129.13330.2011 «СНиП 3.05.04-85*. Наружные сети и сооружения водоснабжения и канализации»; </w:t>
      </w:r>
    </w:p>
    <w:p w:rsidR="00A977B6" w:rsidRPr="006E04DE" w:rsidRDefault="00A977B6" w:rsidP="00A977B6">
      <w:pPr>
        <w:spacing w:after="26"/>
        <w:ind w:left="4" w:right="8" w:firstLine="427"/>
        <w:rPr>
          <w:rFonts w:ascii="Times New Roman" w:hAnsi="Times New Roman" w:cs="Times New Roman"/>
        </w:rPr>
      </w:pPr>
      <w:r w:rsidRPr="006E04DE">
        <w:rPr>
          <w:rFonts w:ascii="Times New Roman" w:eastAsia="Courier New" w:hAnsi="Times New Roman" w:cs="Times New Roman"/>
        </w:rPr>
        <w:t>−</w:t>
      </w:r>
      <w:r w:rsidRPr="006E04DE">
        <w:rPr>
          <w:rFonts w:ascii="Times New Roman" w:hAnsi="Times New Roman" w:cs="Times New Roman"/>
        </w:rPr>
        <w:t xml:space="preserve">СН 456-73. Нормы отвода земель для магистральных водоводов и канализационных коллекторов. </w:t>
      </w:r>
    </w:p>
    <w:p w:rsidR="00A977B6" w:rsidRPr="006E04DE" w:rsidRDefault="00A977B6" w:rsidP="00A977B6">
      <w:pPr>
        <w:pStyle w:val="6"/>
        <w:ind w:left="721" w:right="0"/>
      </w:pPr>
      <w:r w:rsidRPr="006E04DE">
        <w:t>Существующее состояние. Проблемы</w:t>
      </w:r>
    </w:p>
    <w:p w:rsidR="00A977B6" w:rsidRPr="006E04DE" w:rsidRDefault="00A977B6" w:rsidP="00A977B6">
      <w:pPr>
        <w:ind w:left="4" w:right="148"/>
        <w:rPr>
          <w:rFonts w:ascii="Times New Roman" w:hAnsi="Times New Roman" w:cs="Times New Roman"/>
        </w:rPr>
      </w:pPr>
      <w:r w:rsidRPr="006E04DE">
        <w:rPr>
          <w:rFonts w:ascii="Times New Roman" w:hAnsi="Times New Roman" w:cs="Times New Roman"/>
        </w:rPr>
        <w:t xml:space="preserve">В настоящее время в населенных пунктах сельского поселения «Пешковское» Нерчинского района Забайкальского края централизованная канализация отсутствует, сточные воды от индивидуальных жилых домов и общественных зданий отводятся в выгребы и септики на приусадебных участках или непосредственно на рельеф в пониженные места. </w:t>
      </w:r>
      <w:r w:rsidRPr="006E04DE">
        <w:rPr>
          <w:rFonts w:ascii="Times New Roman" w:eastAsia="Times New Roman" w:hAnsi="Times New Roman" w:cs="Times New Roman"/>
          <w:b/>
        </w:rPr>
        <w:t>Расчет водоотведения</w:t>
      </w:r>
    </w:p>
    <w:p w:rsidR="00A977B6" w:rsidRPr="006E04DE" w:rsidRDefault="00A977B6" w:rsidP="00A977B6">
      <w:pPr>
        <w:ind w:left="4" w:right="144" w:firstLine="850"/>
        <w:rPr>
          <w:rFonts w:ascii="Times New Roman" w:hAnsi="Times New Roman" w:cs="Times New Roman"/>
        </w:rPr>
      </w:pPr>
      <w:r w:rsidRPr="006E04DE">
        <w:rPr>
          <w:rFonts w:ascii="Times New Roman" w:hAnsi="Times New Roman" w:cs="Times New Roman"/>
        </w:rPr>
        <w:t xml:space="preserve">На основании СП 32.13330-2012 удельные нормы водоотведения от жилой и общественной застройки соответствуют принятым нормам водопотребления без учета расхода воды на полив и собственные нужды системы водоснабжения. При расчете объемов водоотведения сельского поселения, в связи с отсутствием данных и стадией проектирования, в соответствии п. 5.1.5 СП 32.13330.2012 – количество сточных вод от предприятий местной промышленности принято дополнительно в размере 6 % на первую очередь строительства и 8 % на расчетный срок от суммарного расхода воды на хозяйственно-питьевые нужды населенного пункта.  </w:t>
      </w:r>
    </w:p>
    <w:p w:rsidR="00A977B6" w:rsidRPr="006E04DE" w:rsidRDefault="00A977B6" w:rsidP="00A977B6">
      <w:pPr>
        <w:ind w:left="4" w:right="8" w:firstLine="850"/>
        <w:rPr>
          <w:rFonts w:ascii="Times New Roman" w:hAnsi="Times New Roman" w:cs="Times New Roman"/>
        </w:rPr>
      </w:pPr>
      <w:r w:rsidRPr="006E04DE">
        <w:rPr>
          <w:rFonts w:ascii="Times New Roman" w:hAnsi="Times New Roman" w:cs="Times New Roman"/>
        </w:rPr>
        <w:t xml:space="preserve">Расчет объемов водоотведения сельского поселения «Пешковское» на первую очередь строительства и на расчетный срок представлен в таблице 2.9.4. </w:t>
      </w:r>
    </w:p>
    <w:p w:rsidR="00A977B6" w:rsidRPr="006E04DE" w:rsidRDefault="00A977B6" w:rsidP="00A977B6">
      <w:pPr>
        <w:spacing w:after="66"/>
        <w:ind w:left="10" w:right="145" w:hanging="10"/>
        <w:jc w:val="right"/>
        <w:rPr>
          <w:rFonts w:ascii="Times New Roman" w:hAnsi="Times New Roman" w:cs="Times New Roman"/>
        </w:rPr>
      </w:pPr>
      <w:r w:rsidRPr="006E04DE">
        <w:rPr>
          <w:rFonts w:ascii="Times New Roman" w:hAnsi="Times New Roman" w:cs="Times New Roman"/>
        </w:rPr>
        <w:t xml:space="preserve">Таблица 2.9.4  </w:t>
      </w:r>
    </w:p>
    <w:p w:rsidR="00A977B6" w:rsidRPr="006E04DE" w:rsidRDefault="00A977B6" w:rsidP="00A977B6">
      <w:pPr>
        <w:ind w:left="1787" w:right="8"/>
        <w:rPr>
          <w:rFonts w:ascii="Times New Roman" w:hAnsi="Times New Roman" w:cs="Times New Roman"/>
        </w:rPr>
      </w:pPr>
      <w:r w:rsidRPr="006E04DE">
        <w:rPr>
          <w:rFonts w:ascii="Times New Roman" w:hAnsi="Times New Roman" w:cs="Times New Roman"/>
        </w:rPr>
        <w:t xml:space="preserve">Расчет объемов водоотведения сельского поселения «Пешковское»  </w:t>
      </w:r>
    </w:p>
    <w:tbl>
      <w:tblPr>
        <w:tblStyle w:val="TableGrid"/>
        <w:tblW w:w="9916" w:type="dxa"/>
        <w:tblInd w:w="5" w:type="dxa"/>
        <w:tblCellMar>
          <w:top w:w="8" w:type="dxa"/>
          <w:right w:w="74" w:type="dxa"/>
        </w:tblCellMar>
        <w:tblLook w:val="04A0" w:firstRow="1" w:lastRow="0" w:firstColumn="1" w:lastColumn="0" w:noHBand="0" w:noVBand="1"/>
      </w:tblPr>
      <w:tblGrid>
        <w:gridCol w:w="1982"/>
        <w:gridCol w:w="1417"/>
        <w:gridCol w:w="1275"/>
        <w:gridCol w:w="1263"/>
        <w:gridCol w:w="1551"/>
        <w:gridCol w:w="1455"/>
        <w:gridCol w:w="973"/>
      </w:tblGrid>
      <w:tr w:rsidR="00A977B6" w:rsidRPr="006E04DE" w:rsidTr="00A977B6">
        <w:trPr>
          <w:trHeight w:val="2280"/>
        </w:trPr>
        <w:tc>
          <w:tcPr>
            <w:tcW w:w="1983" w:type="dxa"/>
            <w:tcBorders>
              <w:top w:val="single" w:sz="4" w:space="0" w:color="000000"/>
              <w:left w:val="single" w:sz="4" w:space="0" w:color="000000"/>
              <w:bottom w:val="single" w:sz="4" w:space="0" w:color="000000"/>
              <w:right w:val="single" w:sz="4" w:space="0" w:color="000000"/>
            </w:tcBorders>
            <w:vAlign w:val="bottom"/>
          </w:tcPr>
          <w:p w:rsidR="00A977B6" w:rsidRPr="006E04DE" w:rsidRDefault="00A977B6" w:rsidP="00A977B6">
            <w:pPr>
              <w:spacing w:after="809" w:line="259" w:lineRule="auto"/>
              <w:ind w:left="130"/>
              <w:rPr>
                <w:rFonts w:ascii="Times New Roman" w:hAnsi="Times New Roman" w:cs="Times New Roman"/>
              </w:rPr>
            </w:pPr>
            <w:r w:rsidRPr="006E04DE">
              <w:rPr>
                <w:rFonts w:ascii="Times New Roman" w:eastAsia="Times New Roman" w:hAnsi="Times New Roman" w:cs="Times New Roman"/>
                <w:b/>
                <w:sz w:val="20"/>
              </w:rPr>
              <w:t xml:space="preserve">Населенный пункт </w:t>
            </w:r>
          </w:p>
          <w:p w:rsidR="00A977B6" w:rsidRPr="006E04DE" w:rsidRDefault="00A977B6" w:rsidP="00A977B6">
            <w:pPr>
              <w:spacing w:line="259" w:lineRule="auto"/>
              <w:ind w:left="-5"/>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7E798E" w:rsidP="00A977B6">
            <w:pPr>
              <w:spacing w:line="259" w:lineRule="auto"/>
              <w:ind w:left="526"/>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48221" o:spid="_x0000_s1242" style="width:20.75pt;height:90.4pt;mso-position-horizontal-relative:char;mso-position-vertical-relative:line" coordsize="2637,11478">
                  <v:rect id="Rectangle 27391" o:spid="_x0000_s1243" style="position:absolute;left:-3968;top:3825;width:9457;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 xml:space="preserve">Количество </w:t>
                          </w:r>
                        </w:p>
                      </w:txbxContent>
                    </v:textbox>
                  </v:rect>
                  <v:rect id="Rectangle 27392" o:spid="_x0000_s1244" style="position:absolute;left:-5182;top:3281;width:14872;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населения, человек</w:t>
                          </w:r>
                        </w:p>
                      </w:txbxContent>
                    </v:textbox>
                  </v:rect>
                  <v:rect id="Rectangle 27393" o:spid="_x0000_s1245" style="position:absolute;left:1949;top:-835;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" filled="f" stroked="f">
                    <v:textbox inset="0,0,0,0">
                      <w:txbxContent>
                        <w:p w:rsidR="004D15B3" w:rsidRDefault="004D15B3" w:rsidP="00A977B6"/>
                      </w:txbxContent>
                    </v:textbox>
                  </v:rect>
                  <w10:wrap type="none"/>
                  <w10:anchorlock/>
                </v:group>
              </w:pict>
            </w:r>
          </w:p>
        </w:tc>
        <w:tc>
          <w:tcPr>
            <w:tcW w:w="1275" w:type="dxa"/>
            <w:tcBorders>
              <w:top w:val="single" w:sz="4" w:space="0" w:color="000000"/>
              <w:left w:val="single" w:sz="4" w:space="0" w:color="000000"/>
              <w:bottom w:val="single" w:sz="4" w:space="0" w:color="000000"/>
              <w:right w:val="single" w:sz="6" w:space="0" w:color="000000"/>
            </w:tcBorders>
          </w:tcPr>
          <w:p w:rsidR="00A977B6" w:rsidRPr="006E04DE" w:rsidRDefault="007E798E" w:rsidP="00A977B6">
            <w:pPr>
              <w:spacing w:line="259" w:lineRule="auto"/>
              <w:ind w:left="334"/>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48225" o:spid="_x0000_s1246" style="width:32.8pt;height:97pt;mso-position-horizontal-relative:char;mso-position-vertical-relative:line" coordsize="4163,12317">
                  <v:rect id="Rectangle 27394" o:spid="_x0000_s1247" style="position:absolute;left:-340;top:6371;width:2202;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Но</w:t>
                          </w:r>
                        </w:p>
                      </w:txbxContent>
                    </v:textbox>
                  </v:rect>
                  <v:rect id="Rectangle 27395" o:spid="_x0000_s1248" style="position:absolute;left:-910;top:4152;width:3342;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 xml:space="preserve">рма </w:t>
                          </w:r>
                        </w:p>
                      </w:txbxContent>
                    </v:textbox>
                  </v:rect>
                  <v:rect id="Rectangle 27396" o:spid="_x0000_s1249" style="position:absolute;left:-5937;top:3366;width:16381;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водоотведения, л/</w:t>
                          </w:r>
                          <w:r>
                            <w:rPr>
                              <w:rFonts w:ascii="Times New Roman" w:eastAsia="Times New Roman" w:hAnsi="Times New Roman" w:cs="Times New Roman"/>
                              <w:b/>
                              <w:sz w:val="20"/>
                            </w:rPr>
                            <w:t xml:space="preserve">сут </w:t>
                          </w:r>
                        </w:p>
                      </w:txbxContent>
                    </v:textbox>
                  </v:rect>
                  <v:rect id="Rectangle 27397" o:spid="_x0000_s1250" style="position:absolute;left:-837;top:4408;width:9236;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на человека</w:t>
                          </w:r>
                        </w:p>
                      </w:txbxContent>
                    </v:textbox>
                  </v:rect>
                  <v:rect id="Rectangle 27398" o:spid="_x0000_s1251" style="position:absolute;left:3476;top:1710;width:426;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" filled="f" stroked="f">
                    <v:textbox inset="0,0,0,0">
                      <w:txbxContent>
                        <w:p w:rsidR="004D15B3" w:rsidRDefault="004D15B3" w:rsidP="00A977B6"/>
                      </w:txbxContent>
                    </v:textbox>
                  </v:rect>
                  <w10:wrap type="none"/>
                  <w10:anchorlock/>
                </v:group>
              </w:pict>
            </w:r>
          </w:p>
        </w:tc>
        <w:tc>
          <w:tcPr>
            <w:tcW w:w="1262" w:type="dxa"/>
            <w:tcBorders>
              <w:top w:val="single" w:sz="4" w:space="0" w:color="000000"/>
              <w:left w:val="single" w:sz="6" w:space="0" w:color="000000"/>
              <w:bottom w:val="single" w:sz="4" w:space="0" w:color="000000"/>
              <w:right w:val="single" w:sz="4" w:space="0" w:color="000000"/>
            </w:tcBorders>
          </w:tcPr>
          <w:p w:rsidR="00A977B6" w:rsidRPr="006E04DE" w:rsidRDefault="007E798E" w:rsidP="00A977B6">
            <w:pPr>
              <w:spacing w:line="259" w:lineRule="auto"/>
              <w:ind w:left="413"/>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48229" o:spid="_x0000_s1252" style="width:22.95pt;height:96.6pt;mso-position-horizontal-relative:char;mso-position-vertical-relative:line" coordsize="2913,12268">
                  <v:rect id="Rectangle 27399" o:spid="_x0000_s1253" style="position:absolute;left:-3166;top:7307;width:8400;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Расход хоз.</w:t>
                          </w:r>
                        </w:p>
                      </w:txbxContent>
                    </v:textbox>
                  </v:rect>
                  <v:rect id="Rectangle 27400" o:spid="_x0000_s1254" style="position:absolute;left:658;top:4701;width:567;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w:t>
                          </w:r>
                        </w:p>
                      </w:txbxContent>
                    </v:textbox>
                  </v:rect>
                  <v:rect id="Rectangle 27401" o:spid="_x0000_s1255" style="position:absolute;left:-2644;top:1092;width:7355;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 xml:space="preserve">бытовых </w:t>
                          </w:r>
                        </w:p>
                      </w:txbxContent>
                    </v:textbox>
                  </v:rect>
                  <v:rect id="Rectangle 27402" o:spid="_x0000_s1256" style="position:absolute;left:-2746;top:4220;width:10552;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стоков, м³/</w:t>
                          </w:r>
                          <w:r>
                            <w:rPr>
                              <w:rFonts w:ascii="Times New Roman" w:eastAsia="Times New Roman" w:hAnsi="Times New Roman" w:cs="Times New Roman"/>
                              <w:b/>
                              <w:sz w:val="20"/>
                            </w:rPr>
                            <w:t>сут</w:t>
                          </w:r>
                        </w:p>
                      </w:txbxContent>
                    </v:textbox>
                  </v:rect>
                  <v:rect id="Rectangle 27403" o:spid="_x0000_s1257" style="position:absolute;left:2225;top:1175;width:425;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" filled="f" stroked="f">
                    <v:textbox inset="0,0,0,0">
                      <w:txbxContent>
                        <w:p w:rsidR="004D15B3" w:rsidRDefault="004D15B3" w:rsidP="00A977B6"/>
                      </w:txbxContent>
                    </v:textbox>
                  </v:rect>
                  <w10:wrap type="none"/>
                  <w10:anchorlock/>
                </v:group>
              </w:pict>
            </w:r>
          </w:p>
        </w:tc>
        <w:tc>
          <w:tcPr>
            <w:tcW w:w="1551" w:type="dxa"/>
            <w:tcBorders>
              <w:top w:val="single" w:sz="4" w:space="0" w:color="000000"/>
              <w:left w:val="single" w:sz="4" w:space="0" w:color="000000"/>
              <w:bottom w:val="single" w:sz="4" w:space="0" w:color="000000"/>
              <w:right w:val="single" w:sz="4" w:space="0" w:color="000000"/>
            </w:tcBorders>
          </w:tcPr>
          <w:p w:rsidR="00A977B6" w:rsidRPr="006E04DE" w:rsidRDefault="007E798E" w:rsidP="00A977B6">
            <w:pPr>
              <w:spacing w:line="259" w:lineRule="auto"/>
              <w:ind w:left="610"/>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48233" o:spid="_x0000_s1258" style="width:20.8pt;height:101.3pt;mso-position-horizontal-relative:char;mso-position-vertical-relative:line" coordsize="2641,12864">
                  <v:rect id="Rectangle 27404" o:spid="_x0000_s1259" style="position:absolute;left:-7794;top:3549;width:17109;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 xml:space="preserve">Неучтенные расходы, </w:t>
                          </w:r>
                        </w:p>
                      </w:txbxContent>
                    </v:textbox>
                  </v:rect>
                  <v:rect id="Rectangle 27405" o:spid="_x0000_s1260" style="position:absolute;left:-22;top:5251;width:4560;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м³/</w:t>
                          </w:r>
                          <w:r>
                            <w:rPr>
                              <w:rFonts w:ascii="Times New Roman" w:eastAsia="Times New Roman" w:hAnsi="Times New Roman" w:cs="Times New Roman"/>
                              <w:b/>
                              <w:sz w:val="20"/>
                            </w:rPr>
                            <w:t>сут</w:t>
                          </w:r>
                        </w:p>
                      </w:txbxContent>
                    </v:textbox>
                  </v:rect>
                  <v:rect id="Rectangle 27406" o:spid="_x0000_s1261" style="position:absolute;left:1953;top:3720;width:426;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" filled="f" stroked="f">
                    <v:textbox inset="0,0,0,0">
                      <w:txbxContent>
                        <w:p w:rsidR="004D15B3" w:rsidRDefault="004D15B3" w:rsidP="00A977B6"/>
                      </w:txbxContent>
                    </v:textbox>
                  </v:rect>
                  <w10:wrap type="none"/>
                  <w10:anchorlock/>
                </v:group>
              </w:pict>
            </w:r>
          </w:p>
        </w:tc>
        <w:tc>
          <w:tcPr>
            <w:tcW w:w="1455" w:type="dxa"/>
            <w:tcBorders>
              <w:top w:val="single" w:sz="4" w:space="0" w:color="000000"/>
              <w:left w:val="single" w:sz="4" w:space="0" w:color="000000"/>
              <w:bottom w:val="single" w:sz="4" w:space="0" w:color="000000"/>
              <w:right w:val="single" w:sz="4" w:space="0" w:color="000000"/>
            </w:tcBorders>
          </w:tcPr>
          <w:p w:rsidR="00A977B6" w:rsidRPr="006E04DE" w:rsidRDefault="007E798E" w:rsidP="00A977B6">
            <w:pPr>
              <w:spacing w:line="259" w:lineRule="auto"/>
              <w:ind w:left="442"/>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48237" o:spid="_x0000_s1262" style="width:32.75pt;height:87.2pt;mso-position-horizontal-relative:char;mso-position-vertical-relative:line" coordsize="4161,11072">
                  <v:rect id="Rectangle 27407" o:spid="_x0000_s1263" style="position:absolute;left:-3826;top:3620;width:9174;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 xml:space="preserve">Расходы на </w:t>
                          </w:r>
                        </w:p>
                      </w:txbxContent>
                    </v:textbox>
                  </v:rect>
                  <v:rect id="Rectangle 27408" o:spid="_x0000_s1264" style="position:absolute;left:-5078;top:2949;width:14725;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" filled="f" stroked="f">
                    <v:textbox inset="0,0,0,0">
                      <w:txbxContent>
                        <w:p w:rsidR="004D15B3" w:rsidRDefault="004D15B3" w:rsidP="00A977B6">
                          <w:r>
                            <w:rPr>
                              <w:rFonts w:ascii="Times New Roman" w:eastAsia="Times New Roman" w:hAnsi="Times New Roman" w:cs="Times New Roman"/>
                              <w:b/>
                              <w:sz w:val="20"/>
                            </w:rPr>
                            <w:t xml:space="preserve">производственные </w:t>
                          </w:r>
                        </w:p>
                      </w:txbxContent>
                    </v:textbox>
                  </v:rect>
                  <v:rect id="Rectangle 27409" o:spid="_x0000_s1265" style="position:absolute;left:-1542;top:3590;width:10639;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нужды, м³/</w:t>
                          </w:r>
                          <w:r>
                            <w:rPr>
                              <w:rFonts w:ascii="Times New Roman" w:eastAsia="Times New Roman" w:hAnsi="Times New Roman" w:cs="Times New Roman"/>
                              <w:b/>
                              <w:sz w:val="20"/>
                            </w:rPr>
                            <w:t>сут</w:t>
                          </w:r>
                        </w:p>
                      </w:txbxContent>
                    </v:textbox>
                  </v:rect>
                  <v:rect id="Rectangle 27410" o:spid="_x0000_s1266" style="position:absolute;left:3473;top:526;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" filled="f" stroked="f">
                    <v:textbox inset="0,0,0,0">
                      <w:txbxContent>
                        <w:p w:rsidR="004D15B3" w:rsidRDefault="004D15B3" w:rsidP="00A977B6"/>
                      </w:txbxContent>
                    </v:textbox>
                  </v:rect>
                  <w10:wrap type="none"/>
                  <w10:anchorlock/>
                </v:group>
              </w:pict>
            </w:r>
          </w:p>
        </w:tc>
        <w:tc>
          <w:tcPr>
            <w:tcW w:w="973" w:type="dxa"/>
            <w:tcBorders>
              <w:top w:val="single" w:sz="4" w:space="0" w:color="000000"/>
              <w:left w:val="single" w:sz="4" w:space="0" w:color="000000"/>
              <w:bottom w:val="single" w:sz="4" w:space="0" w:color="000000"/>
              <w:right w:val="single" w:sz="4" w:space="0" w:color="000000"/>
            </w:tcBorders>
          </w:tcPr>
          <w:p w:rsidR="00A977B6" w:rsidRPr="006E04DE" w:rsidRDefault="007E798E" w:rsidP="00A977B6">
            <w:pPr>
              <w:spacing w:line="259" w:lineRule="auto"/>
              <w:ind w:left="385"/>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48241" o:spid="_x0000_s1267" style="width:11.15pt;height:59.65pt;mso-position-horizontal-relative:char;mso-position-vertical-relative:line" coordsize="1417,7576">
                  <v:rect id="Rectangle 27411" o:spid="_x0000_s1268" style="position:absolute;left:-3798;top:1983;width:9664;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Всего, м³/</w:t>
                          </w:r>
                          <w:r>
                            <w:rPr>
                              <w:rFonts w:ascii="Times New Roman" w:eastAsia="Times New Roman" w:hAnsi="Times New Roman" w:cs="Times New Roman"/>
                              <w:b/>
                              <w:sz w:val="20"/>
                            </w:rPr>
                            <w:t>сут</w:t>
                          </w:r>
                        </w:p>
                      </w:txbxContent>
                    </v:textbox>
                  </v:rect>
                  <v:rect id="Rectangle 27412" o:spid="_x0000_s1269" style="position:absolute;left:729;top:-834;width:425;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" filled="f" stroked="f">
                    <v:textbox inset="0,0,0,0">
                      <w:txbxContent>
                        <w:p w:rsidR="004D15B3" w:rsidRDefault="004D15B3" w:rsidP="00A977B6"/>
                      </w:txbxContent>
                    </v:textbox>
                  </v:rect>
                  <w10:wrap type="none"/>
                  <w10:anchorlock/>
                </v:group>
              </w:pict>
            </w:r>
          </w:p>
        </w:tc>
      </w:tr>
      <w:tr w:rsidR="00A977B6" w:rsidRPr="006E04DE" w:rsidTr="00A977B6">
        <w:trPr>
          <w:trHeight w:val="298"/>
        </w:trPr>
        <w:tc>
          <w:tcPr>
            <w:tcW w:w="198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5"/>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4"/>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1275"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left="81"/>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262"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left="59"/>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55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0"/>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4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1"/>
              <w:jc w:val="center"/>
              <w:rPr>
                <w:rFonts w:ascii="Times New Roman" w:hAnsi="Times New Roman" w:cs="Times New Roman"/>
              </w:rPr>
            </w:pPr>
            <w:r w:rsidRPr="006E04DE">
              <w:rPr>
                <w:rFonts w:ascii="Times New Roman" w:eastAsia="Times New Roman" w:hAnsi="Times New Roman" w:cs="Times New Roman"/>
                <w:b/>
                <w:sz w:val="20"/>
              </w:rPr>
              <w:t xml:space="preserve">6 </w:t>
            </w:r>
          </w:p>
        </w:tc>
        <w:tc>
          <w:tcPr>
            <w:tcW w:w="9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3"/>
              <w:jc w:val="center"/>
              <w:rPr>
                <w:rFonts w:ascii="Times New Roman" w:hAnsi="Times New Roman" w:cs="Times New Roman"/>
              </w:rPr>
            </w:pPr>
            <w:r w:rsidRPr="006E04DE">
              <w:rPr>
                <w:rFonts w:ascii="Times New Roman" w:eastAsia="Times New Roman" w:hAnsi="Times New Roman" w:cs="Times New Roman"/>
                <w:b/>
                <w:sz w:val="20"/>
              </w:rPr>
              <w:t xml:space="preserve">7 </w:t>
            </w:r>
          </w:p>
        </w:tc>
      </w:tr>
      <w:tr w:rsidR="00A977B6" w:rsidRPr="006E04DE" w:rsidTr="00A977B6">
        <w:trPr>
          <w:trHeight w:val="298"/>
        </w:trPr>
        <w:tc>
          <w:tcPr>
            <w:tcW w:w="1983" w:type="dxa"/>
            <w:tcBorders>
              <w:top w:val="single" w:sz="4" w:space="0" w:color="000000"/>
              <w:left w:val="single" w:sz="4" w:space="0" w:color="000000"/>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417"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2538" w:type="dxa"/>
            <w:gridSpan w:val="2"/>
            <w:tcBorders>
              <w:top w:val="single" w:sz="4" w:space="0" w:color="000000"/>
              <w:left w:val="nil"/>
              <w:bottom w:val="single" w:sz="4" w:space="0" w:color="000000"/>
              <w:right w:val="nil"/>
            </w:tcBorders>
          </w:tcPr>
          <w:p w:rsidR="00A977B6" w:rsidRPr="006E04DE" w:rsidRDefault="00A977B6" w:rsidP="00A977B6">
            <w:pPr>
              <w:spacing w:line="259" w:lineRule="auto"/>
              <w:ind w:left="845"/>
              <w:rPr>
                <w:rFonts w:ascii="Times New Roman" w:hAnsi="Times New Roman" w:cs="Times New Roman"/>
              </w:rPr>
            </w:pPr>
            <w:r w:rsidRPr="006E04DE">
              <w:rPr>
                <w:rFonts w:ascii="Times New Roman" w:eastAsia="Times New Roman" w:hAnsi="Times New Roman" w:cs="Times New Roman"/>
                <w:b/>
                <w:sz w:val="20"/>
              </w:rPr>
              <w:t>Первая очередь</w:t>
            </w:r>
          </w:p>
        </w:tc>
        <w:tc>
          <w:tcPr>
            <w:tcW w:w="1551"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455"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973"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241"/>
        </w:trPr>
        <w:tc>
          <w:tcPr>
            <w:tcW w:w="198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 Пешково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4"/>
              <w:jc w:val="center"/>
              <w:rPr>
                <w:rFonts w:ascii="Times New Roman" w:hAnsi="Times New Roman" w:cs="Times New Roman"/>
              </w:rPr>
            </w:pPr>
            <w:r w:rsidRPr="006E04DE">
              <w:rPr>
                <w:rFonts w:ascii="Times New Roman" w:hAnsi="Times New Roman" w:cs="Times New Roman"/>
                <w:sz w:val="20"/>
              </w:rPr>
              <w:t xml:space="preserve">452 </w:t>
            </w:r>
          </w:p>
        </w:tc>
        <w:tc>
          <w:tcPr>
            <w:tcW w:w="127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1"/>
              <w:jc w:val="center"/>
              <w:rPr>
                <w:rFonts w:ascii="Times New Roman" w:hAnsi="Times New Roman" w:cs="Times New Roman"/>
              </w:rPr>
            </w:pPr>
            <w:r w:rsidRPr="006E04DE">
              <w:rPr>
                <w:rFonts w:ascii="Times New Roman" w:hAnsi="Times New Roman" w:cs="Times New Roman"/>
                <w:sz w:val="20"/>
              </w:rPr>
              <w:t xml:space="preserve">160 </w:t>
            </w:r>
          </w:p>
        </w:tc>
        <w:tc>
          <w:tcPr>
            <w:tcW w:w="12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59"/>
              <w:jc w:val="center"/>
              <w:rPr>
                <w:rFonts w:ascii="Times New Roman" w:hAnsi="Times New Roman" w:cs="Times New Roman"/>
              </w:rPr>
            </w:pPr>
            <w:r w:rsidRPr="006E04DE">
              <w:rPr>
                <w:rFonts w:ascii="Times New Roman" w:hAnsi="Times New Roman" w:cs="Times New Roman"/>
                <w:sz w:val="20"/>
              </w:rPr>
              <w:t xml:space="preserve">86,78 </w:t>
            </w:r>
          </w:p>
        </w:tc>
        <w:tc>
          <w:tcPr>
            <w:tcW w:w="155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hAnsi="Times New Roman" w:cs="Times New Roman"/>
                <w:sz w:val="20"/>
              </w:rPr>
              <w:t xml:space="preserve">4,34 </w:t>
            </w:r>
          </w:p>
        </w:tc>
        <w:tc>
          <w:tcPr>
            <w:tcW w:w="14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hAnsi="Times New Roman" w:cs="Times New Roman"/>
                <w:sz w:val="20"/>
              </w:rPr>
              <w:t xml:space="preserve">5,21 </w:t>
            </w:r>
          </w:p>
        </w:tc>
        <w:tc>
          <w:tcPr>
            <w:tcW w:w="9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1"/>
              <w:jc w:val="center"/>
              <w:rPr>
                <w:rFonts w:ascii="Times New Roman" w:hAnsi="Times New Roman" w:cs="Times New Roman"/>
              </w:rPr>
            </w:pPr>
            <w:r w:rsidRPr="006E04DE">
              <w:rPr>
                <w:rFonts w:ascii="Times New Roman" w:hAnsi="Times New Roman" w:cs="Times New Roman"/>
                <w:sz w:val="20"/>
              </w:rPr>
              <w:t xml:space="preserve">96,33 </w:t>
            </w:r>
          </w:p>
        </w:tc>
      </w:tr>
      <w:tr w:rsidR="00A977B6" w:rsidRPr="006E04DE" w:rsidTr="00A977B6">
        <w:trPr>
          <w:trHeight w:val="240"/>
        </w:trPr>
        <w:tc>
          <w:tcPr>
            <w:tcW w:w="198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 Кулаково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9"/>
              <w:jc w:val="center"/>
              <w:rPr>
                <w:rFonts w:ascii="Times New Roman" w:hAnsi="Times New Roman" w:cs="Times New Roman"/>
              </w:rPr>
            </w:pPr>
            <w:r w:rsidRPr="006E04DE">
              <w:rPr>
                <w:rFonts w:ascii="Times New Roman" w:hAnsi="Times New Roman" w:cs="Times New Roman"/>
                <w:sz w:val="20"/>
              </w:rPr>
              <w:t xml:space="preserve">50 </w:t>
            </w:r>
          </w:p>
        </w:tc>
        <w:tc>
          <w:tcPr>
            <w:tcW w:w="127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6"/>
              <w:jc w:val="center"/>
              <w:rPr>
                <w:rFonts w:ascii="Times New Roman" w:hAnsi="Times New Roman" w:cs="Times New Roman"/>
              </w:rPr>
            </w:pPr>
            <w:r w:rsidRPr="006E04DE">
              <w:rPr>
                <w:rFonts w:ascii="Times New Roman" w:hAnsi="Times New Roman" w:cs="Times New Roman"/>
                <w:sz w:val="20"/>
              </w:rPr>
              <w:t xml:space="preserve">25 </w:t>
            </w:r>
          </w:p>
        </w:tc>
        <w:tc>
          <w:tcPr>
            <w:tcW w:w="12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4"/>
              <w:jc w:val="center"/>
              <w:rPr>
                <w:rFonts w:ascii="Times New Roman" w:hAnsi="Times New Roman" w:cs="Times New Roman"/>
              </w:rPr>
            </w:pPr>
            <w:r w:rsidRPr="006E04DE">
              <w:rPr>
                <w:rFonts w:ascii="Times New Roman" w:hAnsi="Times New Roman" w:cs="Times New Roman"/>
                <w:sz w:val="20"/>
              </w:rPr>
              <w:t xml:space="preserve">1,50 </w:t>
            </w:r>
          </w:p>
        </w:tc>
        <w:tc>
          <w:tcPr>
            <w:tcW w:w="155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hAnsi="Times New Roman" w:cs="Times New Roman"/>
                <w:sz w:val="20"/>
              </w:rPr>
              <w:t xml:space="preserve">0,08 </w:t>
            </w:r>
          </w:p>
        </w:tc>
        <w:tc>
          <w:tcPr>
            <w:tcW w:w="14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hAnsi="Times New Roman" w:cs="Times New Roman"/>
                <w:sz w:val="20"/>
              </w:rPr>
              <w:t xml:space="preserve">0,09 </w:t>
            </w:r>
          </w:p>
        </w:tc>
        <w:tc>
          <w:tcPr>
            <w:tcW w:w="9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8"/>
              <w:jc w:val="center"/>
              <w:rPr>
                <w:rFonts w:ascii="Times New Roman" w:hAnsi="Times New Roman" w:cs="Times New Roman"/>
              </w:rPr>
            </w:pPr>
            <w:r w:rsidRPr="006E04DE">
              <w:rPr>
                <w:rFonts w:ascii="Times New Roman" w:hAnsi="Times New Roman" w:cs="Times New Roman"/>
                <w:sz w:val="20"/>
              </w:rPr>
              <w:t xml:space="preserve">1,67 </w:t>
            </w:r>
          </w:p>
        </w:tc>
      </w:tr>
      <w:tr w:rsidR="00A977B6" w:rsidRPr="006E04DE" w:rsidTr="00A977B6">
        <w:trPr>
          <w:trHeight w:val="240"/>
        </w:trPr>
        <w:tc>
          <w:tcPr>
            <w:tcW w:w="198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 Право-Пешково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4"/>
              <w:jc w:val="center"/>
              <w:rPr>
                <w:rFonts w:ascii="Times New Roman" w:hAnsi="Times New Roman" w:cs="Times New Roman"/>
              </w:rPr>
            </w:pPr>
            <w:r w:rsidRPr="006E04DE">
              <w:rPr>
                <w:rFonts w:ascii="Times New Roman" w:hAnsi="Times New Roman" w:cs="Times New Roman"/>
                <w:sz w:val="20"/>
              </w:rPr>
              <w:t xml:space="preserve">132 </w:t>
            </w:r>
          </w:p>
        </w:tc>
        <w:tc>
          <w:tcPr>
            <w:tcW w:w="127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6"/>
              <w:jc w:val="center"/>
              <w:rPr>
                <w:rFonts w:ascii="Times New Roman" w:hAnsi="Times New Roman" w:cs="Times New Roman"/>
              </w:rPr>
            </w:pPr>
            <w:r w:rsidRPr="006E04DE">
              <w:rPr>
                <w:rFonts w:ascii="Times New Roman" w:hAnsi="Times New Roman" w:cs="Times New Roman"/>
                <w:sz w:val="20"/>
              </w:rPr>
              <w:t xml:space="preserve">25 </w:t>
            </w:r>
          </w:p>
        </w:tc>
        <w:tc>
          <w:tcPr>
            <w:tcW w:w="12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4"/>
              <w:jc w:val="center"/>
              <w:rPr>
                <w:rFonts w:ascii="Times New Roman" w:hAnsi="Times New Roman" w:cs="Times New Roman"/>
              </w:rPr>
            </w:pPr>
            <w:r w:rsidRPr="006E04DE">
              <w:rPr>
                <w:rFonts w:ascii="Times New Roman" w:hAnsi="Times New Roman" w:cs="Times New Roman"/>
                <w:sz w:val="20"/>
              </w:rPr>
              <w:t xml:space="preserve">3,96 </w:t>
            </w:r>
          </w:p>
        </w:tc>
        <w:tc>
          <w:tcPr>
            <w:tcW w:w="155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hAnsi="Times New Roman" w:cs="Times New Roman"/>
                <w:sz w:val="20"/>
              </w:rPr>
              <w:t xml:space="preserve">0,20 </w:t>
            </w:r>
          </w:p>
        </w:tc>
        <w:tc>
          <w:tcPr>
            <w:tcW w:w="14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hAnsi="Times New Roman" w:cs="Times New Roman"/>
                <w:sz w:val="20"/>
              </w:rPr>
              <w:t xml:space="preserve">0,24 </w:t>
            </w:r>
          </w:p>
        </w:tc>
        <w:tc>
          <w:tcPr>
            <w:tcW w:w="9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8"/>
              <w:jc w:val="center"/>
              <w:rPr>
                <w:rFonts w:ascii="Times New Roman" w:hAnsi="Times New Roman" w:cs="Times New Roman"/>
              </w:rPr>
            </w:pPr>
            <w:r w:rsidRPr="006E04DE">
              <w:rPr>
                <w:rFonts w:ascii="Times New Roman" w:hAnsi="Times New Roman" w:cs="Times New Roman"/>
                <w:sz w:val="20"/>
              </w:rPr>
              <w:t xml:space="preserve">4,40 </w:t>
            </w:r>
          </w:p>
        </w:tc>
      </w:tr>
      <w:tr w:rsidR="00A977B6" w:rsidRPr="006E04DE" w:rsidTr="00A977B6">
        <w:trPr>
          <w:trHeight w:val="240"/>
        </w:trPr>
        <w:tc>
          <w:tcPr>
            <w:tcW w:w="198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4"/>
              <w:jc w:val="center"/>
              <w:rPr>
                <w:rFonts w:ascii="Times New Roman" w:hAnsi="Times New Roman" w:cs="Times New Roman"/>
              </w:rPr>
            </w:pPr>
            <w:r w:rsidRPr="006E04DE">
              <w:rPr>
                <w:rFonts w:ascii="Times New Roman" w:hAnsi="Times New Roman" w:cs="Times New Roman"/>
                <w:sz w:val="20"/>
              </w:rPr>
              <w:t xml:space="preserve">285 </w:t>
            </w:r>
          </w:p>
        </w:tc>
        <w:tc>
          <w:tcPr>
            <w:tcW w:w="127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6"/>
              <w:jc w:val="center"/>
              <w:rPr>
                <w:rFonts w:ascii="Times New Roman" w:hAnsi="Times New Roman" w:cs="Times New Roman"/>
              </w:rPr>
            </w:pPr>
            <w:r w:rsidRPr="006E04DE">
              <w:rPr>
                <w:rFonts w:ascii="Times New Roman" w:hAnsi="Times New Roman" w:cs="Times New Roman"/>
                <w:sz w:val="20"/>
              </w:rPr>
              <w:t xml:space="preserve">25 </w:t>
            </w:r>
          </w:p>
        </w:tc>
        <w:tc>
          <w:tcPr>
            <w:tcW w:w="12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4"/>
              <w:jc w:val="center"/>
              <w:rPr>
                <w:rFonts w:ascii="Times New Roman" w:hAnsi="Times New Roman" w:cs="Times New Roman"/>
              </w:rPr>
            </w:pPr>
            <w:r w:rsidRPr="006E04DE">
              <w:rPr>
                <w:rFonts w:ascii="Times New Roman" w:hAnsi="Times New Roman" w:cs="Times New Roman"/>
                <w:sz w:val="20"/>
              </w:rPr>
              <w:t xml:space="preserve">8,55 </w:t>
            </w:r>
          </w:p>
        </w:tc>
        <w:tc>
          <w:tcPr>
            <w:tcW w:w="155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hAnsi="Times New Roman" w:cs="Times New Roman"/>
                <w:sz w:val="20"/>
              </w:rPr>
              <w:t xml:space="preserve">0,43 </w:t>
            </w:r>
          </w:p>
        </w:tc>
        <w:tc>
          <w:tcPr>
            <w:tcW w:w="14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hAnsi="Times New Roman" w:cs="Times New Roman"/>
                <w:sz w:val="20"/>
              </w:rPr>
              <w:t xml:space="preserve">0,51 </w:t>
            </w:r>
          </w:p>
        </w:tc>
        <w:tc>
          <w:tcPr>
            <w:tcW w:w="9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8"/>
              <w:jc w:val="center"/>
              <w:rPr>
                <w:rFonts w:ascii="Times New Roman" w:hAnsi="Times New Roman" w:cs="Times New Roman"/>
              </w:rPr>
            </w:pPr>
            <w:r w:rsidRPr="006E04DE">
              <w:rPr>
                <w:rFonts w:ascii="Times New Roman" w:hAnsi="Times New Roman" w:cs="Times New Roman"/>
                <w:sz w:val="20"/>
              </w:rPr>
              <w:t xml:space="preserve">9,49 </w:t>
            </w:r>
          </w:p>
        </w:tc>
      </w:tr>
      <w:tr w:rsidR="00A977B6" w:rsidRPr="006E04DE" w:rsidTr="00A977B6">
        <w:trPr>
          <w:trHeight w:val="298"/>
        </w:trPr>
        <w:tc>
          <w:tcPr>
            <w:tcW w:w="198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eastAsia="Times New Roman" w:hAnsi="Times New Roman" w:cs="Times New Roman"/>
                <w:b/>
                <w:sz w:val="20"/>
              </w:rPr>
              <w:t xml:space="preserve">Всего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4"/>
              <w:jc w:val="center"/>
              <w:rPr>
                <w:rFonts w:ascii="Times New Roman" w:hAnsi="Times New Roman" w:cs="Times New Roman"/>
              </w:rPr>
            </w:pPr>
            <w:r w:rsidRPr="006E04DE">
              <w:rPr>
                <w:rFonts w:ascii="Times New Roman" w:eastAsia="Times New Roman" w:hAnsi="Times New Roman" w:cs="Times New Roman"/>
                <w:b/>
                <w:sz w:val="20"/>
              </w:rPr>
              <w:t xml:space="preserve">919 </w:t>
            </w:r>
          </w:p>
        </w:tc>
        <w:tc>
          <w:tcPr>
            <w:tcW w:w="127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6"/>
              <w:jc w:val="center"/>
              <w:rPr>
                <w:rFonts w:ascii="Times New Roman" w:hAnsi="Times New Roman" w:cs="Times New Roman"/>
              </w:rPr>
            </w:pPr>
          </w:p>
        </w:tc>
        <w:tc>
          <w:tcPr>
            <w:tcW w:w="12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4"/>
              <w:jc w:val="center"/>
              <w:rPr>
                <w:rFonts w:ascii="Times New Roman" w:hAnsi="Times New Roman" w:cs="Times New Roman"/>
              </w:rPr>
            </w:pPr>
            <w:r w:rsidRPr="006E04DE">
              <w:rPr>
                <w:rFonts w:ascii="Times New Roman" w:eastAsia="Times New Roman" w:hAnsi="Times New Roman" w:cs="Times New Roman"/>
                <w:b/>
                <w:sz w:val="20"/>
              </w:rPr>
              <w:t xml:space="preserve">100,79 </w:t>
            </w:r>
          </w:p>
        </w:tc>
        <w:tc>
          <w:tcPr>
            <w:tcW w:w="155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eastAsia="Times New Roman" w:hAnsi="Times New Roman" w:cs="Times New Roman"/>
                <w:b/>
                <w:sz w:val="20"/>
              </w:rPr>
              <w:t xml:space="preserve">5,05 </w:t>
            </w:r>
          </w:p>
        </w:tc>
        <w:tc>
          <w:tcPr>
            <w:tcW w:w="14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eastAsia="Times New Roman" w:hAnsi="Times New Roman" w:cs="Times New Roman"/>
                <w:b/>
                <w:sz w:val="20"/>
              </w:rPr>
              <w:t xml:space="preserve">6,05 </w:t>
            </w:r>
          </w:p>
        </w:tc>
        <w:tc>
          <w:tcPr>
            <w:tcW w:w="9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6"/>
              <w:jc w:val="center"/>
              <w:rPr>
                <w:rFonts w:ascii="Times New Roman" w:hAnsi="Times New Roman" w:cs="Times New Roman"/>
              </w:rPr>
            </w:pPr>
            <w:r w:rsidRPr="006E04DE">
              <w:rPr>
                <w:rFonts w:ascii="Times New Roman" w:eastAsia="Times New Roman" w:hAnsi="Times New Roman" w:cs="Times New Roman"/>
                <w:b/>
                <w:sz w:val="20"/>
              </w:rPr>
              <w:t xml:space="preserve">111,89 </w:t>
            </w:r>
          </w:p>
        </w:tc>
      </w:tr>
      <w:tr w:rsidR="00A977B6" w:rsidRPr="006E04DE" w:rsidTr="00A977B6">
        <w:trPr>
          <w:trHeight w:val="298"/>
        </w:trPr>
        <w:tc>
          <w:tcPr>
            <w:tcW w:w="1983" w:type="dxa"/>
            <w:tcBorders>
              <w:top w:val="single" w:sz="4" w:space="0" w:color="000000"/>
              <w:left w:val="single" w:sz="4" w:space="0" w:color="000000"/>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417"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2538" w:type="dxa"/>
            <w:gridSpan w:val="2"/>
            <w:tcBorders>
              <w:top w:val="single" w:sz="4" w:space="0" w:color="000000"/>
              <w:left w:val="nil"/>
              <w:bottom w:val="single" w:sz="4" w:space="0" w:color="000000"/>
              <w:right w:val="nil"/>
            </w:tcBorders>
          </w:tcPr>
          <w:p w:rsidR="00A977B6" w:rsidRPr="006E04DE" w:rsidRDefault="00A977B6" w:rsidP="00A977B6">
            <w:pPr>
              <w:spacing w:line="259" w:lineRule="auto"/>
              <w:ind w:left="826"/>
              <w:rPr>
                <w:rFonts w:ascii="Times New Roman" w:hAnsi="Times New Roman" w:cs="Times New Roman"/>
              </w:rPr>
            </w:pPr>
            <w:r w:rsidRPr="006E04DE">
              <w:rPr>
                <w:rFonts w:ascii="Times New Roman" w:eastAsia="Times New Roman" w:hAnsi="Times New Roman" w:cs="Times New Roman"/>
                <w:b/>
                <w:sz w:val="20"/>
              </w:rPr>
              <w:t>Расчетный срок</w:t>
            </w:r>
          </w:p>
        </w:tc>
        <w:tc>
          <w:tcPr>
            <w:tcW w:w="1551"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1455" w:type="dxa"/>
            <w:tcBorders>
              <w:top w:val="single" w:sz="4" w:space="0" w:color="000000"/>
              <w:left w:val="nil"/>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973" w:type="dxa"/>
            <w:tcBorders>
              <w:top w:val="single" w:sz="4" w:space="0" w:color="000000"/>
              <w:left w:val="nil"/>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r>
      <w:tr w:rsidR="00A977B6" w:rsidRPr="006E04DE" w:rsidTr="00A977B6">
        <w:trPr>
          <w:trHeight w:val="240"/>
        </w:trPr>
        <w:tc>
          <w:tcPr>
            <w:tcW w:w="198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 Пешково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4"/>
              <w:jc w:val="center"/>
              <w:rPr>
                <w:rFonts w:ascii="Times New Roman" w:hAnsi="Times New Roman" w:cs="Times New Roman"/>
              </w:rPr>
            </w:pPr>
            <w:r w:rsidRPr="006E04DE">
              <w:rPr>
                <w:rFonts w:ascii="Times New Roman" w:hAnsi="Times New Roman" w:cs="Times New Roman"/>
                <w:sz w:val="20"/>
              </w:rPr>
              <w:t xml:space="preserve">553 </w:t>
            </w:r>
          </w:p>
        </w:tc>
        <w:tc>
          <w:tcPr>
            <w:tcW w:w="127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81"/>
              <w:jc w:val="center"/>
              <w:rPr>
                <w:rFonts w:ascii="Times New Roman" w:hAnsi="Times New Roman" w:cs="Times New Roman"/>
              </w:rPr>
            </w:pPr>
            <w:r w:rsidRPr="006E04DE">
              <w:rPr>
                <w:rFonts w:ascii="Times New Roman" w:hAnsi="Times New Roman" w:cs="Times New Roman"/>
                <w:sz w:val="20"/>
              </w:rPr>
              <w:t xml:space="preserve">160 </w:t>
            </w:r>
          </w:p>
        </w:tc>
        <w:tc>
          <w:tcPr>
            <w:tcW w:w="12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4"/>
              <w:jc w:val="center"/>
              <w:rPr>
                <w:rFonts w:ascii="Times New Roman" w:hAnsi="Times New Roman" w:cs="Times New Roman"/>
              </w:rPr>
            </w:pPr>
            <w:r w:rsidRPr="006E04DE">
              <w:rPr>
                <w:rFonts w:ascii="Times New Roman" w:hAnsi="Times New Roman" w:cs="Times New Roman"/>
                <w:sz w:val="20"/>
              </w:rPr>
              <w:t xml:space="preserve">106,18 </w:t>
            </w:r>
          </w:p>
        </w:tc>
        <w:tc>
          <w:tcPr>
            <w:tcW w:w="155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hAnsi="Times New Roman" w:cs="Times New Roman"/>
                <w:sz w:val="20"/>
              </w:rPr>
              <w:t xml:space="preserve">5,31 </w:t>
            </w:r>
          </w:p>
        </w:tc>
        <w:tc>
          <w:tcPr>
            <w:tcW w:w="14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hAnsi="Times New Roman" w:cs="Times New Roman"/>
                <w:sz w:val="20"/>
              </w:rPr>
              <w:t xml:space="preserve">8,49 </w:t>
            </w:r>
          </w:p>
        </w:tc>
        <w:tc>
          <w:tcPr>
            <w:tcW w:w="9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6"/>
              <w:jc w:val="center"/>
              <w:rPr>
                <w:rFonts w:ascii="Times New Roman" w:hAnsi="Times New Roman" w:cs="Times New Roman"/>
              </w:rPr>
            </w:pPr>
            <w:r w:rsidRPr="006E04DE">
              <w:rPr>
                <w:rFonts w:ascii="Times New Roman" w:hAnsi="Times New Roman" w:cs="Times New Roman"/>
                <w:sz w:val="20"/>
              </w:rPr>
              <w:t xml:space="preserve">119,98 </w:t>
            </w:r>
          </w:p>
        </w:tc>
      </w:tr>
      <w:tr w:rsidR="00A977B6" w:rsidRPr="006E04DE" w:rsidTr="00A977B6">
        <w:trPr>
          <w:trHeight w:val="240"/>
        </w:trPr>
        <w:tc>
          <w:tcPr>
            <w:tcW w:w="198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 Кулаково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9"/>
              <w:jc w:val="center"/>
              <w:rPr>
                <w:rFonts w:ascii="Times New Roman" w:hAnsi="Times New Roman" w:cs="Times New Roman"/>
              </w:rPr>
            </w:pPr>
            <w:r w:rsidRPr="006E04DE">
              <w:rPr>
                <w:rFonts w:ascii="Times New Roman" w:hAnsi="Times New Roman" w:cs="Times New Roman"/>
                <w:sz w:val="20"/>
              </w:rPr>
              <w:t xml:space="preserve">38 </w:t>
            </w:r>
          </w:p>
        </w:tc>
        <w:tc>
          <w:tcPr>
            <w:tcW w:w="127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6"/>
              <w:jc w:val="center"/>
              <w:rPr>
                <w:rFonts w:ascii="Times New Roman" w:hAnsi="Times New Roman" w:cs="Times New Roman"/>
              </w:rPr>
            </w:pPr>
            <w:r w:rsidRPr="006E04DE">
              <w:rPr>
                <w:rFonts w:ascii="Times New Roman" w:hAnsi="Times New Roman" w:cs="Times New Roman"/>
                <w:sz w:val="20"/>
              </w:rPr>
              <w:t xml:space="preserve">25 </w:t>
            </w:r>
          </w:p>
        </w:tc>
        <w:tc>
          <w:tcPr>
            <w:tcW w:w="12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4"/>
              <w:jc w:val="center"/>
              <w:rPr>
                <w:rFonts w:ascii="Times New Roman" w:hAnsi="Times New Roman" w:cs="Times New Roman"/>
              </w:rPr>
            </w:pPr>
            <w:r w:rsidRPr="006E04DE">
              <w:rPr>
                <w:rFonts w:ascii="Times New Roman" w:hAnsi="Times New Roman" w:cs="Times New Roman"/>
                <w:sz w:val="20"/>
              </w:rPr>
              <w:t xml:space="preserve">1,14 </w:t>
            </w:r>
          </w:p>
        </w:tc>
        <w:tc>
          <w:tcPr>
            <w:tcW w:w="155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hAnsi="Times New Roman" w:cs="Times New Roman"/>
                <w:sz w:val="20"/>
              </w:rPr>
              <w:t xml:space="preserve">0,06 </w:t>
            </w:r>
          </w:p>
        </w:tc>
        <w:tc>
          <w:tcPr>
            <w:tcW w:w="14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hAnsi="Times New Roman" w:cs="Times New Roman"/>
                <w:sz w:val="20"/>
              </w:rPr>
              <w:t xml:space="preserve">0,09 </w:t>
            </w:r>
          </w:p>
        </w:tc>
        <w:tc>
          <w:tcPr>
            <w:tcW w:w="9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8"/>
              <w:jc w:val="center"/>
              <w:rPr>
                <w:rFonts w:ascii="Times New Roman" w:hAnsi="Times New Roman" w:cs="Times New Roman"/>
              </w:rPr>
            </w:pPr>
            <w:r w:rsidRPr="006E04DE">
              <w:rPr>
                <w:rFonts w:ascii="Times New Roman" w:hAnsi="Times New Roman" w:cs="Times New Roman"/>
                <w:sz w:val="20"/>
              </w:rPr>
              <w:t xml:space="preserve">1,29 </w:t>
            </w:r>
          </w:p>
        </w:tc>
      </w:tr>
      <w:tr w:rsidR="00A977B6" w:rsidRPr="006E04DE" w:rsidTr="00A977B6">
        <w:trPr>
          <w:trHeight w:val="240"/>
        </w:trPr>
        <w:tc>
          <w:tcPr>
            <w:tcW w:w="198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 Право-Пешково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4"/>
              <w:jc w:val="center"/>
              <w:rPr>
                <w:rFonts w:ascii="Times New Roman" w:hAnsi="Times New Roman" w:cs="Times New Roman"/>
              </w:rPr>
            </w:pPr>
            <w:r w:rsidRPr="006E04DE">
              <w:rPr>
                <w:rFonts w:ascii="Times New Roman" w:hAnsi="Times New Roman" w:cs="Times New Roman"/>
                <w:sz w:val="20"/>
              </w:rPr>
              <w:t xml:space="preserve">125 </w:t>
            </w:r>
          </w:p>
        </w:tc>
        <w:tc>
          <w:tcPr>
            <w:tcW w:w="127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6"/>
              <w:jc w:val="center"/>
              <w:rPr>
                <w:rFonts w:ascii="Times New Roman" w:hAnsi="Times New Roman" w:cs="Times New Roman"/>
              </w:rPr>
            </w:pPr>
            <w:r w:rsidRPr="006E04DE">
              <w:rPr>
                <w:rFonts w:ascii="Times New Roman" w:hAnsi="Times New Roman" w:cs="Times New Roman"/>
                <w:sz w:val="20"/>
              </w:rPr>
              <w:t xml:space="preserve">25 </w:t>
            </w:r>
          </w:p>
        </w:tc>
        <w:tc>
          <w:tcPr>
            <w:tcW w:w="12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4"/>
              <w:jc w:val="center"/>
              <w:rPr>
                <w:rFonts w:ascii="Times New Roman" w:hAnsi="Times New Roman" w:cs="Times New Roman"/>
              </w:rPr>
            </w:pPr>
            <w:r w:rsidRPr="006E04DE">
              <w:rPr>
                <w:rFonts w:ascii="Times New Roman" w:hAnsi="Times New Roman" w:cs="Times New Roman"/>
                <w:sz w:val="20"/>
              </w:rPr>
              <w:t xml:space="preserve">3,75 </w:t>
            </w:r>
          </w:p>
        </w:tc>
        <w:tc>
          <w:tcPr>
            <w:tcW w:w="155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hAnsi="Times New Roman" w:cs="Times New Roman"/>
                <w:sz w:val="20"/>
              </w:rPr>
              <w:t xml:space="preserve">0,19 </w:t>
            </w:r>
          </w:p>
        </w:tc>
        <w:tc>
          <w:tcPr>
            <w:tcW w:w="14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hAnsi="Times New Roman" w:cs="Times New Roman"/>
                <w:sz w:val="20"/>
              </w:rPr>
              <w:t xml:space="preserve">0,30 </w:t>
            </w:r>
          </w:p>
        </w:tc>
        <w:tc>
          <w:tcPr>
            <w:tcW w:w="9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8"/>
              <w:jc w:val="center"/>
              <w:rPr>
                <w:rFonts w:ascii="Times New Roman" w:hAnsi="Times New Roman" w:cs="Times New Roman"/>
              </w:rPr>
            </w:pPr>
            <w:r w:rsidRPr="006E04DE">
              <w:rPr>
                <w:rFonts w:ascii="Times New Roman" w:hAnsi="Times New Roman" w:cs="Times New Roman"/>
                <w:sz w:val="20"/>
              </w:rPr>
              <w:t xml:space="preserve">4,24 </w:t>
            </w:r>
          </w:p>
        </w:tc>
      </w:tr>
      <w:tr w:rsidR="00A977B6" w:rsidRPr="006E04DE" w:rsidTr="00A977B6">
        <w:trPr>
          <w:trHeight w:val="240"/>
        </w:trPr>
        <w:tc>
          <w:tcPr>
            <w:tcW w:w="198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4"/>
              <w:jc w:val="center"/>
              <w:rPr>
                <w:rFonts w:ascii="Times New Roman" w:hAnsi="Times New Roman" w:cs="Times New Roman"/>
              </w:rPr>
            </w:pPr>
            <w:r w:rsidRPr="006E04DE">
              <w:rPr>
                <w:rFonts w:ascii="Times New Roman" w:hAnsi="Times New Roman" w:cs="Times New Roman"/>
                <w:sz w:val="20"/>
              </w:rPr>
              <w:t xml:space="preserve">270 </w:t>
            </w:r>
          </w:p>
        </w:tc>
        <w:tc>
          <w:tcPr>
            <w:tcW w:w="127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6"/>
              <w:jc w:val="center"/>
              <w:rPr>
                <w:rFonts w:ascii="Times New Roman" w:hAnsi="Times New Roman" w:cs="Times New Roman"/>
              </w:rPr>
            </w:pPr>
            <w:r w:rsidRPr="006E04DE">
              <w:rPr>
                <w:rFonts w:ascii="Times New Roman" w:hAnsi="Times New Roman" w:cs="Times New Roman"/>
                <w:sz w:val="20"/>
              </w:rPr>
              <w:t xml:space="preserve">25 </w:t>
            </w:r>
          </w:p>
        </w:tc>
        <w:tc>
          <w:tcPr>
            <w:tcW w:w="12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4"/>
              <w:jc w:val="center"/>
              <w:rPr>
                <w:rFonts w:ascii="Times New Roman" w:hAnsi="Times New Roman" w:cs="Times New Roman"/>
              </w:rPr>
            </w:pPr>
            <w:r w:rsidRPr="006E04DE">
              <w:rPr>
                <w:rFonts w:ascii="Times New Roman" w:hAnsi="Times New Roman" w:cs="Times New Roman"/>
                <w:sz w:val="20"/>
              </w:rPr>
              <w:t xml:space="preserve">8,10 </w:t>
            </w:r>
          </w:p>
        </w:tc>
        <w:tc>
          <w:tcPr>
            <w:tcW w:w="155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hAnsi="Times New Roman" w:cs="Times New Roman"/>
                <w:sz w:val="20"/>
              </w:rPr>
              <w:t xml:space="preserve">0,41 </w:t>
            </w:r>
          </w:p>
        </w:tc>
        <w:tc>
          <w:tcPr>
            <w:tcW w:w="14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hAnsi="Times New Roman" w:cs="Times New Roman"/>
                <w:sz w:val="20"/>
              </w:rPr>
              <w:t xml:space="preserve">0,65 </w:t>
            </w:r>
          </w:p>
        </w:tc>
        <w:tc>
          <w:tcPr>
            <w:tcW w:w="9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8"/>
              <w:jc w:val="center"/>
              <w:rPr>
                <w:rFonts w:ascii="Times New Roman" w:hAnsi="Times New Roman" w:cs="Times New Roman"/>
              </w:rPr>
            </w:pPr>
            <w:r w:rsidRPr="006E04DE">
              <w:rPr>
                <w:rFonts w:ascii="Times New Roman" w:hAnsi="Times New Roman" w:cs="Times New Roman"/>
                <w:sz w:val="20"/>
              </w:rPr>
              <w:t xml:space="preserve">9,15 </w:t>
            </w:r>
          </w:p>
        </w:tc>
      </w:tr>
      <w:tr w:rsidR="00A977B6" w:rsidRPr="006E04DE" w:rsidTr="00A977B6">
        <w:trPr>
          <w:trHeight w:val="298"/>
        </w:trPr>
        <w:tc>
          <w:tcPr>
            <w:tcW w:w="198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eastAsia="Times New Roman" w:hAnsi="Times New Roman" w:cs="Times New Roman"/>
                <w:b/>
                <w:sz w:val="20"/>
              </w:rPr>
              <w:t xml:space="preserve">Всего </w:t>
            </w:r>
          </w:p>
        </w:tc>
        <w:tc>
          <w:tcPr>
            <w:tcW w:w="141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4"/>
              <w:jc w:val="center"/>
              <w:rPr>
                <w:rFonts w:ascii="Times New Roman" w:hAnsi="Times New Roman" w:cs="Times New Roman"/>
              </w:rPr>
            </w:pPr>
            <w:r w:rsidRPr="006E04DE">
              <w:rPr>
                <w:rFonts w:ascii="Times New Roman" w:eastAsia="Times New Roman" w:hAnsi="Times New Roman" w:cs="Times New Roman"/>
                <w:b/>
                <w:sz w:val="20"/>
              </w:rPr>
              <w:t xml:space="preserve">986 </w:t>
            </w:r>
          </w:p>
        </w:tc>
        <w:tc>
          <w:tcPr>
            <w:tcW w:w="127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6"/>
              <w:jc w:val="center"/>
              <w:rPr>
                <w:rFonts w:ascii="Times New Roman" w:hAnsi="Times New Roman" w:cs="Times New Roman"/>
              </w:rPr>
            </w:pPr>
          </w:p>
        </w:tc>
        <w:tc>
          <w:tcPr>
            <w:tcW w:w="1262"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4"/>
              <w:jc w:val="center"/>
              <w:rPr>
                <w:rFonts w:ascii="Times New Roman" w:hAnsi="Times New Roman" w:cs="Times New Roman"/>
              </w:rPr>
            </w:pPr>
            <w:r w:rsidRPr="006E04DE">
              <w:rPr>
                <w:rFonts w:ascii="Times New Roman" w:eastAsia="Times New Roman" w:hAnsi="Times New Roman" w:cs="Times New Roman"/>
                <w:b/>
                <w:sz w:val="20"/>
              </w:rPr>
              <w:t xml:space="preserve">119,17 </w:t>
            </w:r>
          </w:p>
        </w:tc>
        <w:tc>
          <w:tcPr>
            <w:tcW w:w="1551"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5"/>
              <w:jc w:val="center"/>
              <w:rPr>
                <w:rFonts w:ascii="Times New Roman" w:hAnsi="Times New Roman" w:cs="Times New Roman"/>
              </w:rPr>
            </w:pPr>
            <w:r w:rsidRPr="006E04DE">
              <w:rPr>
                <w:rFonts w:ascii="Times New Roman" w:eastAsia="Times New Roman" w:hAnsi="Times New Roman" w:cs="Times New Roman"/>
                <w:b/>
                <w:sz w:val="20"/>
              </w:rPr>
              <w:t xml:space="preserve">5,97 </w:t>
            </w:r>
          </w:p>
        </w:tc>
        <w:tc>
          <w:tcPr>
            <w:tcW w:w="145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6"/>
              <w:jc w:val="center"/>
              <w:rPr>
                <w:rFonts w:ascii="Times New Roman" w:hAnsi="Times New Roman" w:cs="Times New Roman"/>
              </w:rPr>
            </w:pPr>
            <w:r w:rsidRPr="006E04DE">
              <w:rPr>
                <w:rFonts w:ascii="Times New Roman" w:eastAsia="Times New Roman" w:hAnsi="Times New Roman" w:cs="Times New Roman"/>
                <w:b/>
                <w:sz w:val="20"/>
              </w:rPr>
              <w:t xml:space="preserve">9,53 </w:t>
            </w:r>
          </w:p>
        </w:tc>
        <w:tc>
          <w:tcPr>
            <w:tcW w:w="973"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6"/>
              <w:jc w:val="center"/>
              <w:rPr>
                <w:rFonts w:ascii="Times New Roman" w:hAnsi="Times New Roman" w:cs="Times New Roman"/>
              </w:rPr>
            </w:pPr>
            <w:r w:rsidRPr="006E04DE">
              <w:rPr>
                <w:rFonts w:ascii="Times New Roman" w:eastAsia="Times New Roman" w:hAnsi="Times New Roman" w:cs="Times New Roman"/>
                <w:b/>
                <w:sz w:val="20"/>
              </w:rPr>
              <w:t xml:space="preserve">134,66 </w:t>
            </w:r>
          </w:p>
        </w:tc>
      </w:tr>
    </w:tbl>
    <w:p w:rsidR="00A977B6" w:rsidRPr="006E04DE" w:rsidRDefault="00A977B6" w:rsidP="00A977B6">
      <w:pPr>
        <w:pStyle w:val="6"/>
        <w:ind w:left="721" w:right="0"/>
      </w:pPr>
      <w:r w:rsidRPr="006E04DE">
        <w:t xml:space="preserve">Проектные предложения </w:t>
      </w:r>
    </w:p>
    <w:p w:rsidR="00A977B6" w:rsidRPr="006E04DE" w:rsidRDefault="00A977B6" w:rsidP="00A977B6">
      <w:pPr>
        <w:spacing w:after="169"/>
        <w:ind w:left="4" w:right="143"/>
        <w:rPr>
          <w:rFonts w:ascii="Times New Roman" w:hAnsi="Times New Roman" w:cs="Times New Roman"/>
        </w:rPr>
      </w:pPr>
      <w:r w:rsidRPr="006E04DE">
        <w:rPr>
          <w:rFonts w:ascii="Times New Roman" w:hAnsi="Times New Roman" w:cs="Times New Roman"/>
        </w:rPr>
        <w:t xml:space="preserve">В населенных пунктах сельского поселения «Пешковское» строительство системы централизованного водоотведения не предусмотрено. Система канализации в с. </w:t>
      </w:r>
      <w:proofErr w:type="gramStart"/>
      <w:r w:rsidRPr="006E04DE">
        <w:rPr>
          <w:rFonts w:ascii="Times New Roman" w:hAnsi="Times New Roman" w:cs="Times New Roman"/>
        </w:rPr>
        <w:t>Пешково,  с.</w:t>
      </w:r>
      <w:proofErr w:type="gramEnd"/>
      <w:r w:rsidRPr="006E04DE">
        <w:rPr>
          <w:rFonts w:ascii="Times New Roman" w:hAnsi="Times New Roman" w:cs="Times New Roman"/>
        </w:rPr>
        <w:t xml:space="preserve"> Кулаково, с. Право-Пешково, с. </w:t>
      </w:r>
      <w:proofErr w:type="spellStart"/>
      <w:r w:rsidRPr="006E04DE">
        <w:rPr>
          <w:rFonts w:ascii="Times New Roman" w:hAnsi="Times New Roman" w:cs="Times New Roman"/>
        </w:rPr>
        <w:t>Савватеево</w:t>
      </w:r>
      <w:proofErr w:type="spellEnd"/>
      <w:r w:rsidRPr="006E04DE">
        <w:rPr>
          <w:rFonts w:ascii="Times New Roman" w:hAnsi="Times New Roman" w:cs="Times New Roman"/>
        </w:rPr>
        <w:t xml:space="preserve"> сохраняется вывозная с использованием компактных установок полной биологической очистки или устройство септиков, либо водонепроницаемых выгребов с вывозом стоков на близлежащие очистные сооружения. 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 </w:t>
      </w:r>
    </w:p>
    <w:p w:rsidR="00A977B6" w:rsidRPr="006E04DE" w:rsidRDefault="00A977B6" w:rsidP="00A977B6">
      <w:pPr>
        <w:pStyle w:val="2"/>
        <w:spacing w:line="421" w:lineRule="auto"/>
        <w:ind w:left="715" w:right="5265" w:hanging="711"/>
      </w:pPr>
      <w:bookmarkStart w:id="66" w:name="_Toc402920"/>
      <w:r w:rsidRPr="006E04DE">
        <w:t xml:space="preserve">9.3 Ливневая канализация </w:t>
      </w:r>
      <w:bookmarkEnd w:id="66"/>
    </w:p>
    <w:p w:rsidR="00A977B6" w:rsidRPr="006E04DE" w:rsidRDefault="00A977B6" w:rsidP="00A977B6">
      <w:pPr>
        <w:spacing w:after="14" w:line="421" w:lineRule="auto"/>
        <w:ind w:left="715" w:right="5265" w:hanging="711"/>
        <w:rPr>
          <w:rFonts w:ascii="Times New Roman" w:hAnsi="Times New Roman" w:cs="Times New Roman"/>
        </w:rPr>
      </w:pPr>
      <w:r w:rsidRPr="006E04DE">
        <w:rPr>
          <w:rFonts w:ascii="Times New Roman" w:eastAsia="Times New Roman" w:hAnsi="Times New Roman" w:cs="Times New Roman"/>
          <w:b/>
        </w:rPr>
        <w:t xml:space="preserve">Существующее состояние. Проблемы </w:t>
      </w:r>
    </w:p>
    <w:p w:rsidR="00A977B6" w:rsidRPr="006E04DE" w:rsidRDefault="00A977B6" w:rsidP="00A977B6">
      <w:pPr>
        <w:ind w:left="4" w:right="147"/>
        <w:rPr>
          <w:rFonts w:ascii="Times New Roman" w:hAnsi="Times New Roman" w:cs="Times New Roman"/>
        </w:rPr>
      </w:pPr>
      <w:r w:rsidRPr="006E04DE">
        <w:rPr>
          <w:rFonts w:ascii="Times New Roman" w:hAnsi="Times New Roman" w:cs="Times New Roman"/>
        </w:rPr>
        <w:t xml:space="preserve">Ливневая канализация в населенных пунктах сельского поселения «Пешковское» Нерчинского района Забайкальского края отсутствует. Отвод поверхностного стока на территории жилой застройки не организован, осуществляется по рельефу, водоотводными канавами и не представляет общей системы водоотвода. </w:t>
      </w:r>
    </w:p>
    <w:p w:rsidR="00A977B6" w:rsidRPr="006E04DE" w:rsidRDefault="00A977B6" w:rsidP="00A977B6">
      <w:pPr>
        <w:pStyle w:val="6"/>
        <w:ind w:left="721" w:right="0"/>
      </w:pPr>
      <w:r w:rsidRPr="006E04DE">
        <w:t xml:space="preserve">Проектные предложения </w:t>
      </w:r>
    </w:p>
    <w:p w:rsidR="00A977B6" w:rsidRPr="006E04DE" w:rsidRDefault="00A977B6" w:rsidP="00A977B6">
      <w:pPr>
        <w:ind w:left="4" w:right="141"/>
        <w:rPr>
          <w:rFonts w:ascii="Times New Roman" w:hAnsi="Times New Roman" w:cs="Times New Roman"/>
        </w:rPr>
      </w:pPr>
      <w:r w:rsidRPr="006E04DE">
        <w:rPr>
          <w:rFonts w:ascii="Times New Roman" w:hAnsi="Times New Roman" w:cs="Times New Roman"/>
        </w:rPr>
        <w:t xml:space="preserve">Организация поверхностного водоотвода в населенных пунктах сельского поселения «Пешковское» решается при помощи открытой системы водостоков (лотков), прокладываемой вдоль дорог и проездов, с учетом вертикальной планировки и благоустройства. </w:t>
      </w:r>
    </w:p>
    <w:p w:rsidR="00A977B6" w:rsidRPr="006E04DE" w:rsidRDefault="00A977B6" w:rsidP="00A977B6">
      <w:pPr>
        <w:ind w:left="4" w:right="143"/>
        <w:rPr>
          <w:rFonts w:ascii="Times New Roman" w:hAnsi="Times New Roman" w:cs="Times New Roman"/>
        </w:rPr>
      </w:pPr>
      <w:r w:rsidRPr="006E04DE">
        <w:rPr>
          <w:rFonts w:ascii="Times New Roman" w:hAnsi="Times New Roman" w:cs="Times New Roman"/>
        </w:rPr>
        <w:t xml:space="preserve">Для очистки поверхностных вод рекомендуется использовать модульные водоочистные установки различных производителей. В состав которых входят несколько модулей, в частности </w:t>
      </w:r>
      <w:proofErr w:type="spellStart"/>
      <w:r w:rsidRPr="006E04DE">
        <w:rPr>
          <w:rFonts w:ascii="Times New Roman" w:hAnsi="Times New Roman" w:cs="Times New Roman"/>
        </w:rPr>
        <w:t>песко</w:t>
      </w:r>
      <w:proofErr w:type="spellEnd"/>
      <w:r w:rsidRPr="006E04DE">
        <w:rPr>
          <w:rFonts w:ascii="Times New Roman" w:hAnsi="Times New Roman" w:cs="Times New Roman"/>
        </w:rPr>
        <w:t xml:space="preserve">- и </w:t>
      </w:r>
      <w:proofErr w:type="spellStart"/>
      <w:r w:rsidRPr="006E04DE">
        <w:rPr>
          <w:rFonts w:ascii="Times New Roman" w:hAnsi="Times New Roman" w:cs="Times New Roman"/>
        </w:rPr>
        <w:t>нефтеотделители</w:t>
      </w:r>
      <w:proofErr w:type="spellEnd"/>
      <w:r w:rsidRPr="006E04DE">
        <w:rPr>
          <w:rFonts w:ascii="Times New Roman" w:hAnsi="Times New Roman" w:cs="Times New Roman"/>
        </w:rPr>
        <w:t xml:space="preserve">, сорбционные фильтры и </w:t>
      </w:r>
      <w:proofErr w:type="spellStart"/>
      <w:r w:rsidRPr="006E04DE">
        <w:rPr>
          <w:rFonts w:ascii="Times New Roman" w:hAnsi="Times New Roman" w:cs="Times New Roman"/>
        </w:rPr>
        <w:t>обеззараживатели</w:t>
      </w:r>
      <w:proofErr w:type="spellEnd"/>
      <w:r w:rsidRPr="006E04DE">
        <w:rPr>
          <w:rFonts w:ascii="Times New Roman" w:hAnsi="Times New Roman" w:cs="Times New Roman"/>
        </w:rPr>
        <w:t xml:space="preserve">. </w:t>
      </w:r>
    </w:p>
    <w:p w:rsidR="00A977B6" w:rsidRPr="006E04DE" w:rsidRDefault="00A977B6" w:rsidP="00A977B6">
      <w:pPr>
        <w:spacing w:after="146" w:line="298" w:lineRule="auto"/>
        <w:ind w:right="148"/>
        <w:rPr>
          <w:rFonts w:ascii="Times New Roman" w:hAnsi="Times New Roman" w:cs="Times New Roman"/>
        </w:rPr>
      </w:pPr>
      <w:r w:rsidRPr="006E04DE">
        <w:rPr>
          <w:rFonts w:ascii="Times New Roman" w:hAnsi="Times New Roman" w:cs="Times New Roman"/>
          <w:sz w:val="23"/>
        </w:rPr>
        <w:t>Санитарно-защитная зона от очистных сооружений поверхностного стока закрытого типа до жилой территории следует принимать 50 метров в соответствии СанПиН 2.2.1/2.1.1.1200-03. Местоположение очистных сооружений и их площадь будут уточняться на последующих стадиях проектирования.</w:t>
      </w:r>
    </w:p>
    <w:p w:rsidR="00A977B6" w:rsidRPr="006E04DE" w:rsidRDefault="00A977B6" w:rsidP="00A977B6">
      <w:pPr>
        <w:pStyle w:val="2"/>
        <w:spacing w:after="58"/>
        <w:ind w:left="14" w:right="0"/>
      </w:pPr>
      <w:bookmarkStart w:id="67" w:name="_Toc402921"/>
      <w:r w:rsidRPr="006E04DE">
        <w:t xml:space="preserve">9.4 Теплоснабжение </w:t>
      </w:r>
      <w:bookmarkEnd w:id="67"/>
    </w:p>
    <w:p w:rsidR="00A977B6" w:rsidRPr="006E04DE" w:rsidRDefault="00A977B6" w:rsidP="00A977B6">
      <w:pPr>
        <w:spacing w:after="40"/>
        <w:ind w:left="711" w:right="8"/>
        <w:rPr>
          <w:rFonts w:ascii="Times New Roman" w:hAnsi="Times New Roman" w:cs="Times New Roman"/>
        </w:rPr>
      </w:pPr>
      <w:r w:rsidRPr="006E04DE">
        <w:rPr>
          <w:rFonts w:ascii="Times New Roman" w:hAnsi="Times New Roman" w:cs="Times New Roman"/>
        </w:rPr>
        <w:t xml:space="preserve">Раздел выполнен с учетом требований: </w:t>
      </w:r>
    </w:p>
    <w:p w:rsidR="00A977B6" w:rsidRPr="006E04DE" w:rsidRDefault="00A977B6" w:rsidP="00A977B6">
      <w:pPr>
        <w:numPr>
          <w:ilvl w:val="0"/>
          <w:numId w:val="31"/>
        </w:numPr>
        <w:spacing w:after="5" w:line="304" w:lineRule="auto"/>
        <w:ind w:right="8" w:hanging="279"/>
        <w:jc w:val="both"/>
        <w:rPr>
          <w:rFonts w:ascii="Times New Roman" w:hAnsi="Times New Roman" w:cs="Times New Roman"/>
        </w:rPr>
      </w:pPr>
      <w:r w:rsidRPr="006E04DE">
        <w:rPr>
          <w:rFonts w:ascii="Times New Roman" w:hAnsi="Times New Roman" w:cs="Times New Roman"/>
        </w:rPr>
        <w:t xml:space="preserve">Федеральный закон от 27.07.2010 № 190-ФЗ «О теплоснабжении»; </w:t>
      </w:r>
    </w:p>
    <w:p w:rsidR="00A977B6" w:rsidRPr="006E04DE" w:rsidRDefault="00A977B6" w:rsidP="00A977B6">
      <w:pPr>
        <w:numPr>
          <w:ilvl w:val="0"/>
          <w:numId w:val="31"/>
        </w:numPr>
        <w:spacing w:after="5" w:line="304" w:lineRule="auto"/>
        <w:ind w:right="8" w:hanging="279"/>
        <w:jc w:val="both"/>
        <w:rPr>
          <w:rFonts w:ascii="Times New Roman" w:hAnsi="Times New Roman" w:cs="Times New Roman"/>
        </w:rPr>
      </w:pPr>
      <w:r w:rsidRPr="006E04DE">
        <w:rPr>
          <w:rFonts w:ascii="Times New Roman" w:hAnsi="Times New Roman" w:cs="Times New Roman"/>
        </w:rPr>
        <w:t xml:space="preserve">СП 89.13330.2016. Свод правил. Котельные установки. Актуализированная редакция </w:t>
      </w:r>
    </w:p>
    <w:p w:rsidR="00A977B6" w:rsidRPr="006E04DE" w:rsidRDefault="00A977B6" w:rsidP="00A977B6">
      <w:pPr>
        <w:spacing w:after="41"/>
        <w:ind w:left="4" w:right="8"/>
        <w:rPr>
          <w:rFonts w:ascii="Times New Roman" w:hAnsi="Times New Roman" w:cs="Times New Roman"/>
        </w:rPr>
      </w:pPr>
      <w:r w:rsidRPr="006E04DE">
        <w:rPr>
          <w:rFonts w:ascii="Times New Roman" w:hAnsi="Times New Roman" w:cs="Times New Roman"/>
        </w:rPr>
        <w:t xml:space="preserve">СНиП II-35-76; </w:t>
      </w:r>
    </w:p>
    <w:p w:rsidR="00A977B6" w:rsidRPr="006E04DE" w:rsidRDefault="00A977B6" w:rsidP="00A977B6">
      <w:pPr>
        <w:numPr>
          <w:ilvl w:val="0"/>
          <w:numId w:val="31"/>
        </w:numPr>
        <w:spacing w:after="5" w:line="304" w:lineRule="auto"/>
        <w:ind w:right="8" w:hanging="279"/>
        <w:jc w:val="both"/>
        <w:rPr>
          <w:rFonts w:ascii="Times New Roman" w:hAnsi="Times New Roman" w:cs="Times New Roman"/>
        </w:rPr>
      </w:pPr>
      <w:r w:rsidRPr="006E04DE">
        <w:rPr>
          <w:rFonts w:ascii="Times New Roman" w:hAnsi="Times New Roman" w:cs="Times New Roman"/>
        </w:rPr>
        <w:t xml:space="preserve">СП 124.13330.2012. Свод правил. Тепловые сети. Актуализированная редакция  </w:t>
      </w:r>
    </w:p>
    <w:p w:rsidR="00A977B6" w:rsidRPr="006E04DE" w:rsidRDefault="00A977B6" w:rsidP="00A977B6">
      <w:pPr>
        <w:spacing w:after="41"/>
        <w:ind w:left="4" w:right="8"/>
        <w:rPr>
          <w:rFonts w:ascii="Times New Roman" w:hAnsi="Times New Roman" w:cs="Times New Roman"/>
        </w:rPr>
      </w:pPr>
      <w:r w:rsidRPr="006E04DE">
        <w:rPr>
          <w:rFonts w:ascii="Times New Roman" w:hAnsi="Times New Roman" w:cs="Times New Roman"/>
        </w:rPr>
        <w:t xml:space="preserve">СНиП 41-02-2003; </w:t>
      </w:r>
    </w:p>
    <w:p w:rsidR="00A977B6" w:rsidRPr="006E04DE" w:rsidRDefault="00A977B6" w:rsidP="00A977B6">
      <w:pPr>
        <w:numPr>
          <w:ilvl w:val="0"/>
          <w:numId w:val="31"/>
        </w:numPr>
        <w:spacing w:after="5" w:line="304" w:lineRule="auto"/>
        <w:ind w:right="8" w:hanging="279"/>
        <w:jc w:val="both"/>
        <w:rPr>
          <w:rFonts w:ascii="Times New Roman" w:hAnsi="Times New Roman" w:cs="Times New Roman"/>
        </w:rPr>
      </w:pPr>
      <w:r w:rsidRPr="006E04DE">
        <w:rPr>
          <w:rFonts w:ascii="Times New Roman" w:hAnsi="Times New Roman" w:cs="Times New Roman"/>
        </w:rPr>
        <w:t xml:space="preserve">СП 60.13330.2012. Свод правил. Отопление, вентиляция и кондиционирование воздуха. </w:t>
      </w:r>
    </w:p>
    <w:p w:rsidR="00A977B6" w:rsidRPr="006E04DE" w:rsidRDefault="00A977B6" w:rsidP="00A977B6">
      <w:pPr>
        <w:spacing w:after="38"/>
        <w:ind w:left="4" w:right="8"/>
        <w:rPr>
          <w:rFonts w:ascii="Times New Roman" w:hAnsi="Times New Roman" w:cs="Times New Roman"/>
        </w:rPr>
      </w:pPr>
      <w:r w:rsidRPr="006E04DE">
        <w:rPr>
          <w:rFonts w:ascii="Times New Roman" w:hAnsi="Times New Roman" w:cs="Times New Roman"/>
        </w:rPr>
        <w:t xml:space="preserve">Актуализированная редакция СНиП 41-01-2003; </w:t>
      </w:r>
    </w:p>
    <w:p w:rsidR="00A977B6" w:rsidRPr="006E04DE" w:rsidRDefault="00A977B6" w:rsidP="00A977B6">
      <w:pPr>
        <w:numPr>
          <w:ilvl w:val="0"/>
          <w:numId w:val="31"/>
        </w:numPr>
        <w:spacing w:after="5" w:line="304" w:lineRule="auto"/>
        <w:ind w:right="8" w:hanging="279"/>
        <w:jc w:val="both"/>
        <w:rPr>
          <w:rFonts w:ascii="Times New Roman" w:hAnsi="Times New Roman" w:cs="Times New Roman"/>
        </w:rPr>
      </w:pPr>
      <w:r w:rsidRPr="006E04DE">
        <w:rPr>
          <w:rFonts w:ascii="Times New Roman" w:hAnsi="Times New Roman" w:cs="Times New Roman"/>
        </w:rPr>
        <w:t xml:space="preserve">СП 41-104-2000. Проектирование автономных источников теплоснабжения. </w:t>
      </w:r>
    </w:p>
    <w:p w:rsidR="00A977B6" w:rsidRPr="006E04DE" w:rsidRDefault="00A977B6" w:rsidP="00A977B6">
      <w:pPr>
        <w:pStyle w:val="6"/>
        <w:ind w:left="721" w:right="0"/>
      </w:pPr>
      <w:r w:rsidRPr="006E04DE">
        <w:t xml:space="preserve">Существующее состояние </w:t>
      </w:r>
    </w:p>
    <w:p w:rsidR="00A977B6" w:rsidRPr="006E04DE" w:rsidRDefault="00A977B6" w:rsidP="00A977B6">
      <w:pPr>
        <w:ind w:left="4" w:right="151"/>
        <w:rPr>
          <w:rFonts w:ascii="Times New Roman" w:hAnsi="Times New Roman" w:cs="Times New Roman"/>
        </w:rPr>
      </w:pPr>
      <w:r w:rsidRPr="006E04DE">
        <w:rPr>
          <w:rFonts w:ascii="Times New Roman" w:hAnsi="Times New Roman" w:cs="Times New Roman"/>
        </w:rPr>
        <w:t xml:space="preserve">В настоящее время на территории сельского поселения «Пешковское» муниципального района «Нерчинский район» Забайкальского края присутствует децентрализованное теплоснабжение.  </w:t>
      </w:r>
    </w:p>
    <w:p w:rsidR="00A977B6" w:rsidRPr="006E04DE" w:rsidRDefault="00A977B6" w:rsidP="00A977B6">
      <w:pPr>
        <w:ind w:left="4" w:right="144"/>
        <w:rPr>
          <w:rFonts w:ascii="Times New Roman" w:hAnsi="Times New Roman" w:cs="Times New Roman"/>
        </w:rPr>
      </w:pPr>
      <w:r w:rsidRPr="006E04DE">
        <w:rPr>
          <w:rFonts w:ascii="Times New Roman" w:hAnsi="Times New Roman" w:cs="Times New Roman"/>
        </w:rPr>
        <w:t xml:space="preserve">Теплоснабжение жилой и общественной застройки на территории поселения осуществляется по смешанной схеме. Часть мелких общественных, коммунально-бытовых потребителей подключены к индивидуальным источникам теплоснабжения (котельные). Теплоснабжающей организацией на территории поселения является администрация сельского поселения «Пешковское» государственное учреждение. Источники теплоснабжения (индивидуальные котельные) представлены в таблице 2.9.5.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Индивидуальные жилые дома на территории всего поселения оборудованы индивидуальными источниками тепла на твердом топливе. Приготовление горячей воды осуществляется </w:t>
      </w:r>
      <w:r w:rsidRPr="006E04DE">
        <w:rPr>
          <w:rFonts w:ascii="Times New Roman" w:hAnsi="Times New Roman" w:cs="Times New Roman"/>
        </w:rPr>
        <w:tab/>
        <w:t xml:space="preserve">индивидуальными </w:t>
      </w:r>
      <w:r w:rsidRPr="006E04DE">
        <w:rPr>
          <w:rFonts w:ascii="Times New Roman" w:hAnsi="Times New Roman" w:cs="Times New Roman"/>
        </w:rPr>
        <w:tab/>
        <w:t xml:space="preserve">источниками </w:t>
      </w:r>
      <w:r w:rsidRPr="006E04DE">
        <w:rPr>
          <w:rFonts w:ascii="Times New Roman" w:hAnsi="Times New Roman" w:cs="Times New Roman"/>
        </w:rPr>
        <w:tab/>
        <w:t xml:space="preserve">теплоснабжения </w:t>
      </w:r>
      <w:r w:rsidRPr="006E04DE">
        <w:rPr>
          <w:rFonts w:ascii="Times New Roman" w:hAnsi="Times New Roman" w:cs="Times New Roman"/>
        </w:rPr>
        <w:tab/>
        <w:t xml:space="preserve">(электрическими водонагревателями).  </w:t>
      </w:r>
    </w:p>
    <w:p w:rsidR="00A977B6" w:rsidRPr="006E04DE" w:rsidRDefault="00A977B6" w:rsidP="00A977B6">
      <w:pPr>
        <w:ind w:left="1988" w:right="8" w:firstLine="6540"/>
        <w:rPr>
          <w:rFonts w:ascii="Times New Roman" w:hAnsi="Times New Roman" w:cs="Times New Roman"/>
        </w:rPr>
      </w:pPr>
      <w:r w:rsidRPr="006E04DE">
        <w:rPr>
          <w:rFonts w:ascii="Times New Roman" w:hAnsi="Times New Roman" w:cs="Times New Roman"/>
        </w:rPr>
        <w:t xml:space="preserve">Таблица 2.9.5 Источники теплоснабжения (индивидуальные котельные) </w:t>
      </w:r>
    </w:p>
    <w:tbl>
      <w:tblPr>
        <w:tblStyle w:val="TableGrid"/>
        <w:tblW w:w="9916" w:type="dxa"/>
        <w:tblInd w:w="5" w:type="dxa"/>
        <w:tblCellMar>
          <w:top w:w="7" w:type="dxa"/>
          <w:right w:w="29" w:type="dxa"/>
        </w:tblCellMar>
        <w:tblLook w:val="04A0" w:firstRow="1" w:lastRow="0" w:firstColumn="1" w:lastColumn="0" w:noHBand="0" w:noVBand="1"/>
      </w:tblPr>
      <w:tblGrid>
        <w:gridCol w:w="509"/>
        <w:gridCol w:w="2624"/>
        <w:gridCol w:w="965"/>
        <w:gridCol w:w="2826"/>
        <w:gridCol w:w="1515"/>
        <w:gridCol w:w="1477"/>
      </w:tblGrid>
      <w:tr w:rsidR="00A977B6" w:rsidRPr="006E04DE" w:rsidTr="00A977B6">
        <w:trPr>
          <w:trHeight w:val="471"/>
        </w:trPr>
        <w:tc>
          <w:tcPr>
            <w:tcW w:w="509" w:type="dxa"/>
            <w:vMerge w:val="restart"/>
            <w:tcBorders>
              <w:top w:val="single" w:sz="4" w:space="0" w:color="000000"/>
              <w:left w:val="single" w:sz="4" w:space="0" w:color="000000"/>
              <w:bottom w:val="single" w:sz="4" w:space="0" w:color="000000"/>
              <w:right w:val="single" w:sz="4" w:space="0" w:color="000000"/>
            </w:tcBorders>
            <w:vAlign w:val="bottom"/>
          </w:tcPr>
          <w:p w:rsidR="00A977B6" w:rsidRPr="006E04DE" w:rsidRDefault="00A977B6" w:rsidP="00A977B6">
            <w:pPr>
              <w:spacing w:after="41" w:line="259" w:lineRule="auto"/>
              <w:ind w:left="149"/>
              <w:rPr>
                <w:rFonts w:ascii="Times New Roman" w:hAnsi="Times New Roman" w:cs="Times New Roman"/>
              </w:rPr>
            </w:pPr>
            <w:r w:rsidRPr="006E04DE">
              <w:rPr>
                <w:rFonts w:ascii="Times New Roman" w:eastAsia="Times New Roman" w:hAnsi="Times New Roman" w:cs="Times New Roman"/>
                <w:b/>
                <w:sz w:val="20"/>
              </w:rPr>
              <w:t xml:space="preserve">№ </w:t>
            </w:r>
          </w:p>
          <w:p w:rsidR="00A977B6" w:rsidRPr="006E04DE" w:rsidRDefault="00A977B6" w:rsidP="00A977B6">
            <w:pPr>
              <w:spacing w:line="259" w:lineRule="auto"/>
              <w:ind w:left="-5"/>
              <w:rPr>
                <w:rFonts w:ascii="Times New Roman" w:hAnsi="Times New Roman" w:cs="Times New Roman"/>
              </w:rPr>
            </w:pPr>
          </w:p>
        </w:tc>
        <w:tc>
          <w:tcPr>
            <w:tcW w:w="2624" w:type="dxa"/>
            <w:vMerge w:val="restart"/>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right="10"/>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адрес </w:t>
            </w:r>
          </w:p>
        </w:tc>
        <w:tc>
          <w:tcPr>
            <w:tcW w:w="965" w:type="dxa"/>
            <w:vMerge w:val="restart"/>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ind w:left="84" w:firstLine="197"/>
              <w:rPr>
                <w:rFonts w:ascii="Times New Roman" w:hAnsi="Times New Roman" w:cs="Times New Roman"/>
              </w:rPr>
            </w:pPr>
            <w:r w:rsidRPr="006E04DE">
              <w:rPr>
                <w:rFonts w:ascii="Times New Roman" w:eastAsia="Times New Roman" w:hAnsi="Times New Roman" w:cs="Times New Roman"/>
                <w:b/>
                <w:sz w:val="20"/>
              </w:rPr>
              <w:t xml:space="preserve">Вид топлива </w:t>
            </w:r>
          </w:p>
        </w:tc>
        <w:tc>
          <w:tcPr>
            <w:tcW w:w="2826" w:type="dxa"/>
            <w:vMerge w:val="restart"/>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78" w:lineRule="auto"/>
              <w:ind w:left="209" w:firstLine="374"/>
              <w:rPr>
                <w:rFonts w:ascii="Times New Roman" w:hAnsi="Times New Roman" w:cs="Times New Roman"/>
              </w:rPr>
            </w:pPr>
            <w:r w:rsidRPr="006E04DE">
              <w:rPr>
                <w:rFonts w:ascii="Times New Roman" w:eastAsia="Times New Roman" w:hAnsi="Times New Roman" w:cs="Times New Roman"/>
                <w:b/>
                <w:sz w:val="20"/>
              </w:rPr>
              <w:t xml:space="preserve">Протяженность (в двухтрубном исчислении), </w:t>
            </w:r>
          </w:p>
          <w:p w:rsidR="00A977B6" w:rsidRPr="006E04DE" w:rsidRDefault="00A977B6" w:rsidP="00A977B6">
            <w:pPr>
              <w:spacing w:line="259" w:lineRule="auto"/>
              <w:ind w:left="33"/>
              <w:jc w:val="center"/>
              <w:rPr>
                <w:rFonts w:ascii="Times New Roman" w:hAnsi="Times New Roman" w:cs="Times New Roman"/>
              </w:rPr>
            </w:pPr>
            <w:r w:rsidRPr="006E04DE">
              <w:rPr>
                <w:rFonts w:ascii="Times New Roman" w:eastAsia="Times New Roman" w:hAnsi="Times New Roman" w:cs="Times New Roman"/>
                <w:b/>
                <w:sz w:val="20"/>
              </w:rPr>
              <w:t xml:space="preserve">км </w:t>
            </w:r>
          </w:p>
        </w:tc>
        <w:tc>
          <w:tcPr>
            <w:tcW w:w="2991" w:type="dxa"/>
            <w:gridSpan w:val="2"/>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1"/>
              <w:jc w:val="center"/>
              <w:rPr>
                <w:rFonts w:ascii="Times New Roman" w:hAnsi="Times New Roman" w:cs="Times New Roman"/>
              </w:rPr>
            </w:pPr>
            <w:r w:rsidRPr="006E04DE">
              <w:rPr>
                <w:rFonts w:ascii="Times New Roman" w:eastAsia="Times New Roman" w:hAnsi="Times New Roman" w:cs="Times New Roman"/>
                <w:b/>
                <w:sz w:val="20"/>
              </w:rPr>
              <w:t xml:space="preserve">Производительность, выработка </w:t>
            </w:r>
          </w:p>
        </w:tc>
      </w:tr>
      <w:tr w:rsidR="00A977B6" w:rsidRPr="006E04DE" w:rsidTr="00A977B6">
        <w:trPr>
          <w:trHeight w:val="259"/>
        </w:trPr>
        <w:tc>
          <w:tcPr>
            <w:tcW w:w="0" w:type="auto"/>
            <w:vMerge/>
            <w:tcBorders>
              <w:top w:val="nil"/>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51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7"/>
              <w:jc w:val="center"/>
              <w:rPr>
                <w:rFonts w:ascii="Times New Roman" w:hAnsi="Times New Roman" w:cs="Times New Roman"/>
              </w:rPr>
            </w:pPr>
            <w:r w:rsidRPr="006E04DE">
              <w:rPr>
                <w:rFonts w:ascii="Times New Roman" w:eastAsia="Times New Roman" w:hAnsi="Times New Roman" w:cs="Times New Roman"/>
                <w:b/>
                <w:sz w:val="20"/>
              </w:rPr>
              <w:t xml:space="preserve">Гкал/час </w:t>
            </w:r>
          </w:p>
        </w:tc>
        <w:tc>
          <w:tcPr>
            <w:tcW w:w="14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8"/>
              <w:jc w:val="center"/>
              <w:rPr>
                <w:rFonts w:ascii="Times New Roman" w:hAnsi="Times New Roman" w:cs="Times New Roman"/>
              </w:rPr>
            </w:pPr>
            <w:r w:rsidRPr="006E04DE">
              <w:rPr>
                <w:rFonts w:ascii="Times New Roman" w:eastAsia="Times New Roman" w:hAnsi="Times New Roman" w:cs="Times New Roman"/>
                <w:b/>
                <w:sz w:val="20"/>
              </w:rPr>
              <w:t xml:space="preserve">МВт </w:t>
            </w:r>
          </w:p>
        </w:tc>
      </w:tr>
      <w:tr w:rsidR="00A977B6" w:rsidRPr="006E04DE" w:rsidTr="00A977B6">
        <w:trPr>
          <w:trHeight w:val="240"/>
        </w:trPr>
        <w:tc>
          <w:tcPr>
            <w:tcW w:w="50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43"/>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262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5"/>
              <w:rPr>
                <w:rFonts w:ascii="Times New Roman" w:hAnsi="Times New Roman" w:cs="Times New Roman"/>
              </w:rPr>
            </w:pPr>
            <w:r w:rsidRPr="006E04DE">
              <w:rPr>
                <w:rFonts w:ascii="Times New Roman" w:eastAsia="Times New Roman" w:hAnsi="Times New Roman" w:cs="Times New Roman"/>
                <w:b/>
                <w:sz w:val="20"/>
              </w:rPr>
              <w:t xml:space="preserve">2 </w:t>
            </w:r>
          </w:p>
        </w:tc>
        <w:tc>
          <w:tcPr>
            <w:tcW w:w="9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282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5"/>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51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12"/>
              <w:jc w:val="center"/>
              <w:rPr>
                <w:rFonts w:ascii="Times New Roman" w:hAnsi="Times New Roman" w:cs="Times New Roman"/>
              </w:rPr>
            </w:pPr>
            <w:r w:rsidRPr="006E04DE">
              <w:rPr>
                <w:rFonts w:ascii="Times New Roman" w:eastAsia="Times New Roman" w:hAnsi="Times New Roman" w:cs="Times New Roman"/>
                <w:b/>
                <w:sz w:val="20"/>
              </w:rPr>
              <w:t xml:space="preserve">7 </w:t>
            </w:r>
          </w:p>
        </w:tc>
        <w:tc>
          <w:tcPr>
            <w:tcW w:w="14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1"/>
              <w:jc w:val="center"/>
              <w:rPr>
                <w:rFonts w:ascii="Times New Roman" w:hAnsi="Times New Roman" w:cs="Times New Roman"/>
              </w:rPr>
            </w:pPr>
            <w:r w:rsidRPr="006E04DE">
              <w:rPr>
                <w:rFonts w:ascii="Times New Roman" w:eastAsia="Times New Roman" w:hAnsi="Times New Roman" w:cs="Times New Roman"/>
                <w:b/>
                <w:sz w:val="20"/>
              </w:rPr>
              <w:t xml:space="preserve">8 </w:t>
            </w:r>
          </w:p>
        </w:tc>
      </w:tr>
      <w:tr w:rsidR="00A977B6" w:rsidRPr="006E04DE" w:rsidTr="00A977B6">
        <w:trPr>
          <w:trHeight w:val="701"/>
        </w:trPr>
        <w:tc>
          <w:tcPr>
            <w:tcW w:w="50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1</w:t>
            </w:r>
          </w:p>
        </w:tc>
        <w:tc>
          <w:tcPr>
            <w:tcW w:w="262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5" w:right="80"/>
              <w:rPr>
                <w:rFonts w:ascii="Times New Roman" w:hAnsi="Times New Roman" w:cs="Times New Roman"/>
              </w:rPr>
            </w:pPr>
            <w:r w:rsidRPr="006E04DE">
              <w:rPr>
                <w:rFonts w:ascii="Times New Roman" w:hAnsi="Times New Roman" w:cs="Times New Roman"/>
                <w:sz w:val="20"/>
              </w:rPr>
              <w:t xml:space="preserve">Центральная котельная № 1 с. </w:t>
            </w:r>
            <w:proofErr w:type="spellStart"/>
            <w:proofErr w:type="gramStart"/>
            <w:r w:rsidRPr="006E04DE">
              <w:rPr>
                <w:rFonts w:ascii="Times New Roman" w:hAnsi="Times New Roman" w:cs="Times New Roman"/>
                <w:sz w:val="20"/>
              </w:rPr>
              <w:t>Савватеево</w:t>
            </w:r>
            <w:proofErr w:type="spellEnd"/>
            <w:r w:rsidRPr="006E04DE">
              <w:rPr>
                <w:rFonts w:ascii="Times New Roman" w:hAnsi="Times New Roman" w:cs="Times New Roman"/>
                <w:sz w:val="20"/>
              </w:rPr>
              <w:t xml:space="preserve">  ул.</w:t>
            </w:r>
            <w:proofErr w:type="gramEnd"/>
            <w:r w:rsidRPr="006E04DE">
              <w:rPr>
                <w:rFonts w:ascii="Times New Roman" w:hAnsi="Times New Roman" w:cs="Times New Roman"/>
                <w:sz w:val="20"/>
              </w:rPr>
              <w:t xml:space="preserve"> Школьная, 7 </w:t>
            </w:r>
          </w:p>
        </w:tc>
        <w:tc>
          <w:tcPr>
            <w:tcW w:w="9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4" w:line="259" w:lineRule="auto"/>
              <w:ind w:left="84"/>
              <w:jc w:val="center"/>
              <w:rPr>
                <w:rFonts w:ascii="Times New Roman" w:hAnsi="Times New Roman" w:cs="Times New Roman"/>
              </w:rPr>
            </w:pPr>
            <w:r w:rsidRPr="006E04DE">
              <w:rPr>
                <w:rFonts w:ascii="Times New Roman" w:hAnsi="Times New Roman" w:cs="Times New Roman"/>
                <w:sz w:val="20"/>
              </w:rPr>
              <w:t xml:space="preserve">Бурый </w:t>
            </w:r>
          </w:p>
          <w:p w:rsidR="00A977B6" w:rsidRPr="006E04DE" w:rsidRDefault="00A977B6" w:rsidP="00A977B6">
            <w:pPr>
              <w:spacing w:line="259" w:lineRule="auto"/>
              <w:ind w:left="77"/>
              <w:jc w:val="center"/>
              <w:rPr>
                <w:rFonts w:ascii="Times New Roman" w:hAnsi="Times New Roman" w:cs="Times New Roman"/>
              </w:rPr>
            </w:pPr>
            <w:r w:rsidRPr="006E04DE">
              <w:rPr>
                <w:rFonts w:ascii="Times New Roman" w:hAnsi="Times New Roman" w:cs="Times New Roman"/>
                <w:sz w:val="20"/>
              </w:rPr>
              <w:t xml:space="preserve">уголь </w:t>
            </w:r>
          </w:p>
        </w:tc>
        <w:tc>
          <w:tcPr>
            <w:tcW w:w="282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5"/>
              <w:jc w:val="center"/>
              <w:rPr>
                <w:rFonts w:ascii="Times New Roman" w:hAnsi="Times New Roman" w:cs="Times New Roman"/>
              </w:rPr>
            </w:pPr>
            <w:r w:rsidRPr="006E04DE">
              <w:rPr>
                <w:rFonts w:ascii="Times New Roman" w:hAnsi="Times New Roman" w:cs="Times New Roman"/>
                <w:sz w:val="20"/>
              </w:rPr>
              <w:t xml:space="preserve">0,600 </w:t>
            </w:r>
          </w:p>
        </w:tc>
        <w:tc>
          <w:tcPr>
            <w:tcW w:w="151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
              <w:jc w:val="center"/>
              <w:rPr>
                <w:rFonts w:ascii="Times New Roman" w:hAnsi="Times New Roman" w:cs="Times New Roman"/>
              </w:rPr>
            </w:pPr>
            <w:r w:rsidRPr="006E04DE">
              <w:rPr>
                <w:rFonts w:ascii="Times New Roman" w:hAnsi="Times New Roman" w:cs="Times New Roman"/>
                <w:sz w:val="20"/>
              </w:rPr>
              <w:t xml:space="preserve">1,890 </w:t>
            </w:r>
          </w:p>
        </w:tc>
        <w:tc>
          <w:tcPr>
            <w:tcW w:w="14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1"/>
              <w:jc w:val="center"/>
              <w:rPr>
                <w:rFonts w:ascii="Times New Roman" w:hAnsi="Times New Roman" w:cs="Times New Roman"/>
              </w:rPr>
            </w:pPr>
            <w:r w:rsidRPr="006E04DE">
              <w:rPr>
                <w:rFonts w:ascii="Times New Roman" w:hAnsi="Times New Roman" w:cs="Times New Roman"/>
                <w:sz w:val="20"/>
              </w:rPr>
              <w:t xml:space="preserve">2,198 </w:t>
            </w:r>
          </w:p>
        </w:tc>
      </w:tr>
      <w:tr w:rsidR="00A977B6" w:rsidRPr="006E04DE" w:rsidTr="00A977B6">
        <w:trPr>
          <w:trHeight w:val="701"/>
        </w:trPr>
        <w:tc>
          <w:tcPr>
            <w:tcW w:w="50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2</w:t>
            </w:r>
          </w:p>
        </w:tc>
        <w:tc>
          <w:tcPr>
            <w:tcW w:w="262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5" w:right="1006"/>
              <w:rPr>
                <w:rFonts w:ascii="Times New Roman" w:hAnsi="Times New Roman" w:cs="Times New Roman"/>
              </w:rPr>
            </w:pPr>
            <w:r w:rsidRPr="006E04DE">
              <w:rPr>
                <w:rFonts w:ascii="Times New Roman" w:hAnsi="Times New Roman" w:cs="Times New Roman"/>
                <w:sz w:val="20"/>
              </w:rPr>
              <w:t xml:space="preserve">Котельная № 2 с. </w:t>
            </w:r>
            <w:proofErr w:type="spellStart"/>
            <w:proofErr w:type="gramStart"/>
            <w:r w:rsidRPr="006E04DE">
              <w:rPr>
                <w:rFonts w:ascii="Times New Roman" w:hAnsi="Times New Roman" w:cs="Times New Roman"/>
                <w:sz w:val="20"/>
              </w:rPr>
              <w:t>Савватеево</w:t>
            </w:r>
            <w:proofErr w:type="spellEnd"/>
            <w:r w:rsidRPr="006E04DE">
              <w:rPr>
                <w:rFonts w:ascii="Times New Roman" w:hAnsi="Times New Roman" w:cs="Times New Roman"/>
                <w:sz w:val="20"/>
              </w:rPr>
              <w:t xml:space="preserve">  ул.</w:t>
            </w:r>
            <w:proofErr w:type="gramEnd"/>
            <w:r w:rsidRPr="006E04DE">
              <w:rPr>
                <w:rFonts w:ascii="Times New Roman" w:hAnsi="Times New Roman" w:cs="Times New Roman"/>
                <w:sz w:val="20"/>
              </w:rPr>
              <w:t xml:space="preserve"> Новая, 6 </w:t>
            </w:r>
          </w:p>
        </w:tc>
        <w:tc>
          <w:tcPr>
            <w:tcW w:w="9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5" w:line="259" w:lineRule="auto"/>
              <w:ind w:left="84"/>
              <w:jc w:val="center"/>
              <w:rPr>
                <w:rFonts w:ascii="Times New Roman" w:hAnsi="Times New Roman" w:cs="Times New Roman"/>
              </w:rPr>
            </w:pPr>
            <w:r w:rsidRPr="006E04DE">
              <w:rPr>
                <w:rFonts w:ascii="Times New Roman" w:hAnsi="Times New Roman" w:cs="Times New Roman"/>
                <w:sz w:val="20"/>
              </w:rPr>
              <w:t xml:space="preserve">Бурый </w:t>
            </w:r>
          </w:p>
          <w:p w:rsidR="00A977B6" w:rsidRPr="006E04DE" w:rsidRDefault="00A977B6" w:rsidP="00A977B6">
            <w:pPr>
              <w:spacing w:line="259" w:lineRule="auto"/>
              <w:ind w:left="77"/>
              <w:jc w:val="center"/>
              <w:rPr>
                <w:rFonts w:ascii="Times New Roman" w:hAnsi="Times New Roman" w:cs="Times New Roman"/>
              </w:rPr>
            </w:pPr>
            <w:r w:rsidRPr="006E04DE">
              <w:rPr>
                <w:rFonts w:ascii="Times New Roman" w:hAnsi="Times New Roman" w:cs="Times New Roman"/>
                <w:sz w:val="20"/>
              </w:rPr>
              <w:t xml:space="preserve">уголь </w:t>
            </w:r>
          </w:p>
        </w:tc>
        <w:tc>
          <w:tcPr>
            <w:tcW w:w="282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5"/>
              <w:jc w:val="center"/>
              <w:rPr>
                <w:rFonts w:ascii="Times New Roman" w:hAnsi="Times New Roman" w:cs="Times New Roman"/>
              </w:rPr>
            </w:pPr>
            <w:r w:rsidRPr="006E04DE">
              <w:rPr>
                <w:rFonts w:ascii="Times New Roman" w:hAnsi="Times New Roman" w:cs="Times New Roman"/>
                <w:sz w:val="20"/>
              </w:rPr>
              <w:t xml:space="preserve">0,290 </w:t>
            </w:r>
          </w:p>
        </w:tc>
        <w:tc>
          <w:tcPr>
            <w:tcW w:w="151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
              <w:jc w:val="center"/>
              <w:rPr>
                <w:rFonts w:ascii="Times New Roman" w:hAnsi="Times New Roman" w:cs="Times New Roman"/>
              </w:rPr>
            </w:pPr>
            <w:r w:rsidRPr="006E04DE">
              <w:rPr>
                <w:rFonts w:ascii="Times New Roman" w:hAnsi="Times New Roman" w:cs="Times New Roman"/>
                <w:sz w:val="20"/>
              </w:rPr>
              <w:t xml:space="preserve">0,400 </w:t>
            </w:r>
          </w:p>
        </w:tc>
        <w:tc>
          <w:tcPr>
            <w:tcW w:w="14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1"/>
              <w:jc w:val="center"/>
              <w:rPr>
                <w:rFonts w:ascii="Times New Roman" w:hAnsi="Times New Roman" w:cs="Times New Roman"/>
              </w:rPr>
            </w:pPr>
            <w:r w:rsidRPr="006E04DE">
              <w:rPr>
                <w:rFonts w:ascii="Times New Roman" w:hAnsi="Times New Roman" w:cs="Times New Roman"/>
                <w:sz w:val="20"/>
              </w:rPr>
              <w:t xml:space="preserve">0,465 </w:t>
            </w:r>
          </w:p>
        </w:tc>
      </w:tr>
      <w:tr w:rsidR="00A977B6" w:rsidRPr="006E04DE" w:rsidTr="00A977B6">
        <w:trPr>
          <w:trHeight w:val="701"/>
        </w:trPr>
        <w:tc>
          <w:tcPr>
            <w:tcW w:w="50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10"/>
              <w:rPr>
                <w:rFonts w:ascii="Times New Roman" w:hAnsi="Times New Roman" w:cs="Times New Roman"/>
              </w:rPr>
            </w:pPr>
            <w:r w:rsidRPr="006E04DE">
              <w:rPr>
                <w:rFonts w:ascii="Times New Roman" w:hAnsi="Times New Roman" w:cs="Times New Roman"/>
                <w:sz w:val="20"/>
              </w:rPr>
              <w:t>3</w:t>
            </w:r>
          </w:p>
        </w:tc>
        <w:tc>
          <w:tcPr>
            <w:tcW w:w="262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125" w:right="80"/>
              <w:rPr>
                <w:rFonts w:ascii="Times New Roman" w:hAnsi="Times New Roman" w:cs="Times New Roman"/>
              </w:rPr>
            </w:pPr>
            <w:r w:rsidRPr="006E04DE">
              <w:rPr>
                <w:rFonts w:ascii="Times New Roman" w:hAnsi="Times New Roman" w:cs="Times New Roman"/>
                <w:sz w:val="20"/>
              </w:rPr>
              <w:t xml:space="preserve">Центральная котельная № 3 с. Пешково, ул. Центральная, 31-а </w:t>
            </w:r>
          </w:p>
        </w:tc>
        <w:tc>
          <w:tcPr>
            <w:tcW w:w="96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4" w:line="259" w:lineRule="auto"/>
              <w:ind w:left="84"/>
              <w:jc w:val="center"/>
              <w:rPr>
                <w:rFonts w:ascii="Times New Roman" w:hAnsi="Times New Roman" w:cs="Times New Roman"/>
              </w:rPr>
            </w:pPr>
            <w:r w:rsidRPr="006E04DE">
              <w:rPr>
                <w:rFonts w:ascii="Times New Roman" w:hAnsi="Times New Roman" w:cs="Times New Roman"/>
                <w:sz w:val="20"/>
              </w:rPr>
              <w:t xml:space="preserve">Бурый </w:t>
            </w:r>
          </w:p>
          <w:p w:rsidR="00A977B6" w:rsidRPr="006E04DE" w:rsidRDefault="00A977B6" w:rsidP="00A977B6">
            <w:pPr>
              <w:spacing w:line="259" w:lineRule="auto"/>
              <w:ind w:left="77"/>
              <w:jc w:val="center"/>
              <w:rPr>
                <w:rFonts w:ascii="Times New Roman" w:hAnsi="Times New Roman" w:cs="Times New Roman"/>
              </w:rPr>
            </w:pPr>
            <w:r w:rsidRPr="006E04DE">
              <w:rPr>
                <w:rFonts w:ascii="Times New Roman" w:hAnsi="Times New Roman" w:cs="Times New Roman"/>
                <w:sz w:val="20"/>
              </w:rPr>
              <w:t xml:space="preserve">уголь </w:t>
            </w:r>
          </w:p>
        </w:tc>
        <w:tc>
          <w:tcPr>
            <w:tcW w:w="282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5"/>
              <w:jc w:val="center"/>
              <w:rPr>
                <w:rFonts w:ascii="Times New Roman" w:hAnsi="Times New Roman" w:cs="Times New Roman"/>
              </w:rPr>
            </w:pPr>
            <w:r w:rsidRPr="006E04DE">
              <w:rPr>
                <w:rFonts w:ascii="Times New Roman" w:hAnsi="Times New Roman" w:cs="Times New Roman"/>
                <w:sz w:val="20"/>
              </w:rPr>
              <w:t xml:space="preserve">0,240 </w:t>
            </w:r>
          </w:p>
        </w:tc>
        <w:tc>
          <w:tcPr>
            <w:tcW w:w="151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
              <w:jc w:val="center"/>
              <w:rPr>
                <w:rFonts w:ascii="Times New Roman" w:hAnsi="Times New Roman" w:cs="Times New Roman"/>
              </w:rPr>
            </w:pPr>
            <w:r w:rsidRPr="006E04DE">
              <w:rPr>
                <w:rFonts w:ascii="Times New Roman" w:hAnsi="Times New Roman" w:cs="Times New Roman"/>
                <w:sz w:val="20"/>
              </w:rPr>
              <w:t xml:space="preserve">1,890 </w:t>
            </w:r>
          </w:p>
        </w:tc>
        <w:tc>
          <w:tcPr>
            <w:tcW w:w="14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1"/>
              <w:jc w:val="center"/>
              <w:rPr>
                <w:rFonts w:ascii="Times New Roman" w:hAnsi="Times New Roman" w:cs="Times New Roman"/>
              </w:rPr>
            </w:pPr>
            <w:r w:rsidRPr="006E04DE">
              <w:rPr>
                <w:rFonts w:ascii="Times New Roman" w:hAnsi="Times New Roman" w:cs="Times New Roman"/>
                <w:sz w:val="20"/>
              </w:rPr>
              <w:t xml:space="preserve">2,198 </w:t>
            </w:r>
          </w:p>
        </w:tc>
      </w:tr>
      <w:tr w:rsidR="00A977B6" w:rsidRPr="006E04DE" w:rsidTr="00A977B6">
        <w:trPr>
          <w:trHeight w:val="240"/>
        </w:trPr>
        <w:tc>
          <w:tcPr>
            <w:tcW w:w="509" w:type="dxa"/>
            <w:tcBorders>
              <w:top w:val="single" w:sz="4" w:space="0" w:color="000000"/>
              <w:left w:val="single" w:sz="4" w:space="0" w:color="000000"/>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3589" w:type="dxa"/>
            <w:gridSpan w:val="2"/>
            <w:tcBorders>
              <w:top w:val="single" w:sz="4" w:space="0" w:color="000000"/>
              <w:left w:val="nil"/>
              <w:bottom w:val="single" w:sz="4" w:space="0" w:color="000000"/>
              <w:right w:val="single" w:sz="4" w:space="0" w:color="000000"/>
            </w:tcBorders>
          </w:tcPr>
          <w:p w:rsidR="00A977B6" w:rsidRPr="006E04DE" w:rsidRDefault="00A977B6" w:rsidP="00A977B6">
            <w:pPr>
              <w:spacing w:line="259" w:lineRule="auto"/>
              <w:ind w:right="55"/>
              <w:jc w:val="right"/>
              <w:rPr>
                <w:rFonts w:ascii="Times New Roman" w:hAnsi="Times New Roman" w:cs="Times New Roman"/>
              </w:rPr>
            </w:pPr>
            <w:r w:rsidRPr="006E04DE">
              <w:rPr>
                <w:rFonts w:ascii="Times New Roman" w:eastAsia="Times New Roman" w:hAnsi="Times New Roman" w:cs="Times New Roman"/>
                <w:b/>
                <w:sz w:val="20"/>
              </w:rPr>
              <w:t xml:space="preserve">Итого: </w:t>
            </w:r>
          </w:p>
        </w:tc>
        <w:tc>
          <w:tcPr>
            <w:tcW w:w="282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35"/>
              <w:jc w:val="center"/>
              <w:rPr>
                <w:rFonts w:ascii="Times New Roman" w:hAnsi="Times New Roman" w:cs="Times New Roman"/>
              </w:rPr>
            </w:pPr>
            <w:r w:rsidRPr="006E04DE">
              <w:rPr>
                <w:rFonts w:ascii="Times New Roman" w:eastAsia="Times New Roman" w:hAnsi="Times New Roman" w:cs="Times New Roman"/>
                <w:b/>
                <w:sz w:val="20"/>
              </w:rPr>
              <w:t xml:space="preserve">1,130 </w:t>
            </w:r>
          </w:p>
        </w:tc>
        <w:tc>
          <w:tcPr>
            <w:tcW w:w="1515"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3"/>
              <w:jc w:val="center"/>
              <w:rPr>
                <w:rFonts w:ascii="Times New Roman" w:hAnsi="Times New Roman" w:cs="Times New Roman"/>
              </w:rPr>
            </w:pPr>
            <w:r w:rsidRPr="006E04DE">
              <w:rPr>
                <w:rFonts w:ascii="Times New Roman" w:eastAsia="Times New Roman" w:hAnsi="Times New Roman" w:cs="Times New Roman"/>
                <w:b/>
                <w:sz w:val="20"/>
              </w:rPr>
              <w:t xml:space="preserve">4,180 </w:t>
            </w:r>
          </w:p>
        </w:tc>
        <w:tc>
          <w:tcPr>
            <w:tcW w:w="1477"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21"/>
              <w:jc w:val="center"/>
              <w:rPr>
                <w:rFonts w:ascii="Times New Roman" w:hAnsi="Times New Roman" w:cs="Times New Roman"/>
              </w:rPr>
            </w:pPr>
            <w:r w:rsidRPr="006E04DE">
              <w:rPr>
                <w:rFonts w:ascii="Times New Roman" w:eastAsia="Times New Roman" w:hAnsi="Times New Roman" w:cs="Times New Roman"/>
                <w:b/>
                <w:sz w:val="20"/>
              </w:rPr>
              <w:t xml:space="preserve">4,861 </w:t>
            </w:r>
          </w:p>
        </w:tc>
      </w:tr>
    </w:tbl>
    <w:p w:rsidR="00A977B6" w:rsidRPr="006E04DE" w:rsidRDefault="00A977B6" w:rsidP="00A977B6">
      <w:pPr>
        <w:spacing w:after="38"/>
        <w:ind w:left="4" w:right="147"/>
        <w:rPr>
          <w:rFonts w:ascii="Times New Roman" w:hAnsi="Times New Roman" w:cs="Times New Roman"/>
        </w:rPr>
      </w:pPr>
      <w:r w:rsidRPr="006E04DE">
        <w:rPr>
          <w:rFonts w:ascii="Times New Roman" w:hAnsi="Times New Roman" w:cs="Times New Roman"/>
        </w:rPr>
        <w:t xml:space="preserve">Система теплоснабжения – закрытая, двухтрубная Теплоносителем в тепловых сетях является вода. Температурный график отпуска тепла 95/70 °С. Участки тепловых сетей выполнены в двухтрубном исполнении. Тепловые сети проложены </w:t>
      </w:r>
      <w:proofErr w:type="spellStart"/>
      <w:r w:rsidRPr="006E04DE">
        <w:rPr>
          <w:rFonts w:ascii="Times New Roman" w:hAnsi="Times New Roman" w:cs="Times New Roman"/>
        </w:rPr>
        <w:t>подземно</w:t>
      </w:r>
      <w:proofErr w:type="spellEnd"/>
      <w:r w:rsidRPr="006E04DE">
        <w:rPr>
          <w:rFonts w:ascii="Times New Roman" w:hAnsi="Times New Roman" w:cs="Times New Roman"/>
        </w:rPr>
        <w:t xml:space="preserve">. </w:t>
      </w:r>
    </w:p>
    <w:p w:rsidR="00A977B6" w:rsidRPr="006E04DE" w:rsidRDefault="00A977B6" w:rsidP="00A977B6">
      <w:pPr>
        <w:pStyle w:val="6"/>
        <w:ind w:left="721" w:right="0"/>
      </w:pPr>
      <w:r w:rsidRPr="006E04DE">
        <w:t xml:space="preserve">Проектные предложения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Генеральным планом сельского поселения «Пешковское» развитие системы централизованного теплоснабжения не предусматривается. </w:t>
      </w:r>
    </w:p>
    <w:p w:rsidR="00A977B6" w:rsidRPr="006E04DE" w:rsidRDefault="00A977B6" w:rsidP="00A977B6">
      <w:pPr>
        <w:spacing w:after="32"/>
        <w:ind w:left="4" w:right="8"/>
        <w:rPr>
          <w:rFonts w:ascii="Times New Roman" w:hAnsi="Times New Roman" w:cs="Times New Roman"/>
        </w:rPr>
      </w:pPr>
      <w:r w:rsidRPr="006E04DE">
        <w:rPr>
          <w:rFonts w:ascii="Times New Roman" w:hAnsi="Times New Roman" w:cs="Times New Roman"/>
        </w:rPr>
        <w:t>В газифицируемых населенных пунктах сельского поселения на расчетный срок (</w:t>
      </w:r>
      <w:proofErr w:type="gramStart"/>
      <w:r w:rsidRPr="006E04DE">
        <w:rPr>
          <w:rFonts w:ascii="Times New Roman" w:hAnsi="Times New Roman" w:cs="Times New Roman"/>
        </w:rPr>
        <w:t>до  2040</w:t>
      </w:r>
      <w:proofErr w:type="gramEnd"/>
      <w:r w:rsidRPr="006E04DE">
        <w:rPr>
          <w:rFonts w:ascii="Times New Roman" w:hAnsi="Times New Roman" w:cs="Times New Roman"/>
        </w:rPr>
        <w:t xml:space="preserve"> года) предлагается: </w:t>
      </w:r>
    </w:p>
    <w:p w:rsidR="00A977B6" w:rsidRPr="006E04DE" w:rsidRDefault="00A977B6" w:rsidP="00A977B6">
      <w:pPr>
        <w:numPr>
          <w:ilvl w:val="0"/>
          <w:numId w:val="32"/>
        </w:numPr>
        <w:spacing w:after="37" w:line="304" w:lineRule="auto"/>
        <w:ind w:right="144" w:firstLine="427"/>
        <w:jc w:val="both"/>
        <w:rPr>
          <w:rFonts w:ascii="Times New Roman" w:hAnsi="Times New Roman" w:cs="Times New Roman"/>
        </w:rPr>
      </w:pPr>
      <w:r w:rsidRPr="006E04DE">
        <w:rPr>
          <w:rFonts w:ascii="Times New Roman" w:hAnsi="Times New Roman" w:cs="Times New Roman"/>
        </w:rPr>
        <w:t xml:space="preserve">для отопления и горячего водоснабжения индивидуальных домов применение индивидуальных котлов и печей, работающих на газовом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 </w:t>
      </w:r>
    </w:p>
    <w:p w:rsidR="00A977B6" w:rsidRPr="006E04DE" w:rsidRDefault="00A977B6" w:rsidP="00A977B6">
      <w:pPr>
        <w:numPr>
          <w:ilvl w:val="0"/>
          <w:numId w:val="32"/>
        </w:numPr>
        <w:spacing w:after="32" w:line="304" w:lineRule="auto"/>
        <w:ind w:right="144" w:firstLine="427"/>
        <w:jc w:val="both"/>
        <w:rPr>
          <w:rFonts w:ascii="Times New Roman" w:hAnsi="Times New Roman" w:cs="Times New Roman"/>
        </w:rPr>
      </w:pPr>
      <w:r w:rsidRPr="006E04DE">
        <w:rPr>
          <w:rFonts w:ascii="Times New Roman" w:hAnsi="Times New Roman" w:cs="Times New Roman"/>
        </w:rPr>
        <w:t xml:space="preserve">для теплоснабжения административных зданий с небольшим теплопотреблением и промышленных объектов использовать автономные источники тепла: отдельно стоящие и пристроенные котельные малой мощности, работающий на топливе; </w:t>
      </w:r>
    </w:p>
    <w:p w:rsidR="00A977B6" w:rsidRPr="006E04DE" w:rsidRDefault="00A977B6" w:rsidP="00A977B6">
      <w:pPr>
        <w:numPr>
          <w:ilvl w:val="0"/>
          <w:numId w:val="32"/>
        </w:numPr>
        <w:spacing w:after="5" w:line="304" w:lineRule="auto"/>
        <w:ind w:right="144" w:firstLine="427"/>
        <w:jc w:val="both"/>
        <w:rPr>
          <w:rFonts w:ascii="Times New Roman" w:hAnsi="Times New Roman" w:cs="Times New Roman"/>
        </w:rPr>
      </w:pPr>
      <w:r w:rsidRPr="006E04DE">
        <w:rPr>
          <w:rFonts w:ascii="Times New Roman" w:hAnsi="Times New Roman" w:cs="Times New Roman"/>
        </w:rPr>
        <w:t xml:space="preserve">реконструкция существующих котельных, а именно перевод их на газовое топливо, с заменой устаревшего оборудования на новое; </w:t>
      </w:r>
    </w:p>
    <w:p w:rsidR="00A977B6" w:rsidRPr="006E04DE" w:rsidRDefault="00A977B6" w:rsidP="00A977B6">
      <w:pPr>
        <w:spacing w:after="32"/>
        <w:ind w:left="4" w:right="8"/>
        <w:rPr>
          <w:rFonts w:ascii="Times New Roman" w:hAnsi="Times New Roman" w:cs="Times New Roman"/>
        </w:rPr>
      </w:pPr>
      <w:r w:rsidRPr="006E04DE">
        <w:rPr>
          <w:rFonts w:ascii="Times New Roman" w:hAnsi="Times New Roman" w:cs="Times New Roman"/>
        </w:rPr>
        <w:t xml:space="preserve">Для повышения экономичности работы теплотрассы рекомендуется выполнить следующие действия: </w:t>
      </w:r>
    </w:p>
    <w:p w:rsidR="00A977B6" w:rsidRPr="006E04DE" w:rsidRDefault="00A977B6" w:rsidP="00A977B6">
      <w:pPr>
        <w:numPr>
          <w:ilvl w:val="0"/>
          <w:numId w:val="32"/>
        </w:numPr>
        <w:spacing w:after="32" w:line="304" w:lineRule="auto"/>
        <w:ind w:right="144" w:firstLine="427"/>
        <w:jc w:val="both"/>
        <w:rPr>
          <w:rFonts w:ascii="Times New Roman" w:hAnsi="Times New Roman" w:cs="Times New Roman"/>
        </w:rPr>
      </w:pPr>
      <w:r w:rsidRPr="006E04DE">
        <w:rPr>
          <w:rFonts w:ascii="Times New Roman" w:hAnsi="Times New Roman" w:cs="Times New Roman"/>
        </w:rPr>
        <w:t xml:space="preserve">провести комплексное обследование теплотрасс от котельной к объектам теплоснабжения и выявить основные каналы появления в них тепловых потерь; </w:t>
      </w:r>
    </w:p>
    <w:p w:rsidR="00A977B6" w:rsidRPr="006E04DE" w:rsidRDefault="00A977B6" w:rsidP="00A977B6">
      <w:pPr>
        <w:numPr>
          <w:ilvl w:val="0"/>
          <w:numId w:val="32"/>
        </w:numPr>
        <w:spacing w:after="35" w:line="304" w:lineRule="auto"/>
        <w:ind w:right="144" w:firstLine="427"/>
        <w:jc w:val="both"/>
        <w:rPr>
          <w:rFonts w:ascii="Times New Roman" w:hAnsi="Times New Roman" w:cs="Times New Roman"/>
        </w:rPr>
      </w:pPr>
      <w:r w:rsidRPr="006E04DE">
        <w:rPr>
          <w:rFonts w:ascii="Times New Roman" w:hAnsi="Times New Roman" w:cs="Times New Roman"/>
        </w:rPr>
        <w:t xml:space="preserve">провести оптимизацию гидравлических режимов функционирования тепловых сетей. Ликвидация </w:t>
      </w:r>
      <w:proofErr w:type="spellStart"/>
      <w:r w:rsidRPr="006E04DE">
        <w:rPr>
          <w:rFonts w:ascii="Times New Roman" w:hAnsi="Times New Roman" w:cs="Times New Roman"/>
        </w:rPr>
        <w:t>разрегулировки</w:t>
      </w:r>
      <w:proofErr w:type="spellEnd"/>
      <w:r w:rsidRPr="006E04DE">
        <w:rPr>
          <w:rFonts w:ascii="Times New Roman" w:hAnsi="Times New Roman" w:cs="Times New Roman"/>
        </w:rPr>
        <w:t xml:space="preserve">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40-50 %; </w:t>
      </w:r>
    </w:p>
    <w:p w:rsidR="00A977B6" w:rsidRPr="006E04DE" w:rsidRDefault="00A977B6" w:rsidP="00A977B6">
      <w:pPr>
        <w:numPr>
          <w:ilvl w:val="0"/>
          <w:numId w:val="32"/>
        </w:numPr>
        <w:spacing w:after="5" w:line="304" w:lineRule="auto"/>
        <w:ind w:right="144" w:firstLine="427"/>
        <w:jc w:val="both"/>
        <w:rPr>
          <w:rFonts w:ascii="Times New Roman" w:hAnsi="Times New Roman" w:cs="Times New Roman"/>
        </w:rPr>
      </w:pPr>
      <w:r w:rsidRPr="006E04DE">
        <w:rPr>
          <w:rFonts w:ascii="Times New Roman" w:hAnsi="Times New Roman" w:cs="Times New Roman"/>
        </w:rPr>
        <w:t xml:space="preserve">восстановить или усилить теплоизоляцию теплотрассы или при экономической целесообразности переложить существующие трубопроводы использовав для замены предварительно изолированные трубопроводы; </w:t>
      </w:r>
    </w:p>
    <w:p w:rsidR="00A977B6" w:rsidRPr="006E04DE" w:rsidRDefault="00A977B6" w:rsidP="00A977B6">
      <w:pPr>
        <w:numPr>
          <w:ilvl w:val="0"/>
          <w:numId w:val="32"/>
        </w:numPr>
        <w:spacing w:after="37" w:line="304" w:lineRule="auto"/>
        <w:ind w:right="144" w:firstLine="427"/>
        <w:jc w:val="both"/>
        <w:rPr>
          <w:rFonts w:ascii="Times New Roman" w:hAnsi="Times New Roman" w:cs="Times New Roman"/>
        </w:rPr>
      </w:pPr>
      <w:r w:rsidRPr="006E04DE">
        <w:rPr>
          <w:rFonts w:ascii="Times New Roman" w:hAnsi="Times New Roman" w:cs="Times New Roman"/>
        </w:rPr>
        <w:t xml:space="preserve">заменить низкоэффективные отечественные сетевые насосы на современные импортные с более высоким КПД. При экономической целесообразности (большой мощности электродвигателей насосов) использовать устройства частотного регулирования скорости вращения асинхронных двигателей; </w:t>
      </w:r>
    </w:p>
    <w:p w:rsidR="00A977B6" w:rsidRPr="006E04DE" w:rsidRDefault="00A977B6" w:rsidP="00A977B6">
      <w:pPr>
        <w:numPr>
          <w:ilvl w:val="0"/>
          <w:numId w:val="32"/>
        </w:numPr>
        <w:spacing w:after="5" w:line="304" w:lineRule="auto"/>
        <w:ind w:right="144" w:firstLine="427"/>
        <w:jc w:val="both"/>
        <w:rPr>
          <w:rFonts w:ascii="Times New Roman" w:hAnsi="Times New Roman" w:cs="Times New Roman"/>
        </w:rPr>
      </w:pPr>
      <w:r w:rsidRPr="006E04DE">
        <w:rPr>
          <w:rFonts w:ascii="Times New Roman" w:hAnsi="Times New Roman" w:cs="Times New Roman"/>
        </w:rPr>
        <w:t xml:space="preserve">произвести замену запорной арматуры на новые шаровые клапаны и </w:t>
      </w:r>
      <w:proofErr w:type="spellStart"/>
      <w:r w:rsidRPr="006E04DE">
        <w:rPr>
          <w:rFonts w:ascii="Times New Roman" w:hAnsi="Times New Roman" w:cs="Times New Roman"/>
        </w:rPr>
        <w:t>т.д</w:t>
      </w:r>
      <w:proofErr w:type="spellEnd"/>
      <w:r w:rsidRPr="006E04DE">
        <w:rPr>
          <w:rFonts w:ascii="Times New Roman" w:hAnsi="Times New Roman" w:cs="Times New Roman"/>
        </w:rPr>
        <w:t xml:space="preserve">, что значительно снизит тепловые потери в нештатных и аварийных ситуациях, а также исключит варианты появления утечек теплоносителя через сальники задвижек.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Строительство централизованных источников теплоснабжения на территории поселения не предусматривается. </w:t>
      </w:r>
    </w:p>
    <w:p w:rsidR="00A977B6" w:rsidRPr="006E04DE" w:rsidRDefault="00A977B6" w:rsidP="00A977B6">
      <w:pPr>
        <w:spacing w:after="134"/>
        <w:ind w:left="4" w:right="148"/>
        <w:rPr>
          <w:rFonts w:ascii="Times New Roman" w:hAnsi="Times New Roman" w:cs="Times New Roman"/>
        </w:rPr>
      </w:pPr>
      <w:r w:rsidRPr="006E04DE">
        <w:rPr>
          <w:rFonts w:ascii="Times New Roman" w:hAnsi="Times New Roman" w:cs="Times New Roman"/>
        </w:rPr>
        <w:t xml:space="preserve">Теплоснабжение потребителей с. Кулаково и с. Право-Пешково будет осуществляться от индивидуальных источников тепловой энергии (котлы и печи), работающие на твердом топливе, как и в настоящее время. </w:t>
      </w:r>
    </w:p>
    <w:p w:rsidR="00A977B6" w:rsidRPr="006E04DE" w:rsidRDefault="00A977B6" w:rsidP="00A977B6">
      <w:pPr>
        <w:pStyle w:val="2"/>
        <w:spacing w:after="58"/>
        <w:ind w:left="14" w:right="0"/>
      </w:pPr>
      <w:bookmarkStart w:id="68" w:name="_Toc402922"/>
      <w:r w:rsidRPr="006E04DE">
        <w:t xml:space="preserve">9.5 Газоснабжение </w:t>
      </w:r>
      <w:bookmarkEnd w:id="68"/>
    </w:p>
    <w:p w:rsidR="00A977B6" w:rsidRPr="006E04DE" w:rsidRDefault="00A977B6" w:rsidP="00A977B6">
      <w:pPr>
        <w:spacing w:after="40"/>
        <w:ind w:left="711" w:right="8"/>
        <w:rPr>
          <w:rFonts w:ascii="Times New Roman" w:hAnsi="Times New Roman" w:cs="Times New Roman"/>
        </w:rPr>
      </w:pPr>
      <w:r w:rsidRPr="006E04DE">
        <w:rPr>
          <w:rFonts w:ascii="Times New Roman" w:hAnsi="Times New Roman" w:cs="Times New Roman"/>
        </w:rPr>
        <w:t xml:space="preserve">Раздел выполнен с учетом требований: </w:t>
      </w:r>
    </w:p>
    <w:p w:rsidR="00A977B6" w:rsidRPr="006E04DE" w:rsidRDefault="00A977B6" w:rsidP="00A977B6">
      <w:pPr>
        <w:numPr>
          <w:ilvl w:val="0"/>
          <w:numId w:val="33"/>
        </w:numPr>
        <w:spacing w:after="43"/>
        <w:ind w:right="156" w:firstLine="427"/>
        <w:jc w:val="both"/>
        <w:rPr>
          <w:rFonts w:ascii="Times New Roman" w:hAnsi="Times New Roman" w:cs="Times New Roman"/>
        </w:rPr>
      </w:pPr>
      <w:r w:rsidRPr="006E04DE">
        <w:rPr>
          <w:rFonts w:ascii="Times New Roman" w:hAnsi="Times New Roman" w:cs="Times New Roman"/>
        </w:rPr>
        <w:t xml:space="preserve">Федеральный закон от 31.03.1999 № 69-ФЗ «О газоснабжении в Российской Федерации»; </w:t>
      </w:r>
    </w:p>
    <w:p w:rsidR="00A977B6" w:rsidRPr="006E04DE" w:rsidRDefault="00A977B6" w:rsidP="00A977B6">
      <w:pPr>
        <w:numPr>
          <w:ilvl w:val="0"/>
          <w:numId w:val="33"/>
        </w:numPr>
        <w:spacing w:after="32" w:line="304" w:lineRule="auto"/>
        <w:ind w:right="156" w:firstLine="427"/>
        <w:jc w:val="both"/>
        <w:rPr>
          <w:rFonts w:ascii="Times New Roman" w:hAnsi="Times New Roman" w:cs="Times New Roman"/>
        </w:rPr>
      </w:pPr>
      <w:r w:rsidRPr="006E04DE">
        <w:rPr>
          <w:rFonts w:ascii="Times New Roman" w:hAnsi="Times New Roman" w:cs="Times New Roman"/>
        </w:rPr>
        <w:t xml:space="preserve">СП 62.13330.2011. Свод правил. Газораспределительные системы. Актуализированная редакция СНиП 42-01-2002; </w:t>
      </w:r>
    </w:p>
    <w:p w:rsidR="00A977B6" w:rsidRPr="006E04DE" w:rsidRDefault="00A977B6" w:rsidP="00A977B6">
      <w:pPr>
        <w:numPr>
          <w:ilvl w:val="0"/>
          <w:numId w:val="33"/>
        </w:numPr>
        <w:spacing w:after="26" w:line="304" w:lineRule="auto"/>
        <w:ind w:right="156" w:firstLine="427"/>
        <w:jc w:val="both"/>
        <w:rPr>
          <w:rFonts w:ascii="Times New Roman" w:hAnsi="Times New Roman" w:cs="Times New Roman"/>
        </w:rPr>
      </w:pPr>
      <w:r w:rsidRPr="006E04DE">
        <w:rPr>
          <w:rFonts w:ascii="Times New Roman" w:hAnsi="Times New Roman" w:cs="Times New Roman"/>
        </w:rPr>
        <w:t xml:space="preserve">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w:t>
      </w:r>
    </w:p>
    <w:p w:rsidR="00A977B6" w:rsidRPr="006E04DE" w:rsidRDefault="00A977B6" w:rsidP="00A977B6">
      <w:pPr>
        <w:pStyle w:val="6"/>
        <w:ind w:left="721" w:right="0"/>
      </w:pPr>
      <w:r w:rsidRPr="006E04DE">
        <w:t xml:space="preserve">Существующее положение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В настоящее время на территории сельского поселения «Пешковское» муниципального района «Нерчинский район» Забайкальского края централизованное газоснабжение отсутствует.  </w:t>
      </w:r>
    </w:p>
    <w:p w:rsidR="00A977B6" w:rsidRPr="006E04DE" w:rsidRDefault="00A977B6" w:rsidP="00A977B6">
      <w:pPr>
        <w:ind w:left="4" w:right="152"/>
        <w:rPr>
          <w:rFonts w:ascii="Times New Roman" w:hAnsi="Times New Roman" w:cs="Times New Roman"/>
        </w:rPr>
      </w:pPr>
      <w:r w:rsidRPr="006E04DE">
        <w:rPr>
          <w:rFonts w:ascii="Times New Roman" w:hAnsi="Times New Roman" w:cs="Times New Roman"/>
        </w:rPr>
        <w:t xml:space="preserve">Газоснабжение потребителей поселения, осуществляется сжиженным баллонным газом. Сжиженный баллонный газ поступает автотранспортом от газового участка, используется на </w:t>
      </w:r>
      <w:proofErr w:type="spellStart"/>
      <w:r w:rsidRPr="006E04DE">
        <w:rPr>
          <w:rFonts w:ascii="Times New Roman" w:hAnsi="Times New Roman" w:cs="Times New Roman"/>
        </w:rPr>
        <w:t>пищеприготовление</w:t>
      </w:r>
      <w:proofErr w:type="spellEnd"/>
      <w:r w:rsidRPr="006E04DE">
        <w:rPr>
          <w:rFonts w:ascii="Times New Roman" w:hAnsi="Times New Roman" w:cs="Times New Roman"/>
        </w:rPr>
        <w:t xml:space="preserve"> и приготовление корма для скота в частном секторе. </w:t>
      </w:r>
    </w:p>
    <w:p w:rsidR="00A977B6" w:rsidRPr="006E04DE" w:rsidRDefault="00A977B6" w:rsidP="00A977B6">
      <w:pPr>
        <w:pStyle w:val="6"/>
        <w:ind w:left="721" w:right="0"/>
      </w:pPr>
      <w:r w:rsidRPr="006E04DE">
        <w:t xml:space="preserve">Проектные предложения </w:t>
      </w:r>
    </w:p>
    <w:p w:rsidR="00A977B6" w:rsidRPr="006E04DE" w:rsidRDefault="00A977B6" w:rsidP="00A977B6">
      <w:pPr>
        <w:spacing w:after="37"/>
        <w:ind w:left="4" w:right="146"/>
        <w:rPr>
          <w:rFonts w:ascii="Times New Roman" w:hAnsi="Times New Roman" w:cs="Times New Roman"/>
        </w:rPr>
      </w:pPr>
      <w:r w:rsidRPr="006E04DE">
        <w:rPr>
          <w:rFonts w:ascii="Times New Roman" w:hAnsi="Times New Roman" w:cs="Times New Roman"/>
        </w:rPr>
        <w:t xml:space="preserve">Генеральным планом сельского поселения «Пешковское», в соответствии с Генеральной схемой газоснабжения и газификации Нерчинского района Забайкальского края, разработанной АО «Газпром </w:t>
      </w:r>
      <w:proofErr w:type="spellStart"/>
      <w:r w:rsidRPr="006E04DE">
        <w:rPr>
          <w:rFonts w:ascii="Times New Roman" w:hAnsi="Times New Roman" w:cs="Times New Roman"/>
        </w:rPr>
        <w:t>промгаз</w:t>
      </w:r>
      <w:proofErr w:type="spellEnd"/>
      <w:r w:rsidRPr="006E04DE">
        <w:rPr>
          <w:rFonts w:ascii="Times New Roman" w:hAnsi="Times New Roman" w:cs="Times New Roman"/>
        </w:rPr>
        <w:t xml:space="preserve">» (согласовано с Главой Администрации Нерчинского района Забайкальского края и Министерством природных ресурсов и промышленной политики Забайкальского от 06.05.2016 года) предусматривается развитие системы централизованного газоснабжения поселения на расчетный срок (до 2040 года): </w:t>
      </w:r>
    </w:p>
    <w:p w:rsidR="00A977B6" w:rsidRPr="006E04DE" w:rsidRDefault="00A977B6" w:rsidP="00A977B6">
      <w:pPr>
        <w:numPr>
          <w:ilvl w:val="0"/>
          <w:numId w:val="34"/>
        </w:numPr>
        <w:spacing w:after="30" w:line="304" w:lineRule="auto"/>
        <w:ind w:right="8" w:firstLine="427"/>
        <w:jc w:val="both"/>
        <w:rPr>
          <w:rFonts w:ascii="Times New Roman" w:hAnsi="Times New Roman" w:cs="Times New Roman"/>
        </w:rPr>
      </w:pPr>
      <w:r w:rsidRPr="006E04DE">
        <w:rPr>
          <w:rFonts w:ascii="Times New Roman" w:hAnsi="Times New Roman" w:cs="Times New Roman"/>
        </w:rPr>
        <w:t xml:space="preserve">строительство новых ГРП для газификации существующей и планируемой </w:t>
      </w:r>
      <w:proofErr w:type="gramStart"/>
      <w:r w:rsidRPr="006E04DE">
        <w:rPr>
          <w:rFonts w:ascii="Times New Roman" w:hAnsi="Times New Roman" w:cs="Times New Roman"/>
        </w:rPr>
        <w:t>застройки  с.</w:t>
      </w:r>
      <w:proofErr w:type="gramEnd"/>
      <w:r w:rsidRPr="006E04DE">
        <w:rPr>
          <w:rFonts w:ascii="Times New Roman" w:hAnsi="Times New Roman" w:cs="Times New Roman"/>
        </w:rPr>
        <w:t xml:space="preserve"> Пешково и с. </w:t>
      </w:r>
      <w:proofErr w:type="spellStart"/>
      <w:r w:rsidRPr="006E04DE">
        <w:rPr>
          <w:rFonts w:ascii="Times New Roman" w:hAnsi="Times New Roman" w:cs="Times New Roman"/>
        </w:rPr>
        <w:t>Савватеево</w:t>
      </w:r>
      <w:proofErr w:type="spellEnd"/>
      <w:r w:rsidRPr="006E04DE">
        <w:rPr>
          <w:rFonts w:ascii="Times New Roman" w:hAnsi="Times New Roman" w:cs="Times New Roman"/>
        </w:rPr>
        <w:t xml:space="preserve">; </w:t>
      </w:r>
    </w:p>
    <w:p w:rsidR="00A977B6" w:rsidRPr="006E04DE" w:rsidRDefault="00A977B6" w:rsidP="00A977B6">
      <w:pPr>
        <w:numPr>
          <w:ilvl w:val="0"/>
          <w:numId w:val="34"/>
        </w:numPr>
        <w:spacing w:after="33" w:line="304" w:lineRule="auto"/>
        <w:ind w:right="8" w:firstLine="427"/>
        <w:jc w:val="both"/>
        <w:rPr>
          <w:rFonts w:ascii="Times New Roman" w:hAnsi="Times New Roman" w:cs="Times New Roman"/>
        </w:rPr>
      </w:pPr>
      <w:r w:rsidRPr="006E04DE">
        <w:rPr>
          <w:rFonts w:ascii="Times New Roman" w:hAnsi="Times New Roman" w:cs="Times New Roman"/>
        </w:rPr>
        <w:t xml:space="preserve">прокладка распределительных газопроводов высокого давления I категории к проектируемым ГРП на территории поселения; </w:t>
      </w:r>
    </w:p>
    <w:p w:rsidR="00A977B6" w:rsidRPr="006E04DE" w:rsidRDefault="00A977B6" w:rsidP="00A977B6">
      <w:pPr>
        <w:numPr>
          <w:ilvl w:val="0"/>
          <w:numId w:val="34"/>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прокладка газопроводов низкого давления по территории с. Пешково и с. </w:t>
      </w:r>
      <w:proofErr w:type="spellStart"/>
      <w:r w:rsidRPr="006E04DE">
        <w:rPr>
          <w:rFonts w:ascii="Times New Roman" w:hAnsi="Times New Roman" w:cs="Times New Roman"/>
        </w:rPr>
        <w:t>Савватеево</w:t>
      </w:r>
      <w:proofErr w:type="spellEnd"/>
      <w:r w:rsidRPr="006E04DE">
        <w:rPr>
          <w:rFonts w:ascii="Times New Roman" w:hAnsi="Times New Roman" w:cs="Times New Roman"/>
        </w:rPr>
        <w:t xml:space="preserve"> к существующим и планируемым потребителям.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Газоснабжение поселения планируется осуществлять от проектируемой </w:t>
      </w:r>
      <w:proofErr w:type="gramStart"/>
      <w:r w:rsidRPr="006E04DE">
        <w:rPr>
          <w:rFonts w:ascii="Times New Roman" w:hAnsi="Times New Roman" w:cs="Times New Roman"/>
        </w:rPr>
        <w:t>станции  ГРС</w:t>
      </w:r>
      <w:proofErr w:type="gramEnd"/>
      <w:r w:rsidRPr="006E04DE">
        <w:rPr>
          <w:rFonts w:ascii="Times New Roman" w:hAnsi="Times New Roman" w:cs="Times New Roman"/>
        </w:rPr>
        <w:t xml:space="preserve"> «Шилка», расположенной за границами поселения. </w:t>
      </w:r>
    </w:p>
    <w:p w:rsidR="00A977B6" w:rsidRPr="006E04DE" w:rsidRDefault="00A977B6" w:rsidP="00A977B6">
      <w:pPr>
        <w:ind w:left="4" w:right="143"/>
        <w:rPr>
          <w:rFonts w:ascii="Times New Roman" w:hAnsi="Times New Roman" w:cs="Times New Roman"/>
        </w:rPr>
      </w:pPr>
      <w:r w:rsidRPr="006E04DE">
        <w:rPr>
          <w:rFonts w:ascii="Times New Roman" w:hAnsi="Times New Roman" w:cs="Times New Roman"/>
        </w:rPr>
        <w:t>Схема газоснабжения принимается тупиковая, двухступенчатая – от ГРС газопроводы высокого давления I категории (</w:t>
      </w:r>
      <w:proofErr w:type="spellStart"/>
      <w:r w:rsidRPr="006E04DE">
        <w:rPr>
          <w:rFonts w:ascii="Times New Roman" w:hAnsi="Times New Roman" w:cs="Times New Roman"/>
        </w:rPr>
        <w:t>Ру</w:t>
      </w:r>
      <w:proofErr w:type="spellEnd"/>
      <w:r w:rsidRPr="006E04DE">
        <w:rPr>
          <w:rFonts w:ascii="Times New Roman" w:hAnsi="Times New Roman" w:cs="Times New Roman"/>
        </w:rPr>
        <w:t>=0,6–1,2 МПа) до ГРП, от них к потребителям по газопроводам низкого давления (</w:t>
      </w:r>
      <w:proofErr w:type="spellStart"/>
      <w:r w:rsidRPr="006E04DE">
        <w:rPr>
          <w:rFonts w:ascii="Times New Roman" w:hAnsi="Times New Roman" w:cs="Times New Roman"/>
        </w:rPr>
        <w:t>Ру</w:t>
      </w:r>
      <w:proofErr w:type="spellEnd"/>
      <w:r w:rsidRPr="006E04DE">
        <w:rPr>
          <w:rFonts w:ascii="Times New Roman" w:hAnsi="Times New Roman" w:cs="Times New Roman"/>
        </w:rPr>
        <w:t xml:space="preserve"> до 0,005 МПа). </w:t>
      </w:r>
    </w:p>
    <w:p w:rsidR="00A977B6" w:rsidRPr="006E04DE" w:rsidRDefault="00A977B6" w:rsidP="00A977B6">
      <w:pPr>
        <w:ind w:left="4" w:right="143"/>
        <w:rPr>
          <w:rFonts w:ascii="Times New Roman" w:hAnsi="Times New Roman" w:cs="Times New Roman"/>
        </w:rPr>
      </w:pPr>
      <w:r w:rsidRPr="006E04DE">
        <w:rPr>
          <w:rFonts w:ascii="Times New Roman" w:hAnsi="Times New Roman" w:cs="Times New Roman"/>
        </w:rPr>
        <w:t xml:space="preserve">Прокладка газопроводов предусматривается подземная с преодолением водных преград методом наклонного или горизонтального бурения. При пересечении железных и автомобильных дорог – подземная прокладка газопровода в защитных футлярах, с бестраншейной прокладкой на пересечении дорог с твердым покрытием и укладкой футляров открытым способом на грунтовых дорогах. На концах защитных футляров устанавливаются контрольные трубки для проверки утечки газа. Глубина прокладки газопровода принята не менее 0,8 м до верха трубы.  </w:t>
      </w:r>
    </w:p>
    <w:p w:rsidR="00A977B6" w:rsidRPr="006E04DE" w:rsidRDefault="00A977B6" w:rsidP="00A977B6">
      <w:pPr>
        <w:ind w:left="4" w:right="143"/>
        <w:rPr>
          <w:rFonts w:ascii="Times New Roman" w:hAnsi="Times New Roman" w:cs="Times New Roman"/>
        </w:rPr>
      </w:pPr>
      <w:r w:rsidRPr="006E04DE">
        <w:rPr>
          <w:rFonts w:ascii="Times New Roman" w:hAnsi="Times New Roman" w:cs="Times New Roman"/>
        </w:rPr>
        <w:t xml:space="preserve">Газорегуляторные пункты применяются в шкафном и блочном исполнении в зависимости от производительности и назначения. Каждый газорегуляторный пункт предусматривается с основной и резервной линией редуцирования по каждому выходу. Проектируемые индивидуальные котельные предлагается подключать к внутриквартальным сетям низкого давления. </w:t>
      </w:r>
    </w:p>
    <w:p w:rsidR="00A977B6" w:rsidRPr="006E04DE" w:rsidRDefault="00A977B6" w:rsidP="00A977B6">
      <w:pPr>
        <w:ind w:left="4" w:right="144"/>
        <w:rPr>
          <w:rFonts w:ascii="Times New Roman" w:hAnsi="Times New Roman" w:cs="Times New Roman"/>
        </w:rPr>
      </w:pPr>
      <w:r w:rsidRPr="006E04DE">
        <w:rPr>
          <w:rFonts w:ascii="Times New Roman" w:hAnsi="Times New Roman" w:cs="Times New Roman"/>
        </w:rPr>
        <w:t xml:space="preserve">Газ предполагается использовать на </w:t>
      </w:r>
      <w:proofErr w:type="spellStart"/>
      <w:r w:rsidRPr="006E04DE">
        <w:rPr>
          <w:rFonts w:ascii="Times New Roman" w:hAnsi="Times New Roman" w:cs="Times New Roman"/>
        </w:rPr>
        <w:t>пищеприготовление</w:t>
      </w:r>
      <w:proofErr w:type="spellEnd"/>
      <w:r w:rsidRPr="006E04DE">
        <w:rPr>
          <w:rFonts w:ascii="Times New Roman" w:hAnsi="Times New Roman" w:cs="Times New Roman"/>
        </w:rPr>
        <w:t xml:space="preserve">, отопление, горячее водоснабжение жилого фонда, на нужды промпредприятий и как топливо для индивидуальных котельных. К расчетному сроку планируется 100 % газификация населенных пунктов, </w:t>
      </w:r>
      <w:proofErr w:type="gramStart"/>
      <w:r w:rsidRPr="006E04DE">
        <w:rPr>
          <w:rFonts w:ascii="Times New Roman" w:hAnsi="Times New Roman" w:cs="Times New Roman"/>
        </w:rPr>
        <w:t>кроме  с.</w:t>
      </w:r>
      <w:proofErr w:type="gramEnd"/>
      <w:r w:rsidRPr="006E04DE">
        <w:rPr>
          <w:rFonts w:ascii="Times New Roman" w:hAnsi="Times New Roman" w:cs="Times New Roman"/>
        </w:rPr>
        <w:t xml:space="preserve"> Кулаково и с. Право-Пешково. </w:t>
      </w:r>
    </w:p>
    <w:p w:rsidR="00A977B6" w:rsidRPr="006E04DE" w:rsidRDefault="00A977B6" w:rsidP="00A977B6">
      <w:pPr>
        <w:ind w:left="4" w:right="8"/>
        <w:rPr>
          <w:rFonts w:ascii="Times New Roman" w:hAnsi="Times New Roman" w:cs="Times New Roman"/>
        </w:rPr>
      </w:pPr>
      <w:r w:rsidRPr="006E04DE">
        <w:rPr>
          <w:rFonts w:ascii="Times New Roman" w:hAnsi="Times New Roman" w:cs="Times New Roman"/>
        </w:rPr>
        <w:t xml:space="preserve">Перечень планируемых мероприятий по развитию системы газоснабжения приведен в таблице 2.9.6. </w:t>
      </w:r>
    </w:p>
    <w:p w:rsidR="00A977B6" w:rsidRPr="006E04DE" w:rsidRDefault="00A977B6" w:rsidP="00A977B6">
      <w:pPr>
        <w:spacing w:after="66"/>
        <w:ind w:left="10" w:right="140" w:hanging="10"/>
        <w:jc w:val="right"/>
        <w:rPr>
          <w:rFonts w:ascii="Times New Roman" w:hAnsi="Times New Roman" w:cs="Times New Roman"/>
        </w:rPr>
      </w:pPr>
      <w:r w:rsidRPr="006E04DE">
        <w:rPr>
          <w:rFonts w:ascii="Times New Roman" w:hAnsi="Times New Roman" w:cs="Times New Roman"/>
        </w:rPr>
        <w:t xml:space="preserve">Таблица 2.9.6 </w:t>
      </w:r>
    </w:p>
    <w:p w:rsidR="00A977B6" w:rsidRPr="006E04DE" w:rsidRDefault="00A977B6" w:rsidP="00A977B6">
      <w:pPr>
        <w:ind w:left="711" w:right="8"/>
        <w:rPr>
          <w:rFonts w:ascii="Times New Roman" w:hAnsi="Times New Roman" w:cs="Times New Roman"/>
        </w:rPr>
      </w:pPr>
      <w:r w:rsidRPr="006E04DE">
        <w:rPr>
          <w:rFonts w:ascii="Times New Roman" w:hAnsi="Times New Roman" w:cs="Times New Roman"/>
        </w:rPr>
        <w:t xml:space="preserve">Перечень планируемых мероприятий по развитию системы газоснабжения </w:t>
      </w:r>
    </w:p>
    <w:tbl>
      <w:tblPr>
        <w:tblStyle w:val="TableGrid"/>
        <w:tblW w:w="9916" w:type="dxa"/>
        <w:tblInd w:w="5" w:type="dxa"/>
        <w:tblCellMar>
          <w:top w:w="12" w:type="dxa"/>
          <w:left w:w="110" w:type="dxa"/>
          <w:right w:w="175" w:type="dxa"/>
        </w:tblCellMar>
        <w:tblLook w:val="04A0" w:firstRow="1" w:lastRow="0" w:firstColumn="1" w:lastColumn="0" w:noHBand="0" w:noVBand="1"/>
      </w:tblPr>
      <w:tblGrid>
        <w:gridCol w:w="5200"/>
        <w:gridCol w:w="4716"/>
      </w:tblGrid>
      <w:tr w:rsidR="00A977B6" w:rsidRPr="006E04DE" w:rsidTr="00A977B6">
        <w:trPr>
          <w:trHeight w:val="254"/>
        </w:trPr>
        <w:tc>
          <w:tcPr>
            <w:tcW w:w="52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7"/>
              <w:jc w:val="center"/>
              <w:rPr>
                <w:rFonts w:ascii="Times New Roman" w:hAnsi="Times New Roman" w:cs="Times New Roman"/>
              </w:rPr>
            </w:pPr>
            <w:r w:rsidRPr="006E04DE">
              <w:rPr>
                <w:rFonts w:ascii="Times New Roman" w:eastAsia="Times New Roman" w:hAnsi="Times New Roman" w:cs="Times New Roman"/>
                <w:b/>
                <w:sz w:val="20"/>
              </w:rPr>
              <w:t xml:space="preserve">Наименование </w:t>
            </w:r>
          </w:p>
        </w:tc>
        <w:tc>
          <w:tcPr>
            <w:tcW w:w="47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tabs>
                <w:tab w:val="center" w:pos="2249"/>
              </w:tabs>
              <w:spacing w:line="259" w:lineRule="auto"/>
              <w:rPr>
                <w:rFonts w:ascii="Times New Roman" w:hAnsi="Times New Roman" w:cs="Times New Roman"/>
              </w:rPr>
            </w:pPr>
            <w:r w:rsidRPr="006E04DE">
              <w:rPr>
                <w:rFonts w:ascii="Times New Roman" w:hAnsi="Times New Roman" w:cs="Times New Roman"/>
                <w:sz w:val="28"/>
              </w:rPr>
              <w:tab/>
            </w:r>
            <w:r w:rsidRPr="006E04DE">
              <w:rPr>
                <w:rFonts w:ascii="Times New Roman" w:eastAsia="Times New Roman" w:hAnsi="Times New Roman" w:cs="Times New Roman"/>
                <w:b/>
                <w:sz w:val="20"/>
              </w:rPr>
              <w:t xml:space="preserve">Параметры </w:t>
            </w:r>
          </w:p>
        </w:tc>
      </w:tr>
      <w:tr w:rsidR="00A977B6" w:rsidRPr="006E04DE" w:rsidTr="00A977B6">
        <w:trPr>
          <w:trHeight w:val="240"/>
        </w:trPr>
        <w:tc>
          <w:tcPr>
            <w:tcW w:w="52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5"/>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47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70"/>
              <w:jc w:val="center"/>
              <w:rPr>
                <w:rFonts w:ascii="Times New Roman" w:hAnsi="Times New Roman" w:cs="Times New Roman"/>
              </w:rPr>
            </w:pPr>
            <w:r w:rsidRPr="006E04DE">
              <w:rPr>
                <w:rFonts w:ascii="Times New Roman" w:eastAsia="Times New Roman" w:hAnsi="Times New Roman" w:cs="Times New Roman"/>
                <w:b/>
                <w:sz w:val="20"/>
              </w:rPr>
              <w:t xml:space="preserve">2 </w:t>
            </w:r>
          </w:p>
        </w:tc>
      </w:tr>
      <w:tr w:rsidR="00A977B6" w:rsidRPr="006E04DE" w:rsidTr="00A977B6">
        <w:trPr>
          <w:trHeight w:val="250"/>
        </w:trPr>
        <w:tc>
          <w:tcPr>
            <w:tcW w:w="9916" w:type="dxa"/>
            <w:gridSpan w:val="2"/>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left="64"/>
              <w:jc w:val="center"/>
              <w:rPr>
                <w:rFonts w:ascii="Times New Roman" w:hAnsi="Times New Roman" w:cs="Times New Roman"/>
              </w:rPr>
            </w:pPr>
            <w:r w:rsidRPr="006E04DE">
              <w:rPr>
                <w:rFonts w:ascii="Times New Roman" w:eastAsia="Times New Roman" w:hAnsi="Times New Roman" w:cs="Times New Roman"/>
                <w:b/>
                <w:sz w:val="20"/>
              </w:rPr>
              <w:t xml:space="preserve">Расчетный срок </w:t>
            </w:r>
          </w:p>
        </w:tc>
      </w:tr>
      <w:tr w:rsidR="00A977B6" w:rsidRPr="006E04DE" w:rsidTr="00A977B6">
        <w:trPr>
          <w:trHeight w:val="960"/>
        </w:trPr>
        <w:tc>
          <w:tcPr>
            <w:tcW w:w="52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4" w:line="277" w:lineRule="auto"/>
              <w:rPr>
                <w:rFonts w:ascii="Times New Roman" w:hAnsi="Times New Roman" w:cs="Times New Roman"/>
              </w:rPr>
            </w:pPr>
            <w:r w:rsidRPr="006E04DE">
              <w:rPr>
                <w:rFonts w:ascii="Times New Roman" w:hAnsi="Times New Roman" w:cs="Times New Roman"/>
                <w:sz w:val="20"/>
              </w:rPr>
              <w:t xml:space="preserve">Строительство газорегуляторных пунктов (ГРП) для газификации населенных пунктов: </w:t>
            </w:r>
          </w:p>
          <w:p w:rsidR="00A977B6" w:rsidRPr="006E04DE" w:rsidRDefault="00A977B6" w:rsidP="00A977B6">
            <w:pPr>
              <w:numPr>
                <w:ilvl w:val="0"/>
                <w:numId w:val="82"/>
              </w:numPr>
              <w:spacing w:line="259" w:lineRule="auto"/>
              <w:ind w:hanging="356"/>
              <w:rPr>
                <w:rFonts w:ascii="Times New Roman" w:hAnsi="Times New Roman" w:cs="Times New Roman"/>
              </w:rPr>
            </w:pPr>
            <w:r w:rsidRPr="006E04DE">
              <w:rPr>
                <w:rFonts w:ascii="Times New Roman" w:hAnsi="Times New Roman" w:cs="Times New Roman"/>
                <w:sz w:val="20"/>
              </w:rPr>
              <w:t xml:space="preserve">с. Пешково </w:t>
            </w:r>
          </w:p>
          <w:p w:rsidR="00A977B6" w:rsidRPr="006E04DE" w:rsidRDefault="00A977B6" w:rsidP="00A977B6">
            <w:pPr>
              <w:numPr>
                <w:ilvl w:val="0"/>
                <w:numId w:val="82"/>
              </w:numPr>
              <w:spacing w:line="259" w:lineRule="auto"/>
              <w:ind w:hanging="356"/>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p>
        </w:tc>
        <w:tc>
          <w:tcPr>
            <w:tcW w:w="47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высокого давления II категории на низкое: </w:t>
            </w:r>
          </w:p>
          <w:p w:rsidR="00A977B6" w:rsidRPr="006E04DE" w:rsidRDefault="00A977B6" w:rsidP="00A977B6">
            <w:pPr>
              <w:spacing w:after="18" w:line="259" w:lineRule="auto"/>
              <w:rPr>
                <w:rFonts w:ascii="Times New Roman" w:hAnsi="Times New Roman" w:cs="Times New Roman"/>
              </w:rPr>
            </w:pPr>
          </w:p>
          <w:p w:rsidR="00A977B6" w:rsidRPr="006E04DE" w:rsidRDefault="00A977B6" w:rsidP="00A977B6">
            <w:pPr>
              <w:numPr>
                <w:ilvl w:val="0"/>
                <w:numId w:val="83"/>
              </w:numPr>
              <w:spacing w:line="259" w:lineRule="auto"/>
              <w:ind w:hanging="706"/>
              <w:rPr>
                <w:rFonts w:ascii="Times New Roman" w:hAnsi="Times New Roman" w:cs="Times New Roman"/>
              </w:rPr>
            </w:pPr>
            <w:r w:rsidRPr="006E04DE">
              <w:rPr>
                <w:rFonts w:ascii="Times New Roman" w:hAnsi="Times New Roman" w:cs="Times New Roman"/>
                <w:sz w:val="20"/>
              </w:rPr>
              <w:t xml:space="preserve">1 ед. </w:t>
            </w:r>
          </w:p>
          <w:p w:rsidR="00A977B6" w:rsidRPr="006E04DE" w:rsidRDefault="00A977B6" w:rsidP="00A977B6">
            <w:pPr>
              <w:numPr>
                <w:ilvl w:val="0"/>
                <w:numId w:val="83"/>
              </w:numPr>
              <w:spacing w:line="259" w:lineRule="auto"/>
              <w:ind w:hanging="706"/>
              <w:rPr>
                <w:rFonts w:ascii="Times New Roman" w:hAnsi="Times New Roman" w:cs="Times New Roman"/>
              </w:rPr>
            </w:pPr>
            <w:r w:rsidRPr="006E04DE">
              <w:rPr>
                <w:rFonts w:ascii="Times New Roman" w:hAnsi="Times New Roman" w:cs="Times New Roman"/>
                <w:sz w:val="20"/>
              </w:rPr>
              <w:t xml:space="preserve">1 ед. </w:t>
            </w:r>
          </w:p>
        </w:tc>
      </w:tr>
      <w:tr w:rsidR="00A977B6" w:rsidRPr="006E04DE" w:rsidTr="00A977B6">
        <w:trPr>
          <w:trHeight w:val="696"/>
        </w:trPr>
        <w:tc>
          <w:tcPr>
            <w:tcW w:w="52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76" w:lineRule="auto"/>
              <w:rPr>
                <w:rFonts w:ascii="Times New Roman" w:hAnsi="Times New Roman" w:cs="Times New Roman"/>
              </w:rPr>
            </w:pPr>
            <w:r w:rsidRPr="006E04DE">
              <w:rPr>
                <w:rFonts w:ascii="Times New Roman" w:hAnsi="Times New Roman" w:cs="Times New Roman"/>
                <w:sz w:val="20"/>
              </w:rPr>
              <w:t xml:space="preserve">Строительство распределительных газопроводов до ГРП по территории: </w:t>
            </w:r>
          </w:p>
          <w:p w:rsidR="00A977B6" w:rsidRPr="006E04DE" w:rsidRDefault="00A977B6" w:rsidP="00A977B6">
            <w:pPr>
              <w:tabs>
                <w:tab w:val="center" w:pos="421"/>
                <w:tab w:val="center" w:pos="2252"/>
              </w:tabs>
              <w:spacing w:line="259" w:lineRule="auto"/>
              <w:rPr>
                <w:rFonts w:ascii="Times New Roman" w:hAnsi="Times New Roman" w:cs="Times New Roman"/>
              </w:rPr>
            </w:pPr>
            <w:r w:rsidRPr="006E04DE">
              <w:rPr>
                <w:rFonts w:ascii="Times New Roman" w:eastAsia="Calibri" w:hAnsi="Times New Roman" w:cs="Times New Roman"/>
              </w:rPr>
              <w:tab/>
            </w:r>
            <w:r w:rsidRPr="006E04DE">
              <w:rPr>
                <w:rFonts w:ascii="Times New Roman" w:eastAsia="Courier New" w:hAnsi="Times New Roman" w:cs="Times New Roman"/>
                <w:sz w:val="20"/>
              </w:rPr>
              <w:t>−</w:t>
            </w:r>
            <w:r w:rsidRPr="006E04DE">
              <w:rPr>
                <w:rFonts w:ascii="Times New Roman" w:eastAsia="Arial" w:hAnsi="Times New Roman" w:cs="Times New Roman"/>
                <w:sz w:val="20"/>
              </w:rPr>
              <w:tab/>
            </w:r>
            <w:r w:rsidRPr="006E04DE">
              <w:rPr>
                <w:rFonts w:ascii="Times New Roman" w:hAnsi="Times New Roman" w:cs="Times New Roman"/>
                <w:sz w:val="20"/>
              </w:rPr>
              <w:t xml:space="preserve">сельского поселения «Пешковское» </w:t>
            </w:r>
          </w:p>
        </w:tc>
        <w:tc>
          <w:tcPr>
            <w:tcW w:w="47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Высокое давление I категории – 13,8 км </w:t>
            </w:r>
          </w:p>
        </w:tc>
      </w:tr>
      <w:tr w:rsidR="00A977B6" w:rsidRPr="006E04DE" w:rsidTr="00A977B6">
        <w:trPr>
          <w:trHeight w:val="932"/>
        </w:trPr>
        <w:tc>
          <w:tcPr>
            <w:tcW w:w="5200"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16" w:line="278" w:lineRule="auto"/>
              <w:ind w:right="578"/>
              <w:rPr>
                <w:rFonts w:ascii="Times New Roman" w:hAnsi="Times New Roman" w:cs="Times New Roman"/>
              </w:rPr>
            </w:pPr>
            <w:r w:rsidRPr="006E04DE">
              <w:rPr>
                <w:rFonts w:ascii="Times New Roman" w:hAnsi="Times New Roman" w:cs="Times New Roman"/>
                <w:sz w:val="20"/>
              </w:rPr>
              <w:t xml:space="preserve">Строительство распределительных газопроводов в населенных пунктах: </w:t>
            </w:r>
            <w:r w:rsidRPr="006E04DE">
              <w:rPr>
                <w:rFonts w:ascii="Times New Roman" w:eastAsia="Courier New" w:hAnsi="Times New Roman" w:cs="Times New Roman"/>
                <w:sz w:val="20"/>
              </w:rPr>
              <w:t>−</w:t>
            </w:r>
            <w:r w:rsidRPr="006E04DE">
              <w:rPr>
                <w:rFonts w:ascii="Times New Roman" w:eastAsia="Arial" w:hAnsi="Times New Roman" w:cs="Times New Roman"/>
                <w:sz w:val="20"/>
              </w:rPr>
              <w:tab/>
            </w:r>
            <w:r w:rsidRPr="006E04DE">
              <w:rPr>
                <w:rFonts w:ascii="Times New Roman" w:hAnsi="Times New Roman" w:cs="Times New Roman"/>
                <w:sz w:val="20"/>
              </w:rPr>
              <w:t xml:space="preserve">с. Пешково </w:t>
            </w:r>
          </w:p>
          <w:p w:rsidR="00A977B6" w:rsidRPr="006E04DE" w:rsidRDefault="00A977B6" w:rsidP="00A977B6">
            <w:pPr>
              <w:tabs>
                <w:tab w:val="center" w:pos="929"/>
              </w:tabs>
              <w:spacing w:line="259" w:lineRule="auto"/>
              <w:rPr>
                <w:rFonts w:ascii="Times New Roman" w:hAnsi="Times New Roman" w:cs="Times New Roman"/>
              </w:rPr>
            </w:pPr>
            <w:r w:rsidRPr="006E04DE">
              <w:rPr>
                <w:rFonts w:ascii="Times New Roman" w:eastAsia="Courier New" w:hAnsi="Times New Roman" w:cs="Times New Roman"/>
                <w:sz w:val="20"/>
              </w:rPr>
              <w:t>−</w:t>
            </w:r>
            <w:r w:rsidRPr="006E04DE">
              <w:rPr>
                <w:rFonts w:ascii="Times New Roman" w:eastAsia="Arial" w:hAnsi="Times New Roman" w:cs="Times New Roman"/>
                <w:sz w:val="20"/>
              </w:rPr>
              <w:tab/>
            </w: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p>
        </w:tc>
        <w:tc>
          <w:tcPr>
            <w:tcW w:w="4716"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Низкое давление (протяженность устанавливается на дальнейших стадиях проектирования) </w:t>
            </w:r>
          </w:p>
        </w:tc>
      </w:tr>
    </w:tbl>
    <w:p w:rsidR="00A977B6" w:rsidRPr="006E04DE" w:rsidRDefault="00A977B6" w:rsidP="00A977B6">
      <w:pPr>
        <w:pStyle w:val="6"/>
        <w:ind w:left="721" w:right="0"/>
      </w:pPr>
      <w:r w:rsidRPr="006E04DE">
        <w:t xml:space="preserve">Расчет газопотребления </w:t>
      </w:r>
    </w:p>
    <w:p w:rsidR="00A977B6" w:rsidRPr="006E04DE" w:rsidRDefault="00A977B6" w:rsidP="00A977B6">
      <w:pPr>
        <w:ind w:left="4" w:right="139"/>
        <w:rPr>
          <w:rFonts w:ascii="Times New Roman" w:hAnsi="Times New Roman" w:cs="Times New Roman"/>
        </w:rPr>
      </w:pPr>
      <w:r w:rsidRPr="006E04DE">
        <w:rPr>
          <w:rFonts w:ascii="Times New Roman" w:hAnsi="Times New Roman" w:cs="Times New Roman"/>
        </w:rPr>
        <w:t>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СП 62.13330.2011 «Газораспределительные системы. Актуализированная редакция СНиП 42-01-2002». На основании этих норм определена годовая норма газопотребления на одного человека при горячем водоснабжении от газовых водонагревателей – 300 м</w:t>
      </w:r>
      <w:r w:rsidRPr="006E04DE">
        <w:rPr>
          <w:rFonts w:ascii="Times New Roman" w:hAnsi="Times New Roman" w:cs="Times New Roman"/>
          <w:vertAlign w:val="superscript"/>
        </w:rPr>
        <w:t>3</w:t>
      </w:r>
      <w:r w:rsidRPr="006E04DE">
        <w:rPr>
          <w:rFonts w:ascii="Times New Roman" w:hAnsi="Times New Roman" w:cs="Times New Roman"/>
        </w:rPr>
        <w:t xml:space="preserve">/год. Коэффициенты часового максимума расхода газа на хозяйственно-бытовые нужды приняты по таблице № 4 тех же норм. Прогноз газопотребления приведен в таблице 2.9.7. </w:t>
      </w:r>
    </w:p>
    <w:p w:rsidR="00A977B6" w:rsidRPr="006E04DE" w:rsidRDefault="00A977B6" w:rsidP="00A977B6">
      <w:pPr>
        <w:spacing w:after="0"/>
        <w:rPr>
          <w:rFonts w:ascii="Times New Roman" w:hAnsi="Times New Roman" w:cs="Times New Roman"/>
        </w:rPr>
      </w:pPr>
      <w:r w:rsidRPr="006E04DE">
        <w:rPr>
          <w:rFonts w:ascii="Times New Roman" w:hAnsi="Times New Roman" w:cs="Times New Roman"/>
        </w:rPr>
        <w:tab/>
      </w:r>
    </w:p>
    <w:p w:rsidR="00A977B6" w:rsidRPr="006E04DE" w:rsidRDefault="00A977B6" w:rsidP="00A977B6">
      <w:pPr>
        <w:spacing w:after="66"/>
        <w:ind w:left="10" w:right="145" w:hanging="10"/>
        <w:jc w:val="right"/>
        <w:rPr>
          <w:rFonts w:ascii="Times New Roman" w:hAnsi="Times New Roman" w:cs="Times New Roman"/>
        </w:rPr>
      </w:pPr>
      <w:r w:rsidRPr="006E04DE">
        <w:rPr>
          <w:rFonts w:ascii="Times New Roman" w:hAnsi="Times New Roman" w:cs="Times New Roman"/>
        </w:rPr>
        <w:t xml:space="preserve">Таблица 2.9.7  </w:t>
      </w:r>
    </w:p>
    <w:p w:rsidR="00A977B6" w:rsidRPr="006E04DE" w:rsidRDefault="00A977B6" w:rsidP="00A977B6">
      <w:pPr>
        <w:spacing w:after="3"/>
        <w:ind w:left="575" w:hanging="10"/>
        <w:jc w:val="center"/>
        <w:rPr>
          <w:rFonts w:ascii="Times New Roman" w:hAnsi="Times New Roman" w:cs="Times New Roman"/>
        </w:rPr>
      </w:pPr>
      <w:r w:rsidRPr="006E04DE">
        <w:rPr>
          <w:rFonts w:ascii="Times New Roman" w:hAnsi="Times New Roman" w:cs="Times New Roman"/>
        </w:rPr>
        <w:t xml:space="preserve">Прогноз газопотребления сельского поселения </w:t>
      </w:r>
    </w:p>
    <w:tbl>
      <w:tblPr>
        <w:tblStyle w:val="TableGrid"/>
        <w:tblW w:w="9916" w:type="dxa"/>
        <w:tblInd w:w="5" w:type="dxa"/>
        <w:tblCellMar>
          <w:top w:w="8" w:type="dxa"/>
          <w:left w:w="110" w:type="dxa"/>
          <w:right w:w="53" w:type="dxa"/>
        </w:tblCellMar>
        <w:tblLook w:val="04A0" w:firstRow="1" w:lastRow="0" w:firstColumn="1" w:lastColumn="0" w:noHBand="0" w:noVBand="1"/>
      </w:tblPr>
      <w:tblGrid>
        <w:gridCol w:w="2324"/>
        <w:gridCol w:w="1109"/>
        <w:gridCol w:w="1386"/>
        <w:gridCol w:w="1248"/>
        <w:gridCol w:w="1386"/>
        <w:gridCol w:w="1109"/>
        <w:gridCol w:w="1354"/>
      </w:tblGrid>
      <w:tr w:rsidR="00A977B6" w:rsidRPr="006E04DE" w:rsidTr="00A977B6">
        <w:trPr>
          <w:trHeight w:val="932"/>
        </w:trPr>
        <w:tc>
          <w:tcPr>
            <w:tcW w:w="2324" w:type="dxa"/>
            <w:vMerge w:val="restart"/>
            <w:tcBorders>
              <w:top w:val="single" w:sz="4" w:space="0" w:color="000000"/>
              <w:left w:val="single" w:sz="4" w:space="0" w:color="000000"/>
              <w:bottom w:val="single" w:sz="4" w:space="0" w:color="000000"/>
              <w:right w:val="single" w:sz="4" w:space="0" w:color="000000"/>
            </w:tcBorders>
            <w:vAlign w:val="bottom"/>
          </w:tcPr>
          <w:p w:rsidR="00A977B6" w:rsidRPr="006E04DE" w:rsidRDefault="00A977B6" w:rsidP="00A977B6">
            <w:pPr>
              <w:spacing w:after="665" w:line="259" w:lineRule="auto"/>
              <w:ind w:right="52"/>
              <w:jc w:val="center"/>
              <w:rPr>
                <w:rFonts w:ascii="Times New Roman" w:hAnsi="Times New Roman" w:cs="Times New Roman"/>
              </w:rPr>
            </w:pPr>
            <w:r w:rsidRPr="006E04DE">
              <w:rPr>
                <w:rFonts w:ascii="Times New Roman" w:eastAsia="Times New Roman" w:hAnsi="Times New Roman" w:cs="Times New Roman"/>
                <w:b/>
                <w:sz w:val="20"/>
              </w:rPr>
              <w:t xml:space="preserve">Населенный пункт </w:t>
            </w:r>
          </w:p>
          <w:p w:rsidR="00A977B6" w:rsidRPr="006E04DE" w:rsidRDefault="00A977B6" w:rsidP="00A977B6">
            <w:pPr>
              <w:spacing w:line="259" w:lineRule="auto"/>
              <w:ind w:left="596"/>
              <w:rPr>
                <w:rFonts w:ascii="Times New Roman" w:hAnsi="Times New Roman" w:cs="Times New Roman"/>
              </w:rPr>
            </w:pPr>
          </w:p>
        </w:tc>
        <w:tc>
          <w:tcPr>
            <w:tcW w:w="2495" w:type="dxa"/>
            <w:gridSpan w:val="2"/>
            <w:tcBorders>
              <w:top w:val="single" w:sz="4" w:space="0" w:color="000000"/>
              <w:left w:val="single" w:sz="4" w:space="0" w:color="000000"/>
              <w:bottom w:val="single" w:sz="4" w:space="0" w:color="000000"/>
              <w:right w:val="single" w:sz="6"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Численность населения, человек </w:t>
            </w:r>
          </w:p>
        </w:tc>
        <w:tc>
          <w:tcPr>
            <w:tcW w:w="2634" w:type="dxa"/>
            <w:gridSpan w:val="2"/>
            <w:tcBorders>
              <w:top w:val="single" w:sz="4" w:space="0" w:color="000000"/>
              <w:left w:val="single" w:sz="6" w:space="0" w:color="000000"/>
              <w:bottom w:val="single" w:sz="4" w:space="0" w:color="000000"/>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Расход газа на хозяйственно-бытовые нужды, м</w:t>
            </w:r>
            <w:r w:rsidRPr="006E04DE">
              <w:rPr>
                <w:rFonts w:ascii="Times New Roman" w:eastAsia="Times New Roman" w:hAnsi="Times New Roman" w:cs="Times New Roman"/>
                <w:b/>
                <w:sz w:val="20"/>
                <w:vertAlign w:val="superscript"/>
              </w:rPr>
              <w:t>3</w:t>
            </w:r>
            <w:r w:rsidRPr="006E04DE">
              <w:rPr>
                <w:rFonts w:ascii="Times New Roman" w:eastAsia="Times New Roman" w:hAnsi="Times New Roman" w:cs="Times New Roman"/>
                <w:b/>
                <w:sz w:val="20"/>
              </w:rPr>
              <w:t xml:space="preserve">/год </w:t>
            </w:r>
          </w:p>
        </w:tc>
        <w:tc>
          <w:tcPr>
            <w:tcW w:w="2463" w:type="dxa"/>
            <w:gridSpan w:val="2"/>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after="42" w:line="237" w:lineRule="auto"/>
              <w:jc w:val="center"/>
              <w:rPr>
                <w:rFonts w:ascii="Times New Roman" w:hAnsi="Times New Roman" w:cs="Times New Roman"/>
              </w:rPr>
            </w:pPr>
            <w:r w:rsidRPr="006E04DE">
              <w:rPr>
                <w:rFonts w:ascii="Times New Roman" w:eastAsia="Times New Roman" w:hAnsi="Times New Roman" w:cs="Times New Roman"/>
                <w:b/>
                <w:sz w:val="20"/>
              </w:rPr>
              <w:t xml:space="preserve">Расход газа на предприятия </w:t>
            </w:r>
          </w:p>
          <w:p w:rsidR="00A977B6" w:rsidRPr="006E04DE" w:rsidRDefault="00A977B6" w:rsidP="00A977B6">
            <w:pPr>
              <w:spacing w:line="259" w:lineRule="auto"/>
              <w:ind w:left="168" w:right="127"/>
              <w:jc w:val="center"/>
              <w:rPr>
                <w:rFonts w:ascii="Times New Roman" w:hAnsi="Times New Roman" w:cs="Times New Roman"/>
              </w:rPr>
            </w:pPr>
            <w:proofErr w:type="gramStart"/>
            <w:r w:rsidRPr="006E04DE">
              <w:rPr>
                <w:rFonts w:ascii="Times New Roman" w:eastAsia="Times New Roman" w:hAnsi="Times New Roman" w:cs="Times New Roman"/>
                <w:b/>
                <w:sz w:val="20"/>
              </w:rPr>
              <w:t>обслуживания,  м</w:t>
            </w:r>
            <w:proofErr w:type="gramEnd"/>
            <w:r w:rsidRPr="006E04DE">
              <w:rPr>
                <w:rFonts w:ascii="Times New Roman" w:eastAsia="Times New Roman" w:hAnsi="Times New Roman" w:cs="Times New Roman"/>
                <w:b/>
                <w:sz w:val="20"/>
                <w:vertAlign w:val="superscript"/>
              </w:rPr>
              <w:t>3</w:t>
            </w:r>
            <w:r w:rsidRPr="006E04DE">
              <w:rPr>
                <w:rFonts w:ascii="Times New Roman" w:eastAsia="Times New Roman" w:hAnsi="Times New Roman" w:cs="Times New Roman"/>
                <w:b/>
                <w:sz w:val="20"/>
              </w:rPr>
              <w:t xml:space="preserve">/год </w:t>
            </w:r>
          </w:p>
        </w:tc>
      </w:tr>
      <w:tr w:rsidR="00A977B6" w:rsidRPr="006E04DE" w:rsidTr="00A977B6">
        <w:trPr>
          <w:trHeight w:val="1046"/>
        </w:trPr>
        <w:tc>
          <w:tcPr>
            <w:tcW w:w="0" w:type="auto"/>
            <w:vMerge/>
            <w:tcBorders>
              <w:top w:val="nil"/>
              <w:left w:val="single" w:sz="4" w:space="0" w:color="000000"/>
              <w:bottom w:val="single" w:sz="4" w:space="0" w:color="000000"/>
              <w:right w:val="single" w:sz="4" w:space="0" w:color="000000"/>
            </w:tcBorders>
          </w:tcPr>
          <w:p w:rsidR="00A977B6" w:rsidRPr="006E04DE" w:rsidRDefault="00A977B6" w:rsidP="00A977B6">
            <w:pPr>
              <w:spacing w:after="160" w:line="259" w:lineRule="auto"/>
              <w:rPr>
                <w:rFonts w:ascii="Times New Roman" w:hAnsi="Times New Roman" w:cs="Times New Roman"/>
              </w:rPr>
            </w:pPr>
          </w:p>
        </w:tc>
        <w:tc>
          <w:tcPr>
            <w:tcW w:w="1109"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Первая очередь </w:t>
            </w:r>
          </w:p>
        </w:tc>
        <w:tc>
          <w:tcPr>
            <w:tcW w:w="1385" w:type="dxa"/>
            <w:tcBorders>
              <w:top w:val="single" w:sz="4" w:space="0" w:color="000000"/>
              <w:left w:val="single" w:sz="4" w:space="0" w:color="000000"/>
              <w:bottom w:val="single" w:sz="4" w:space="0" w:color="000000"/>
              <w:right w:val="single" w:sz="6"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Расчетный срок </w:t>
            </w:r>
          </w:p>
        </w:tc>
        <w:tc>
          <w:tcPr>
            <w:tcW w:w="1248" w:type="dxa"/>
            <w:tcBorders>
              <w:top w:val="single" w:sz="4" w:space="0" w:color="000000"/>
              <w:left w:val="single" w:sz="6" w:space="0" w:color="000000"/>
              <w:bottom w:val="single" w:sz="4" w:space="0" w:color="000000"/>
              <w:right w:val="single" w:sz="6"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Первая очередь </w:t>
            </w:r>
          </w:p>
        </w:tc>
        <w:tc>
          <w:tcPr>
            <w:tcW w:w="1385" w:type="dxa"/>
            <w:tcBorders>
              <w:top w:val="single" w:sz="4" w:space="0" w:color="000000"/>
              <w:left w:val="single" w:sz="6" w:space="0" w:color="000000"/>
              <w:bottom w:val="single" w:sz="4" w:space="0" w:color="000000"/>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Расчетный срок </w:t>
            </w:r>
          </w:p>
        </w:tc>
        <w:tc>
          <w:tcPr>
            <w:tcW w:w="1109"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Первая очередь </w:t>
            </w:r>
          </w:p>
        </w:tc>
        <w:tc>
          <w:tcPr>
            <w:tcW w:w="1354" w:type="dxa"/>
            <w:tcBorders>
              <w:top w:val="single" w:sz="4" w:space="0" w:color="000000"/>
              <w:left w:val="single" w:sz="4" w:space="0" w:color="000000"/>
              <w:bottom w:val="single" w:sz="4" w:space="0" w:color="000000"/>
              <w:right w:val="single" w:sz="4" w:space="0" w:color="000000"/>
            </w:tcBorders>
            <w:vAlign w:val="center"/>
          </w:tcPr>
          <w:p w:rsidR="00A977B6" w:rsidRPr="006E04DE" w:rsidRDefault="00A977B6" w:rsidP="00A977B6">
            <w:pPr>
              <w:spacing w:line="259" w:lineRule="auto"/>
              <w:jc w:val="center"/>
              <w:rPr>
                <w:rFonts w:ascii="Times New Roman" w:hAnsi="Times New Roman" w:cs="Times New Roman"/>
              </w:rPr>
            </w:pPr>
            <w:r w:rsidRPr="006E04DE">
              <w:rPr>
                <w:rFonts w:ascii="Times New Roman" w:eastAsia="Times New Roman" w:hAnsi="Times New Roman" w:cs="Times New Roman"/>
                <w:b/>
                <w:sz w:val="20"/>
              </w:rPr>
              <w:t xml:space="preserve">Расчетный срок </w:t>
            </w:r>
          </w:p>
        </w:tc>
      </w:tr>
      <w:tr w:rsidR="00A977B6" w:rsidRPr="006E04DE" w:rsidTr="00A977B6">
        <w:trPr>
          <w:trHeight w:val="240"/>
        </w:trPr>
        <w:tc>
          <w:tcPr>
            <w:tcW w:w="232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3"/>
              <w:jc w:val="center"/>
              <w:rPr>
                <w:rFonts w:ascii="Times New Roman" w:hAnsi="Times New Roman" w:cs="Times New Roman"/>
              </w:rPr>
            </w:pPr>
            <w:r w:rsidRPr="006E04DE">
              <w:rPr>
                <w:rFonts w:ascii="Times New Roman" w:eastAsia="Times New Roman" w:hAnsi="Times New Roman" w:cs="Times New Roman"/>
                <w:b/>
                <w:sz w:val="20"/>
              </w:rP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8"/>
              <w:jc w:val="center"/>
              <w:rPr>
                <w:rFonts w:ascii="Times New Roman" w:hAnsi="Times New Roman" w:cs="Times New Roman"/>
              </w:rPr>
            </w:pPr>
            <w:r w:rsidRPr="006E04DE">
              <w:rPr>
                <w:rFonts w:ascii="Times New Roman" w:eastAsia="Times New Roman" w:hAnsi="Times New Roman" w:cs="Times New Roman"/>
                <w:b/>
                <w:sz w:val="20"/>
              </w:rPr>
              <w:t xml:space="preserve">2 </w:t>
            </w:r>
          </w:p>
        </w:tc>
        <w:tc>
          <w:tcPr>
            <w:tcW w:w="1385"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right="56"/>
              <w:jc w:val="center"/>
              <w:rPr>
                <w:rFonts w:ascii="Times New Roman" w:hAnsi="Times New Roman" w:cs="Times New Roman"/>
              </w:rPr>
            </w:pPr>
            <w:r w:rsidRPr="006E04DE">
              <w:rPr>
                <w:rFonts w:ascii="Times New Roman" w:eastAsia="Times New Roman" w:hAnsi="Times New Roman" w:cs="Times New Roman"/>
                <w:b/>
                <w:sz w:val="20"/>
              </w:rPr>
              <w:t xml:space="preserve">3 </w:t>
            </w:r>
          </w:p>
        </w:tc>
        <w:tc>
          <w:tcPr>
            <w:tcW w:w="1248"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48"/>
              <w:jc w:val="center"/>
              <w:rPr>
                <w:rFonts w:ascii="Times New Roman" w:hAnsi="Times New Roman" w:cs="Times New Roman"/>
              </w:rPr>
            </w:pPr>
            <w:r w:rsidRPr="006E04DE">
              <w:rPr>
                <w:rFonts w:ascii="Times New Roman" w:eastAsia="Times New Roman" w:hAnsi="Times New Roman" w:cs="Times New Roman"/>
                <w:b/>
                <w:sz w:val="20"/>
              </w:rPr>
              <w:t xml:space="preserve">4 </w:t>
            </w:r>
          </w:p>
        </w:tc>
        <w:tc>
          <w:tcPr>
            <w:tcW w:w="1385"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right="61"/>
              <w:jc w:val="center"/>
              <w:rPr>
                <w:rFonts w:ascii="Times New Roman" w:hAnsi="Times New Roman" w:cs="Times New Roman"/>
              </w:rPr>
            </w:pPr>
            <w:r w:rsidRPr="006E04DE">
              <w:rPr>
                <w:rFonts w:ascii="Times New Roman" w:eastAsia="Times New Roman" w:hAnsi="Times New Roman" w:cs="Times New Roman"/>
                <w:b/>
                <w:sz w:val="20"/>
              </w:rPr>
              <w:t xml:space="preserve">5 </w:t>
            </w:r>
          </w:p>
        </w:tc>
        <w:tc>
          <w:tcPr>
            <w:tcW w:w="110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8"/>
              <w:jc w:val="center"/>
              <w:rPr>
                <w:rFonts w:ascii="Times New Roman" w:hAnsi="Times New Roman" w:cs="Times New Roman"/>
              </w:rPr>
            </w:pPr>
            <w:r w:rsidRPr="006E04DE">
              <w:rPr>
                <w:rFonts w:ascii="Times New Roman" w:eastAsia="Times New Roman" w:hAnsi="Times New Roman" w:cs="Times New Roman"/>
                <w:b/>
                <w:sz w:val="20"/>
              </w:rPr>
              <w:t xml:space="preserve">6 </w:t>
            </w:r>
          </w:p>
        </w:tc>
        <w:tc>
          <w:tcPr>
            <w:tcW w:w="13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3"/>
              <w:jc w:val="center"/>
              <w:rPr>
                <w:rFonts w:ascii="Times New Roman" w:hAnsi="Times New Roman" w:cs="Times New Roman"/>
              </w:rPr>
            </w:pPr>
            <w:r w:rsidRPr="006E04DE">
              <w:rPr>
                <w:rFonts w:ascii="Times New Roman" w:eastAsia="Times New Roman" w:hAnsi="Times New Roman" w:cs="Times New Roman"/>
                <w:b/>
                <w:sz w:val="20"/>
              </w:rPr>
              <w:t xml:space="preserve">7 </w:t>
            </w:r>
          </w:p>
        </w:tc>
      </w:tr>
      <w:tr w:rsidR="00A977B6" w:rsidRPr="006E04DE" w:rsidTr="00A977B6">
        <w:trPr>
          <w:trHeight w:val="240"/>
        </w:trPr>
        <w:tc>
          <w:tcPr>
            <w:tcW w:w="232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Пешково </w:t>
            </w:r>
          </w:p>
        </w:tc>
        <w:tc>
          <w:tcPr>
            <w:tcW w:w="110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9"/>
              <w:jc w:val="center"/>
              <w:rPr>
                <w:rFonts w:ascii="Times New Roman" w:hAnsi="Times New Roman" w:cs="Times New Roman"/>
              </w:rPr>
            </w:pPr>
            <w:r w:rsidRPr="006E04DE">
              <w:rPr>
                <w:rFonts w:ascii="Times New Roman" w:hAnsi="Times New Roman" w:cs="Times New Roman"/>
                <w:sz w:val="20"/>
              </w:rPr>
              <w:t xml:space="preserve">479 </w:t>
            </w:r>
          </w:p>
        </w:tc>
        <w:tc>
          <w:tcPr>
            <w:tcW w:w="1385"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hAnsi="Times New Roman" w:cs="Times New Roman"/>
                <w:sz w:val="20"/>
              </w:rPr>
              <w:t xml:space="preserve">553 </w:t>
            </w:r>
          </w:p>
        </w:tc>
        <w:tc>
          <w:tcPr>
            <w:tcW w:w="1248"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53"/>
              <w:jc w:val="center"/>
              <w:rPr>
                <w:rFonts w:ascii="Times New Roman" w:hAnsi="Times New Roman" w:cs="Times New Roman"/>
              </w:rPr>
            </w:pPr>
            <w:r w:rsidRPr="006E04DE">
              <w:rPr>
                <w:rFonts w:ascii="Times New Roman" w:hAnsi="Times New Roman" w:cs="Times New Roman"/>
                <w:sz w:val="20"/>
              </w:rPr>
              <w:t xml:space="preserve">- </w:t>
            </w:r>
          </w:p>
        </w:tc>
        <w:tc>
          <w:tcPr>
            <w:tcW w:w="1385"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right="56"/>
              <w:jc w:val="center"/>
              <w:rPr>
                <w:rFonts w:ascii="Times New Roman" w:hAnsi="Times New Roman" w:cs="Times New Roman"/>
              </w:rPr>
            </w:pPr>
            <w:r w:rsidRPr="006E04DE">
              <w:rPr>
                <w:rFonts w:ascii="Times New Roman" w:hAnsi="Times New Roman" w:cs="Times New Roman"/>
                <w:sz w:val="20"/>
              </w:rPr>
              <w:t xml:space="preserve">165900 </w:t>
            </w:r>
          </w:p>
        </w:tc>
        <w:tc>
          <w:tcPr>
            <w:tcW w:w="110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3"/>
              <w:jc w:val="center"/>
              <w:rPr>
                <w:rFonts w:ascii="Times New Roman" w:hAnsi="Times New Roman" w:cs="Times New Roman"/>
              </w:rPr>
            </w:pPr>
            <w:r w:rsidRPr="006E04DE">
              <w:rPr>
                <w:rFonts w:ascii="Times New Roman" w:hAnsi="Times New Roman" w:cs="Times New Roman"/>
                <w:sz w:val="20"/>
              </w:rPr>
              <w:t xml:space="preserve">- </w:t>
            </w:r>
          </w:p>
        </w:tc>
        <w:tc>
          <w:tcPr>
            <w:tcW w:w="13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9"/>
              <w:jc w:val="center"/>
              <w:rPr>
                <w:rFonts w:ascii="Times New Roman" w:hAnsi="Times New Roman" w:cs="Times New Roman"/>
              </w:rPr>
            </w:pPr>
            <w:r w:rsidRPr="006E04DE">
              <w:rPr>
                <w:rFonts w:ascii="Times New Roman" w:hAnsi="Times New Roman" w:cs="Times New Roman"/>
                <w:sz w:val="20"/>
              </w:rPr>
              <w:t xml:space="preserve">8295 </w:t>
            </w:r>
          </w:p>
        </w:tc>
      </w:tr>
      <w:tr w:rsidR="00A977B6" w:rsidRPr="006E04DE" w:rsidTr="00A977B6">
        <w:trPr>
          <w:trHeight w:val="240"/>
        </w:trPr>
        <w:tc>
          <w:tcPr>
            <w:tcW w:w="232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rPr>
                <w:rFonts w:ascii="Times New Roman" w:hAnsi="Times New Roman" w:cs="Times New Roman"/>
              </w:rPr>
            </w:pPr>
            <w:r w:rsidRPr="006E04DE">
              <w:rPr>
                <w:rFonts w:ascii="Times New Roman" w:hAnsi="Times New Roman" w:cs="Times New Roman"/>
                <w:sz w:val="20"/>
              </w:rPr>
              <w:t xml:space="preserve">с. </w:t>
            </w:r>
            <w:proofErr w:type="spellStart"/>
            <w:r w:rsidRPr="006E04DE">
              <w:rPr>
                <w:rFonts w:ascii="Times New Roman" w:hAnsi="Times New Roman" w:cs="Times New Roman"/>
                <w:sz w:val="20"/>
              </w:rPr>
              <w:t>Савватеево</w:t>
            </w:r>
            <w:proofErr w:type="spellEnd"/>
          </w:p>
        </w:tc>
        <w:tc>
          <w:tcPr>
            <w:tcW w:w="110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9"/>
              <w:jc w:val="center"/>
              <w:rPr>
                <w:rFonts w:ascii="Times New Roman" w:hAnsi="Times New Roman" w:cs="Times New Roman"/>
              </w:rPr>
            </w:pPr>
            <w:r w:rsidRPr="006E04DE">
              <w:rPr>
                <w:rFonts w:ascii="Times New Roman" w:hAnsi="Times New Roman" w:cs="Times New Roman"/>
                <w:sz w:val="20"/>
              </w:rPr>
              <w:t xml:space="preserve">278 </w:t>
            </w:r>
          </w:p>
        </w:tc>
        <w:tc>
          <w:tcPr>
            <w:tcW w:w="1385" w:type="dxa"/>
            <w:tcBorders>
              <w:top w:val="single" w:sz="4" w:space="0" w:color="000000"/>
              <w:left w:val="single" w:sz="4" w:space="0" w:color="000000"/>
              <w:bottom w:val="single" w:sz="4" w:space="0" w:color="000000"/>
              <w:right w:val="single" w:sz="6" w:space="0" w:color="000000"/>
            </w:tcBorders>
          </w:tcPr>
          <w:p w:rsidR="00A977B6" w:rsidRPr="006E04DE" w:rsidRDefault="00A977B6" w:rsidP="00A977B6">
            <w:pPr>
              <w:spacing w:line="259" w:lineRule="auto"/>
              <w:ind w:right="46"/>
              <w:jc w:val="center"/>
              <w:rPr>
                <w:rFonts w:ascii="Times New Roman" w:hAnsi="Times New Roman" w:cs="Times New Roman"/>
              </w:rPr>
            </w:pPr>
            <w:r w:rsidRPr="006E04DE">
              <w:rPr>
                <w:rFonts w:ascii="Times New Roman" w:hAnsi="Times New Roman" w:cs="Times New Roman"/>
                <w:sz w:val="20"/>
              </w:rPr>
              <w:t xml:space="preserve">270 </w:t>
            </w:r>
          </w:p>
        </w:tc>
        <w:tc>
          <w:tcPr>
            <w:tcW w:w="1248"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53"/>
              <w:jc w:val="center"/>
              <w:rPr>
                <w:rFonts w:ascii="Times New Roman" w:hAnsi="Times New Roman" w:cs="Times New Roman"/>
              </w:rPr>
            </w:pPr>
            <w:r w:rsidRPr="006E04DE">
              <w:rPr>
                <w:rFonts w:ascii="Times New Roman" w:hAnsi="Times New Roman" w:cs="Times New Roman"/>
                <w:sz w:val="20"/>
              </w:rPr>
              <w:t xml:space="preserve">- </w:t>
            </w:r>
          </w:p>
        </w:tc>
        <w:tc>
          <w:tcPr>
            <w:tcW w:w="1385"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right="51"/>
              <w:jc w:val="center"/>
              <w:rPr>
                <w:rFonts w:ascii="Times New Roman" w:hAnsi="Times New Roman" w:cs="Times New Roman"/>
              </w:rPr>
            </w:pPr>
            <w:r w:rsidRPr="006E04DE">
              <w:rPr>
                <w:rFonts w:ascii="Times New Roman" w:hAnsi="Times New Roman" w:cs="Times New Roman"/>
                <w:sz w:val="20"/>
              </w:rPr>
              <w:t xml:space="preserve">81000 </w:t>
            </w:r>
          </w:p>
        </w:tc>
        <w:tc>
          <w:tcPr>
            <w:tcW w:w="110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3"/>
              <w:jc w:val="center"/>
              <w:rPr>
                <w:rFonts w:ascii="Times New Roman" w:hAnsi="Times New Roman" w:cs="Times New Roman"/>
              </w:rPr>
            </w:pPr>
            <w:r w:rsidRPr="006E04DE">
              <w:rPr>
                <w:rFonts w:ascii="Times New Roman" w:hAnsi="Times New Roman" w:cs="Times New Roman"/>
                <w:sz w:val="20"/>
              </w:rPr>
              <w:t xml:space="preserve">- </w:t>
            </w:r>
          </w:p>
        </w:tc>
        <w:tc>
          <w:tcPr>
            <w:tcW w:w="13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49"/>
              <w:jc w:val="center"/>
              <w:rPr>
                <w:rFonts w:ascii="Times New Roman" w:hAnsi="Times New Roman" w:cs="Times New Roman"/>
              </w:rPr>
            </w:pPr>
            <w:r w:rsidRPr="006E04DE">
              <w:rPr>
                <w:rFonts w:ascii="Times New Roman" w:hAnsi="Times New Roman" w:cs="Times New Roman"/>
                <w:sz w:val="20"/>
              </w:rPr>
              <w:t xml:space="preserve">4050 </w:t>
            </w:r>
          </w:p>
        </w:tc>
      </w:tr>
      <w:tr w:rsidR="00A977B6" w:rsidRPr="006E04DE" w:rsidTr="00A977B6">
        <w:trPr>
          <w:trHeight w:val="240"/>
        </w:trPr>
        <w:tc>
          <w:tcPr>
            <w:tcW w:w="2324" w:type="dxa"/>
            <w:tcBorders>
              <w:top w:val="single" w:sz="4" w:space="0" w:color="000000"/>
              <w:left w:val="single" w:sz="4" w:space="0" w:color="000000"/>
              <w:bottom w:val="single" w:sz="4" w:space="0" w:color="000000"/>
              <w:right w:val="nil"/>
            </w:tcBorders>
          </w:tcPr>
          <w:p w:rsidR="00A977B6" w:rsidRPr="006E04DE" w:rsidRDefault="00A977B6" w:rsidP="00A977B6">
            <w:pPr>
              <w:spacing w:after="160" w:line="259" w:lineRule="auto"/>
              <w:rPr>
                <w:rFonts w:ascii="Times New Roman" w:hAnsi="Times New Roman" w:cs="Times New Roman"/>
              </w:rPr>
            </w:pPr>
          </w:p>
        </w:tc>
        <w:tc>
          <w:tcPr>
            <w:tcW w:w="2495" w:type="dxa"/>
            <w:gridSpan w:val="2"/>
            <w:tcBorders>
              <w:top w:val="single" w:sz="4" w:space="0" w:color="000000"/>
              <w:left w:val="nil"/>
              <w:bottom w:val="single" w:sz="4" w:space="0" w:color="000000"/>
              <w:right w:val="single" w:sz="6" w:space="0" w:color="000000"/>
            </w:tcBorders>
          </w:tcPr>
          <w:p w:rsidR="00A977B6" w:rsidRPr="006E04DE" w:rsidRDefault="00A977B6" w:rsidP="00A977B6">
            <w:pPr>
              <w:spacing w:line="259" w:lineRule="auto"/>
              <w:ind w:right="51"/>
              <w:jc w:val="right"/>
              <w:rPr>
                <w:rFonts w:ascii="Times New Roman" w:hAnsi="Times New Roman" w:cs="Times New Roman"/>
              </w:rPr>
            </w:pPr>
            <w:r w:rsidRPr="006E04DE">
              <w:rPr>
                <w:rFonts w:ascii="Times New Roman" w:eastAsia="Times New Roman" w:hAnsi="Times New Roman" w:cs="Times New Roman"/>
                <w:b/>
                <w:sz w:val="20"/>
              </w:rPr>
              <w:t xml:space="preserve">Итого </w:t>
            </w:r>
          </w:p>
        </w:tc>
        <w:tc>
          <w:tcPr>
            <w:tcW w:w="1248" w:type="dxa"/>
            <w:tcBorders>
              <w:top w:val="single" w:sz="4" w:space="0" w:color="000000"/>
              <w:left w:val="single" w:sz="6" w:space="0" w:color="000000"/>
              <w:bottom w:val="single" w:sz="4" w:space="0" w:color="000000"/>
              <w:right w:val="single" w:sz="6" w:space="0" w:color="000000"/>
            </w:tcBorders>
          </w:tcPr>
          <w:p w:rsidR="00A977B6" w:rsidRPr="006E04DE" w:rsidRDefault="00A977B6" w:rsidP="00A977B6">
            <w:pPr>
              <w:spacing w:line="259" w:lineRule="auto"/>
              <w:ind w:right="53"/>
              <w:jc w:val="center"/>
              <w:rPr>
                <w:rFonts w:ascii="Times New Roman" w:hAnsi="Times New Roman" w:cs="Times New Roman"/>
              </w:rPr>
            </w:pPr>
            <w:r w:rsidRPr="006E04DE">
              <w:rPr>
                <w:rFonts w:ascii="Times New Roman" w:eastAsia="Times New Roman" w:hAnsi="Times New Roman" w:cs="Times New Roman"/>
                <w:b/>
                <w:sz w:val="20"/>
              </w:rPr>
              <w:t xml:space="preserve">- </w:t>
            </w:r>
          </w:p>
        </w:tc>
        <w:tc>
          <w:tcPr>
            <w:tcW w:w="1385" w:type="dxa"/>
            <w:tcBorders>
              <w:top w:val="single" w:sz="4" w:space="0" w:color="000000"/>
              <w:left w:val="single" w:sz="6" w:space="0" w:color="000000"/>
              <w:bottom w:val="single" w:sz="4" w:space="0" w:color="000000"/>
              <w:right w:val="single" w:sz="4" w:space="0" w:color="000000"/>
            </w:tcBorders>
          </w:tcPr>
          <w:p w:rsidR="00A977B6" w:rsidRPr="006E04DE" w:rsidRDefault="00A977B6" w:rsidP="00A977B6">
            <w:pPr>
              <w:spacing w:line="259" w:lineRule="auto"/>
              <w:ind w:right="56"/>
              <w:jc w:val="center"/>
              <w:rPr>
                <w:rFonts w:ascii="Times New Roman" w:hAnsi="Times New Roman" w:cs="Times New Roman"/>
              </w:rPr>
            </w:pPr>
            <w:r w:rsidRPr="006E04DE">
              <w:rPr>
                <w:rFonts w:ascii="Times New Roman" w:eastAsia="Times New Roman" w:hAnsi="Times New Roman" w:cs="Times New Roman"/>
                <w:b/>
                <w:sz w:val="20"/>
              </w:rPr>
              <w:t xml:space="preserve">246900 </w:t>
            </w:r>
          </w:p>
        </w:tc>
        <w:tc>
          <w:tcPr>
            <w:tcW w:w="1109"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3"/>
              <w:jc w:val="center"/>
              <w:rPr>
                <w:rFonts w:ascii="Times New Roman" w:hAnsi="Times New Roman" w:cs="Times New Roman"/>
              </w:rPr>
            </w:pPr>
            <w:r w:rsidRPr="006E04DE">
              <w:rPr>
                <w:rFonts w:ascii="Times New Roman" w:eastAsia="Times New Roman" w:hAnsi="Times New Roman" w:cs="Times New Roman"/>
                <w:b/>
                <w:sz w:val="20"/>
              </w:rPr>
              <w:t xml:space="preserve">- </w:t>
            </w:r>
          </w:p>
        </w:tc>
        <w:tc>
          <w:tcPr>
            <w:tcW w:w="1354" w:type="dxa"/>
            <w:tcBorders>
              <w:top w:val="single" w:sz="4" w:space="0" w:color="000000"/>
              <w:left w:val="single" w:sz="4" w:space="0" w:color="000000"/>
              <w:bottom w:val="single" w:sz="4" w:space="0" w:color="000000"/>
              <w:right w:val="single" w:sz="4" w:space="0" w:color="000000"/>
            </w:tcBorders>
          </w:tcPr>
          <w:p w:rsidR="00A977B6" w:rsidRPr="006E04DE" w:rsidRDefault="00A977B6" w:rsidP="00A977B6">
            <w:pPr>
              <w:spacing w:line="259" w:lineRule="auto"/>
              <w:ind w:right="53"/>
              <w:jc w:val="center"/>
              <w:rPr>
                <w:rFonts w:ascii="Times New Roman" w:hAnsi="Times New Roman" w:cs="Times New Roman"/>
              </w:rPr>
            </w:pPr>
            <w:r w:rsidRPr="006E04DE">
              <w:rPr>
                <w:rFonts w:ascii="Times New Roman" w:eastAsia="Times New Roman" w:hAnsi="Times New Roman" w:cs="Times New Roman"/>
                <w:b/>
                <w:sz w:val="20"/>
              </w:rPr>
              <w:t xml:space="preserve">12345 </w:t>
            </w:r>
          </w:p>
        </w:tc>
      </w:tr>
    </w:tbl>
    <w:p w:rsidR="00A977B6" w:rsidRPr="006E04DE" w:rsidRDefault="00A977B6" w:rsidP="00A977B6">
      <w:pPr>
        <w:pStyle w:val="2"/>
        <w:spacing w:after="58"/>
        <w:ind w:left="14" w:right="0"/>
      </w:pPr>
      <w:bookmarkStart w:id="69" w:name="_Toc402923"/>
      <w:r w:rsidRPr="006E04DE">
        <w:t xml:space="preserve">9.6 Электроснабжение </w:t>
      </w:r>
      <w:bookmarkEnd w:id="69"/>
    </w:p>
    <w:p w:rsidR="00A977B6" w:rsidRPr="006E04DE" w:rsidRDefault="00A977B6" w:rsidP="00A977B6">
      <w:pPr>
        <w:spacing w:after="41"/>
        <w:ind w:left="711" w:right="8"/>
        <w:rPr>
          <w:rFonts w:ascii="Times New Roman" w:hAnsi="Times New Roman" w:cs="Times New Roman"/>
        </w:rPr>
      </w:pPr>
      <w:r w:rsidRPr="006E04DE">
        <w:rPr>
          <w:rFonts w:ascii="Times New Roman" w:hAnsi="Times New Roman" w:cs="Times New Roman"/>
        </w:rPr>
        <w:t xml:space="preserve">Раздел выполнен с учетом требований: </w:t>
      </w:r>
    </w:p>
    <w:p w:rsidR="00A977B6" w:rsidRPr="006E04DE" w:rsidRDefault="00A977B6" w:rsidP="00A977B6">
      <w:pPr>
        <w:numPr>
          <w:ilvl w:val="0"/>
          <w:numId w:val="35"/>
        </w:numPr>
        <w:spacing w:after="32" w:line="304" w:lineRule="auto"/>
        <w:ind w:right="8" w:firstLine="427"/>
        <w:jc w:val="both"/>
        <w:rPr>
          <w:rFonts w:ascii="Times New Roman" w:hAnsi="Times New Roman" w:cs="Times New Roman"/>
        </w:rPr>
      </w:pPr>
      <w:r w:rsidRPr="006E04DE">
        <w:rPr>
          <w:rFonts w:ascii="Times New Roman" w:hAnsi="Times New Roman" w:cs="Times New Roman"/>
        </w:rPr>
        <w:t xml:space="preserve">СП 256.1325800.2016 Электроустановки жилых и общественных зданий. Правила проектирования и монтажа; </w:t>
      </w:r>
    </w:p>
    <w:p w:rsidR="00A977B6" w:rsidRPr="006E04DE" w:rsidRDefault="00A977B6" w:rsidP="00A977B6">
      <w:pPr>
        <w:numPr>
          <w:ilvl w:val="0"/>
          <w:numId w:val="35"/>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Правила устройства электроустановок (ПУЭ). Шестое издание; </w:t>
      </w:r>
    </w:p>
    <w:p w:rsidR="00A977B6" w:rsidRPr="006E04DE" w:rsidRDefault="00A977B6" w:rsidP="00A977B6">
      <w:pPr>
        <w:numPr>
          <w:ilvl w:val="0"/>
          <w:numId w:val="35"/>
        </w:numPr>
        <w:spacing w:after="33" w:line="304" w:lineRule="auto"/>
        <w:ind w:right="8" w:firstLine="427"/>
        <w:jc w:val="both"/>
        <w:rPr>
          <w:rFonts w:ascii="Times New Roman" w:hAnsi="Times New Roman" w:cs="Times New Roman"/>
        </w:rPr>
      </w:pPr>
      <w:r w:rsidRPr="006E04DE">
        <w:rPr>
          <w:rFonts w:ascii="Times New Roman" w:hAnsi="Times New Roman" w:cs="Times New Roman"/>
        </w:rPr>
        <w:t xml:space="preserve">РД 34.20.185-94 (СО 153-34.20.185-94) Инструкция по проектированию городских электрических сетей; </w:t>
      </w:r>
    </w:p>
    <w:p w:rsidR="00A977B6" w:rsidRPr="006E04DE" w:rsidRDefault="00A977B6" w:rsidP="00A977B6">
      <w:pPr>
        <w:numPr>
          <w:ilvl w:val="0"/>
          <w:numId w:val="35"/>
        </w:numPr>
        <w:spacing w:after="5" w:line="304" w:lineRule="auto"/>
        <w:ind w:right="8" w:firstLine="427"/>
        <w:jc w:val="both"/>
        <w:rPr>
          <w:rFonts w:ascii="Times New Roman" w:hAnsi="Times New Roman" w:cs="Times New Roman"/>
        </w:rPr>
      </w:pPr>
      <w:r w:rsidRPr="006E04DE">
        <w:rPr>
          <w:rFonts w:ascii="Times New Roman" w:hAnsi="Times New Roman" w:cs="Times New Roman"/>
        </w:rPr>
        <w:t xml:space="preserve">РД 34.20.185-94. Нормативы для определения расчетных электрических нагрузок коттеджей, микрорайонов (кварталов) застройки и элементов городской распределительной сети. Изменения и дополнения раздела 2 «Инструкции по проектированию городских электрических сетей». </w:t>
      </w:r>
    </w:p>
    <w:p w:rsidR="00A977B6" w:rsidRPr="006E04DE" w:rsidRDefault="00A977B6" w:rsidP="00A977B6">
      <w:pPr>
        <w:pStyle w:val="6"/>
        <w:ind w:left="721" w:right="0"/>
      </w:pPr>
      <w:r w:rsidRPr="006E04DE">
        <w:t>Существующее положение</w:t>
      </w:r>
    </w:p>
    <w:p w:rsidR="00A977B6" w:rsidRPr="006E04DE" w:rsidRDefault="00A977B6" w:rsidP="00A977B6">
      <w:pPr>
        <w:ind w:left="4" w:right="148"/>
        <w:rPr>
          <w:rFonts w:ascii="Times New Roman" w:hAnsi="Times New Roman" w:cs="Times New Roman"/>
        </w:rPr>
      </w:pPr>
      <w:r w:rsidRPr="006E04DE">
        <w:rPr>
          <w:rFonts w:ascii="Times New Roman" w:hAnsi="Times New Roman" w:cs="Times New Roman"/>
        </w:rPr>
        <w:t>Электроснабжение потребителей сельского поселения «Пешковское» муниципального района «Нерчинский район» Забайкальского края осуществляется от электростанций и электрических сетей ПАО «МРСК Сибири» («</w:t>
      </w:r>
      <w:proofErr w:type="spellStart"/>
      <w:r w:rsidRPr="006E04DE">
        <w:rPr>
          <w:rFonts w:ascii="Times New Roman" w:hAnsi="Times New Roman" w:cs="Times New Roman"/>
        </w:rPr>
        <w:t>Россети</w:t>
      </w:r>
      <w:proofErr w:type="spellEnd"/>
      <w:r w:rsidRPr="006E04DE">
        <w:rPr>
          <w:rFonts w:ascii="Times New Roman" w:hAnsi="Times New Roman" w:cs="Times New Roman"/>
        </w:rPr>
        <w:t xml:space="preserve"> Сибирь»). </w:t>
      </w:r>
    </w:p>
    <w:p w:rsidR="00A977B6" w:rsidRPr="006E04DE" w:rsidRDefault="00A977B6" w:rsidP="00A977B6">
      <w:pPr>
        <w:ind w:left="4" w:right="143"/>
        <w:rPr>
          <w:rFonts w:ascii="Times New Roman" w:hAnsi="Times New Roman" w:cs="Times New Roman"/>
        </w:rPr>
      </w:pPr>
      <w:r w:rsidRPr="006E04DE">
        <w:rPr>
          <w:rFonts w:ascii="Times New Roman" w:hAnsi="Times New Roman" w:cs="Times New Roman"/>
        </w:rPr>
        <w:t xml:space="preserve">Электроснабжение сельского поселения осуществляется посредством линий 10 </w:t>
      </w:r>
      <w:proofErr w:type="spellStart"/>
      <w:r w:rsidRPr="006E04DE">
        <w:rPr>
          <w:rFonts w:ascii="Times New Roman" w:hAnsi="Times New Roman" w:cs="Times New Roman"/>
        </w:rPr>
        <w:t>кВ.</w:t>
      </w:r>
      <w:proofErr w:type="spellEnd"/>
      <w:r w:rsidRPr="006E04DE">
        <w:rPr>
          <w:rFonts w:ascii="Times New Roman" w:hAnsi="Times New Roman" w:cs="Times New Roman"/>
        </w:rPr>
        <w:t xml:space="preserve"> Так же на территории сельского поселения располагается линия ВЛ 110 </w:t>
      </w:r>
      <w:proofErr w:type="spellStart"/>
      <w:r w:rsidRPr="006E04DE">
        <w:rPr>
          <w:rFonts w:ascii="Times New Roman" w:hAnsi="Times New Roman" w:cs="Times New Roman"/>
        </w:rPr>
        <w:t>кВ</w:t>
      </w:r>
      <w:proofErr w:type="spellEnd"/>
      <w:r w:rsidRPr="006E04DE">
        <w:rPr>
          <w:rFonts w:ascii="Times New Roman" w:hAnsi="Times New Roman" w:cs="Times New Roman"/>
        </w:rPr>
        <w:t xml:space="preserve"> «Холбон – Балей». Общая протяженность ЛЭП в границах сельского поселения составляет: </w:t>
      </w:r>
      <w:r w:rsidRPr="006E04DE">
        <w:rPr>
          <w:rFonts w:ascii="Times New Roman" w:eastAsia="Segoe UI Symbol" w:hAnsi="Times New Roman" w:cs="Times New Roman"/>
        </w:rPr>
        <w:t></w:t>
      </w:r>
      <w:r w:rsidRPr="006E04DE">
        <w:rPr>
          <w:rFonts w:ascii="Times New Roman" w:hAnsi="Times New Roman" w:cs="Times New Roman"/>
        </w:rPr>
        <w:t xml:space="preserve">ЛЭП 110 </w:t>
      </w:r>
      <w:proofErr w:type="spellStart"/>
      <w:r w:rsidRPr="006E04DE">
        <w:rPr>
          <w:rFonts w:ascii="Times New Roman" w:hAnsi="Times New Roman" w:cs="Times New Roman"/>
        </w:rPr>
        <w:t>кВ</w:t>
      </w:r>
      <w:proofErr w:type="spellEnd"/>
      <w:r w:rsidRPr="006E04DE">
        <w:rPr>
          <w:rFonts w:ascii="Times New Roman" w:hAnsi="Times New Roman" w:cs="Times New Roman"/>
        </w:rPr>
        <w:t xml:space="preserve"> – 20,43 км; </w:t>
      </w:r>
      <w:r w:rsidRPr="006E04DE">
        <w:rPr>
          <w:rFonts w:ascii="Times New Roman" w:eastAsia="Segoe UI Symbol" w:hAnsi="Times New Roman" w:cs="Times New Roman"/>
        </w:rPr>
        <w:t></w:t>
      </w:r>
      <w:r w:rsidRPr="006E04DE">
        <w:rPr>
          <w:rFonts w:ascii="Times New Roman" w:hAnsi="Times New Roman" w:cs="Times New Roman"/>
        </w:rPr>
        <w:t xml:space="preserve">ЛЭП 10 </w:t>
      </w:r>
      <w:proofErr w:type="spellStart"/>
      <w:r w:rsidRPr="006E04DE">
        <w:rPr>
          <w:rFonts w:ascii="Times New Roman" w:hAnsi="Times New Roman" w:cs="Times New Roman"/>
        </w:rPr>
        <w:t>кВ</w:t>
      </w:r>
      <w:proofErr w:type="spellEnd"/>
      <w:r w:rsidRPr="006E04DE">
        <w:rPr>
          <w:rFonts w:ascii="Times New Roman" w:hAnsi="Times New Roman" w:cs="Times New Roman"/>
        </w:rPr>
        <w:t xml:space="preserve"> – 39,71 км. </w:t>
      </w:r>
    </w:p>
    <w:p w:rsidR="00A977B6" w:rsidRPr="005B37D4" w:rsidRDefault="00A977B6" w:rsidP="00A977B6">
      <w:pPr>
        <w:ind w:left="4" w:right="149"/>
        <w:rPr>
          <w:rFonts w:ascii="Times New Roman" w:hAnsi="Times New Roman" w:cs="Times New Roman"/>
        </w:rPr>
      </w:pPr>
      <w:r w:rsidRPr="006E04DE">
        <w:rPr>
          <w:rFonts w:ascii="Times New Roman" w:hAnsi="Times New Roman" w:cs="Times New Roman"/>
        </w:rPr>
        <w:t xml:space="preserve">Электроснабжение сельского поселения осуществляется следующим образом: от электрической подстанции 35 </w:t>
      </w:r>
      <w:proofErr w:type="spellStart"/>
      <w:r w:rsidRPr="006E04DE">
        <w:rPr>
          <w:rFonts w:ascii="Times New Roman" w:hAnsi="Times New Roman" w:cs="Times New Roman"/>
        </w:rPr>
        <w:t>кВ</w:t>
      </w:r>
      <w:proofErr w:type="spellEnd"/>
      <w:r w:rsidRPr="006E04DE">
        <w:rPr>
          <w:rFonts w:ascii="Times New Roman" w:hAnsi="Times New Roman" w:cs="Times New Roman"/>
        </w:rPr>
        <w:t xml:space="preserve"> «Калинино», расположенной за границами территории, отходят линии 10 </w:t>
      </w:r>
      <w:proofErr w:type="spellStart"/>
      <w:r w:rsidRPr="006E04DE">
        <w:rPr>
          <w:rFonts w:ascii="Times New Roman" w:hAnsi="Times New Roman" w:cs="Times New Roman"/>
        </w:rPr>
        <w:t>кВ</w:t>
      </w:r>
      <w:proofErr w:type="spellEnd"/>
      <w:r w:rsidRPr="006E04DE">
        <w:rPr>
          <w:rFonts w:ascii="Times New Roman" w:hAnsi="Times New Roman" w:cs="Times New Roman"/>
        </w:rPr>
        <w:t>,</w:t>
      </w:r>
      <w:r>
        <w:t xml:space="preserve"> </w:t>
      </w:r>
      <w:r w:rsidRPr="005B37D4">
        <w:rPr>
          <w:rFonts w:ascii="Times New Roman" w:hAnsi="Times New Roman" w:cs="Times New Roman"/>
        </w:rPr>
        <w:t xml:space="preserve">посредством которых запитываются трансформаторные подстанции населенных пунктов в количестве 7 штук. </w:t>
      </w:r>
    </w:p>
    <w:p w:rsidR="00A977B6" w:rsidRPr="005B37D4" w:rsidRDefault="00A977B6" w:rsidP="00A977B6">
      <w:pPr>
        <w:ind w:left="711" w:right="8"/>
        <w:rPr>
          <w:rFonts w:ascii="Times New Roman" w:hAnsi="Times New Roman" w:cs="Times New Roman"/>
        </w:rPr>
      </w:pPr>
      <w:r w:rsidRPr="005B37D4">
        <w:rPr>
          <w:rFonts w:ascii="Times New Roman" w:hAnsi="Times New Roman" w:cs="Times New Roman"/>
        </w:rPr>
        <w:t xml:space="preserve">Характеристика трансформаторных подстанций представлена в таблице 2.9.8. </w:t>
      </w:r>
    </w:p>
    <w:p w:rsidR="00A977B6" w:rsidRPr="005B37D4" w:rsidRDefault="00A977B6" w:rsidP="00A977B6">
      <w:pPr>
        <w:spacing w:after="0"/>
        <w:ind w:left="711"/>
        <w:rPr>
          <w:rFonts w:ascii="Times New Roman" w:hAnsi="Times New Roman" w:cs="Times New Roman"/>
        </w:rPr>
      </w:pPr>
    </w:p>
    <w:p w:rsidR="00A977B6" w:rsidRPr="005B37D4" w:rsidRDefault="00A977B6" w:rsidP="00A977B6">
      <w:pPr>
        <w:rPr>
          <w:rFonts w:ascii="Times New Roman" w:hAnsi="Times New Roman" w:cs="Times New Roman"/>
        </w:rPr>
        <w:sectPr w:rsidR="00A977B6" w:rsidRPr="005B37D4">
          <w:headerReference w:type="even" r:id="rId193"/>
          <w:headerReference w:type="default" r:id="rId194"/>
          <w:footerReference w:type="even" r:id="rId195"/>
          <w:footerReference w:type="default" r:id="rId196"/>
          <w:headerReference w:type="first" r:id="rId197"/>
          <w:footerReference w:type="first" r:id="rId198"/>
          <w:pgSz w:w="11904" w:h="16838"/>
          <w:pgMar w:top="1177" w:right="419" w:bottom="1225" w:left="1416" w:header="573" w:footer="568" w:gutter="0"/>
          <w:cols w:space="720"/>
        </w:sectPr>
      </w:pPr>
    </w:p>
    <w:p w:rsidR="00A977B6" w:rsidRPr="005B37D4" w:rsidRDefault="00A977B6" w:rsidP="00A977B6">
      <w:pPr>
        <w:spacing w:after="574" w:line="265" w:lineRule="auto"/>
        <w:ind w:left="10" w:right="23" w:hanging="10"/>
        <w:jc w:val="right"/>
        <w:rPr>
          <w:rFonts w:ascii="Times New Roman" w:hAnsi="Times New Roman" w:cs="Times New Roman"/>
        </w:rPr>
      </w:pPr>
      <w:r w:rsidRPr="005B37D4">
        <w:rPr>
          <w:rFonts w:ascii="Times New Roman" w:eastAsia="Times New Roman" w:hAnsi="Times New Roman" w:cs="Times New Roman"/>
          <w:b/>
        </w:rPr>
        <w:t xml:space="preserve">102 </w:t>
      </w:r>
    </w:p>
    <w:p w:rsidR="00A977B6" w:rsidRPr="005B37D4" w:rsidRDefault="00A977B6" w:rsidP="00A977B6">
      <w:pPr>
        <w:ind w:left="5488" w:right="8" w:firstLine="7379"/>
        <w:rPr>
          <w:rFonts w:ascii="Times New Roman" w:hAnsi="Times New Roman" w:cs="Times New Roman"/>
        </w:rPr>
      </w:pPr>
      <w:r w:rsidRPr="005B37D4">
        <w:rPr>
          <w:rFonts w:ascii="Times New Roman" w:hAnsi="Times New Roman" w:cs="Times New Roman"/>
        </w:rPr>
        <w:t xml:space="preserve">Таблица 2.9.8 Трансформаторные подстанции </w:t>
      </w:r>
    </w:p>
    <w:tbl>
      <w:tblPr>
        <w:tblStyle w:val="TableGrid"/>
        <w:tblW w:w="14562" w:type="dxa"/>
        <w:tblInd w:w="-302" w:type="dxa"/>
        <w:tblCellMar>
          <w:top w:w="7" w:type="dxa"/>
          <w:right w:w="22" w:type="dxa"/>
        </w:tblCellMar>
        <w:tblLook w:val="04A0" w:firstRow="1" w:lastRow="0" w:firstColumn="1" w:lastColumn="0" w:noHBand="0" w:noVBand="1"/>
      </w:tblPr>
      <w:tblGrid>
        <w:gridCol w:w="466"/>
        <w:gridCol w:w="1659"/>
        <w:gridCol w:w="1419"/>
        <w:gridCol w:w="1558"/>
        <w:gridCol w:w="1841"/>
        <w:gridCol w:w="2127"/>
        <w:gridCol w:w="1985"/>
        <w:gridCol w:w="1995"/>
        <w:gridCol w:w="1512"/>
      </w:tblGrid>
      <w:tr w:rsidR="00A977B6" w:rsidRPr="005B37D4" w:rsidTr="00A977B6">
        <w:trPr>
          <w:trHeight w:val="1407"/>
        </w:trPr>
        <w:tc>
          <w:tcPr>
            <w:tcW w:w="466" w:type="dxa"/>
            <w:tcBorders>
              <w:top w:val="single" w:sz="4" w:space="0" w:color="000000"/>
              <w:left w:val="single" w:sz="4" w:space="0" w:color="000000"/>
              <w:bottom w:val="single" w:sz="4" w:space="0" w:color="000000"/>
              <w:right w:val="single" w:sz="4" w:space="0" w:color="000000"/>
            </w:tcBorders>
            <w:vAlign w:val="bottom"/>
          </w:tcPr>
          <w:p w:rsidR="00A977B6" w:rsidRPr="005B37D4" w:rsidRDefault="00A977B6" w:rsidP="00A977B6">
            <w:pPr>
              <w:spacing w:after="377" w:line="259" w:lineRule="auto"/>
              <w:ind w:left="134"/>
              <w:rPr>
                <w:rFonts w:ascii="Times New Roman" w:hAnsi="Times New Roman" w:cs="Times New Roman"/>
              </w:rPr>
            </w:pPr>
            <w:r w:rsidRPr="005B37D4">
              <w:rPr>
                <w:rFonts w:ascii="Times New Roman" w:eastAsia="Times New Roman" w:hAnsi="Times New Roman" w:cs="Times New Roman"/>
                <w:b/>
                <w:sz w:val="20"/>
              </w:rPr>
              <w:t xml:space="preserve">№ </w:t>
            </w:r>
          </w:p>
          <w:p w:rsidR="00A977B6" w:rsidRPr="005B37D4" w:rsidRDefault="00A977B6" w:rsidP="00A977B6">
            <w:pPr>
              <w:spacing w:line="259" w:lineRule="auto"/>
              <w:ind w:left="-5"/>
              <w:rPr>
                <w:rFonts w:ascii="Times New Roman" w:hAnsi="Times New Roman" w:cs="Times New Roman"/>
              </w:rPr>
            </w:pPr>
          </w:p>
        </w:tc>
        <w:tc>
          <w:tcPr>
            <w:tcW w:w="1659" w:type="dxa"/>
            <w:tcBorders>
              <w:top w:val="single" w:sz="4" w:space="0" w:color="000000"/>
              <w:left w:val="single" w:sz="4" w:space="0" w:color="000000"/>
              <w:bottom w:val="single" w:sz="4" w:space="0" w:color="000000"/>
              <w:right w:val="single" w:sz="6" w:space="0" w:color="000000"/>
            </w:tcBorders>
            <w:vAlign w:val="center"/>
          </w:tcPr>
          <w:p w:rsidR="00A977B6" w:rsidRPr="005B37D4" w:rsidRDefault="00A977B6" w:rsidP="00A977B6">
            <w:pPr>
              <w:spacing w:line="259" w:lineRule="auto"/>
              <w:ind w:left="13"/>
              <w:jc w:val="center"/>
              <w:rPr>
                <w:rFonts w:ascii="Times New Roman" w:hAnsi="Times New Roman" w:cs="Times New Roman"/>
              </w:rPr>
            </w:pPr>
            <w:r w:rsidRPr="005B37D4">
              <w:rPr>
                <w:rFonts w:ascii="Times New Roman" w:eastAsia="Times New Roman" w:hAnsi="Times New Roman" w:cs="Times New Roman"/>
                <w:b/>
                <w:sz w:val="20"/>
              </w:rPr>
              <w:t xml:space="preserve">Наименование ТП </w:t>
            </w:r>
          </w:p>
        </w:tc>
        <w:tc>
          <w:tcPr>
            <w:tcW w:w="1419" w:type="dxa"/>
            <w:tcBorders>
              <w:top w:val="single" w:sz="4" w:space="0" w:color="000000"/>
              <w:left w:val="single" w:sz="6" w:space="0" w:color="000000"/>
              <w:bottom w:val="single" w:sz="4" w:space="0" w:color="000000"/>
              <w:right w:val="single" w:sz="4" w:space="0" w:color="000000"/>
            </w:tcBorders>
            <w:vAlign w:val="center"/>
          </w:tcPr>
          <w:p w:rsidR="00A977B6" w:rsidRPr="005B37D4" w:rsidRDefault="00A977B6" w:rsidP="00A977B6">
            <w:pPr>
              <w:spacing w:line="259" w:lineRule="auto"/>
              <w:jc w:val="center"/>
              <w:rPr>
                <w:rFonts w:ascii="Times New Roman" w:hAnsi="Times New Roman" w:cs="Times New Roman"/>
              </w:rPr>
            </w:pPr>
            <w:r w:rsidRPr="005B37D4">
              <w:rPr>
                <w:rFonts w:ascii="Times New Roman" w:eastAsia="Times New Roman" w:hAnsi="Times New Roman" w:cs="Times New Roman"/>
                <w:b/>
                <w:sz w:val="20"/>
              </w:rPr>
              <w:t xml:space="preserve">Уровни напряжений, </w:t>
            </w:r>
            <w:proofErr w:type="spellStart"/>
            <w:r w:rsidRPr="005B37D4">
              <w:rPr>
                <w:rFonts w:ascii="Times New Roman" w:eastAsia="Times New Roman" w:hAnsi="Times New Roman" w:cs="Times New Roman"/>
                <w:b/>
                <w:sz w:val="20"/>
              </w:rPr>
              <w:t>кВ</w:t>
            </w:r>
            <w:proofErr w:type="spellEnd"/>
          </w:p>
        </w:tc>
        <w:tc>
          <w:tcPr>
            <w:tcW w:w="1558" w:type="dxa"/>
            <w:tcBorders>
              <w:top w:val="single" w:sz="4" w:space="0" w:color="000000"/>
              <w:left w:val="single" w:sz="4" w:space="0" w:color="000000"/>
              <w:bottom w:val="single" w:sz="4" w:space="0" w:color="000000"/>
              <w:right w:val="single" w:sz="6" w:space="0" w:color="000000"/>
            </w:tcBorders>
            <w:vAlign w:val="center"/>
          </w:tcPr>
          <w:p w:rsidR="00A977B6" w:rsidRPr="005B37D4" w:rsidRDefault="00A977B6" w:rsidP="00A977B6">
            <w:pPr>
              <w:spacing w:line="259" w:lineRule="auto"/>
              <w:jc w:val="center"/>
              <w:rPr>
                <w:rFonts w:ascii="Times New Roman" w:hAnsi="Times New Roman" w:cs="Times New Roman"/>
              </w:rPr>
            </w:pPr>
            <w:r w:rsidRPr="005B37D4">
              <w:rPr>
                <w:rFonts w:ascii="Times New Roman" w:eastAsia="Times New Roman" w:hAnsi="Times New Roman" w:cs="Times New Roman"/>
                <w:b/>
                <w:sz w:val="20"/>
              </w:rPr>
              <w:t xml:space="preserve">Год строительства </w:t>
            </w:r>
          </w:p>
        </w:tc>
        <w:tc>
          <w:tcPr>
            <w:tcW w:w="1841" w:type="dxa"/>
            <w:tcBorders>
              <w:top w:val="single" w:sz="4" w:space="0" w:color="000000"/>
              <w:left w:val="single" w:sz="6" w:space="0" w:color="000000"/>
              <w:bottom w:val="single" w:sz="4" w:space="0" w:color="000000"/>
              <w:right w:val="single" w:sz="4" w:space="0" w:color="000000"/>
            </w:tcBorders>
            <w:vAlign w:val="center"/>
          </w:tcPr>
          <w:p w:rsidR="00A977B6" w:rsidRPr="005B37D4" w:rsidRDefault="00A977B6" w:rsidP="00A977B6">
            <w:pPr>
              <w:spacing w:line="259" w:lineRule="auto"/>
              <w:jc w:val="center"/>
              <w:rPr>
                <w:rFonts w:ascii="Times New Roman" w:hAnsi="Times New Roman" w:cs="Times New Roman"/>
              </w:rPr>
            </w:pPr>
            <w:r w:rsidRPr="005B37D4">
              <w:rPr>
                <w:rFonts w:ascii="Times New Roman" w:eastAsia="Times New Roman" w:hAnsi="Times New Roman" w:cs="Times New Roman"/>
                <w:b/>
                <w:sz w:val="20"/>
              </w:rPr>
              <w:t xml:space="preserve">Ведомственная принадлежность </w:t>
            </w:r>
          </w:p>
        </w:tc>
        <w:tc>
          <w:tcPr>
            <w:tcW w:w="2127" w:type="dxa"/>
            <w:tcBorders>
              <w:top w:val="single" w:sz="4" w:space="0" w:color="000000"/>
              <w:left w:val="single" w:sz="4" w:space="0" w:color="000000"/>
              <w:bottom w:val="single" w:sz="4" w:space="0" w:color="000000"/>
              <w:right w:val="single" w:sz="4" w:space="0" w:color="000000"/>
            </w:tcBorders>
            <w:vAlign w:val="center"/>
          </w:tcPr>
          <w:p w:rsidR="00A977B6" w:rsidRPr="005B37D4" w:rsidRDefault="00A977B6" w:rsidP="00A977B6">
            <w:pPr>
              <w:spacing w:line="259" w:lineRule="auto"/>
              <w:jc w:val="center"/>
              <w:rPr>
                <w:rFonts w:ascii="Times New Roman" w:hAnsi="Times New Roman" w:cs="Times New Roman"/>
              </w:rPr>
            </w:pPr>
            <w:r w:rsidRPr="005B37D4">
              <w:rPr>
                <w:rFonts w:ascii="Times New Roman" w:eastAsia="Times New Roman" w:hAnsi="Times New Roman" w:cs="Times New Roman"/>
                <w:b/>
                <w:sz w:val="20"/>
              </w:rPr>
              <w:t xml:space="preserve">Фактический адрес </w:t>
            </w:r>
            <w:proofErr w:type="gramStart"/>
            <w:r w:rsidRPr="005B37D4">
              <w:rPr>
                <w:rFonts w:ascii="Times New Roman" w:eastAsia="Times New Roman" w:hAnsi="Times New Roman" w:cs="Times New Roman"/>
                <w:b/>
                <w:sz w:val="20"/>
              </w:rPr>
              <w:t>/  место</w:t>
            </w:r>
            <w:proofErr w:type="gramEnd"/>
            <w:r w:rsidRPr="005B37D4">
              <w:rPr>
                <w:rFonts w:ascii="Times New Roman" w:eastAsia="Times New Roman" w:hAnsi="Times New Roman" w:cs="Times New Roman"/>
                <w:b/>
                <w:sz w:val="20"/>
              </w:rPr>
              <w:t xml:space="preserve"> расположения  </w:t>
            </w:r>
          </w:p>
        </w:tc>
        <w:tc>
          <w:tcPr>
            <w:tcW w:w="1985" w:type="dxa"/>
            <w:tcBorders>
              <w:top w:val="single" w:sz="4" w:space="0" w:color="000000"/>
              <w:left w:val="single" w:sz="4" w:space="0" w:color="000000"/>
              <w:bottom w:val="single" w:sz="4" w:space="0" w:color="000000"/>
              <w:right w:val="single" w:sz="6" w:space="0" w:color="000000"/>
            </w:tcBorders>
            <w:vAlign w:val="center"/>
          </w:tcPr>
          <w:p w:rsidR="00A977B6" w:rsidRPr="005B37D4" w:rsidRDefault="00A977B6" w:rsidP="00A977B6">
            <w:pPr>
              <w:spacing w:after="39" w:line="237" w:lineRule="auto"/>
              <w:jc w:val="center"/>
              <w:rPr>
                <w:rFonts w:ascii="Times New Roman" w:hAnsi="Times New Roman" w:cs="Times New Roman"/>
              </w:rPr>
            </w:pPr>
            <w:r w:rsidRPr="005B37D4">
              <w:rPr>
                <w:rFonts w:ascii="Times New Roman" w:eastAsia="Times New Roman" w:hAnsi="Times New Roman" w:cs="Times New Roman"/>
                <w:b/>
                <w:sz w:val="20"/>
              </w:rPr>
              <w:t xml:space="preserve">Мощность трансформаторов, </w:t>
            </w:r>
          </w:p>
          <w:p w:rsidR="00A977B6" w:rsidRPr="005B37D4" w:rsidRDefault="00A977B6" w:rsidP="00A977B6">
            <w:pPr>
              <w:spacing w:line="259" w:lineRule="auto"/>
              <w:ind w:left="25"/>
              <w:jc w:val="center"/>
              <w:rPr>
                <w:rFonts w:ascii="Times New Roman" w:hAnsi="Times New Roman" w:cs="Times New Roman"/>
              </w:rPr>
            </w:pPr>
            <w:r w:rsidRPr="005B37D4">
              <w:rPr>
                <w:rFonts w:ascii="Times New Roman" w:eastAsia="Times New Roman" w:hAnsi="Times New Roman" w:cs="Times New Roman"/>
                <w:b/>
                <w:sz w:val="20"/>
              </w:rPr>
              <w:t xml:space="preserve">МВА </w:t>
            </w:r>
          </w:p>
        </w:tc>
        <w:tc>
          <w:tcPr>
            <w:tcW w:w="1995" w:type="dxa"/>
            <w:tcBorders>
              <w:top w:val="single" w:sz="4" w:space="0" w:color="000000"/>
              <w:left w:val="single" w:sz="6" w:space="0" w:color="000000"/>
              <w:bottom w:val="single" w:sz="4" w:space="0" w:color="000000"/>
              <w:right w:val="single" w:sz="6" w:space="0" w:color="000000"/>
            </w:tcBorders>
          </w:tcPr>
          <w:p w:rsidR="00A977B6" w:rsidRPr="005B37D4" w:rsidRDefault="00A977B6" w:rsidP="00A977B6">
            <w:pPr>
              <w:spacing w:line="237" w:lineRule="auto"/>
              <w:ind w:firstLine="20"/>
              <w:jc w:val="center"/>
              <w:rPr>
                <w:rFonts w:ascii="Times New Roman" w:hAnsi="Times New Roman" w:cs="Times New Roman"/>
              </w:rPr>
            </w:pPr>
            <w:r w:rsidRPr="005B37D4">
              <w:rPr>
                <w:rFonts w:ascii="Times New Roman" w:eastAsia="Times New Roman" w:hAnsi="Times New Roman" w:cs="Times New Roman"/>
                <w:b/>
                <w:sz w:val="20"/>
              </w:rPr>
              <w:t xml:space="preserve">Текущий резерв/дефицит мощности для </w:t>
            </w:r>
          </w:p>
          <w:p w:rsidR="00A977B6" w:rsidRPr="005B37D4" w:rsidRDefault="00A977B6" w:rsidP="00A977B6">
            <w:pPr>
              <w:spacing w:line="259" w:lineRule="auto"/>
              <w:ind w:left="185"/>
              <w:rPr>
                <w:rFonts w:ascii="Times New Roman" w:hAnsi="Times New Roman" w:cs="Times New Roman"/>
              </w:rPr>
            </w:pPr>
            <w:r w:rsidRPr="005B37D4">
              <w:rPr>
                <w:rFonts w:ascii="Times New Roman" w:eastAsia="Times New Roman" w:hAnsi="Times New Roman" w:cs="Times New Roman"/>
                <w:b/>
                <w:sz w:val="20"/>
              </w:rPr>
              <w:t xml:space="preserve">технологического </w:t>
            </w:r>
          </w:p>
          <w:p w:rsidR="00A977B6" w:rsidRPr="005B37D4" w:rsidRDefault="00A977B6" w:rsidP="00A977B6">
            <w:pPr>
              <w:spacing w:after="17" w:line="259" w:lineRule="auto"/>
              <w:ind w:left="10"/>
              <w:jc w:val="center"/>
              <w:rPr>
                <w:rFonts w:ascii="Times New Roman" w:hAnsi="Times New Roman" w:cs="Times New Roman"/>
              </w:rPr>
            </w:pPr>
            <w:r w:rsidRPr="005B37D4">
              <w:rPr>
                <w:rFonts w:ascii="Times New Roman" w:eastAsia="Times New Roman" w:hAnsi="Times New Roman" w:cs="Times New Roman"/>
                <w:b/>
                <w:sz w:val="20"/>
              </w:rPr>
              <w:t xml:space="preserve">присоединения, </w:t>
            </w:r>
          </w:p>
          <w:p w:rsidR="00A977B6" w:rsidRPr="005B37D4" w:rsidRDefault="00A977B6" w:rsidP="00A977B6">
            <w:pPr>
              <w:spacing w:line="259" w:lineRule="auto"/>
              <w:ind w:left="11"/>
              <w:jc w:val="center"/>
              <w:rPr>
                <w:rFonts w:ascii="Times New Roman" w:hAnsi="Times New Roman" w:cs="Times New Roman"/>
              </w:rPr>
            </w:pPr>
            <w:r w:rsidRPr="005B37D4">
              <w:rPr>
                <w:rFonts w:ascii="Times New Roman" w:eastAsia="Times New Roman" w:hAnsi="Times New Roman" w:cs="Times New Roman"/>
                <w:b/>
                <w:sz w:val="20"/>
              </w:rPr>
              <w:t xml:space="preserve">МВт </w:t>
            </w:r>
          </w:p>
        </w:tc>
        <w:tc>
          <w:tcPr>
            <w:tcW w:w="1512" w:type="dxa"/>
            <w:tcBorders>
              <w:top w:val="single" w:sz="4" w:space="0" w:color="000000"/>
              <w:left w:val="single" w:sz="6" w:space="0" w:color="000000"/>
              <w:bottom w:val="single" w:sz="4" w:space="0" w:color="000000"/>
              <w:right w:val="single" w:sz="4" w:space="0" w:color="000000"/>
            </w:tcBorders>
            <w:vAlign w:val="center"/>
          </w:tcPr>
          <w:p w:rsidR="00A977B6" w:rsidRPr="005B37D4" w:rsidRDefault="00A977B6" w:rsidP="00A977B6">
            <w:pPr>
              <w:spacing w:after="37" w:line="237" w:lineRule="auto"/>
              <w:jc w:val="center"/>
              <w:rPr>
                <w:rFonts w:ascii="Times New Roman" w:hAnsi="Times New Roman" w:cs="Times New Roman"/>
              </w:rPr>
            </w:pPr>
            <w:r w:rsidRPr="005B37D4">
              <w:rPr>
                <w:rFonts w:ascii="Times New Roman" w:eastAsia="Times New Roman" w:hAnsi="Times New Roman" w:cs="Times New Roman"/>
                <w:b/>
                <w:sz w:val="20"/>
              </w:rPr>
              <w:t xml:space="preserve">Возможность модернизации </w:t>
            </w:r>
          </w:p>
          <w:p w:rsidR="00A977B6" w:rsidRPr="005B37D4" w:rsidRDefault="00A977B6" w:rsidP="00A977B6">
            <w:pPr>
              <w:spacing w:line="259" w:lineRule="auto"/>
              <w:ind w:left="19"/>
              <w:jc w:val="center"/>
              <w:rPr>
                <w:rFonts w:ascii="Times New Roman" w:hAnsi="Times New Roman" w:cs="Times New Roman"/>
              </w:rPr>
            </w:pPr>
            <w:r w:rsidRPr="005B37D4">
              <w:rPr>
                <w:rFonts w:ascii="Times New Roman" w:eastAsia="Times New Roman" w:hAnsi="Times New Roman" w:cs="Times New Roman"/>
                <w:b/>
                <w:sz w:val="20"/>
              </w:rPr>
              <w:t xml:space="preserve">ТП </w:t>
            </w:r>
          </w:p>
        </w:tc>
      </w:tr>
      <w:tr w:rsidR="00A977B6" w:rsidRPr="005B37D4" w:rsidTr="00A977B6">
        <w:trPr>
          <w:trHeight w:val="240"/>
        </w:trPr>
        <w:tc>
          <w:tcPr>
            <w:tcW w:w="46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22"/>
              <w:jc w:val="center"/>
              <w:rPr>
                <w:rFonts w:ascii="Times New Roman" w:hAnsi="Times New Roman" w:cs="Times New Roman"/>
              </w:rPr>
            </w:pPr>
            <w:r w:rsidRPr="005B37D4">
              <w:rPr>
                <w:rFonts w:ascii="Times New Roman" w:eastAsia="Times New Roman" w:hAnsi="Times New Roman" w:cs="Times New Roman"/>
                <w:b/>
                <w:sz w:val="20"/>
              </w:rPr>
              <w:t xml:space="preserve">1 </w:t>
            </w:r>
          </w:p>
        </w:tc>
        <w:tc>
          <w:tcPr>
            <w:tcW w:w="1659"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19"/>
              <w:jc w:val="center"/>
              <w:rPr>
                <w:rFonts w:ascii="Times New Roman" w:hAnsi="Times New Roman" w:cs="Times New Roman"/>
              </w:rPr>
            </w:pPr>
            <w:r w:rsidRPr="005B37D4">
              <w:rPr>
                <w:rFonts w:ascii="Times New Roman" w:eastAsia="Times New Roman" w:hAnsi="Times New Roman" w:cs="Times New Roman"/>
                <w:b/>
                <w:sz w:val="20"/>
              </w:rPr>
              <w:t xml:space="preserve">2 </w:t>
            </w:r>
          </w:p>
        </w:tc>
        <w:tc>
          <w:tcPr>
            <w:tcW w:w="1419"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left="14"/>
              <w:jc w:val="center"/>
              <w:rPr>
                <w:rFonts w:ascii="Times New Roman" w:hAnsi="Times New Roman" w:cs="Times New Roman"/>
              </w:rPr>
            </w:pPr>
            <w:r w:rsidRPr="005B37D4">
              <w:rPr>
                <w:rFonts w:ascii="Times New Roman" w:eastAsia="Times New Roman" w:hAnsi="Times New Roman" w:cs="Times New Roman"/>
                <w:b/>
                <w:sz w:val="20"/>
              </w:rPr>
              <w:t xml:space="preserve">3 </w:t>
            </w:r>
          </w:p>
        </w:tc>
        <w:tc>
          <w:tcPr>
            <w:tcW w:w="1558"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14"/>
              <w:jc w:val="center"/>
              <w:rPr>
                <w:rFonts w:ascii="Times New Roman" w:hAnsi="Times New Roman" w:cs="Times New Roman"/>
              </w:rPr>
            </w:pPr>
            <w:r w:rsidRPr="005B37D4">
              <w:rPr>
                <w:rFonts w:ascii="Times New Roman" w:eastAsia="Times New Roman" w:hAnsi="Times New Roman" w:cs="Times New Roman"/>
                <w:b/>
                <w:sz w:val="20"/>
              </w:rPr>
              <w:t xml:space="preserve">4 </w:t>
            </w:r>
          </w:p>
        </w:tc>
        <w:tc>
          <w:tcPr>
            <w:tcW w:w="1841"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left="24"/>
              <w:jc w:val="center"/>
              <w:rPr>
                <w:rFonts w:ascii="Times New Roman" w:hAnsi="Times New Roman" w:cs="Times New Roman"/>
              </w:rPr>
            </w:pPr>
            <w:r w:rsidRPr="005B37D4">
              <w:rPr>
                <w:rFonts w:ascii="Times New Roman" w:eastAsia="Times New Roman" w:hAnsi="Times New Roman" w:cs="Times New Roman"/>
                <w:b/>
                <w:sz w:val="20"/>
              </w:rPr>
              <w:t xml:space="preserve">5 </w:t>
            </w:r>
          </w:p>
        </w:tc>
        <w:tc>
          <w:tcPr>
            <w:tcW w:w="212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21"/>
              <w:jc w:val="center"/>
              <w:rPr>
                <w:rFonts w:ascii="Times New Roman" w:hAnsi="Times New Roman" w:cs="Times New Roman"/>
              </w:rPr>
            </w:pPr>
            <w:r w:rsidRPr="005B37D4">
              <w:rPr>
                <w:rFonts w:ascii="Times New Roman" w:eastAsia="Times New Roman" w:hAnsi="Times New Roman" w:cs="Times New Roman"/>
                <w:b/>
                <w:sz w:val="20"/>
              </w:rPr>
              <w:t xml:space="preserve">6 </w:t>
            </w:r>
          </w:p>
        </w:tc>
        <w:tc>
          <w:tcPr>
            <w:tcW w:w="1985"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28"/>
              <w:jc w:val="center"/>
              <w:rPr>
                <w:rFonts w:ascii="Times New Roman" w:hAnsi="Times New Roman" w:cs="Times New Roman"/>
              </w:rPr>
            </w:pPr>
            <w:r w:rsidRPr="005B37D4">
              <w:rPr>
                <w:rFonts w:ascii="Times New Roman" w:eastAsia="Times New Roman" w:hAnsi="Times New Roman" w:cs="Times New Roman"/>
                <w:b/>
                <w:sz w:val="20"/>
              </w:rPr>
              <w:t xml:space="preserve">7 </w:t>
            </w:r>
          </w:p>
        </w:tc>
        <w:tc>
          <w:tcPr>
            <w:tcW w:w="1995" w:type="dxa"/>
            <w:tcBorders>
              <w:top w:val="single" w:sz="4" w:space="0" w:color="000000"/>
              <w:left w:val="single" w:sz="6" w:space="0" w:color="000000"/>
              <w:bottom w:val="single" w:sz="4" w:space="0" w:color="000000"/>
              <w:right w:val="single" w:sz="6" w:space="0" w:color="000000"/>
            </w:tcBorders>
          </w:tcPr>
          <w:p w:rsidR="00A977B6" w:rsidRPr="005B37D4" w:rsidRDefault="00A977B6" w:rsidP="00A977B6">
            <w:pPr>
              <w:spacing w:line="259" w:lineRule="auto"/>
              <w:ind w:left="13"/>
              <w:jc w:val="center"/>
              <w:rPr>
                <w:rFonts w:ascii="Times New Roman" w:hAnsi="Times New Roman" w:cs="Times New Roman"/>
              </w:rPr>
            </w:pPr>
            <w:r w:rsidRPr="005B37D4">
              <w:rPr>
                <w:rFonts w:ascii="Times New Roman" w:eastAsia="Times New Roman" w:hAnsi="Times New Roman" w:cs="Times New Roman"/>
                <w:b/>
                <w:sz w:val="20"/>
              </w:rPr>
              <w:t xml:space="preserve">8 </w:t>
            </w:r>
          </w:p>
        </w:tc>
        <w:tc>
          <w:tcPr>
            <w:tcW w:w="1512"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left="20"/>
              <w:jc w:val="center"/>
              <w:rPr>
                <w:rFonts w:ascii="Times New Roman" w:hAnsi="Times New Roman" w:cs="Times New Roman"/>
              </w:rPr>
            </w:pPr>
            <w:r w:rsidRPr="005B37D4">
              <w:rPr>
                <w:rFonts w:ascii="Times New Roman" w:eastAsia="Times New Roman" w:hAnsi="Times New Roman" w:cs="Times New Roman"/>
                <w:b/>
                <w:sz w:val="20"/>
              </w:rPr>
              <w:t xml:space="preserve">9 </w:t>
            </w:r>
          </w:p>
        </w:tc>
      </w:tr>
      <w:tr w:rsidR="00A977B6" w:rsidRPr="005B37D4" w:rsidTr="00A977B6">
        <w:trPr>
          <w:trHeight w:val="470"/>
        </w:trPr>
        <w:tc>
          <w:tcPr>
            <w:tcW w:w="46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1</w:t>
            </w:r>
          </w:p>
        </w:tc>
        <w:tc>
          <w:tcPr>
            <w:tcW w:w="1659"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 xml:space="preserve">КТП-241 </w:t>
            </w:r>
          </w:p>
        </w:tc>
        <w:tc>
          <w:tcPr>
            <w:tcW w:w="1419"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left="14"/>
              <w:jc w:val="center"/>
              <w:rPr>
                <w:rFonts w:ascii="Times New Roman" w:hAnsi="Times New Roman" w:cs="Times New Roman"/>
              </w:rPr>
            </w:pPr>
            <w:r w:rsidRPr="005B37D4">
              <w:rPr>
                <w:rFonts w:ascii="Times New Roman" w:hAnsi="Times New Roman" w:cs="Times New Roman"/>
                <w:sz w:val="20"/>
              </w:rPr>
              <w:t xml:space="preserve">10/0,4 </w:t>
            </w:r>
          </w:p>
        </w:tc>
        <w:tc>
          <w:tcPr>
            <w:tcW w:w="1558"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19"/>
              <w:jc w:val="center"/>
              <w:rPr>
                <w:rFonts w:ascii="Times New Roman" w:hAnsi="Times New Roman" w:cs="Times New Roman"/>
              </w:rPr>
            </w:pPr>
            <w:r w:rsidRPr="005B37D4">
              <w:rPr>
                <w:rFonts w:ascii="Times New Roman" w:hAnsi="Times New Roman" w:cs="Times New Roman"/>
                <w:sz w:val="20"/>
              </w:rPr>
              <w:t xml:space="preserve">- </w:t>
            </w:r>
          </w:p>
        </w:tc>
        <w:tc>
          <w:tcPr>
            <w:tcW w:w="1841"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jc w:val="center"/>
              <w:rPr>
                <w:rFonts w:ascii="Times New Roman" w:hAnsi="Times New Roman" w:cs="Times New Roman"/>
              </w:rPr>
            </w:pPr>
            <w:r w:rsidRPr="005B37D4">
              <w:rPr>
                <w:rFonts w:ascii="Times New Roman" w:hAnsi="Times New Roman" w:cs="Times New Roman"/>
                <w:sz w:val="20"/>
              </w:rPr>
              <w:t xml:space="preserve">ПАО «МРСК Сибири» </w:t>
            </w:r>
          </w:p>
        </w:tc>
        <w:tc>
          <w:tcPr>
            <w:tcW w:w="212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 xml:space="preserve">с. </w:t>
            </w:r>
            <w:proofErr w:type="spellStart"/>
            <w:r w:rsidRPr="005B37D4">
              <w:rPr>
                <w:rFonts w:ascii="Times New Roman" w:hAnsi="Times New Roman" w:cs="Times New Roman"/>
                <w:sz w:val="20"/>
              </w:rPr>
              <w:t>Савватеево</w:t>
            </w:r>
            <w:proofErr w:type="spellEnd"/>
          </w:p>
        </w:tc>
        <w:tc>
          <w:tcPr>
            <w:tcW w:w="1985"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28"/>
              <w:jc w:val="center"/>
              <w:rPr>
                <w:rFonts w:ascii="Times New Roman" w:hAnsi="Times New Roman" w:cs="Times New Roman"/>
              </w:rPr>
            </w:pPr>
            <w:r w:rsidRPr="005B37D4">
              <w:rPr>
                <w:rFonts w:ascii="Times New Roman" w:hAnsi="Times New Roman" w:cs="Times New Roman"/>
                <w:sz w:val="20"/>
              </w:rPr>
              <w:t xml:space="preserve">0,063 </w:t>
            </w:r>
          </w:p>
        </w:tc>
        <w:tc>
          <w:tcPr>
            <w:tcW w:w="1995"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left="32"/>
              <w:jc w:val="center"/>
              <w:rPr>
                <w:rFonts w:ascii="Times New Roman" w:hAnsi="Times New Roman" w:cs="Times New Roman"/>
              </w:rPr>
            </w:pPr>
            <w:r w:rsidRPr="005B37D4">
              <w:rPr>
                <w:rFonts w:ascii="Times New Roman" w:hAnsi="Times New Roman" w:cs="Times New Roman"/>
                <w:sz w:val="20"/>
              </w:rPr>
              <w:t xml:space="preserve">0,040 </w:t>
            </w:r>
          </w:p>
        </w:tc>
        <w:tc>
          <w:tcPr>
            <w:tcW w:w="1512"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25"/>
              <w:jc w:val="center"/>
              <w:rPr>
                <w:rFonts w:ascii="Times New Roman" w:hAnsi="Times New Roman" w:cs="Times New Roman"/>
              </w:rPr>
            </w:pPr>
            <w:r w:rsidRPr="005B37D4">
              <w:rPr>
                <w:rFonts w:ascii="Times New Roman" w:hAnsi="Times New Roman" w:cs="Times New Roman"/>
                <w:sz w:val="20"/>
              </w:rPr>
              <w:t xml:space="preserve">- </w:t>
            </w:r>
          </w:p>
        </w:tc>
      </w:tr>
      <w:tr w:rsidR="00A977B6" w:rsidRPr="005B37D4" w:rsidTr="00A977B6">
        <w:trPr>
          <w:trHeight w:val="471"/>
        </w:trPr>
        <w:tc>
          <w:tcPr>
            <w:tcW w:w="46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2</w:t>
            </w:r>
          </w:p>
        </w:tc>
        <w:tc>
          <w:tcPr>
            <w:tcW w:w="1659"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 xml:space="preserve">КТП-242 </w:t>
            </w:r>
          </w:p>
        </w:tc>
        <w:tc>
          <w:tcPr>
            <w:tcW w:w="1419"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left="14"/>
              <w:jc w:val="center"/>
              <w:rPr>
                <w:rFonts w:ascii="Times New Roman" w:hAnsi="Times New Roman" w:cs="Times New Roman"/>
              </w:rPr>
            </w:pPr>
            <w:r w:rsidRPr="005B37D4">
              <w:rPr>
                <w:rFonts w:ascii="Times New Roman" w:hAnsi="Times New Roman" w:cs="Times New Roman"/>
                <w:sz w:val="20"/>
              </w:rPr>
              <w:t xml:space="preserve">10/0,4 </w:t>
            </w:r>
          </w:p>
        </w:tc>
        <w:tc>
          <w:tcPr>
            <w:tcW w:w="1558"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19"/>
              <w:jc w:val="center"/>
              <w:rPr>
                <w:rFonts w:ascii="Times New Roman" w:hAnsi="Times New Roman" w:cs="Times New Roman"/>
              </w:rPr>
            </w:pPr>
            <w:r w:rsidRPr="005B37D4">
              <w:rPr>
                <w:rFonts w:ascii="Times New Roman" w:hAnsi="Times New Roman" w:cs="Times New Roman"/>
                <w:sz w:val="20"/>
              </w:rPr>
              <w:t xml:space="preserve">- </w:t>
            </w:r>
          </w:p>
        </w:tc>
        <w:tc>
          <w:tcPr>
            <w:tcW w:w="1841"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jc w:val="center"/>
              <w:rPr>
                <w:rFonts w:ascii="Times New Roman" w:hAnsi="Times New Roman" w:cs="Times New Roman"/>
              </w:rPr>
            </w:pPr>
            <w:r w:rsidRPr="005B37D4">
              <w:rPr>
                <w:rFonts w:ascii="Times New Roman" w:hAnsi="Times New Roman" w:cs="Times New Roman"/>
                <w:sz w:val="20"/>
              </w:rPr>
              <w:t xml:space="preserve">ПАО «МРСК Сибири» </w:t>
            </w:r>
          </w:p>
        </w:tc>
        <w:tc>
          <w:tcPr>
            <w:tcW w:w="212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 xml:space="preserve">с. </w:t>
            </w:r>
            <w:proofErr w:type="spellStart"/>
            <w:r w:rsidRPr="005B37D4">
              <w:rPr>
                <w:rFonts w:ascii="Times New Roman" w:hAnsi="Times New Roman" w:cs="Times New Roman"/>
                <w:sz w:val="20"/>
              </w:rPr>
              <w:t>Савватеево</w:t>
            </w:r>
            <w:proofErr w:type="spellEnd"/>
          </w:p>
        </w:tc>
        <w:tc>
          <w:tcPr>
            <w:tcW w:w="1985"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28"/>
              <w:jc w:val="center"/>
              <w:rPr>
                <w:rFonts w:ascii="Times New Roman" w:hAnsi="Times New Roman" w:cs="Times New Roman"/>
              </w:rPr>
            </w:pPr>
            <w:r w:rsidRPr="005B37D4">
              <w:rPr>
                <w:rFonts w:ascii="Times New Roman" w:hAnsi="Times New Roman" w:cs="Times New Roman"/>
                <w:sz w:val="20"/>
              </w:rPr>
              <w:t xml:space="preserve">0,160 </w:t>
            </w:r>
          </w:p>
        </w:tc>
        <w:tc>
          <w:tcPr>
            <w:tcW w:w="1995"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left="32"/>
              <w:jc w:val="center"/>
              <w:rPr>
                <w:rFonts w:ascii="Times New Roman" w:hAnsi="Times New Roman" w:cs="Times New Roman"/>
              </w:rPr>
            </w:pPr>
            <w:r w:rsidRPr="005B37D4">
              <w:rPr>
                <w:rFonts w:ascii="Times New Roman" w:hAnsi="Times New Roman" w:cs="Times New Roman"/>
                <w:sz w:val="20"/>
              </w:rPr>
              <w:t xml:space="preserve">0,123 </w:t>
            </w:r>
          </w:p>
        </w:tc>
        <w:tc>
          <w:tcPr>
            <w:tcW w:w="1512"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25"/>
              <w:jc w:val="center"/>
              <w:rPr>
                <w:rFonts w:ascii="Times New Roman" w:hAnsi="Times New Roman" w:cs="Times New Roman"/>
              </w:rPr>
            </w:pPr>
            <w:r w:rsidRPr="005B37D4">
              <w:rPr>
                <w:rFonts w:ascii="Times New Roman" w:hAnsi="Times New Roman" w:cs="Times New Roman"/>
                <w:sz w:val="20"/>
              </w:rPr>
              <w:t xml:space="preserve">- </w:t>
            </w:r>
          </w:p>
        </w:tc>
      </w:tr>
      <w:tr w:rsidR="00A977B6" w:rsidRPr="005B37D4" w:rsidTr="00A977B6">
        <w:trPr>
          <w:trHeight w:val="466"/>
        </w:trPr>
        <w:tc>
          <w:tcPr>
            <w:tcW w:w="46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3</w:t>
            </w:r>
          </w:p>
        </w:tc>
        <w:tc>
          <w:tcPr>
            <w:tcW w:w="1659"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 xml:space="preserve">КТП-244 </w:t>
            </w:r>
          </w:p>
        </w:tc>
        <w:tc>
          <w:tcPr>
            <w:tcW w:w="1419"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left="14"/>
              <w:jc w:val="center"/>
              <w:rPr>
                <w:rFonts w:ascii="Times New Roman" w:hAnsi="Times New Roman" w:cs="Times New Roman"/>
              </w:rPr>
            </w:pPr>
            <w:r w:rsidRPr="005B37D4">
              <w:rPr>
                <w:rFonts w:ascii="Times New Roman" w:hAnsi="Times New Roman" w:cs="Times New Roman"/>
                <w:sz w:val="20"/>
              </w:rPr>
              <w:t xml:space="preserve">10/0,4 </w:t>
            </w:r>
          </w:p>
        </w:tc>
        <w:tc>
          <w:tcPr>
            <w:tcW w:w="1558"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19"/>
              <w:jc w:val="center"/>
              <w:rPr>
                <w:rFonts w:ascii="Times New Roman" w:hAnsi="Times New Roman" w:cs="Times New Roman"/>
              </w:rPr>
            </w:pPr>
            <w:r w:rsidRPr="005B37D4">
              <w:rPr>
                <w:rFonts w:ascii="Times New Roman" w:hAnsi="Times New Roman" w:cs="Times New Roman"/>
                <w:sz w:val="20"/>
              </w:rPr>
              <w:t xml:space="preserve">- </w:t>
            </w:r>
          </w:p>
        </w:tc>
        <w:tc>
          <w:tcPr>
            <w:tcW w:w="1841"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jc w:val="center"/>
              <w:rPr>
                <w:rFonts w:ascii="Times New Roman" w:hAnsi="Times New Roman" w:cs="Times New Roman"/>
              </w:rPr>
            </w:pPr>
            <w:r w:rsidRPr="005B37D4">
              <w:rPr>
                <w:rFonts w:ascii="Times New Roman" w:hAnsi="Times New Roman" w:cs="Times New Roman"/>
                <w:sz w:val="20"/>
              </w:rPr>
              <w:t xml:space="preserve">ПАО «МРСК Сибири» </w:t>
            </w:r>
          </w:p>
        </w:tc>
        <w:tc>
          <w:tcPr>
            <w:tcW w:w="212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 xml:space="preserve">с. </w:t>
            </w:r>
            <w:proofErr w:type="spellStart"/>
            <w:r w:rsidRPr="005B37D4">
              <w:rPr>
                <w:rFonts w:ascii="Times New Roman" w:hAnsi="Times New Roman" w:cs="Times New Roman"/>
                <w:sz w:val="20"/>
              </w:rPr>
              <w:t>Савватеево</w:t>
            </w:r>
            <w:proofErr w:type="spellEnd"/>
          </w:p>
        </w:tc>
        <w:tc>
          <w:tcPr>
            <w:tcW w:w="1985"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28"/>
              <w:jc w:val="center"/>
              <w:rPr>
                <w:rFonts w:ascii="Times New Roman" w:hAnsi="Times New Roman" w:cs="Times New Roman"/>
              </w:rPr>
            </w:pPr>
            <w:r w:rsidRPr="005B37D4">
              <w:rPr>
                <w:rFonts w:ascii="Times New Roman" w:hAnsi="Times New Roman" w:cs="Times New Roman"/>
                <w:sz w:val="20"/>
              </w:rPr>
              <w:t xml:space="preserve">0,100 </w:t>
            </w:r>
          </w:p>
        </w:tc>
        <w:tc>
          <w:tcPr>
            <w:tcW w:w="1995"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left="32"/>
              <w:jc w:val="center"/>
              <w:rPr>
                <w:rFonts w:ascii="Times New Roman" w:hAnsi="Times New Roman" w:cs="Times New Roman"/>
              </w:rPr>
            </w:pPr>
            <w:r w:rsidRPr="005B37D4">
              <w:rPr>
                <w:rFonts w:ascii="Times New Roman" w:hAnsi="Times New Roman" w:cs="Times New Roman"/>
                <w:sz w:val="20"/>
              </w:rPr>
              <w:t xml:space="preserve">0,063 </w:t>
            </w:r>
          </w:p>
        </w:tc>
        <w:tc>
          <w:tcPr>
            <w:tcW w:w="1512"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25"/>
              <w:jc w:val="center"/>
              <w:rPr>
                <w:rFonts w:ascii="Times New Roman" w:hAnsi="Times New Roman" w:cs="Times New Roman"/>
              </w:rPr>
            </w:pPr>
            <w:r w:rsidRPr="005B37D4">
              <w:rPr>
                <w:rFonts w:ascii="Times New Roman" w:hAnsi="Times New Roman" w:cs="Times New Roman"/>
                <w:sz w:val="20"/>
              </w:rPr>
              <w:t xml:space="preserve">- </w:t>
            </w:r>
          </w:p>
        </w:tc>
      </w:tr>
      <w:tr w:rsidR="00A977B6" w:rsidRPr="005B37D4" w:rsidTr="00A977B6">
        <w:trPr>
          <w:trHeight w:val="470"/>
        </w:trPr>
        <w:tc>
          <w:tcPr>
            <w:tcW w:w="46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4</w:t>
            </w:r>
          </w:p>
        </w:tc>
        <w:tc>
          <w:tcPr>
            <w:tcW w:w="1659"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 xml:space="preserve">КТП-236 </w:t>
            </w:r>
          </w:p>
        </w:tc>
        <w:tc>
          <w:tcPr>
            <w:tcW w:w="1419"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left="14"/>
              <w:jc w:val="center"/>
              <w:rPr>
                <w:rFonts w:ascii="Times New Roman" w:hAnsi="Times New Roman" w:cs="Times New Roman"/>
              </w:rPr>
            </w:pPr>
            <w:r w:rsidRPr="005B37D4">
              <w:rPr>
                <w:rFonts w:ascii="Times New Roman" w:hAnsi="Times New Roman" w:cs="Times New Roman"/>
                <w:sz w:val="20"/>
              </w:rPr>
              <w:t xml:space="preserve">10/0,4 </w:t>
            </w:r>
          </w:p>
        </w:tc>
        <w:tc>
          <w:tcPr>
            <w:tcW w:w="1558"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19"/>
              <w:jc w:val="center"/>
              <w:rPr>
                <w:rFonts w:ascii="Times New Roman" w:hAnsi="Times New Roman" w:cs="Times New Roman"/>
              </w:rPr>
            </w:pPr>
            <w:r w:rsidRPr="005B37D4">
              <w:rPr>
                <w:rFonts w:ascii="Times New Roman" w:hAnsi="Times New Roman" w:cs="Times New Roman"/>
                <w:sz w:val="20"/>
              </w:rPr>
              <w:t xml:space="preserve">- </w:t>
            </w:r>
          </w:p>
        </w:tc>
        <w:tc>
          <w:tcPr>
            <w:tcW w:w="1841"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jc w:val="center"/>
              <w:rPr>
                <w:rFonts w:ascii="Times New Roman" w:hAnsi="Times New Roman" w:cs="Times New Roman"/>
              </w:rPr>
            </w:pPr>
            <w:r w:rsidRPr="005B37D4">
              <w:rPr>
                <w:rFonts w:ascii="Times New Roman" w:hAnsi="Times New Roman" w:cs="Times New Roman"/>
                <w:sz w:val="20"/>
              </w:rPr>
              <w:t xml:space="preserve">ПАО «МРСК Сибири» </w:t>
            </w:r>
          </w:p>
        </w:tc>
        <w:tc>
          <w:tcPr>
            <w:tcW w:w="212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 xml:space="preserve">с. Пешково </w:t>
            </w:r>
          </w:p>
        </w:tc>
        <w:tc>
          <w:tcPr>
            <w:tcW w:w="1985"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28"/>
              <w:jc w:val="center"/>
              <w:rPr>
                <w:rFonts w:ascii="Times New Roman" w:hAnsi="Times New Roman" w:cs="Times New Roman"/>
              </w:rPr>
            </w:pPr>
            <w:r w:rsidRPr="005B37D4">
              <w:rPr>
                <w:rFonts w:ascii="Times New Roman" w:hAnsi="Times New Roman" w:cs="Times New Roman"/>
                <w:sz w:val="20"/>
              </w:rPr>
              <w:t xml:space="preserve">0,025 </w:t>
            </w:r>
          </w:p>
        </w:tc>
        <w:tc>
          <w:tcPr>
            <w:tcW w:w="1995"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left="32"/>
              <w:jc w:val="center"/>
              <w:rPr>
                <w:rFonts w:ascii="Times New Roman" w:hAnsi="Times New Roman" w:cs="Times New Roman"/>
              </w:rPr>
            </w:pPr>
            <w:r w:rsidRPr="005B37D4">
              <w:rPr>
                <w:rFonts w:ascii="Times New Roman" w:hAnsi="Times New Roman" w:cs="Times New Roman"/>
                <w:sz w:val="20"/>
              </w:rPr>
              <w:t xml:space="preserve">0,016 </w:t>
            </w:r>
          </w:p>
        </w:tc>
        <w:tc>
          <w:tcPr>
            <w:tcW w:w="1512"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25"/>
              <w:jc w:val="center"/>
              <w:rPr>
                <w:rFonts w:ascii="Times New Roman" w:hAnsi="Times New Roman" w:cs="Times New Roman"/>
              </w:rPr>
            </w:pPr>
            <w:r w:rsidRPr="005B37D4">
              <w:rPr>
                <w:rFonts w:ascii="Times New Roman" w:hAnsi="Times New Roman" w:cs="Times New Roman"/>
                <w:sz w:val="20"/>
              </w:rPr>
              <w:t xml:space="preserve">- </w:t>
            </w:r>
          </w:p>
        </w:tc>
      </w:tr>
      <w:tr w:rsidR="00A977B6" w:rsidRPr="005B37D4" w:rsidTr="00A977B6">
        <w:trPr>
          <w:trHeight w:val="471"/>
        </w:trPr>
        <w:tc>
          <w:tcPr>
            <w:tcW w:w="46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5</w:t>
            </w:r>
          </w:p>
        </w:tc>
        <w:tc>
          <w:tcPr>
            <w:tcW w:w="1659"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 xml:space="preserve">КТП-237 </w:t>
            </w:r>
          </w:p>
        </w:tc>
        <w:tc>
          <w:tcPr>
            <w:tcW w:w="1419"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left="14"/>
              <w:jc w:val="center"/>
              <w:rPr>
                <w:rFonts w:ascii="Times New Roman" w:hAnsi="Times New Roman" w:cs="Times New Roman"/>
              </w:rPr>
            </w:pPr>
            <w:r w:rsidRPr="005B37D4">
              <w:rPr>
                <w:rFonts w:ascii="Times New Roman" w:hAnsi="Times New Roman" w:cs="Times New Roman"/>
                <w:sz w:val="20"/>
              </w:rPr>
              <w:t xml:space="preserve">10/0,4 </w:t>
            </w:r>
          </w:p>
        </w:tc>
        <w:tc>
          <w:tcPr>
            <w:tcW w:w="1558"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19"/>
              <w:jc w:val="center"/>
              <w:rPr>
                <w:rFonts w:ascii="Times New Roman" w:hAnsi="Times New Roman" w:cs="Times New Roman"/>
              </w:rPr>
            </w:pPr>
            <w:r w:rsidRPr="005B37D4">
              <w:rPr>
                <w:rFonts w:ascii="Times New Roman" w:hAnsi="Times New Roman" w:cs="Times New Roman"/>
                <w:sz w:val="20"/>
              </w:rPr>
              <w:t xml:space="preserve">- </w:t>
            </w:r>
          </w:p>
        </w:tc>
        <w:tc>
          <w:tcPr>
            <w:tcW w:w="1841"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jc w:val="center"/>
              <w:rPr>
                <w:rFonts w:ascii="Times New Roman" w:hAnsi="Times New Roman" w:cs="Times New Roman"/>
              </w:rPr>
            </w:pPr>
            <w:r w:rsidRPr="005B37D4">
              <w:rPr>
                <w:rFonts w:ascii="Times New Roman" w:hAnsi="Times New Roman" w:cs="Times New Roman"/>
                <w:sz w:val="20"/>
              </w:rPr>
              <w:t xml:space="preserve">ПАО «МРСК Сибири» </w:t>
            </w:r>
          </w:p>
        </w:tc>
        <w:tc>
          <w:tcPr>
            <w:tcW w:w="212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 xml:space="preserve">с. Пешково </w:t>
            </w:r>
          </w:p>
        </w:tc>
        <w:tc>
          <w:tcPr>
            <w:tcW w:w="1985"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28"/>
              <w:jc w:val="center"/>
              <w:rPr>
                <w:rFonts w:ascii="Times New Roman" w:hAnsi="Times New Roman" w:cs="Times New Roman"/>
              </w:rPr>
            </w:pPr>
            <w:r w:rsidRPr="005B37D4">
              <w:rPr>
                <w:rFonts w:ascii="Times New Roman" w:hAnsi="Times New Roman" w:cs="Times New Roman"/>
                <w:sz w:val="20"/>
              </w:rPr>
              <w:t xml:space="preserve">0,100 </w:t>
            </w:r>
          </w:p>
        </w:tc>
        <w:tc>
          <w:tcPr>
            <w:tcW w:w="1995"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left="32"/>
              <w:jc w:val="center"/>
              <w:rPr>
                <w:rFonts w:ascii="Times New Roman" w:hAnsi="Times New Roman" w:cs="Times New Roman"/>
              </w:rPr>
            </w:pPr>
            <w:r w:rsidRPr="005B37D4">
              <w:rPr>
                <w:rFonts w:ascii="Times New Roman" w:hAnsi="Times New Roman" w:cs="Times New Roman"/>
                <w:sz w:val="20"/>
              </w:rPr>
              <w:t xml:space="preserve">0,060 </w:t>
            </w:r>
          </w:p>
        </w:tc>
        <w:tc>
          <w:tcPr>
            <w:tcW w:w="1512"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25"/>
              <w:jc w:val="center"/>
              <w:rPr>
                <w:rFonts w:ascii="Times New Roman" w:hAnsi="Times New Roman" w:cs="Times New Roman"/>
              </w:rPr>
            </w:pPr>
            <w:r w:rsidRPr="005B37D4">
              <w:rPr>
                <w:rFonts w:ascii="Times New Roman" w:hAnsi="Times New Roman" w:cs="Times New Roman"/>
                <w:sz w:val="20"/>
              </w:rPr>
              <w:t xml:space="preserve">- </w:t>
            </w:r>
          </w:p>
        </w:tc>
      </w:tr>
      <w:tr w:rsidR="00A977B6" w:rsidRPr="005B37D4" w:rsidTr="00A977B6">
        <w:trPr>
          <w:trHeight w:val="470"/>
        </w:trPr>
        <w:tc>
          <w:tcPr>
            <w:tcW w:w="46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6</w:t>
            </w:r>
          </w:p>
        </w:tc>
        <w:tc>
          <w:tcPr>
            <w:tcW w:w="1659"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 xml:space="preserve">КТП-239 </w:t>
            </w:r>
          </w:p>
        </w:tc>
        <w:tc>
          <w:tcPr>
            <w:tcW w:w="1419"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left="14"/>
              <w:jc w:val="center"/>
              <w:rPr>
                <w:rFonts w:ascii="Times New Roman" w:hAnsi="Times New Roman" w:cs="Times New Roman"/>
              </w:rPr>
            </w:pPr>
            <w:r w:rsidRPr="005B37D4">
              <w:rPr>
                <w:rFonts w:ascii="Times New Roman" w:hAnsi="Times New Roman" w:cs="Times New Roman"/>
                <w:sz w:val="20"/>
              </w:rPr>
              <w:t xml:space="preserve">10/0,4 </w:t>
            </w:r>
          </w:p>
        </w:tc>
        <w:tc>
          <w:tcPr>
            <w:tcW w:w="1558"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19"/>
              <w:jc w:val="center"/>
              <w:rPr>
                <w:rFonts w:ascii="Times New Roman" w:hAnsi="Times New Roman" w:cs="Times New Roman"/>
              </w:rPr>
            </w:pPr>
            <w:r w:rsidRPr="005B37D4">
              <w:rPr>
                <w:rFonts w:ascii="Times New Roman" w:hAnsi="Times New Roman" w:cs="Times New Roman"/>
                <w:sz w:val="20"/>
              </w:rPr>
              <w:t xml:space="preserve">- </w:t>
            </w:r>
          </w:p>
        </w:tc>
        <w:tc>
          <w:tcPr>
            <w:tcW w:w="1841"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jc w:val="center"/>
              <w:rPr>
                <w:rFonts w:ascii="Times New Roman" w:hAnsi="Times New Roman" w:cs="Times New Roman"/>
              </w:rPr>
            </w:pPr>
            <w:r w:rsidRPr="005B37D4">
              <w:rPr>
                <w:rFonts w:ascii="Times New Roman" w:hAnsi="Times New Roman" w:cs="Times New Roman"/>
                <w:sz w:val="20"/>
              </w:rPr>
              <w:t xml:space="preserve">ПАО «МРСК Сибири» </w:t>
            </w:r>
          </w:p>
        </w:tc>
        <w:tc>
          <w:tcPr>
            <w:tcW w:w="212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 xml:space="preserve">с. Пешково </w:t>
            </w:r>
          </w:p>
        </w:tc>
        <w:tc>
          <w:tcPr>
            <w:tcW w:w="1985"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28"/>
              <w:jc w:val="center"/>
              <w:rPr>
                <w:rFonts w:ascii="Times New Roman" w:hAnsi="Times New Roman" w:cs="Times New Roman"/>
              </w:rPr>
            </w:pPr>
            <w:r w:rsidRPr="005B37D4">
              <w:rPr>
                <w:rFonts w:ascii="Times New Roman" w:hAnsi="Times New Roman" w:cs="Times New Roman"/>
                <w:sz w:val="20"/>
              </w:rPr>
              <w:t xml:space="preserve">0,160 </w:t>
            </w:r>
          </w:p>
        </w:tc>
        <w:tc>
          <w:tcPr>
            <w:tcW w:w="1995"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left="32"/>
              <w:jc w:val="center"/>
              <w:rPr>
                <w:rFonts w:ascii="Times New Roman" w:hAnsi="Times New Roman" w:cs="Times New Roman"/>
              </w:rPr>
            </w:pPr>
            <w:r w:rsidRPr="005B37D4">
              <w:rPr>
                <w:rFonts w:ascii="Times New Roman" w:hAnsi="Times New Roman" w:cs="Times New Roman"/>
                <w:sz w:val="20"/>
              </w:rPr>
              <w:t xml:space="preserve">0,109 </w:t>
            </w:r>
          </w:p>
        </w:tc>
        <w:tc>
          <w:tcPr>
            <w:tcW w:w="1512"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25"/>
              <w:jc w:val="center"/>
              <w:rPr>
                <w:rFonts w:ascii="Times New Roman" w:hAnsi="Times New Roman" w:cs="Times New Roman"/>
              </w:rPr>
            </w:pPr>
            <w:r w:rsidRPr="005B37D4">
              <w:rPr>
                <w:rFonts w:ascii="Times New Roman" w:hAnsi="Times New Roman" w:cs="Times New Roman"/>
                <w:sz w:val="20"/>
              </w:rPr>
              <w:t xml:space="preserve">- </w:t>
            </w:r>
          </w:p>
        </w:tc>
      </w:tr>
      <w:tr w:rsidR="00A977B6" w:rsidRPr="005B37D4" w:rsidTr="00A977B6">
        <w:trPr>
          <w:trHeight w:val="471"/>
        </w:trPr>
        <w:tc>
          <w:tcPr>
            <w:tcW w:w="46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7</w:t>
            </w:r>
          </w:p>
        </w:tc>
        <w:tc>
          <w:tcPr>
            <w:tcW w:w="1659"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 xml:space="preserve">КТП-233 </w:t>
            </w:r>
          </w:p>
        </w:tc>
        <w:tc>
          <w:tcPr>
            <w:tcW w:w="1419"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left="14"/>
              <w:jc w:val="center"/>
              <w:rPr>
                <w:rFonts w:ascii="Times New Roman" w:hAnsi="Times New Roman" w:cs="Times New Roman"/>
              </w:rPr>
            </w:pPr>
            <w:r w:rsidRPr="005B37D4">
              <w:rPr>
                <w:rFonts w:ascii="Times New Roman" w:hAnsi="Times New Roman" w:cs="Times New Roman"/>
                <w:sz w:val="20"/>
              </w:rPr>
              <w:t xml:space="preserve">10/0,4 </w:t>
            </w:r>
          </w:p>
        </w:tc>
        <w:tc>
          <w:tcPr>
            <w:tcW w:w="1558"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19"/>
              <w:jc w:val="center"/>
              <w:rPr>
                <w:rFonts w:ascii="Times New Roman" w:hAnsi="Times New Roman" w:cs="Times New Roman"/>
              </w:rPr>
            </w:pPr>
            <w:r w:rsidRPr="005B37D4">
              <w:rPr>
                <w:rFonts w:ascii="Times New Roman" w:hAnsi="Times New Roman" w:cs="Times New Roman"/>
                <w:sz w:val="20"/>
              </w:rPr>
              <w:t xml:space="preserve">- </w:t>
            </w:r>
          </w:p>
        </w:tc>
        <w:tc>
          <w:tcPr>
            <w:tcW w:w="1841"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jc w:val="center"/>
              <w:rPr>
                <w:rFonts w:ascii="Times New Roman" w:hAnsi="Times New Roman" w:cs="Times New Roman"/>
              </w:rPr>
            </w:pPr>
            <w:r w:rsidRPr="005B37D4">
              <w:rPr>
                <w:rFonts w:ascii="Times New Roman" w:hAnsi="Times New Roman" w:cs="Times New Roman"/>
                <w:sz w:val="20"/>
              </w:rPr>
              <w:t xml:space="preserve">ПАО «МРСК Сибири» </w:t>
            </w:r>
          </w:p>
        </w:tc>
        <w:tc>
          <w:tcPr>
            <w:tcW w:w="212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 xml:space="preserve">с. Кулаково </w:t>
            </w:r>
          </w:p>
        </w:tc>
        <w:tc>
          <w:tcPr>
            <w:tcW w:w="1985"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left="28"/>
              <w:jc w:val="center"/>
              <w:rPr>
                <w:rFonts w:ascii="Times New Roman" w:hAnsi="Times New Roman" w:cs="Times New Roman"/>
              </w:rPr>
            </w:pPr>
            <w:r w:rsidRPr="005B37D4">
              <w:rPr>
                <w:rFonts w:ascii="Times New Roman" w:hAnsi="Times New Roman" w:cs="Times New Roman"/>
                <w:sz w:val="20"/>
              </w:rPr>
              <w:t xml:space="preserve">0,040 </w:t>
            </w:r>
          </w:p>
        </w:tc>
        <w:tc>
          <w:tcPr>
            <w:tcW w:w="1995"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left="32"/>
              <w:jc w:val="center"/>
              <w:rPr>
                <w:rFonts w:ascii="Times New Roman" w:hAnsi="Times New Roman" w:cs="Times New Roman"/>
              </w:rPr>
            </w:pPr>
            <w:r w:rsidRPr="005B37D4">
              <w:rPr>
                <w:rFonts w:ascii="Times New Roman" w:hAnsi="Times New Roman" w:cs="Times New Roman"/>
                <w:sz w:val="20"/>
              </w:rPr>
              <w:t xml:space="preserve">0,017 </w:t>
            </w:r>
          </w:p>
        </w:tc>
        <w:tc>
          <w:tcPr>
            <w:tcW w:w="1512"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25"/>
              <w:jc w:val="center"/>
              <w:rPr>
                <w:rFonts w:ascii="Times New Roman" w:hAnsi="Times New Roman" w:cs="Times New Roman"/>
              </w:rPr>
            </w:pPr>
            <w:r w:rsidRPr="005B37D4">
              <w:rPr>
                <w:rFonts w:ascii="Times New Roman" w:hAnsi="Times New Roman" w:cs="Times New Roman"/>
                <w:sz w:val="20"/>
              </w:rPr>
              <w:t xml:space="preserve">- </w:t>
            </w:r>
          </w:p>
        </w:tc>
      </w:tr>
    </w:tbl>
    <w:p w:rsidR="00A977B6" w:rsidRPr="005B37D4" w:rsidRDefault="00A977B6" w:rsidP="00A977B6">
      <w:pPr>
        <w:spacing w:after="3" w:line="265" w:lineRule="auto"/>
        <w:ind w:left="10" w:right="23" w:hanging="10"/>
        <w:jc w:val="right"/>
        <w:rPr>
          <w:rFonts w:ascii="Times New Roman" w:hAnsi="Times New Roman" w:cs="Times New Roman"/>
        </w:rPr>
      </w:pPr>
      <w:r w:rsidRPr="005B37D4">
        <w:rPr>
          <w:rFonts w:ascii="Times New Roman" w:eastAsia="Times New Roman" w:hAnsi="Times New Roman" w:cs="Times New Roman"/>
          <w:b/>
        </w:rPr>
        <w:t>РАЗДЕЛ 2. ГЛАВА 9</w:t>
      </w:r>
    </w:p>
    <w:p w:rsidR="00A977B6" w:rsidRPr="005B37D4" w:rsidRDefault="00A977B6" w:rsidP="00A977B6">
      <w:pPr>
        <w:rPr>
          <w:rFonts w:ascii="Times New Roman" w:hAnsi="Times New Roman" w:cs="Times New Roman"/>
        </w:rPr>
        <w:sectPr w:rsidR="00A977B6" w:rsidRPr="005B37D4">
          <w:headerReference w:type="even" r:id="rId199"/>
          <w:headerReference w:type="default" r:id="rId200"/>
          <w:footerReference w:type="even" r:id="rId201"/>
          <w:footerReference w:type="default" r:id="rId202"/>
          <w:headerReference w:type="first" r:id="rId203"/>
          <w:footerReference w:type="first" r:id="rId204"/>
          <w:pgSz w:w="16838" w:h="11904" w:orient="landscape"/>
          <w:pgMar w:top="1440" w:right="1129" w:bottom="1440" w:left="1440" w:header="720" w:footer="720" w:gutter="0"/>
          <w:cols w:space="720"/>
        </w:sectPr>
      </w:pPr>
    </w:p>
    <w:p w:rsidR="00A977B6" w:rsidRPr="005B37D4" w:rsidRDefault="00A977B6" w:rsidP="00A977B6">
      <w:pPr>
        <w:pStyle w:val="6"/>
        <w:ind w:left="721" w:right="0"/>
      </w:pPr>
      <w:r w:rsidRPr="005B37D4">
        <w:t xml:space="preserve">Расчет электропотребления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Перспективные электрические нагрузки и расход электроэнергии потребителями сельского поселения подсчитаны согласно «Инструкции по проектированию электрических сетей» РД 34.20.185-94.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Для расчетов приняты укрупненные показатели удельной расчетной </w:t>
      </w:r>
      <w:proofErr w:type="spellStart"/>
      <w:r w:rsidRPr="005B37D4">
        <w:rPr>
          <w:rFonts w:ascii="Times New Roman" w:hAnsi="Times New Roman" w:cs="Times New Roman"/>
        </w:rPr>
        <w:t>коммунальнобытовой</w:t>
      </w:r>
      <w:proofErr w:type="spellEnd"/>
      <w:r w:rsidRPr="005B37D4">
        <w:rPr>
          <w:rFonts w:ascii="Times New Roman" w:hAnsi="Times New Roman" w:cs="Times New Roman"/>
        </w:rPr>
        <w:t xml:space="preserve"> нагрузки, учитывающие нагрузки жилых и общественных зданий, коммунальные предприятия, объекты транспортного обслуживания, наружное освещение. Удельные расчетные показатели нагрузки принимаются по таблице 2.4.3 РД 34.20.185-94.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Для расчетов расхода электроэнергии приняты показатели удельного расхода электроэнергии, предусматривающие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Удельные расчетные показатели расхода принимаются по таблице 2.4.4 РД 34.20.185-94.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Значения удельных электрических нагрузок и годового числа использования максимума электрической нагрузки приведено к шинам 10 (6) </w:t>
      </w:r>
      <w:proofErr w:type="spellStart"/>
      <w:r w:rsidRPr="005B37D4">
        <w:rPr>
          <w:rFonts w:ascii="Times New Roman" w:hAnsi="Times New Roman" w:cs="Times New Roman"/>
        </w:rPr>
        <w:t>кВ</w:t>
      </w:r>
      <w:proofErr w:type="spellEnd"/>
      <w:r w:rsidRPr="005B37D4">
        <w:rPr>
          <w:rFonts w:ascii="Times New Roman" w:hAnsi="Times New Roman" w:cs="Times New Roman"/>
        </w:rPr>
        <w:t xml:space="preserve"> ЦП. </w:t>
      </w:r>
    </w:p>
    <w:p w:rsidR="00A977B6" w:rsidRPr="005B37D4" w:rsidRDefault="00A977B6" w:rsidP="00A977B6">
      <w:pPr>
        <w:spacing w:after="47"/>
        <w:ind w:left="207" w:right="323" w:hanging="10"/>
        <w:jc w:val="center"/>
        <w:rPr>
          <w:rFonts w:ascii="Times New Roman" w:hAnsi="Times New Roman" w:cs="Times New Roman"/>
        </w:rPr>
      </w:pPr>
      <w:r w:rsidRPr="005B37D4">
        <w:rPr>
          <w:rFonts w:ascii="Times New Roman" w:hAnsi="Times New Roman" w:cs="Times New Roman"/>
        </w:rPr>
        <w:t xml:space="preserve">Прогноз электрических нагрузок и электропотребления приведен в таблице 2.9.9. </w:t>
      </w:r>
    </w:p>
    <w:p w:rsidR="00A977B6" w:rsidRPr="005B37D4" w:rsidRDefault="00A977B6" w:rsidP="00A977B6">
      <w:pPr>
        <w:spacing w:after="66"/>
        <w:ind w:left="10" w:right="7" w:hanging="10"/>
        <w:jc w:val="right"/>
        <w:rPr>
          <w:rFonts w:ascii="Times New Roman" w:hAnsi="Times New Roman" w:cs="Times New Roman"/>
        </w:rPr>
      </w:pPr>
      <w:r w:rsidRPr="005B37D4">
        <w:rPr>
          <w:rFonts w:ascii="Times New Roman" w:hAnsi="Times New Roman" w:cs="Times New Roman"/>
        </w:rPr>
        <w:t xml:space="preserve">Таблица 2.9.9 </w:t>
      </w:r>
    </w:p>
    <w:p w:rsidR="00A977B6" w:rsidRPr="005B37D4" w:rsidRDefault="00A977B6" w:rsidP="00A977B6">
      <w:pPr>
        <w:ind w:left="2459" w:right="8"/>
        <w:rPr>
          <w:rFonts w:ascii="Times New Roman" w:hAnsi="Times New Roman" w:cs="Times New Roman"/>
        </w:rPr>
      </w:pPr>
      <w:r w:rsidRPr="005B37D4">
        <w:rPr>
          <w:rFonts w:ascii="Times New Roman" w:hAnsi="Times New Roman" w:cs="Times New Roman"/>
        </w:rPr>
        <w:t xml:space="preserve">Прогноз электрических нагрузок и электропотребления </w:t>
      </w:r>
    </w:p>
    <w:tbl>
      <w:tblPr>
        <w:tblStyle w:val="TableGrid"/>
        <w:tblW w:w="9916" w:type="dxa"/>
        <w:tblInd w:w="5" w:type="dxa"/>
        <w:tblCellMar>
          <w:top w:w="8" w:type="dxa"/>
          <w:left w:w="110" w:type="dxa"/>
          <w:right w:w="86" w:type="dxa"/>
        </w:tblCellMar>
        <w:tblLook w:val="04A0" w:firstRow="1" w:lastRow="0" w:firstColumn="1" w:lastColumn="0" w:noHBand="0" w:noVBand="1"/>
      </w:tblPr>
      <w:tblGrid>
        <w:gridCol w:w="2835"/>
        <w:gridCol w:w="994"/>
        <w:gridCol w:w="1407"/>
        <w:gridCol w:w="991"/>
        <w:gridCol w:w="1292"/>
        <w:gridCol w:w="1114"/>
        <w:gridCol w:w="1283"/>
      </w:tblGrid>
      <w:tr w:rsidR="00A977B6" w:rsidRPr="005B37D4" w:rsidTr="00A977B6">
        <w:trPr>
          <w:trHeight w:val="701"/>
        </w:trPr>
        <w:tc>
          <w:tcPr>
            <w:tcW w:w="2836" w:type="dxa"/>
            <w:vMerge w:val="restart"/>
            <w:tcBorders>
              <w:top w:val="single" w:sz="4" w:space="0" w:color="000000"/>
              <w:left w:val="single" w:sz="4" w:space="0" w:color="000000"/>
              <w:bottom w:val="single" w:sz="4" w:space="0" w:color="000000"/>
              <w:right w:val="single" w:sz="6" w:space="0" w:color="000000"/>
            </w:tcBorders>
            <w:vAlign w:val="bottom"/>
          </w:tcPr>
          <w:p w:rsidR="00A977B6" w:rsidRPr="005B37D4" w:rsidRDefault="00A977B6" w:rsidP="00A977B6">
            <w:pPr>
              <w:spacing w:after="267" w:line="259" w:lineRule="auto"/>
              <w:ind w:right="20"/>
              <w:jc w:val="center"/>
              <w:rPr>
                <w:rFonts w:ascii="Times New Roman" w:hAnsi="Times New Roman" w:cs="Times New Roman"/>
              </w:rPr>
            </w:pPr>
            <w:r w:rsidRPr="005B37D4">
              <w:rPr>
                <w:rFonts w:ascii="Times New Roman" w:eastAsia="Times New Roman" w:hAnsi="Times New Roman" w:cs="Times New Roman"/>
                <w:b/>
                <w:sz w:val="20"/>
              </w:rPr>
              <w:t xml:space="preserve">Наименование </w:t>
            </w:r>
          </w:p>
          <w:p w:rsidR="00A977B6" w:rsidRPr="005B37D4" w:rsidRDefault="00A977B6" w:rsidP="00A977B6">
            <w:pPr>
              <w:spacing w:line="259" w:lineRule="auto"/>
              <w:ind w:left="596"/>
              <w:rPr>
                <w:rFonts w:ascii="Times New Roman" w:hAnsi="Times New Roman" w:cs="Times New Roman"/>
              </w:rPr>
            </w:pPr>
          </w:p>
        </w:tc>
        <w:tc>
          <w:tcPr>
            <w:tcW w:w="2401" w:type="dxa"/>
            <w:gridSpan w:val="2"/>
            <w:tcBorders>
              <w:top w:val="single" w:sz="4" w:space="0" w:color="000000"/>
              <w:left w:val="single" w:sz="6" w:space="0" w:color="000000"/>
              <w:bottom w:val="single" w:sz="4" w:space="0" w:color="000000"/>
              <w:right w:val="single" w:sz="4" w:space="0" w:color="000000"/>
            </w:tcBorders>
            <w:vAlign w:val="center"/>
          </w:tcPr>
          <w:p w:rsidR="00A977B6" w:rsidRPr="005B37D4" w:rsidRDefault="00A977B6" w:rsidP="00A977B6">
            <w:pPr>
              <w:spacing w:line="259" w:lineRule="auto"/>
              <w:ind w:left="9"/>
              <w:jc w:val="center"/>
              <w:rPr>
                <w:rFonts w:ascii="Times New Roman" w:hAnsi="Times New Roman" w:cs="Times New Roman"/>
              </w:rPr>
            </w:pPr>
            <w:r w:rsidRPr="005B37D4">
              <w:rPr>
                <w:rFonts w:ascii="Times New Roman" w:eastAsia="Times New Roman" w:hAnsi="Times New Roman" w:cs="Times New Roman"/>
                <w:b/>
                <w:sz w:val="20"/>
              </w:rPr>
              <w:t xml:space="preserve">Численность населения, чел </w:t>
            </w:r>
          </w:p>
        </w:tc>
        <w:tc>
          <w:tcPr>
            <w:tcW w:w="2283" w:type="dxa"/>
            <w:gridSpan w:val="2"/>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firstLine="14"/>
              <w:jc w:val="center"/>
              <w:rPr>
                <w:rFonts w:ascii="Times New Roman" w:hAnsi="Times New Roman" w:cs="Times New Roman"/>
              </w:rPr>
            </w:pPr>
            <w:r w:rsidRPr="005B37D4">
              <w:rPr>
                <w:rFonts w:ascii="Times New Roman" w:eastAsia="Times New Roman" w:hAnsi="Times New Roman" w:cs="Times New Roman"/>
                <w:b/>
                <w:sz w:val="20"/>
              </w:rPr>
              <w:t xml:space="preserve">Расчетная электрическая нагрузка, кВт </w:t>
            </w:r>
          </w:p>
        </w:tc>
        <w:tc>
          <w:tcPr>
            <w:tcW w:w="2396" w:type="dxa"/>
            <w:gridSpan w:val="2"/>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38" w:right="59"/>
              <w:jc w:val="center"/>
              <w:rPr>
                <w:rFonts w:ascii="Times New Roman" w:hAnsi="Times New Roman" w:cs="Times New Roman"/>
              </w:rPr>
            </w:pPr>
            <w:r w:rsidRPr="005B37D4">
              <w:rPr>
                <w:rFonts w:ascii="Times New Roman" w:eastAsia="Times New Roman" w:hAnsi="Times New Roman" w:cs="Times New Roman"/>
                <w:b/>
                <w:sz w:val="20"/>
              </w:rPr>
              <w:t xml:space="preserve">Потребность </w:t>
            </w:r>
            <w:proofErr w:type="gramStart"/>
            <w:r w:rsidRPr="005B37D4">
              <w:rPr>
                <w:rFonts w:ascii="Times New Roman" w:eastAsia="Times New Roman" w:hAnsi="Times New Roman" w:cs="Times New Roman"/>
                <w:b/>
                <w:sz w:val="20"/>
              </w:rPr>
              <w:t>электроэнергии,  млн.</w:t>
            </w:r>
            <w:proofErr w:type="gramEnd"/>
            <w:r w:rsidRPr="005B37D4">
              <w:rPr>
                <w:rFonts w:ascii="Times New Roman" w:eastAsia="Times New Roman" w:hAnsi="Times New Roman" w:cs="Times New Roman"/>
                <w:b/>
                <w:sz w:val="20"/>
              </w:rPr>
              <w:t xml:space="preserve"> кВт/ч </w:t>
            </w:r>
          </w:p>
        </w:tc>
      </w:tr>
      <w:tr w:rsidR="00A977B6" w:rsidRPr="005B37D4" w:rsidTr="00A977B6">
        <w:trPr>
          <w:trHeight w:val="485"/>
        </w:trPr>
        <w:tc>
          <w:tcPr>
            <w:tcW w:w="0" w:type="auto"/>
            <w:vMerge/>
            <w:tcBorders>
              <w:top w:val="nil"/>
              <w:left w:val="single" w:sz="4" w:space="0" w:color="000000"/>
              <w:bottom w:val="single" w:sz="4" w:space="0" w:color="000000"/>
              <w:right w:val="single" w:sz="6" w:space="0" w:color="000000"/>
            </w:tcBorders>
          </w:tcPr>
          <w:p w:rsidR="00A977B6" w:rsidRPr="005B37D4" w:rsidRDefault="00A977B6" w:rsidP="00A977B6">
            <w:pPr>
              <w:spacing w:after="160" w:line="259" w:lineRule="auto"/>
              <w:rPr>
                <w:rFonts w:ascii="Times New Roman" w:hAnsi="Times New Roman" w:cs="Times New Roman"/>
              </w:rPr>
            </w:pPr>
          </w:p>
        </w:tc>
        <w:tc>
          <w:tcPr>
            <w:tcW w:w="994" w:type="dxa"/>
            <w:tcBorders>
              <w:top w:val="single" w:sz="4" w:space="0" w:color="000000"/>
              <w:left w:val="single" w:sz="6" w:space="0" w:color="000000"/>
              <w:bottom w:val="single" w:sz="4" w:space="0" w:color="000000"/>
              <w:right w:val="single" w:sz="6" w:space="0" w:color="000000"/>
            </w:tcBorders>
          </w:tcPr>
          <w:p w:rsidR="00A977B6" w:rsidRPr="005B37D4" w:rsidRDefault="00A977B6" w:rsidP="00A977B6">
            <w:pPr>
              <w:spacing w:line="259" w:lineRule="auto"/>
              <w:jc w:val="center"/>
              <w:rPr>
                <w:rFonts w:ascii="Times New Roman" w:hAnsi="Times New Roman" w:cs="Times New Roman"/>
              </w:rPr>
            </w:pPr>
            <w:r w:rsidRPr="005B37D4">
              <w:rPr>
                <w:rFonts w:ascii="Times New Roman" w:eastAsia="Times New Roman" w:hAnsi="Times New Roman" w:cs="Times New Roman"/>
                <w:b/>
                <w:sz w:val="20"/>
              </w:rPr>
              <w:t xml:space="preserve">Первая очередь </w:t>
            </w:r>
          </w:p>
        </w:tc>
        <w:tc>
          <w:tcPr>
            <w:tcW w:w="1407"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jc w:val="center"/>
              <w:rPr>
                <w:rFonts w:ascii="Times New Roman" w:hAnsi="Times New Roman" w:cs="Times New Roman"/>
              </w:rPr>
            </w:pPr>
            <w:r w:rsidRPr="005B37D4">
              <w:rPr>
                <w:rFonts w:ascii="Times New Roman" w:eastAsia="Times New Roman" w:hAnsi="Times New Roman" w:cs="Times New Roman"/>
                <w:b/>
                <w:sz w:val="20"/>
              </w:rPr>
              <w:t xml:space="preserve">Расчетный срок </w:t>
            </w:r>
          </w:p>
        </w:tc>
        <w:tc>
          <w:tcPr>
            <w:tcW w:w="991" w:type="dxa"/>
            <w:tcBorders>
              <w:top w:val="single" w:sz="4" w:space="0" w:color="000000"/>
              <w:left w:val="single" w:sz="4" w:space="0" w:color="000000"/>
              <w:bottom w:val="single" w:sz="4" w:space="0" w:color="000000"/>
              <w:right w:val="single" w:sz="8" w:space="0" w:color="000000"/>
            </w:tcBorders>
          </w:tcPr>
          <w:p w:rsidR="00A977B6" w:rsidRPr="005B37D4" w:rsidRDefault="00A977B6" w:rsidP="00A977B6">
            <w:pPr>
              <w:spacing w:line="259" w:lineRule="auto"/>
              <w:jc w:val="center"/>
              <w:rPr>
                <w:rFonts w:ascii="Times New Roman" w:hAnsi="Times New Roman" w:cs="Times New Roman"/>
              </w:rPr>
            </w:pPr>
            <w:r w:rsidRPr="005B37D4">
              <w:rPr>
                <w:rFonts w:ascii="Times New Roman" w:eastAsia="Times New Roman" w:hAnsi="Times New Roman" w:cs="Times New Roman"/>
                <w:b/>
                <w:sz w:val="20"/>
              </w:rPr>
              <w:t xml:space="preserve">Первая очередь </w:t>
            </w:r>
          </w:p>
        </w:tc>
        <w:tc>
          <w:tcPr>
            <w:tcW w:w="1292" w:type="dxa"/>
            <w:tcBorders>
              <w:top w:val="single" w:sz="4" w:space="0" w:color="000000"/>
              <w:left w:val="single" w:sz="8" w:space="0" w:color="000000"/>
              <w:bottom w:val="single" w:sz="4" w:space="0" w:color="000000"/>
              <w:right w:val="single" w:sz="4" w:space="0" w:color="000000"/>
            </w:tcBorders>
          </w:tcPr>
          <w:p w:rsidR="00A977B6" w:rsidRPr="005B37D4" w:rsidRDefault="00A977B6" w:rsidP="00A977B6">
            <w:pPr>
              <w:spacing w:line="259" w:lineRule="auto"/>
              <w:jc w:val="center"/>
              <w:rPr>
                <w:rFonts w:ascii="Times New Roman" w:hAnsi="Times New Roman" w:cs="Times New Roman"/>
              </w:rPr>
            </w:pPr>
            <w:r w:rsidRPr="005B37D4">
              <w:rPr>
                <w:rFonts w:ascii="Times New Roman" w:eastAsia="Times New Roman" w:hAnsi="Times New Roman" w:cs="Times New Roman"/>
                <w:b/>
                <w:sz w:val="20"/>
              </w:rPr>
              <w:t xml:space="preserve">Расчетный срок </w:t>
            </w:r>
          </w:p>
        </w:tc>
        <w:tc>
          <w:tcPr>
            <w:tcW w:w="1114"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86" w:firstLine="19"/>
              <w:rPr>
                <w:rFonts w:ascii="Times New Roman" w:hAnsi="Times New Roman" w:cs="Times New Roman"/>
              </w:rPr>
            </w:pPr>
            <w:r w:rsidRPr="005B37D4">
              <w:rPr>
                <w:rFonts w:ascii="Times New Roman" w:eastAsia="Times New Roman" w:hAnsi="Times New Roman" w:cs="Times New Roman"/>
                <w:b/>
                <w:sz w:val="20"/>
              </w:rPr>
              <w:t xml:space="preserve">Первая очередь </w:t>
            </w:r>
          </w:p>
        </w:tc>
        <w:tc>
          <w:tcPr>
            <w:tcW w:w="1283"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318" w:hanging="293"/>
              <w:rPr>
                <w:rFonts w:ascii="Times New Roman" w:hAnsi="Times New Roman" w:cs="Times New Roman"/>
              </w:rPr>
            </w:pPr>
            <w:r w:rsidRPr="005B37D4">
              <w:rPr>
                <w:rFonts w:ascii="Times New Roman" w:eastAsia="Times New Roman" w:hAnsi="Times New Roman" w:cs="Times New Roman"/>
                <w:b/>
                <w:sz w:val="20"/>
              </w:rPr>
              <w:t xml:space="preserve">Расчетный срок </w:t>
            </w:r>
          </w:p>
        </w:tc>
      </w:tr>
      <w:tr w:rsidR="00A977B6" w:rsidRPr="005B37D4" w:rsidTr="00A977B6">
        <w:trPr>
          <w:trHeight w:val="240"/>
        </w:trPr>
        <w:tc>
          <w:tcPr>
            <w:tcW w:w="2836"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ind w:right="22"/>
              <w:jc w:val="center"/>
              <w:rPr>
                <w:rFonts w:ascii="Times New Roman" w:hAnsi="Times New Roman" w:cs="Times New Roman"/>
              </w:rPr>
            </w:pPr>
            <w:r w:rsidRPr="005B37D4">
              <w:rPr>
                <w:rFonts w:ascii="Times New Roman" w:eastAsia="Times New Roman" w:hAnsi="Times New Roman" w:cs="Times New Roman"/>
                <w:b/>
                <w:sz w:val="20"/>
              </w:rPr>
              <w:t xml:space="preserve">1 </w:t>
            </w:r>
          </w:p>
        </w:tc>
        <w:tc>
          <w:tcPr>
            <w:tcW w:w="994" w:type="dxa"/>
            <w:tcBorders>
              <w:top w:val="single" w:sz="4" w:space="0" w:color="000000"/>
              <w:left w:val="single" w:sz="6" w:space="0" w:color="000000"/>
              <w:bottom w:val="single" w:sz="4" w:space="0" w:color="000000"/>
              <w:right w:val="single" w:sz="6" w:space="0" w:color="000000"/>
            </w:tcBorders>
          </w:tcPr>
          <w:p w:rsidR="00A977B6" w:rsidRPr="005B37D4" w:rsidRDefault="00A977B6" w:rsidP="00A977B6">
            <w:pPr>
              <w:spacing w:line="259" w:lineRule="auto"/>
              <w:ind w:right="29"/>
              <w:jc w:val="center"/>
              <w:rPr>
                <w:rFonts w:ascii="Times New Roman" w:hAnsi="Times New Roman" w:cs="Times New Roman"/>
              </w:rPr>
            </w:pPr>
            <w:r w:rsidRPr="005B37D4">
              <w:rPr>
                <w:rFonts w:ascii="Times New Roman" w:eastAsia="Times New Roman" w:hAnsi="Times New Roman" w:cs="Times New Roman"/>
                <w:b/>
                <w:sz w:val="20"/>
              </w:rPr>
              <w:t xml:space="preserve">2 </w:t>
            </w:r>
          </w:p>
        </w:tc>
        <w:tc>
          <w:tcPr>
            <w:tcW w:w="1407"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right="19"/>
              <w:jc w:val="center"/>
              <w:rPr>
                <w:rFonts w:ascii="Times New Roman" w:hAnsi="Times New Roman" w:cs="Times New Roman"/>
              </w:rPr>
            </w:pPr>
            <w:r w:rsidRPr="005B37D4">
              <w:rPr>
                <w:rFonts w:ascii="Times New Roman" w:eastAsia="Times New Roman" w:hAnsi="Times New Roman" w:cs="Times New Roman"/>
                <w:b/>
                <w:sz w:val="20"/>
              </w:rPr>
              <w:t xml:space="preserve">3 </w:t>
            </w:r>
          </w:p>
        </w:tc>
        <w:tc>
          <w:tcPr>
            <w:tcW w:w="991" w:type="dxa"/>
            <w:tcBorders>
              <w:top w:val="single" w:sz="4" w:space="0" w:color="000000"/>
              <w:left w:val="single" w:sz="4" w:space="0" w:color="000000"/>
              <w:bottom w:val="single" w:sz="4" w:space="0" w:color="000000"/>
              <w:right w:val="single" w:sz="8" w:space="0" w:color="000000"/>
            </w:tcBorders>
          </w:tcPr>
          <w:p w:rsidR="00A977B6" w:rsidRPr="005B37D4" w:rsidRDefault="00A977B6" w:rsidP="00A977B6">
            <w:pPr>
              <w:spacing w:line="259" w:lineRule="auto"/>
              <w:ind w:right="7"/>
              <w:jc w:val="center"/>
              <w:rPr>
                <w:rFonts w:ascii="Times New Roman" w:hAnsi="Times New Roman" w:cs="Times New Roman"/>
              </w:rPr>
            </w:pPr>
            <w:r w:rsidRPr="005B37D4">
              <w:rPr>
                <w:rFonts w:ascii="Times New Roman" w:eastAsia="Times New Roman" w:hAnsi="Times New Roman" w:cs="Times New Roman"/>
                <w:b/>
                <w:sz w:val="20"/>
              </w:rPr>
              <w:t xml:space="preserve">4 </w:t>
            </w:r>
          </w:p>
        </w:tc>
        <w:tc>
          <w:tcPr>
            <w:tcW w:w="1292" w:type="dxa"/>
            <w:tcBorders>
              <w:top w:val="single" w:sz="4" w:space="0" w:color="000000"/>
              <w:left w:val="single" w:sz="8" w:space="0" w:color="000000"/>
              <w:bottom w:val="single" w:sz="4" w:space="0" w:color="000000"/>
              <w:right w:val="single" w:sz="4" w:space="0" w:color="000000"/>
            </w:tcBorders>
          </w:tcPr>
          <w:p w:rsidR="00A977B6" w:rsidRPr="005B37D4" w:rsidRDefault="00A977B6" w:rsidP="00A977B6">
            <w:pPr>
              <w:spacing w:line="259" w:lineRule="auto"/>
              <w:ind w:right="24"/>
              <w:jc w:val="center"/>
              <w:rPr>
                <w:rFonts w:ascii="Times New Roman" w:hAnsi="Times New Roman" w:cs="Times New Roman"/>
              </w:rPr>
            </w:pPr>
            <w:r w:rsidRPr="005B37D4">
              <w:rPr>
                <w:rFonts w:ascii="Times New Roman" w:eastAsia="Times New Roman" w:hAnsi="Times New Roman" w:cs="Times New Roman"/>
                <w:b/>
                <w:sz w:val="20"/>
              </w:rPr>
              <w:t xml:space="preserve">5 </w:t>
            </w:r>
          </w:p>
        </w:tc>
        <w:tc>
          <w:tcPr>
            <w:tcW w:w="1114"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19"/>
              <w:jc w:val="center"/>
              <w:rPr>
                <w:rFonts w:ascii="Times New Roman" w:hAnsi="Times New Roman" w:cs="Times New Roman"/>
              </w:rPr>
            </w:pPr>
            <w:r w:rsidRPr="005B37D4">
              <w:rPr>
                <w:rFonts w:ascii="Times New Roman" w:eastAsia="Times New Roman" w:hAnsi="Times New Roman" w:cs="Times New Roman"/>
                <w:b/>
                <w:sz w:val="20"/>
              </w:rPr>
              <w:t xml:space="preserve">6 </w:t>
            </w:r>
          </w:p>
        </w:tc>
        <w:tc>
          <w:tcPr>
            <w:tcW w:w="1283"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5"/>
              <w:jc w:val="center"/>
              <w:rPr>
                <w:rFonts w:ascii="Times New Roman" w:hAnsi="Times New Roman" w:cs="Times New Roman"/>
              </w:rPr>
            </w:pPr>
            <w:r w:rsidRPr="005B37D4">
              <w:rPr>
                <w:rFonts w:ascii="Times New Roman" w:eastAsia="Times New Roman" w:hAnsi="Times New Roman" w:cs="Times New Roman"/>
                <w:b/>
                <w:sz w:val="20"/>
              </w:rPr>
              <w:t xml:space="preserve">7 </w:t>
            </w:r>
          </w:p>
        </w:tc>
      </w:tr>
      <w:tr w:rsidR="00A977B6" w:rsidRPr="005B37D4" w:rsidTr="00A977B6">
        <w:trPr>
          <w:trHeight w:val="240"/>
        </w:trPr>
        <w:tc>
          <w:tcPr>
            <w:tcW w:w="2836"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с. Пешково </w:t>
            </w:r>
          </w:p>
        </w:tc>
        <w:tc>
          <w:tcPr>
            <w:tcW w:w="994" w:type="dxa"/>
            <w:tcBorders>
              <w:top w:val="single" w:sz="4" w:space="0" w:color="000000"/>
              <w:left w:val="single" w:sz="6" w:space="0" w:color="000000"/>
              <w:bottom w:val="single" w:sz="4" w:space="0" w:color="000000"/>
              <w:right w:val="single" w:sz="6" w:space="0" w:color="000000"/>
            </w:tcBorders>
          </w:tcPr>
          <w:p w:rsidR="00A977B6" w:rsidRPr="005B37D4" w:rsidRDefault="00A977B6" w:rsidP="00A977B6">
            <w:pPr>
              <w:spacing w:line="259" w:lineRule="auto"/>
              <w:ind w:right="19"/>
              <w:jc w:val="center"/>
              <w:rPr>
                <w:rFonts w:ascii="Times New Roman" w:hAnsi="Times New Roman" w:cs="Times New Roman"/>
              </w:rPr>
            </w:pPr>
            <w:r w:rsidRPr="005B37D4">
              <w:rPr>
                <w:rFonts w:ascii="Times New Roman" w:hAnsi="Times New Roman" w:cs="Times New Roman"/>
                <w:sz w:val="20"/>
              </w:rPr>
              <w:t xml:space="preserve">452 </w:t>
            </w:r>
          </w:p>
        </w:tc>
        <w:tc>
          <w:tcPr>
            <w:tcW w:w="1407"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right="10"/>
              <w:jc w:val="center"/>
              <w:rPr>
                <w:rFonts w:ascii="Times New Roman" w:hAnsi="Times New Roman" w:cs="Times New Roman"/>
              </w:rPr>
            </w:pPr>
            <w:r w:rsidRPr="005B37D4">
              <w:rPr>
                <w:rFonts w:ascii="Times New Roman" w:hAnsi="Times New Roman" w:cs="Times New Roman"/>
                <w:sz w:val="20"/>
              </w:rPr>
              <w:t xml:space="preserve">553 </w:t>
            </w:r>
          </w:p>
        </w:tc>
        <w:tc>
          <w:tcPr>
            <w:tcW w:w="991" w:type="dxa"/>
            <w:tcBorders>
              <w:top w:val="single" w:sz="4" w:space="0" w:color="000000"/>
              <w:left w:val="single" w:sz="4" w:space="0" w:color="000000"/>
              <w:bottom w:val="single" w:sz="4" w:space="0" w:color="000000"/>
              <w:right w:val="single" w:sz="8" w:space="0" w:color="000000"/>
            </w:tcBorders>
          </w:tcPr>
          <w:p w:rsidR="00A977B6" w:rsidRPr="005B37D4" w:rsidRDefault="00A977B6" w:rsidP="00A977B6">
            <w:pPr>
              <w:spacing w:line="259" w:lineRule="auto"/>
              <w:ind w:right="7"/>
              <w:jc w:val="center"/>
              <w:rPr>
                <w:rFonts w:ascii="Times New Roman" w:hAnsi="Times New Roman" w:cs="Times New Roman"/>
              </w:rPr>
            </w:pPr>
            <w:r w:rsidRPr="005B37D4">
              <w:rPr>
                <w:rFonts w:ascii="Times New Roman" w:hAnsi="Times New Roman" w:cs="Times New Roman"/>
                <w:sz w:val="20"/>
              </w:rPr>
              <w:t xml:space="preserve">373,6 </w:t>
            </w:r>
          </w:p>
        </w:tc>
        <w:tc>
          <w:tcPr>
            <w:tcW w:w="1292" w:type="dxa"/>
            <w:tcBorders>
              <w:top w:val="single" w:sz="4" w:space="0" w:color="000000"/>
              <w:left w:val="single" w:sz="8" w:space="0" w:color="000000"/>
              <w:bottom w:val="single" w:sz="4" w:space="0" w:color="000000"/>
              <w:right w:val="single" w:sz="4" w:space="0" w:color="000000"/>
            </w:tcBorders>
          </w:tcPr>
          <w:p w:rsidR="00A977B6" w:rsidRPr="005B37D4" w:rsidRDefault="00A977B6" w:rsidP="00A977B6">
            <w:pPr>
              <w:spacing w:line="259" w:lineRule="auto"/>
              <w:ind w:right="24"/>
              <w:jc w:val="center"/>
              <w:rPr>
                <w:rFonts w:ascii="Times New Roman" w:hAnsi="Times New Roman" w:cs="Times New Roman"/>
              </w:rPr>
            </w:pPr>
            <w:r w:rsidRPr="005B37D4">
              <w:rPr>
                <w:rFonts w:ascii="Times New Roman" w:hAnsi="Times New Roman" w:cs="Times New Roman"/>
                <w:sz w:val="20"/>
              </w:rPr>
              <w:t xml:space="preserve">431,3 </w:t>
            </w:r>
          </w:p>
        </w:tc>
        <w:tc>
          <w:tcPr>
            <w:tcW w:w="1114"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19"/>
              <w:jc w:val="center"/>
              <w:rPr>
                <w:rFonts w:ascii="Times New Roman" w:hAnsi="Times New Roman" w:cs="Times New Roman"/>
              </w:rPr>
            </w:pPr>
            <w:r w:rsidRPr="005B37D4">
              <w:rPr>
                <w:rFonts w:ascii="Times New Roman" w:hAnsi="Times New Roman" w:cs="Times New Roman"/>
                <w:sz w:val="20"/>
              </w:rPr>
              <w:t xml:space="preserve">2,2 </w:t>
            </w:r>
          </w:p>
        </w:tc>
        <w:tc>
          <w:tcPr>
            <w:tcW w:w="1283"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5"/>
              <w:jc w:val="center"/>
              <w:rPr>
                <w:rFonts w:ascii="Times New Roman" w:hAnsi="Times New Roman" w:cs="Times New Roman"/>
              </w:rPr>
            </w:pPr>
            <w:r w:rsidRPr="005B37D4">
              <w:rPr>
                <w:rFonts w:ascii="Times New Roman" w:hAnsi="Times New Roman" w:cs="Times New Roman"/>
                <w:sz w:val="20"/>
              </w:rPr>
              <w:t xml:space="preserve">2,5 </w:t>
            </w:r>
          </w:p>
        </w:tc>
      </w:tr>
      <w:tr w:rsidR="00A977B6" w:rsidRPr="005B37D4" w:rsidTr="00A977B6">
        <w:trPr>
          <w:trHeight w:val="240"/>
        </w:trPr>
        <w:tc>
          <w:tcPr>
            <w:tcW w:w="2836"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с. Кулаково </w:t>
            </w:r>
          </w:p>
        </w:tc>
        <w:tc>
          <w:tcPr>
            <w:tcW w:w="994" w:type="dxa"/>
            <w:tcBorders>
              <w:top w:val="single" w:sz="4" w:space="0" w:color="000000"/>
              <w:left w:val="single" w:sz="6" w:space="0" w:color="000000"/>
              <w:bottom w:val="single" w:sz="4" w:space="0" w:color="000000"/>
              <w:right w:val="single" w:sz="6" w:space="0" w:color="000000"/>
            </w:tcBorders>
          </w:tcPr>
          <w:p w:rsidR="00A977B6" w:rsidRPr="005B37D4" w:rsidRDefault="00A977B6" w:rsidP="00A977B6">
            <w:pPr>
              <w:spacing w:line="259" w:lineRule="auto"/>
              <w:ind w:right="24"/>
              <w:jc w:val="center"/>
              <w:rPr>
                <w:rFonts w:ascii="Times New Roman" w:hAnsi="Times New Roman" w:cs="Times New Roman"/>
              </w:rPr>
            </w:pPr>
            <w:r w:rsidRPr="005B37D4">
              <w:rPr>
                <w:rFonts w:ascii="Times New Roman" w:hAnsi="Times New Roman" w:cs="Times New Roman"/>
                <w:sz w:val="20"/>
              </w:rPr>
              <w:t xml:space="preserve">50 </w:t>
            </w:r>
          </w:p>
        </w:tc>
        <w:tc>
          <w:tcPr>
            <w:tcW w:w="1407"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right="14"/>
              <w:jc w:val="center"/>
              <w:rPr>
                <w:rFonts w:ascii="Times New Roman" w:hAnsi="Times New Roman" w:cs="Times New Roman"/>
              </w:rPr>
            </w:pPr>
            <w:r w:rsidRPr="005B37D4">
              <w:rPr>
                <w:rFonts w:ascii="Times New Roman" w:hAnsi="Times New Roman" w:cs="Times New Roman"/>
                <w:sz w:val="20"/>
              </w:rPr>
              <w:t xml:space="preserve">38 </w:t>
            </w:r>
          </w:p>
        </w:tc>
        <w:tc>
          <w:tcPr>
            <w:tcW w:w="991" w:type="dxa"/>
            <w:tcBorders>
              <w:top w:val="single" w:sz="4" w:space="0" w:color="000000"/>
              <w:left w:val="single" w:sz="4" w:space="0" w:color="000000"/>
              <w:bottom w:val="single" w:sz="4" w:space="0" w:color="000000"/>
              <w:right w:val="single" w:sz="8" w:space="0" w:color="000000"/>
            </w:tcBorders>
          </w:tcPr>
          <w:p w:rsidR="00A977B6" w:rsidRPr="005B37D4" w:rsidRDefault="00A977B6" w:rsidP="00A977B6">
            <w:pPr>
              <w:spacing w:line="259" w:lineRule="auto"/>
              <w:ind w:right="3"/>
              <w:jc w:val="center"/>
              <w:rPr>
                <w:rFonts w:ascii="Times New Roman" w:hAnsi="Times New Roman" w:cs="Times New Roman"/>
              </w:rPr>
            </w:pPr>
            <w:r w:rsidRPr="005B37D4">
              <w:rPr>
                <w:rFonts w:ascii="Times New Roman" w:hAnsi="Times New Roman" w:cs="Times New Roman"/>
                <w:sz w:val="20"/>
              </w:rPr>
              <w:t xml:space="preserve">33,8 </w:t>
            </w:r>
          </w:p>
        </w:tc>
        <w:tc>
          <w:tcPr>
            <w:tcW w:w="1292" w:type="dxa"/>
            <w:tcBorders>
              <w:top w:val="single" w:sz="4" w:space="0" w:color="000000"/>
              <w:left w:val="single" w:sz="8" w:space="0" w:color="000000"/>
              <w:bottom w:val="single" w:sz="4" w:space="0" w:color="000000"/>
              <w:right w:val="single" w:sz="4" w:space="0" w:color="000000"/>
            </w:tcBorders>
          </w:tcPr>
          <w:p w:rsidR="00A977B6" w:rsidRPr="005B37D4" w:rsidRDefault="00A977B6" w:rsidP="00A977B6">
            <w:pPr>
              <w:spacing w:line="259" w:lineRule="auto"/>
              <w:ind w:right="19"/>
              <w:jc w:val="center"/>
              <w:rPr>
                <w:rFonts w:ascii="Times New Roman" w:hAnsi="Times New Roman" w:cs="Times New Roman"/>
              </w:rPr>
            </w:pPr>
            <w:r w:rsidRPr="005B37D4">
              <w:rPr>
                <w:rFonts w:ascii="Times New Roman" w:hAnsi="Times New Roman" w:cs="Times New Roman"/>
                <w:sz w:val="20"/>
              </w:rPr>
              <w:t xml:space="preserve">28,5 </w:t>
            </w:r>
          </w:p>
        </w:tc>
        <w:tc>
          <w:tcPr>
            <w:tcW w:w="1114"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19"/>
              <w:jc w:val="center"/>
              <w:rPr>
                <w:rFonts w:ascii="Times New Roman" w:hAnsi="Times New Roman" w:cs="Times New Roman"/>
              </w:rPr>
            </w:pPr>
            <w:r w:rsidRPr="005B37D4">
              <w:rPr>
                <w:rFonts w:ascii="Times New Roman" w:hAnsi="Times New Roman" w:cs="Times New Roman"/>
                <w:sz w:val="20"/>
              </w:rPr>
              <w:t xml:space="preserve">0,2 </w:t>
            </w:r>
          </w:p>
        </w:tc>
        <w:tc>
          <w:tcPr>
            <w:tcW w:w="1283"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5"/>
              <w:jc w:val="center"/>
              <w:rPr>
                <w:rFonts w:ascii="Times New Roman" w:hAnsi="Times New Roman" w:cs="Times New Roman"/>
              </w:rPr>
            </w:pPr>
            <w:r w:rsidRPr="005B37D4">
              <w:rPr>
                <w:rFonts w:ascii="Times New Roman" w:hAnsi="Times New Roman" w:cs="Times New Roman"/>
                <w:sz w:val="20"/>
              </w:rPr>
              <w:t xml:space="preserve">0,2 </w:t>
            </w:r>
          </w:p>
        </w:tc>
      </w:tr>
      <w:tr w:rsidR="00A977B6" w:rsidRPr="005B37D4" w:rsidTr="00A977B6">
        <w:trPr>
          <w:trHeight w:val="240"/>
        </w:trPr>
        <w:tc>
          <w:tcPr>
            <w:tcW w:w="2836"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с. Право-Пешково </w:t>
            </w:r>
          </w:p>
        </w:tc>
        <w:tc>
          <w:tcPr>
            <w:tcW w:w="994" w:type="dxa"/>
            <w:tcBorders>
              <w:top w:val="single" w:sz="4" w:space="0" w:color="000000"/>
              <w:left w:val="single" w:sz="6" w:space="0" w:color="000000"/>
              <w:bottom w:val="single" w:sz="4" w:space="0" w:color="000000"/>
              <w:right w:val="single" w:sz="6" w:space="0" w:color="000000"/>
            </w:tcBorders>
          </w:tcPr>
          <w:p w:rsidR="00A977B6" w:rsidRPr="005B37D4" w:rsidRDefault="00A977B6" w:rsidP="00A977B6">
            <w:pPr>
              <w:spacing w:line="259" w:lineRule="auto"/>
              <w:ind w:right="19"/>
              <w:jc w:val="center"/>
              <w:rPr>
                <w:rFonts w:ascii="Times New Roman" w:hAnsi="Times New Roman" w:cs="Times New Roman"/>
              </w:rPr>
            </w:pPr>
            <w:r w:rsidRPr="005B37D4">
              <w:rPr>
                <w:rFonts w:ascii="Times New Roman" w:hAnsi="Times New Roman" w:cs="Times New Roman"/>
                <w:sz w:val="20"/>
              </w:rPr>
              <w:t xml:space="preserve">132 </w:t>
            </w:r>
          </w:p>
        </w:tc>
        <w:tc>
          <w:tcPr>
            <w:tcW w:w="1407"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right="10"/>
              <w:jc w:val="center"/>
              <w:rPr>
                <w:rFonts w:ascii="Times New Roman" w:hAnsi="Times New Roman" w:cs="Times New Roman"/>
              </w:rPr>
            </w:pPr>
            <w:r w:rsidRPr="005B37D4">
              <w:rPr>
                <w:rFonts w:ascii="Times New Roman" w:hAnsi="Times New Roman" w:cs="Times New Roman"/>
                <w:sz w:val="20"/>
              </w:rPr>
              <w:t xml:space="preserve">125 </w:t>
            </w:r>
          </w:p>
        </w:tc>
        <w:tc>
          <w:tcPr>
            <w:tcW w:w="991" w:type="dxa"/>
            <w:tcBorders>
              <w:top w:val="single" w:sz="4" w:space="0" w:color="000000"/>
              <w:left w:val="single" w:sz="4" w:space="0" w:color="000000"/>
              <w:bottom w:val="single" w:sz="4" w:space="0" w:color="000000"/>
              <w:right w:val="single" w:sz="8" w:space="0" w:color="000000"/>
            </w:tcBorders>
          </w:tcPr>
          <w:p w:rsidR="00A977B6" w:rsidRPr="005B37D4" w:rsidRDefault="00A977B6" w:rsidP="00A977B6">
            <w:pPr>
              <w:spacing w:line="259" w:lineRule="auto"/>
              <w:ind w:right="7"/>
              <w:jc w:val="center"/>
              <w:rPr>
                <w:rFonts w:ascii="Times New Roman" w:hAnsi="Times New Roman" w:cs="Times New Roman"/>
              </w:rPr>
            </w:pPr>
            <w:r w:rsidRPr="005B37D4">
              <w:rPr>
                <w:rFonts w:ascii="Times New Roman" w:hAnsi="Times New Roman" w:cs="Times New Roman"/>
                <w:sz w:val="20"/>
              </w:rPr>
              <w:t xml:space="preserve">103,5 </w:t>
            </w:r>
          </w:p>
        </w:tc>
        <w:tc>
          <w:tcPr>
            <w:tcW w:w="1292" w:type="dxa"/>
            <w:tcBorders>
              <w:top w:val="single" w:sz="4" w:space="0" w:color="000000"/>
              <w:left w:val="single" w:sz="8" w:space="0" w:color="000000"/>
              <w:bottom w:val="single" w:sz="4" w:space="0" w:color="000000"/>
              <w:right w:val="single" w:sz="4" w:space="0" w:color="000000"/>
            </w:tcBorders>
          </w:tcPr>
          <w:p w:rsidR="00A977B6" w:rsidRPr="005B37D4" w:rsidRDefault="00A977B6" w:rsidP="00A977B6">
            <w:pPr>
              <w:spacing w:line="259" w:lineRule="auto"/>
              <w:ind w:right="19"/>
              <w:jc w:val="center"/>
              <w:rPr>
                <w:rFonts w:ascii="Times New Roman" w:hAnsi="Times New Roman" w:cs="Times New Roman"/>
              </w:rPr>
            </w:pPr>
            <w:r w:rsidRPr="005B37D4">
              <w:rPr>
                <w:rFonts w:ascii="Times New Roman" w:hAnsi="Times New Roman" w:cs="Times New Roman"/>
                <w:sz w:val="20"/>
              </w:rPr>
              <w:t xml:space="preserve">93,8 </w:t>
            </w:r>
          </w:p>
        </w:tc>
        <w:tc>
          <w:tcPr>
            <w:tcW w:w="1114"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19"/>
              <w:jc w:val="center"/>
              <w:rPr>
                <w:rFonts w:ascii="Times New Roman" w:hAnsi="Times New Roman" w:cs="Times New Roman"/>
              </w:rPr>
            </w:pPr>
            <w:r w:rsidRPr="005B37D4">
              <w:rPr>
                <w:rFonts w:ascii="Times New Roman" w:hAnsi="Times New Roman" w:cs="Times New Roman"/>
                <w:sz w:val="20"/>
              </w:rPr>
              <w:t xml:space="preserve">0,6 </w:t>
            </w:r>
          </w:p>
        </w:tc>
        <w:tc>
          <w:tcPr>
            <w:tcW w:w="1283"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5"/>
              <w:jc w:val="center"/>
              <w:rPr>
                <w:rFonts w:ascii="Times New Roman" w:hAnsi="Times New Roman" w:cs="Times New Roman"/>
              </w:rPr>
            </w:pPr>
            <w:r w:rsidRPr="005B37D4">
              <w:rPr>
                <w:rFonts w:ascii="Times New Roman" w:hAnsi="Times New Roman" w:cs="Times New Roman"/>
                <w:sz w:val="20"/>
              </w:rPr>
              <w:t xml:space="preserve">0,5 </w:t>
            </w:r>
          </w:p>
        </w:tc>
      </w:tr>
      <w:tr w:rsidR="00A977B6" w:rsidRPr="005B37D4" w:rsidTr="00A977B6">
        <w:trPr>
          <w:trHeight w:val="240"/>
        </w:trPr>
        <w:tc>
          <w:tcPr>
            <w:tcW w:w="2836"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с. </w:t>
            </w:r>
            <w:proofErr w:type="spellStart"/>
            <w:r w:rsidRPr="005B37D4">
              <w:rPr>
                <w:rFonts w:ascii="Times New Roman" w:hAnsi="Times New Roman" w:cs="Times New Roman"/>
                <w:sz w:val="20"/>
              </w:rPr>
              <w:t>Савватеево</w:t>
            </w:r>
            <w:proofErr w:type="spellEnd"/>
          </w:p>
        </w:tc>
        <w:tc>
          <w:tcPr>
            <w:tcW w:w="994" w:type="dxa"/>
            <w:tcBorders>
              <w:top w:val="single" w:sz="4" w:space="0" w:color="000000"/>
              <w:left w:val="single" w:sz="6" w:space="0" w:color="000000"/>
              <w:bottom w:val="single" w:sz="4" w:space="0" w:color="000000"/>
              <w:right w:val="single" w:sz="6" w:space="0" w:color="000000"/>
            </w:tcBorders>
          </w:tcPr>
          <w:p w:rsidR="00A977B6" w:rsidRPr="005B37D4" w:rsidRDefault="00A977B6" w:rsidP="00A977B6">
            <w:pPr>
              <w:spacing w:line="259" w:lineRule="auto"/>
              <w:ind w:right="19"/>
              <w:jc w:val="center"/>
              <w:rPr>
                <w:rFonts w:ascii="Times New Roman" w:hAnsi="Times New Roman" w:cs="Times New Roman"/>
              </w:rPr>
            </w:pPr>
            <w:r w:rsidRPr="005B37D4">
              <w:rPr>
                <w:rFonts w:ascii="Times New Roman" w:hAnsi="Times New Roman" w:cs="Times New Roman"/>
                <w:sz w:val="20"/>
              </w:rPr>
              <w:t xml:space="preserve">285 </w:t>
            </w:r>
          </w:p>
        </w:tc>
        <w:tc>
          <w:tcPr>
            <w:tcW w:w="1407"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right="10"/>
              <w:jc w:val="center"/>
              <w:rPr>
                <w:rFonts w:ascii="Times New Roman" w:hAnsi="Times New Roman" w:cs="Times New Roman"/>
              </w:rPr>
            </w:pPr>
            <w:r w:rsidRPr="005B37D4">
              <w:rPr>
                <w:rFonts w:ascii="Times New Roman" w:hAnsi="Times New Roman" w:cs="Times New Roman"/>
                <w:sz w:val="20"/>
              </w:rPr>
              <w:t xml:space="preserve">270 </w:t>
            </w:r>
          </w:p>
        </w:tc>
        <w:tc>
          <w:tcPr>
            <w:tcW w:w="991" w:type="dxa"/>
            <w:tcBorders>
              <w:top w:val="single" w:sz="4" w:space="0" w:color="000000"/>
              <w:left w:val="single" w:sz="4" w:space="0" w:color="000000"/>
              <w:bottom w:val="single" w:sz="4" w:space="0" w:color="000000"/>
              <w:right w:val="single" w:sz="8" w:space="0" w:color="000000"/>
            </w:tcBorders>
          </w:tcPr>
          <w:p w:rsidR="00A977B6" w:rsidRPr="005B37D4" w:rsidRDefault="00A977B6" w:rsidP="00A977B6">
            <w:pPr>
              <w:spacing w:line="259" w:lineRule="auto"/>
              <w:ind w:right="7"/>
              <w:jc w:val="center"/>
              <w:rPr>
                <w:rFonts w:ascii="Times New Roman" w:hAnsi="Times New Roman" w:cs="Times New Roman"/>
              </w:rPr>
            </w:pPr>
            <w:r w:rsidRPr="005B37D4">
              <w:rPr>
                <w:rFonts w:ascii="Times New Roman" w:hAnsi="Times New Roman" w:cs="Times New Roman"/>
                <w:sz w:val="20"/>
              </w:rPr>
              <w:t xml:space="preserve">216,8 </w:t>
            </w:r>
          </w:p>
        </w:tc>
        <w:tc>
          <w:tcPr>
            <w:tcW w:w="1292" w:type="dxa"/>
            <w:tcBorders>
              <w:top w:val="single" w:sz="4" w:space="0" w:color="000000"/>
              <w:left w:val="single" w:sz="8" w:space="0" w:color="000000"/>
              <w:bottom w:val="single" w:sz="4" w:space="0" w:color="000000"/>
              <w:right w:val="single" w:sz="4" w:space="0" w:color="000000"/>
            </w:tcBorders>
          </w:tcPr>
          <w:p w:rsidR="00A977B6" w:rsidRPr="005B37D4" w:rsidRDefault="00A977B6" w:rsidP="00A977B6">
            <w:pPr>
              <w:spacing w:line="259" w:lineRule="auto"/>
              <w:ind w:right="24"/>
              <w:jc w:val="center"/>
              <w:rPr>
                <w:rFonts w:ascii="Times New Roman" w:hAnsi="Times New Roman" w:cs="Times New Roman"/>
              </w:rPr>
            </w:pPr>
            <w:r w:rsidRPr="005B37D4">
              <w:rPr>
                <w:rFonts w:ascii="Times New Roman" w:hAnsi="Times New Roman" w:cs="Times New Roman"/>
                <w:sz w:val="20"/>
              </w:rPr>
              <w:t xml:space="preserve">210,6 </w:t>
            </w:r>
          </w:p>
        </w:tc>
        <w:tc>
          <w:tcPr>
            <w:tcW w:w="1114"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19"/>
              <w:jc w:val="center"/>
              <w:rPr>
                <w:rFonts w:ascii="Times New Roman" w:hAnsi="Times New Roman" w:cs="Times New Roman"/>
              </w:rPr>
            </w:pPr>
            <w:r w:rsidRPr="005B37D4">
              <w:rPr>
                <w:rFonts w:ascii="Times New Roman" w:hAnsi="Times New Roman" w:cs="Times New Roman"/>
                <w:sz w:val="20"/>
              </w:rPr>
              <w:t xml:space="preserve">1,3 </w:t>
            </w:r>
          </w:p>
        </w:tc>
        <w:tc>
          <w:tcPr>
            <w:tcW w:w="1283"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5"/>
              <w:jc w:val="center"/>
              <w:rPr>
                <w:rFonts w:ascii="Times New Roman" w:hAnsi="Times New Roman" w:cs="Times New Roman"/>
              </w:rPr>
            </w:pPr>
            <w:r w:rsidRPr="005B37D4">
              <w:rPr>
                <w:rFonts w:ascii="Times New Roman" w:hAnsi="Times New Roman" w:cs="Times New Roman"/>
                <w:sz w:val="20"/>
              </w:rPr>
              <w:t xml:space="preserve">1,2 </w:t>
            </w:r>
          </w:p>
        </w:tc>
      </w:tr>
      <w:tr w:rsidR="00A977B6" w:rsidRPr="005B37D4" w:rsidTr="00A977B6">
        <w:trPr>
          <w:trHeight w:val="240"/>
        </w:trPr>
        <w:tc>
          <w:tcPr>
            <w:tcW w:w="2836" w:type="dxa"/>
            <w:tcBorders>
              <w:top w:val="single" w:sz="4" w:space="0" w:color="000000"/>
              <w:left w:val="single" w:sz="4" w:space="0" w:color="000000"/>
              <w:bottom w:val="single" w:sz="4"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eastAsia="Times New Roman" w:hAnsi="Times New Roman" w:cs="Times New Roman"/>
                <w:b/>
                <w:sz w:val="20"/>
              </w:rPr>
              <w:t xml:space="preserve">Итого: </w:t>
            </w:r>
          </w:p>
        </w:tc>
        <w:tc>
          <w:tcPr>
            <w:tcW w:w="994" w:type="dxa"/>
            <w:tcBorders>
              <w:top w:val="single" w:sz="4" w:space="0" w:color="000000"/>
              <w:left w:val="single" w:sz="6" w:space="0" w:color="000000"/>
              <w:bottom w:val="single" w:sz="4" w:space="0" w:color="000000"/>
              <w:right w:val="single" w:sz="6" w:space="0" w:color="000000"/>
            </w:tcBorders>
          </w:tcPr>
          <w:p w:rsidR="00A977B6" w:rsidRPr="005B37D4" w:rsidRDefault="00A977B6" w:rsidP="00A977B6">
            <w:pPr>
              <w:spacing w:line="259" w:lineRule="auto"/>
              <w:ind w:right="19"/>
              <w:jc w:val="center"/>
              <w:rPr>
                <w:rFonts w:ascii="Times New Roman" w:hAnsi="Times New Roman" w:cs="Times New Roman"/>
              </w:rPr>
            </w:pPr>
            <w:r w:rsidRPr="005B37D4">
              <w:rPr>
                <w:rFonts w:ascii="Times New Roman" w:eastAsia="Times New Roman" w:hAnsi="Times New Roman" w:cs="Times New Roman"/>
                <w:b/>
                <w:sz w:val="20"/>
              </w:rPr>
              <w:t xml:space="preserve">919 </w:t>
            </w:r>
          </w:p>
        </w:tc>
        <w:tc>
          <w:tcPr>
            <w:tcW w:w="1407" w:type="dxa"/>
            <w:tcBorders>
              <w:top w:val="single" w:sz="4" w:space="0" w:color="000000"/>
              <w:left w:val="single" w:sz="6" w:space="0" w:color="000000"/>
              <w:bottom w:val="single" w:sz="4" w:space="0" w:color="000000"/>
              <w:right w:val="single" w:sz="4" w:space="0" w:color="000000"/>
            </w:tcBorders>
          </w:tcPr>
          <w:p w:rsidR="00A977B6" w:rsidRPr="005B37D4" w:rsidRDefault="00A977B6" w:rsidP="00A977B6">
            <w:pPr>
              <w:spacing w:line="259" w:lineRule="auto"/>
              <w:ind w:right="10"/>
              <w:jc w:val="center"/>
              <w:rPr>
                <w:rFonts w:ascii="Times New Roman" w:hAnsi="Times New Roman" w:cs="Times New Roman"/>
              </w:rPr>
            </w:pPr>
            <w:r w:rsidRPr="005B37D4">
              <w:rPr>
                <w:rFonts w:ascii="Times New Roman" w:eastAsia="Times New Roman" w:hAnsi="Times New Roman" w:cs="Times New Roman"/>
                <w:b/>
                <w:sz w:val="20"/>
              </w:rPr>
              <w:t xml:space="preserve">986 </w:t>
            </w:r>
          </w:p>
        </w:tc>
        <w:tc>
          <w:tcPr>
            <w:tcW w:w="991" w:type="dxa"/>
            <w:tcBorders>
              <w:top w:val="single" w:sz="4" w:space="0" w:color="000000"/>
              <w:left w:val="single" w:sz="4" w:space="0" w:color="000000"/>
              <w:bottom w:val="single" w:sz="4" w:space="0" w:color="000000"/>
              <w:right w:val="single" w:sz="8" w:space="0" w:color="000000"/>
            </w:tcBorders>
          </w:tcPr>
          <w:p w:rsidR="00A977B6" w:rsidRPr="005B37D4" w:rsidRDefault="00A977B6" w:rsidP="00A977B6">
            <w:pPr>
              <w:spacing w:line="259" w:lineRule="auto"/>
              <w:ind w:right="7"/>
              <w:jc w:val="center"/>
              <w:rPr>
                <w:rFonts w:ascii="Times New Roman" w:hAnsi="Times New Roman" w:cs="Times New Roman"/>
              </w:rPr>
            </w:pPr>
            <w:r w:rsidRPr="005B37D4">
              <w:rPr>
                <w:rFonts w:ascii="Times New Roman" w:eastAsia="Times New Roman" w:hAnsi="Times New Roman" w:cs="Times New Roman"/>
                <w:b/>
                <w:sz w:val="20"/>
              </w:rPr>
              <w:t xml:space="preserve">727,7 </w:t>
            </w:r>
          </w:p>
        </w:tc>
        <w:tc>
          <w:tcPr>
            <w:tcW w:w="1292" w:type="dxa"/>
            <w:tcBorders>
              <w:top w:val="single" w:sz="4" w:space="0" w:color="000000"/>
              <w:left w:val="single" w:sz="8" w:space="0" w:color="000000"/>
              <w:bottom w:val="single" w:sz="4" w:space="0" w:color="000000"/>
              <w:right w:val="single" w:sz="4" w:space="0" w:color="000000"/>
            </w:tcBorders>
          </w:tcPr>
          <w:p w:rsidR="00A977B6" w:rsidRPr="005B37D4" w:rsidRDefault="00A977B6" w:rsidP="00A977B6">
            <w:pPr>
              <w:spacing w:line="259" w:lineRule="auto"/>
              <w:ind w:right="24"/>
              <w:jc w:val="center"/>
              <w:rPr>
                <w:rFonts w:ascii="Times New Roman" w:hAnsi="Times New Roman" w:cs="Times New Roman"/>
              </w:rPr>
            </w:pPr>
            <w:r w:rsidRPr="005B37D4">
              <w:rPr>
                <w:rFonts w:ascii="Times New Roman" w:eastAsia="Times New Roman" w:hAnsi="Times New Roman" w:cs="Times New Roman"/>
                <w:b/>
                <w:sz w:val="20"/>
              </w:rPr>
              <w:t xml:space="preserve">764,2 </w:t>
            </w:r>
          </w:p>
        </w:tc>
        <w:tc>
          <w:tcPr>
            <w:tcW w:w="1114"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19"/>
              <w:jc w:val="center"/>
              <w:rPr>
                <w:rFonts w:ascii="Times New Roman" w:hAnsi="Times New Roman" w:cs="Times New Roman"/>
              </w:rPr>
            </w:pPr>
            <w:r w:rsidRPr="005B37D4">
              <w:rPr>
                <w:rFonts w:ascii="Times New Roman" w:eastAsia="Times New Roman" w:hAnsi="Times New Roman" w:cs="Times New Roman"/>
                <w:b/>
                <w:sz w:val="20"/>
              </w:rPr>
              <w:t xml:space="preserve">4,2 </w:t>
            </w:r>
          </w:p>
        </w:tc>
        <w:tc>
          <w:tcPr>
            <w:tcW w:w="1283"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5"/>
              <w:jc w:val="center"/>
              <w:rPr>
                <w:rFonts w:ascii="Times New Roman" w:hAnsi="Times New Roman" w:cs="Times New Roman"/>
              </w:rPr>
            </w:pPr>
            <w:r w:rsidRPr="005B37D4">
              <w:rPr>
                <w:rFonts w:ascii="Times New Roman" w:eastAsia="Times New Roman" w:hAnsi="Times New Roman" w:cs="Times New Roman"/>
                <w:b/>
                <w:sz w:val="20"/>
              </w:rPr>
              <w:t xml:space="preserve">4,5 </w:t>
            </w:r>
          </w:p>
        </w:tc>
      </w:tr>
    </w:tbl>
    <w:p w:rsidR="00A977B6" w:rsidRPr="005B37D4" w:rsidRDefault="00A977B6" w:rsidP="00A977B6">
      <w:pPr>
        <w:pStyle w:val="6"/>
        <w:ind w:left="721" w:right="0"/>
      </w:pPr>
      <w:r w:rsidRPr="005B37D4">
        <w:t xml:space="preserve">Проектные предложения </w:t>
      </w:r>
    </w:p>
    <w:p w:rsidR="00A977B6" w:rsidRPr="005B37D4" w:rsidRDefault="00A977B6" w:rsidP="00A977B6">
      <w:pPr>
        <w:spacing w:after="139"/>
        <w:ind w:left="4" w:right="8"/>
        <w:rPr>
          <w:rFonts w:ascii="Times New Roman" w:hAnsi="Times New Roman" w:cs="Times New Roman"/>
        </w:rPr>
      </w:pPr>
      <w:r w:rsidRPr="005B37D4">
        <w:rPr>
          <w:rFonts w:ascii="Times New Roman" w:hAnsi="Times New Roman" w:cs="Times New Roman"/>
        </w:rPr>
        <w:t xml:space="preserve">На основании ранее разработанной градостроительной документации выявлено, что электросети, расположенные на территории сельского поселения, находятся в удовлетворительном состоянии. Дополнительные мероприятия не требуются. </w:t>
      </w:r>
    </w:p>
    <w:p w:rsidR="00A977B6" w:rsidRPr="005B37D4" w:rsidRDefault="00A977B6" w:rsidP="00A977B6">
      <w:pPr>
        <w:pStyle w:val="2"/>
        <w:ind w:left="14" w:right="0"/>
      </w:pPr>
      <w:bookmarkStart w:id="70" w:name="_Toc402924"/>
      <w:r w:rsidRPr="005B37D4">
        <w:t xml:space="preserve">9.7 Связь </w:t>
      </w:r>
      <w:bookmarkEnd w:id="70"/>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В настоящее время на территории сельского поселения «Пешковское» развиты следующие услуги связи: сотовая связь, телефонная связь, почтовая связь.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Услуги сотовой связи оказываются операторами ПАО «МТС», ПАО «Мегафон</w:t>
      </w:r>
      <w:proofErr w:type="gramStart"/>
      <w:r w:rsidRPr="005B37D4">
        <w:rPr>
          <w:rFonts w:ascii="Times New Roman" w:hAnsi="Times New Roman" w:cs="Times New Roman"/>
        </w:rPr>
        <w:t>»,  ПАО</w:t>
      </w:r>
      <w:proofErr w:type="gramEnd"/>
      <w:r w:rsidRPr="005B37D4">
        <w:rPr>
          <w:rFonts w:ascii="Times New Roman" w:hAnsi="Times New Roman" w:cs="Times New Roman"/>
        </w:rPr>
        <w:t xml:space="preserve"> «Билайн», ПАО «Ростелеком». Услуги «Интернет» осуществляет ПАО «Ростелеком». Сотовая связь обеспечивается с помощью вышек в количестве 2 штук.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Услуги почтовой связи оказываются с помощью отделений ФГУП «Почта России» в количестве 2 штук.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Услуги телефонной связи оказываются с помощью автоматических телефонных станций, расположенных в с. </w:t>
      </w:r>
      <w:proofErr w:type="spellStart"/>
      <w:r w:rsidRPr="005B37D4">
        <w:rPr>
          <w:rFonts w:ascii="Times New Roman" w:hAnsi="Times New Roman" w:cs="Times New Roman"/>
        </w:rPr>
        <w:t>Савватеево</w:t>
      </w:r>
      <w:proofErr w:type="spellEnd"/>
      <w:r w:rsidRPr="005B37D4">
        <w:rPr>
          <w:rFonts w:ascii="Times New Roman" w:hAnsi="Times New Roman" w:cs="Times New Roman"/>
        </w:rPr>
        <w:t xml:space="preserve"> и с. Пешково. </w:t>
      </w:r>
    </w:p>
    <w:p w:rsidR="00A977B6" w:rsidRPr="005B37D4" w:rsidRDefault="00A977B6" w:rsidP="00A977B6">
      <w:pPr>
        <w:ind w:left="711" w:right="8"/>
        <w:rPr>
          <w:rFonts w:ascii="Times New Roman" w:hAnsi="Times New Roman" w:cs="Times New Roman"/>
        </w:rPr>
      </w:pPr>
      <w:r w:rsidRPr="005B37D4">
        <w:rPr>
          <w:rFonts w:ascii="Times New Roman" w:hAnsi="Times New Roman" w:cs="Times New Roman"/>
        </w:rPr>
        <w:t xml:space="preserve">Между населенными пунктами расположены ВОЛС протяженностью 17,8 км.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Анализ перечня услуг связи, предоставляемых населению, показал, что в целом системы телекоммуникаций обеспечивают необходимый уровень обслуживания. </w:t>
      </w:r>
    </w:p>
    <w:p w:rsidR="00A977B6" w:rsidRPr="005B37D4" w:rsidRDefault="00A977B6" w:rsidP="00A977B6">
      <w:pPr>
        <w:spacing w:after="589"/>
        <w:rPr>
          <w:rFonts w:ascii="Times New Roman" w:hAnsi="Times New Roman" w:cs="Times New Roman"/>
        </w:rPr>
      </w:pPr>
      <w:r w:rsidRPr="005B37D4">
        <w:rPr>
          <w:rFonts w:ascii="Times New Roman" w:eastAsia="Times New Roman" w:hAnsi="Times New Roman" w:cs="Times New Roman"/>
          <w:b/>
        </w:rPr>
        <w:tab/>
      </w:r>
    </w:p>
    <w:p w:rsidR="00A977B6" w:rsidRPr="005B37D4" w:rsidRDefault="00A977B6" w:rsidP="00A977B6">
      <w:pPr>
        <w:spacing w:after="40"/>
        <w:ind w:left="10" w:right="16" w:hanging="10"/>
        <w:jc w:val="right"/>
        <w:rPr>
          <w:rFonts w:ascii="Times New Roman" w:hAnsi="Times New Roman" w:cs="Times New Roman"/>
        </w:rPr>
      </w:pPr>
      <w:r w:rsidRPr="005B37D4">
        <w:rPr>
          <w:rFonts w:ascii="Times New Roman" w:eastAsia="Times New Roman" w:hAnsi="Times New Roman" w:cs="Times New Roman"/>
          <w:b/>
        </w:rPr>
        <w:t>РАЗДЕЛ 2. ГЛАВА 9</w:t>
      </w:r>
    </w:p>
    <w:p w:rsidR="00A977B6" w:rsidRPr="005B37D4" w:rsidRDefault="00A977B6" w:rsidP="00A977B6">
      <w:pPr>
        <w:pStyle w:val="6"/>
        <w:ind w:left="721" w:right="0"/>
      </w:pPr>
      <w:r w:rsidRPr="005B37D4">
        <w:t xml:space="preserve">Проектные предложения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На основании ранее разработанной градостроительной документации выявлено, что сети связи, расположенные на территории сельского поселения, находятся в удовлетворительном состоянии. Дополнительные мероприятия не требуются. </w:t>
      </w:r>
    </w:p>
    <w:p w:rsidR="00A977B6" w:rsidRPr="005B37D4" w:rsidRDefault="00A977B6" w:rsidP="00A977B6">
      <w:pPr>
        <w:spacing w:after="13301"/>
        <w:ind w:left="711"/>
        <w:rPr>
          <w:rFonts w:ascii="Times New Roman" w:hAnsi="Times New Roman" w:cs="Times New Roman"/>
        </w:rPr>
      </w:pPr>
    </w:p>
    <w:p w:rsidR="00A977B6" w:rsidRPr="005B37D4" w:rsidRDefault="00A977B6" w:rsidP="00A977B6">
      <w:pPr>
        <w:spacing w:after="40"/>
        <w:ind w:left="10" w:right="16" w:hanging="10"/>
        <w:jc w:val="right"/>
        <w:rPr>
          <w:rFonts w:ascii="Times New Roman" w:hAnsi="Times New Roman" w:cs="Times New Roman"/>
        </w:rPr>
      </w:pPr>
      <w:r w:rsidRPr="005B37D4">
        <w:rPr>
          <w:rFonts w:ascii="Times New Roman" w:eastAsia="Times New Roman" w:hAnsi="Times New Roman" w:cs="Times New Roman"/>
          <w:b/>
        </w:rPr>
        <w:t>РАЗДЕЛ 2. ГЛАВА 9</w:t>
      </w:r>
    </w:p>
    <w:p w:rsidR="00A977B6" w:rsidRPr="005B37D4" w:rsidRDefault="00A977B6" w:rsidP="00A977B6">
      <w:pPr>
        <w:rPr>
          <w:rFonts w:ascii="Times New Roman" w:hAnsi="Times New Roman" w:cs="Times New Roman"/>
        </w:rPr>
        <w:sectPr w:rsidR="00A977B6" w:rsidRPr="005B37D4">
          <w:headerReference w:type="even" r:id="rId205"/>
          <w:headerReference w:type="default" r:id="rId206"/>
          <w:footerReference w:type="even" r:id="rId207"/>
          <w:footerReference w:type="default" r:id="rId208"/>
          <w:headerReference w:type="first" r:id="rId209"/>
          <w:footerReference w:type="first" r:id="rId210"/>
          <w:pgSz w:w="11909" w:h="16838"/>
          <w:pgMar w:top="1190" w:right="562" w:bottom="563" w:left="1416" w:header="573" w:footer="720" w:gutter="0"/>
          <w:cols w:space="720"/>
        </w:sectPr>
      </w:pPr>
    </w:p>
    <w:p w:rsidR="00A977B6" w:rsidRPr="005B37D4" w:rsidRDefault="00A977B6" w:rsidP="00A977B6">
      <w:pPr>
        <w:pStyle w:val="1"/>
        <w:spacing w:after="187"/>
        <w:ind w:left="14" w:right="0"/>
      </w:pPr>
      <w:bookmarkStart w:id="71" w:name="_Toc402925"/>
      <w:r w:rsidRPr="005B37D4">
        <w:t xml:space="preserve">ГЛАВА 10. ОСОБО ОХРАНЯЕМЫЕ ПРИРОДНЫЕ ТЕРРИТОРИИ И ОБЪЕКТЫ </w:t>
      </w:r>
      <w:bookmarkEnd w:id="71"/>
    </w:p>
    <w:p w:rsidR="00A977B6" w:rsidRPr="005B37D4" w:rsidRDefault="00A977B6" w:rsidP="00A977B6">
      <w:pPr>
        <w:pStyle w:val="1"/>
        <w:spacing w:after="187"/>
        <w:ind w:left="14" w:right="0"/>
      </w:pPr>
      <w:bookmarkStart w:id="72" w:name="_Toc402926"/>
      <w:r w:rsidRPr="005B37D4">
        <w:t xml:space="preserve">ИСТОРИКО-КУЛЬТУРНОГО НАСЛЕДИЯ </w:t>
      </w:r>
      <w:bookmarkEnd w:id="72"/>
    </w:p>
    <w:p w:rsidR="00A977B6" w:rsidRPr="005B37D4" w:rsidRDefault="00A977B6" w:rsidP="00A977B6">
      <w:pPr>
        <w:pStyle w:val="2"/>
        <w:ind w:left="14" w:right="0"/>
      </w:pPr>
      <w:bookmarkStart w:id="73" w:name="_Toc402927"/>
      <w:r w:rsidRPr="005B37D4">
        <w:t xml:space="preserve">10.1 Особо охраняемые природные территории </w:t>
      </w:r>
      <w:bookmarkEnd w:id="73"/>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На территории Нерчинского района особо охраняемые природные территории отсутствуют. При этом в соответствии с Концепцией развития системы особо охраняемых природных территорий регионального значения в Забайкальском крае на период до 2030 года (утв. постановлением Правительства Забайкальского края от 01 марта 2016 года № 89), проектируются два заказника регионального значения с целью формирования </w:t>
      </w:r>
      <w:proofErr w:type="spellStart"/>
      <w:r w:rsidRPr="005B37D4">
        <w:rPr>
          <w:rFonts w:ascii="Times New Roman" w:hAnsi="Times New Roman" w:cs="Times New Roman"/>
        </w:rPr>
        <w:t>пространственно</w:t>
      </w:r>
      <w:proofErr w:type="spellEnd"/>
      <w:r w:rsidRPr="005B37D4">
        <w:rPr>
          <w:rFonts w:ascii="Times New Roman" w:hAnsi="Times New Roman" w:cs="Times New Roman"/>
        </w:rPr>
        <w:t xml:space="preserve"> и функционально связанной сети ООПТ в Забайкальском крае для решения социальных, экономических и природоохранных задач в регионе (таблица 2.10.1). </w:t>
      </w:r>
    </w:p>
    <w:p w:rsidR="00A977B6" w:rsidRPr="005B37D4" w:rsidRDefault="00A977B6" w:rsidP="00A977B6">
      <w:pPr>
        <w:ind w:left="3544" w:right="8" w:firstLine="4864"/>
        <w:rPr>
          <w:rFonts w:ascii="Times New Roman" w:hAnsi="Times New Roman" w:cs="Times New Roman"/>
        </w:rPr>
      </w:pPr>
      <w:r w:rsidRPr="005B37D4">
        <w:rPr>
          <w:rFonts w:ascii="Times New Roman" w:hAnsi="Times New Roman" w:cs="Times New Roman"/>
        </w:rPr>
        <w:t xml:space="preserve">Таблица 2.10.1 ООПТ Нерчинского района </w:t>
      </w:r>
    </w:p>
    <w:tbl>
      <w:tblPr>
        <w:tblStyle w:val="TableGrid"/>
        <w:tblW w:w="9916" w:type="dxa"/>
        <w:tblInd w:w="5" w:type="dxa"/>
        <w:tblCellMar>
          <w:top w:w="8" w:type="dxa"/>
          <w:left w:w="106" w:type="dxa"/>
          <w:right w:w="27" w:type="dxa"/>
        </w:tblCellMar>
        <w:tblLook w:val="04A0" w:firstRow="1" w:lastRow="0" w:firstColumn="1" w:lastColumn="0" w:noHBand="0" w:noVBand="1"/>
      </w:tblPr>
      <w:tblGrid>
        <w:gridCol w:w="460"/>
        <w:gridCol w:w="139"/>
        <w:gridCol w:w="1839"/>
        <w:gridCol w:w="1415"/>
        <w:gridCol w:w="1696"/>
        <w:gridCol w:w="1411"/>
        <w:gridCol w:w="2956"/>
      </w:tblGrid>
      <w:tr w:rsidR="00A977B6" w:rsidRPr="005B37D4" w:rsidTr="00A977B6">
        <w:trPr>
          <w:trHeight w:val="715"/>
        </w:trPr>
        <w:tc>
          <w:tcPr>
            <w:tcW w:w="461" w:type="dxa"/>
            <w:tcBorders>
              <w:top w:val="single" w:sz="4" w:space="0" w:color="000000"/>
              <w:left w:val="single" w:sz="4" w:space="0" w:color="000000"/>
              <w:bottom w:val="single" w:sz="4" w:space="0" w:color="000000"/>
              <w:right w:val="nil"/>
            </w:tcBorders>
            <w:vAlign w:val="center"/>
          </w:tcPr>
          <w:p w:rsidR="00A977B6" w:rsidRPr="005B37D4" w:rsidRDefault="00A977B6" w:rsidP="00A977B6">
            <w:pPr>
              <w:spacing w:line="259" w:lineRule="auto"/>
              <w:ind w:left="77"/>
              <w:rPr>
                <w:rFonts w:ascii="Times New Roman" w:hAnsi="Times New Roman" w:cs="Times New Roman"/>
              </w:rPr>
            </w:pPr>
            <w:r w:rsidRPr="005B37D4">
              <w:rPr>
                <w:rFonts w:ascii="Times New Roman" w:eastAsia="Times New Roman" w:hAnsi="Times New Roman" w:cs="Times New Roman"/>
                <w:b/>
                <w:sz w:val="20"/>
              </w:rPr>
              <w:t xml:space="preserve">№ </w:t>
            </w:r>
          </w:p>
        </w:tc>
        <w:tc>
          <w:tcPr>
            <w:tcW w:w="106" w:type="dxa"/>
            <w:tcBorders>
              <w:top w:val="single" w:sz="4" w:space="0" w:color="000000"/>
              <w:left w:val="nil"/>
              <w:bottom w:val="single" w:sz="4" w:space="0" w:color="000000"/>
              <w:right w:val="single" w:sz="4" w:space="0" w:color="000000"/>
            </w:tcBorders>
          </w:tcPr>
          <w:p w:rsidR="00A977B6" w:rsidRPr="005B37D4" w:rsidRDefault="00A977B6" w:rsidP="00A977B6">
            <w:pPr>
              <w:spacing w:after="160" w:line="259" w:lineRule="auto"/>
              <w:rPr>
                <w:rFonts w:ascii="Times New Roman" w:hAnsi="Times New Roman" w:cs="Times New Roman"/>
              </w:rPr>
            </w:pPr>
          </w:p>
        </w:tc>
        <w:tc>
          <w:tcPr>
            <w:tcW w:w="1844" w:type="dxa"/>
            <w:tcBorders>
              <w:top w:val="single" w:sz="4" w:space="0" w:color="000000"/>
              <w:left w:val="single" w:sz="4" w:space="0" w:color="000000"/>
              <w:bottom w:val="single" w:sz="4" w:space="0" w:color="000000"/>
              <w:right w:val="single" w:sz="4" w:space="0" w:color="000000"/>
            </w:tcBorders>
            <w:vAlign w:val="center"/>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eastAsia="Times New Roman" w:hAnsi="Times New Roman" w:cs="Times New Roman"/>
                <w:b/>
                <w:sz w:val="20"/>
              </w:rPr>
              <w:t xml:space="preserve">Наименование </w:t>
            </w:r>
          </w:p>
        </w:tc>
        <w:tc>
          <w:tcPr>
            <w:tcW w:w="1417" w:type="dxa"/>
            <w:tcBorders>
              <w:top w:val="single" w:sz="4" w:space="0" w:color="000000"/>
              <w:left w:val="single" w:sz="4" w:space="0" w:color="000000"/>
              <w:bottom w:val="single" w:sz="4" w:space="0" w:color="000000"/>
              <w:right w:val="single" w:sz="4" w:space="0" w:color="000000"/>
            </w:tcBorders>
            <w:vAlign w:val="center"/>
          </w:tcPr>
          <w:p w:rsidR="00A977B6" w:rsidRPr="005B37D4" w:rsidRDefault="00A977B6" w:rsidP="00A977B6">
            <w:pPr>
              <w:spacing w:line="259" w:lineRule="auto"/>
              <w:ind w:right="86"/>
              <w:jc w:val="center"/>
              <w:rPr>
                <w:rFonts w:ascii="Times New Roman" w:hAnsi="Times New Roman" w:cs="Times New Roman"/>
              </w:rPr>
            </w:pPr>
            <w:r w:rsidRPr="005B37D4">
              <w:rPr>
                <w:rFonts w:ascii="Times New Roman" w:eastAsia="Times New Roman" w:hAnsi="Times New Roman" w:cs="Times New Roman"/>
                <w:b/>
                <w:sz w:val="20"/>
              </w:rPr>
              <w:t xml:space="preserve">Значение </w:t>
            </w:r>
          </w:p>
        </w:tc>
        <w:tc>
          <w:tcPr>
            <w:tcW w:w="1700" w:type="dxa"/>
            <w:tcBorders>
              <w:top w:val="single" w:sz="4" w:space="0" w:color="000000"/>
              <w:left w:val="single" w:sz="4" w:space="0" w:color="000000"/>
              <w:bottom w:val="single" w:sz="4" w:space="0" w:color="000000"/>
              <w:right w:val="single" w:sz="4" w:space="0" w:color="000000"/>
            </w:tcBorders>
            <w:vAlign w:val="bottom"/>
          </w:tcPr>
          <w:p w:rsidR="00A977B6" w:rsidRPr="005B37D4" w:rsidRDefault="00A977B6" w:rsidP="00A977B6">
            <w:pPr>
              <w:spacing w:after="31" w:line="259" w:lineRule="auto"/>
              <w:ind w:right="69"/>
              <w:jc w:val="center"/>
              <w:rPr>
                <w:rFonts w:ascii="Times New Roman" w:hAnsi="Times New Roman" w:cs="Times New Roman"/>
              </w:rPr>
            </w:pPr>
            <w:r w:rsidRPr="005B37D4">
              <w:rPr>
                <w:rFonts w:ascii="Times New Roman" w:eastAsia="Times New Roman" w:hAnsi="Times New Roman" w:cs="Times New Roman"/>
                <w:b/>
                <w:sz w:val="20"/>
              </w:rPr>
              <w:t xml:space="preserve">Профиль </w:t>
            </w:r>
          </w:p>
          <w:p w:rsidR="00A977B6" w:rsidRPr="005B37D4" w:rsidRDefault="00A977B6" w:rsidP="00A977B6">
            <w:pPr>
              <w:spacing w:line="259" w:lineRule="auto"/>
              <w:ind w:right="134"/>
              <w:jc w:val="right"/>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A977B6" w:rsidRPr="005B37D4" w:rsidRDefault="00A977B6" w:rsidP="00A977B6">
            <w:pPr>
              <w:spacing w:line="259" w:lineRule="auto"/>
              <w:ind w:left="38"/>
              <w:rPr>
                <w:rFonts w:ascii="Times New Roman" w:hAnsi="Times New Roman" w:cs="Times New Roman"/>
              </w:rPr>
            </w:pPr>
            <w:r w:rsidRPr="005B37D4">
              <w:rPr>
                <w:rFonts w:ascii="Times New Roman" w:eastAsia="Times New Roman" w:hAnsi="Times New Roman" w:cs="Times New Roman"/>
                <w:b/>
                <w:sz w:val="20"/>
              </w:rPr>
              <w:t xml:space="preserve">Площадь, га </w:t>
            </w:r>
          </w:p>
        </w:tc>
        <w:tc>
          <w:tcPr>
            <w:tcW w:w="2972"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jc w:val="center"/>
              <w:rPr>
                <w:rFonts w:ascii="Times New Roman" w:hAnsi="Times New Roman" w:cs="Times New Roman"/>
              </w:rPr>
            </w:pPr>
            <w:r w:rsidRPr="005B37D4">
              <w:rPr>
                <w:rFonts w:ascii="Times New Roman" w:eastAsia="Times New Roman" w:hAnsi="Times New Roman" w:cs="Times New Roman"/>
                <w:b/>
                <w:sz w:val="20"/>
              </w:rPr>
              <w:t xml:space="preserve">Решения о создании и утверждении положения/паспорта </w:t>
            </w:r>
          </w:p>
        </w:tc>
      </w:tr>
      <w:tr w:rsidR="00A977B6" w:rsidRPr="005B37D4" w:rsidTr="00A977B6">
        <w:trPr>
          <w:trHeight w:val="240"/>
        </w:trPr>
        <w:tc>
          <w:tcPr>
            <w:tcW w:w="46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74"/>
              <w:jc w:val="center"/>
              <w:rPr>
                <w:rFonts w:ascii="Times New Roman" w:hAnsi="Times New Roman" w:cs="Times New Roman"/>
              </w:rPr>
            </w:pPr>
            <w:r w:rsidRPr="005B37D4">
              <w:rPr>
                <w:rFonts w:ascii="Times New Roman" w:eastAsia="Times New Roman" w:hAnsi="Times New Roman" w:cs="Times New Roman"/>
                <w:b/>
                <w:sz w:val="20"/>
              </w:rPr>
              <w:t xml:space="preserve">1 </w:t>
            </w:r>
          </w:p>
        </w:tc>
        <w:tc>
          <w:tcPr>
            <w:tcW w:w="1949" w:type="dxa"/>
            <w:gridSpan w:val="2"/>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84"/>
              <w:jc w:val="center"/>
              <w:rPr>
                <w:rFonts w:ascii="Times New Roman" w:hAnsi="Times New Roman" w:cs="Times New Roman"/>
              </w:rPr>
            </w:pPr>
            <w:r w:rsidRPr="005B37D4">
              <w:rPr>
                <w:rFonts w:ascii="Times New Roman" w:eastAsia="Times New Roman" w:hAnsi="Times New Roman" w:cs="Times New Roman"/>
                <w:b/>
                <w:sz w:val="20"/>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88"/>
              <w:jc w:val="center"/>
              <w:rPr>
                <w:rFonts w:ascii="Times New Roman" w:hAnsi="Times New Roman" w:cs="Times New Roman"/>
              </w:rPr>
            </w:pPr>
            <w:r w:rsidRPr="005B37D4">
              <w:rPr>
                <w:rFonts w:ascii="Times New Roman" w:eastAsia="Times New Roman" w:hAnsi="Times New Roman" w:cs="Times New Roman"/>
                <w:b/>
                <w:sz w:val="20"/>
              </w:rPr>
              <w:t xml:space="preserve">3 </w:t>
            </w:r>
          </w:p>
        </w:tc>
        <w:tc>
          <w:tcPr>
            <w:tcW w:w="1700"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74"/>
              <w:jc w:val="center"/>
              <w:rPr>
                <w:rFonts w:ascii="Times New Roman" w:hAnsi="Times New Roman" w:cs="Times New Roman"/>
              </w:rPr>
            </w:pPr>
            <w:r w:rsidRPr="005B37D4">
              <w:rPr>
                <w:rFonts w:ascii="Times New Roman" w:eastAsia="Times New Roman" w:hAnsi="Times New Roman" w:cs="Times New Roman"/>
                <w:b/>
                <w:sz w:val="20"/>
              </w:rPr>
              <w:t xml:space="preserve">4 </w:t>
            </w:r>
          </w:p>
        </w:tc>
        <w:tc>
          <w:tcPr>
            <w:tcW w:w="141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79"/>
              <w:jc w:val="center"/>
              <w:rPr>
                <w:rFonts w:ascii="Times New Roman" w:hAnsi="Times New Roman" w:cs="Times New Roman"/>
              </w:rPr>
            </w:pPr>
            <w:r w:rsidRPr="005B37D4">
              <w:rPr>
                <w:rFonts w:ascii="Times New Roman" w:eastAsia="Times New Roman" w:hAnsi="Times New Roman" w:cs="Times New Roman"/>
                <w:b/>
                <w:sz w:val="20"/>
              </w:rPr>
              <w:t xml:space="preserve">5 </w:t>
            </w:r>
          </w:p>
        </w:tc>
        <w:tc>
          <w:tcPr>
            <w:tcW w:w="2972"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79"/>
              <w:jc w:val="center"/>
              <w:rPr>
                <w:rFonts w:ascii="Times New Roman" w:hAnsi="Times New Roman" w:cs="Times New Roman"/>
              </w:rPr>
            </w:pPr>
            <w:r w:rsidRPr="005B37D4">
              <w:rPr>
                <w:rFonts w:ascii="Times New Roman" w:eastAsia="Times New Roman" w:hAnsi="Times New Roman" w:cs="Times New Roman"/>
                <w:b/>
                <w:sz w:val="20"/>
              </w:rPr>
              <w:t xml:space="preserve">6 </w:t>
            </w:r>
          </w:p>
        </w:tc>
      </w:tr>
      <w:tr w:rsidR="00A977B6" w:rsidRPr="005B37D4" w:rsidTr="00A977B6">
        <w:trPr>
          <w:trHeight w:val="1157"/>
        </w:trPr>
        <w:tc>
          <w:tcPr>
            <w:tcW w:w="46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74"/>
              <w:jc w:val="center"/>
              <w:rPr>
                <w:rFonts w:ascii="Times New Roman" w:hAnsi="Times New Roman" w:cs="Times New Roman"/>
              </w:rPr>
            </w:pPr>
            <w:r w:rsidRPr="005B37D4">
              <w:rPr>
                <w:rFonts w:ascii="Times New Roman" w:hAnsi="Times New Roman" w:cs="Times New Roman"/>
                <w:sz w:val="20"/>
              </w:rPr>
              <w:t xml:space="preserve">1 </w:t>
            </w:r>
          </w:p>
        </w:tc>
        <w:tc>
          <w:tcPr>
            <w:tcW w:w="1949" w:type="dxa"/>
            <w:gridSpan w:val="2"/>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after="40" w:line="235" w:lineRule="auto"/>
              <w:ind w:left="5"/>
              <w:rPr>
                <w:rFonts w:ascii="Times New Roman" w:hAnsi="Times New Roman" w:cs="Times New Roman"/>
              </w:rPr>
            </w:pPr>
            <w:r w:rsidRPr="005B37D4">
              <w:rPr>
                <w:rFonts w:ascii="Times New Roman" w:hAnsi="Times New Roman" w:cs="Times New Roman"/>
                <w:sz w:val="20"/>
              </w:rPr>
              <w:t xml:space="preserve">Государственный природный ландшафтный заказник </w:t>
            </w:r>
          </w:p>
          <w:p w:rsidR="00A977B6" w:rsidRPr="005B37D4" w:rsidRDefault="00A977B6" w:rsidP="00A977B6">
            <w:pPr>
              <w:spacing w:line="259" w:lineRule="auto"/>
              <w:ind w:left="5"/>
              <w:rPr>
                <w:rFonts w:ascii="Times New Roman" w:hAnsi="Times New Roman" w:cs="Times New Roman"/>
              </w:rPr>
            </w:pPr>
            <w:r w:rsidRPr="005B37D4">
              <w:rPr>
                <w:rFonts w:ascii="Times New Roman" w:hAnsi="Times New Roman" w:cs="Times New Roman"/>
                <w:sz w:val="20"/>
              </w:rPr>
              <w:t xml:space="preserve">«Нерчинская степь» </w:t>
            </w:r>
          </w:p>
        </w:tc>
        <w:tc>
          <w:tcPr>
            <w:tcW w:w="141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Региональное </w:t>
            </w:r>
          </w:p>
        </w:tc>
        <w:tc>
          <w:tcPr>
            <w:tcW w:w="1700"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5"/>
              <w:rPr>
                <w:rFonts w:ascii="Times New Roman" w:hAnsi="Times New Roman" w:cs="Times New Roman"/>
              </w:rPr>
            </w:pPr>
            <w:r w:rsidRPr="005B37D4">
              <w:rPr>
                <w:rFonts w:ascii="Times New Roman" w:hAnsi="Times New Roman" w:cs="Times New Roman"/>
                <w:sz w:val="20"/>
              </w:rPr>
              <w:t xml:space="preserve">Комплексный (ландшафтный) </w:t>
            </w:r>
          </w:p>
        </w:tc>
        <w:tc>
          <w:tcPr>
            <w:tcW w:w="141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75"/>
              <w:jc w:val="center"/>
              <w:rPr>
                <w:rFonts w:ascii="Times New Roman" w:hAnsi="Times New Roman" w:cs="Times New Roman"/>
              </w:rPr>
            </w:pPr>
            <w:r w:rsidRPr="005B37D4">
              <w:rPr>
                <w:rFonts w:ascii="Times New Roman" w:hAnsi="Times New Roman" w:cs="Times New Roman"/>
                <w:sz w:val="20"/>
              </w:rPr>
              <w:t xml:space="preserve">70 </w:t>
            </w:r>
          </w:p>
        </w:tc>
        <w:tc>
          <w:tcPr>
            <w:tcW w:w="2972" w:type="dxa"/>
            <w:vMerge w:val="restart"/>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after="1" w:line="236" w:lineRule="auto"/>
              <w:ind w:left="5"/>
              <w:rPr>
                <w:rFonts w:ascii="Times New Roman" w:hAnsi="Times New Roman" w:cs="Times New Roman"/>
              </w:rPr>
            </w:pPr>
            <w:r w:rsidRPr="005B37D4">
              <w:rPr>
                <w:rFonts w:ascii="Times New Roman" w:hAnsi="Times New Roman" w:cs="Times New Roman"/>
                <w:sz w:val="20"/>
              </w:rPr>
              <w:t xml:space="preserve">Концепция развития системы особо охраняемых природных территорий регионального значения в Забайкальском крае на период до 2030 года (утв. постановлением Правительства </w:t>
            </w:r>
          </w:p>
          <w:p w:rsidR="00A977B6" w:rsidRPr="005B37D4" w:rsidRDefault="00A977B6" w:rsidP="00A977B6">
            <w:pPr>
              <w:spacing w:after="17" w:line="259" w:lineRule="auto"/>
              <w:ind w:left="5"/>
              <w:rPr>
                <w:rFonts w:ascii="Times New Roman" w:hAnsi="Times New Roman" w:cs="Times New Roman"/>
              </w:rPr>
            </w:pPr>
            <w:r w:rsidRPr="005B37D4">
              <w:rPr>
                <w:rFonts w:ascii="Times New Roman" w:hAnsi="Times New Roman" w:cs="Times New Roman"/>
                <w:sz w:val="20"/>
              </w:rPr>
              <w:t xml:space="preserve">Забайкальского края от </w:t>
            </w:r>
          </w:p>
          <w:p w:rsidR="00A977B6" w:rsidRPr="005B37D4" w:rsidRDefault="00A977B6" w:rsidP="00A977B6">
            <w:pPr>
              <w:spacing w:line="259" w:lineRule="auto"/>
              <w:ind w:left="5"/>
              <w:rPr>
                <w:rFonts w:ascii="Times New Roman" w:hAnsi="Times New Roman" w:cs="Times New Roman"/>
              </w:rPr>
            </w:pPr>
            <w:r w:rsidRPr="005B37D4">
              <w:rPr>
                <w:rFonts w:ascii="Times New Roman" w:hAnsi="Times New Roman" w:cs="Times New Roman"/>
                <w:sz w:val="20"/>
              </w:rPr>
              <w:t xml:space="preserve">01.03.2016 года № 89) </w:t>
            </w:r>
          </w:p>
        </w:tc>
      </w:tr>
      <w:tr w:rsidR="00A977B6" w:rsidRPr="005B37D4" w:rsidTr="00A977B6">
        <w:trPr>
          <w:trHeight w:val="1162"/>
        </w:trPr>
        <w:tc>
          <w:tcPr>
            <w:tcW w:w="46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74"/>
              <w:jc w:val="center"/>
              <w:rPr>
                <w:rFonts w:ascii="Times New Roman" w:hAnsi="Times New Roman" w:cs="Times New Roman"/>
              </w:rPr>
            </w:pPr>
            <w:r w:rsidRPr="005B37D4">
              <w:rPr>
                <w:rFonts w:ascii="Times New Roman" w:hAnsi="Times New Roman" w:cs="Times New Roman"/>
                <w:sz w:val="20"/>
              </w:rPr>
              <w:t xml:space="preserve">2 </w:t>
            </w:r>
          </w:p>
        </w:tc>
        <w:tc>
          <w:tcPr>
            <w:tcW w:w="1949" w:type="dxa"/>
            <w:gridSpan w:val="2"/>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after="38" w:line="237" w:lineRule="auto"/>
              <w:ind w:left="5"/>
              <w:rPr>
                <w:rFonts w:ascii="Times New Roman" w:hAnsi="Times New Roman" w:cs="Times New Roman"/>
              </w:rPr>
            </w:pPr>
            <w:r w:rsidRPr="005B37D4">
              <w:rPr>
                <w:rFonts w:ascii="Times New Roman" w:hAnsi="Times New Roman" w:cs="Times New Roman"/>
                <w:sz w:val="20"/>
              </w:rPr>
              <w:t xml:space="preserve">Государственный природный комплексный заказник </w:t>
            </w:r>
          </w:p>
          <w:p w:rsidR="00A977B6" w:rsidRPr="005B37D4" w:rsidRDefault="00A977B6" w:rsidP="00A977B6">
            <w:pPr>
              <w:spacing w:line="259" w:lineRule="auto"/>
              <w:ind w:left="5"/>
              <w:rPr>
                <w:rFonts w:ascii="Times New Roman" w:hAnsi="Times New Roman" w:cs="Times New Roman"/>
              </w:rPr>
            </w:pPr>
            <w:r w:rsidRPr="005B37D4">
              <w:rPr>
                <w:rFonts w:ascii="Times New Roman" w:hAnsi="Times New Roman" w:cs="Times New Roman"/>
                <w:sz w:val="20"/>
              </w:rPr>
              <w:t xml:space="preserve">«Нерчинский» </w:t>
            </w:r>
          </w:p>
        </w:tc>
        <w:tc>
          <w:tcPr>
            <w:tcW w:w="141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Региональное </w:t>
            </w:r>
          </w:p>
        </w:tc>
        <w:tc>
          <w:tcPr>
            <w:tcW w:w="1700"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5"/>
              <w:rPr>
                <w:rFonts w:ascii="Times New Roman" w:hAnsi="Times New Roman" w:cs="Times New Roman"/>
              </w:rPr>
            </w:pPr>
            <w:r w:rsidRPr="005B37D4">
              <w:rPr>
                <w:rFonts w:ascii="Times New Roman" w:hAnsi="Times New Roman" w:cs="Times New Roman"/>
                <w:sz w:val="20"/>
              </w:rPr>
              <w:t xml:space="preserve">Ландшафтный </w:t>
            </w:r>
          </w:p>
        </w:tc>
        <w:tc>
          <w:tcPr>
            <w:tcW w:w="141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70"/>
              <w:jc w:val="center"/>
              <w:rPr>
                <w:rFonts w:ascii="Times New Roman" w:hAnsi="Times New Roman" w:cs="Times New Roman"/>
              </w:rPr>
            </w:pPr>
            <w:r w:rsidRPr="005B37D4">
              <w:rPr>
                <w:rFonts w:ascii="Times New Roman" w:hAnsi="Times New Roman" w:cs="Times New Roman"/>
                <w:sz w:val="20"/>
              </w:rPr>
              <w:t xml:space="preserve">113470,2 </w:t>
            </w:r>
          </w:p>
        </w:tc>
        <w:tc>
          <w:tcPr>
            <w:tcW w:w="0" w:type="auto"/>
            <w:vMerge/>
            <w:tcBorders>
              <w:top w:val="nil"/>
              <w:left w:val="single" w:sz="4" w:space="0" w:color="000000"/>
              <w:bottom w:val="single" w:sz="4" w:space="0" w:color="000000"/>
              <w:right w:val="single" w:sz="4" w:space="0" w:color="000000"/>
            </w:tcBorders>
          </w:tcPr>
          <w:p w:rsidR="00A977B6" w:rsidRPr="005B37D4" w:rsidRDefault="00A977B6" w:rsidP="00A977B6">
            <w:pPr>
              <w:spacing w:after="160" w:line="259" w:lineRule="auto"/>
              <w:rPr>
                <w:rFonts w:ascii="Times New Roman" w:hAnsi="Times New Roman" w:cs="Times New Roman"/>
              </w:rPr>
            </w:pPr>
          </w:p>
        </w:tc>
      </w:tr>
    </w:tbl>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В соответствии с Планом мероприятий по реализации Концепции развития системы особо охраняемых природных территорий регионального значения в Забайкальском крае на период до 2030 года, утвержденным постановлением Правительства Забайкальского края от 01.03.2016 г. № 89, на территории Нерчинского района создается государственный природный ландшафтный заказник регионального значения «Нерчинский», а также планируется создание государственного природного ландшафтного заказника «Нерчинская степь». </w:t>
      </w:r>
    </w:p>
    <w:p w:rsidR="00A977B6" w:rsidRPr="005B37D4" w:rsidRDefault="00A977B6" w:rsidP="00A977B6">
      <w:pPr>
        <w:spacing w:after="137"/>
        <w:ind w:left="4" w:right="8"/>
        <w:rPr>
          <w:rFonts w:ascii="Times New Roman" w:hAnsi="Times New Roman" w:cs="Times New Roman"/>
        </w:rPr>
      </w:pPr>
      <w:r w:rsidRPr="005B37D4">
        <w:rPr>
          <w:rFonts w:ascii="Times New Roman" w:hAnsi="Times New Roman" w:cs="Times New Roman"/>
        </w:rPr>
        <w:t xml:space="preserve">Заказник проектируется на землях лесного фонда </w:t>
      </w:r>
      <w:proofErr w:type="spellStart"/>
      <w:r w:rsidRPr="005B37D4">
        <w:rPr>
          <w:rFonts w:ascii="Times New Roman" w:hAnsi="Times New Roman" w:cs="Times New Roman"/>
        </w:rPr>
        <w:t>Зюльзинского</w:t>
      </w:r>
      <w:proofErr w:type="spellEnd"/>
      <w:r w:rsidRPr="005B37D4">
        <w:rPr>
          <w:rFonts w:ascii="Times New Roman" w:hAnsi="Times New Roman" w:cs="Times New Roman"/>
        </w:rPr>
        <w:t xml:space="preserve"> участкового лесничества Нерчинского лесничества общей площадью 113470,2 га. </w:t>
      </w:r>
    </w:p>
    <w:p w:rsidR="00A977B6" w:rsidRPr="005B37D4" w:rsidRDefault="00A977B6" w:rsidP="00A977B6">
      <w:pPr>
        <w:pStyle w:val="2"/>
        <w:spacing w:after="59"/>
        <w:ind w:left="14" w:right="0"/>
      </w:pPr>
      <w:bookmarkStart w:id="74" w:name="_Toc402928"/>
      <w:r w:rsidRPr="005B37D4">
        <w:t xml:space="preserve">10.2 Объекты историко-культурного наследия </w:t>
      </w:r>
      <w:bookmarkEnd w:id="74"/>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Объекты культурного наследия федерального значения на территории сельского поселения «Пешковское» не располагаются. Объекты культурного наследия регионального значения на территории сельского поселения «Пешковское» не располагаются. Перечень выявленных объектов культурного наследия местного значения на территории сельского поселения «Пешковское» представлен в таблице 2.10.2. </w:t>
      </w:r>
    </w:p>
    <w:p w:rsidR="00A977B6" w:rsidRPr="005B37D4" w:rsidRDefault="00A977B6" w:rsidP="00A977B6">
      <w:pPr>
        <w:spacing w:after="2547"/>
        <w:ind w:left="711"/>
        <w:rPr>
          <w:rFonts w:ascii="Times New Roman" w:hAnsi="Times New Roman" w:cs="Times New Roman"/>
        </w:rPr>
      </w:pPr>
    </w:p>
    <w:p w:rsidR="00A977B6" w:rsidRPr="005B37D4" w:rsidRDefault="00A977B6" w:rsidP="00A977B6">
      <w:pPr>
        <w:spacing w:after="40"/>
        <w:ind w:left="10" w:right="16" w:hanging="10"/>
        <w:jc w:val="right"/>
        <w:rPr>
          <w:rFonts w:ascii="Times New Roman" w:hAnsi="Times New Roman" w:cs="Times New Roman"/>
        </w:rPr>
      </w:pPr>
      <w:r w:rsidRPr="005B37D4">
        <w:rPr>
          <w:rFonts w:ascii="Times New Roman" w:eastAsia="Times New Roman" w:hAnsi="Times New Roman" w:cs="Times New Roman"/>
          <w:b/>
        </w:rPr>
        <w:t>РАЗДЕЛ 2. ГЛАВА 10</w:t>
      </w:r>
    </w:p>
    <w:p w:rsidR="00A977B6" w:rsidRPr="005B37D4" w:rsidRDefault="00A977B6" w:rsidP="00A977B6">
      <w:pPr>
        <w:rPr>
          <w:rFonts w:ascii="Times New Roman" w:hAnsi="Times New Roman" w:cs="Times New Roman"/>
        </w:rPr>
        <w:sectPr w:rsidR="00A977B6" w:rsidRPr="005B37D4">
          <w:headerReference w:type="even" r:id="rId211"/>
          <w:headerReference w:type="default" r:id="rId212"/>
          <w:footerReference w:type="even" r:id="rId213"/>
          <w:footerReference w:type="default" r:id="rId214"/>
          <w:headerReference w:type="first" r:id="rId215"/>
          <w:footerReference w:type="first" r:id="rId216"/>
          <w:pgSz w:w="11904" w:h="16838"/>
          <w:pgMar w:top="1440" w:right="559" w:bottom="1440" w:left="1416" w:header="573" w:footer="720" w:gutter="0"/>
          <w:cols w:space="720"/>
        </w:sectPr>
      </w:pPr>
    </w:p>
    <w:p w:rsidR="00A977B6" w:rsidRPr="005B37D4" w:rsidRDefault="00A977B6" w:rsidP="00A977B6">
      <w:pPr>
        <w:spacing w:after="17"/>
        <w:ind w:left="10" w:right="7" w:hanging="10"/>
        <w:jc w:val="right"/>
        <w:rPr>
          <w:rFonts w:ascii="Times New Roman" w:hAnsi="Times New Roman" w:cs="Times New Roman"/>
        </w:rPr>
      </w:pPr>
      <w:r w:rsidRPr="005B37D4">
        <w:rPr>
          <w:rFonts w:ascii="Times New Roman" w:hAnsi="Times New Roman" w:cs="Times New Roman"/>
        </w:rPr>
        <w:t xml:space="preserve">Таблица 2.10.2 </w:t>
      </w:r>
    </w:p>
    <w:p w:rsidR="00A977B6" w:rsidRPr="005B37D4" w:rsidRDefault="00A977B6" w:rsidP="00A977B6">
      <w:pPr>
        <w:spacing w:after="62"/>
        <w:ind w:left="207" w:right="204" w:hanging="10"/>
        <w:jc w:val="center"/>
        <w:rPr>
          <w:rFonts w:ascii="Times New Roman" w:hAnsi="Times New Roman" w:cs="Times New Roman"/>
        </w:rPr>
      </w:pPr>
      <w:r w:rsidRPr="005B37D4">
        <w:rPr>
          <w:rFonts w:ascii="Times New Roman" w:hAnsi="Times New Roman" w:cs="Times New Roman"/>
        </w:rPr>
        <w:t xml:space="preserve">Перечень выявленных объектов культурного наследия на территории сельского поселения </w:t>
      </w:r>
    </w:p>
    <w:p w:rsidR="00A977B6" w:rsidRPr="005B37D4" w:rsidRDefault="00A977B6" w:rsidP="00A977B6">
      <w:pPr>
        <w:spacing w:after="3"/>
        <w:ind w:left="207" w:right="198" w:hanging="10"/>
        <w:jc w:val="center"/>
        <w:rPr>
          <w:rFonts w:ascii="Times New Roman" w:hAnsi="Times New Roman" w:cs="Times New Roman"/>
        </w:rPr>
      </w:pPr>
      <w:r w:rsidRPr="005B37D4">
        <w:rPr>
          <w:rFonts w:ascii="Times New Roman" w:hAnsi="Times New Roman" w:cs="Times New Roman"/>
        </w:rPr>
        <w:t xml:space="preserve">«Пешковское» </w:t>
      </w:r>
    </w:p>
    <w:tbl>
      <w:tblPr>
        <w:tblStyle w:val="TableGrid"/>
        <w:tblW w:w="9907" w:type="dxa"/>
        <w:tblInd w:w="12" w:type="dxa"/>
        <w:tblCellMar>
          <w:top w:w="10" w:type="dxa"/>
          <w:left w:w="46" w:type="dxa"/>
        </w:tblCellMar>
        <w:tblLook w:val="04A0" w:firstRow="1" w:lastRow="0" w:firstColumn="1" w:lastColumn="0" w:noHBand="0" w:noVBand="1"/>
      </w:tblPr>
      <w:tblGrid>
        <w:gridCol w:w="865"/>
        <w:gridCol w:w="2531"/>
        <w:gridCol w:w="2432"/>
        <w:gridCol w:w="4079"/>
      </w:tblGrid>
      <w:tr w:rsidR="00A977B6" w:rsidRPr="005B37D4" w:rsidTr="00A977B6">
        <w:trPr>
          <w:trHeight w:val="490"/>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jc w:val="center"/>
              <w:rPr>
                <w:rFonts w:ascii="Times New Roman" w:hAnsi="Times New Roman" w:cs="Times New Roman"/>
              </w:rPr>
            </w:pPr>
            <w:r w:rsidRPr="005B37D4">
              <w:rPr>
                <w:rFonts w:ascii="Times New Roman" w:eastAsia="Times New Roman" w:hAnsi="Times New Roman" w:cs="Times New Roman"/>
                <w:b/>
                <w:sz w:val="20"/>
              </w:rPr>
              <w:t xml:space="preserve">№ по чертежу </w:t>
            </w:r>
          </w:p>
        </w:tc>
        <w:tc>
          <w:tcPr>
            <w:tcW w:w="2531" w:type="dxa"/>
            <w:tcBorders>
              <w:top w:val="single" w:sz="6" w:space="0" w:color="000000"/>
              <w:left w:val="single" w:sz="6" w:space="0" w:color="000000"/>
              <w:bottom w:val="single" w:sz="6" w:space="0" w:color="000000"/>
              <w:right w:val="single" w:sz="6" w:space="0" w:color="000000"/>
            </w:tcBorders>
            <w:vAlign w:val="center"/>
          </w:tcPr>
          <w:p w:rsidR="00A977B6" w:rsidRPr="005B37D4" w:rsidRDefault="00A977B6" w:rsidP="00A977B6">
            <w:pPr>
              <w:spacing w:line="259" w:lineRule="auto"/>
              <w:ind w:right="39"/>
              <w:jc w:val="center"/>
              <w:rPr>
                <w:rFonts w:ascii="Times New Roman" w:hAnsi="Times New Roman" w:cs="Times New Roman"/>
              </w:rPr>
            </w:pPr>
            <w:r w:rsidRPr="005B37D4">
              <w:rPr>
                <w:rFonts w:ascii="Times New Roman" w:eastAsia="Times New Roman" w:hAnsi="Times New Roman" w:cs="Times New Roman"/>
                <w:b/>
                <w:sz w:val="20"/>
              </w:rPr>
              <w:t xml:space="preserve">Наименование объекта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3"/>
              <w:jc w:val="center"/>
              <w:rPr>
                <w:rFonts w:ascii="Times New Roman" w:hAnsi="Times New Roman" w:cs="Times New Roman"/>
              </w:rPr>
            </w:pPr>
            <w:r w:rsidRPr="005B37D4">
              <w:rPr>
                <w:rFonts w:ascii="Times New Roman" w:eastAsia="Times New Roman" w:hAnsi="Times New Roman" w:cs="Times New Roman"/>
                <w:b/>
                <w:sz w:val="20"/>
              </w:rPr>
              <w:t xml:space="preserve">Местонахождение объекта </w:t>
            </w:r>
          </w:p>
        </w:tc>
        <w:tc>
          <w:tcPr>
            <w:tcW w:w="4080" w:type="dxa"/>
            <w:tcBorders>
              <w:top w:val="single" w:sz="6" w:space="0" w:color="000000"/>
              <w:left w:val="single" w:sz="6" w:space="0" w:color="000000"/>
              <w:bottom w:val="single" w:sz="6" w:space="0" w:color="000000"/>
              <w:right w:val="single" w:sz="6" w:space="0" w:color="000000"/>
            </w:tcBorders>
            <w:vAlign w:val="center"/>
          </w:tcPr>
          <w:p w:rsidR="00A977B6" w:rsidRPr="005B37D4" w:rsidRDefault="00A977B6" w:rsidP="00A977B6">
            <w:pPr>
              <w:spacing w:line="259" w:lineRule="auto"/>
              <w:ind w:right="29"/>
              <w:jc w:val="center"/>
              <w:rPr>
                <w:rFonts w:ascii="Times New Roman" w:hAnsi="Times New Roman" w:cs="Times New Roman"/>
              </w:rPr>
            </w:pPr>
            <w:r w:rsidRPr="005B37D4">
              <w:rPr>
                <w:rFonts w:ascii="Times New Roman" w:eastAsia="Times New Roman" w:hAnsi="Times New Roman" w:cs="Times New Roman"/>
                <w:b/>
                <w:sz w:val="20"/>
              </w:rPr>
              <w:t xml:space="preserve">Вид памятника/ансамбля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4"/>
              <w:jc w:val="center"/>
              <w:rPr>
                <w:rFonts w:ascii="Times New Roman" w:hAnsi="Times New Roman" w:cs="Times New Roman"/>
              </w:rPr>
            </w:pPr>
            <w:r w:rsidRPr="005B37D4">
              <w:rPr>
                <w:rFonts w:ascii="Times New Roman" w:eastAsia="Times New Roman" w:hAnsi="Times New Roman" w:cs="Times New Roman"/>
                <w:b/>
                <w:sz w:val="20"/>
              </w:rPr>
              <w:t xml:space="preserve">1 </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0"/>
              <w:jc w:val="center"/>
              <w:rPr>
                <w:rFonts w:ascii="Times New Roman" w:hAnsi="Times New Roman" w:cs="Times New Roman"/>
              </w:rPr>
            </w:pPr>
            <w:r w:rsidRPr="005B37D4">
              <w:rPr>
                <w:rFonts w:ascii="Times New Roman" w:eastAsia="Times New Roman" w:hAnsi="Times New Roman" w:cs="Times New Roman"/>
                <w:b/>
                <w:sz w:val="20"/>
              </w:rPr>
              <w:t xml:space="preserve">2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7"/>
              <w:jc w:val="center"/>
              <w:rPr>
                <w:rFonts w:ascii="Times New Roman" w:hAnsi="Times New Roman" w:cs="Times New Roman"/>
              </w:rPr>
            </w:pPr>
            <w:r w:rsidRPr="005B37D4">
              <w:rPr>
                <w:rFonts w:ascii="Times New Roman" w:eastAsia="Times New Roman" w:hAnsi="Times New Roman" w:cs="Times New Roman"/>
                <w:b/>
                <w:sz w:val="20"/>
              </w:rPr>
              <w:t xml:space="preserve">3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67"/>
              <w:jc w:val="center"/>
              <w:rPr>
                <w:rFonts w:ascii="Times New Roman" w:hAnsi="Times New Roman" w:cs="Times New Roman"/>
              </w:rPr>
            </w:pPr>
            <w:r w:rsidRPr="005B37D4">
              <w:rPr>
                <w:rFonts w:ascii="Times New Roman" w:eastAsia="Times New Roman" w:hAnsi="Times New Roman" w:cs="Times New Roman"/>
                <w:b/>
                <w:sz w:val="20"/>
              </w:rPr>
              <w:t xml:space="preserve">4 </w:t>
            </w:r>
          </w:p>
        </w:tc>
      </w:tr>
      <w:tr w:rsidR="00A977B6" w:rsidRPr="005B37D4" w:rsidTr="00A977B6">
        <w:trPr>
          <w:trHeight w:val="245"/>
        </w:trPr>
        <w:tc>
          <w:tcPr>
            <w:tcW w:w="9907" w:type="dxa"/>
            <w:gridSpan w:val="4"/>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47"/>
              <w:jc w:val="center"/>
              <w:rPr>
                <w:rFonts w:ascii="Times New Roman" w:hAnsi="Times New Roman" w:cs="Times New Roman"/>
              </w:rPr>
            </w:pPr>
            <w:r w:rsidRPr="005B37D4">
              <w:rPr>
                <w:rFonts w:ascii="Times New Roman" w:eastAsia="Times New Roman" w:hAnsi="Times New Roman" w:cs="Times New Roman"/>
                <w:b/>
                <w:sz w:val="20"/>
              </w:rPr>
              <w:t>с. Пешково</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451</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452</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453</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454</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455</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456</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457</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458</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459</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460</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461</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462</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463</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50"/>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464</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465</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466</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467</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468</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469</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470</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4"/>
              <w:rPr>
                <w:rFonts w:ascii="Times New Roman" w:hAnsi="Times New Roman" w:cs="Times New Roman"/>
              </w:rPr>
            </w:pPr>
            <w:r w:rsidRPr="005B37D4">
              <w:rPr>
                <w:rFonts w:ascii="Times New Roman" w:hAnsi="Times New Roman" w:cs="Times New Roman"/>
                <w:sz w:val="20"/>
              </w:rPr>
              <w:t xml:space="preserve">Набережная, 2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471</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472</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473</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474</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4"/>
              <w:rPr>
                <w:rFonts w:ascii="Times New Roman" w:hAnsi="Times New Roman" w:cs="Times New Roman"/>
              </w:rPr>
            </w:pPr>
            <w:r w:rsidRPr="005B37D4">
              <w:rPr>
                <w:rFonts w:ascii="Times New Roman" w:hAnsi="Times New Roman" w:cs="Times New Roman"/>
                <w:sz w:val="20"/>
              </w:rPr>
              <w:t xml:space="preserve">№ 36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475</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476</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477</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4"/>
              <w:rPr>
                <w:rFonts w:ascii="Times New Roman" w:hAnsi="Times New Roman" w:cs="Times New Roman"/>
              </w:rPr>
            </w:pPr>
            <w:r w:rsidRPr="005B37D4">
              <w:rPr>
                <w:rFonts w:ascii="Times New Roman" w:hAnsi="Times New Roman" w:cs="Times New Roman"/>
                <w:sz w:val="20"/>
              </w:rPr>
              <w:t>Набережная</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478</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4"/>
              <w:rPr>
                <w:rFonts w:ascii="Times New Roman" w:hAnsi="Times New Roman" w:cs="Times New Roman"/>
              </w:rPr>
            </w:pPr>
            <w:r w:rsidRPr="005B37D4">
              <w:rPr>
                <w:rFonts w:ascii="Times New Roman" w:hAnsi="Times New Roman" w:cs="Times New Roman"/>
                <w:sz w:val="20"/>
              </w:rPr>
              <w:t xml:space="preserve">Набережная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479</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4"/>
              <w:rPr>
                <w:rFonts w:ascii="Times New Roman" w:hAnsi="Times New Roman" w:cs="Times New Roman"/>
              </w:rPr>
            </w:pPr>
            <w:r w:rsidRPr="005B37D4">
              <w:rPr>
                <w:rFonts w:ascii="Times New Roman" w:hAnsi="Times New Roman" w:cs="Times New Roman"/>
                <w:sz w:val="20"/>
              </w:rPr>
              <w:t xml:space="preserve">Набережная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480</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481</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4"/>
              <w:rPr>
                <w:rFonts w:ascii="Times New Roman" w:hAnsi="Times New Roman" w:cs="Times New Roman"/>
              </w:rPr>
            </w:pPr>
            <w:r w:rsidRPr="005B37D4">
              <w:rPr>
                <w:rFonts w:ascii="Times New Roman" w:hAnsi="Times New Roman" w:cs="Times New Roman"/>
                <w:sz w:val="20"/>
              </w:rPr>
              <w:t xml:space="preserve">Набережная, 22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482</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483</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484</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9907" w:type="dxa"/>
            <w:gridSpan w:val="4"/>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47"/>
              <w:jc w:val="center"/>
              <w:rPr>
                <w:rFonts w:ascii="Times New Roman" w:hAnsi="Times New Roman" w:cs="Times New Roman"/>
              </w:rPr>
            </w:pPr>
            <w:r w:rsidRPr="005B37D4">
              <w:rPr>
                <w:rFonts w:ascii="Times New Roman" w:eastAsia="Times New Roman" w:hAnsi="Times New Roman" w:cs="Times New Roman"/>
                <w:b/>
                <w:sz w:val="20"/>
              </w:rPr>
              <w:t>Старая часть с. Пешково</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485</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486</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487</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488</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489</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50"/>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490</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491</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492</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493</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494</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495</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Баня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496</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497</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498</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6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81"/>
              <w:jc w:val="right"/>
              <w:rPr>
                <w:rFonts w:ascii="Times New Roman" w:hAnsi="Times New Roman" w:cs="Times New Roman"/>
              </w:rPr>
            </w:pPr>
            <w:r w:rsidRPr="005B37D4">
              <w:rPr>
                <w:rFonts w:ascii="Times New Roman" w:hAnsi="Times New Roman" w:cs="Times New Roman"/>
                <w:sz w:val="20"/>
              </w:rPr>
              <w:t>499</w:t>
            </w:r>
          </w:p>
        </w:tc>
        <w:tc>
          <w:tcPr>
            <w:tcW w:w="253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32"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2"/>
              <w:jc w:val="center"/>
              <w:rPr>
                <w:rFonts w:ascii="Times New Roman" w:hAnsi="Times New Roman" w:cs="Times New Roman"/>
              </w:rPr>
            </w:pPr>
            <w:r w:rsidRPr="005B37D4">
              <w:rPr>
                <w:rFonts w:ascii="Times New Roman" w:hAnsi="Times New Roman" w:cs="Times New Roman"/>
                <w:sz w:val="20"/>
              </w:rPr>
              <w:t xml:space="preserve">- </w:t>
            </w:r>
          </w:p>
        </w:tc>
        <w:tc>
          <w:tcPr>
            <w:tcW w:w="408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left="2"/>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9907" w:type="dxa"/>
            <w:gridSpan w:val="4"/>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47"/>
              <w:jc w:val="center"/>
              <w:rPr>
                <w:rFonts w:ascii="Times New Roman" w:hAnsi="Times New Roman" w:cs="Times New Roman"/>
              </w:rPr>
            </w:pPr>
            <w:r w:rsidRPr="005B37D4">
              <w:rPr>
                <w:rFonts w:ascii="Times New Roman" w:eastAsia="Times New Roman" w:hAnsi="Times New Roman" w:cs="Times New Roman"/>
                <w:b/>
                <w:sz w:val="20"/>
              </w:rPr>
              <w:t xml:space="preserve">с. </w:t>
            </w:r>
            <w:proofErr w:type="spellStart"/>
            <w:r w:rsidRPr="005B37D4">
              <w:rPr>
                <w:rFonts w:ascii="Times New Roman" w:eastAsia="Times New Roman" w:hAnsi="Times New Roman" w:cs="Times New Roman"/>
                <w:b/>
                <w:sz w:val="20"/>
              </w:rPr>
              <w:t>Савватеево</w:t>
            </w:r>
            <w:proofErr w:type="spellEnd"/>
          </w:p>
        </w:tc>
      </w:tr>
    </w:tbl>
    <w:p w:rsidR="00A977B6" w:rsidRPr="005B37D4" w:rsidRDefault="00A977B6" w:rsidP="00A977B6">
      <w:pPr>
        <w:spacing w:after="3" w:line="265" w:lineRule="auto"/>
        <w:ind w:left="10" w:right="23" w:hanging="10"/>
        <w:jc w:val="right"/>
        <w:rPr>
          <w:rFonts w:ascii="Times New Roman" w:hAnsi="Times New Roman" w:cs="Times New Roman"/>
        </w:rPr>
      </w:pPr>
      <w:r w:rsidRPr="005B37D4">
        <w:rPr>
          <w:rFonts w:ascii="Times New Roman" w:eastAsia="Times New Roman" w:hAnsi="Times New Roman" w:cs="Times New Roman"/>
          <w:b/>
        </w:rPr>
        <w:t>ГЛАВА 10</w:t>
      </w:r>
    </w:p>
    <w:tbl>
      <w:tblPr>
        <w:tblStyle w:val="TableGrid"/>
        <w:tblW w:w="9907" w:type="dxa"/>
        <w:tblInd w:w="12" w:type="dxa"/>
        <w:tblCellMar>
          <w:top w:w="10" w:type="dxa"/>
          <w:left w:w="70" w:type="dxa"/>
        </w:tblCellMar>
        <w:tblLook w:val="04A0" w:firstRow="1" w:lastRow="0" w:firstColumn="1" w:lastColumn="0" w:noHBand="0" w:noVBand="1"/>
      </w:tblPr>
      <w:tblGrid>
        <w:gridCol w:w="841"/>
        <w:gridCol w:w="2555"/>
        <w:gridCol w:w="2410"/>
        <w:gridCol w:w="4101"/>
      </w:tblGrid>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4"/>
              <w:jc w:val="center"/>
              <w:rPr>
                <w:rFonts w:ascii="Times New Roman" w:hAnsi="Times New Roman" w:cs="Times New Roman"/>
              </w:rPr>
            </w:pPr>
            <w:r w:rsidRPr="005B37D4">
              <w:rPr>
                <w:rFonts w:ascii="Times New Roman" w:eastAsia="Times New Roman" w:hAnsi="Times New Roman" w:cs="Times New Roman"/>
                <w:b/>
                <w:sz w:val="20"/>
              </w:rPr>
              <w:t xml:space="preserve">1 </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0"/>
              <w:jc w:val="center"/>
              <w:rPr>
                <w:rFonts w:ascii="Times New Roman" w:hAnsi="Times New Roman" w:cs="Times New Roman"/>
              </w:rPr>
            </w:pPr>
            <w:r w:rsidRPr="005B37D4">
              <w:rPr>
                <w:rFonts w:ascii="Times New Roman" w:eastAsia="Times New Roman" w:hAnsi="Times New Roman" w:cs="Times New Roman"/>
                <w:b/>
                <w:sz w:val="20"/>
              </w:rPr>
              <w:t xml:space="preserve">2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9"/>
              <w:jc w:val="center"/>
              <w:rPr>
                <w:rFonts w:ascii="Times New Roman" w:hAnsi="Times New Roman" w:cs="Times New Roman"/>
              </w:rPr>
            </w:pPr>
            <w:r w:rsidRPr="005B37D4">
              <w:rPr>
                <w:rFonts w:ascii="Times New Roman" w:eastAsia="Times New Roman" w:hAnsi="Times New Roman" w:cs="Times New Roman"/>
                <w:b/>
                <w:sz w:val="20"/>
              </w:rPr>
              <w:t xml:space="preserve">3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70"/>
              <w:jc w:val="center"/>
              <w:rPr>
                <w:rFonts w:ascii="Times New Roman" w:hAnsi="Times New Roman" w:cs="Times New Roman"/>
              </w:rPr>
            </w:pPr>
            <w:r w:rsidRPr="005B37D4">
              <w:rPr>
                <w:rFonts w:ascii="Times New Roman" w:eastAsia="Times New Roman" w:hAnsi="Times New Roman" w:cs="Times New Roman"/>
                <w:b/>
                <w:sz w:val="20"/>
              </w:rPr>
              <w:t xml:space="preserve">4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546</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Заречная, 2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547</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Заречная, 3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548</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Заречная, 6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549</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Заречная, 7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550</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Заречная, 8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50"/>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551</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Заречная, 10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552</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Заречная, 17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553</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Заречная, 18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554</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Заречная, 20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555</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Заречная, 21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556</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Заречная, 23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557</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Заречная, 25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558</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Заречная, 27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559</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Заречная, 30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560</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Заречная, 32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561</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Центральная, 5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562</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Центральная, 8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563</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Центральная, 9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564</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Центральная, 11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565</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Центральная, 12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566</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Центральная, 14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567</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Центральная, 16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568</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Центральная, 17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569</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Центральная, 18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570</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Центральная, 19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571</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Центральная, 20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572</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Центральная, 22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573</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Центральная, 24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574</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Центральная, 25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575</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Центральная, 27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576</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Центральная, 28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45"/>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577</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Центральная, 35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r w:rsidR="00A977B6" w:rsidRPr="005B37D4" w:rsidTr="00A977B6">
        <w:trPr>
          <w:trHeight w:val="250"/>
        </w:trPr>
        <w:tc>
          <w:tcPr>
            <w:tcW w:w="84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ind w:right="257"/>
              <w:jc w:val="right"/>
              <w:rPr>
                <w:rFonts w:ascii="Times New Roman" w:hAnsi="Times New Roman" w:cs="Times New Roman"/>
              </w:rPr>
            </w:pPr>
            <w:r w:rsidRPr="005B37D4">
              <w:rPr>
                <w:rFonts w:ascii="Times New Roman" w:hAnsi="Times New Roman" w:cs="Times New Roman"/>
                <w:sz w:val="20"/>
              </w:rPr>
              <w:t>578</w:t>
            </w:r>
          </w:p>
        </w:tc>
        <w:tc>
          <w:tcPr>
            <w:tcW w:w="2555"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Дом жилой </w:t>
            </w:r>
          </w:p>
        </w:tc>
        <w:tc>
          <w:tcPr>
            <w:tcW w:w="2410"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ул. Центральная, 38 </w:t>
            </w:r>
          </w:p>
        </w:tc>
        <w:tc>
          <w:tcPr>
            <w:tcW w:w="4101" w:type="dxa"/>
            <w:tcBorders>
              <w:top w:val="single" w:sz="6" w:space="0" w:color="000000"/>
              <w:left w:val="single" w:sz="6" w:space="0" w:color="000000"/>
              <w:bottom w:val="single" w:sz="6" w:space="0" w:color="000000"/>
              <w:right w:val="single" w:sz="6"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Памятник градостроительства и архитектуры </w:t>
            </w:r>
          </w:p>
        </w:tc>
      </w:tr>
    </w:tbl>
    <w:p w:rsidR="00A977B6" w:rsidRPr="005B37D4" w:rsidRDefault="00A977B6" w:rsidP="00A977B6">
      <w:pPr>
        <w:pStyle w:val="2"/>
        <w:ind w:left="14" w:right="0"/>
      </w:pPr>
      <w:bookmarkStart w:id="75" w:name="_Toc402929"/>
      <w:r w:rsidRPr="005B37D4">
        <w:t xml:space="preserve">10.3 Мероприятия по сохранению и регенерации исторического и культурного наследия </w:t>
      </w:r>
      <w:bookmarkEnd w:id="75"/>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Материальные объекты культурного наследия, представленные памятниками истории и памятниками  архитектуры и градостроительства, испытывают воздействие многочисленных факторов риска естественного (подтопление паводковыми водами, сильные ветры, ураганы, засухи, повышенная пожароопасность и другие стихийные бедствия) и антропогенного (загрязнение воздушного бассейна, загрязнение территории памятников промышленными и бытовыми отходами, транспортная вибрация, подтопление грунтовыми и техногенными водами, подмыв и разрушение берегов, оползни) происхождения, действующих порознь или в различных сочетаниях. В муниципальном районе объект</w:t>
      </w:r>
      <w:r>
        <w:t xml:space="preserve"> </w:t>
      </w:r>
      <w:r w:rsidRPr="005B37D4">
        <w:rPr>
          <w:rFonts w:ascii="Times New Roman" w:hAnsi="Times New Roman" w:cs="Times New Roman"/>
        </w:rPr>
        <w:t xml:space="preserve">культурного наследия подвергается постоянному или временному воздействию факторов риска естественного и антропогенного происхождения.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Основными мероприятиями по сохранению объектов культурного наследия являются мероприятия, направленные на обеспечение физической сохранности и сохранение </w:t>
      </w:r>
      <w:proofErr w:type="spellStart"/>
      <w:r w:rsidRPr="005B37D4">
        <w:rPr>
          <w:rFonts w:ascii="Times New Roman" w:hAnsi="Times New Roman" w:cs="Times New Roman"/>
        </w:rPr>
        <w:t>историкокультурной</w:t>
      </w:r>
      <w:proofErr w:type="spellEnd"/>
      <w:r w:rsidRPr="005B37D4">
        <w:rPr>
          <w:rFonts w:ascii="Times New Roman" w:hAnsi="Times New Roman" w:cs="Times New Roman"/>
        </w:rPr>
        <w:t xml:space="preserve"> ценности объекта культурного наследия, предусматривающие консервацию, ремонт, реставрацию, приспособление объекта культурного наследия для современного использования и включающие в себя научно-исследовательские, изыскательные,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В соответствии с Федеральным законом от 25.06.2002 г.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В границах зон охраны объектов культурного наследия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Проектирование и проведение землеустроительных, земляных, строительных, мелиоративных, хозяйственных и иных работ на территории памятника запрещаются, за исключением работ по сохранению данного памятника и его территории, а также хозяйственной деятельности, не нарушающей целостности памятника и не создающей угрозы их повреждения, разрушения или уничтожения.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Проектирование и проведение работ по сохранению памятника и его территории осуществляются по согласованию с соответствующим органом охраны объектов культурного наследия.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В случае угрозы нарушения целостности и сохранности объекта культурного наследия, наличие которой устанавливается актом государственного органа охраны объектов культурного наследия области, движение транспортных средств на территории данного объекта или в его зонах охраны ограничивается или запрещается Правительством области до устранения причин, вызвавших такое ограничение или запрещение, по представлению государственного органа охраны объектов культурного наследия области и по согласованию с органом местного самоуправления, на территории которого находится данный объект. </w:t>
      </w:r>
    </w:p>
    <w:p w:rsidR="00A977B6" w:rsidRPr="005B37D4" w:rsidRDefault="00A977B6" w:rsidP="00A977B6">
      <w:pPr>
        <w:pStyle w:val="6"/>
        <w:spacing w:after="58"/>
        <w:ind w:left="721" w:right="0"/>
      </w:pPr>
      <w:r w:rsidRPr="005B37D4">
        <w:t xml:space="preserve">Защитные зоны объектов культурного наследия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В соответствии со статьей 34.1 Федерального закона от 25.06.2002 № 73-ФЗ «Об объектах культурного наследия (памятниках истории 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r:id="rId217">
        <w:r w:rsidRPr="005B37D4">
          <w:rPr>
            <w:rFonts w:ascii="Times New Roman" w:hAnsi="Times New Roman" w:cs="Times New Roman"/>
          </w:rPr>
          <w:t xml:space="preserve">пункте 2 настоящей </w:t>
        </w:r>
      </w:hyperlink>
      <w:hyperlink r:id="rId218">
        <w:proofErr w:type="spellStart"/>
        <w:r w:rsidRPr="005B37D4">
          <w:rPr>
            <w:rFonts w:ascii="Times New Roman" w:hAnsi="Times New Roman" w:cs="Times New Roman"/>
          </w:rPr>
          <w:t>статьи</w:t>
        </w:r>
      </w:hyperlink>
      <w:hyperlink r:id="rId219"/>
      <w:r w:rsidRPr="005B37D4">
        <w:rPr>
          <w:rFonts w:ascii="Times New Roman" w:hAnsi="Times New Roman" w:cs="Times New Roman"/>
        </w:rPr>
        <w:t>объектов</w:t>
      </w:r>
      <w:proofErr w:type="spellEnd"/>
      <w:r w:rsidRPr="005B37D4">
        <w:rPr>
          <w:rFonts w:ascii="Times New Roman" w:hAnsi="Times New Roman" w:cs="Times New Roman"/>
        </w:rPr>
        <w:t xml:space="preserve">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220">
        <w:r w:rsidRPr="005B37D4">
          <w:rPr>
            <w:rFonts w:ascii="Times New Roman" w:hAnsi="Times New Roman" w:cs="Times New Roman"/>
          </w:rPr>
          <w:t xml:space="preserve">статьей 56.4 настоящего Федерального </w:t>
        </w:r>
      </w:hyperlink>
      <w:hyperlink r:id="rId221">
        <w:proofErr w:type="spellStart"/>
        <w:r w:rsidRPr="005B37D4">
          <w:rPr>
            <w:rFonts w:ascii="Times New Roman" w:hAnsi="Times New Roman" w:cs="Times New Roman"/>
          </w:rPr>
          <w:t>закона</w:t>
        </w:r>
      </w:hyperlink>
      <w:hyperlink r:id="rId222"/>
      <w:r w:rsidRPr="005B37D4">
        <w:rPr>
          <w:rFonts w:ascii="Times New Roman" w:hAnsi="Times New Roman" w:cs="Times New Roman"/>
        </w:rPr>
        <w:t>требования</w:t>
      </w:r>
      <w:proofErr w:type="spellEnd"/>
      <w:r w:rsidRPr="005B37D4">
        <w:rPr>
          <w:rFonts w:ascii="Times New Roman" w:hAnsi="Times New Roman" w:cs="Times New Roman"/>
        </w:rPr>
        <w:t xml:space="preserve"> и ограничения. </w:t>
      </w:r>
    </w:p>
    <w:p w:rsidR="00A977B6" w:rsidRPr="005B37D4" w:rsidRDefault="00A977B6" w:rsidP="00A977B6">
      <w:pPr>
        <w:spacing w:after="41"/>
        <w:ind w:left="711" w:right="8"/>
        <w:rPr>
          <w:rFonts w:ascii="Times New Roman" w:hAnsi="Times New Roman" w:cs="Times New Roman"/>
        </w:rPr>
      </w:pPr>
      <w:r w:rsidRPr="005B37D4">
        <w:rPr>
          <w:rFonts w:ascii="Times New Roman" w:hAnsi="Times New Roman" w:cs="Times New Roman"/>
        </w:rPr>
        <w:t xml:space="preserve">Границы защитной зоны объекта культурного наследия устанавливаются: </w:t>
      </w:r>
    </w:p>
    <w:p w:rsidR="00A977B6" w:rsidRPr="005B37D4" w:rsidRDefault="00A977B6" w:rsidP="00A977B6">
      <w:pPr>
        <w:numPr>
          <w:ilvl w:val="0"/>
          <w:numId w:val="36"/>
        </w:numPr>
        <w:spacing w:after="36" w:line="304" w:lineRule="auto"/>
        <w:ind w:right="7" w:firstLine="428"/>
        <w:jc w:val="both"/>
        <w:rPr>
          <w:rFonts w:ascii="Times New Roman" w:hAnsi="Times New Roman" w:cs="Times New Roman"/>
        </w:rPr>
      </w:pPr>
      <w:r w:rsidRPr="005B37D4">
        <w:rPr>
          <w:rFonts w:ascii="Times New Roman" w:hAnsi="Times New Roman" w:cs="Times New Roman"/>
        </w:rPr>
        <w:t xml:space="preserve">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 </w:t>
      </w:r>
    </w:p>
    <w:p w:rsidR="00A977B6" w:rsidRPr="005B37D4" w:rsidRDefault="00A977B6" w:rsidP="00A977B6">
      <w:pPr>
        <w:numPr>
          <w:ilvl w:val="0"/>
          <w:numId w:val="36"/>
        </w:numPr>
        <w:spacing w:after="66"/>
        <w:ind w:right="7" w:firstLine="428"/>
        <w:jc w:val="both"/>
        <w:rPr>
          <w:rFonts w:ascii="Times New Roman" w:hAnsi="Times New Roman" w:cs="Times New Roman"/>
        </w:rPr>
      </w:pPr>
      <w:r w:rsidRPr="005B37D4">
        <w:rPr>
          <w:rFonts w:ascii="Times New Roman" w:hAnsi="Times New Roman" w:cs="Times New Roman"/>
        </w:rPr>
        <w:t xml:space="preserve">для ансамбля, расположенного в границах населенного пункта, на расстоянии 150 метров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r:id="rId223">
        <w:r w:rsidRPr="005B37D4">
          <w:rPr>
            <w:rFonts w:ascii="Times New Roman" w:hAnsi="Times New Roman" w:cs="Times New Roman"/>
          </w:rPr>
          <w:t>пунктами 3</w:t>
        </w:r>
      </w:hyperlink>
      <w:hyperlink r:id="rId224"/>
      <w:r w:rsidRPr="005B37D4">
        <w:rPr>
          <w:rFonts w:ascii="Times New Roman" w:hAnsi="Times New Roman" w:cs="Times New Roman"/>
        </w:rPr>
        <w:t xml:space="preserve">и </w:t>
      </w:r>
      <w:hyperlink r:id="rId225">
        <w:r w:rsidRPr="005B37D4">
          <w:rPr>
            <w:rFonts w:ascii="Times New Roman" w:hAnsi="Times New Roman" w:cs="Times New Roman"/>
          </w:rPr>
          <w:t>4 настоящей статьи,</w:t>
        </w:r>
      </w:hyperlink>
      <w:r w:rsidRPr="005B37D4">
        <w:rPr>
          <w:rFonts w:ascii="Times New Roman" w:hAnsi="Times New Roman" w:cs="Times New Roman"/>
        </w:rPr>
        <w:t xml:space="preserve">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Защитная зона объекта культурного наследия прекращает существование со дня утверждения в порядке, установленном </w:t>
      </w:r>
      <w:hyperlink r:id="rId226">
        <w:r w:rsidRPr="005B37D4">
          <w:rPr>
            <w:rFonts w:ascii="Times New Roman" w:hAnsi="Times New Roman" w:cs="Times New Roman"/>
          </w:rPr>
          <w:t>статьей 34 настоящего Федерального закона,</w:t>
        </w:r>
      </w:hyperlink>
      <w:r w:rsidRPr="005B37D4">
        <w:rPr>
          <w:rFonts w:ascii="Times New Roman" w:hAnsi="Times New Roman" w:cs="Times New Roman"/>
        </w:rPr>
        <w:t xml:space="preserve"> проекта зон охраны такого объекта культурного наследия. </w:t>
      </w:r>
    </w:p>
    <w:p w:rsidR="00A977B6" w:rsidRPr="005B37D4" w:rsidRDefault="00A977B6" w:rsidP="00A977B6">
      <w:pPr>
        <w:ind w:left="4" w:right="8"/>
        <w:rPr>
          <w:rFonts w:ascii="Times New Roman" w:hAnsi="Times New Roman" w:cs="Times New Roman"/>
        </w:rPr>
      </w:pPr>
      <w:r w:rsidRPr="005B37D4">
        <w:rPr>
          <w:rFonts w:ascii="Times New Roman" w:eastAsia="Times New Roman" w:hAnsi="Times New Roman" w:cs="Times New Roman"/>
          <w:b/>
        </w:rPr>
        <w:t>В целях обеспечения сохранности объектов культурного наследия</w:t>
      </w:r>
      <w:r w:rsidRPr="005B37D4">
        <w:rPr>
          <w:rFonts w:ascii="Times New Roman" w:hAnsi="Times New Roman" w:cs="Times New Roman"/>
        </w:rPr>
        <w:t xml:space="preserve">, расположенных на территории Нерчинского района, в проекте предлагаются следующие мероприятия:  </w:t>
      </w:r>
    </w:p>
    <w:p w:rsidR="00A977B6" w:rsidRPr="005B37D4" w:rsidRDefault="00A977B6" w:rsidP="00A977B6">
      <w:pPr>
        <w:numPr>
          <w:ilvl w:val="0"/>
          <w:numId w:val="37"/>
        </w:numPr>
        <w:spacing w:after="5" w:line="304" w:lineRule="auto"/>
        <w:ind w:right="8" w:firstLine="428"/>
        <w:jc w:val="both"/>
        <w:rPr>
          <w:rFonts w:ascii="Times New Roman" w:hAnsi="Times New Roman" w:cs="Times New Roman"/>
        </w:rPr>
      </w:pPr>
      <w:r w:rsidRPr="005B37D4">
        <w:rPr>
          <w:rFonts w:ascii="Times New Roman" w:hAnsi="Times New Roman" w:cs="Times New Roman"/>
        </w:rPr>
        <w:t xml:space="preserve">Выявление объектов культурного наследия в целях их дальнейшего включения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местного (муниципального) значения. </w:t>
      </w:r>
    </w:p>
    <w:p w:rsidR="00A977B6" w:rsidRPr="005B37D4" w:rsidRDefault="00A977B6" w:rsidP="00A977B6">
      <w:pPr>
        <w:numPr>
          <w:ilvl w:val="0"/>
          <w:numId w:val="37"/>
        </w:numPr>
        <w:spacing w:after="5" w:line="304" w:lineRule="auto"/>
        <w:ind w:right="8" w:firstLine="428"/>
        <w:jc w:val="both"/>
        <w:rPr>
          <w:rFonts w:ascii="Times New Roman" w:hAnsi="Times New Roman" w:cs="Times New Roman"/>
        </w:rPr>
      </w:pPr>
      <w:r w:rsidRPr="005B37D4">
        <w:rPr>
          <w:rFonts w:ascii="Times New Roman" w:hAnsi="Times New Roman" w:cs="Times New Roman"/>
        </w:rPr>
        <w:t xml:space="preserve">Организация государственной историко-культурной экспертизы земельных участков, отводимых под хозяйственную деятельность. </w:t>
      </w:r>
    </w:p>
    <w:p w:rsidR="00A977B6" w:rsidRPr="005B37D4" w:rsidRDefault="00A977B6" w:rsidP="00A977B6">
      <w:pPr>
        <w:numPr>
          <w:ilvl w:val="0"/>
          <w:numId w:val="37"/>
        </w:numPr>
        <w:spacing w:after="5" w:line="304" w:lineRule="auto"/>
        <w:ind w:right="8" w:firstLine="428"/>
        <w:jc w:val="both"/>
        <w:rPr>
          <w:rFonts w:ascii="Times New Roman" w:hAnsi="Times New Roman" w:cs="Times New Roman"/>
        </w:rPr>
      </w:pPr>
      <w:r w:rsidRPr="005B37D4">
        <w:rPr>
          <w:rFonts w:ascii="Times New Roman" w:hAnsi="Times New Roman" w:cs="Times New Roman"/>
        </w:rPr>
        <w:t xml:space="preserve">Организация разработки проектов зон охраны объектов культурного наследия местного значения (памятников и ансамблей). </w:t>
      </w:r>
    </w:p>
    <w:p w:rsidR="00A977B6" w:rsidRPr="005B37D4" w:rsidRDefault="00A977B6" w:rsidP="00A977B6">
      <w:pPr>
        <w:numPr>
          <w:ilvl w:val="0"/>
          <w:numId w:val="37"/>
        </w:numPr>
        <w:spacing w:after="5" w:line="304" w:lineRule="auto"/>
        <w:ind w:right="8" w:firstLine="428"/>
        <w:jc w:val="both"/>
        <w:rPr>
          <w:rFonts w:ascii="Times New Roman" w:hAnsi="Times New Roman" w:cs="Times New Roman"/>
        </w:rPr>
      </w:pPr>
      <w:r w:rsidRPr="005B37D4">
        <w:rPr>
          <w:rFonts w:ascii="Times New Roman" w:hAnsi="Times New Roman" w:cs="Times New Roman"/>
        </w:rPr>
        <w:t xml:space="preserve">Организация и содействие в установлении границ территорий объектов культурного наследия. </w:t>
      </w:r>
    </w:p>
    <w:p w:rsidR="00A977B6" w:rsidRPr="005B37D4" w:rsidRDefault="00A977B6" w:rsidP="00A977B6">
      <w:pPr>
        <w:numPr>
          <w:ilvl w:val="0"/>
          <w:numId w:val="37"/>
        </w:numPr>
        <w:spacing w:after="5" w:line="304" w:lineRule="auto"/>
        <w:ind w:right="8" w:firstLine="428"/>
        <w:jc w:val="both"/>
        <w:rPr>
          <w:rFonts w:ascii="Times New Roman" w:hAnsi="Times New Roman" w:cs="Times New Roman"/>
        </w:rPr>
      </w:pPr>
      <w:r w:rsidRPr="005B37D4">
        <w:rPr>
          <w:rFonts w:ascii="Times New Roman" w:hAnsi="Times New Roman" w:cs="Times New Roman"/>
        </w:rPr>
        <w:t xml:space="preserve">Организация разработки градостроительных регламентов, предусматривающих меры, обеспечивающие содержание и использование объектов культурного наследия в соответствии с требованиями Закона и их соблюдение. </w:t>
      </w:r>
    </w:p>
    <w:p w:rsidR="00A977B6" w:rsidRPr="005B37D4" w:rsidRDefault="00A977B6" w:rsidP="00A977B6">
      <w:pPr>
        <w:numPr>
          <w:ilvl w:val="0"/>
          <w:numId w:val="37"/>
        </w:numPr>
        <w:spacing w:after="5" w:line="304" w:lineRule="auto"/>
        <w:ind w:right="8" w:firstLine="428"/>
        <w:jc w:val="both"/>
        <w:rPr>
          <w:rFonts w:ascii="Times New Roman" w:hAnsi="Times New Roman" w:cs="Times New Roman"/>
        </w:rPr>
      </w:pPr>
      <w:r w:rsidRPr="005B37D4">
        <w:rPr>
          <w:rFonts w:ascii="Times New Roman" w:hAnsi="Times New Roman" w:cs="Times New Roman"/>
        </w:rPr>
        <w:t xml:space="preserve">Организация и содействие проведению мониторинга по контролю над состоянием и использованием объектов культурного наследия всех категорий значения на территории Нерчинского района. </w:t>
      </w:r>
    </w:p>
    <w:p w:rsidR="00A977B6" w:rsidRPr="005B37D4" w:rsidRDefault="00A977B6" w:rsidP="00A977B6">
      <w:pPr>
        <w:numPr>
          <w:ilvl w:val="0"/>
          <w:numId w:val="37"/>
        </w:numPr>
        <w:spacing w:after="5" w:line="304" w:lineRule="auto"/>
        <w:ind w:right="8" w:firstLine="428"/>
        <w:jc w:val="both"/>
        <w:rPr>
          <w:rFonts w:ascii="Times New Roman" w:hAnsi="Times New Roman" w:cs="Times New Roman"/>
        </w:rPr>
      </w:pPr>
      <w:r w:rsidRPr="005B37D4">
        <w:rPr>
          <w:rFonts w:ascii="Times New Roman" w:hAnsi="Times New Roman" w:cs="Times New Roman"/>
        </w:rPr>
        <w:t xml:space="preserve">Организация составления перечня объектов культурного наследия, нуждающихся в противоаварийных и консервационных работах. </w:t>
      </w:r>
    </w:p>
    <w:p w:rsidR="00A977B6" w:rsidRPr="005B37D4" w:rsidRDefault="00A977B6" w:rsidP="00A977B6">
      <w:pPr>
        <w:numPr>
          <w:ilvl w:val="0"/>
          <w:numId w:val="37"/>
        </w:numPr>
        <w:spacing w:after="5" w:line="304" w:lineRule="auto"/>
        <w:ind w:right="8" w:firstLine="428"/>
        <w:jc w:val="both"/>
        <w:rPr>
          <w:rFonts w:ascii="Times New Roman" w:hAnsi="Times New Roman" w:cs="Times New Roman"/>
        </w:rPr>
      </w:pPr>
      <w:r w:rsidRPr="005B37D4">
        <w:rPr>
          <w:rFonts w:ascii="Times New Roman" w:hAnsi="Times New Roman" w:cs="Times New Roman"/>
        </w:rPr>
        <w:t xml:space="preserve">Оформление охранных обязательств с собственниками и пользователями зданий, являющихся объектами культурного наследия.  </w:t>
      </w:r>
    </w:p>
    <w:p w:rsidR="00A977B6" w:rsidRPr="005B37D4" w:rsidRDefault="00A977B6" w:rsidP="00A977B6">
      <w:pPr>
        <w:numPr>
          <w:ilvl w:val="0"/>
          <w:numId w:val="37"/>
        </w:numPr>
        <w:spacing w:after="5" w:line="304" w:lineRule="auto"/>
        <w:ind w:right="8" w:firstLine="428"/>
        <w:jc w:val="both"/>
        <w:rPr>
          <w:rFonts w:ascii="Times New Roman" w:hAnsi="Times New Roman" w:cs="Times New Roman"/>
        </w:rPr>
      </w:pPr>
      <w:r w:rsidRPr="005B37D4">
        <w:rPr>
          <w:rFonts w:ascii="Times New Roman" w:hAnsi="Times New Roman" w:cs="Times New Roman"/>
        </w:rPr>
        <w:t xml:space="preserve">Отнесение земельных участков, в пределах которых располагаются объекты культурного наследия, к землям историко-культурного назначения, постановка на кадастровый учет. </w:t>
      </w:r>
    </w:p>
    <w:p w:rsidR="00A977B6" w:rsidRPr="005B37D4" w:rsidRDefault="00A977B6" w:rsidP="00A977B6">
      <w:pPr>
        <w:numPr>
          <w:ilvl w:val="0"/>
          <w:numId w:val="37"/>
        </w:numPr>
        <w:spacing w:after="5" w:line="304" w:lineRule="auto"/>
        <w:ind w:right="8" w:firstLine="428"/>
        <w:jc w:val="both"/>
        <w:rPr>
          <w:rFonts w:ascii="Times New Roman" w:hAnsi="Times New Roman" w:cs="Times New Roman"/>
        </w:rPr>
      </w:pPr>
      <w:r w:rsidRPr="005B37D4">
        <w:rPr>
          <w:rFonts w:ascii="Times New Roman" w:hAnsi="Times New Roman" w:cs="Times New Roman"/>
        </w:rPr>
        <w:t xml:space="preserve">Организация разработки и продвижение инвестиционных проектов реставрации и приспособления объектов культурного наследия для современного использования. </w:t>
      </w:r>
    </w:p>
    <w:p w:rsidR="00A977B6" w:rsidRPr="005B37D4" w:rsidRDefault="00A977B6" w:rsidP="00A977B6">
      <w:pPr>
        <w:numPr>
          <w:ilvl w:val="0"/>
          <w:numId w:val="37"/>
        </w:numPr>
        <w:spacing w:after="5" w:line="304" w:lineRule="auto"/>
        <w:ind w:right="8" w:firstLine="428"/>
        <w:jc w:val="both"/>
        <w:rPr>
          <w:rFonts w:ascii="Times New Roman" w:hAnsi="Times New Roman" w:cs="Times New Roman"/>
        </w:rPr>
      </w:pPr>
      <w:r w:rsidRPr="005B37D4">
        <w:rPr>
          <w:rFonts w:ascii="Times New Roman" w:hAnsi="Times New Roman" w:cs="Times New Roman"/>
        </w:rPr>
        <w:t xml:space="preserve">Организация разработки муниципальных и областных программ, направленных на сохранение, использование и популяризацию объектов культурного наследия.  </w:t>
      </w:r>
    </w:p>
    <w:p w:rsidR="00A977B6" w:rsidRPr="005B37D4" w:rsidRDefault="00A977B6" w:rsidP="00A977B6">
      <w:pPr>
        <w:numPr>
          <w:ilvl w:val="0"/>
          <w:numId w:val="37"/>
        </w:numPr>
        <w:spacing w:after="5" w:line="304" w:lineRule="auto"/>
        <w:ind w:right="8" w:firstLine="428"/>
        <w:jc w:val="both"/>
        <w:rPr>
          <w:rFonts w:ascii="Times New Roman" w:hAnsi="Times New Roman" w:cs="Times New Roman"/>
        </w:rPr>
      </w:pPr>
      <w:r w:rsidRPr="005B37D4">
        <w:rPr>
          <w:rFonts w:ascii="Times New Roman" w:hAnsi="Times New Roman" w:cs="Times New Roman"/>
        </w:rPr>
        <w:t xml:space="preserve">Привлечение населения к участию в обсуждении и решении вопросов сохранения историко-культурного наследия. </w:t>
      </w:r>
      <w:r w:rsidRPr="005B37D4">
        <w:rPr>
          <w:rFonts w:ascii="Times New Roman" w:eastAsia="Times New Roman" w:hAnsi="Times New Roman" w:cs="Times New Roman"/>
          <w:b/>
        </w:rPr>
        <w:t xml:space="preserve">Сопутствующие мероприятия: </w:t>
      </w:r>
    </w:p>
    <w:p w:rsidR="00A977B6" w:rsidRPr="005B37D4" w:rsidRDefault="00A977B6" w:rsidP="00A977B6">
      <w:pPr>
        <w:numPr>
          <w:ilvl w:val="0"/>
          <w:numId w:val="38"/>
        </w:numPr>
        <w:spacing w:after="5" w:line="304" w:lineRule="auto"/>
        <w:ind w:right="8" w:firstLine="428"/>
        <w:jc w:val="both"/>
        <w:rPr>
          <w:rFonts w:ascii="Times New Roman" w:hAnsi="Times New Roman" w:cs="Times New Roman"/>
        </w:rPr>
      </w:pPr>
      <w:r w:rsidRPr="005B37D4">
        <w:rPr>
          <w:rFonts w:ascii="Times New Roman" w:hAnsi="Times New Roman" w:cs="Times New Roman"/>
        </w:rPr>
        <w:t xml:space="preserve">Сохранение элементов трасс исторических дорог, участков </w:t>
      </w:r>
      <w:proofErr w:type="gramStart"/>
      <w:r w:rsidRPr="005B37D4">
        <w:rPr>
          <w:rFonts w:ascii="Times New Roman" w:hAnsi="Times New Roman" w:cs="Times New Roman"/>
        </w:rPr>
        <w:t>ценного  природно</w:t>
      </w:r>
      <w:proofErr w:type="gramEnd"/>
      <w:r w:rsidRPr="005B37D4">
        <w:rPr>
          <w:rFonts w:ascii="Times New Roman" w:hAnsi="Times New Roman" w:cs="Times New Roman"/>
        </w:rPr>
        <w:t xml:space="preserve">-культурного ландшафта для повышения туристической привлекательности территории, наиболее полного раскрытия туристско-рекреационного потенциала территории, в том числе обустройство видовых площадок, мест отдыха и ночлега на базе старинных сел и деревень и тому подобное. </w:t>
      </w:r>
    </w:p>
    <w:p w:rsidR="00A977B6" w:rsidRPr="005B37D4" w:rsidRDefault="00A977B6" w:rsidP="00A977B6">
      <w:pPr>
        <w:numPr>
          <w:ilvl w:val="0"/>
          <w:numId w:val="38"/>
        </w:numPr>
        <w:spacing w:after="5" w:line="304" w:lineRule="auto"/>
        <w:ind w:right="8" w:firstLine="428"/>
        <w:jc w:val="both"/>
        <w:rPr>
          <w:rFonts w:ascii="Times New Roman" w:hAnsi="Times New Roman" w:cs="Times New Roman"/>
        </w:rPr>
      </w:pPr>
      <w:r w:rsidRPr="005B37D4">
        <w:rPr>
          <w:rFonts w:ascii="Times New Roman" w:hAnsi="Times New Roman" w:cs="Times New Roman"/>
        </w:rPr>
        <w:t xml:space="preserve">Организация разработки и осуществление мер по развитию ремонтно-реставрационной базы, подготовке высококвалифицированных мастеров-реставраторов. </w:t>
      </w:r>
    </w:p>
    <w:p w:rsidR="00A977B6" w:rsidRPr="005B37D4" w:rsidRDefault="00A977B6" w:rsidP="00A977B6">
      <w:pPr>
        <w:numPr>
          <w:ilvl w:val="0"/>
          <w:numId w:val="38"/>
        </w:numPr>
        <w:spacing w:after="5" w:line="304" w:lineRule="auto"/>
        <w:ind w:right="8" w:firstLine="428"/>
        <w:jc w:val="both"/>
        <w:rPr>
          <w:rFonts w:ascii="Times New Roman" w:hAnsi="Times New Roman" w:cs="Times New Roman"/>
        </w:rPr>
      </w:pPr>
      <w:r w:rsidRPr="005B37D4">
        <w:rPr>
          <w:rFonts w:ascii="Times New Roman" w:hAnsi="Times New Roman" w:cs="Times New Roman"/>
        </w:rPr>
        <w:t xml:space="preserve">Составление свода нематериального наследия – обычаев, фольклора, бытовых и кулинарных традиций и т.д., широкая публикация материалов по данной тематике с целью включения этого наследия в современную жизнь. </w:t>
      </w:r>
    </w:p>
    <w:p w:rsidR="00A977B6" w:rsidRPr="005B37D4" w:rsidRDefault="00A977B6" w:rsidP="00A977B6">
      <w:pPr>
        <w:spacing w:after="0"/>
        <w:rPr>
          <w:rFonts w:ascii="Times New Roman" w:hAnsi="Times New Roman" w:cs="Times New Roman"/>
        </w:rPr>
      </w:pPr>
    </w:p>
    <w:p w:rsidR="00A977B6" w:rsidRDefault="00A977B6" w:rsidP="00A977B6">
      <w:pPr>
        <w:sectPr w:rsidR="00A977B6">
          <w:headerReference w:type="even" r:id="rId227"/>
          <w:headerReference w:type="default" r:id="rId228"/>
          <w:footerReference w:type="even" r:id="rId229"/>
          <w:footerReference w:type="default" r:id="rId230"/>
          <w:headerReference w:type="first" r:id="rId231"/>
          <w:footerReference w:type="first" r:id="rId232"/>
          <w:pgSz w:w="11909" w:h="16838"/>
          <w:pgMar w:top="1140" w:right="562" w:bottom="981" w:left="1416" w:header="573" w:footer="707" w:gutter="0"/>
          <w:cols w:space="720"/>
          <w:titlePg/>
        </w:sectPr>
      </w:pPr>
    </w:p>
    <w:p w:rsidR="00A977B6" w:rsidRDefault="00A977B6" w:rsidP="00A977B6">
      <w:pPr>
        <w:pStyle w:val="2"/>
        <w:spacing w:after="59"/>
        <w:ind w:left="14" w:right="0"/>
      </w:pPr>
      <w:bookmarkStart w:id="76" w:name="_Toc402930"/>
      <w:r>
        <w:t xml:space="preserve">ГЛАВА 11. ПЕРЕЧЕНЬ ОСНОВНЫХ ФАКТОРОВ РИСКА ВОЗНИКНОВЕНИЯ </w:t>
      </w:r>
      <w:bookmarkEnd w:id="76"/>
    </w:p>
    <w:p w:rsidR="00A977B6" w:rsidRDefault="00A977B6" w:rsidP="00A977B6">
      <w:pPr>
        <w:pStyle w:val="2"/>
        <w:spacing w:after="59"/>
        <w:ind w:left="14" w:right="0"/>
      </w:pPr>
      <w:bookmarkStart w:id="77" w:name="_Toc402931"/>
      <w:r>
        <w:t xml:space="preserve">ЧРЕЗВЫЧАЙНЫХ СИТУАЦИЙ ПРИРОДНОГО И ТЕХНОГЕННОГО ХАРАКТЕРА </w:t>
      </w:r>
      <w:bookmarkEnd w:id="77"/>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Согласно ГОСТ Р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Различают чрезвычайные ситуации по характеру источника (природные, техногенные, биолого-социальные и военные).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Постановлением Правительства от 21 мая 2007 года № 304 «О классификации чрезвычайных ситуаций природного и техногенного характера» установлена классификация чрезвычайных ситуаций природного и техногенного характера (таблица 2.11.1). </w:t>
      </w:r>
    </w:p>
    <w:p w:rsidR="00A977B6" w:rsidRPr="005B37D4" w:rsidRDefault="00A977B6" w:rsidP="00A977B6">
      <w:pPr>
        <w:spacing w:after="97"/>
        <w:ind w:left="10" w:right="7" w:hanging="10"/>
        <w:jc w:val="right"/>
        <w:rPr>
          <w:rFonts w:ascii="Times New Roman" w:hAnsi="Times New Roman" w:cs="Times New Roman"/>
        </w:rPr>
      </w:pPr>
      <w:r w:rsidRPr="005B37D4">
        <w:rPr>
          <w:rFonts w:ascii="Times New Roman" w:hAnsi="Times New Roman" w:cs="Times New Roman"/>
        </w:rPr>
        <w:t xml:space="preserve">Таблица 2.11.1 </w:t>
      </w:r>
    </w:p>
    <w:p w:rsidR="00A977B6" w:rsidRPr="005B37D4" w:rsidRDefault="00A977B6" w:rsidP="00A977B6">
      <w:pPr>
        <w:spacing w:after="3"/>
        <w:ind w:left="207" w:right="212" w:hanging="10"/>
        <w:jc w:val="center"/>
        <w:rPr>
          <w:rFonts w:ascii="Times New Roman" w:hAnsi="Times New Roman" w:cs="Times New Roman"/>
        </w:rPr>
      </w:pPr>
      <w:r w:rsidRPr="005B37D4">
        <w:rPr>
          <w:rFonts w:ascii="Times New Roman" w:hAnsi="Times New Roman" w:cs="Times New Roman"/>
        </w:rPr>
        <w:t>Классификация чрезвычайных ситуаций природного и техногенного характера</w:t>
      </w:r>
    </w:p>
    <w:tbl>
      <w:tblPr>
        <w:tblStyle w:val="TableGrid"/>
        <w:tblW w:w="9916" w:type="dxa"/>
        <w:tblInd w:w="5" w:type="dxa"/>
        <w:tblCellMar>
          <w:top w:w="8" w:type="dxa"/>
          <w:right w:w="76" w:type="dxa"/>
        </w:tblCellMar>
        <w:tblLook w:val="04A0" w:firstRow="1" w:lastRow="0" w:firstColumn="1" w:lastColumn="0" w:noHBand="0" w:noVBand="1"/>
      </w:tblPr>
      <w:tblGrid>
        <w:gridCol w:w="536"/>
        <w:gridCol w:w="2134"/>
        <w:gridCol w:w="2147"/>
        <w:gridCol w:w="2576"/>
        <w:gridCol w:w="2523"/>
      </w:tblGrid>
      <w:tr w:rsidR="00A977B6" w:rsidRPr="005B37D4" w:rsidTr="00A977B6">
        <w:trPr>
          <w:trHeight w:val="1172"/>
        </w:trPr>
        <w:tc>
          <w:tcPr>
            <w:tcW w:w="536" w:type="dxa"/>
            <w:tcBorders>
              <w:top w:val="single" w:sz="4" w:space="0" w:color="000000"/>
              <w:left w:val="single" w:sz="4" w:space="0" w:color="000000"/>
              <w:bottom w:val="single" w:sz="4" w:space="0" w:color="000000"/>
              <w:right w:val="single" w:sz="4" w:space="0" w:color="000000"/>
            </w:tcBorders>
            <w:vAlign w:val="bottom"/>
          </w:tcPr>
          <w:p w:rsidR="00A977B6" w:rsidRPr="005B37D4" w:rsidRDefault="00A977B6" w:rsidP="00A977B6">
            <w:pPr>
              <w:spacing w:after="257" w:line="259" w:lineRule="auto"/>
              <w:ind w:left="173"/>
              <w:rPr>
                <w:rFonts w:ascii="Times New Roman" w:hAnsi="Times New Roman" w:cs="Times New Roman"/>
              </w:rPr>
            </w:pPr>
            <w:r w:rsidRPr="005B37D4">
              <w:rPr>
                <w:rFonts w:ascii="Times New Roman" w:eastAsia="Times New Roman" w:hAnsi="Times New Roman" w:cs="Times New Roman"/>
                <w:b/>
                <w:sz w:val="20"/>
              </w:rPr>
              <w:t xml:space="preserve">№ </w:t>
            </w:r>
          </w:p>
          <w:p w:rsidR="00A977B6" w:rsidRPr="005B37D4" w:rsidRDefault="00A977B6" w:rsidP="00A977B6">
            <w:pPr>
              <w:spacing w:line="259" w:lineRule="auto"/>
              <w:ind w:left="-5"/>
              <w:rPr>
                <w:rFonts w:ascii="Times New Roman" w:hAnsi="Times New Roman" w:cs="Times New Roman"/>
              </w:rPr>
            </w:pPr>
          </w:p>
        </w:tc>
        <w:tc>
          <w:tcPr>
            <w:tcW w:w="2134" w:type="dxa"/>
            <w:tcBorders>
              <w:top w:val="single" w:sz="4" w:space="0" w:color="000000"/>
              <w:left w:val="single" w:sz="4" w:space="0" w:color="000000"/>
              <w:bottom w:val="single" w:sz="4" w:space="0" w:color="000000"/>
              <w:right w:val="single" w:sz="4" w:space="0" w:color="000000"/>
            </w:tcBorders>
            <w:vAlign w:val="center"/>
          </w:tcPr>
          <w:p w:rsidR="00A977B6" w:rsidRPr="005B37D4" w:rsidRDefault="00A977B6" w:rsidP="00A977B6">
            <w:pPr>
              <w:spacing w:line="259" w:lineRule="auto"/>
              <w:ind w:left="7"/>
              <w:jc w:val="center"/>
              <w:rPr>
                <w:rFonts w:ascii="Times New Roman" w:hAnsi="Times New Roman" w:cs="Times New Roman"/>
              </w:rPr>
            </w:pPr>
            <w:r w:rsidRPr="005B37D4">
              <w:rPr>
                <w:rFonts w:ascii="Times New Roman" w:eastAsia="Times New Roman" w:hAnsi="Times New Roman" w:cs="Times New Roman"/>
                <w:b/>
                <w:sz w:val="20"/>
              </w:rPr>
              <w:t xml:space="preserve">Масштаб чрезвычайной ситуации </w:t>
            </w:r>
          </w:p>
        </w:tc>
        <w:tc>
          <w:tcPr>
            <w:tcW w:w="214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37" w:lineRule="auto"/>
              <w:jc w:val="center"/>
              <w:rPr>
                <w:rFonts w:ascii="Times New Roman" w:hAnsi="Times New Roman" w:cs="Times New Roman"/>
              </w:rPr>
            </w:pPr>
            <w:r w:rsidRPr="005B37D4">
              <w:rPr>
                <w:rFonts w:ascii="Times New Roman" w:eastAsia="Times New Roman" w:hAnsi="Times New Roman" w:cs="Times New Roman"/>
                <w:b/>
                <w:sz w:val="20"/>
              </w:rPr>
              <w:t xml:space="preserve">Количество пострадавших </w:t>
            </w:r>
          </w:p>
          <w:p w:rsidR="00A977B6" w:rsidRPr="005B37D4" w:rsidRDefault="00A977B6" w:rsidP="00A977B6">
            <w:pPr>
              <w:spacing w:line="259" w:lineRule="auto"/>
              <w:jc w:val="center"/>
              <w:rPr>
                <w:rFonts w:ascii="Times New Roman" w:hAnsi="Times New Roman" w:cs="Times New Roman"/>
              </w:rPr>
            </w:pPr>
            <w:r w:rsidRPr="005B37D4">
              <w:rPr>
                <w:rFonts w:ascii="Times New Roman" w:eastAsia="Times New Roman" w:hAnsi="Times New Roman" w:cs="Times New Roman"/>
                <w:b/>
                <w:sz w:val="20"/>
              </w:rPr>
              <w:t xml:space="preserve">(погибших или получивших ущерб здоровью), чел. </w:t>
            </w:r>
          </w:p>
        </w:tc>
        <w:tc>
          <w:tcPr>
            <w:tcW w:w="2576" w:type="dxa"/>
            <w:tcBorders>
              <w:top w:val="single" w:sz="4" w:space="0" w:color="000000"/>
              <w:left w:val="single" w:sz="4" w:space="0" w:color="000000"/>
              <w:bottom w:val="single" w:sz="4" w:space="0" w:color="000000"/>
              <w:right w:val="single" w:sz="4" w:space="0" w:color="000000"/>
            </w:tcBorders>
            <w:vAlign w:val="center"/>
          </w:tcPr>
          <w:p w:rsidR="00A977B6" w:rsidRPr="005B37D4" w:rsidRDefault="00A977B6" w:rsidP="00A977B6">
            <w:pPr>
              <w:spacing w:line="259" w:lineRule="auto"/>
              <w:jc w:val="center"/>
              <w:rPr>
                <w:rFonts w:ascii="Times New Roman" w:hAnsi="Times New Roman" w:cs="Times New Roman"/>
              </w:rPr>
            </w:pPr>
            <w:r w:rsidRPr="005B37D4">
              <w:rPr>
                <w:rFonts w:ascii="Times New Roman" w:eastAsia="Times New Roman" w:hAnsi="Times New Roman" w:cs="Times New Roman"/>
                <w:b/>
                <w:sz w:val="20"/>
              </w:rPr>
              <w:t xml:space="preserve">Размер материального ущерба </w:t>
            </w:r>
          </w:p>
        </w:tc>
        <w:tc>
          <w:tcPr>
            <w:tcW w:w="2523" w:type="dxa"/>
            <w:tcBorders>
              <w:top w:val="single" w:sz="4" w:space="0" w:color="000000"/>
              <w:left w:val="single" w:sz="4" w:space="0" w:color="000000"/>
              <w:bottom w:val="single" w:sz="4" w:space="0" w:color="000000"/>
              <w:right w:val="single" w:sz="4" w:space="0" w:color="000000"/>
            </w:tcBorders>
            <w:vAlign w:val="center"/>
          </w:tcPr>
          <w:p w:rsidR="00A977B6" w:rsidRPr="005B37D4" w:rsidRDefault="00A977B6" w:rsidP="00A977B6">
            <w:pPr>
              <w:spacing w:line="237" w:lineRule="auto"/>
              <w:jc w:val="center"/>
              <w:rPr>
                <w:rFonts w:ascii="Times New Roman" w:hAnsi="Times New Roman" w:cs="Times New Roman"/>
              </w:rPr>
            </w:pPr>
            <w:r w:rsidRPr="005B37D4">
              <w:rPr>
                <w:rFonts w:ascii="Times New Roman" w:eastAsia="Times New Roman" w:hAnsi="Times New Roman" w:cs="Times New Roman"/>
                <w:b/>
                <w:sz w:val="20"/>
              </w:rPr>
              <w:t xml:space="preserve">Граница зон распространения </w:t>
            </w:r>
          </w:p>
          <w:p w:rsidR="00A977B6" w:rsidRPr="005B37D4" w:rsidRDefault="00A977B6" w:rsidP="00A977B6">
            <w:pPr>
              <w:spacing w:line="259" w:lineRule="auto"/>
              <w:ind w:left="146" w:firstLine="43"/>
              <w:rPr>
                <w:rFonts w:ascii="Times New Roman" w:hAnsi="Times New Roman" w:cs="Times New Roman"/>
              </w:rPr>
            </w:pPr>
            <w:r w:rsidRPr="005B37D4">
              <w:rPr>
                <w:rFonts w:ascii="Times New Roman" w:eastAsia="Times New Roman" w:hAnsi="Times New Roman" w:cs="Times New Roman"/>
                <w:b/>
                <w:sz w:val="20"/>
              </w:rPr>
              <w:t xml:space="preserve">поражающих факторов чрезвычайной ситуации </w:t>
            </w:r>
          </w:p>
        </w:tc>
      </w:tr>
      <w:tr w:rsidR="00A977B6" w:rsidRPr="005B37D4" w:rsidTr="00A977B6">
        <w:trPr>
          <w:trHeight w:val="240"/>
        </w:trPr>
        <w:tc>
          <w:tcPr>
            <w:tcW w:w="53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63"/>
              <w:jc w:val="center"/>
              <w:rPr>
                <w:rFonts w:ascii="Times New Roman" w:hAnsi="Times New Roman" w:cs="Times New Roman"/>
              </w:rPr>
            </w:pPr>
            <w:r w:rsidRPr="005B37D4">
              <w:rPr>
                <w:rFonts w:ascii="Times New Roman" w:eastAsia="Times New Roman" w:hAnsi="Times New Roman" w:cs="Times New Roman"/>
                <w:b/>
                <w:sz w:val="20"/>
              </w:rPr>
              <w:t xml:space="preserve">1 </w:t>
            </w:r>
          </w:p>
        </w:tc>
        <w:tc>
          <w:tcPr>
            <w:tcW w:w="2134"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44"/>
              <w:jc w:val="center"/>
              <w:rPr>
                <w:rFonts w:ascii="Times New Roman" w:hAnsi="Times New Roman" w:cs="Times New Roman"/>
              </w:rPr>
            </w:pPr>
            <w:r w:rsidRPr="005B37D4">
              <w:rPr>
                <w:rFonts w:ascii="Times New Roman" w:eastAsia="Times New Roman" w:hAnsi="Times New Roman" w:cs="Times New Roman"/>
                <w:b/>
                <w:sz w:val="20"/>
              </w:rPr>
              <w:t xml:space="preserve">2 </w:t>
            </w:r>
          </w:p>
        </w:tc>
        <w:tc>
          <w:tcPr>
            <w:tcW w:w="214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57"/>
              <w:jc w:val="center"/>
              <w:rPr>
                <w:rFonts w:ascii="Times New Roman" w:hAnsi="Times New Roman" w:cs="Times New Roman"/>
              </w:rPr>
            </w:pPr>
            <w:r w:rsidRPr="005B37D4">
              <w:rPr>
                <w:rFonts w:ascii="Times New Roman" w:eastAsia="Times New Roman" w:hAnsi="Times New Roman" w:cs="Times New Roman"/>
                <w:b/>
                <w:sz w:val="20"/>
              </w:rPr>
              <w:t xml:space="preserve">3 </w:t>
            </w:r>
          </w:p>
        </w:tc>
        <w:tc>
          <w:tcPr>
            <w:tcW w:w="257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88"/>
              <w:jc w:val="center"/>
              <w:rPr>
                <w:rFonts w:ascii="Times New Roman" w:hAnsi="Times New Roman" w:cs="Times New Roman"/>
              </w:rPr>
            </w:pPr>
            <w:r w:rsidRPr="005B37D4">
              <w:rPr>
                <w:rFonts w:ascii="Times New Roman" w:eastAsia="Times New Roman" w:hAnsi="Times New Roman" w:cs="Times New Roman"/>
                <w:b/>
                <w:sz w:val="20"/>
              </w:rPr>
              <w:t xml:space="preserve">4 </w:t>
            </w:r>
          </w:p>
        </w:tc>
        <w:tc>
          <w:tcPr>
            <w:tcW w:w="2523"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88"/>
              <w:jc w:val="center"/>
              <w:rPr>
                <w:rFonts w:ascii="Times New Roman" w:hAnsi="Times New Roman" w:cs="Times New Roman"/>
              </w:rPr>
            </w:pPr>
            <w:r w:rsidRPr="005B37D4">
              <w:rPr>
                <w:rFonts w:ascii="Times New Roman" w:eastAsia="Times New Roman" w:hAnsi="Times New Roman" w:cs="Times New Roman"/>
                <w:b/>
                <w:sz w:val="20"/>
              </w:rPr>
              <w:t xml:space="preserve">5 </w:t>
            </w:r>
          </w:p>
        </w:tc>
      </w:tr>
      <w:tr w:rsidR="00A977B6" w:rsidRPr="005B37D4" w:rsidTr="00A977B6">
        <w:trPr>
          <w:trHeight w:val="470"/>
        </w:trPr>
        <w:tc>
          <w:tcPr>
            <w:tcW w:w="53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63"/>
              <w:jc w:val="center"/>
              <w:rPr>
                <w:rFonts w:ascii="Times New Roman" w:hAnsi="Times New Roman" w:cs="Times New Roman"/>
              </w:rPr>
            </w:pPr>
            <w:r w:rsidRPr="005B37D4">
              <w:rPr>
                <w:rFonts w:ascii="Times New Roman" w:hAnsi="Times New Roman" w:cs="Times New Roman"/>
                <w:sz w:val="20"/>
              </w:rPr>
              <w:t xml:space="preserve">1 </w:t>
            </w:r>
          </w:p>
        </w:tc>
        <w:tc>
          <w:tcPr>
            <w:tcW w:w="2134"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98"/>
              <w:rPr>
                <w:rFonts w:ascii="Times New Roman" w:hAnsi="Times New Roman" w:cs="Times New Roman"/>
              </w:rPr>
            </w:pPr>
            <w:r w:rsidRPr="005B37D4">
              <w:rPr>
                <w:rFonts w:ascii="Times New Roman" w:hAnsi="Times New Roman" w:cs="Times New Roman"/>
                <w:sz w:val="20"/>
              </w:rPr>
              <w:t xml:space="preserve">Локальная </w:t>
            </w:r>
          </w:p>
        </w:tc>
        <w:tc>
          <w:tcPr>
            <w:tcW w:w="214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91"/>
              <w:rPr>
                <w:rFonts w:ascii="Times New Roman" w:hAnsi="Times New Roman" w:cs="Times New Roman"/>
              </w:rPr>
            </w:pPr>
            <w:r w:rsidRPr="005B37D4">
              <w:rPr>
                <w:rFonts w:ascii="Times New Roman" w:hAnsi="Times New Roman" w:cs="Times New Roman"/>
                <w:sz w:val="20"/>
              </w:rPr>
              <w:t xml:space="preserve">Не более 10 </w:t>
            </w:r>
          </w:p>
        </w:tc>
        <w:tc>
          <w:tcPr>
            <w:tcW w:w="257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 xml:space="preserve">Не более 100 000 рублей </w:t>
            </w:r>
          </w:p>
        </w:tc>
        <w:tc>
          <w:tcPr>
            <w:tcW w:w="2523"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22"/>
              <w:rPr>
                <w:rFonts w:ascii="Times New Roman" w:hAnsi="Times New Roman" w:cs="Times New Roman"/>
              </w:rPr>
            </w:pPr>
            <w:r w:rsidRPr="005B37D4">
              <w:rPr>
                <w:rFonts w:ascii="Times New Roman" w:hAnsi="Times New Roman" w:cs="Times New Roman"/>
                <w:sz w:val="20"/>
              </w:rPr>
              <w:t xml:space="preserve">Не выходят за пределы территории объекта </w:t>
            </w:r>
          </w:p>
        </w:tc>
      </w:tr>
      <w:tr w:rsidR="00A977B6" w:rsidRPr="005B37D4" w:rsidTr="00A977B6">
        <w:trPr>
          <w:trHeight w:val="1392"/>
        </w:trPr>
        <w:tc>
          <w:tcPr>
            <w:tcW w:w="53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63"/>
              <w:jc w:val="center"/>
              <w:rPr>
                <w:rFonts w:ascii="Times New Roman" w:hAnsi="Times New Roman" w:cs="Times New Roman"/>
              </w:rPr>
            </w:pPr>
            <w:r w:rsidRPr="005B37D4">
              <w:rPr>
                <w:rFonts w:ascii="Times New Roman" w:hAnsi="Times New Roman" w:cs="Times New Roman"/>
                <w:sz w:val="20"/>
              </w:rPr>
              <w:t xml:space="preserve">2 </w:t>
            </w:r>
          </w:p>
        </w:tc>
        <w:tc>
          <w:tcPr>
            <w:tcW w:w="2134"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98"/>
              <w:rPr>
                <w:rFonts w:ascii="Times New Roman" w:hAnsi="Times New Roman" w:cs="Times New Roman"/>
              </w:rPr>
            </w:pPr>
            <w:r w:rsidRPr="005B37D4">
              <w:rPr>
                <w:rFonts w:ascii="Times New Roman" w:hAnsi="Times New Roman" w:cs="Times New Roman"/>
                <w:sz w:val="20"/>
              </w:rPr>
              <w:t xml:space="preserve">Муниципальная </w:t>
            </w:r>
          </w:p>
        </w:tc>
        <w:tc>
          <w:tcPr>
            <w:tcW w:w="214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91"/>
              <w:rPr>
                <w:rFonts w:ascii="Times New Roman" w:hAnsi="Times New Roman" w:cs="Times New Roman"/>
              </w:rPr>
            </w:pPr>
            <w:r w:rsidRPr="005B37D4">
              <w:rPr>
                <w:rFonts w:ascii="Times New Roman" w:hAnsi="Times New Roman" w:cs="Times New Roman"/>
                <w:sz w:val="20"/>
              </w:rPr>
              <w:t xml:space="preserve">Свыше 10, но не более 50 </w:t>
            </w:r>
          </w:p>
        </w:tc>
        <w:tc>
          <w:tcPr>
            <w:tcW w:w="257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 xml:space="preserve">Свыше 100 000 рублей, но не более 5 000 000 рублей </w:t>
            </w:r>
          </w:p>
        </w:tc>
        <w:tc>
          <w:tcPr>
            <w:tcW w:w="2523"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22"/>
              <w:rPr>
                <w:rFonts w:ascii="Times New Roman" w:hAnsi="Times New Roman" w:cs="Times New Roman"/>
              </w:rPr>
            </w:pPr>
            <w:r w:rsidRPr="005B37D4">
              <w:rPr>
                <w:rFonts w:ascii="Times New Roman" w:hAnsi="Times New Roman" w:cs="Times New Roman"/>
                <w:sz w:val="20"/>
              </w:rPr>
              <w:t xml:space="preserve">Не выходят за пределы территории одного поселения или внутригородской территории города федерального значения </w:t>
            </w:r>
          </w:p>
        </w:tc>
      </w:tr>
      <w:tr w:rsidR="00A977B6" w:rsidRPr="005B37D4" w:rsidTr="00A977B6">
        <w:trPr>
          <w:trHeight w:val="1618"/>
        </w:trPr>
        <w:tc>
          <w:tcPr>
            <w:tcW w:w="53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63"/>
              <w:jc w:val="center"/>
              <w:rPr>
                <w:rFonts w:ascii="Times New Roman" w:hAnsi="Times New Roman" w:cs="Times New Roman"/>
              </w:rPr>
            </w:pPr>
            <w:r w:rsidRPr="005B37D4">
              <w:rPr>
                <w:rFonts w:ascii="Times New Roman" w:hAnsi="Times New Roman" w:cs="Times New Roman"/>
                <w:sz w:val="20"/>
              </w:rPr>
              <w:t xml:space="preserve">3 </w:t>
            </w:r>
          </w:p>
        </w:tc>
        <w:tc>
          <w:tcPr>
            <w:tcW w:w="2134"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98"/>
              <w:rPr>
                <w:rFonts w:ascii="Times New Roman" w:hAnsi="Times New Roman" w:cs="Times New Roman"/>
              </w:rPr>
            </w:pPr>
            <w:r w:rsidRPr="005B37D4">
              <w:rPr>
                <w:rFonts w:ascii="Times New Roman" w:hAnsi="Times New Roman" w:cs="Times New Roman"/>
                <w:sz w:val="20"/>
              </w:rPr>
              <w:t xml:space="preserve">Межмуниципальная </w:t>
            </w:r>
          </w:p>
        </w:tc>
        <w:tc>
          <w:tcPr>
            <w:tcW w:w="214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91"/>
              <w:rPr>
                <w:rFonts w:ascii="Times New Roman" w:hAnsi="Times New Roman" w:cs="Times New Roman"/>
              </w:rPr>
            </w:pPr>
            <w:r w:rsidRPr="005B37D4">
              <w:rPr>
                <w:rFonts w:ascii="Times New Roman" w:hAnsi="Times New Roman" w:cs="Times New Roman"/>
                <w:sz w:val="20"/>
              </w:rPr>
              <w:t xml:space="preserve">Свыше 10, но не более 50 </w:t>
            </w:r>
          </w:p>
        </w:tc>
        <w:tc>
          <w:tcPr>
            <w:tcW w:w="257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 xml:space="preserve">Свыше 100 000 рублей, но не более 5 000 000 рублей </w:t>
            </w:r>
          </w:p>
        </w:tc>
        <w:tc>
          <w:tcPr>
            <w:tcW w:w="2523"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22"/>
              <w:rPr>
                <w:rFonts w:ascii="Times New Roman" w:hAnsi="Times New Roman" w:cs="Times New Roman"/>
              </w:rPr>
            </w:pPr>
            <w:r w:rsidRPr="005B37D4">
              <w:rPr>
                <w:rFonts w:ascii="Times New Roman" w:hAnsi="Times New Roman" w:cs="Times New Roman"/>
                <w:sz w:val="20"/>
              </w:rPr>
              <w:t xml:space="preserve">Затрагивает территорию двух и более поселений, внутригородских территорий города федерального значения или межселенную территорию </w:t>
            </w:r>
          </w:p>
        </w:tc>
      </w:tr>
      <w:tr w:rsidR="00A977B6" w:rsidRPr="005B37D4" w:rsidTr="00A977B6">
        <w:trPr>
          <w:trHeight w:val="932"/>
        </w:trPr>
        <w:tc>
          <w:tcPr>
            <w:tcW w:w="53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63"/>
              <w:jc w:val="center"/>
              <w:rPr>
                <w:rFonts w:ascii="Times New Roman" w:hAnsi="Times New Roman" w:cs="Times New Roman"/>
              </w:rPr>
            </w:pPr>
            <w:r w:rsidRPr="005B37D4">
              <w:rPr>
                <w:rFonts w:ascii="Times New Roman" w:hAnsi="Times New Roman" w:cs="Times New Roman"/>
                <w:sz w:val="20"/>
              </w:rPr>
              <w:t xml:space="preserve">4 </w:t>
            </w:r>
          </w:p>
        </w:tc>
        <w:tc>
          <w:tcPr>
            <w:tcW w:w="2134"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98"/>
              <w:rPr>
                <w:rFonts w:ascii="Times New Roman" w:hAnsi="Times New Roman" w:cs="Times New Roman"/>
              </w:rPr>
            </w:pPr>
            <w:r w:rsidRPr="005B37D4">
              <w:rPr>
                <w:rFonts w:ascii="Times New Roman" w:hAnsi="Times New Roman" w:cs="Times New Roman"/>
                <w:sz w:val="20"/>
              </w:rPr>
              <w:t xml:space="preserve">Региональная </w:t>
            </w:r>
          </w:p>
        </w:tc>
        <w:tc>
          <w:tcPr>
            <w:tcW w:w="214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91"/>
              <w:rPr>
                <w:rFonts w:ascii="Times New Roman" w:hAnsi="Times New Roman" w:cs="Times New Roman"/>
              </w:rPr>
            </w:pPr>
            <w:r w:rsidRPr="005B37D4">
              <w:rPr>
                <w:rFonts w:ascii="Times New Roman" w:hAnsi="Times New Roman" w:cs="Times New Roman"/>
                <w:sz w:val="20"/>
              </w:rPr>
              <w:t xml:space="preserve">Свыше 50, но не более 500 </w:t>
            </w:r>
          </w:p>
        </w:tc>
        <w:tc>
          <w:tcPr>
            <w:tcW w:w="257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 xml:space="preserve">Свыше 5 000 000 рублей, но не более 500 000 000 рублей </w:t>
            </w:r>
          </w:p>
        </w:tc>
        <w:tc>
          <w:tcPr>
            <w:tcW w:w="2523"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22"/>
              <w:rPr>
                <w:rFonts w:ascii="Times New Roman" w:hAnsi="Times New Roman" w:cs="Times New Roman"/>
              </w:rPr>
            </w:pPr>
            <w:r w:rsidRPr="005B37D4">
              <w:rPr>
                <w:rFonts w:ascii="Times New Roman" w:hAnsi="Times New Roman" w:cs="Times New Roman"/>
                <w:sz w:val="20"/>
              </w:rPr>
              <w:t xml:space="preserve">Не выходит за пределы территории одного субъекта Российской Федерации </w:t>
            </w:r>
          </w:p>
        </w:tc>
      </w:tr>
      <w:tr w:rsidR="00A977B6" w:rsidRPr="005B37D4" w:rsidTr="00A977B6">
        <w:trPr>
          <w:trHeight w:val="701"/>
        </w:trPr>
        <w:tc>
          <w:tcPr>
            <w:tcW w:w="53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63"/>
              <w:jc w:val="center"/>
              <w:rPr>
                <w:rFonts w:ascii="Times New Roman" w:hAnsi="Times New Roman" w:cs="Times New Roman"/>
              </w:rPr>
            </w:pPr>
            <w:r w:rsidRPr="005B37D4">
              <w:rPr>
                <w:rFonts w:ascii="Times New Roman" w:hAnsi="Times New Roman" w:cs="Times New Roman"/>
                <w:sz w:val="20"/>
              </w:rPr>
              <w:t xml:space="preserve">5 </w:t>
            </w:r>
          </w:p>
        </w:tc>
        <w:tc>
          <w:tcPr>
            <w:tcW w:w="2134"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98"/>
              <w:rPr>
                <w:rFonts w:ascii="Times New Roman" w:hAnsi="Times New Roman" w:cs="Times New Roman"/>
              </w:rPr>
            </w:pPr>
            <w:r w:rsidRPr="005B37D4">
              <w:rPr>
                <w:rFonts w:ascii="Times New Roman" w:hAnsi="Times New Roman" w:cs="Times New Roman"/>
                <w:sz w:val="20"/>
              </w:rPr>
              <w:t xml:space="preserve">Межрегиональная </w:t>
            </w:r>
          </w:p>
        </w:tc>
        <w:tc>
          <w:tcPr>
            <w:tcW w:w="214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91"/>
              <w:rPr>
                <w:rFonts w:ascii="Times New Roman" w:hAnsi="Times New Roman" w:cs="Times New Roman"/>
              </w:rPr>
            </w:pPr>
            <w:r w:rsidRPr="005B37D4">
              <w:rPr>
                <w:rFonts w:ascii="Times New Roman" w:hAnsi="Times New Roman" w:cs="Times New Roman"/>
                <w:sz w:val="20"/>
              </w:rPr>
              <w:t xml:space="preserve">Свыше 50, но не более 500 </w:t>
            </w:r>
          </w:p>
        </w:tc>
        <w:tc>
          <w:tcPr>
            <w:tcW w:w="257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 xml:space="preserve">Свыше 5 000 000 рублей, но не более 500 000 000 рублей </w:t>
            </w:r>
          </w:p>
        </w:tc>
        <w:tc>
          <w:tcPr>
            <w:tcW w:w="2523"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after="39" w:line="237" w:lineRule="auto"/>
              <w:ind w:left="122"/>
              <w:rPr>
                <w:rFonts w:ascii="Times New Roman" w:hAnsi="Times New Roman" w:cs="Times New Roman"/>
              </w:rPr>
            </w:pPr>
            <w:r w:rsidRPr="005B37D4">
              <w:rPr>
                <w:rFonts w:ascii="Times New Roman" w:hAnsi="Times New Roman" w:cs="Times New Roman"/>
                <w:sz w:val="20"/>
              </w:rPr>
              <w:t xml:space="preserve">Затрагивает территорию двух и более субъектов </w:t>
            </w:r>
          </w:p>
          <w:p w:rsidR="00A977B6" w:rsidRPr="005B37D4" w:rsidRDefault="00A977B6" w:rsidP="00A977B6">
            <w:pPr>
              <w:spacing w:line="259" w:lineRule="auto"/>
              <w:ind w:left="122"/>
              <w:rPr>
                <w:rFonts w:ascii="Times New Roman" w:hAnsi="Times New Roman" w:cs="Times New Roman"/>
              </w:rPr>
            </w:pPr>
            <w:r w:rsidRPr="005B37D4">
              <w:rPr>
                <w:rFonts w:ascii="Times New Roman" w:hAnsi="Times New Roman" w:cs="Times New Roman"/>
                <w:sz w:val="20"/>
              </w:rPr>
              <w:t xml:space="preserve">Российской Федерации </w:t>
            </w:r>
          </w:p>
        </w:tc>
      </w:tr>
      <w:tr w:rsidR="00A977B6" w:rsidRPr="005B37D4" w:rsidTr="00A977B6">
        <w:trPr>
          <w:trHeight w:val="240"/>
        </w:trPr>
        <w:tc>
          <w:tcPr>
            <w:tcW w:w="53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63"/>
              <w:jc w:val="center"/>
              <w:rPr>
                <w:rFonts w:ascii="Times New Roman" w:hAnsi="Times New Roman" w:cs="Times New Roman"/>
              </w:rPr>
            </w:pPr>
            <w:r w:rsidRPr="005B37D4">
              <w:rPr>
                <w:rFonts w:ascii="Times New Roman" w:hAnsi="Times New Roman" w:cs="Times New Roman"/>
                <w:sz w:val="20"/>
              </w:rPr>
              <w:t xml:space="preserve">6 </w:t>
            </w:r>
          </w:p>
        </w:tc>
        <w:tc>
          <w:tcPr>
            <w:tcW w:w="2134"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98"/>
              <w:rPr>
                <w:rFonts w:ascii="Times New Roman" w:hAnsi="Times New Roman" w:cs="Times New Roman"/>
              </w:rPr>
            </w:pPr>
            <w:r w:rsidRPr="005B37D4">
              <w:rPr>
                <w:rFonts w:ascii="Times New Roman" w:hAnsi="Times New Roman" w:cs="Times New Roman"/>
                <w:sz w:val="20"/>
              </w:rPr>
              <w:t xml:space="preserve">Федеральная </w:t>
            </w:r>
          </w:p>
        </w:tc>
        <w:tc>
          <w:tcPr>
            <w:tcW w:w="214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91"/>
              <w:rPr>
                <w:rFonts w:ascii="Times New Roman" w:hAnsi="Times New Roman" w:cs="Times New Roman"/>
              </w:rPr>
            </w:pPr>
            <w:r w:rsidRPr="005B37D4">
              <w:rPr>
                <w:rFonts w:ascii="Times New Roman" w:hAnsi="Times New Roman" w:cs="Times New Roman"/>
                <w:sz w:val="20"/>
              </w:rPr>
              <w:t xml:space="preserve">Свыше 500 </w:t>
            </w:r>
          </w:p>
        </w:tc>
        <w:tc>
          <w:tcPr>
            <w:tcW w:w="257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rPr>
                <w:rFonts w:ascii="Times New Roman" w:hAnsi="Times New Roman" w:cs="Times New Roman"/>
              </w:rPr>
            </w:pPr>
            <w:r w:rsidRPr="005B37D4">
              <w:rPr>
                <w:rFonts w:ascii="Times New Roman" w:hAnsi="Times New Roman" w:cs="Times New Roman"/>
                <w:sz w:val="20"/>
              </w:rPr>
              <w:t xml:space="preserve">Свыше 500 000 000 рублей </w:t>
            </w:r>
          </w:p>
        </w:tc>
        <w:tc>
          <w:tcPr>
            <w:tcW w:w="2523"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92"/>
              <w:jc w:val="center"/>
              <w:rPr>
                <w:rFonts w:ascii="Times New Roman" w:hAnsi="Times New Roman" w:cs="Times New Roman"/>
              </w:rPr>
            </w:pPr>
            <w:r w:rsidRPr="005B37D4">
              <w:rPr>
                <w:rFonts w:ascii="Times New Roman" w:hAnsi="Times New Roman" w:cs="Times New Roman"/>
                <w:sz w:val="20"/>
              </w:rPr>
              <w:t xml:space="preserve">- </w:t>
            </w:r>
          </w:p>
        </w:tc>
      </w:tr>
    </w:tbl>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В соответствии с Федеральным законом от 21.12.1994 г.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w:t>
      </w:r>
    </w:p>
    <w:p w:rsidR="00A977B6" w:rsidRPr="005B37D4" w:rsidRDefault="00A977B6" w:rsidP="00A977B6">
      <w:pPr>
        <w:spacing w:after="34"/>
        <w:ind w:left="4" w:right="8"/>
        <w:rPr>
          <w:rFonts w:ascii="Times New Roman" w:hAnsi="Times New Roman" w:cs="Times New Roman"/>
        </w:rPr>
      </w:pPr>
      <w:r w:rsidRPr="005B37D4">
        <w:rPr>
          <w:rFonts w:ascii="Times New Roman" w:hAnsi="Times New Roman" w:cs="Times New Roman"/>
        </w:rPr>
        <w:t xml:space="preserve">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 </w:t>
      </w:r>
    </w:p>
    <w:p w:rsidR="00A977B6" w:rsidRPr="005B37D4" w:rsidRDefault="00A977B6" w:rsidP="00A977B6">
      <w:pPr>
        <w:pStyle w:val="4"/>
        <w:spacing w:after="34" w:line="304" w:lineRule="auto"/>
        <w:ind w:left="4" w:right="8" w:firstLine="0"/>
        <w:jc w:val="both"/>
      </w:pPr>
      <w:bookmarkStart w:id="78" w:name="_Toc402932"/>
      <w:r w:rsidRPr="005B37D4">
        <w:t xml:space="preserve">11.1 Перечень возможных источников чрезвычайных ситуаций природного характера </w:t>
      </w:r>
      <w:bookmarkEnd w:id="78"/>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ЧС природного характера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окружающей природной среде, значительные материальные потери и нарушение условий жизнедеятельности людей.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Классификация основных факторов природных ЧС, их зоны влияния и степень риска различных опасных природных явлений, последствия от которых могут привести к возникновению ЧС и осложнению хозяйственной деятельности поселения установлена  ГОСТ Р 22.0.06-95 «Источники природных чрезвычайных ситуаций. Поражающие факторы. Номенклатура параметров поражающих воздействий», принятым и введенным в действие постановлением Госстандарта России от 20 июня 1995 г. № 308. </w:t>
      </w:r>
    </w:p>
    <w:p w:rsidR="00A977B6" w:rsidRPr="005B37D4" w:rsidRDefault="00A977B6" w:rsidP="00A977B6">
      <w:pPr>
        <w:spacing w:after="40"/>
        <w:ind w:left="711" w:right="8"/>
        <w:rPr>
          <w:rFonts w:ascii="Times New Roman" w:hAnsi="Times New Roman" w:cs="Times New Roman"/>
        </w:rPr>
      </w:pPr>
      <w:r w:rsidRPr="005B37D4">
        <w:rPr>
          <w:rFonts w:ascii="Times New Roman" w:hAnsi="Times New Roman" w:cs="Times New Roman"/>
        </w:rPr>
        <w:t xml:space="preserve">На территории района распространены следующие виды опасных природных явлений,  </w:t>
      </w:r>
    </w:p>
    <w:p w:rsidR="00A977B6" w:rsidRPr="005B37D4" w:rsidRDefault="00A977B6" w:rsidP="00A977B6">
      <w:pPr>
        <w:numPr>
          <w:ilvl w:val="0"/>
          <w:numId w:val="39"/>
        </w:numPr>
        <w:spacing w:after="5" w:line="304" w:lineRule="auto"/>
        <w:ind w:right="2731"/>
        <w:jc w:val="both"/>
        <w:rPr>
          <w:rFonts w:ascii="Times New Roman" w:hAnsi="Times New Roman" w:cs="Times New Roman"/>
        </w:rPr>
      </w:pPr>
      <w:r w:rsidRPr="005B37D4">
        <w:rPr>
          <w:rFonts w:ascii="Times New Roman" w:hAnsi="Times New Roman" w:cs="Times New Roman"/>
        </w:rPr>
        <w:t xml:space="preserve">опасные метеорологические явления и процессы; </w:t>
      </w:r>
    </w:p>
    <w:p w:rsidR="00A977B6" w:rsidRPr="005B37D4" w:rsidRDefault="00A977B6" w:rsidP="00A977B6">
      <w:pPr>
        <w:numPr>
          <w:ilvl w:val="0"/>
          <w:numId w:val="39"/>
        </w:numPr>
        <w:spacing w:after="5" w:line="304" w:lineRule="auto"/>
        <w:ind w:right="2731"/>
        <w:jc w:val="both"/>
        <w:rPr>
          <w:rFonts w:ascii="Times New Roman" w:hAnsi="Times New Roman" w:cs="Times New Roman"/>
        </w:rPr>
      </w:pPr>
      <w:r w:rsidRPr="005B37D4">
        <w:rPr>
          <w:rFonts w:ascii="Times New Roman" w:hAnsi="Times New Roman" w:cs="Times New Roman"/>
        </w:rPr>
        <w:t xml:space="preserve">опасные геологические процессы; </w:t>
      </w:r>
      <w:r w:rsidRPr="005B37D4">
        <w:rPr>
          <w:rFonts w:ascii="Times New Roman" w:eastAsia="Segoe UI Symbol" w:hAnsi="Times New Roman" w:cs="Times New Roman"/>
        </w:rPr>
        <w:t></w:t>
      </w:r>
      <w:r w:rsidRPr="005B37D4">
        <w:rPr>
          <w:rFonts w:ascii="Times New Roman" w:hAnsi="Times New Roman" w:cs="Times New Roman"/>
        </w:rPr>
        <w:t xml:space="preserve">опасные гидрологические процессы; </w:t>
      </w:r>
      <w:r w:rsidRPr="005B37D4">
        <w:rPr>
          <w:rFonts w:ascii="Times New Roman" w:eastAsia="Segoe UI Symbol" w:hAnsi="Times New Roman" w:cs="Times New Roman"/>
        </w:rPr>
        <w:t></w:t>
      </w:r>
      <w:r w:rsidRPr="005B37D4">
        <w:rPr>
          <w:rFonts w:ascii="Times New Roman" w:hAnsi="Times New Roman" w:cs="Times New Roman"/>
        </w:rPr>
        <w:t xml:space="preserve">природные пожары. </w:t>
      </w:r>
    </w:p>
    <w:p w:rsidR="00A977B6" w:rsidRPr="005B37D4" w:rsidRDefault="00A977B6" w:rsidP="00A977B6">
      <w:pPr>
        <w:pStyle w:val="6"/>
        <w:ind w:left="721" w:right="0"/>
      </w:pPr>
      <w:r w:rsidRPr="005B37D4">
        <w:t xml:space="preserve">Опасные метеорологические явления и процессы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Источниками природных чрезвычайных ситуаций на территории Нерчинского района могут являться: </w:t>
      </w:r>
      <w:r w:rsidRPr="005B37D4">
        <w:rPr>
          <w:rFonts w:ascii="Times New Roman" w:eastAsia="Segoe UI Symbol" w:hAnsi="Times New Roman" w:cs="Times New Roman"/>
        </w:rPr>
        <w:t></w:t>
      </w:r>
      <w:r w:rsidRPr="005B37D4">
        <w:rPr>
          <w:rFonts w:ascii="Times New Roman" w:hAnsi="Times New Roman" w:cs="Times New Roman"/>
        </w:rPr>
        <w:t xml:space="preserve">заморозки; </w:t>
      </w:r>
      <w:r w:rsidRPr="005B37D4">
        <w:rPr>
          <w:rFonts w:ascii="Times New Roman" w:eastAsia="Segoe UI Symbol" w:hAnsi="Times New Roman" w:cs="Times New Roman"/>
        </w:rPr>
        <w:t></w:t>
      </w:r>
      <w:r w:rsidRPr="005B37D4">
        <w:rPr>
          <w:rFonts w:ascii="Times New Roman" w:hAnsi="Times New Roman" w:cs="Times New Roman"/>
        </w:rPr>
        <w:t xml:space="preserve">засуха.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Заморозки являются самыми распространенными, особо опасными природными явлениями на территории района. Ежегодно заморозки наблюдаются в период вегетации сельскохозяйственных культур и вновь начинаются уже в конце августа – начале сентября, возникновение заморозков возможно до конца мая. Риски засухи на территории района присутствуют в период с мая по сентябрь. </w:t>
      </w:r>
    </w:p>
    <w:p w:rsidR="00A977B6" w:rsidRPr="005B37D4" w:rsidRDefault="00A977B6" w:rsidP="00A977B6">
      <w:pPr>
        <w:pStyle w:val="6"/>
        <w:ind w:left="721" w:right="0"/>
      </w:pPr>
      <w:r w:rsidRPr="005B37D4">
        <w:t xml:space="preserve">Опасные геологические процессы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В соответствии с картами общего сейсмического районирования территории Российской Федерации Нерчинский район расположен в зоне с сейсмичностью от 6 до 8 баллов.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Проектирование объектов строительства на территории района следует осуществлять в соответствии с требованиями СП 14.13330.2018и СП 31-114-2004.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Интенсивность сейсмических воздействий в баллах (фоновая сейсмичность) принимается на основе комплекта карт общего сейсмического районирования территории Российской Федерации – ОСР-2015 (А, В, С).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Решение о выборе карты при проектировании конкретного объекта утверждается заказчиком по представлению генерального проектировщика с учетом ответственности сооружений.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Комплект карт ОСР-2015 (А, В, С) обеспечивает вероятностную степень сейсмической опасности для объектов жизнедеятельности на заданной территорий в зависимости от длительности эксплуатации и категорий ответственности на трех уровнях.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Характеристики карт и рекомендуемые объекты строительства (в соответствии с письмом Госстроя России от 23.03.2001 № АШ-1382/9) приведены в таблице 2.11.2. </w:t>
      </w:r>
    </w:p>
    <w:p w:rsidR="00A977B6" w:rsidRPr="005B37D4" w:rsidRDefault="00A977B6" w:rsidP="00A977B6">
      <w:pPr>
        <w:ind w:left="1729" w:right="8" w:firstLine="6679"/>
        <w:rPr>
          <w:rFonts w:ascii="Times New Roman" w:hAnsi="Times New Roman" w:cs="Times New Roman"/>
        </w:rPr>
      </w:pPr>
      <w:r w:rsidRPr="005B37D4">
        <w:rPr>
          <w:rFonts w:ascii="Times New Roman" w:hAnsi="Times New Roman" w:cs="Times New Roman"/>
        </w:rPr>
        <w:t xml:space="preserve">Таблица 2.11.2 Характеристики карт и рекомендуемые объекты строительства </w:t>
      </w:r>
    </w:p>
    <w:tbl>
      <w:tblPr>
        <w:tblStyle w:val="TableGrid"/>
        <w:tblW w:w="9916" w:type="dxa"/>
        <w:tblInd w:w="5" w:type="dxa"/>
        <w:tblCellMar>
          <w:top w:w="73" w:type="dxa"/>
          <w:left w:w="182" w:type="dxa"/>
          <w:right w:w="79" w:type="dxa"/>
        </w:tblCellMar>
        <w:tblLook w:val="04A0" w:firstRow="1" w:lastRow="0" w:firstColumn="1" w:lastColumn="0" w:noHBand="0" w:noVBand="1"/>
      </w:tblPr>
      <w:tblGrid>
        <w:gridCol w:w="562"/>
        <w:gridCol w:w="3995"/>
        <w:gridCol w:w="5359"/>
      </w:tblGrid>
      <w:tr w:rsidR="00A977B6" w:rsidRPr="005B37D4" w:rsidTr="00A977B6">
        <w:trPr>
          <w:trHeight w:val="289"/>
        </w:trPr>
        <w:tc>
          <w:tcPr>
            <w:tcW w:w="562" w:type="dxa"/>
            <w:tcBorders>
              <w:top w:val="single" w:sz="4" w:space="0" w:color="000000"/>
              <w:left w:val="single" w:sz="4" w:space="0" w:color="000000"/>
              <w:bottom w:val="nil"/>
              <w:right w:val="single" w:sz="4"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eastAsia="Times New Roman" w:hAnsi="Times New Roman" w:cs="Times New Roman"/>
                <w:b/>
                <w:sz w:val="20"/>
              </w:rPr>
              <w:t xml:space="preserve">№  </w:t>
            </w:r>
          </w:p>
        </w:tc>
        <w:tc>
          <w:tcPr>
            <w:tcW w:w="3995" w:type="dxa"/>
            <w:tcBorders>
              <w:top w:val="single" w:sz="4" w:space="0" w:color="000000"/>
              <w:left w:val="single" w:sz="4" w:space="0" w:color="000000"/>
              <w:bottom w:val="nil"/>
              <w:right w:val="single" w:sz="4" w:space="0" w:color="000000"/>
            </w:tcBorders>
          </w:tcPr>
          <w:p w:rsidR="00A977B6" w:rsidRPr="005B37D4" w:rsidRDefault="00A977B6" w:rsidP="00A977B6">
            <w:pPr>
              <w:spacing w:line="259" w:lineRule="auto"/>
              <w:ind w:right="102"/>
              <w:jc w:val="center"/>
              <w:rPr>
                <w:rFonts w:ascii="Times New Roman" w:hAnsi="Times New Roman" w:cs="Times New Roman"/>
              </w:rPr>
            </w:pPr>
            <w:r w:rsidRPr="005B37D4">
              <w:rPr>
                <w:rFonts w:ascii="Times New Roman" w:eastAsia="Times New Roman" w:hAnsi="Times New Roman" w:cs="Times New Roman"/>
                <w:b/>
                <w:sz w:val="20"/>
              </w:rPr>
              <w:t xml:space="preserve">Характеристика карты </w:t>
            </w:r>
          </w:p>
        </w:tc>
        <w:tc>
          <w:tcPr>
            <w:tcW w:w="5359" w:type="dxa"/>
            <w:tcBorders>
              <w:top w:val="single" w:sz="4" w:space="0" w:color="000000"/>
              <w:left w:val="single" w:sz="4" w:space="0" w:color="000000"/>
              <w:bottom w:val="nil"/>
              <w:right w:val="single" w:sz="4" w:space="0" w:color="000000"/>
            </w:tcBorders>
          </w:tcPr>
          <w:p w:rsidR="00A977B6" w:rsidRPr="005B37D4" w:rsidRDefault="00A977B6" w:rsidP="00A977B6">
            <w:pPr>
              <w:spacing w:line="259" w:lineRule="auto"/>
              <w:ind w:right="114"/>
              <w:jc w:val="center"/>
              <w:rPr>
                <w:rFonts w:ascii="Times New Roman" w:hAnsi="Times New Roman" w:cs="Times New Roman"/>
              </w:rPr>
            </w:pPr>
            <w:r w:rsidRPr="005B37D4">
              <w:rPr>
                <w:rFonts w:ascii="Times New Roman" w:eastAsia="Times New Roman" w:hAnsi="Times New Roman" w:cs="Times New Roman"/>
                <w:b/>
                <w:sz w:val="20"/>
              </w:rPr>
              <w:t xml:space="preserve">Рекомендуемые объекты строительства </w:t>
            </w:r>
          </w:p>
        </w:tc>
      </w:tr>
    </w:tbl>
    <w:p w:rsidR="00A977B6" w:rsidRPr="005B37D4" w:rsidRDefault="00A977B6" w:rsidP="00A977B6">
      <w:pPr>
        <w:spacing w:after="0"/>
        <w:rPr>
          <w:rFonts w:ascii="Times New Roman" w:hAnsi="Times New Roman" w:cs="Times New Roman"/>
        </w:rPr>
      </w:pPr>
    </w:p>
    <w:tbl>
      <w:tblPr>
        <w:tblStyle w:val="TableGrid"/>
        <w:tblW w:w="9916" w:type="dxa"/>
        <w:tblInd w:w="5" w:type="dxa"/>
        <w:tblCellMar>
          <w:top w:w="8" w:type="dxa"/>
          <w:left w:w="106" w:type="dxa"/>
          <w:right w:w="104" w:type="dxa"/>
        </w:tblCellMar>
        <w:tblLook w:val="04A0" w:firstRow="1" w:lastRow="0" w:firstColumn="1" w:lastColumn="0" w:noHBand="0" w:noVBand="1"/>
      </w:tblPr>
      <w:tblGrid>
        <w:gridCol w:w="562"/>
        <w:gridCol w:w="3995"/>
        <w:gridCol w:w="5359"/>
      </w:tblGrid>
      <w:tr w:rsidR="00A977B6" w:rsidRPr="005B37D4" w:rsidTr="00A977B6">
        <w:trPr>
          <w:trHeight w:val="240"/>
        </w:trPr>
        <w:tc>
          <w:tcPr>
            <w:tcW w:w="562"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2"/>
              <w:jc w:val="center"/>
              <w:rPr>
                <w:rFonts w:ascii="Times New Roman" w:hAnsi="Times New Roman" w:cs="Times New Roman"/>
              </w:rPr>
            </w:pPr>
            <w:r w:rsidRPr="005B37D4">
              <w:rPr>
                <w:rFonts w:ascii="Times New Roman" w:eastAsia="Times New Roman" w:hAnsi="Times New Roman" w:cs="Times New Roman"/>
                <w:b/>
                <w:sz w:val="20"/>
              </w:rPr>
              <w:t xml:space="preserve">1 </w:t>
            </w:r>
          </w:p>
        </w:tc>
        <w:tc>
          <w:tcPr>
            <w:tcW w:w="3995"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7"/>
              <w:jc w:val="center"/>
              <w:rPr>
                <w:rFonts w:ascii="Times New Roman" w:hAnsi="Times New Roman" w:cs="Times New Roman"/>
              </w:rPr>
            </w:pPr>
            <w:r w:rsidRPr="005B37D4">
              <w:rPr>
                <w:rFonts w:ascii="Times New Roman" w:eastAsia="Times New Roman" w:hAnsi="Times New Roman" w:cs="Times New Roman"/>
                <w:b/>
                <w:sz w:val="20"/>
              </w:rPr>
              <w:t xml:space="preserve">2 </w:t>
            </w:r>
          </w:p>
        </w:tc>
        <w:tc>
          <w:tcPr>
            <w:tcW w:w="5359"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7"/>
              <w:jc w:val="center"/>
              <w:rPr>
                <w:rFonts w:ascii="Times New Roman" w:hAnsi="Times New Roman" w:cs="Times New Roman"/>
              </w:rPr>
            </w:pPr>
            <w:r w:rsidRPr="005B37D4">
              <w:rPr>
                <w:rFonts w:ascii="Times New Roman" w:eastAsia="Times New Roman" w:hAnsi="Times New Roman" w:cs="Times New Roman"/>
                <w:b/>
                <w:sz w:val="20"/>
              </w:rPr>
              <w:t xml:space="preserve">3 </w:t>
            </w:r>
          </w:p>
        </w:tc>
      </w:tr>
      <w:tr w:rsidR="00A977B6" w:rsidRPr="005B37D4" w:rsidTr="00A977B6">
        <w:trPr>
          <w:trHeight w:val="1594"/>
        </w:trPr>
        <w:tc>
          <w:tcPr>
            <w:tcW w:w="562"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2"/>
              <w:jc w:val="center"/>
              <w:rPr>
                <w:rFonts w:ascii="Times New Roman" w:hAnsi="Times New Roman" w:cs="Times New Roman"/>
              </w:rPr>
            </w:pPr>
            <w:r w:rsidRPr="005B37D4">
              <w:rPr>
                <w:rFonts w:ascii="Times New Roman" w:hAnsi="Times New Roman" w:cs="Times New Roman"/>
                <w:sz w:val="20"/>
              </w:rPr>
              <w:t xml:space="preserve">1 </w:t>
            </w:r>
          </w:p>
        </w:tc>
        <w:tc>
          <w:tcPr>
            <w:tcW w:w="3995"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5"/>
              <w:rPr>
                <w:rFonts w:ascii="Times New Roman" w:hAnsi="Times New Roman" w:cs="Times New Roman"/>
              </w:rPr>
            </w:pPr>
            <w:r w:rsidRPr="005B37D4">
              <w:rPr>
                <w:rFonts w:ascii="Times New Roman" w:eastAsia="Times New Roman" w:hAnsi="Times New Roman" w:cs="Times New Roman"/>
                <w:b/>
                <w:sz w:val="20"/>
              </w:rPr>
              <w:t>Карта А</w:t>
            </w:r>
          </w:p>
          <w:p w:rsidR="00A977B6" w:rsidRPr="005B37D4" w:rsidRDefault="00A977B6" w:rsidP="00A977B6">
            <w:pPr>
              <w:spacing w:after="11" w:line="248" w:lineRule="auto"/>
              <w:ind w:left="5"/>
              <w:rPr>
                <w:rFonts w:ascii="Times New Roman" w:hAnsi="Times New Roman" w:cs="Times New Roman"/>
              </w:rPr>
            </w:pPr>
            <w:r w:rsidRPr="005B37D4">
              <w:rPr>
                <w:rFonts w:ascii="Times New Roman" w:hAnsi="Times New Roman" w:cs="Times New Roman"/>
                <w:sz w:val="20"/>
              </w:rPr>
              <w:t xml:space="preserve">Вероятность превышения указанных на карте значений сейсмической интенсивности для соответствующих территорий в течение  </w:t>
            </w:r>
          </w:p>
          <w:p w:rsidR="00A977B6" w:rsidRPr="005B37D4" w:rsidRDefault="00A977B6" w:rsidP="00A977B6">
            <w:pPr>
              <w:spacing w:line="259" w:lineRule="auto"/>
              <w:ind w:left="5"/>
              <w:rPr>
                <w:rFonts w:ascii="Times New Roman" w:hAnsi="Times New Roman" w:cs="Times New Roman"/>
              </w:rPr>
            </w:pPr>
            <w:r w:rsidRPr="005B37D4">
              <w:rPr>
                <w:rFonts w:ascii="Times New Roman" w:hAnsi="Times New Roman" w:cs="Times New Roman"/>
                <w:sz w:val="20"/>
              </w:rPr>
              <w:t xml:space="preserve">50 лет – 10 % </w:t>
            </w:r>
          </w:p>
        </w:tc>
        <w:tc>
          <w:tcPr>
            <w:tcW w:w="5359"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Массовое строительство жилых, общественных и производственных зданий и сооружений, кроме указанных в п. 2 </w:t>
            </w:r>
          </w:p>
        </w:tc>
      </w:tr>
      <w:tr w:rsidR="00A977B6" w:rsidRPr="005B37D4" w:rsidTr="00A977B6">
        <w:trPr>
          <w:trHeight w:val="3289"/>
        </w:trPr>
        <w:tc>
          <w:tcPr>
            <w:tcW w:w="562"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2"/>
              <w:jc w:val="center"/>
              <w:rPr>
                <w:rFonts w:ascii="Times New Roman" w:hAnsi="Times New Roman" w:cs="Times New Roman"/>
              </w:rPr>
            </w:pPr>
            <w:r w:rsidRPr="005B37D4">
              <w:rPr>
                <w:rFonts w:ascii="Times New Roman" w:hAnsi="Times New Roman" w:cs="Times New Roman"/>
                <w:sz w:val="20"/>
              </w:rPr>
              <w:t xml:space="preserve">2 </w:t>
            </w:r>
          </w:p>
        </w:tc>
        <w:tc>
          <w:tcPr>
            <w:tcW w:w="3995"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5"/>
              <w:rPr>
                <w:rFonts w:ascii="Times New Roman" w:hAnsi="Times New Roman" w:cs="Times New Roman"/>
              </w:rPr>
            </w:pPr>
            <w:r w:rsidRPr="005B37D4">
              <w:rPr>
                <w:rFonts w:ascii="Times New Roman" w:eastAsia="Times New Roman" w:hAnsi="Times New Roman" w:cs="Times New Roman"/>
                <w:b/>
                <w:sz w:val="20"/>
              </w:rPr>
              <w:t>Карта В</w:t>
            </w:r>
          </w:p>
          <w:p w:rsidR="00A977B6" w:rsidRPr="005B37D4" w:rsidRDefault="00A977B6" w:rsidP="00A977B6">
            <w:pPr>
              <w:spacing w:after="13" w:line="248" w:lineRule="auto"/>
              <w:ind w:left="5"/>
              <w:rPr>
                <w:rFonts w:ascii="Times New Roman" w:hAnsi="Times New Roman" w:cs="Times New Roman"/>
              </w:rPr>
            </w:pPr>
            <w:r w:rsidRPr="005B37D4">
              <w:rPr>
                <w:rFonts w:ascii="Times New Roman" w:hAnsi="Times New Roman" w:cs="Times New Roman"/>
                <w:sz w:val="20"/>
              </w:rPr>
              <w:t xml:space="preserve">Вероятность превышения указанных на карте значений сейсмической интенсивности для соответствующих территорий в течение  </w:t>
            </w:r>
          </w:p>
          <w:p w:rsidR="00A977B6" w:rsidRPr="005B37D4" w:rsidRDefault="00A977B6" w:rsidP="00A977B6">
            <w:pPr>
              <w:spacing w:line="259" w:lineRule="auto"/>
              <w:ind w:left="5"/>
              <w:rPr>
                <w:rFonts w:ascii="Times New Roman" w:hAnsi="Times New Roman" w:cs="Times New Roman"/>
              </w:rPr>
            </w:pPr>
            <w:r w:rsidRPr="005B37D4">
              <w:rPr>
                <w:rFonts w:ascii="Times New Roman" w:hAnsi="Times New Roman" w:cs="Times New Roman"/>
                <w:sz w:val="20"/>
              </w:rPr>
              <w:t xml:space="preserve">50 лет – 5 % </w:t>
            </w:r>
          </w:p>
        </w:tc>
        <w:tc>
          <w:tcPr>
            <w:tcW w:w="5359"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after="35" w:line="259" w:lineRule="auto"/>
              <w:rPr>
                <w:rFonts w:ascii="Times New Roman" w:hAnsi="Times New Roman" w:cs="Times New Roman"/>
              </w:rPr>
            </w:pPr>
            <w:r w:rsidRPr="005B37D4">
              <w:rPr>
                <w:rFonts w:ascii="Times New Roman" w:hAnsi="Times New Roman" w:cs="Times New Roman"/>
                <w:sz w:val="20"/>
              </w:rPr>
              <w:t xml:space="preserve">Объекты повышенной ответственности: </w:t>
            </w:r>
          </w:p>
          <w:p w:rsidR="00A977B6" w:rsidRPr="005B37D4" w:rsidRDefault="00A977B6" w:rsidP="00A977B6">
            <w:pPr>
              <w:numPr>
                <w:ilvl w:val="0"/>
                <w:numId w:val="84"/>
              </w:numPr>
              <w:spacing w:after="32" w:line="262" w:lineRule="auto"/>
              <w:ind w:left="297" w:hanging="283"/>
              <w:rPr>
                <w:rFonts w:ascii="Times New Roman" w:hAnsi="Times New Roman" w:cs="Times New Roman"/>
              </w:rPr>
            </w:pPr>
            <w:r w:rsidRPr="005B37D4">
              <w:rPr>
                <w:rFonts w:ascii="Times New Roman" w:hAnsi="Times New Roman" w:cs="Times New Roman"/>
                <w:sz w:val="20"/>
              </w:rPr>
              <w:t xml:space="preserve">здания и сооружения, эксплуатация которых необходима при землетрясении или при ликвидации его последствий (системы энерго- и водоснабжения, сооружения связи и т. п.; </w:t>
            </w:r>
          </w:p>
          <w:p w:rsidR="00A977B6" w:rsidRPr="005B37D4" w:rsidRDefault="00A977B6" w:rsidP="00A977B6">
            <w:pPr>
              <w:numPr>
                <w:ilvl w:val="0"/>
                <w:numId w:val="84"/>
              </w:numPr>
              <w:spacing w:after="43" w:line="250" w:lineRule="auto"/>
              <w:ind w:left="297" w:hanging="283"/>
              <w:rPr>
                <w:rFonts w:ascii="Times New Roman" w:hAnsi="Times New Roman" w:cs="Times New Roman"/>
              </w:rPr>
            </w:pPr>
            <w:r w:rsidRPr="005B37D4">
              <w:rPr>
                <w:rFonts w:ascii="Times New Roman" w:hAnsi="Times New Roman" w:cs="Times New Roman"/>
                <w:sz w:val="20"/>
              </w:rPr>
              <w:t xml:space="preserve">здания с одновременным пребыванием в них большого числа людей (вокзалы, аэропорты, театры, цирки, концертные залы, крытые рынки, спортивные сооружения); </w:t>
            </w:r>
          </w:p>
          <w:p w:rsidR="00A977B6" w:rsidRPr="005B37D4" w:rsidRDefault="00A977B6" w:rsidP="00A977B6">
            <w:pPr>
              <w:numPr>
                <w:ilvl w:val="0"/>
                <w:numId w:val="84"/>
              </w:numPr>
              <w:spacing w:after="17" w:line="277" w:lineRule="auto"/>
              <w:ind w:left="297" w:hanging="283"/>
              <w:rPr>
                <w:rFonts w:ascii="Times New Roman" w:hAnsi="Times New Roman" w:cs="Times New Roman"/>
              </w:rPr>
            </w:pPr>
            <w:r w:rsidRPr="005B37D4">
              <w:rPr>
                <w:rFonts w:ascii="Times New Roman" w:hAnsi="Times New Roman" w:cs="Times New Roman"/>
                <w:sz w:val="20"/>
              </w:rPr>
              <w:t xml:space="preserve">больницы, школы, дошкольные сооружения, здания высотой более 16 этажей; </w:t>
            </w:r>
          </w:p>
          <w:p w:rsidR="00A977B6" w:rsidRPr="005B37D4" w:rsidRDefault="00A977B6" w:rsidP="00A977B6">
            <w:pPr>
              <w:numPr>
                <w:ilvl w:val="0"/>
                <w:numId w:val="84"/>
              </w:numPr>
              <w:spacing w:line="259" w:lineRule="auto"/>
              <w:ind w:left="297" w:hanging="283"/>
              <w:rPr>
                <w:rFonts w:ascii="Times New Roman" w:hAnsi="Times New Roman" w:cs="Times New Roman"/>
              </w:rPr>
            </w:pPr>
            <w:r w:rsidRPr="005B37D4">
              <w:rPr>
                <w:rFonts w:ascii="Times New Roman" w:hAnsi="Times New Roman" w:cs="Times New Roman"/>
                <w:sz w:val="20"/>
              </w:rPr>
              <w:t xml:space="preserve">другие здания и сооружения, отказы которых могут привести к тяжелым экономическим, социальным, экологическим последствиям </w:t>
            </w:r>
          </w:p>
        </w:tc>
      </w:tr>
      <w:tr w:rsidR="00A977B6" w:rsidRPr="005B37D4" w:rsidTr="00A977B6">
        <w:trPr>
          <w:trHeight w:val="1388"/>
        </w:trPr>
        <w:tc>
          <w:tcPr>
            <w:tcW w:w="562"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2"/>
              <w:jc w:val="center"/>
              <w:rPr>
                <w:rFonts w:ascii="Times New Roman" w:hAnsi="Times New Roman" w:cs="Times New Roman"/>
              </w:rPr>
            </w:pPr>
            <w:r w:rsidRPr="005B37D4">
              <w:rPr>
                <w:rFonts w:ascii="Times New Roman" w:hAnsi="Times New Roman" w:cs="Times New Roman"/>
                <w:sz w:val="20"/>
              </w:rPr>
              <w:t xml:space="preserve">3 </w:t>
            </w:r>
          </w:p>
        </w:tc>
        <w:tc>
          <w:tcPr>
            <w:tcW w:w="3995"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5"/>
              <w:rPr>
                <w:rFonts w:ascii="Times New Roman" w:hAnsi="Times New Roman" w:cs="Times New Roman"/>
              </w:rPr>
            </w:pPr>
            <w:r w:rsidRPr="005B37D4">
              <w:rPr>
                <w:rFonts w:ascii="Times New Roman" w:eastAsia="Times New Roman" w:hAnsi="Times New Roman" w:cs="Times New Roman"/>
                <w:b/>
                <w:sz w:val="20"/>
              </w:rPr>
              <w:t>Карта С</w:t>
            </w:r>
          </w:p>
          <w:p w:rsidR="00A977B6" w:rsidRPr="005B37D4" w:rsidRDefault="00A977B6" w:rsidP="00A977B6">
            <w:pPr>
              <w:spacing w:after="13" w:line="248" w:lineRule="auto"/>
              <w:ind w:left="5"/>
              <w:rPr>
                <w:rFonts w:ascii="Times New Roman" w:hAnsi="Times New Roman" w:cs="Times New Roman"/>
              </w:rPr>
            </w:pPr>
            <w:r w:rsidRPr="005B37D4">
              <w:rPr>
                <w:rFonts w:ascii="Times New Roman" w:hAnsi="Times New Roman" w:cs="Times New Roman"/>
                <w:sz w:val="20"/>
              </w:rPr>
              <w:t xml:space="preserve">Вероятность превышения указанных на карте значений сейсмической интенсивности для соответствующих территорий в течение  </w:t>
            </w:r>
          </w:p>
          <w:p w:rsidR="00A977B6" w:rsidRPr="005B37D4" w:rsidRDefault="00A977B6" w:rsidP="00A977B6">
            <w:pPr>
              <w:spacing w:line="259" w:lineRule="auto"/>
              <w:ind w:left="5"/>
              <w:rPr>
                <w:rFonts w:ascii="Times New Roman" w:hAnsi="Times New Roman" w:cs="Times New Roman"/>
              </w:rPr>
            </w:pPr>
            <w:r w:rsidRPr="005B37D4">
              <w:rPr>
                <w:rFonts w:ascii="Times New Roman" w:hAnsi="Times New Roman" w:cs="Times New Roman"/>
                <w:sz w:val="20"/>
              </w:rPr>
              <w:t xml:space="preserve">50 лет – 1 % </w:t>
            </w:r>
          </w:p>
        </w:tc>
        <w:tc>
          <w:tcPr>
            <w:tcW w:w="5359"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Особо ответственные объекты, в том числе из числа указанных в п. 2 по решению заказчика или соответствующего органа исполнительной власти </w:t>
            </w:r>
          </w:p>
        </w:tc>
      </w:tr>
    </w:tbl>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Сейсмичность района строительства, указанная на картах общего сейсмического районирования (фоновая сейсмичность), относится к участкам со средними грунтовыми условиями (II категория по таблице 4.1 СП 14.13330.2018).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Расчетная сейсмическая интенсивность в баллах шкалы МSК-64 для средних грунтовых условий и трех степеней сейсмической опасности – А (10 %), В (5 %), С (1 %) в течение 50 лет для территории Нерчинского района составляет соответственно 6, 7 и 8 баллов.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Здания и сооружения по степени </w:t>
      </w:r>
      <w:proofErr w:type="spellStart"/>
      <w:r w:rsidRPr="005B37D4">
        <w:rPr>
          <w:rFonts w:ascii="Times New Roman" w:hAnsi="Times New Roman" w:cs="Times New Roman"/>
        </w:rPr>
        <w:t>сейсмобезопасности</w:t>
      </w:r>
      <w:proofErr w:type="spellEnd"/>
      <w:r w:rsidRPr="005B37D4">
        <w:rPr>
          <w:rFonts w:ascii="Times New Roman" w:hAnsi="Times New Roman" w:cs="Times New Roman"/>
        </w:rPr>
        <w:t xml:space="preserve"> подразделяются на категории в соответствии с таблицей 2.11.3. </w:t>
      </w:r>
    </w:p>
    <w:p w:rsidR="00A977B6" w:rsidRPr="005B37D4" w:rsidRDefault="00A977B6" w:rsidP="00A977B6">
      <w:pPr>
        <w:ind w:left="1628" w:right="8" w:firstLine="6780"/>
        <w:rPr>
          <w:rFonts w:ascii="Times New Roman" w:hAnsi="Times New Roman" w:cs="Times New Roman"/>
        </w:rPr>
      </w:pPr>
      <w:r w:rsidRPr="005B37D4">
        <w:rPr>
          <w:rFonts w:ascii="Times New Roman" w:hAnsi="Times New Roman" w:cs="Times New Roman"/>
        </w:rPr>
        <w:t xml:space="preserve">Таблица 2.11.3 Категории зданий и сооружений по степени </w:t>
      </w:r>
      <w:proofErr w:type="spellStart"/>
      <w:r w:rsidRPr="005B37D4">
        <w:rPr>
          <w:rFonts w:ascii="Times New Roman" w:hAnsi="Times New Roman" w:cs="Times New Roman"/>
        </w:rPr>
        <w:t>сейсмобезопасности</w:t>
      </w:r>
      <w:proofErr w:type="spellEnd"/>
    </w:p>
    <w:tbl>
      <w:tblPr>
        <w:tblStyle w:val="TableGrid"/>
        <w:tblW w:w="9916" w:type="dxa"/>
        <w:tblInd w:w="5" w:type="dxa"/>
        <w:tblCellMar>
          <w:top w:w="55" w:type="dxa"/>
          <w:left w:w="115" w:type="dxa"/>
          <w:right w:w="104" w:type="dxa"/>
        </w:tblCellMar>
        <w:tblLook w:val="04A0" w:firstRow="1" w:lastRow="0" w:firstColumn="1" w:lastColumn="0" w:noHBand="0" w:noVBand="1"/>
      </w:tblPr>
      <w:tblGrid>
        <w:gridCol w:w="1268"/>
        <w:gridCol w:w="4950"/>
        <w:gridCol w:w="3698"/>
      </w:tblGrid>
      <w:tr w:rsidR="00A977B6" w:rsidRPr="005B37D4" w:rsidTr="00A977B6">
        <w:trPr>
          <w:trHeight w:val="461"/>
        </w:trPr>
        <w:tc>
          <w:tcPr>
            <w:tcW w:w="1268" w:type="dxa"/>
            <w:tcBorders>
              <w:top w:val="single" w:sz="4" w:space="0" w:color="000000"/>
              <w:left w:val="single" w:sz="4" w:space="0" w:color="000000"/>
              <w:bottom w:val="nil"/>
              <w:right w:val="single" w:sz="4" w:space="0" w:color="000000"/>
            </w:tcBorders>
          </w:tcPr>
          <w:p w:rsidR="00A977B6" w:rsidRPr="005B37D4" w:rsidRDefault="00A977B6" w:rsidP="00A977B6">
            <w:pPr>
              <w:spacing w:line="259" w:lineRule="auto"/>
              <w:jc w:val="center"/>
              <w:rPr>
                <w:rFonts w:ascii="Times New Roman" w:hAnsi="Times New Roman" w:cs="Times New Roman"/>
              </w:rPr>
            </w:pPr>
            <w:r w:rsidRPr="005B37D4">
              <w:rPr>
                <w:rFonts w:ascii="Times New Roman" w:eastAsia="Times New Roman" w:hAnsi="Times New Roman" w:cs="Times New Roman"/>
                <w:b/>
                <w:sz w:val="20"/>
              </w:rPr>
              <w:t xml:space="preserve">Категория здания </w:t>
            </w:r>
          </w:p>
        </w:tc>
        <w:tc>
          <w:tcPr>
            <w:tcW w:w="4951" w:type="dxa"/>
            <w:tcBorders>
              <w:top w:val="single" w:sz="4" w:space="0" w:color="000000"/>
              <w:left w:val="single" w:sz="4" w:space="0" w:color="000000"/>
              <w:bottom w:val="nil"/>
              <w:right w:val="single" w:sz="4" w:space="0" w:color="000000"/>
            </w:tcBorders>
            <w:vAlign w:val="center"/>
          </w:tcPr>
          <w:p w:rsidR="00A977B6" w:rsidRPr="005B37D4" w:rsidRDefault="00A977B6" w:rsidP="00A977B6">
            <w:pPr>
              <w:spacing w:line="259" w:lineRule="auto"/>
              <w:ind w:right="13"/>
              <w:jc w:val="center"/>
              <w:rPr>
                <w:rFonts w:ascii="Times New Roman" w:hAnsi="Times New Roman" w:cs="Times New Roman"/>
              </w:rPr>
            </w:pPr>
            <w:r w:rsidRPr="005B37D4">
              <w:rPr>
                <w:rFonts w:ascii="Times New Roman" w:eastAsia="Times New Roman" w:hAnsi="Times New Roman" w:cs="Times New Roman"/>
                <w:b/>
                <w:sz w:val="20"/>
              </w:rPr>
              <w:t xml:space="preserve">Состав </w:t>
            </w:r>
          </w:p>
        </w:tc>
        <w:tc>
          <w:tcPr>
            <w:tcW w:w="3698" w:type="dxa"/>
            <w:tcBorders>
              <w:top w:val="single" w:sz="4" w:space="0" w:color="000000"/>
              <w:left w:val="single" w:sz="4" w:space="0" w:color="000000"/>
              <w:bottom w:val="nil"/>
              <w:right w:val="single" w:sz="4" w:space="0" w:color="000000"/>
            </w:tcBorders>
            <w:vAlign w:val="center"/>
          </w:tcPr>
          <w:p w:rsidR="00A977B6" w:rsidRPr="005B37D4" w:rsidRDefault="00A977B6" w:rsidP="00A977B6">
            <w:pPr>
              <w:spacing w:line="259" w:lineRule="auto"/>
              <w:ind w:right="8"/>
              <w:jc w:val="center"/>
              <w:rPr>
                <w:rFonts w:ascii="Times New Roman" w:hAnsi="Times New Roman" w:cs="Times New Roman"/>
              </w:rPr>
            </w:pPr>
            <w:r w:rsidRPr="005B37D4">
              <w:rPr>
                <w:rFonts w:ascii="Times New Roman" w:eastAsia="Times New Roman" w:hAnsi="Times New Roman" w:cs="Times New Roman"/>
                <w:b/>
                <w:sz w:val="20"/>
              </w:rPr>
              <w:t xml:space="preserve">Характеристика </w:t>
            </w:r>
          </w:p>
        </w:tc>
      </w:tr>
    </w:tbl>
    <w:p w:rsidR="00A977B6" w:rsidRPr="005B37D4" w:rsidRDefault="00A977B6" w:rsidP="00A977B6">
      <w:pPr>
        <w:spacing w:after="0"/>
        <w:rPr>
          <w:rFonts w:ascii="Times New Roman" w:hAnsi="Times New Roman" w:cs="Times New Roman"/>
        </w:rPr>
      </w:pPr>
    </w:p>
    <w:tbl>
      <w:tblPr>
        <w:tblStyle w:val="TableGrid"/>
        <w:tblW w:w="9916" w:type="dxa"/>
        <w:tblInd w:w="5" w:type="dxa"/>
        <w:tblCellMar>
          <w:top w:w="8" w:type="dxa"/>
          <w:left w:w="110" w:type="dxa"/>
          <w:right w:w="199" w:type="dxa"/>
        </w:tblCellMar>
        <w:tblLook w:val="04A0" w:firstRow="1" w:lastRow="0" w:firstColumn="1" w:lastColumn="0" w:noHBand="0" w:noVBand="1"/>
      </w:tblPr>
      <w:tblGrid>
        <w:gridCol w:w="1268"/>
        <w:gridCol w:w="4950"/>
        <w:gridCol w:w="3698"/>
      </w:tblGrid>
      <w:tr w:rsidR="00A977B6" w:rsidRPr="005B37D4" w:rsidTr="00A977B6">
        <w:trPr>
          <w:trHeight w:val="240"/>
        </w:trPr>
        <w:tc>
          <w:tcPr>
            <w:tcW w:w="1268"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94"/>
              <w:jc w:val="center"/>
              <w:rPr>
                <w:rFonts w:ascii="Times New Roman" w:hAnsi="Times New Roman" w:cs="Times New Roman"/>
              </w:rPr>
            </w:pPr>
            <w:r w:rsidRPr="005B37D4">
              <w:rPr>
                <w:rFonts w:ascii="Times New Roman" w:eastAsia="Times New Roman" w:hAnsi="Times New Roman" w:cs="Times New Roman"/>
                <w:b/>
                <w:sz w:val="20"/>
              </w:rPr>
              <w:t xml:space="preserve">1 </w:t>
            </w:r>
          </w:p>
        </w:tc>
        <w:tc>
          <w:tcPr>
            <w:tcW w:w="495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89"/>
              <w:jc w:val="center"/>
              <w:rPr>
                <w:rFonts w:ascii="Times New Roman" w:hAnsi="Times New Roman" w:cs="Times New Roman"/>
              </w:rPr>
            </w:pPr>
            <w:r w:rsidRPr="005B37D4">
              <w:rPr>
                <w:rFonts w:ascii="Times New Roman" w:eastAsia="Times New Roman" w:hAnsi="Times New Roman" w:cs="Times New Roman"/>
                <w:b/>
                <w:sz w:val="20"/>
              </w:rPr>
              <w:t xml:space="preserve">2 </w:t>
            </w:r>
          </w:p>
        </w:tc>
        <w:tc>
          <w:tcPr>
            <w:tcW w:w="3698"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94"/>
              <w:jc w:val="center"/>
              <w:rPr>
                <w:rFonts w:ascii="Times New Roman" w:hAnsi="Times New Roman" w:cs="Times New Roman"/>
              </w:rPr>
            </w:pPr>
            <w:r w:rsidRPr="005B37D4">
              <w:rPr>
                <w:rFonts w:ascii="Times New Roman" w:eastAsia="Times New Roman" w:hAnsi="Times New Roman" w:cs="Times New Roman"/>
                <w:b/>
                <w:sz w:val="20"/>
              </w:rPr>
              <w:t xml:space="preserve">3 </w:t>
            </w:r>
          </w:p>
        </w:tc>
      </w:tr>
      <w:tr w:rsidR="00A977B6" w:rsidRPr="005B37D4" w:rsidTr="00A977B6">
        <w:trPr>
          <w:trHeight w:val="1623"/>
        </w:trPr>
        <w:tc>
          <w:tcPr>
            <w:tcW w:w="1268"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89"/>
              <w:jc w:val="center"/>
              <w:rPr>
                <w:rFonts w:ascii="Times New Roman" w:hAnsi="Times New Roman" w:cs="Times New Roman"/>
              </w:rPr>
            </w:pPr>
            <w:r w:rsidRPr="005B37D4">
              <w:rPr>
                <w:rFonts w:ascii="Times New Roman" w:hAnsi="Times New Roman" w:cs="Times New Roman"/>
                <w:sz w:val="20"/>
              </w:rPr>
              <w:t xml:space="preserve">I </w:t>
            </w:r>
          </w:p>
        </w:tc>
        <w:tc>
          <w:tcPr>
            <w:tcW w:w="495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Объекты I (повышенного) уровня ответственности, если их разрушение связано с крупными социальными, экономическими или экологическими бедствиями: склады токсичных веществ, магистральные продуктопроводы </w:t>
            </w:r>
          </w:p>
        </w:tc>
        <w:tc>
          <w:tcPr>
            <w:tcW w:w="3698"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37" w:lineRule="auto"/>
              <w:ind w:right="181"/>
              <w:rPr>
                <w:rFonts w:ascii="Times New Roman" w:hAnsi="Times New Roman" w:cs="Times New Roman"/>
              </w:rPr>
            </w:pPr>
            <w:r w:rsidRPr="005B37D4">
              <w:rPr>
                <w:rFonts w:ascii="Times New Roman" w:hAnsi="Times New Roman" w:cs="Times New Roman"/>
                <w:sz w:val="20"/>
              </w:rPr>
              <w:t xml:space="preserve">Здания, сооружения, конструкции, оборудование и их элементы должны обеспечивать безопасность людей и сохранять нормальную </w:t>
            </w:r>
          </w:p>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работоспособность во время и после прохождения землетрясения с расчетной интенсивностью </w:t>
            </w:r>
          </w:p>
        </w:tc>
      </w:tr>
      <w:tr w:rsidR="00A977B6" w:rsidRPr="005B37D4" w:rsidTr="00A977B6">
        <w:trPr>
          <w:trHeight w:val="240"/>
        </w:trPr>
        <w:tc>
          <w:tcPr>
            <w:tcW w:w="1268"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94"/>
              <w:jc w:val="center"/>
              <w:rPr>
                <w:rFonts w:ascii="Times New Roman" w:hAnsi="Times New Roman" w:cs="Times New Roman"/>
              </w:rPr>
            </w:pPr>
            <w:r w:rsidRPr="005B37D4">
              <w:rPr>
                <w:rFonts w:ascii="Times New Roman" w:eastAsia="Times New Roman" w:hAnsi="Times New Roman" w:cs="Times New Roman"/>
                <w:b/>
                <w:sz w:val="20"/>
              </w:rPr>
              <w:t xml:space="preserve">1 </w:t>
            </w:r>
          </w:p>
        </w:tc>
        <w:tc>
          <w:tcPr>
            <w:tcW w:w="495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89"/>
              <w:jc w:val="center"/>
              <w:rPr>
                <w:rFonts w:ascii="Times New Roman" w:hAnsi="Times New Roman" w:cs="Times New Roman"/>
              </w:rPr>
            </w:pPr>
            <w:r w:rsidRPr="005B37D4">
              <w:rPr>
                <w:rFonts w:ascii="Times New Roman" w:eastAsia="Times New Roman" w:hAnsi="Times New Roman" w:cs="Times New Roman"/>
                <w:b/>
                <w:sz w:val="20"/>
              </w:rPr>
              <w:t xml:space="preserve">2 </w:t>
            </w:r>
          </w:p>
        </w:tc>
        <w:tc>
          <w:tcPr>
            <w:tcW w:w="3698"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94"/>
              <w:jc w:val="center"/>
              <w:rPr>
                <w:rFonts w:ascii="Times New Roman" w:hAnsi="Times New Roman" w:cs="Times New Roman"/>
              </w:rPr>
            </w:pPr>
            <w:r w:rsidRPr="005B37D4">
              <w:rPr>
                <w:rFonts w:ascii="Times New Roman" w:eastAsia="Times New Roman" w:hAnsi="Times New Roman" w:cs="Times New Roman"/>
                <w:b/>
                <w:sz w:val="20"/>
              </w:rPr>
              <w:t xml:space="preserve">3 </w:t>
            </w:r>
          </w:p>
        </w:tc>
      </w:tr>
      <w:tr w:rsidR="00A977B6" w:rsidRPr="005B37D4" w:rsidTr="00A977B6">
        <w:trPr>
          <w:trHeight w:val="2540"/>
        </w:trPr>
        <w:tc>
          <w:tcPr>
            <w:tcW w:w="1268"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89"/>
              <w:jc w:val="center"/>
              <w:rPr>
                <w:rFonts w:ascii="Times New Roman" w:hAnsi="Times New Roman" w:cs="Times New Roman"/>
              </w:rPr>
            </w:pPr>
            <w:r w:rsidRPr="005B37D4">
              <w:rPr>
                <w:rFonts w:ascii="Times New Roman" w:hAnsi="Times New Roman" w:cs="Times New Roman"/>
                <w:sz w:val="20"/>
              </w:rPr>
              <w:t xml:space="preserve">II </w:t>
            </w:r>
          </w:p>
        </w:tc>
        <w:tc>
          <w:tcPr>
            <w:tcW w:w="495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66" w:lineRule="auto"/>
              <w:ind w:right="57"/>
              <w:rPr>
                <w:rFonts w:ascii="Times New Roman" w:hAnsi="Times New Roman" w:cs="Times New Roman"/>
              </w:rPr>
            </w:pPr>
            <w:r w:rsidRPr="005B37D4">
              <w:rPr>
                <w:rFonts w:ascii="Times New Roman" w:hAnsi="Times New Roman" w:cs="Times New Roman"/>
                <w:sz w:val="20"/>
              </w:rPr>
              <w:t xml:space="preserve">1. Объекты I (повышенного) уровня ответственности, кроме отнесенных к I категории </w:t>
            </w:r>
            <w:proofErr w:type="spellStart"/>
            <w:r w:rsidRPr="005B37D4">
              <w:rPr>
                <w:rFonts w:ascii="Times New Roman" w:hAnsi="Times New Roman" w:cs="Times New Roman"/>
                <w:sz w:val="20"/>
              </w:rPr>
              <w:t>сейсмобезопасности</w:t>
            </w:r>
            <w:proofErr w:type="spellEnd"/>
            <w:r w:rsidRPr="005B37D4">
              <w:rPr>
                <w:rFonts w:ascii="Times New Roman" w:hAnsi="Times New Roman" w:cs="Times New Roman"/>
                <w:sz w:val="20"/>
              </w:rPr>
              <w:t xml:space="preserve">. 2. Здания и сооружения, функционирование которых необходимо для ликвидации последствий землетрясения: объекты систем энерго-, водоснабжения, связи, пожаротушения; отделения полиции; аварийные службы и прочие объекты, обеспечивающие работу вышеперечисленных предприятий. </w:t>
            </w:r>
          </w:p>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3. Здания с постоянным (длительным) пребыванием значительного количества людей </w:t>
            </w:r>
          </w:p>
        </w:tc>
        <w:tc>
          <w:tcPr>
            <w:tcW w:w="3698"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59"/>
              <w:rPr>
                <w:rFonts w:ascii="Times New Roman" w:hAnsi="Times New Roman" w:cs="Times New Roman"/>
              </w:rPr>
            </w:pPr>
            <w:r w:rsidRPr="005B37D4">
              <w:rPr>
                <w:rFonts w:ascii="Times New Roman" w:hAnsi="Times New Roman" w:cs="Times New Roman"/>
                <w:sz w:val="20"/>
              </w:rPr>
              <w:t xml:space="preserve">Здания, сооружения, конструкции, оборудование и их элементы должны обеспечивать безопасность людей и сохранять работоспособность в нормальном или аварийном режиме во время и после прохождения землетрясения с расчетной интенсивностью </w:t>
            </w:r>
          </w:p>
        </w:tc>
      </w:tr>
      <w:tr w:rsidR="00A977B6" w:rsidRPr="005B37D4" w:rsidTr="00A977B6">
        <w:trPr>
          <w:trHeight w:val="1623"/>
        </w:trPr>
        <w:tc>
          <w:tcPr>
            <w:tcW w:w="1268"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89"/>
              <w:jc w:val="center"/>
              <w:rPr>
                <w:rFonts w:ascii="Times New Roman" w:hAnsi="Times New Roman" w:cs="Times New Roman"/>
              </w:rPr>
            </w:pPr>
            <w:r w:rsidRPr="005B37D4">
              <w:rPr>
                <w:rFonts w:ascii="Times New Roman" w:hAnsi="Times New Roman" w:cs="Times New Roman"/>
                <w:sz w:val="20"/>
              </w:rPr>
              <w:t xml:space="preserve">III </w:t>
            </w:r>
          </w:p>
        </w:tc>
        <w:tc>
          <w:tcPr>
            <w:tcW w:w="495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Объекты II (нормального) уровня ответственности, кроме отнесенных ко II категории </w:t>
            </w:r>
            <w:proofErr w:type="spellStart"/>
            <w:r w:rsidRPr="005B37D4">
              <w:rPr>
                <w:rFonts w:ascii="Times New Roman" w:hAnsi="Times New Roman" w:cs="Times New Roman"/>
                <w:sz w:val="20"/>
              </w:rPr>
              <w:t>сейсмобезопасности</w:t>
            </w:r>
            <w:proofErr w:type="spellEnd"/>
            <w:r w:rsidRPr="005B37D4">
              <w:rPr>
                <w:rFonts w:ascii="Times New Roman" w:hAnsi="Times New Roman" w:cs="Times New Roman"/>
                <w:sz w:val="20"/>
              </w:rPr>
              <w:t xml:space="preserve">: здания и сооружения массового строительства (общественные здания и сооружения) </w:t>
            </w:r>
          </w:p>
        </w:tc>
        <w:tc>
          <w:tcPr>
            <w:tcW w:w="3698"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181"/>
              <w:rPr>
                <w:rFonts w:ascii="Times New Roman" w:hAnsi="Times New Roman" w:cs="Times New Roman"/>
              </w:rPr>
            </w:pPr>
            <w:r w:rsidRPr="005B37D4">
              <w:rPr>
                <w:rFonts w:ascii="Times New Roman" w:hAnsi="Times New Roman" w:cs="Times New Roman"/>
                <w:sz w:val="20"/>
              </w:rPr>
              <w:t xml:space="preserve">Здания, сооружения, конструкции и их элементы должны обеспечивать безопасность людей во время и после прохождения землетрясения с расчетной интенсивностью, при этом допускается полное прекращение функционирования объектов </w:t>
            </w:r>
          </w:p>
        </w:tc>
      </w:tr>
      <w:tr w:rsidR="00A977B6" w:rsidRPr="005B37D4" w:rsidTr="00A977B6">
        <w:trPr>
          <w:trHeight w:val="932"/>
        </w:trPr>
        <w:tc>
          <w:tcPr>
            <w:tcW w:w="1268"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91"/>
              <w:jc w:val="center"/>
              <w:rPr>
                <w:rFonts w:ascii="Times New Roman" w:hAnsi="Times New Roman" w:cs="Times New Roman"/>
              </w:rPr>
            </w:pPr>
            <w:r w:rsidRPr="005B37D4">
              <w:rPr>
                <w:rFonts w:ascii="Times New Roman" w:hAnsi="Times New Roman" w:cs="Times New Roman"/>
                <w:sz w:val="20"/>
              </w:rPr>
              <w:t xml:space="preserve">IV </w:t>
            </w:r>
          </w:p>
        </w:tc>
        <w:tc>
          <w:tcPr>
            <w:tcW w:w="495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right="151"/>
              <w:rPr>
                <w:rFonts w:ascii="Times New Roman" w:hAnsi="Times New Roman" w:cs="Times New Roman"/>
              </w:rPr>
            </w:pPr>
            <w:r w:rsidRPr="005B37D4">
              <w:rPr>
                <w:rFonts w:ascii="Times New Roman" w:hAnsi="Times New Roman" w:cs="Times New Roman"/>
                <w:sz w:val="20"/>
              </w:rPr>
              <w:t xml:space="preserve">Объекты III (пониженного) уровня ответственности: сооружения сезонного или вспомогательного назначения (парники, теплицы, летние павильоны, небольшие склады и подобные сооружения) </w:t>
            </w:r>
          </w:p>
        </w:tc>
        <w:tc>
          <w:tcPr>
            <w:tcW w:w="3698"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Допускается проектировать без учета сейсмических воздействий </w:t>
            </w:r>
          </w:p>
        </w:tc>
      </w:tr>
    </w:tbl>
    <w:p w:rsidR="00A977B6" w:rsidRPr="005B37D4" w:rsidRDefault="00A977B6" w:rsidP="00A977B6">
      <w:pPr>
        <w:spacing w:after="32"/>
        <w:ind w:left="4" w:right="8"/>
        <w:rPr>
          <w:rFonts w:ascii="Times New Roman" w:hAnsi="Times New Roman" w:cs="Times New Roman"/>
        </w:rPr>
      </w:pPr>
      <w:r w:rsidRPr="005B37D4">
        <w:rPr>
          <w:rFonts w:ascii="Times New Roman" w:hAnsi="Times New Roman" w:cs="Times New Roman"/>
        </w:rPr>
        <w:t xml:space="preserve">В соответствии с классификацией зданий, приведенных в шкале MMSK-86, здания разделяются на две группы: </w:t>
      </w:r>
    </w:p>
    <w:p w:rsidR="00A977B6" w:rsidRPr="005B37D4" w:rsidRDefault="00A977B6" w:rsidP="00A977B6">
      <w:pPr>
        <w:numPr>
          <w:ilvl w:val="0"/>
          <w:numId w:val="40"/>
        </w:numPr>
        <w:spacing w:after="5" w:line="304" w:lineRule="auto"/>
        <w:ind w:right="8" w:firstLine="427"/>
        <w:jc w:val="both"/>
        <w:rPr>
          <w:rFonts w:ascii="Times New Roman" w:hAnsi="Times New Roman" w:cs="Times New Roman"/>
        </w:rPr>
      </w:pPr>
      <w:r w:rsidRPr="005B37D4">
        <w:rPr>
          <w:rFonts w:ascii="Times New Roman" w:hAnsi="Times New Roman" w:cs="Times New Roman"/>
        </w:rPr>
        <w:t xml:space="preserve">здания и типовые сооружения без антисейсмических мероприятий; </w:t>
      </w:r>
      <w:r w:rsidRPr="005B37D4">
        <w:rPr>
          <w:rFonts w:ascii="Times New Roman" w:eastAsia="Segoe UI Symbol" w:hAnsi="Times New Roman" w:cs="Times New Roman"/>
        </w:rPr>
        <w:t></w:t>
      </w:r>
      <w:r w:rsidRPr="005B37D4">
        <w:rPr>
          <w:rFonts w:ascii="Times New Roman" w:hAnsi="Times New Roman" w:cs="Times New Roman"/>
        </w:rPr>
        <w:t xml:space="preserve">здание и типовые сооружения с антисейсмическими мероприятиями.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В соответствии со сведениями, содержащимися в паспорте территории Нерчинского района Забайкальского края на территории района здания и </w:t>
      </w:r>
      <w:proofErr w:type="gramStart"/>
      <w:r w:rsidRPr="005B37D4">
        <w:rPr>
          <w:rFonts w:ascii="Times New Roman" w:hAnsi="Times New Roman" w:cs="Times New Roman"/>
        </w:rPr>
        <w:t>типовые сооружения с антисейсмическими мероприятиями</w:t>
      </w:r>
      <w:proofErr w:type="gramEnd"/>
      <w:r w:rsidRPr="005B37D4">
        <w:rPr>
          <w:rFonts w:ascii="Times New Roman" w:hAnsi="Times New Roman" w:cs="Times New Roman"/>
        </w:rPr>
        <w:t xml:space="preserve"> отсутствуют. Количество зданий по типам в соответствии с классификацией MMSK-86 приведены в таблице 11.4 </w:t>
      </w:r>
    </w:p>
    <w:p w:rsidR="00A977B6" w:rsidRPr="005B37D4" w:rsidRDefault="00A977B6" w:rsidP="00A977B6">
      <w:pPr>
        <w:ind w:left="1013" w:right="8" w:firstLine="7395"/>
        <w:rPr>
          <w:rFonts w:ascii="Times New Roman" w:hAnsi="Times New Roman" w:cs="Times New Roman"/>
        </w:rPr>
      </w:pPr>
      <w:r w:rsidRPr="005B37D4">
        <w:rPr>
          <w:rFonts w:ascii="Times New Roman" w:hAnsi="Times New Roman" w:cs="Times New Roman"/>
        </w:rPr>
        <w:t xml:space="preserve">Таблица 2.11.4 Распределение зданий по типам в соответствии с классификацией MMSK-86 </w:t>
      </w:r>
    </w:p>
    <w:tbl>
      <w:tblPr>
        <w:tblStyle w:val="TableGrid"/>
        <w:tblW w:w="9916" w:type="dxa"/>
        <w:tblInd w:w="5" w:type="dxa"/>
        <w:tblCellMar>
          <w:top w:w="62" w:type="dxa"/>
          <w:left w:w="101" w:type="dxa"/>
          <w:right w:w="55" w:type="dxa"/>
        </w:tblCellMar>
        <w:tblLook w:val="04A0" w:firstRow="1" w:lastRow="0" w:firstColumn="1" w:lastColumn="0" w:noHBand="0" w:noVBand="1"/>
      </w:tblPr>
      <w:tblGrid>
        <w:gridCol w:w="2367"/>
        <w:gridCol w:w="7549"/>
      </w:tblGrid>
      <w:tr w:rsidR="00A977B6" w:rsidRPr="005B37D4" w:rsidTr="00A977B6">
        <w:trPr>
          <w:trHeight w:val="245"/>
        </w:trPr>
        <w:tc>
          <w:tcPr>
            <w:tcW w:w="2367" w:type="dxa"/>
            <w:tcBorders>
              <w:top w:val="single" w:sz="4" w:space="0" w:color="000000"/>
              <w:left w:val="single" w:sz="4" w:space="0" w:color="000000"/>
              <w:bottom w:val="nil"/>
              <w:right w:val="single" w:sz="4"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eastAsia="Times New Roman" w:hAnsi="Times New Roman" w:cs="Times New Roman"/>
                <w:b/>
                <w:sz w:val="20"/>
              </w:rPr>
              <w:t>Муниципальный район</w:t>
            </w:r>
          </w:p>
        </w:tc>
        <w:tc>
          <w:tcPr>
            <w:tcW w:w="7549" w:type="dxa"/>
            <w:tcBorders>
              <w:top w:val="single" w:sz="4" w:space="0" w:color="000000"/>
              <w:left w:val="single" w:sz="4" w:space="0" w:color="000000"/>
              <w:bottom w:val="nil"/>
              <w:right w:val="single" w:sz="4" w:space="0" w:color="000000"/>
            </w:tcBorders>
          </w:tcPr>
          <w:p w:rsidR="00A977B6" w:rsidRPr="005B37D4" w:rsidRDefault="00A977B6" w:rsidP="00A977B6">
            <w:pPr>
              <w:spacing w:line="259" w:lineRule="auto"/>
              <w:ind w:right="41"/>
              <w:jc w:val="center"/>
              <w:rPr>
                <w:rFonts w:ascii="Times New Roman" w:hAnsi="Times New Roman" w:cs="Times New Roman"/>
              </w:rPr>
            </w:pPr>
            <w:r w:rsidRPr="005B37D4">
              <w:rPr>
                <w:rFonts w:ascii="Times New Roman" w:eastAsia="Times New Roman" w:hAnsi="Times New Roman" w:cs="Times New Roman"/>
                <w:b/>
                <w:sz w:val="20"/>
              </w:rPr>
              <w:t>Количество зданий по типам (классификация MMSK-86)</w:t>
            </w:r>
          </w:p>
        </w:tc>
      </w:tr>
    </w:tbl>
    <w:p w:rsidR="00A977B6" w:rsidRPr="005B37D4" w:rsidRDefault="00A977B6" w:rsidP="00A977B6">
      <w:pPr>
        <w:spacing w:after="0"/>
        <w:rPr>
          <w:rFonts w:ascii="Times New Roman" w:hAnsi="Times New Roman" w:cs="Times New Roman"/>
        </w:rPr>
      </w:pPr>
    </w:p>
    <w:tbl>
      <w:tblPr>
        <w:tblStyle w:val="TableGrid"/>
        <w:tblW w:w="9916" w:type="dxa"/>
        <w:tblInd w:w="5" w:type="dxa"/>
        <w:tblCellMar>
          <w:top w:w="17" w:type="dxa"/>
          <w:left w:w="10" w:type="dxa"/>
          <w:right w:w="115" w:type="dxa"/>
        </w:tblCellMar>
        <w:tblLook w:val="04A0" w:firstRow="1" w:lastRow="0" w:firstColumn="1" w:lastColumn="0" w:noHBand="0" w:noVBand="1"/>
      </w:tblPr>
      <w:tblGrid>
        <w:gridCol w:w="2367"/>
        <w:gridCol w:w="701"/>
        <w:gridCol w:w="706"/>
        <w:gridCol w:w="653"/>
        <w:gridCol w:w="691"/>
        <w:gridCol w:w="692"/>
        <w:gridCol w:w="605"/>
        <w:gridCol w:w="692"/>
        <w:gridCol w:w="691"/>
        <w:gridCol w:w="701"/>
        <w:gridCol w:w="706"/>
        <w:gridCol w:w="711"/>
      </w:tblGrid>
      <w:tr w:rsidR="00A977B6" w:rsidRPr="005B37D4" w:rsidTr="00A977B6">
        <w:trPr>
          <w:trHeight w:val="250"/>
        </w:trPr>
        <w:tc>
          <w:tcPr>
            <w:tcW w:w="2367"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6"/>
              <w:jc w:val="center"/>
              <w:rPr>
                <w:rFonts w:ascii="Times New Roman" w:hAnsi="Times New Roman" w:cs="Times New Roman"/>
              </w:rPr>
            </w:pPr>
            <w:r w:rsidRPr="005B37D4">
              <w:rPr>
                <w:rFonts w:ascii="Times New Roman" w:eastAsia="Times New Roman" w:hAnsi="Times New Roman" w:cs="Times New Roman"/>
                <w:b/>
                <w:sz w:val="20"/>
              </w:rPr>
              <w:t xml:space="preserve">1 </w:t>
            </w:r>
          </w:p>
        </w:tc>
        <w:tc>
          <w:tcPr>
            <w:tcW w:w="70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jc w:val="center"/>
              <w:rPr>
                <w:rFonts w:ascii="Times New Roman" w:hAnsi="Times New Roman" w:cs="Times New Roman"/>
              </w:rPr>
            </w:pPr>
            <w:r w:rsidRPr="005B37D4">
              <w:rPr>
                <w:rFonts w:ascii="Times New Roman" w:eastAsia="Times New Roman" w:hAnsi="Times New Roman" w:cs="Times New Roman"/>
                <w:b/>
                <w:sz w:val="20"/>
              </w:rPr>
              <w:t xml:space="preserve">2 </w:t>
            </w:r>
          </w:p>
        </w:tc>
        <w:tc>
          <w:tcPr>
            <w:tcW w:w="70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6"/>
              <w:jc w:val="center"/>
              <w:rPr>
                <w:rFonts w:ascii="Times New Roman" w:hAnsi="Times New Roman" w:cs="Times New Roman"/>
              </w:rPr>
            </w:pPr>
            <w:r w:rsidRPr="005B37D4">
              <w:rPr>
                <w:rFonts w:ascii="Times New Roman" w:eastAsia="Times New Roman" w:hAnsi="Times New Roman" w:cs="Times New Roman"/>
                <w:b/>
                <w:sz w:val="20"/>
              </w:rPr>
              <w:t xml:space="preserve">3 </w:t>
            </w:r>
          </w:p>
        </w:tc>
        <w:tc>
          <w:tcPr>
            <w:tcW w:w="653"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jc w:val="center"/>
              <w:rPr>
                <w:rFonts w:ascii="Times New Roman" w:hAnsi="Times New Roman" w:cs="Times New Roman"/>
              </w:rPr>
            </w:pPr>
            <w:r w:rsidRPr="005B37D4">
              <w:rPr>
                <w:rFonts w:ascii="Times New Roman" w:eastAsia="Times New Roman" w:hAnsi="Times New Roman" w:cs="Times New Roman"/>
                <w:b/>
                <w:sz w:val="20"/>
              </w:rPr>
              <w:t xml:space="preserve">4 </w:t>
            </w:r>
          </w:p>
        </w:tc>
        <w:tc>
          <w:tcPr>
            <w:tcW w:w="69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1"/>
              <w:jc w:val="center"/>
              <w:rPr>
                <w:rFonts w:ascii="Times New Roman" w:hAnsi="Times New Roman" w:cs="Times New Roman"/>
              </w:rPr>
            </w:pPr>
            <w:r w:rsidRPr="005B37D4">
              <w:rPr>
                <w:rFonts w:ascii="Times New Roman" w:eastAsia="Times New Roman" w:hAnsi="Times New Roman" w:cs="Times New Roman"/>
                <w:b/>
                <w:sz w:val="20"/>
              </w:rPr>
              <w:t xml:space="preserve">5 </w:t>
            </w:r>
          </w:p>
        </w:tc>
        <w:tc>
          <w:tcPr>
            <w:tcW w:w="692"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0"/>
              <w:jc w:val="center"/>
              <w:rPr>
                <w:rFonts w:ascii="Times New Roman" w:hAnsi="Times New Roman" w:cs="Times New Roman"/>
              </w:rPr>
            </w:pPr>
            <w:r w:rsidRPr="005B37D4">
              <w:rPr>
                <w:rFonts w:ascii="Times New Roman" w:eastAsia="Times New Roman" w:hAnsi="Times New Roman" w:cs="Times New Roman"/>
                <w:b/>
                <w:sz w:val="20"/>
              </w:rPr>
              <w:t xml:space="preserve">6 </w:t>
            </w:r>
          </w:p>
        </w:tc>
        <w:tc>
          <w:tcPr>
            <w:tcW w:w="605"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jc w:val="center"/>
              <w:rPr>
                <w:rFonts w:ascii="Times New Roman" w:hAnsi="Times New Roman" w:cs="Times New Roman"/>
              </w:rPr>
            </w:pPr>
            <w:r w:rsidRPr="005B37D4">
              <w:rPr>
                <w:rFonts w:ascii="Times New Roman" w:eastAsia="Times New Roman" w:hAnsi="Times New Roman" w:cs="Times New Roman"/>
                <w:b/>
                <w:sz w:val="20"/>
              </w:rPr>
              <w:t xml:space="preserve">7 </w:t>
            </w:r>
          </w:p>
        </w:tc>
        <w:tc>
          <w:tcPr>
            <w:tcW w:w="692"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0"/>
              <w:jc w:val="center"/>
              <w:rPr>
                <w:rFonts w:ascii="Times New Roman" w:hAnsi="Times New Roman" w:cs="Times New Roman"/>
              </w:rPr>
            </w:pPr>
            <w:r w:rsidRPr="005B37D4">
              <w:rPr>
                <w:rFonts w:ascii="Times New Roman" w:eastAsia="Times New Roman" w:hAnsi="Times New Roman" w:cs="Times New Roman"/>
                <w:b/>
                <w:sz w:val="20"/>
              </w:rPr>
              <w:t xml:space="preserve">8 </w:t>
            </w:r>
          </w:p>
        </w:tc>
        <w:tc>
          <w:tcPr>
            <w:tcW w:w="69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1"/>
              <w:jc w:val="center"/>
              <w:rPr>
                <w:rFonts w:ascii="Times New Roman" w:hAnsi="Times New Roman" w:cs="Times New Roman"/>
              </w:rPr>
            </w:pPr>
            <w:r w:rsidRPr="005B37D4">
              <w:rPr>
                <w:rFonts w:ascii="Times New Roman" w:eastAsia="Times New Roman" w:hAnsi="Times New Roman" w:cs="Times New Roman"/>
                <w:b/>
                <w:sz w:val="20"/>
              </w:rPr>
              <w:t xml:space="preserve">9 </w:t>
            </w:r>
          </w:p>
        </w:tc>
        <w:tc>
          <w:tcPr>
            <w:tcW w:w="70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6"/>
              <w:jc w:val="center"/>
              <w:rPr>
                <w:rFonts w:ascii="Times New Roman" w:hAnsi="Times New Roman" w:cs="Times New Roman"/>
              </w:rPr>
            </w:pPr>
            <w:r w:rsidRPr="005B37D4">
              <w:rPr>
                <w:rFonts w:ascii="Times New Roman" w:eastAsia="Times New Roman" w:hAnsi="Times New Roman" w:cs="Times New Roman"/>
                <w:b/>
                <w:sz w:val="20"/>
              </w:rPr>
              <w:t xml:space="preserve">10 </w:t>
            </w:r>
          </w:p>
        </w:tc>
        <w:tc>
          <w:tcPr>
            <w:tcW w:w="70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jc w:val="center"/>
              <w:rPr>
                <w:rFonts w:ascii="Times New Roman" w:hAnsi="Times New Roman" w:cs="Times New Roman"/>
              </w:rPr>
            </w:pPr>
            <w:r w:rsidRPr="005B37D4">
              <w:rPr>
                <w:rFonts w:ascii="Times New Roman" w:eastAsia="Times New Roman" w:hAnsi="Times New Roman" w:cs="Times New Roman"/>
                <w:b/>
                <w:sz w:val="20"/>
              </w:rPr>
              <w:t xml:space="preserve">11 </w:t>
            </w:r>
          </w:p>
        </w:tc>
        <w:tc>
          <w:tcPr>
            <w:tcW w:w="71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6"/>
              <w:jc w:val="center"/>
              <w:rPr>
                <w:rFonts w:ascii="Times New Roman" w:hAnsi="Times New Roman" w:cs="Times New Roman"/>
              </w:rPr>
            </w:pPr>
            <w:r w:rsidRPr="005B37D4">
              <w:rPr>
                <w:rFonts w:ascii="Times New Roman" w:eastAsia="Times New Roman" w:hAnsi="Times New Roman" w:cs="Times New Roman"/>
                <w:b/>
                <w:sz w:val="20"/>
              </w:rPr>
              <w:t xml:space="preserve">12 </w:t>
            </w:r>
          </w:p>
        </w:tc>
      </w:tr>
      <w:tr w:rsidR="00A977B6" w:rsidRPr="005B37D4" w:rsidTr="00A977B6">
        <w:trPr>
          <w:trHeight w:val="245"/>
        </w:trPr>
        <w:tc>
          <w:tcPr>
            <w:tcW w:w="2367" w:type="dxa"/>
            <w:vMerge w:val="restart"/>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rPr>
                <w:rFonts w:ascii="Times New Roman" w:hAnsi="Times New Roman" w:cs="Times New Roman"/>
              </w:rPr>
            </w:pPr>
            <w:r w:rsidRPr="005B37D4">
              <w:rPr>
                <w:rFonts w:ascii="Times New Roman" w:hAnsi="Times New Roman" w:cs="Times New Roman"/>
                <w:sz w:val="20"/>
              </w:rPr>
              <w:t xml:space="preserve">Нерчинский район </w:t>
            </w:r>
          </w:p>
        </w:tc>
        <w:tc>
          <w:tcPr>
            <w:tcW w:w="70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jc w:val="center"/>
              <w:rPr>
                <w:rFonts w:ascii="Times New Roman" w:hAnsi="Times New Roman" w:cs="Times New Roman"/>
              </w:rPr>
            </w:pPr>
            <w:r w:rsidRPr="005B37D4">
              <w:rPr>
                <w:rFonts w:ascii="Times New Roman" w:hAnsi="Times New Roman" w:cs="Times New Roman"/>
                <w:sz w:val="20"/>
              </w:rPr>
              <w:t xml:space="preserve">А1 </w:t>
            </w:r>
          </w:p>
        </w:tc>
        <w:tc>
          <w:tcPr>
            <w:tcW w:w="70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6"/>
              <w:jc w:val="center"/>
              <w:rPr>
                <w:rFonts w:ascii="Times New Roman" w:hAnsi="Times New Roman" w:cs="Times New Roman"/>
              </w:rPr>
            </w:pPr>
            <w:r w:rsidRPr="005B37D4">
              <w:rPr>
                <w:rFonts w:ascii="Times New Roman" w:hAnsi="Times New Roman" w:cs="Times New Roman"/>
                <w:sz w:val="20"/>
              </w:rPr>
              <w:t xml:space="preserve">А2 </w:t>
            </w:r>
          </w:p>
        </w:tc>
        <w:tc>
          <w:tcPr>
            <w:tcW w:w="653"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6"/>
              <w:jc w:val="center"/>
              <w:rPr>
                <w:rFonts w:ascii="Times New Roman" w:hAnsi="Times New Roman" w:cs="Times New Roman"/>
              </w:rPr>
            </w:pPr>
            <w:r w:rsidRPr="005B37D4">
              <w:rPr>
                <w:rFonts w:ascii="Times New Roman" w:hAnsi="Times New Roman" w:cs="Times New Roman"/>
                <w:sz w:val="20"/>
              </w:rPr>
              <w:t xml:space="preserve">Б </w:t>
            </w:r>
          </w:p>
        </w:tc>
        <w:tc>
          <w:tcPr>
            <w:tcW w:w="69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1"/>
              <w:jc w:val="center"/>
              <w:rPr>
                <w:rFonts w:ascii="Times New Roman" w:hAnsi="Times New Roman" w:cs="Times New Roman"/>
              </w:rPr>
            </w:pPr>
            <w:r w:rsidRPr="005B37D4">
              <w:rPr>
                <w:rFonts w:ascii="Times New Roman" w:hAnsi="Times New Roman" w:cs="Times New Roman"/>
                <w:sz w:val="20"/>
              </w:rPr>
              <w:t xml:space="preserve">Б1 </w:t>
            </w:r>
          </w:p>
        </w:tc>
        <w:tc>
          <w:tcPr>
            <w:tcW w:w="692"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0"/>
              <w:jc w:val="center"/>
              <w:rPr>
                <w:rFonts w:ascii="Times New Roman" w:hAnsi="Times New Roman" w:cs="Times New Roman"/>
              </w:rPr>
            </w:pPr>
            <w:r w:rsidRPr="005B37D4">
              <w:rPr>
                <w:rFonts w:ascii="Times New Roman" w:hAnsi="Times New Roman" w:cs="Times New Roman"/>
                <w:sz w:val="20"/>
              </w:rPr>
              <w:t xml:space="preserve">Б2 </w:t>
            </w:r>
          </w:p>
        </w:tc>
        <w:tc>
          <w:tcPr>
            <w:tcW w:w="605"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5"/>
              <w:jc w:val="center"/>
              <w:rPr>
                <w:rFonts w:ascii="Times New Roman" w:hAnsi="Times New Roman" w:cs="Times New Roman"/>
              </w:rPr>
            </w:pPr>
            <w:r w:rsidRPr="005B37D4">
              <w:rPr>
                <w:rFonts w:ascii="Times New Roman" w:hAnsi="Times New Roman" w:cs="Times New Roman"/>
                <w:sz w:val="20"/>
              </w:rPr>
              <w:t xml:space="preserve">В </w:t>
            </w:r>
          </w:p>
        </w:tc>
        <w:tc>
          <w:tcPr>
            <w:tcW w:w="692"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95"/>
              <w:jc w:val="center"/>
              <w:rPr>
                <w:rFonts w:ascii="Times New Roman" w:hAnsi="Times New Roman" w:cs="Times New Roman"/>
              </w:rPr>
            </w:pPr>
            <w:r w:rsidRPr="005B37D4">
              <w:rPr>
                <w:rFonts w:ascii="Times New Roman" w:hAnsi="Times New Roman" w:cs="Times New Roman"/>
                <w:sz w:val="20"/>
              </w:rPr>
              <w:t xml:space="preserve">В1 </w:t>
            </w:r>
          </w:p>
        </w:tc>
        <w:tc>
          <w:tcPr>
            <w:tcW w:w="69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96"/>
              <w:jc w:val="center"/>
              <w:rPr>
                <w:rFonts w:ascii="Times New Roman" w:hAnsi="Times New Roman" w:cs="Times New Roman"/>
              </w:rPr>
            </w:pPr>
            <w:r w:rsidRPr="005B37D4">
              <w:rPr>
                <w:rFonts w:ascii="Times New Roman" w:hAnsi="Times New Roman" w:cs="Times New Roman"/>
                <w:sz w:val="20"/>
              </w:rPr>
              <w:t xml:space="preserve">В2 </w:t>
            </w:r>
          </w:p>
        </w:tc>
        <w:tc>
          <w:tcPr>
            <w:tcW w:w="70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1"/>
              <w:jc w:val="center"/>
              <w:rPr>
                <w:rFonts w:ascii="Times New Roman" w:hAnsi="Times New Roman" w:cs="Times New Roman"/>
              </w:rPr>
            </w:pPr>
            <w:r w:rsidRPr="005B37D4">
              <w:rPr>
                <w:rFonts w:ascii="Times New Roman" w:hAnsi="Times New Roman" w:cs="Times New Roman"/>
                <w:sz w:val="20"/>
              </w:rPr>
              <w:t xml:space="preserve">С7 </w:t>
            </w:r>
          </w:p>
        </w:tc>
        <w:tc>
          <w:tcPr>
            <w:tcW w:w="70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5"/>
              <w:jc w:val="center"/>
              <w:rPr>
                <w:rFonts w:ascii="Times New Roman" w:hAnsi="Times New Roman" w:cs="Times New Roman"/>
              </w:rPr>
            </w:pPr>
            <w:r w:rsidRPr="005B37D4">
              <w:rPr>
                <w:rFonts w:ascii="Times New Roman" w:hAnsi="Times New Roman" w:cs="Times New Roman"/>
                <w:sz w:val="20"/>
              </w:rPr>
              <w:t xml:space="preserve">С8 </w:t>
            </w:r>
          </w:p>
        </w:tc>
        <w:tc>
          <w:tcPr>
            <w:tcW w:w="71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1"/>
              <w:jc w:val="center"/>
              <w:rPr>
                <w:rFonts w:ascii="Times New Roman" w:hAnsi="Times New Roman" w:cs="Times New Roman"/>
              </w:rPr>
            </w:pPr>
            <w:r w:rsidRPr="005B37D4">
              <w:rPr>
                <w:rFonts w:ascii="Times New Roman" w:hAnsi="Times New Roman" w:cs="Times New Roman"/>
                <w:sz w:val="20"/>
              </w:rPr>
              <w:t xml:space="preserve">С9 </w:t>
            </w:r>
          </w:p>
        </w:tc>
      </w:tr>
      <w:tr w:rsidR="00A977B6" w:rsidRPr="005B37D4" w:rsidTr="00A977B6">
        <w:trPr>
          <w:trHeight w:val="250"/>
        </w:trPr>
        <w:tc>
          <w:tcPr>
            <w:tcW w:w="0" w:type="auto"/>
            <w:vMerge/>
            <w:tcBorders>
              <w:top w:val="nil"/>
              <w:left w:val="single" w:sz="4" w:space="0" w:color="000000"/>
              <w:bottom w:val="single" w:sz="4" w:space="0" w:color="000000"/>
              <w:right w:val="single" w:sz="4" w:space="0" w:color="000000"/>
            </w:tcBorders>
          </w:tcPr>
          <w:p w:rsidR="00A977B6" w:rsidRPr="005B37D4" w:rsidRDefault="00A977B6" w:rsidP="00A977B6">
            <w:pPr>
              <w:spacing w:after="160" w:line="259" w:lineRule="auto"/>
              <w:rPr>
                <w:rFonts w:ascii="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jc w:val="center"/>
              <w:rPr>
                <w:rFonts w:ascii="Times New Roman" w:hAnsi="Times New Roman" w:cs="Times New Roman"/>
              </w:rPr>
            </w:pPr>
            <w:r w:rsidRPr="005B37D4">
              <w:rPr>
                <w:rFonts w:ascii="Times New Roman" w:hAnsi="Times New Roman" w:cs="Times New Roman"/>
                <w:sz w:val="20"/>
              </w:rPr>
              <w:t xml:space="preserve">0 </w:t>
            </w:r>
          </w:p>
        </w:tc>
        <w:tc>
          <w:tcPr>
            <w:tcW w:w="70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6"/>
              <w:jc w:val="center"/>
              <w:rPr>
                <w:rFonts w:ascii="Times New Roman" w:hAnsi="Times New Roman" w:cs="Times New Roman"/>
              </w:rPr>
            </w:pPr>
            <w:r w:rsidRPr="005B37D4">
              <w:rPr>
                <w:rFonts w:ascii="Times New Roman" w:hAnsi="Times New Roman" w:cs="Times New Roman"/>
                <w:sz w:val="20"/>
              </w:rPr>
              <w:t xml:space="preserve">0 </w:t>
            </w:r>
          </w:p>
        </w:tc>
        <w:tc>
          <w:tcPr>
            <w:tcW w:w="653"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5"/>
              <w:jc w:val="center"/>
              <w:rPr>
                <w:rFonts w:ascii="Times New Roman" w:hAnsi="Times New Roman" w:cs="Times New Roman"/>
              </w:rPr>
            </w:pPr>
            <w:r w:rsidRPr="005B37D4">
              <w:rPr>
                <w:rFonts w:ascii="Times New Roman" w:hAnsi="Times New Roman" w:cs="Times New Roman"/>
                <w:sz w:val="20"/>
              </w:rPr>
              <w:t xml:space="preserve">68 </w:t>
            </w:r>
          </w:p>
        </w:tc>
        <w:tc>
          <w:tcPr>
            <w:tcW w:w="69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1"/>
              <w:jc w:val="center"/>
              <w:rPr>
                <w:rFonts w:ascii="Times New Roman" w:hAnsi="Times New Roman" w:cs="Times New Roman"/>
              </w:rPr>
            </w:pPr>
            <w:r w:rsidRPr="005B37D4">
              <w:rPr>
                <w:rFonts w:ascii="Times New Roman" w:hAnsi="Times New Roman" w:cs="Times New Roman"/>
                <w:sz w:val="20"/>
              </w:rPr>
              <w:t xml:space="preserve">0 </w:t>
            </w:r>
          </w:p>
        </w:tc>
        <w:tc>
          <w:tcPr>
            <w:tcW w:w="692"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0"/>
              <w:jc w:val="center"/>
              <w:rPr>
                <w:rFonts w:ascii="Times New Roman" w:hAnsi="Times New Roman" w:cs="Times New Roman"/>
              </w:rPr>
            </w:pPr>
            <w:r w:rsidRPr="005B37D4">
              <w:rPr>
                <w:rFonts w:ascii="Times New Roman" w:hAnsi="Times New Roman" w:cs="Times New Roman"/>
                <w:sz w:val="20"/>
              </w:rPr>
              <w:t xml:space="preserve">9 </w:t>
            </w:r>
          </w:p>
        </w:tc>
        <w:tc>
          <w:tcPr>
            <w:tcW w:w="605"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0"/>
              <w:jc w:val="center"/>
              <w:rPr>
                <w:rFonts w:ascii="Times New Roman" w:hAnsi="Times New Roman" w:cs="Times New Roman"/>
              </w:rPr>
            </w:pPr>
            <w:r w:rsidRPr="005B37D4">
              <w:rPr>
                <w:rFonts w:ascii="Times New Roman" w:hAnsi="Times New Roman" w:cs="Times New Roman"/>
                <w:sz w:val="20"/>
              </w:rPr>
              <w:t xml:space="preserve">0 </w:t>
            </w:r>
          </w:p>
        </w:tc>
        <w:tc>
          <w:tcPr>
            <w:tcW w:w="692"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5"/>
              <w:jc w:val="center"/>
              <w:rPr>
                <w:rFonts w:ascii="Times New Roman" w:hAnsi="Times New Roman" w:cs="Times New Roman"/>
              </w:rPr>
            </w:pPr>
            <w:r w:rsidRPr="005B37D4">
              <w:rPr>
                <w:rFonts w:ascii="Times New Roman" w:hAnsi="Times New Roman" w:cs="Times New Roman"/>
                <w:sz w:val="20"/>
              </w:rPr>
              <w:t xml:space="preserve">34 </w:t>
            </w:r>
          </w:p>
        </w:tc>
        <w:tc>
          <w:tcPr>
            <w:tcW w:w="69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1"/>
              <w:jc w:val="center"/>
              <w:rPr>
                <w:rFonts w:ascii="Times New Roman" w:hAnsi="Times New Roman" w:cs="Times New Roman"/>
              </w:rPr>
            </w:pPr>
            <w:r w:rsidRPr="005B37D4">
              <w:rPr>
                <w:rFonts w:ascii="Times New Roman" w:hAnsi="Times New Roman" w:cs="Times New Roman"/>
                <w:sz w:val="20"/>
              </w:rPr>
              <w:t xml:space="preserve">0 </w:t>
            </w:r>
          </w:p>
        </w:tc>
        <w:tc>
          <w:tcPr>
            <w:tcW w:w="70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1"/>
              <w:jc w:val="center"/>
              <w:rPr>
                <w:rFonts w:ascii="Times New Roman" w:hAnsi="Times New Roman" w:cs="Times New Roman"/>
              </w:rPr>
            </w:pPr>
            <w:r w:rsidRPr="005B37D4">
              <w:rPr>
                <w:rFonts w:ascii="Times New Roman" w:hAnsi="Times New Roman" w:cs="Times New Roman"/>
                <w:sz w:val="20"/>
              </w:rPr>
              <w:t xml:space="preserve">0 </w:t>
            </w:r>
          </w:p>
        </w:tc>
        <w:tc>
          <w:tcPr>
            <w:tcW w:w="706"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15"/>
              <w:jc w:val="center"/>
              <w:rPr>
                <w:rFonts w:ascii="Times New Roman" w:hAnsi="Times New Roman" w:cs="Times New Roman"/>
              </w:rPr>
            </w:pPr>
            <w:r w:rsidRPr="005B37D4">
              <w:rPr>
                <w:rFonts w:ascii="Times New Roman" w:hAnsi="Times New Roman" w:cs="Times New Roman"/>
                <w:sz w:val="20"/>
              </w:rPr>
              <w:t xml:space="preserve">0 </w:t>
            </w:r>
          </w:p>
        </w:tc>
        <w:tc>
          <w:tcPr>
            <w:tcW w:w="711" w:type="dxa"/>
            <w:tcBorders>
              <w:top w:val="single" w:sz="4" w:space="0" w:color="000000"/>
              <w:left w:val="single" w:sz="4" w:space="0" w:color="000000"/>
              <w:bottom w:val="single" w:sz="4" w:space="0" w:color="000000"/>
              <w:right w:val="single" w:sz="4" w:space="0" w:color="000000"/>
            </w:tcBorders>
          </w:tcPr>
          <w:p w:rsidR="00A977B6" w:rsidRPr="005B37D4" w:rsidRDefault="00A977B6" w:rsidP="00A977B6">
            <w:pPr>
              <w:spacing w:line="259" w:lineRule="auto"/>
              <w:ind w:left="101"/>
              <w:jc w:val="center"/>
              <w:rPr>
                <w:rFonts w:ascii="Times New Roman" w:hAnsi="Times New Roman" w:cs="Times New Roman"/>
              </w:rPr>
            </w:pPr>
            <w:r w:rsidRPr="005B37D4">
              <w:rPr>
                <w:rFonts w:ascii="Times New Roman" w:hAnsi="Times New Roman" w:cs="Times New Roman"/>
                <w:sz w:val="20"/>
              </w:rPr>
              <w:t xml:space="preserve">0 </w:t>
            </w:r>
          </w:p>
        </w:tc>
      </w:tr>
    </w:tbl>
    <w:p w:rsidR="00A977B6" w:rsidRPr="005B37D4" w:rsidRDefault="00A977B6" w:rsidP="00A977B6">
      <w:pPr>
        <w:spacing w:after="32"/>
        <w:ind w:left="4" w:right="8"/>
        <w:rPr>
          <w:rFonts w:ascii="Times New Roman" w:hAnsi="Times New Roman" w:cs="Times New Roman"/>
        </w:rPr>
      </w:pPr>
      <w:r w:rsidRPr="005B37D4">
        <w:rPr>
          <w:rFonts w:ascii="Times New Roman" w:hAnsi="Times New Roman" w:cs="Times New Roman"/>
        </w:rPr>
        <w:t xml:space="preserve">В соответствии со сведениями, содержащимися в таблице 11.4, для Нерчинского района характерны следующие типы: </w:t>
      </w:r>
    </w:p>
    <w:p w:rsidR="00A977B6" w:rsidRPr="005B37D4" w:rsidRDefault="00A977B6" w:rsidP="00A977B6">
      <w:pPr>
        <w:numPr>
          <w:ilvl w:val="0"/>
          <w:numId w:val="40"/>
        </w:numPr>
        <w:spacing w:after="33" w:line="304" w:lineRule="auto"/>
        <w:ind w:right="8" w:firstLine="427"/>
        <w:jc w:val="both"/>
        <w:rPr>
          <w:rFonts w:ascii="Times New Roman" w:hAnsi="Times New Roman" w:cs="Times New Roman"/>
        </w:rPr>
      </w:pPr>
      <w:r w:rsidRPr="005B37D4">
        <w:rPr>
          <w:rFonts w:ascii="Times New Roman" w:hAnsi="Times New Roman" w:cs="Times New Roman"/>
        </w:rPr>
        <w:t xml:space="preserve">Б – местные здания с деревянными каркасами с заполнителями из самана или глины и легкими перекрытиям; </w:t>
      </w:r>
    </w:p>
    <w:p w:rsidR="00A977B6" w:rsidRPr="005B37D4" w:rsidRDefault="00A977B6" w:rsidP="00A977B6">
      <w:pPr>
        <w:numPr>
          <w:ilvl w:val="0"/>
          <w:numId w:val="40"/>
        </w:numPr>
        <w:spacing w:after="36" w:line="304" w:lineRule="auto"/>
        <w:ind w:right="8" w:firstLine="427"/>
        <w:jc w:val="both"/>
        <w:rPr>
          <w:rFonts w:ascii="Times New Roman" w:hAnsi="Times New Roman" w:cs="Times New Roman"/>
        </w:rPr>
      </w:pPr>
      <w:r w:rsidRPr="005B37D4">
        <w:rPr>
          <w:rFonts w:ascii="Times New Roman" w:hAnsi="Times New Roman" w:cs="Times New Roman"/>
        </w:rPr>
        <w:t xml:space="preserve">Б2 – сооружения из жженого кирпича, тесаного камня или бетонных блоков на известковом, цементном или сложном растворе: сплошные ограды и стенки, трансформаторные киоски, силосные и водонапорные башни; </w:t>
      </w:r>
    </w:p>
    <w:p w:rsidR="00A977B6" w:rsidRPr="005B37D4" w:rsidRDefault="00A977B6" w:rsidP="00A977B6">
      <w:pPr>
        <w:numPr>
          <w:ilvl w:val="0"/>
          <w:numId w:val="40"/>
        </w:numPr>
        <w:spacing w:after="5" w:line="304" w:lineRule="auto"/>
        <w:ind w:right="8" w:firstLine="427"/>
        <w:jc w:val="both"/>
        <w:rPr>
          <w:rFonts w:ascii="Times New Roman" w:hAnsi="Times New Roman" w:cs="Times New Roman"/>
        </w:rPr>
      </w:pPr>
      <w:r w:rsidRPr="005B37D4">
        <w:rPr>
          <w:rFonts w:ascii="Times New Roman" w:hAnsi="Times New Roman" w:cs="Times New Roman"/>
        </w:rPr>
        <w:t xml:space="preserve">В2 – типовые здания железобетонные, каркасные крупнопанельные и армированные крупноблочные дома.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При проектировании зданий и сооружений на территории Нерчинского района на участках, неблагоприятных в сейсмическом отношении, к которым относятся площадки, сложенные водонасыщенными грунтами, способными к </w:t>
      </w:r>
      <w:proofErr w:type="spellStart"/>
      <w:r w:rsidRPr="005B37D4">
        <w:rPr>
          <w:rFonts w:ascii="Times New Roman" w:hAnsi="Times New Roman" w:cs="Times New Roman"/>
        </w:rPr>
        <w:t>виброразжижению</w:t>
      </w:r>
      <w:proofErr w:type="spellEnd"/>
      <w:r w:rsidRPr="005B37D4">
        <w:rPr>
          <w:rFonts w:ascii="Times New Roman" w:hAnsi="Times New Roman" w:cs="Times New Roman"/>
        </w:rPr>
        <w:t xml:space="preserve"> при землетрясениях; площадки с возможным проявлением осыпей, обвалов, оползней; площадки, расположенные в зонах активных тектонических разломов (разрывов), по которым возможны подвижки при землетрясениях, следует предусматривать инженерные мероприятия по улучшению сейсмических свойств грунтов (защите зданий и сооружений), а так же по усилению конструкций зданий и сооружений в соответствии с требованиями СП 14.13330.2018и СП 31-114-2004. </w:t>
      </w:r>
    </w:p>
    <w:p w:rsidR="00A977B6" w:rsidRPr="005B37D4" w:rsidRDefault="00A977B6" w:rsidP="00A977B6">
      <w:pPr>
        <w:pStyle w:val="6"/>
        <w:spacing w:after="59"/>
        <w:ind w:left="721" w:right="0"/>
      </w:pPr>
      <w:r w:rsidRPr="005B37D4">
        <w:t xml:space="preserve">Природные пожары </w:t>
      </w:r>
    </w:p>
    <w:p w:rsidR="00A977B6" w:rsidRPr="005B37D4" w:rsidRDefault="00A977B6" w:rsidP="00A977B6">
      <w:pPr>
        <w:ind w:left="4" w:right="8"/>
        <w:rPr>
          <w:rFonts w:ascii="Times New Roman" w:hAnsi="Times New Roman" w:cs="Times New Roman"/>
        </w:rPr>
      </w:pPr>
      <w:r w:rsidRPr="005B37D4">
        <w:rPr>
          <w:rFonts w:ascii="Times New Roman" w:eastAsia="Times New Roman" w:hAnsi="Times New Roman" w:cs="Times New Roman"/>
          <w:i/>
        </w:rPr>
        <w:t>Природный пожар</w:t>
      </w:r>
      <w:r w:rsidRPr="005B37D4">
        <w:rPr>
          <w:rFonts w:ascii="Times New Roman" w:hAnsi="Times New Roman" w:cs="Times New Roman"/>
        </w:rPr>
        <w:t xml:space="preserve"> – неконтролируемый процесс горения, стихийно возникающий и распространяющийся в природной среде (ГОСТ Р 22.0.03-95).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Под лесным пожаром понимается пожар, распространяющийся по лесной площади (по ГОСТ 17.6.1.01-83). </w:t>
      </w:r>
    </w:p>
    <w:p w:rsidR="00A977B6" w:rsidRPr="005B37D4" w:rsidRDefault="00A977B6" w:rsidP="00A977B6">
      <w:pPr>
        <w:ind w:left="4" w:right="8"/>
        <w:rPr>
          <w:rFonts w:ascii="Times New Roman" w:hAnsi="Times New Roman" w:cs="Times New Roman"/>
        </w:rPr>
      </w:pPr>
      <w:proofErr w:type="spellStart"/>
      <w:r w:rsidRPr="005B37D4">
        <w:rPr>
          <w:rFonts w:ascii="Times New Roman" w:eastAsia="Times New Roman" w:hAnsi="Times New Roman" w:cs="Times New Roman"/>
          <w:i/>
        </w:rPr>
        <w:t>Горимость</w:t>
      </w:r>
      <w:proofErr w:type="spellEnd"/>
      <w:r w:rsidRPr="005B37D4">
        <w:rPr>
          <w:rFonts w:ascii="Times New Roman" w:eastAsia="Times New Roman" w:hAnsi="Times New Roman" w:cs="Times New Roman"/>
          <w:i/>
        </w:rPr>
        <w:t xml:space="preserve"> лесов</w:t>
      </w:r>
      <w:r w:rsidRPr="005B37D4">
        <w:rPr>
          <w:rFonts w:ascii="Times New Roman" w:hAnsi="Times New Roman" w:cs="Times New Roman"/>
        </w:rPr>
        <w:t xml:space="preserve"> – комплексное, обобщающее понятие, показывающее, как часто в конкретном районе бывают лесные пожары и какую площадь лесов они охватывают. Исходными данными для характеристики </w:t>
      </w:r>
      <w:proofErr w:type="spellStart"/>
      <w:r w:rsidRPr="005B37D4">
        <w:rPr>
          <w:rFonts w:ascii="Times New Roman" w:hAnsi="Times New Roman" w:cs="Times New Roman"/>
        </w:rPr>
        <w:t>горимости</w:t>
      </w:r>
      <w:proofErr w:type="spellEnd"/>
      <w:r w:rsidRPr="005B37D4">
        <w:rPr>
          <w:rFonts w:ascii="Times New Roman" w:hAnsi="Times New Roman" w:cs="Times New Roman"/>
        </w:rPr>
        <w:t xml:space="preserve"> лесов служат число и площади лесных пожаров в конкретном районе за отдельный сезон (год) или средние многолетние. На основе этих данных вычисляются: частота лесных пожаров, средняя площадь одного пожара, а также доля (в %) площади лесного фонда, пройденной огнем.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Под </w:t>
      </w:r>
      <w:r w:rsidRPr="005B37D4">
        <w:rPr>
          <w:rFonts w:ascii="Times New Roman" w:eastAsia="Times New Roman" w:hAnsi="Times New Roman" w:cs="Times New Roman"/>
          <w:i/>
        </w:rPr>
        <w:t>пожарной опасностью</w:t>
      </w:r>
      <w:r w:rsidRPr="005B37D4">
        <w:rPr>
          <w:rFonts w:ascii="Times New Roman" w:hAnsi="Times New Roman" w:cs="Times New Roman"/>
        </w:rPr>
        <w:t xml:space="preserve"> понимается возможность возникновения и (или) развития пожара (по ГОСТ 12.1.033-81).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На территории Нерчинского района в зоне ответственности Нерчинского лесничества площадь лесных массивов составляет 289344 га. По многолетним наблюдениям возможно возникновение более 30 природных пожаров.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Массивные лесные пожары возникают обычно во время засухи. Причинами загорания служат грозовые разряды, короткие замыкания в линиях электропередач, нарушение правил пользования огнем в лесах. При пожарах могут возникать ожоги и отравления продуктами горения, последние – на значительном удалении от очага пожара с подветренной стороны. Широко практикуется прогнозирование пожаров и направлений их развития также по визуальным наблюдениям и фотографированием из космоса, по комплексному показателю, основанному на суммировании коэффициентов, учитывающих температурные, погодные, географические и другие условия.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Лесные пожары уничтожают не только древесину, снижают ее качество, растягивают период лесовосстановления, но и оказывают отрицательное воздействие на всю биологическую среду, затрудняют хозяйственную деятельность, как в период пожаров, так и в последующее время.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К ущербу от лесных пожаров следует отнести и уничтожение ягодников, травяного покрова, ухудшение почвы, заболачивание, уничтожение птицы и мест ее воспроизводства, а также смены выгоревших хвойных пород на лиственные.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Постановлением Правительства Забайкальского края от 16 июля 2019 года № 295 «Об утверждении перечня населенных пунктов, подверженных угрозе лесных пожаров на территории Забайкальского края в 2019 году» 4 населенных пункта Нерчинского района включены в перечень населенных пунктов, подверженных угрозе лесных пожаров на территории Забайкальского края: </w:t>
      </w:r>
      <w:r w:rsidRPr="005B37D4">
        <w:rPr>
          <w:rFonts w:ascii="Times New Roman" w:eastAsia="Segoe UI Symbol" w:hAnsi="Times New Roman" w:cs="Times New Roman"/>
        </w:rPr>
        <w:t></w:t>
      </w:r>
      <w:r w:rsidRPr="005B37D4">
        <w:rPr>
          <w:rFonts w:ascii="Times New Roman" w:hAnsi="Times New Roman" w:cs="Times New Roman"/>
        </w:rPr>
        <w:t xml:space="preserve">с. </w:t>
      </w:r>
      <w:proofErr w:type="spellStart"/>
      <w:r w:rsidRPr="005B37D4">
        <w:rPr>
          <w:rFonts w:ascii="Times New Roman" w:hAnsi="Times New Roman" w:cs="Times New Roman"/>
        </w:rPr>
        <w:t>Шивки</w:t>
      </w:r>
      <w:proofErr w:type="spellEnd"/>
      <w:r w:rsidRPr="005B37D4">
        <w:rPr>
          <w:rFonts w:ascii="Times New Roman" w:hAnsi="Times New Roman" w:cs="Times New Roman"/>
        </w:rPr>
        <w:t xml:space="preserve">; </w:t>
      </w:r>
    </w:p>
    <w:p w:rsidR="00A977B6" w:rsidRPr="005B37D4" w:rsidRDefault="00A977B6" w:rsidP="00A977B6">
      <w:pPr>
        <w:spacing w:after="26"/>
        <w:ind w:left="422" w:right="7275" w:hanging="10"/>
        <w:rPr>
          <w:rFonts w:ascii="Times New Roman" w:hAnsi="Times New Roman" w:cs="Times New Roman"/>
        </w:rPr>
      </w:pPr>
      <w:r w:rsidRPr="005B37D4">
        <w:rPr>
          <w:rFonts w:ascii="Times New Roman" w:eastAsia="Segoe UI Symbol" w:hAnsi="Times New Roman" w:cs="Times New Roman"/>
        </w:rPr>
        <w:t></w:t>
      </w:r>
      <w:r w:rsidRPr="005B37D4">
        <w:rPr>
          <w:rFonts w:ascii="Times New Roman" w:hAnsi="Times New Roman" w:cs="Times New Roman"/>
        </w:rPr>
        <w:t xml:space="preserve">с. Право-Пешково; </w:t>
      </w:r>
      <w:r w:rsidRPr="005B37D4">
        <w:rPr>
          <w:rFonts w:ascii="Times New Roman" w:eastAsia="Segoe UI Symbol" w:hAnsi="Times New Roman" w:cs="Times New Roman"/>
        </w:rPr>
        <w:t></w:t>
      </w:r>
      <w:r w:rsidRPr="005B37D4">
        <w:rPr>
          <w:rFonts w:ascii="Times New Roman" w:hAnsi="Times New Roman" w:cs="Times New Roman"/>
        </w:rPr>
        <w:t xml:space="preserve">с. </w:t>
      </w:r>
      <w:proofErr w:type="spellStart"/>
      <w:r w:rsidRPr="005B37D4">
        <w:rPr>
          <w:rFonts w:ascii="Times New Roman" w:hAnsi="Times New Roman" w:cs="Times New Roman"/>
        </w:rPr>
        <w:t>Зюльзикан</w:t>
      </w:r>
      <w:proofErr w:type="spellEnd"/>
      <w:r w:rsidRPr="005B37D4">
        <w:rPr>
          <w:rFonts w:ascii="Times New Roman" w:hAnsi="Times New Roman" w:cs="Times New Roman"/>
        </w:rPr>
        <w:t xml:space="preserve">; </w:t>
      </w:r>
      <w:r w:rsidRPr="005B37D4">
        <w:rPr>
          <w:rFonts w:ascii="Times New Roman" w:eastAsia="Segoe UI Symbol" w:hAnsi="Times New Roman" w:cs="Times New Roman"/>
        </w:rPr>
        <w:t></w:t>
      </w:r>
      <w:r w:rsidRPr="005B37D4">
        <w:rPr>
          <w:rFonts w:ascii="Times New Roman" w:hAnsi="Times New Roman" w:cs="Times New Roman"/>
        </w:rPr>
        <w:t xml:space="preserve">с. </w:t>
      </w:r>
      <w:proofErr w:type="spellStart"/>
      <w:r w:rsidRPr="005B37D4">
        <w:rPr>
          <w:rFonts w:ascii="Times New Roman" w:hAnsi="Times New Roman" w:cs="Times New Roman"/>
        </w:rPr>
        <w:t>Зюльзя</w:t>
      </w:r>
      <w:proofErr w:type="spellEnd"/>
      <w:r w:rsidRPr="005B37D4">
        <w:rPr>
          <w:rFonts w:ascii="Times New Roman" w:hAnsi="Times New Roman" w:cs="Times New Roman"/>
        </w:rPr>
        <w:t xml:space="preserve">. </w:t>
      </w:r>
    </w:p>
    <w:p w:rsidR="00A977B6" w:rsidRPr="005B37D4" w:rsidRDefault="00A977B6" w:rsidP="00A977B6">
      <w:pPr>
        <w:ind w:left="4" w:right="8"/>
        <w:rPr>
          <w:rFonts w:ascii="Times New Roman" w:hAnsi="Times New Roman" w:cs="Times New Roman"/>
        </w:rPr>
      </w:pPr>
      <w:r w:rsidRPr="005B37D4">
        <w:rPr>
          <w:rFonts w:ascii="Times New Roman" w:hAnsi="Times New Roman" w:cs="Times New Roman"/>
        </w:rPr>
        <w:t xml:space="preserve">В соответствии с паспортом территории Нерчинского района в зону действия опасных факторов природных пожаров могут попасть 7 населенных пунктов района, с общим числом жителей 4216 человек (таблица 11.5). </w:t>
      </w:r>
    </w:p>
    <w:p w:rsidR="00A977B6" w:rsidRPr="005B37D4" w:rsidRDefault="00A977B6" w:rsidP="00A977B6">
      <w:pPr>
        <w:spacing w:after="17"/>
        <w:ind w:left="10" w:right="7" w:hanging="10"/>
        <w:jc w:val="right"/>
        <w:rPr>
          <w:rFonts w:ascii="Times New Roman" w:hAnsi="Times New Roman" w:cs="Times New Roman"/>
        </w:rPr>
      </w:pPr>
      <w:r w:rsidRPr="005B37D4">
        <w:rPr>
          <w:rFonts w:ascii="Times New Roman" w:hAnsi="Times New Roman" w:cs="Times New Roman"/>
        </w:rPr>
        <w:t xml:space="preserve">Таблица 2.11.5 </w:t>
      </w:r>
    </w:p>
    <w:p w:rsidR="00A977B6" w:rsidRPr="005B37D4" w:rsidRDefault="00A977B6" w:rsidP="00A977B6">
      <w:pPr>
        <w:spacing w:after="3"/>
        <w:ind w:left="207" w:right="197" w:hanging="10"/>
        <w:jc w:val="center"/>
        <w:rPr>
          <w:rFonts w:ascii="Times New Roman" w:hAnsi="Times New Roman" w:cs="Times New Roman"/>
        </w:rPr>
      </w:pPr>
      <w:r w:rsidRPr="005B37D4">
        <w:rPr>
          <w:rFonts w:ascii="Times New Roman" w:hAnsi="Times New Roman" w:cs="Times New Roman"/>
        </w:rPr>
        <w:t xml:space="preserve">Перечень населенных пунктов, попадающих в зону действия опасных факторов природных пожаров </w:t>
      </w:r>
    </w:p>
    <w:tbl>
      <w:tblPr>
        <w:tblStyle w:val="TableGrid"/>
        <w:tblW w:w="9916" w:type="dxa"/>
        <w:tblInd w:w="5" w:type="dxa"/>
        <w:tblCellMar>
          <w:top w:w="55" w:type="dxa"/>
          <w:left w:w="144" w:type="dxa"/>
          <w:right w:w="91" w:type="dxa"/>
        </w:tblCellMar>
        <w:tblLook w:val="04A0" w:firstRow="1" w:lastRow="0" w:firstColumn="1" w:lastColumn="0" w:noHBand="0" w:noVBand="1"/>
      </w:tblPr>
      <w:tblGrid>
        <w:gridCol w:w="558"/>
        <w:gridCol w:w="1709"/>
        <w:gridCol w:w="1983"/>
        <w:gridCol w:w="1560"/>
        <w:gridCol w:w="893"/>
        <w:gridCol w:w="1234"/>
        <w:gridCol w:w="1979"/>
      </w:tblGrid>
      <w:tr w:rsidR="00A977B6" w:rsidTr="00A977B6">
        <w:trPr>
          <w:trHeight w:val="470"/>
        </w:trPr>
        <w:tc>
          <w:tcPr>
            <w:tcW w:w="557" w:type="dxa"/>
            <w:vMerge w:val="restart"/>
            <w:tcBorders>
              <w:top w:val="single" w:sz="4" w:space="0" w:color="000000"/>
              <w:left w:val="single" w:sz="4" w:space="0" w:color="000000"/>
              <w:bottom w:val="nil"/>
              <w:right w:val="single" w:sz="4" w:space="0" w:color="000000"/>
            </w:tcBorders>
            <w:vAlign w:val="center"/>
          </w:tcPr>
          <w:p w:rsidR="00A977B6" w:rsidRDefault="00A977B6" w:rsidP="00A977B6">
            <w:pPr>
              <w:spacing w:line="259" w:lineRule="auto"/>
              <w:ind w:left="34"/>
            </w:pPr>
            <w:r>
              <w:rPr>
                <w:rFonts w:ascii="Times New Roman" w:eastAsia="Times New Roman" w:hAnsi="Times New Roman" w:cs="Times New Roman"/>
                <w:b/>
                <w:sz w:val="20"/>
              </w:rPr>
              <w:t xml:space="preserve">№ </w:t>
            </w:r>
          </w:p>
        </w:tc>
        <w:tc>
          <w:tcPr>
            <w:tcW w:w="1709" w:type="dxa"/>
            <w:vMerge w:val="restart"/>
            <w:tcBorders>
              <w:top w:val="single" w:sz="4" w:space="0" w:color="000000"/>
              <w:left w:val="single" w:sz="4" w:space="0" w:color="000000"/>
              <w:bottom w:val="nil"/>
              <w:right w:val="single" w:sz="4" w:space="0" w:color="000000"/>
            </w:tcBorders>
            <w:vAlign w:val="center"/>
          </w:tcPr>
          <w:p w:rsidR="00A977B6" w:rsidRDefault="00A977B6" w:rsidP="00A977B6">
            <w:pPr>
              <w:spacing w:line="259" w:lineRule="auto"/>
              <w:jc w:val="center"/>
            </w:pPr>
            <w:r>
              <w:rPr>
                <w:rFonts w:ascii="Times New Roman" w:eastAsia="Times New Roman" w:hAnsi="Times New Roman" w:cs="Times New Roman"/>
                <w:b/>
                <w:sz w:val="20"/>
              </w:rPr>
              <w:t xml:space="preserve">Наименование населенного пункта </w:t>
            </w:r>
          </w:p>
        </w:tc>
        <w:tc>
          <w:tcPr>
            <w:tcW w:w="1983" w:type="dxa"/>
            <w:vMerge w:val="restart"/>
            <w:tcBorders>
              <w:top w:val="single" w:sz="4" w:space="0" w:color="000000"/>
              <w:left w:val="single" w:sz="4" w:space="0" w:color="000000"/>
              <w:bottom w:val="nil"/>
              <w:right w:val="single" w:sz="4" w:space="0" w:color="000000"/>
            </w:tcBorders>
            <w:vAlign w:val="center"/>
          </w:tcPr>
          <w:p w:rsidR="00A977B6" w:rsidRDefault="00A977B6" w:rsidP="00A977B6">
            <w:pPr>
              <w:spacing w:line="237" w:lineRule="auto"/>
              <w:jc w:val="center"/>
            </w:pPr>
            <w:r>
              <w:rPr>
                <w:rFonts w:ascii="Times New Roman" w:eastAsia="Times New Roman" w:hAnsi="Times New Roman" w:cs="Times New Roman"/>
                <w:b/>
                <w:sz w:val="20"/>
              </w:rPr>
              <w:t xml:space="preserve">Количество объектов </w:t>
            </w:r>
          </w:p>
          <w:p w:rsidR="00A977B6" w:rsidRDefault="00A977B6" w:rsidP="00A977B6">
            <w:pPr>
              <w:spacing w:line="237" w:lineRule="auto"/>
              <w:ind w:left="1" w:hanging="1"/>
              <w:jc w:val="center"/>
            </w:pPr>
            <w:r>
              <w:rPr>
                <w:rFonts w:ascii="Times New Roman" w:eastAsia="Times New Roman" w:hAnsi="Times New Roman" w:cs="Times New Roman"/>
                <w:b/>
                <w:sz w:val="20"/>
              </w:rPr>
              <w:t xml:space="preserve">экономики, объектов с массовым </w:t>
            </w:r>
          </w:p>
          <w:p w:rsidR="00A977B6" w:rsidRDefault="00A977B6" w:rsidP="00A977B6">
            <w:pPr>
              <w:spacing w:line="259" w:lineRule="auto"/>
              <w:jc w:val="center"/>
            </w:pPr>
            <w:r>
              <w:rPr>
                <w:rFonts w:ascii="Times New Roman" w:eastAsia="Times New Roman" w:hAnsi="Times New Roman" w:cs="Times New Roman"/>
                <w:b/>
                <w:sz w:val="20"/>
              </w:rPr>
              <w:t xml:space="preserve">пребыванием людей </w:t>
            </w:r>
          </w:p>
        </w:tc>
        <w:tc>
          <w:tcPr>
            <w:tcW w:w="1560" w:type="dxa"/>
            <w:vMerge w:val="restart"/>
            <w:tcBorders>
              <w:top w:val="single" w:sz="4" w:space="0" w:color="000000"/>
              <w:left w:val="single" w:sz="4" w:space="0" w:color="000000"/>
              <w:bottom w:val="nil"/>
              <w:right w:val="single" w:sz="4" w:space="0" w:color="000000"/>
            </w:tcBorders>
            <w:vAlign w:val="center"/>
          </w:tcPr>
          <w:p w:rsidR="00A977B6" w:rsidRDefault="00A977B6" w:rsidP="00A977B6">
            <w:pPr>
              <w:spacing w:line="259" w:lineRule="auto"/>
              <w:jc w:val="center"/>
            </w:pPr>
            <w:r>
              <w:rPr>
                <w:rFonts w:ascii="Times New Roman" w:eastAsia="Times New Roman" w:hAnsi="Times New Roman" w:cs="Times New Roman"/>
                <w:b/>
                <w:sz w:val="20"/>
              </w:rPr>
              <w:t xml:space="preserve">Расстояние до пожарной части </w:t>
            </w:r>
          </w:p>
        </w:tc>
        <w:tc>
          <w:tcPr>
            <w:tcW w:w="2127" w:type="dxa"/>
            <w:gridSpan w:val="2"/>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jc w:val="center"/>
            </w:pPr>
            <w:r>
              <w:rPr>
                <w:rFonts w:ascii="Times New Roman" w:eastAsia="Times New Roman" w:hAnsi="Times New Roman" w:cs="Times New Roman"/>
                <w:b/>
                <w:sz w:val="20"/>
              </w:rPr>
              <w:t xml:space="preserve">Наличие в населенном пункте </w:t>
            </w:r>
          </w:p>
        </w:tc>
        <w:tc>
          <w:tcPr>
            <w:tcW w:w="1979" w:type="dxa"/>
            <w:vMerge w:val="restart"/>
            <w:tcBorders>
              <w:top w:val="single" w:sz="4" w:space="0" w:color="000000"/>
              <w:left w:val="single" w:sz="4" w:space="0" w:color="000000"/>
              <w:bottom w:val="nil"/>
              <w:right w:val="single" w:sz="4" w:space="0" w:color="000000"/>
            </w:tcBorders>
            <w:vAlign w:val="center"/>
          </w:tcPr>
          <w:p w:rsidR="00A977B6" w:rsidRDefault="00A977B6" w:rsidP="00A977B6">
            <w:pPr>
              <w:spacing w:line="259" w:lineRule="auto"/>
              <w:jc w:val="center"/>
            </w:pPr>
            <w:r>
              <w:rPr>
                <w:rFonts w:ascii="Times New Roman" w:eastAsia="Times New Roman" w:hAnsi="Times New Roman" w:cs="Times New Roman"/>
                <w:b/>
                <w:sz w:val="20"/>
              </w:rPr>
              <w:t xml:space="preserve">Количество ДПФ/численность </w:t>
            </w:r>
          </w:p>
        </w:tc>
      </w:tr>
      <w:tr w:rsidR="00A977B6" w:rsidTr="00A977B6">
        <w:trPr>
          <w:trHeight w:val="2012"/>
        </w:trPr>
        <w:tc>
          <w:tcPr>
            <w:tcW w:w="0" w:type="auto"/>
            <w:vMerge/>
            <w:tcBorders>
              <w:top w:val="nil"/>
              <w:left w:val="single" w:sz="4" w:space="0" w:color="000000"/>
              <w:bottom w:val="nil"/>
              <w:right w:val="single" w:sz="4" w:space="0" w:color="000000"/>
            </w:tcBorders>
          </w:tcPr>
          <w:p w:rsidR="00A977B6" w:rsidRDefault="00A977B6" w:rsidP="00A977B6">
            <w:pPr>
              <w:spacing w:after="160" w:line="259" w:lineRule="auto"/>
            </w:pPr>
          </w:p>
        </w:tc>
        <w:tc>
          <w:tcPr>
            <w:tcW w:w="0" w:type="auto"/>
            <w:vMerge/>
            <w:tcBorders>
              <w:top w:val="nil"/>
              <w:left w:val="single" w:sz="4" w:space="0" w:color="000000"/>
              <w:bottom w:val="nil"/>
              <w:right w:val="single" w:sz="4" w:space="0" w:color="000000"/>
            </w:tcBorders>
          </w:tcPr>
          <w:p w:rsidR="00A977B6" w:rsidRDefault="00A977B6" w:rsidP="00A977B6">
            <w:pPr>
              <w:spacing w:after="160" w:line="259" w:lineRule="auto"/>
            </w:pPr>
          </w:p>
        </w:tc>
        <w:tc>
          <w:tcPr>
            <w:tcW w:w="0" w:type="auto"/>
            <w:vMerge/>
            <w:tcBorders>
              <w:top w:val="nil"/>
              <w:left w:val="single" w:sz="4" w:space="0" w:color="000000"/>
              <w:bottom w:val="nil"/>
              <w:right w:val="single" w:sz="4" w:space="0" w:color="000000"/>
            </w:tcBorders>
          </w:tcPr>
          <w:p w:rsidR="00A977B6" w:rsidRDefault="00A977B6" w:rsidP="00A977B6">
            <w:pPr>
              <w:spacing w:after="160" w:line="259" w:lineRule="auto"/>
            </w:pPr>
          </w:p>
        </w:tc>
        <w:tc>
          <w:tcPr>
            <w:tcW w:w="0" w:type="auto"/>
            <w:vMerge/>
            <w:tcBorders>
              <w:top w:val="nil"/>
              <w:left w:val="single" w:sz="4" w:space="0" w:color="000000"/>
              <w:bottom w:val="nil"/>
              <w:right w:val="single" w:sz="4" w:space="0" w:color="000000"/>
            </w:tcBorders>
          </w:tcPr>
          <w:p w:rsidR="00A977B6" w:rsidRDefault="00A977B6" w:rsidP="00A977B6">
            <w:pPr>
              <w:spacing w:after="160" w:line="259" w:lineRule="auto"/>
            </w:pPr>
          </w:p>
        </w:tc>
        <w:tc>
          <w:tcPr>
            <w:tcW w:w="893" w:type="dxa"/>
            <w:tcBorders>
              <w:top w:val="single" w:sz="4" w:space="0" w:color="000000"/>
              <w:left w:val="single" w:sz="4" w:space="0" w:color="000000"/>
              <w:bottom w:val="nil"/>
              <w:right w:val="single" w:sz="4" w:space="0" w:color="000000"/>
            </w:tcBorders>
          </w:tcPr>
          <w:p w:rsidR="00A977B6" w:rsidRDefault="007E798E" w:rsidP="00A977B6">
            <w:pPr>
              <w:spacing w:line="259" w:lineRule="auto"/>
              <w:ind w:left="195"/>
            </w:pPr>
            <w:r>
              <w:rPr>
                <w:rFonts w:ascii="Calibri" w:eastAsia="Calibri" w:hAnsi="Calibri" w:cs="Calibri"/>
                <w:noProof/>
                <w:lang w:eastAsia="en-US"/>
              </w:rPr>
            </w:r>
            <w:r>
              <w:rPr>
                <w:rFonts w:ascii="Calibri" w:eastAsia="Calibri" w:hAnsi="Calibri" w:cs="Calibri"/>
                <w:noProof/>
                <w:lang w:eastAsia="en-US"/>
              </w:rPr>
              <w:pict>
                <v:group id="Group 364089" o:spid="_x0000_s1270" style="width:11.15pt;height:87.5pt;mso-position-horizontal-relative:char;mso-position-vertical-relative:line" coordsize="1417,11112">
                  <v:rect id="Rectangle 34540" o:spid="_x0000_s1271" style="position:absolute;left:543;top:9861;width:981;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" filled="f" stroked="f">
                    <v:textbox style="mso-next-textbox:#Rectangle 34540" inset="0,0,0,0">
                      <w:txbxContent>
                        <w:p w:rsidR="004D15B3" w:rsidRDefault="004D15B3" w:rsidP="00A977B6">
                          <w:r>
                            <w:rPr>
                              <w:rFonts w:ascii="Times New Roman" w:eastAsia="Times New Roman" w:hAnsi="Times New Roman" w:cs="Times New Roman"/>
                              <w:b/>
                              <w:sz w:val="20"/>
                            </w:rPr>
                            <w:t>п</w:t>
                          </w:r>
                        </w:p>
                      </w:txbxContent>
                    </v:textbox>
                  </v:rect>
                  <v:rect id="Rectangle 34541" o:spid="_x0000_s1272" style="position:absolute;left:-5675;top:2911;width:13417;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" filled="f" stroked="f">
                    <v:textbox style="mso-next-textbox:#Rectangle 34541" inset="0,0,0,0">
                      <w:txbxContent>
                        <w:p w:rsidR="004D15B3" w:rsidRDefault="004D15B3" w:rsidP="00A977B6">
                          <w:r>
                            <w:rPr>
                              <w:rFonts w:ascii="Times New Roman" w:eastAsia="Times New Roman" w:hAnsi="Times New Roman" w:cs="Times New Roman"/>
                              <w:b/>
                              <w:sz w:val="20"/>
                            </w:rPr>
                            <w:t>ожарной техники</w:t>
                          </w:r>
                        </w:p>
                      </w:txbxContent>
                    </v:textbox>
                  </v:rect>
                  <v:rect id="Rectangle 34542" o:spid="_x0000_s1273" style="position:absolute;left:729;top:-834;width:425;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" filled="f" stroked="f">
                    <v:textbox style="mso-next-textbox:#Rectangle 34542" inset="0,0,0,0">
                      <w:txbxContent>
                        <w:p w:rsidR="004D15B3" w:rsidRDefault="004D15B3" w:rsidP="00A977B6"/>
                      </w:txbxContent>
                    </v:textbox>
                  </v:rect>
                  <w10:wrap type="none"/>
                  <w10:anchorlock/>
                </v:group>
              </w:pict>
            </w:r>
          </w:p>
        </w:tc>
        <w:tc>
          <w:tcPr>
            <w:tcW w:w="1234" w:type="dxa"/>
            <w:tcBorders>
              <w:top w:val="single" w:sz="4" w:space="0" w:color="000000"/>
              <w:left w:val="single" w:sz="4" w:space="0" w:color="000000"/>
              <w:bottom w:val="nil"/>
              <w:right w:val="single" w:sz="4" w:space="0" w:color="000000"/>
            </w:tcBorders>
          </w:tcPr>
          <w:p w:rsidR="00A977B6" w:rsidRDefault="007E798E" w:rsidP="00A977B6">
            <w:pPr>
              <w:spacing w:line="259" w:lineRule="auto"/>
              <w:ind w:left="291"/>
            </w:pPr>
            <w:r>
              <w:rPr>
                <w:rFonts w:ascii="Calibri" w:eastAsia="Calibri" w:hAnsi="Calibri" w:cs="Calibri"/>
                <w:noProof/>
                <w:lang w:eastAsia="en-US"/>
              </w:rPr>
            </w:r>
            <w:r>
              <w:rPr>
                <w:rFonts w:ascii="Calibri" w:eastAsia="Calibri" w:hAnsi="Calibri" w:cs="Calibri"/>
                <w:noProof/>
                <w:lang w:eastAsia="en-US"/>
              </w:rPr>
              <w:pict>
                <v:group id="Group 364093" o:spid="_x0000_s1274" style="width:20.75pt;height:81.65pt;mso-position-horizontal-relative:char;mso-position-vertical-relative:line" coordsize="2637,10369">
                  <v:rect id="Rectangle 34543" o:spid="_x0000_s1275" style="position:absolute;left:271;top:9118;width:980;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" filled="f" stroked="f">
                    <v:textbox style="mso-next-textbox:#Rectangle 34543" inset="0,0,0,0">
                      <w:txbxContent>
                        <w:p w:rsidR="004D15B3" w:rsidRDefault="004D15B3" w:rsidP="00A977B6">
                          <w:r>
                            <w:rPr>
                              <w:rFonts w:ascii="Times New Roman" w:eastAsia="Times New Roman" w:hAnsi="Times New Roman" w:cs="Times New Roman"/>
                              <w:b/>
                              <w:sz w:val="20"/>
                            </w:rPr>
                            <w:t>п</w:t>
                          </w:r>
                        </w:p>
                      </w:txbxContent>
                    </v:textbox>
                  </v:rect>
                  <v:rect id="Rectangle 34544" o:spid="_x0000_s1276" style="position:absolute;left:-5648;top:2468;width:12818;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" filled="f" stroked="f">
                    <v:textbox style="mso-next-textbox:#Rectangle 34544" inset="0,0,0,0">
                      <w:txbxContent>
                        <w:p w:rsidR="004D15B3" w:rsidRDefault="004D15B3" w:rsidP="00A977B6">
                          <w:r>
                            <w:rPr>
                              <w:rFonts w:ascii="Times New Roman" w:eastAsia="Times New Roman" w:hAnsi="Times New Roman" w:cs="Times New Roman"/>
                              <w:b/>
                              <w:sz w:val="20"/>
                            </w:rPr>
                            <w:t xml:space="preserve">риспособленной </w:t>
                          </w:r>
                        </w:p>
                      </w:txbxContent>
                    </v:textbox>
                  </v:rect>
                  <v:rect id="Rectangle 34545" o:spid="_x0000_s1277" style="position:absolute;left:-929;top:3774;width:6366;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" filled="f" stroked="f">
                    <v:textbox style="mso-next-textbox:#Rectangle 34545" inset="0,0,0,0">
                      <w:txbxContent>
                        <w:p w:rsidR="004D15B3" w:rsidRDefault="004D15B3" w:rsidP="00A977B6">
                          <w:r>
                            <w:rPr>
                              <w:rFonts w:ascii="Times New Roman" w:eastAsia="Times New Roman" w:hAnsi="Times New Roman" w:cs="Times New Roman"/>
                              <w:b/>
                              <w:sz w:val="20"/>
                            </w:rPr>
                            <w:t>техники</w:t>
                          </w:r>
                        </w:p>
                      </w:txbxContent>
                    </v:textbox>
                  </v:rect>
                  <v:rect id="Rectangle 34546" o:spid="_x0000_s1278" style="position:absolute;left:1949;top:1805;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" filled="f" stroked="f">
                    <v:textbox style="mso-next-textbox:#Rectangle 34546" inset="0,0,0,0">
                      <w:txbxContent>
                        <w:p w:rsidR="004D15B3" w:rsidRDefault="004D15B3" w:rsidP="00A977B6"/>
                      </w:txbxContent>
                    </v:textbox>
                  </v:rect>
                  <w10:wrap type="none"/>
                  <w10:anchorlock/>
                </v:group>
              </w:pict>
            </w:r>
          </w:p>
        </w:tc>
        <w:tc>
          <w:tcPr>
            <w:tcW w:w="0" w:type="auto"/>
            <w:vMerge/>
            <w:tcBorders>
              <w:top w:val="nil"/>
              <w:left w:val="single" w:sz="4" w:space="0" w:color="000000"/>
              <w:bottom w:val="nil"/>
              <w:right w:val="single" w:sz="4" w:space="0" w:color="000000"/>
            </w:tcBorders>
          </w:tcPr>
          <w:p w:rsidR="00A977B6" w:rsidRDefault="00A977B6" w:rsidP="00A977B6">
            <w:pPr>
              <w:spacing w:after="160" w:line="259" w:lineRule="auto"/>
            </w:pPr>
          </w:p>
        </w:tc>
      </w:tr>
    </w:tbl>
    <w:p w:rsidR="00A977B6" w:rsidRDefault="00A977B6" w:rsidP="00A977B6">
      <w:pPr>
        <w:spacing w:after="0"/>
      </w:pPr>
    </w:p>
    <w:tbl>
      <w:tblPr>
        <w:tblStyle w:val="TableGrid"/>
        <w:tblW w:w="9916" w:type="dxa"/>
        <w:tblInd w:w="5" w:type="dxa"/>
        <w:tblCellMar>
          <w:left w:w="110" w:type="dxa"/>
          <w:right w:w="115" w:type="dxa"/>
        </w:tblCellMar>
        <w:tblLook w:val="04A0" w:firstRow="1" w:lastRow="0" w:firstColumn="1" w:lastColumn="0" w:noHBand="0" w:noVBand="1"/>
      </w:tblPr>
      <w:tblGrid>
        <w:gridCol w:w="567"/>
        <w:gridCol w:w="1704"/>
        <w:gridCol w:w="1983"/>
        <w:gridCol w:w="1565"/>
        <w:gridCol w:w="845"/>
        <w:gridCol w:w="1273"/>
        <w:gridCol w:w="1979"/>
      </w:tblGrid>
      <w:tr w:rsidR="00A977B6" w:rsidTr="00A977B6">
        <w:trPr>
          <w:trHeight w:val="240"/>
        </w:trPr>
        <w:tc>
          <w:tcPr>
            <w:tcW w:w="567"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9"/>
              <w:jc w:val="center"/>
            </w:pPr>
            <w:r>
              <w:rPr>
                <w:rFonts w:ascii="Times New Roman" w:eastAsia="Times New Roman" w:hAnsi="Times New Roman" w:cs="Times New Roman"/>
                <w:b/>
                <w:sz w:val="20"/>
              </w:rPr>
              <w:t xml:space="preserve">1 </w:t>
            </w:r>
          </w:p>
        </w:tc>
        <w:tc>
          <w:tcPr>
            <w:tcW w:w="1704"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4"/>
              <w:jc w:val="center"/>
            </w:pPr>
            <w:r>
              <w:rPr>
                <w:rFonts w:ascii="Times New Roman" w:eastAsia="Times New Roman" w:hAnsi="Times New Roman" w:cs="Times New Roman"/>
                <w:b/>
                <w:sz w:val="20"/>
              </w:rPr>
              <w:t xml:space="preserve">2 </w:t>
            </w:r>
          </w:p>
        </w:tc>
        <w:tc>
          <w:tcPr>
            <w:tcW w:w="1983"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5"/>
              <w:jc w:val="center"/>
            </w:pPr>
            <w:r>
              <w:rPr>
                <w:rFonts w:ascii="Times New Roman" w:eastAsia="Times New Roman" w:hAnsi="Times New Roman" w:cs="Times New Roman"/>
                <w:b/>
                <w:sz w:val="20"/>
              </w:rPr>
              <w:t xml:space="preserve">3 </w:t>
            </w:r>
          </w:p>
        </w:tc>
        <w:tc>
          <w:tcPr>
            <w:tcW w:w="1565"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jc w:val="center"/>
            </w:pPr>
            <w:r>
              <w:rPr>
                <w:rFonts w:ascii="Times New Roman" w:eastAsia="Times New Roman" w:hAnsi="Times New Roman" w:cs="Times New Roman"/>
                <w:b/>
                <w:sz w:val="20"/>
              </w:rPr>
              <w:t xml:space="preserve">4 </w:t>
            </w:r>
          </w:p>
        </w:tc>
        <w:tc>
          <w:tcPr>
            <w:tcW w:w="845"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10"/>
              <w:jc w:val="center"/>
            </w:pPr>
            <w:r>
              <w:rPr>
                <w:rFonts w:ascii="Times New Roman" w:eastAsia="Times New Roman" w:hAnsi="Times New Roman" w:cs="Times New Roman"/>
                <w:b/>
                <w:sz w:val="20"/>
              </w:rPr>
              <w:t xml:space="preserve">5 </w:t>
            </w:r>
          </w:p>
        </w:tc>
        <w:tc>
          <w:tcPr>
            <w:tcW w:w="1273"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ind w:left="5"/>
              <w:jc w:val="center"/>
            </w:pPr>
            <w:r>
              <w:rPr>
                <w:rFonts w:ascii="Times New Roman" w:eastAsia="Times New Roman" w:hAnsi="Times New Roman" w:cs="Times New Roman"/>
                <w:b/>
                <w:sz w:val="20"/>
              </w:rPr>
              <w:t xml:space="preserve">6 </w:t>
            </w:r>
          </w:p>
        </w:tc>
        <w:tc>
          <w:tcPr>
            <w:tcW w:w="1979" w:type="dxa"/>
            <w:tcBorders>
              <w:top w:val="single" w:sz="4" w:space="0" w:color="000000"/>
              <w:left w:val="single" w:sz="4" w:space="0" w:color="000000"/>
              <w:bottom w:val="single" w:sz="4" w:space="0" w:color="000000"/>
              <w:right w:val="single" w:sz="4" w:space="0" w:color="000000"/>
            </w:tcBorders>
          </w:tcPr>
          <w:p w:rsidR="00A977B6" w:rsidRDefault="00A977B6" w:rsidP="00A977B6">
            <w:pPr>
              <w:spacing w:line="259" w:lineRule="auto"/>
              <w:jc w:val="center"/>
            </w:pPr>
            <w:r>
              <w:rPr>
                <w:rFonts w:ascii="Times New Roman" w:eastAsia="Times New Roman" w:hAnsi="Times New Roman" w:cs="Times New Roman"/>
                <w:b/>
                <w:sz w:val="20"/>
              </w:rPr>
              <w:t xml:space="preserve">7 </w:t>
            </w:r>
          </w:p>
        </w:tc>
      </w:tr>
      <w:tr w:rsidR="00A977B6" w:rsidRPr="00DC2EFE" w:rsidTr="00A977B6">
        <w:trPr>
          <w:trHeight w:val="471"/>
        </w:trPr>
        <w:tc>
          <w:tcPr>
            <w:tcW w:w="5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
              <w:jc w:val="center"/>
              <w:rPr>
                <w:rFonts w:ascii="Times New Roman" w:hAnsi="Times New Roman" w:cs="Times New Roman"/>
              </w:rPr>
            </w:pPr>
            <w:r w:rsidRPr="00DC2EFE">
              <w:rPr>
                <w:rFonts w:ascii="Times New Roman" w:hAnsi="Times New Roman" w:cs="Times New Roman"/>
                <w:sz w:val="20"/>
              </w:rPr>
              <w:t>1</w:t>
            </w:r>
          </w:p>
        </w:tc>
        <w:tc>
          <w:tcPr>
            <w:tcW w:w="17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с. </w:t>
            </w:r>
            <w:proofErr w:type="spellStart"/>
            <w:r w:rsidRPr="00DC2EFE">
              <w:rPr>
                <w:rFonts w:ascii="Times New Roman" w:hAnsi="Times New Roman" w:cs="Times New Roman"/>
                <w:sz w:val="20"/>
              </w:rPr>
              <w:t>Зюльзя</w:t>
            </w:r>
            <w:proofErr w:type="spellEnd"/>
          </w:p>
        </w:tc>
        <w:tc>
          <w:tcPr>
            <w:tcW w:w="198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3</w:t>
            </w:r>
          </w:p>
        </w:tc>
        <w:tc>
          <w:tcPr>
            <w:tcW w:w="156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
              <w:jc w:val="center"/>
              <w:rPr>
                <w:rFonts w:ascii="Times New Roman" w:hAnsi="Times New Roman" w:cs="Times New Roman"/>
              </w:rPr>
            </w:pPr>
            <w:r w:rsidRPr="00DC2EFE">
              <w:rPr>
                <w:rFonts w:ascii="Times New Roman" w:hAnsi="Times New Roman" w:cs="Times New Roman"/>
                <w:sz w:val="20"/>
              </w:rPr>
              <w:t>86</w:t>
            </w:r>
          </w:p>
        </w:tc>
        <w:tc>
          <w:tcPr>
            <w:tcW w:w="84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w:t>
            </w:r>
          </w:p>
        </w:tc>
        <w:tc>
          <w:tcPr>
            <w:tcW w:w="127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rPr>
                <w:rFonts w:ascii="Times New Roman" w:hAnsi="Times New Roman" w:cs="Times New Roman"/>
              </w:rPr>
            </w:pPr>
            <w:r w:rsidRPr="00DC2EFE">
              <w:rPr>
                <w:rFonts w:ascii="Times New Roman" w:hAnsi="Times New Roman" w:cs="Times New Roman"/>
                <w:sz w:val="20"/>
              </w:rPr>
              <w:t>трактор, водовоз</w:t>
            </w:r>
          </w:p>
        </w:tc>
        <w:tc>
          <w:tcPr>
            <w:tcW w:w="197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
              <w:jc w:val="center"/>
              <w:rPr>
                <w:rFonts w:ascii="Times New Roman" w:hAnsi="Times New Roman" w:cs="Times New Roman"/>
              </w:rPr>
            </w:pPr>
            <w:r w:rsidRPr="00DC2EFE">
              <w:rPr>
                <w:rFonts w:ascii="Times New Roman" w:hAnsi="Times New Roman" w:cs="Times New Roman"/>
                <w:sz w:val="20"/>
              </w:rPr>
              <w:t>1/4</w:t>
            </w:r>
          </w:p>
        </w:tc>
      </w:tr>
      <w:tr w:rsidR="00A977B6" w:rsidRPr="00DC2EFE" w:rsidTr="00A977B6">
        <w:trPr>
          <w:trHeight w:val="240"/>
        </w:trPr>
        <w:tc>
          <w:tcPr>
            <w:tcW w:w="5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
              <w:jc w:val="center"/>
              <w:rPr>
                <w:rFonts w:ascii="Times New Roman" w:hAnsi="Times New Roman" w:cs="Times New Roman"/>
              </w:rPr>
            </w:pPr>
            <w:r w:rsidRPr="00DC2EFE">
              <w:rPr>
                <w:rFonts w:ascii="Times New Roman" w:hAnsi="Times New Roman" w:cs="Times New Roman"/>
                <w:sz w:val="20"/>
              </w:rPr>
              <w:t>2</w:t>
            </w:r>
          </w:p>
        </w:tc>
        <w:tc>
          <w:tcPr>
            <w:tcW w:w="17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с. </w:t>
            </w:r>
            <w:proofErr w:type="spellStart"/>
            <w:r w:rsidRPr="00DC2EFE">
              <w:rPr>
                <w:rFonts w:ascii="Times New Roman" w:hAnsi="Times New Roman" w:cs="Times New Roman"/>
                <w:sz w:val="20"/>
              </w:rPr>
              <w:t>Зюльзикан</w:t>
            </w:r>
            <w:proofErr w:type="spellEnd"/>
          </w:p>
        </w:tc>
        <w:tc>
          <w:tcPr>
            <w:tcW w:w="198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2</w:t>
            </w:r>
          </w:p>
        </w:tc>
        <w:tc>
          <w:tcPr>
            <w:tcW w:w="156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
              <w:jc w:val="center"/>
              <w:rPr>
                <w:rFonts w:ascii="Times New Roman" w:hAnsi="Times New Roman" w:cs="Times New Roman"/>
              </w:rPr>
            </w:pPr>
            <w:r w:rsidRPr="00DC2EFE">
              <w:rPr>
                <w:rFonts w:ascii="Times New Roman" w:hAnsi="Times New Roman" w:cs="Times New Roman"/>
                <w:sz w:val="20"/>
              </w:rPr>
              <w:t>98</w:t>
            </w:r>
          </w:p>
        </w:tc>
        <w:tc>
          <w:tcPr>
            <w:tcW w:w="84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w:t>
            </w:r>
          </w:p>
        </w:tc>
        <w:tc>
          <w:tcPr>
            <w:tcW w:w="127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rPr>
                <w:rFonts w:ascii="Times New Roman" w:hAnsi="Times New Roman" w:cs="Times New Roman"/>
              </w:rPr>
            </w:pPr>
            <w:r w:rsidRPr="00DC2EFE">
              <w:rPr>
                <w:rFonts w:ascii="Times New Roman" w:hAnsi="Times New Roman" w:cs="Times New Roman"/>
                <w:sz w:val="20"/>
              </w:rPr>
              <w:t>трактор</w:t>
            </w:r>
          </w:p>
        </w:tc>
        <w:tc>
          <w:tcPr>
            <w:tcW w:w="197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
              <w:jc w:val="center"/>
              <w:rPr>
                <w:rFonts w:ascii="Times New Roman" w:hAnsi="Times New Roman" w:cs="Times New Roman"/>
              </w:rPr>
            </w:pPr>
            <w:r w:rsidRPr="00DC2EFE">
              <w:rPr>
                <w:rFonts w:ascii="Times New Roman" w:hAnsi="Times New Roman" w:cs="Times New Roman"/>
                <w:sz w:val="20"/>
              </w:rPr>
              <w:t>1/5</w:t>
            </w:r>
          </w:p>
        </w:tc>
      </w:tr>
      <w:tr w:rsidR="00A977B6" w:rsidRPr="00DC2EFE" w:rsidTr="00A977B6">
        <w:trPr>
          <w:trHeight w:val="470"/>
        </w:trPr>
        <w:tc>
          <w:tcPr>
            <w:tcW w:w="5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
              <w:jc w:val="center"/>
              <w:rPr>
                <w:rFonts w:ascii="Times New Roman" w:hAnsi="Times New Roman" w:cs="Times New Roman"/>
              </w:rPr>
            </w:pPr>
            <w:r w:rsidRPr="00DC2EFE">
              <w:rPr>
                <w:rFonts w:ascii="Times New Roman" w:hAnsi="Times New Roman" w:cs="Times New Roman"/>
                <w:sz w:val="20"/>
              </w:rPr>
              <w:t>3</w:t>
            </w:r>
          </w:p>
        </w:tc>
        <w:tc>
          <w:tcPr>
            <w:tcW w:w="17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с. Знаменка</w:t>
            </w:r>
          </w:p>
        </w:tc>
        <w:tc>
          <w:tcPr>
            <w:tcW w:w="198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3</w:t>
            </w:r>
          </w:p>
        </w:tc>
        <w:tc>
          <w:tcPr>
            <w:tcW w:w="156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
              <w:jc w:val="center"/>
              <w:rPr>
                <w:rFonts w:ascii="Times New Roman" w:hAnsi="Times New Roman" w:cs="Times New Roman"/>
              </w:rPr>
            </w:pPr>
            <w:r w:rsidRPr="00DC2EFE">
              <w:rPr>
                <w:rFonts w:ascii="Times New Roman" w:hAnsi="Times New Roman" w:cs="Times New Roman"/>
                <w:sz w:val="20"/>
              </w:rPr>
              <w:t>45</w:t>
            </w:r>
          </w:p>
        </w:tc>
        <w:tc>
          <w:tcPr>
            <w:tcW w:w="84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w:t>
            </w:r>
          </w:p>
        </w:tc>
        <w:tc>
          <w:tcPr>
            <w:tcW w:w="127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rPr>
                <w:rFonts w:ascii="Times New Roman" w:hAnsi="Times New Roman" w:cs="Times New Roman"/>
              </w:rPr>
            </w:pPr>
            <w:r w:rsidRPr="00DC2EFE">
              <w:rPr>
                <w:rFonts w:ascii="Times New Roman" w:hAnsi="Times New Roman" w:cs="Times New Roman"/>
                <w:sz w:val="20"/>
              </w:rPr>
              <w:t>бульдозер, МП-800</w:t>
            </w:r>
          </w:p>
        </w:tc>
        <w:tc>
          <w:tcPr>
            <w:tcW w:w="197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
              <w:jc w:val="center"/>
              <w:rPr>
                <w:rFonts w:ascii="Times New Roman" w:hAnsi="Times New Roman" w:cs="Times New Roman"/>
              </w:rPr>
            </w:pPr>
            <w:r w:rsidRPr="00DC2EFE">
              <w:rPr>
                <w:rFonts w:ascii="Times New Roman" w:hAnsi="Times New Roman" w:cs="Times New Roman"/>
                <w:sz w:val="20"/>
              </w:rPr>
              <w:t>1/4</w:t>
            </w:r>
          </w:p>
        </w:tc>
      </w:tr>
      <w:tr w:rsidR="00A977B6" w:rsidRPr="00DC2EFE" w:rsidTr="00A977B6">
        <w:trPr>
          <w:trHeight w:val="240"/>
        </w:trPr>
        <w:tc>
          <w:tcPr>
            <w:tcW w:w="5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
              <w:jc w:val="center"/>
              <w:rPr>
                <w:rFonts w:ascii="Times New Roman" w:hAnsi="Times New Roman" w:cs="Times New Roman"/>
              </w:rPr>
            </w:pPr>
            <w:r w:rsidRPr="00DC2EFE">
              <w:rPr>
                <w:rFonts w:ascii="Times New Roman" w:hAnsi="Times New Roman" w:cs="Times New Roman"/>
                <w:sz w:val="20"/>
              </w:rPr>
              <w:t>4</w:t>
            </w:r>
          </w:p>
        </w:tc>
        <w:tc>
          <w:tcPr>
            <w:tcW w:w="17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с. </w:t>
            </w:r>
            <w:proofErr w:type="spellStart"/>
            <w:r w:rsidRPr="00DC2EFE">
              <w:rPr>
                <w:rFonts w:ascii="Times New Roman" w:hAnsi="Times New Roman" w:cs="Times New Roman"/>
                <w:sz w:val="20"/>
              </w:rPr>
              <w:t>Беломестново</w:t>
            </w:r>
            <w:proofErr w:type="spellEnd"/>
          </w:p>
        </w:tc>
        <w:tc>
          <w:tcPr>
            <w:tcW w:w="198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3</w:t>
            </w:r>
          </w:p>
        </w:tc>
        <w:tc>
          <w:tcPr>
            <w:tcW w:w="156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
              <w:jc w:val="center"/>
              <w:rPr>
                <w:rFonts w:ascii="Times New Roman" w:hAnsi="Times New Roman" w:cs="Times New Roman"/>
              </w:rPr>
            </w:pPr>
            <w:r w:rsidRPr="00DC2EFE">
              <w:rPr>
                <w:rFonts w:ascii="Times New Roman" w:hAnsi="Times New Roman" w:cs="Times New Roman"/>
                <w:sz w:val="20"/>
              </w:rPr>
              <w:t>50</w:t>
            </w:r>
          </w:p>
        </w:tc>
        <w:tc>
          <w:tcPr>
            <w:tcW w:w="84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w:t>
            </w:r>
          </w:p>
        </w:tc>
        <w:tc>
          <w:tcPr>
            <w:tcW w:w="127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rPr>
                <w:rFonts w:ascii="Times New Roman" w:hAnsi="Times New Roman" w:cs="Times New Roman"/>
              </w:rPr>
            </w:pPr>
            <w:r w:rsidRPr="00DC2EFE">
              <w:rPr>
                <w:rFonts w:ascii="Times New Roman" w:hAnsi="Times New Roman" w:cs="Times New Roman"/>
                <w:sz w:val="20"/>
              </w:rPr>
              <w:t>-</w:t>
            </w:r>
          </w:p>
        </w:tc>
        <w:tc>
          <w:tcPr>
            <w:tcW w:w="197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w:t>
            </w:r>
          </w:p>
        </w:tc>
      </w:tr>
      <w:tr w:rsidR="00A977B6" w:rsidRPr="00DC2EFE" w:rsidTr="00A977B6">
        <w:trPr>
          <w:trHeight w:val="240"/>
        </w:trPr>
        <w:tc>
          <w:tcPr>
            <w:tcW w:w="5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
              <w:jc w:val="center"/>
              <w:rPr>
                <w:rFonts w:ascii="Times New Roman" w:hAnsi="Times New Roman" w:cs="Times New Roman"/>
              </w:rPr>
            </w:pPr>
            <w:r w:rsidRPr="00DC2EFE">
              <w:rPr>
                <w:rFonts w:ascii="Times New Roman" w:hAnsi="Times New Roman" w:cs="Times New Roman"/>
                <w:sz w:val="20"/>
              </w:rPr>
              <w:t>5</w:t>
            </w:r>
          </w:p>
        </w:tc>
        <w:tc>
          <w:tcPr>
            <w:tcW w:w="17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с. Березово</w:t>
            </w:r>
          </w:p>
        </w:tc>
        <w:tc>
          <w:tcPr>
            <w:tcW w:w="198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2</w:t>
            </w:r>
          </w:p>
        </w:tc>
        <w:tc>
          <w:tcPr>
            <w:tcW w:w="156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
              <w:jc w:val="center"/>
              <w:rPr>
                <w:rFonts w:ascii="Times New Roman" w:hAnsi="Times New Roman" w:cs="Times New Roman"/>
              </w:rPr>
            </w:pPr>
            <w:r w:rsidRPr="00DC2EFE">
              <w:rPr>
                <w:rFonts w:ascii="Times New Roman" w:hAnsi="Times New Roman" w:cs="Times New Roman"/>
                <w:sz w:val="20"/>
              </w:rPr>
              <w:t>26</w:t>
            </w:r>
          </w:p>
        </w:tc>
        <w:tc>
          <w:tcPr>
            <w:tcW w:w="84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w:t>
            </w:r>
          </w:p>
        </w:tc>
        <w:tc>
          <w:tcPr>
            <w:tcW w:w="127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rPr>
                <w:rFonts w:ascii="Times New Roman" w:hAnsi="Times New Roman" w:cs="Times New Roman"/>
              </w:rPr>
            </w:pPr>
            <w:r w:rsidRPr="00DC2EFE">
              <w:rPr>
                <w:rFonts w:ascii="Times New Roman" w:hAnsi="Times New Roman" w:cs="Times New Roman"/>
                <w:sz w:val="20"/>
              </w:rPr>
              <w:t>трактор</w:t>
            </w:r>
          </w:p>
        </w:tc>
        <w:tc>
          <w:tcPr>
            <w:tcW w:w="197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
              <w:jc w:val="center"/>
              <w:rPr>
                <w:rFonts w:ascii="Times New Roman" w:hAnsi="Times New Roman" w:cs="Times New Roman"/>
              </w:rPr>
            </w:pPr>
            <w:r w:rsidRPr="00DC2EFE">
              <w:rPr>
                <w:rFonts w:ascii="Times New Roman" w:hAnsi="Times New Roman" w:cs="Times New Roman"/>
                <w:sz w:val="20"/>
              </w:rPr>
              <w:t>1/3</w:t>
            </w:r>
          </w:p>
        </w:tc>
      </w:tr>
      <w:tr w:rsidR="00A977B6" w:rsidRPr="00DC2EFE" w:rsidTr="00A977B6">
        <w:trPr>
          <w:trHeight w:val="240"/>
        </w:trPr>
        <w:tc>
          <w:tcPr>
            <w:tcW w:w="5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
              <w:jc w:val="center"/>
              <w:rPr>
                <w:rFonts w:ascii="Times New Roman" w:hAnsi="Times New Roman" w:cs="Times New Roman"/>
              </w:rPr>
            </w:pPr>
            <w:r w:rsidRPr="00DC2EFE">
              <w:rPr>
                <w:rFonts w:ascii="Times New Roman" w:hAnsi="Times New Roman" w:cs="Times New Roman"/>
                <w:sz w:val="20"/>
              </w:rPr>
              <w:t>6</w:t>
            </w:r>
          </w:p>
        </w:tc>
        <w:tc>
          <w:tcPr>
            <w:tcW w:w="17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с. Калинино</w:t>
            </w:r>
          </w:p>
        </w:tc>
        <w:tc>
          <w:tcPr>
            <w:tcW w:w="198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2</w:t>
            </w:r>
          </w:p>
        </w:tc>
        <w:tc>
          <w:tcPr>
            <w:tcW w:w="156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
              <w:jc w:val="center"/>
              <w:rPr>
                <w:rFonts w:ascii="Times New Roman" w:hAnsi="Times New Roman" w:cs="Times New Roman"/>
              </w:rPr>
            </w:pPr>
            <w:r w:rsidRPr="00DC2EFE">
              <w:rPr>
                <w:rFonts w:ascii="Times New Roman" w:hAnsi="Times New Roman" w:cs="Times New Roman"/>
                <w:sz w:val="20"/>
              </w:rPr>
              <w:t>33</w:t>
            </w:r>
          </w:p>
        </w:tc>
        <w:tc>
          <w:tcPr>
            <w:tcW w:w="84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w:t>
            </w:r>
          </w:p>
        </w:tc>
        <w:tc>
          <w:tcPr>
            <w:tcW w:w="127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rPr>
                <w:rFonts w:ascii="Times New Roman" w:hAnsi="Times New Roman" w:cs="Times New Roman"/>
              </w:rPr>
            </w:pPr>
            <w:r w:rsidRPr="00DC2EFE">
              <w:rPr>
                <w:rFonts w:ascii="Times New Roman" w:hAnsi="Times New Roman" w:cs="Times New Roman"/>
                <w:sz w:val="20"/>
              </w:rPr>
              <w:t>водовоз</w:t>
            </w:r>
          </w:p>
        </w:tc>
        <w:tc>
          <w:tcPr>
            <w:tcW w:w="197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
              <w:jc w:val="center"/>
              <w:rPr>
                <w:rFonts w:ascii="Times New Roman" w:hAnsi="Times New Roman" w:cs="Times New Roman"/>
              </w:rPr>
            </w:pPr>
            <w:r w:rsidRPr="00DC2EFE">
              <w:rPr>
                <w:rFonts w:ascii="Times New Roman" w:hAnsi="Times New Roman" w:cs="Times New Roman"/>
                <w:sz w:val="20"/>
              </w:rPr>
              <w:t>1/5</w:t>
            </w:r>
          </w:p>
        </w:tc>
      </w:tr>
      <w:tr w:rsidR="00A977B6" w:rsidRPr="00DC2EFE" w:rsidTr="00A977B6">
        <w:trPr>
          <w:trHeight w:val="240"/>
        </w:trPr>
        <w:tc>
          <w:tcPr>
            <w:tcW w:w="5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
              <w:jc w:val="center"/>
              <w:rPr>
                <w:rFonts w:ascii="Times New Roman" w:hAnsi="Times New Roman" w:cs="Times New Roman"/>
              </w:rPr>
            </w:pPr>
            <w:r w:rsidRPr="00DC2EFE">
              <w:rPr>
                <w:rFonts w:ascii="Times New Roman" w:hAnsi="Times New Roman" w:cs="Times New Roman"/>
                <w:sz w:val="20"/>
              </w:rPr>
              <w:t>7</w:t>
            </w:r>
          </w:p>
        </w:tc>
        <w:tc>
          <w:tcPr>
            <w:tcW w:w="17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с. </w:t>
            </w:r>
            <w:proofErr w:type="spellStart"/>
            <w:r w:rsidRPr="00DC2EFE">
              <w:rPr>
                <w:rFonts w:ascii="Times New Roman" w:hAnsi="Times New Roman" w:cs="Times New Roman"/>
                <w:sz w:val="20"/>
              </w:rPr>
              <w:t>Шивки</w:t>
            </w:r>
            <w:proofErr w:type="spellEnd"/>
          </w:p>
        </w:tc>
        <w:tc>
          <w:tcPr>
            <w:tcW w:w="198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1</w:t>
            </w:r>
          </w:p>
        </w:tc>
        <w:tc>
          <w:tcPr>
            <w:tcW w:w="156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
              <w:jc w:val="center"/>
              <w:rPr>
                <w:rFonts w:ascii="Times New Roman" w:hAnsi="Times New Roman" w:cs="Times New Roman"/>
              </w:rPr>
            </w:pPr>
            <w:r w:rsidRPr="00DC2EFE">
              <w:rPr>
                <w:rFonts w:ascii="Times New Roman" w:hAnsi="Times New Roman" w:cs="Times New Roman"/>
                <w:sz w:val="20"/>
              </w:rPr>
              <w:t>36</w:t>
            </w:r>
          </w:p>
        </w:tc>
        <w:tc>
          <w:tcPr>
            <w:tcW w:w="84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w:t>
            </w:r>
          </w:p>
        </w:tc>
        <w:tc>
          <w:tcPr>
            <w:tcW w:w="127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rPr>
                <w:rFonts w:ascii="Times New Roman" w:hAnsi="Times New Roman" w:cs="Times New Roman"/>
              </w:rPr>
            </w:pPr>
            <w:r w:rsidRPr="00DC2EFE">
              <w:rPr>
                <w:rFonts w:ascii="Times New Roman" w:hAnsi="Times New Roman" w:cs="Times New Roman"/>
                <w:sz w:val="20"/>
              </w:rPr>
              <w:t>трактор</w:t>
            </w:r>
          </w:p>
        </w:tc>
        <w:tc>
          <w:tcPr>
            <w:tcW w:w="197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w:t>
            </w:r>
          </w:p>
        </w:tc>
      </w:tr>
      <w:tr w:rsidR="00A977B6" w:rsidRPr="00DC2EFE" w:rsidTr="00A977B6">
        <w:trPr>
          <w:trHeight w:val="240"/>
        </w:trPr>
        <w:tc>
          <w:tcPr>
            <w:tcW w:w="2271" w:type="dxa"/>
            <w:gridSpan w:val="2"/>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eastAsia="Times New Roman" w:hAnsi="Times New Roman" w:cs="Times New Roman"/>
                <w:b/>
                <w:sz w:val="20"/>
              </w:rPr>
              <w:t>Итого</w:t>
            </w:r>
          </w:p>
        </w:tc>
        <w:tc>
          <w:tcPr>
            <w:tcW w:w="198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
              <w:jc w:val="center"/>
              <w:rPr>
                <w:rFonts w:ascii="Times New Roman" w:hAnsi="Times New Roman" w:cs="Times New Roman"/>
              </w:rPr>
            </w:pPr>
            <w:r w:rsidRPr="00DC2EFE">
              <w:rPr>
                <w:rFonts w:ascii="Times New Roman" w:hAnsi="Times New Roman" w:cs="Times New Roman"/>
                <w:sz w:val="20"/>
              </w:rPr>
              <w:t>16</w:t>
            </w:r>
          </w:p>
        </w:tc>
        <w:tc>
          <w:tcPr>
            <w:tcW w:w="156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
              <w:jc w:val="center"/>
              <w:rPr>
                <w:rFonts w:ascii="Times New Roman" w:hAnsi="Times New Roman" w:cs="Times New Roman"/>
              </w:rPr>
            </w:pPr>
            <w:r w:rsidRPr="00DC2EFE">
              <w:rPr>
                <w:rFonts w:ascii="Times New Roman" w:hAnsi="Times New Roman" w:cs="Times New Roman"/>
                <w:sz w:val="20"/>
              </w:rPr>
              <w:t>-</w:t>
            </w:r>
          </w:p>
        </w:tc>
        <w:tc>
          <w:tcPr>
            <w:tcW w:w="84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w:t>
            </w:r>
          </w:p>
        </w:tc>
        <w:tc>
          <w:tcPr>
            <w:tcW w:w="127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rPr>
                <w:rFonts w:ascii="Times New Roman" w:hAnsi="Times New Roman" w:cs="Times New Roman"/>
              </w:rPr>
            </w:pPr>
            <w:r w:rsidRPr="00DC2EFE">
              <w:rPr>
                <w:rFonts w:ascii="Times New Roman" w:hAnsi="Times New Roman" w:cs="Times New Roman"/>
                <w:sz w:val="20"/>
              </w:rPr>
              <w:t>-</w:t>
            </w:r>
          </w:p>
        </w:tc>
        <w:tc>
          <w:tcPr>
            <w:tcW w:w="197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
              <w:jc w:val="center"/>
              <w:rPr>
                <w:rFonts w:ascii="Times New Roman" w:hAnsi="Times New Roman" w:cs="Times New Roman"/>
              </w:rPr>
            </w:pPr>
            <w:r w:rsidRPr="00DC2EFE">
              <w:rPr>
                <w:rFonts w:ascii="Times New Roman" w:hAnsi="Times New Roman" w:cs="Times New Roman"/>
                <w:sz w:val="20"/>
              </w:rPr>
              <w:t>5/21</w:t>
            </w:r>
          </w:p>
        </w:tc>
      </w:tr>
    </w:tbl>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Распределение площади земель лесного фонда Нерчинского лесничества по классам пожарной опасности приведено в таблице 2.11.6. </w:t>
      </w:r>
    </w:p>
    <w:p w:rsidR="00A977B6" w:rsidRPr="00DC2EFE" w:rsidRDefault="00A977B6" w:rsidP="00A977B6">
      <w:pPr>
        <w:spacing w:after="0"/>
        <w:ind w:left="1210" w:firstLine="7198"/>
        <w:rPr>
          <w:rFonts w:ascii="Times New Roman" w:hAnsi="Times New Roman" w:cs="Times New Roman"/>
        </w:rPr>
      </w:pPr>
      <w:r w:rsidRPr="00DC2EFE">
        <w:rPr>
          <w:rFonts w:ascii="Times New Roman" w:hAnsi="Times New Roman" w:cs="Times New Roman"/>
        </w:rPr>
        <w:t xml:space="preserve">Таблица 2.11.6 Распределение площади земель лесного фонда Нерчинского </w:t>
      </w:r>
      <w:proofErr w:type="gramStart"/>
      <w:r w:rsidRPr="00DC2EFE">
        <w:rPr>
          <w:rFonts w:ascii="Times New Roman" w:hAnsi="Times New Roman" w:cs="Times New Roman"/>
        </w:rPr>
        <w:t>лесничества  по</w:t>
      </w:r>
      <w:proofErr w:type="gramEnd"/>
      <w:r w:rsidRPr="00DC2EFE">
        <w:rPr>
          <w:rFonts w:ascii="Times New Roman" w:hAnsi="Times New Roman" w:cs="Times New Roman"/>
        </w:rPr>
        <w:t xml:space="preserve"> классам пожарной опасности </w:t>
      </w:r>
    </w:p>
    <w:tbl>
      <w:tblPr>
        <w:tblStyle w:val="TableGrid"/>
        <w:tblW w:w="9916" w:type="dxa"/>
        <w:tblInd w:w="5" w:type="dxa"/>
        <w:tblCellMar>
          <w:top w:w="10" w:type="dxa"/>
          <w:right w:w="46" w:type="dxa"/>
        </w:tblCellMar>
        <w:tblLook w:val="04A0" w:firstRow="1" w:lastRow="0" w:firstColumn="1" w:lastColumn="0" w:noHBand="0" w:noVBand="1"/>
      </w:tblPr>
      <w:tblGrid>
        <w:gridCol w:w="562"/>
        <w:gridCol w:w="1940"/>
        <w:gridCol w:w="836"/>
        <w:gridCol w:w="958"/>
        <w:gridCol w:w="955"/>
        <w:gridCol w:w="958"/>
        <w:gridCol w:w="958"/>
        <w:gridCol w:w="1522"/>
        <w:gridCol w:w="1227"/>
      </w:tblGrid>
      <w:tr w:rsidR="00A977B6" w:rsidRPr="00DC2EFE" w:rsidTr="00A977B6">
        <w:trPr>
          <w:trHeight w:val="473"/>
        </w:trPr>
        <w:tc>
          <w:tcPr>
            <w:tcW w:w="562" w:type="dxa"/>
            <w:vMerge w:val="restart"/>
            <w:tcBorders>
              <w:top w:val="single" w:sz="4" w:space="0" w:color="000000"/>
              <w:left w:val="single" w:sz="4" w:space="0" w:color="000000"/>
              <w:bottom w:val="single" w:sz="4" w:space="0" w:color="000000"/>
              <w:right w:val="single" w:sz="8" w:space="0" w:color="000000"/>
            </w:tcBorders>
            <w:vAlign w:val="bottom"/>
          </w:tcPr>
          <w:p w:rsidR="00A977B6" w:rsidRPr="00DC2EFE" w:rsidRDefault="00A977B6" w:rsidP="00A977B6">
            <w:pPr>
              <w:spacing w:after="146" w:line="259" w:lineRule="auto"/>
              <w:ind w:left="182"/>
              <w:rPr>
                <w:rFonts w:ascii="Times New Roman" w:hAnsi="Times New Roman" w:cs="Times New Roman"/>
              </w:rPr>
            </w:pPr>
            <w:r w:rsidRPr="00DC2EFE">
              <w:rPr>
                <w:rFonts w:ascii="Times New Roman" w:eastAsia="Times New Roman" w:hAnsi="Times New Roman" w:cs="Times New Roman"/>
                <w:b/>
                <w:sz w:val="20"/>
              </w:rPr>
              <w:t xml:space="preserve">№  </w:t>
            </w:r>
          </w:p>
          <w:p w:rsidR="00A977B6" w:rsidRPr="00DC2EFE" w:rsidRDefault="00A977B6" w:rsidP="00A977B6">
            <w:pPr>
              <w:spacing w:line="259" w:lineRule="auto"/>
              <w:ind w:left="-5"/>
              <w:rPr>
                <w:rFonts w:ascii="Times New Roman" w:hAnsi="Times New Roman" w:cs="Times New Roman"/>
              </w:rPr>
            </w:pPr>
          </w:p>
        </w:tc>
        <w:tc>
          <w:tcPr>
            <w:tcW w:w="1940" w:type="dxa"/>
            <w:vMerge w:val="restart"/>
            <w:tcBorders>
              <w:top w:val="single" w:sz="4" w:space="0" w:color="000000"/>
              <w:left w:val="single" w:sz="8" w:space="0" w:color="000000"/>
              <w:bottom w:val="single" w:sz="4" w:space="0" w:color="000000"/>
              <w:right w:val="single" w:sz="8" w:space="0" w:color="000000"/>
            </w:tcBorders>
            <w:vAlign w:val="center"/>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Участковые лесничества </w:t>
            </w:r>
          </w:p>
        </w:tc>
        <w:tc>
          <w:tcPr>
            <w:tcW w:w="836" w:type="dxa"/>
            <w:tcBorders>
              <w:top w:val="single" w:sz="4" w:space="0" w:color="000000"/>
              <w:left w:val="single" w:sz="8"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3829" w:type="dxa"/>
            <w:gridSpan w:val="4"/>
            <w:tcBorders>
              <w:top w:val="single" w:sz="4" w:space="0" w:color="000000"/>
              <w:left w:val="nil"/>
              <w:bottom w:val="single" w:sz="6" w:space="0" w:color="000000"/>
              <w:right w:val="single" w:sz="6" w:space="0" w:color="000000"/>
            </w:tcBorders>
          </w:tcPr>
          <w:p w:rsidR="00A977B6" w:rsidRPr="00DC2EFE" w:rsidRDefault="00A977B6" w:rsidP="00A977B6">
            <w:pPr>
              <w:spacing w:line="259" w:lineRule="auto"/>
              <w:ind w:left="1277" w:hanging="965"/>
              <w:rPr>
                <w:rFonts w:ascii="Times New Roman" w:hAnsi="Times New Roman" w:cs="Times New Roman"/>
              </w:rPr>
            </w:pPr>
            <w:r w:rsidRPr="00DC2EFE">
              <w:rPr>
                <w:rFonts w:ascii="Times New Roman" w:eastAsia="Times New Roman" w:hAnsi="Times New Roman" w:cs="Times New Roman"/>
                <w:b/>
                <w:sz w:val="20"/>
              </w:rPr>
              <w:t xml:space="preserve">Площадь по классам пожарной опасности </w:t>
            </w:r>
          </w:p>
        </w:tc>
        <w:tc>
          <w:tcPr>
            <w:tcW w:w="1522" w:type="dxa"/>
            <w:vMerge w:val="restart"/>
            <w:tcBorders>
              <w:top w:val="single" w:sz="4" w:space="0" w:color="000000"/>
              <w:left w:val="single" w:sz="6" w:space="0" w:color="000000"/>
              <w:bottom w:val="single" w:sz="4" w:space="0" w:color="000000"/>
              <w:right w:val="single" w:sz="6" w:space="0" w:color="000000"/>
            </w:tcBorders>
            <w:vAlign w:val="center"/>
          </w:tcPr>
          <w:p w:rsidR="00A977B6" w:rsidRPr="00DC2EFE" w:rsidRDefault="00A977B6" w:rsidP="00A977B6">
            <w:pPr>
              <w:spacing w:line="259" w:lineRule="auto"/>
              <w:ind w:left="180" w:firstLine="173"/>
              <w:rPr>
                <w:rFonts w:ascii="Times New Roman" w:hAnsi="Times New Roman" w:cs="Times New Roman"/>
              </w:rPr>
            </w:pPr>
            <w:r w:rsidRPr="00DC2EFE">
              <w:rPr>
                <w:rFonts w:ascii="Times New Roman" w:eastAsia="Times New Roman" w:hAnsi="Times New Roman" w:cs="Times New Roman"/>
                <w:b/>
                <w:sz w:val="20"/>
              </w:rPr>
              <w:t xml:space="preserve">Площадь лесничества, га </w:t>
            </w:r>
          </w:p>
        </w:tc>
        <w:tc>
          <w:tcPr>
            <w:tcW w:w="1227" w:type="dxa"/>
            <w:vMerge w:val="restart"/>
            <w:tcBorders>
              <w:top w:val="single" w:sz="4" w:space="0" w:color="000000"/>
              <w:left w:val="single" w:sz="6" w:space="0" w:color="000000"/>
              <w:bottom w:val="single" w:sz="4" w:space="0" w:color="000000"/>
              <w:right w:val="single" w:sz="4" w:space="0" w:color="000000"/>
            </w:tcBorders>
          </w:tcPr>
          <w:p w:rsidR="00A977B6" w:rsidRPr="00DC2EFE" w:rsidRDefault="00A977B6" w:rsidP="00A977B6">
            <w:pPr>
              <w:spacing w:line="237" w:lineRule="auto"/>
              <w:ind w:left="18"/>
              <w:jc w:val="center"/>
              <w:rPr>
                <w:rFonts w:ascii="Times New Roman" w:hAnsi="Times New Roman" w:cs="Times New Roman"/>
              </w:rPr>
            </w:pPr>
            <w:r w:rsidRPr="00DC2EFE">
              <w:rPr>
                <w:rFonts w:ascii="Times New Roman" w:eastAsia="Times New Roman" w:hAnsi="Times New Roman" w:cs="Times New Roman"/>
                <w:b/>
                <w:sz w:val="20"/>
              </w:rPr>
              <w:t xml:space="preserve">Средний класс </w:t>
            </w:r>
          </w:p>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пожарной опасности </w:t>
            </w:r>
          </w:p>
        </w:tc>
      </w:tr>
      <w:tr w:rsidR="00A977B6" w:rsidRPr="00DC2EFE" w:rsidTr="00A977B6">
        <w:trPr>
          <w:trHeight w:val="473"/>
        </w:trPr>
        <w:tc>
          <w:tcPr>
            <w:tcW w:w="0" w:type="auto"/>
            <w:vMerge/>
            <w:tcBorders>
              <w:top w:val="nil"/>
              <w:left w:val="single" w:sz="4" w:space="0" w:color="000000"/>
              <w:bottom w:val="single" w:sz="4" w:space="0" w:color="000000"/>
              <w:right w:val="single" w:sz="8" w:space="0" w:color="000000"/>
            </w:tcBorders>
          </w:tcPr>
          <w:p w:rsidR="00A977B6" w:rsidRPr="00DC2EFE" w:rsidRDefault="00A977B6" w:rsidP="00A977B6">
            <w:pPr>
              <w:spacing w:after="160" w:line="259" w:lineRule="auto"/>
              <w:rPr>
                <w:rFonts w:ascii="Times New Roman" w:hAnsi="Times New Roman" w:cs="Times New Roman"/>
              </w:rPr>
            </w:pPr>
          </w:p>
        </w:tc>
        <w:tc>
          <w:tcPr>
            <w:tcW w:w="0" w:type="auto"/>
            <w:vMerge/>
            <w:tcBorders>
              <w:top w:val="nil"/>
              <w:left w:val="single" w:sz="8" w:space="0" w:color="000000"/>
              <w:bottom w:val="single" w:sz="4" w:space="0" w:color="000000"/>
              <w:right w:val="single" w:sz="8" w:space="0" w:color="000000"/>
            </w:tcBorders>
          </w:tcPr>
          <w:p w:rsidR="00A977B6" w:rsidRPr="00DC2EFE" w:rsidRDefault="00A977B6" w:rsidP="00A977B6">
            <w:pPr>
              <w:spacing w:after="160" w:line="259" w:lineRule="auto"/>
              <w:rPr>
                <w:rFonts w:ascii="Times New Roman" w:hAnsi="Times New Roman" w:cs="Times New Roman"/>
              </w:rPr>
            </w:pPr>
          </w:p>
        </w:tc>
        <w:tc>
          <w:tcPr>
            <w:tcW w:w="836" w:type="dxa"/>
            <w:tcBorders>
              <w:top w:val="single" w:sz="6" w:space="0" w:color="000000"/>
              <w:left w:val="single" w:sz="8" w:space="0" w:color="000000"/>
              <w:bottom w:val="single" w:sz="4" w:space="0" w:color="000000"/>
              <w:right w:val="single" w:sz="8" w:space="0" w:color="000000"/>
            </w:tcBorders>
            <w:vAlign w:val="center"/>
          </w:tcPr>
          <w:p w:rsidR="00A977B6" w:rsidRPr="00DC2EFE" w:rsidRDefault="00A977B6" w:rsidP="00A977B6">
            <w:pPr>
              <w:spacing w:line="259" w:lineRule="auto"/>
              <w:ind w:left="50"/>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958" w:type="dxa"/>
            <w:tcBorders>
              <w:top w:val="single" w:sz="6" w:space="0" w:color="000000"/>
              <w:left w:val="single" w:sz="8" w:space="0" w:color="000000"/>
              <w:bottom w:val="single" w:sz="4" w:space="0" w:color="000000"/>
              <w:right w:val="single" w:sz="6" w:space="0" w:color="000000"/>
            </w:tcBorders>
            <w:vAlign w:val="center"/>
          </w:tcPr>
          <w:p w:rsidR="00A977B6" w:rsidRPr="00DC2EFE" w:rsidRDefault="00A977B6" w:rsidP="00A977B6">
            <w:pPr>
              <w:spacing w:line="259" w:lineRule="auto"/>
              <w:ind w:left="62"/>
              <w:jc w:val="center"/>
              <w:rPr>
                <w:rFonts w:ascii="Times New Roman" w:hAnsi="Times New Roman" w:cs="Times New Roman"/>
              </w:rPr>
            </w:pPr>
            <w:r w:rsidRPr="00DC2EFE">
              <w:rPr>
                <w:rFonts w:ascii="Times New Roman" w:eastAsia="Times New Roman" w:hAnsi="Times New Roman" w:cs="Times New Roman"/>
                <w:b/>
                <w:sz w:val="20"/>
              </w:rPr>
              <w:t xml:space="preserve">2 </w:t>
            </w:r>
          </w:p>
        </w:tc>
        <w:tc>
          <w:tcPr>
            <w:tcW w:w="955" w:type="dxa"/>
            <w:tcBorders>
              <w:top w:val="single" w:sz="6" w:space="0" w:color="000000"/>
              <w:left w:val="single" w:sz="6" w:space="0" w:color="000000"/>
              <w:bottom w:val="single" w:sz="4" w:space="0" w:color="000000"/>
              <w:right w:val="single" w:sz="6" w:space="0" w:color="000000"/>
            </w:tcBorders>
            <w:vAlign w:val="center"/>
          </w:tcPr>
          <w:p w:rsidR="00A977B6" w:rsidRPr="00DC2EFE" w:rsidRDefault="00A977B6" w:rsidP="00A977B6">
            <w:pPr>
              <w:spacing w:line="259" w:lineRule="auto"/>
              <w:ind w:left="70"/>
              <w:jc w:val="center"/>
              <w:rPr>
                <w:rFonts w:ascii="Times New Roman" w:hAnsi="Times New Roman" w:cs="Times New Roman"/>
              </w:rPr>
            </w:pPr>
            <w:r w:rsidRPr="00DC2EFE">
              <w:rPr>
                <w:rFonts w:ascii="Times New Roman" w:eastAsia="Times New Roman" w:hAnsi="Times New Roman" w:cs="Times New Roman"/>
                <w:b/>
                <w:sz w:val="20"/>
              </w:rPr>
              <w:t xml:space="preserve">3 </w:t>
            </w:r>
          </w:p>
        </w:tc>
        <w:tc>
          <w:tcPr>
            <w:tcW w:w="958" w:type="dxa"/>
            <w:tcBorders>
              <w:top w:val="single" w:sz="6" w:space="0" w:color="000000"/>
              <w:left w:val="single" w:sz="6" w:space="0" w:color="000000"/>
              <w:bottom w:val="single" w:sz="4" w:space="0" w:color="000000"/>
              <w:right w:val="single" w:sz="8" w:space="0" w:color="000000"/>
            </w:tcBorders>
            <w:vAlign w:val="center"/>
          </w:tcPr>
          <w:p w:rsidR="00A977B6" w:rsidRPr="00DC2EFE" w:rsidRDefault="00A977B6" w:rsidP="00A977B6">
            <w:pPr>
              <w:spacing w:line="259" w:lineRule="auto"/>
              <w:ind w:left="48"/>
              <w:jc w:val="center"/>
              <w:rPr>
                <w:rFonts w:ascii="Times New Roman" w:hAnsi="Times New Roman" w:cs="Times New Roman"/>
              </w:rPr>
            </w:pPr>
            <w:r w:rsidRPr="00DC2EFE">
              <w:rPr>
                <w:rFonts w:ascii="Times New Roman" w:eastAsia="Times New Roman" w:hAnsi="Times New Roman" w:cs="Times New Roman"/>
                <w:b/>
                <w:sz w:val="20"/>
              </w:rPr>
              <w:t xml:space="preserve">4 </w:t>
            </w:r>
          </w:p>
        </w:tc>
        <w:tc>
          <w:tcPr>
            <w:tcW w:w="958" w:type="dxa"/>
            <w:tcBorders>
              <w:top w:val="single" w:sz="6" w:space="0" w:color="000000"/>
              <w:left w:val="single" w:sz="8" w:space="0" w:color="000000"/>
              <w:bottom w:val="single" w:sz="4" w:space="0" w:color="000000"/>
              <w:right w:val="single" w:sz="6" w:space="0" w:color="000000"/>
            </w:tcBorders>
            <w:vAlign w:val="center"/>
          </w:tcPr>
          <w:p w:rsidR="00A977B6" w:rsidRPr="00DC2EFE" w:rsidRDefault="00A977B6" w:rsidP="00A977B6">
            <w:pPr>
              <w:spacing w:line="259" w:lineRule="auto"/>
              <w:ind w:left="62"/>
              <w:jc w:val="center"/>
              <w:rPr>
                <w:rFonts w:ascii="Times New Roman" w:hAnsi="Times New Roman" w:cs="Times New Roman"/>
              </w:rPr>
            </w:pPr>
            <w:r w:rsidRPr="00DC2EFE">
              <w:rPr>
                <w:rFonts w:ascii="Times New Roman" w:eastAsia="Times New Roman" w:hAnsi="Times New Roman" w:cs="Times New Roman"/>
                <w:b/>
                <w:sz w:val="20"/>
              </w:rPr>
              <w:t xml:space="preserve">5 </w:t>
            </w:r>
          </w:p>
        </w:tc>
        <w:tc>
          <w:tcPr>
            <w:tcW w:w="0" w:type="auto"/>
            <w:vMerge/>
            <w:tcBorders>
              <w:top w:val="nil"/>
              <w:left w:val="single" w:sz="6" w:space="0" w:color="000000"/>
              <w:bottom w:val="single" w:sz="4" w:space="0" w:color="000000"/>
              <w:right w:val="single" w:sz="6" w:space="0" w:color="000000"/>
            </w:tcBorders>
          </w:tcPr>
          <w:p w:rsidR="00A977B6" w:rsidRPr="00DC2EFE" w:rsidRDefault="00A977B6" w:rsidP="00A977B6">
            <w:pPr>
              <w:spacing w:after="160" w:line="259" w:lineRule="auto"/>
              <w:rPr>
                <w:rFonts w:ascii="Times New Roman" w:hAnsi="Times New Roman" w:cs="Times New Roman"/>
              </w:rPr>
            </w:pPr>
          </w:p>
        </w:tc>
        <w:tc>
          <w:tcPr>
            <w:tcW w:w="0" w:type="auto"/>
            <w:vMerge/>
            <w:tcBorders>
              <w:top w:val="nil"/>
              <w:left w:val="single" w:sz="6"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r>
      <w:tr w:rsidR="00A977B6" w:rsidRPr="00DC2EFE" w:rsidTr="00A977B6">
        <w:trPr>
          <w:trHeight w:val="242"/>
        </w:trPr>
        <w:tc>
          <w:tcPr>
            <w:tcW w:w="562" w:type="dxa"/>
            <w:tcBorders>
              <w:top w:val="single" w:sz="4" w:space="0" w:color="000000"/>
              <w:left w:val="single" w:sz="4" w:space="0" w:color="000000"/>
              <w:bottom w:val="single" w:sz="6" w:space="0" w:color="000000"/>
              <w:right w:val="single" w:sz="8" w:space="0" w:color="000000"/>
            </w:tcBorders>
          </w:tcPr>
          <w:p w:rsidR="00A977B6" w:rsidRPr="00DC2EFE" w:rsidRDefault="00A977B6" w:rsidP="00A977B6">
            <w:pPr>
              <w:spacing w:line="259" w:lineRule="auto"/>
              <w:ind w:left="45"/>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1940" w:type="dxa"/>
            <w:tcBorders>
              <w:top w:val="single" w:sz="4" w:space="0" w:color="000000"/>
              <w:left w:val="single" w:sz="8" w:space="0" w:color="000000"/>
              <w:bottom w:val="single" w:sz="6" w:space="0" w:color="000000"/>
              <w:right w:val="single" w:sz="8" w:space="0" w:color="000000"/>
            </w:tcBorders>
          </w:tcPr>
          <w:p w:rsidR="00A977B6" w:rsidRPr="00DC2EFE" w:rsidRDefault="00A977B6" w:rsidP="00A977B6">
            <w:pPr>
              <w:spacing w:line="259" w:lineRule="auto"/>
              <w:ind w:left="79"/>
              <w:jc w:val="center"/>
              <w:rPr>
                <w:rFonts w:ascii="Times New Roman" w:hAnsi="Times New Roman" w:cs="Times New Roman"/>
              </w:rPr>
            </w:pPr>
            <w:r w:rsidRPr="00DC2EFE">
              <w:rPr>
                <w:rFonts w:ascii="Times New Roman" w:eastAsia="Times New Roman" w:hAnsi="Times New Roman" w:cs="Times New Roman"/>
                <w:b/>
                <w:sz w:val="20"/>
              </w:rPr>
              <w:t xml:space="preserve">2 </w:t>
            </w:r>
          </w:p>
        </w:tc>
        <w:tc>
          <w:tcPr>
            <w:tcW w:w="836" w:type="dxa"/>
            <w:tcBorders>
              <w:top w:val="single" w:sz="4" w:space="0" w:color="000000"/>
              <w:left w:val="single" w:sz="8" w:space="0" w:color="000000"/>
              <w:bottom w:val="single" w:sz="6" w:space="0" w:color="000000"/>
              <w:right w:val="single" w:sz="8" w:space="0" w:color="000000"/>
            </w:tcBorders>
          </w:tcPr>
          <w:p w:rsidR="00A977B6" w:rsidRPr="00DC2EFE" w:rsidRDefault="00A977B6" w:rsidP="00A977B6">
            <w:pPr>
              <w:spacing w:line="259" w:lineRule="auto"/>
              <w:ind w:left="50"/>
              <w:jc w:val="center"/>
              <w:rPr>
                <w:rFonts w:ascii="Times New Roman" w:hAnsi="Times New Roman" w:cs="Times New Roman"/>
              </w:rPr>
            </w:pPr>
            <w:r w:rsidRPr="00DC2EFE">
              <w:rPr>
                <w:rFonts w:ascii="Times New Roman" w:eastAsia="Times New Roman" w:hAnsi="Times New Roman" w:cs="Times New Roman"/>
                <w:b/>
                <w:sz w:val="20"/>
              </w:rPr>
              <w:t xml:space="preserve">3 </w:t>
            </w:r>
          </w:p>
        </w:tc>
        <w:tc>
          <w:tcPr>
            <w:tcW w:w="958" w:type="dxa"/>
            <w:tcBorders>
              <w:top w:val="single" w:sz="4" w:space="0" w:color="000000"/>
              <w:left w:val="single" w:sz="8" w:space="0" w:color="000000"/>
              <w:bottom w:val="single" w:sz="6" w:space="0" w:color="000000"/>
              <w:right w:val="single" w:sz="6" w:space="0" w:color="000000"/>
            </w:tcBorders>
          </w:tcPr>
          <w:p w:rsidR="00A977B6" w:rsidRPr="00DC2EFE" w:rsidRDefault="00A977B6" w:rsidP="00A977B6">
            <w:pPr>
              <w:spacing w:line="259" w:lineRule="auto"/>
              <w:ind w:left="72"/>
              <w:jc w:val="center"/>
              <w:rPr>
                <w:rFonts w:ascii="Times New Roman" w:hAnsi="Times New Roman" w:cs="Times New Roman"/>
              </w:rPr>
            </w:pPr>
            <w:r w:rsidRPr="00DC2EFE">
              <w:rPr>
                <w:rFonts w:ascii="Times New Roman" w:eastAsia="Times New Roman" w:hAnsi="Times New Roman" w:cs="Times New Roman"/>
                <w:b/>
                <w:sz w:val="20"/>
              </w:rPr>
              <w:t xml:space="preserve">4 </w:t>
            </w:r>
          </w:p>
        </w:tc>
        <w:tc>
          <w:tcPr>
            <w:tcW w:w="955" w:type="dxa"/>
            <w:tcBorders>
              <w:top w:val="single" w:sz="4" w:space="0" w:color="000000"/>
              <w:left w:val="single" w:sz="6" w:space="0" w:color="000000"/>
              <w:bottom w:val="single" w:sz="6" w:space="0" w:color="000000"/>
              <w:right w:val="single" w:sz="6" w:space="0" w:color="000000"/>
            </w:tcBorders>
          </w:tcPr>
          <w:p w:rsidR="00A977B6" w:rsidRPr="00DC2EFE" w:rsidRDefault="00A977B6" w:rsidP="00A977B6">
            <w:pPr>
              <w:spacing w:line="259" w:lineRule="auto"/>
              <w:ind w:left="70"/>
              <w:jc w:val="center"/>
              <w:rPr>
                <w:rFonts w:ascii="Times New Roman" w:hAnsi="Times New Roman" w:cs="Times New Roman"/>
              </w:rPr>
            </w:pPr>
            <w:r w:rsidRPr="00DC2EFE">
              <w:rPr>
                <w:rFonts w:ascii="Times New Roman" w:eastAsia="Times New Roman" w:hAnsi="Times New Roman" w:cs="Times New Roman"/>
                <w:b/>
                <w:sz w:val="20"/>
              </w:rPr>
              <w:t xml:space="preserve">5 </w:t>
            </w:r>
          </w:p>
        </w:tc>
        <w:tc>
          <w:tcPr>
            <w:tcW w:w="958" w:type="dxa"/>
            <w:tcBorders>
              <w:top w:val="single" w:sz="4" w:space="0" w:color="000000"/>
              <w:left w:val="single" w:sz="6" w:space="0" w:color="000000"/>
              <w:bottom w:val="single" w:sz="6" w:space="0" w:color="000000"/>
              <w:right w:val="single" w:sz="8" w:space="0" w:color="000000"/>
            </w:tcBorders>
          </w:tcPr>
          <w:p w:rsidR="00A977B6" w:rsidRPr="00DC2EFE" w:rsidRDefault="00A977B6" w:rsidP="00A977B6">
            <w:pPr>
              <w:spacing w:line="259" w:lineRule="auto"/>
              <w:ind w:left="48"/>
              <w:jc w:val="center"/>
              <w:rPr>
                <w:rFonts w:ascii="Times New Roman" w:hAnsi="Times New Roman" w:cs="Times New Roman"/>
              </w:rPr>
            </w:pPr>
            <w:r w:rsidRPr="00DC2EFE">
              <w:rPr>
                <w:rFonts w:ascii="Times New Roman" w:eastAsia="Times New Roman" w:hAnsi="Times New Roman" w:cs="Times New Roman"/>
                <w:b/>
                <w:sz w:val="20"/>
              </w:rPr>
              <w:t xml:space="preserve">6 </w:t>
            </w:r>
          </w:p>
        </w:tc>
        <w:tc>
          <w:tcPr>
            <w:tcW w:w="958" w:type="dxa"/>
            <w:tcBorders>
              <w:top w:val="single" w:sz="4" w:space="0" w:color="000000"/>
              <w:left w:val="single" w:sz="8" w:space="0" w:color="000000"/>
              <w:bottom w:val="single" w:sz="6" w:space="0" w:color="000000"/>
              <w:right w:val="single" w:sz="6" w:space="0" w:color="000000"/>
            </w:tcBorders>
          </w:tcPr>
          <w:p w:rsidR="00A977B6" w:rsidRPr="00DC2EFE" w:rsidRDefault="00A977B6" w:rsidP="00A977B6">
            <w:pPr>
              <w:spacing w:line="259" w:lineRule="auto"/>
              <w:ind w:left="71"/>
              <w:jc w:val="center"/>
              <w:rPr>
                <w:rFonts w:ascii="Times New Roman" w:hAnsi="Times New Roman" w:cs="Times New Roman"/>
              </w:rPr>
            </w:pPr>
            <w:r w:rsidRPr="00DC2EFE">
              <w:rPr>
                <w:rFonts w:ascii="Times New Roman" w:eastAsia="Times New Roman" w:hAnsi="Times New Roman" w:cs="Times New Roman"/>
                <w:b/>
                <w:sz w:val="20"/>
              </w:rPr>
              <w:t xml:space="preserve">7 </w:t>
            </w:r>
          </w:p>
        </w:tc>
        <w:tc>
          <w:tcPr>
            <w:tcW w:w="1522" w:type="dxa"/>
            <w:tcBorders>
              <w:top w:val="single" w:sz="4" w:space="0" w:color="000000"/>
              <w:left w:val="single" w:sz="6" w:space="0" w:color="000000"/>
              <w:bottom w:val="single" w:sz="6" w:space="0" w:color="000000"/>
              <w:right w:val="single" w:sz="6" w:space="0" w:color="000000"/>
            </w:tcBorders>
          </w:tcPr>
          <w:p w:rsidR="00A977B6" w:rsidRPr="00DC2EFE" w:rsidRDefault="00A977B6" w:rsidP="00A977B6">
            <w:pPr>
              <w:spacing w:line="259" w:lineRule="auto"/>
              <w:ind w:left="50"/>
              <w:jc w:val="center"/>
              <w:rPr>
                <w:rFonts w:ascii="Times New Roman" w:hAnsi="Times New Roman" w:cs="Times New Roman"/>
              </w:rPr>
            </w:pPr>
            <w:r w:rsidRPr="00DC2EFE">
              <w:rPr>
                <w:rFonts w:ascii="Times New Roman" w:eastAsia="Times New Roman" w:hAnsi="Times New Roman" w:cs="Times New Roman"/>
                <w:b/>
                <w:sz w:val="20"/>
              </w:rPr>
              <w:t xml:space="preserve">8 </w:t>
            </w:r>
          </w:p>
        </w:tc>
        <w:tc>
          <w:tcPr>
            <w:tcW w:w="1227" w:type="dxa"/>
            <w:tcBorders>
              <w:top w:val="single" w:sz="4"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49"/>
              <w:jc w:val="center"/>
              <w:rPr>
                <w:rFonts w:ascii="Times New Roman" w:hAnsi="Times New Roman" w:cs="Times New Roman"/>
              </w:rPr>
            </w:pPr>
            <w:r w:rsidRPr="00DC2EFE">
              <w:rPr>
                <w:rFonts w:ascii="Times New Roman" w:eastAsia="Times New Roman" w:hAnsi="Times New Roman" w:cs="Times New Roman"/>
                <w:b/>
                <w:sz w:val="20"/>
              </w:rPr>
              <w:t xml:space="preserve">9 </w:t>
            </w:r>
          </w:p>
        </w:tc>
      </w:tr>
      <w:tr w:rsidR="00A977B6" w:rsidRPr="00DC2EFE" w:rsidTr="00A977B6">
        <w:trPr>
          <w:trHeight w:val="245"/>
        </w:trPr>
        <w:tc>
          <w:tcPr>
            <w:tcW w:w="562" w:type="dxa"/>
            <w:tcBorders>
              <w:top w:val="single" w:sz="6" w:space="0" w:color="000000"/>
              <w:left w:val="single" w:sz="4" w:space="0" w:color="000000"/>
              <w:bottom w:val="single" w:sz="6" w:space="0" w:color="000000"/>
              <w:right w:val="single" w:sz="8" w:space="0" w:color="000000"/>
            </w:tcBorders>
          </w:tcPr>
          <w:p w:rsidR="00A977B6" w:rsidRPr="00DC2EFE" w:rsidRDefault="00A977B6" w:rsidP="00A977B6">
            <w:pPr>
              <w:spacing w:line="259" w:lineRule="auto"/>
              <w:ind w:left="45"/>
              <w:jc w:val="center"/>
              <w:rPr>
                <w:rFonts w:ascii="Times New Roman" w:hAnsi="Times New Roman" w:cs="Times New Roman"/>
              </w:rPr>
            </w:pPr>
            <w:r w:rsidRPr="00DC2EFE">
              <w:rPr>
                <w:rFonts w:ascii="Times New Roman" w:hAnsi="Times New Roman" w:cs="Times New Roman"/>
                <w:sz w:val="20"/>
              </w:rPr>
              <w:t xml:space="preserve">1 </w:t>
            </w:r>
          </w:p>
        </w:tc>
        <w:tc>
          <w:tcPr>
            <w:tcW w:w="1940" w:type="dxa"/>
            <w:tcBorders>
              <w:top w:val="single" w:sz="6" w:space="0" w:color="000000"/>
              <w:left w:val="single" w:sz="8" w:space="0" w:color="000000"/>
              <w:bottom w:val="single" w:sz="6" w:space="0" w:color="000000"/>
              <w:right w:val="single" w:sz="8" w:space="0" w:color="000000"/>
            </w:tcBorders>
          </w:tcPr>
          <w:p w:rsidR="00A977B6" w:rsidRPr="00DC2EFE" w:rsidRDefault="00A977B6" w:rsidP="00A977B6">
            <w:pPr>
              <w:spacing w:line="259" w:lineRule="auto"/>
              <w:ind w:left="110"/>
              <w:rPr>
                <w:rFonts w:ascii="Times New Roman" w:hAnsi="Times New Roman" w:cs="Times New Roman"/>
              </w:rPr>
            </w:pPr>
            <w:proofErr w:type="spellStart"/>
            <w:r w:rsidRPr="00DC2EFE">
              <w:rPr>
                <w:rFonts w:ascii="Times New Roman" w:hAnsi="Times New Roman" w:cs="Times New Roman"/>
                <w:sz w:val="20"/>
              </w:rPr>
              <w:t>Зюльзинское</w:t>
            </w:r>
            <w:proofErr w:type="spellEnd"/>
          </w:p>
        </w:tc>
        <w:tc>
          <w:tcPr>
            <w:tcW w:w="836" w:type="dxa"/>
            <w:tcBorders>
              <w:top w:val="single" w:sz="6" w:space="0" w:color="000000"/>
              <w:left w:val="single" w:sz="8" w:space="0" w:color="000000"/>
              <w:bottom w:val="single" w:sz="6" w:space="0" w:color="000000"/>
              <w:right w:val="single" w:sz="8" w:space="0" w:color="000000"/>
            </w:tcBorders>
          </w:tcPr>
          <w:p w:rsidR="00A977B6" w:rsidRPr="00DC2EFE" w:rsidRDefault="00A977B6" w:rsidP="00A977B6">
            <w:pPr>
              <w:spacing w:line="259" w:lineRule="auto"/>
              <w:ind w:left="45"/>
              <w:jc w:val="center"/>
              <w:rPr>
                <w:rFonts w:ascii="Times New Roman" w:hAnsi="Times New Roman" w:cs="Times New Roman"/>
              </w:rPr>
            </w:pPr>
            <w:r w:rsidRPr="00DC2EFE">
              <w:rPr>
                <w:rFonts w:ascii="Times New Roman" w:hAnsi="Times New Roman" w:cs="Times New Roman"/>
                <w:sz w:val="20"/>
              </w:rPr>
              <w:t xml:space="preserve">89 </w:t>
            </w:r>
          </w:p>
        </w:tc>
        <w:tc>
          <w:tcPr>
            <w:tcW w:w="958" w:type="dxa"/>
            <w:tcBorders>
              <w:top w:val="single" w:sz="6" w:space="0" w:color="000000"/>
              <w:left w:val="single" w:sz="8" w:space="0" w:color="000000"/>
              <w:bottom w:val="single" w:sz="6" w:space="0" w:color="000000"/>
              <w:right w:val="single" w:sz="6" w:space="0" w:color="000000"/>
            </w:tcBorders>
          </w:tcPr>
          <w:p w:rsidR="00A977B6" w:rsidRPr="00DC2EFE" w:rsidRDefault="00A977B6" w:rsidP="00A977B6">
            <w:pPr>
              <w:spacing w:line="259" w:lineRule="auto"/>
              <w:ind w:left="62"/>
              <w:jc w:val="center"/>
              <w:rPr>
                <w:rFonts w:ascii="Times New Roman" w:hAnsi="Times New Roman" w:cs="Times New Roman"/>
              </w:rPr>
            </w:pPr>
            <w:r w:rsidRPr="00DC2EFE">
              <w:rPr>
                <w:rFonts w:ascii="Times New Roman" w:hAnsi="Times New Roman" w:cs="Times New Roman"/>
                <w:sz w:val="20"/>
              </w:rPr>
              <w:t xml:space="preserve">820 </w:t>
            </w:r>
          </w:p>
        </w:tc>
        <w:tc>
          <w:tcPr>
            <w:tcW w:w="955" w:type="dxa"/>
            <w:tcBorders>
              <w:top w:val="single" w:sz="6" w:space="0" w:color="000000"/>
              <w:left w:val="single" w:sz="6" w:space="0" w:color="000000"/>
              <w:bottom w:val="single" w:sz="6" w:space="0" w:color="000000"/>
              <w:right w:val="single" w:sz="6" w:space="0" w:color="000000"/>
            </w:tcBorders>
          </w:tcPr>
          <w:p w:rsidR="00A977B6" w:rsidRPr="00DC2EFE" w:rsidRDefault="00A977B6" w:rsidP="00A977B6">
            <w:pPr>
              <w:spacing w:line="259" w:lineRule="auto"/>
              <w:ind w:left="60"/>
              <w:jc w:val="center"/>
              <w:rPr>
                <w:rFonts w:ascii="Times New Roman" w:hAnsi="Times New Roman" w:cs="Times New Roman"/>
              </w:rPr>
            </w:pPr>
            <w:r w:rsidRPr="00DC2EFE">
              <w:rPr>
                <w:rFonts w:ascii="Times New Roman" w:hAnsi="Times New Roman" w:cs="Times New Roman"/>
                <w:sz w:val="20"/>
              </w:rPr>
              <w:t xml:space="preserve">37291 </w:t>
            </w:r>
          </w:p>
        </w:tc>
        <w:tc>
          <w:tcPr>
            <w:tcW w:w="958" w:type="dxa"/>
            <w:tcBorders>
              <w:top w:val="single" w:sz="6" w:space="0" w:color="000000"/>
              <w:left w:val="single" w:sz="6" w:space="0" w:color="000000"/>
              <w:bottom w:val="single" w:sz="6" w:space="0" w:color="000000"/>
              <w:right w:val="single" w:sz="8" w:space="0" w:color="000000"/>
            </w:tcBorders>
          </w:tcPr>
          <w:p w:rsidR="00A977B6" w:rsidRPr="00DC2EFE" w:rsidRDefault="00A977B6" w:rsidP="00A977B6">
            <w:pPr>
              <w:spacing w:line="259" w:lineRule="auto"/>
              <w:ind w:left="180"/>
              <w:rPr>
                <w:rFonts w:ascii="Times New Roman" w:hAnsi="Times New Roman" w:cs="Times New Roman"/>
              </w:rPr>
            </w:pPr>
            <w:r w:rsidRPr="00DC2EFE">
              <w:rPr>
                <w:rFonts w:ascii="Times New Roman" w:hAnsi="Times New Roman" w:cs="Times New Roman"/>
                <w:sz w:val="20"/>
              </w:rPr>
              <w:t xml:space="preserve">118649 </w:t>
            </w:r>
          </w:p>
        </w:tc>
        <w:tc>
          <w:tcPr>
            <w:tcW w:w="958" w:type="dxa"/>
            <w:tcBorders>
              <w:top w:val="single" w:sz="6" w:space="0" w:color="000000"/>
              <w:left w:val="single" w:sz="8" w:space="0" w:color="000000"/>
              <w:bottom w:val="single" w:sz="6" w:space="0" w:color="000000"/>
              <w:right w:val="single" w:sz="6" w:space="0" w:color="000000"/>
            </w:tcBorders>
          </w:tcPr>
          <w:p w:rsidR="00A977B6" w:rsidRPr="00DC2EFE" w:rsidRDefault="00A977B6" w:rsidP="00A977B6">
            <w:pPr>
              <w:spacing w:line="259" w:lineRule="auto"/>
              <w:ind w:left="57"/>
              <w:jc w:val="center"/>
              <w:rPr>
                <w:rFonts w:ascii="Times New Roman" w:hAnsi="Times New Roman" w:cs="Times New Roman"/>
              </w:rPr>
            </w:pPr>
            <w:r w:rsidRPr="00DC2EFE">
              <w:rPr>
                <w:rFonts w:ascii="Times New Roman" w:hAnsi="Times New Roman" w:cs="Times New Roman"/>
                <w:sz w:val="20"/>
              </w:rPr>
              <w:t xml:space="preserve">7410 </w:t>
            </w:r>
          </w:p>
        </w:tc>
        <w:tc>
          <w:tcPr>
            <w:tcW w:w="1522" w:type="dxa"/>
            <w:tcBorders>
              <w:top w:val="single" w:sz="6" w:space="0" w:color="000000"/>
              <w:left w:val="single" w:sz="6" w:space="0" w:color="000000"/>
              <w:bottom w:val="single" w:sz="6" w:space="0" w:color="000000"/>
              <w:right w:val="single" w:sz="6" w:space="0" w:color="000000"/>
            </w:tcBorders>
          </w:tcPr>
          <w:p w:rsidR="00A977B6" w:rsidRPr="00DC2EFE" w:rsidRDefault="00A977B6" w:rsidP="00A977B6">
            <w:pPr>
              <w:spacing w:line="259" w:lineRule="auto"/>
              <w:ind w:left="55"/>
              <w:jc w:val="center"/>
              <w:rPr>
                <w:rFonts w:ascii="Times New Roman" w:hAnsi="Times New Roman" w:cs="Times New Roman"/>
              </w:rPr>
            </w:pPr>
            <w:r w:rsidRPr="00DC2EFE">
              <w:rPr>
                <w:rFonts w:ascii="Times New Roman" w:hAnsi="Times New Roman" w:cs="Times New Roman"/>
                <w:sz w:val="20"/>
              </w:rPr>
              <w:t xml:space="preserve">164259 </w:t>
            </w:r>
          </w:p>
        </w:tc>
        <w:tc>
          <w:tcPr>
            <w:tcW w:w="1227"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47"/>
              <w:jc w:val="center"/>
              <w:rPr>
                <w:rFonts w:ascii="Times New Roman" w:hAnsi="Times New Roman" w:cs="Times New Roman"/>
              </w:rPr>
            </w:pPr>
            <w:r w:rsidRPr="00DC2EFE">
              <w:rPr>
                <w:rFonts w:ascii="Times New Roman" w:hAnsi="Times New Roman" w:cs="Times New Roman"/>
                <w:sz w:val="20"/>
              </w:rPr>
              <w:t xml:space="preserve">3,8 </w:t>
            </w:r>
          </w:p>
        </w:tc>
      </w:tr>
      <w:tr w:rsidR="00A977B6" w:rsidRPr="00DC2EFE" w:rsidTr="00A977B6">
        <w:trPr>
          <w:trHeight w:val="250"/>
        </w:trPr>
        <w:tc>
          <w:tcPr>
            <w:tcW w:w="562" w:type="dxa"/>
            <w:tcBorders>
              <w:top w:val="single" w:sz="6" w:space="0" w:color="000000"/>
              <w:left w:val="single" w:sz="4" w:space="0" w:color="000000"/>
              <w:bottom w:val="single" w:sz="6" w:space="0" w:color="000000"/>
              <w:right w:val="single" w:sz="8" w:space="0" w:color="000000"/>
            </w:tcBorders>
          </w:tcPr>
          <w:p w:rsidR="00A977B6" w:rsidRPr="00DC2EFE" w:rsidRDefault="00A977B6" w:rsidP="00A977B6">
            <w:pPr>
              <w:spacing w:line="259" w:lineRule="auto"/>
              <w:ind w:left="45"/>
              <w:jc w:val="center"/>
              <w:rPr>
                <w:rFonts w:ascii="Times New Roman" w:hAnsi="Times New Roman" w:cs="Times New Roman"/>
              </w:rPr>
            </w:pPr>
            <w:r w:rsidRPr="00DC2EFE">
              <w:rPr>
                <w:rFonts w:ascii="Times New Roman" w:hAnsi="Times New Roman" w:cs="Times New Roman"/>
                <w:sz w:val="20"/>
              </w:rPr>
              <w:t xml:space="preserve">2 </w:t>
            </w:r>
          </w:p>
        </w:tc>
        <w:tc>
          <w:tcPr>
            <w:tcW w:w="1940" w:type="dxa"/>
            <w:tcBorders>
              <w:top w:val="single" w:sz="6" w:space="0" w:color="000000"/>
              <w:left w:val="single" w:sz="8" w:space="0" w:color="000000"/>
              <w:bottom w:val="single" w:sz="6" w:space="0" w:color="000000"/>
              <w:right w:val="single" w:sz="8"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Знаменское </w:t>
            </w:r>
          </w:p>
        </w:tc>
        <w:tc>
          <w:tcPr>
            <w:tcW w:w="836" w:type="dxa"/>
            <w:tcBorders>
              <w:top w:val="single" w:sz="6" w:space="0" w:color="000000"/>
              <w:left w:val="single" w:sz="8" w:space="0" w:color="000000"/>
              <w:bottom w:val="single" w:sz="6" w:space="0" w:color="000000"/>
              <w:right w:val="single" w:sz="8" w:space="0" w:color="000000"/>
            </w:tcBorders>
          </w:tcPr>
          <w:p w:rsidR="00A977B6" w:rsidRPr="00DC2EFE" w:rsidRDefault="00A977B6" w:rsidP="00A977B6">
            <w:pPr>
              <w:spacing w:line="259" w:lineRule="auto"/>
              <w:ind w:left="45"/>
              <w:jc w:val="center"/>
              <w:rPr>
                <w:rFonts w:ascii="Times New Roman" w:hAnsi="Times New Roman" w:cs="Times New Roman"/>
              </w:rPr>
            </w:pPr>
            <w:r w:rsidRPr="00DC2EFE">
              <w:rPr>
                <w:rFonts w:ascii="Times New Roman" w:hAnsi="Times New Roman" w:cs="Times New Roman"/>
                <w:sz w:val="20"/>
              </w:rPr>
              <w:t xml:space="preserve">- </w:t>
            </w:r>
          </w:p>
        </w:tc>
        <w:tc>
          <w:tcPr>
            <w:tcW w:w="958" w:type="dxa"/>
            <w:tcBorders>
              <w:top w:val="single" w:sz="6" w:space="0" w:color="000000"/>
              <w:left w:val="single" w:sz="8" w:space="0" w:color="000000"/>
              <w:bottom w:val="single" w:sz="6" w:space="0" w:color="000000"/>
              <w:right w:val="single" w:sz="6" w:space="0" w:color="000000"/>
            </w:tcBorders>
          </w:tcPr>
          <w:p w:rsidR="00A977B6" w:rsidRPr="00DC2EFE" w:rsidRDefault="00A977B6" w:rsidP="00A977B6">
            <w:pPr>
              <w:spacing w:line="259" w:lineRule="auto"/>
              <w:ind w:left="57"/>
              <w:jc w:val="center"/>
              <w:rPr>
                <w:rFonts w:ascii="Times New Roman" w:hAnsi="Times New Roman" w:cs="Times New Roman"/>
              </w:rPr>
            </w:pPr>
            <w:r w:rsidRPr="00DC2EFE">
              <w:rPr>
                <w:rFonts w:ascii="Times New Roman" w:hAnsi="Times New Roman" w:cs="Times New Roman"/>
                <w:sz w:val="20"/>
              </w:rPr>
              <w:t xml:space="preserve">74 </w:t>
            </w:r>
          </w:p>
        </w:tc>
        <w:tc>
          <w:tcPr>
            <w:tcW w:w="955" w:type="dxa"/>
            <w:tcBorders>
              <w:top w:val="single" w:sz="6" w:space="0" w:color="000000"/>
              <w:left w:val="single" w:sz="6" w:space="0" w:color="000000"/>
              <w:bottom w:val="single" w:sz="6" w:space="0" w:color="000000"/>
              <w:right w:val="single" w:sz="6" w:space="0" w:color="000000"/>
            </w:tcBorders>
          </w:tcPr>
          <w:p w:rsidR="00A977B6" w:rsidRPr="00DC2EFE" w:rsidRDefault="00A977B6" w:rsidP="00A977B6">
            <w:pPr>
              <w:spacing w:line="259" w:lineRule="auto"/>
              <w:ind w:left="55"/>
              <w:jc w:val="center"/>
              <w:rPr>
                <w:rFonts w:ascii="Times New Roman" w:hAnsi="Times New Roman" w:cs="Times New Roman"/>
              </w:rPr>
            </w:pPr>
            <w:r w:rsidRPr="00DC2EFE">
              <w:rPr>
                <w:rFonts w:ascii="Times New Roman" w:hAnsi="Times New Roman" w:cs="Times New Roman"/>
                <w:sz w:val="20"/>
              </w:rPr>
              <w:t xml:space="preserve">5934 </w:t>
            </w:r>
          </w:p>
        </w:tc>
        <w:tc>
          <w:tcPr>
            <w:tcW w:w="958" w:type="dxa"/>
            <w:tcBorders>
              <w:top w:val="single" w:sz="6" w:space="0" w:color="000000"/>
              <w:left w:val="single" w:sz="6" w:space="0" w:color="000000"/>
              <w:bottom w:val="single" w:sz="6" w:space="0" w:color="000000"/>
              <w:right w:val="single" w:sz="8" w:space="0" w:color="000000"/>
            </w:tcBorders>
          </w:tcPr>
          <w:p w:rsidR="00A977B6" w:rsidRPr="00DC2EFE" w:rsidRDefault="00A977B6" w:rsidP="00A977B6">
            <w:pPr>
              <w:spacing w:line="259" w:lineRule="auto"/>
              <w:ind w:left="58"/>
              <w:jc w:val="center"/>
              <w:rPr>
                <w:rFonts w:ascii="Times New Roman" w:hAnsi="Times New Roman" w:cs="Times New Roman"/>
              </w:rPr>
            </w:pPr>
            <w:r w:rsidRPr="00DC2EFE">
              <w:rPr>
                <w:rFonts w:ascii="Times New Roman" w:hAnsi="Times New Roman" w:cs="Times New Roman"/>
                <w:sz w:val="20"/>
              </w:rPr>
              <w:t xml:space="preserve">39502 </w:t>
            </w:r>
          </w:p>
        </w:tc>
        <w:tc>
          <w:tcPr>
            <w:tcW w:w="958" w:type="dxa"/>
            <w:tcBorders>
              <w:top w:val="single" w:sz="6" w:space="0" w:color="000000"/>
              <w:left w:val="single" w:sz="8" w:space="0" w:color="000000"/>
              <w:bottom w:val="single" w:sz="6" w:space="0" w:color="000000"/>
              <w:right w:val="single" w:sz="6" w:space="0" w:color="000000"/>
            </w:tcBorders>
          </w:tcPr>
          <w:p w:rsidR="00A977B6" w:rsidRPr="00DC2EFE" w:rsidRDefault="00A977B6" w:rsidP="00A977B6">
            <w:pPr>
              <w:spacing w:line="259" w:lineRule="auto"/>
              <w:ind w:left="62"/>
              <w:jc w:val="center"/>
              <w:rPr>
                <w:rFonts w:ascii="Times New Roman" w:hAnsi="Times New Roman" w:cs="Times New Roman"/>
              </w:rPr>
            </w:pPr>
            <w:r w:rsidRPr="00DC2EFE">
              <w:rPr>
                <w:rFonts w:ascii="Times New Roman" w:hAnsi="Times New Roman" w:cs="Times New Roman"/>
                <w:sz w:val="20"/>
              </w:rPr>
              <w:t xml:space="preserve">10975 </w:t>
            </w:r>
          </w:p>
        </w:tc>
        <w:tc>
          <w:tcPr>
            <w:tcW w:w="1522" w:type="dxa"/>
            <w:tcBorders>
              <w:top w:val="single" w:sz="6" w:space="0" w:color="000000"/>
              <w:left w:val="single" w:sz="6" w:space="0" w:color="000000"/>
              <w:bottom w:val="single" w:sz="6" w:space="0" w:color="000000"/>
              <w:right w:val="single" w:sz="6" w:space="0" w:color="000000"/>
            </w:tcBorders>
          </w:tcPr>
          <w:p w:rsidR="00A977B6" w:rsidRPr="00DC2EFE" w:rsidRDefault="00A977B6" w:rsidP="00A977B6">
            <w:pPr>
              <w:spacing w:line="259" w:lineRule="auto"/>
              <w:ind w:left="60"/>
              <w:jc w:val="center"/>
              <w:rPr>
                <w:rFonts w:ascii="Times New Roman" w:hAnsi="Times New Roman" w:cs="Times New Roman"/>
              </w:rPr>
            </w:pPr>
            <w:r w:rsidRPr="00DC2EFE">
              <w:rPr>
                <w:rFonts w:ascii="Times New Roman" w:hAnsi="Times New Roman" w:cs="Times New Roman"/>
                <w:sz w:val="20"/>
              </w:rPr>
              <w:t xml:space="preserve">56485 </w:t>
            </w:r>
          </w:p>
        </w:tc>
        <w:tc>
          <w:tcPr>
            <w:tcW w:w="1227"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47"/>
              <w:jc w:val="center"/>
              <w:rPr>
                <w:rFonts w:ascii="Times New Roman" w:hAnsi="Times New Roman" w:cs="Times New Roman"/>
              </w:rPr>
            </w:pPr>
            <w:r w:rsidRPr="00DC2EFE">
              <w:rPr>
                <w:rFonts w:ascii="Times New Roman" w:hAnsi="Times New Roman" w:cs="Times New Roman"/>
                <w:sz w:val="20"/>
              </w:rPr>
              <w:t xml:space="preserve">4,1 </w:t>
            </w:r>
          </w:p>
        </w:tc>
      </w:tr>
      <w:tr w:rsidR="00A977B6" w:rsidRPr="00DC2EFE" w:rsidTr="00A977B6">
        <w:trPr>
          <w:trHeight w:val="245"/>
        </w:trPr>
        <w:tc>
          <w:tcPr>
            <w:tcW w:w="562" w:type="dxa"/>
            <w:tcBorders>
              <w:top w:val="single" w:sz="6" w:space="0" w:color="000000"/>
              <w:left w:val="single" w:sz="4" w:space="0" w:color="000000"/>
              <w:bottom w:val="single" w:sz="6" w:space="0" w:color="000000"/>
              <w:right w:val="single" w:sz="8" w:space="0" w:color="000000"/>
            </w:tcBorders>
          </w:tcPr>
          <w:p w:rsidR="00A977B6" w:rsidRPr="00DC2EFE" w:rsidRDefault="00A977B6" w:rsidP="00A977B6">
            <w:pPr>
              <w:spacing w:line="259" w:lineRule="auto"/>
              <w:ind w:left="45"/>
              <w:jc w:val="center"/>
              <w:rPr>
                <w:rFonts w:ascii="Times New Roman" w:hAnsi="Times New Roman" w:cs="Times New Roman"/>
              </w:rPr>
            </w:pPr>
            <w:r w:rsidRPr="00DC2EFE">
              <w:rPr>
                <w:rFonts w:ascii="Times New Roman" w:hAnsi="Times New Roman" w:cs="Times New Roman"/>
                <w:sz w:val="20"/>
              </w:rPr>
              <w:t xml:space="preserve">3 </w:t>
            </w:r>
          </w:p>
        </w:tc>
        <w:tc>
          <w:tcPr>
            <w:tcW w:w="1940" w:type="dxa"/>
            <w:tcBorders>
              <w:top w:val="single" w:sz="6" w:space="0" w:color="000000"/>
              <w:left w:val="single" w:sz="8" w:space="0" w:color="000000"/>
              <w:bottom w:val="single" w:sz="6" w:space="0" w:color="000000"/>
              <w:right w:val="single" w:sz="8"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Пешковское </w:t>
            </w:r>
          </w:p>
        </w:tc>
        <w:tc>
          <w:tcPr>
            <w:tcW w:w="836" w:type="dxa"/>
            <w:tcBorders>
              <w:top w:val="single" w:sz="6" w:space="0" w:color="000000"/>
              <w:left w:val="single" w:sz="8" w:space="0" w:color="000000"/>
              <w:bottom w:val="single" w:sz="6" w:space="0" w:color="000000"/>
              <w:right w:val="single" w:sz="8" w:space="0" w:color="000000"/>
            </w:tcBorders>
          </w:tcPr>
          <w:p w:rsidR="00A977B6" w:rsidRPr="00DC2EFE" w:rsidRDefault="00A977B6" w:rsidP="00A977B6">
            <w:pPr>
              <w:spacing w:line="259" w:lineRule="auto"/>
              <w:ind w:left="45"/>
              <w:jc w:val="center"/>
              <w:rPr>
                <w:rFonts w:ascii="Times New Roman" w:hAnsi="Times New Roman" w:cs="Times New Roman"/>
              </w:rPr>
            </w:pPr>
            <w:r w:rsidRPr="00DC2EFE">
              <w:rPr>
                <w:rFonts w:ascii="Times New Roman" w:hAnsi="Times New Roman" w:cs="Times New Roman"/>
                <w:sz w:val="20"/>
              </w:rPr>
              <w:t xml:space="preserve">- </w:t>
            </w:r>
          </w:p>
        </w:tc>
        <w:tc>
          <w:tcPr>
            <w:tcW w:w="958" w:type="dxa"/>
            <w:tcBorders>
              <w:top w:val="single" w:sz="6" w:space="0" w:color="000000"/>
              <w:left w:val="single" w:sz="8" w:space="0" w:color="000000"/>
              <w:bottom w:val="single" w:sz="6" w:space="0" w:color="000000"/>
              <w:right w:val="single" w:sz="6" w:space="0" w:color="000000"/>
            </w:tcBorders>
          </w:tcPr>
          <w:p w:rsidR="00A977B6" w:rsidRPr="00DC2EFE" w:rsidRDefault="00A977B6" w:rsidP="00A977B6">
            <w:pPr>
              <w:spacing w:line="259" w:lineRule="auto"/>
              <w:ind w:left="57"/>
              <w:jc w:val="center"/>
              <w:rPr>
                <w:rFonts w:ascii="Times New Roman" w:hAnsi="Times New Roman" w:cs="Times New Roman"/>
              </w:rPr>
            </w:pPr>
            <w:r w:rsidRPr="00DC2EFE">
              <w:rPr>
                <w:rFonts w:ascii="Times New Roman" w:hAnsi="Times New Roman" w:cs="Times New Roman"/>
                <w:sz w:val="20"/>
              </w:rPr>
              <w:t xml:space="preserve">2908 </w:t>
            </w:r>
          </w:p>
        </w:tc>
        <w:tc>
          <w:tcPr>
            <w:tcW w:w="955" w:type="dxa"/>
            <w:tcBorders>
              <w:top w:val="single" w:sz="6" w:space="0" w:color="000000"/>
              <w:left w:val="single" w:sz="6" w:space="0" w:color="000000"/>
              <w:bottom w:val="single" w:sz="6" w:space="0" w:color="000000"/>
              <w:right w:val="single" w:sz="6" w:space="0" w:color="000000"/>
            </w:tcBorders>
          </w:tcPr>
          <w:p w:rsidR="00A977B6" w:rsidRPr="00DC2EFE" w:rsidRDefault="00A977B6" w:rsidP="00A977B6">
            <w:pPr>
              <w:spacing w:line="259" w:lineRule="auto"/>
              <w:ind w:left="60"/>
              <w:jc w:val="center"/>
              <w:rPr>
                <w:rFonts w:ascii="Times New Roman" w:hAnsi="Times New Roman" w:cs="Times New Roman"/>
              </w:rPr>
            </w:pPr>
            <w:r w:rsidRPr="00DC2EFE">
              <w:rPr>
                <w:rFonts w:ascii="Times New Roman" w:hAnsi="Times New Roman" w:cs="Times New Roman"/>
                <w:sz w:val="20"/>
              </w:rPr>
              <w:t xml:space="preserve">18011 </w:t>
            </w:r>
          </w:p>
        </w:tc>
        <w:tc>
          <w:tcPr>
            <w:tcW w:w="958" w:type="dxa"/>
            <w:tcBorders>
              <w:top w:val="single" w:sz="6" w:space="0" w:color="000000"/>
              <w:left w:val="single" w:sz="6" w:space="0" w:color="000000"/>
              <w:bottom w:val="single" w:sz="6" w:space="0" w:color="000000"/>
              <w:right w:val="single" w:sz="8" w:space="0" w:color="000000"/>
            </w:tcBorders>
          </w:tcPr>
          <w:p w:rsidR="00A977B6" w:rsidRPr="00DC2EFE" w:rsidRDefault="00A977B6" w:rsidP="00A977B6">
            <w:pPr>
              <w:spacing w:line="259" w:lineRule="auto"/>
              <w:ind w:left="58"/>
              <w:jc w:val="center"/>
              <w:rPr>
                <w:rFonts w:ascii="Times New Roman" w:hAnsi="Times New Roman" w:cs="Times New Roman"/>
              </w:rPr>
            </w:pPr>
            <w:r w:rsidRPr="00DC2EFE">
              <w:rPr>
                <w:rFonts w:ascii="Times New Roman" w:hAnsi="Times New Roman" w:cs="Times New Roman"/>
                <w:sz w:val="20"/>
              </w:rPr>
              <w:t xml:space="preserve">22137 </w:t>
            </w:r>
          </w:p>
        </w:tc>
        <w:tc>
          <w:tcPr>
            <w:tcW w:w="958" w:type="dxa"/>
            <w:tcBorders>
              <w:top w:val="single" w:sz="6" w:space="0" w:color="000000"/>
              <w:left w:val="single" w:sz="8" w:space="0" w:color="000000"/>
              <w:bottom w:val="single" w:sz="6" w:space="0" w:color="000000"/>
              <w:right w:val="single" w:sz="6" w:space="0" w:color="000000"/>
            </w:tcBorders>
          </w:tcPr>
          <w:p w:rsidR="00A977B6" w:rsidRPr="00DC2EFE" w:rsidRDefault="00A977B6" w:rsidP="00A977B6">
            <w:pPr>
              <w:spacing w:line="259" w:lineRule="auto"/>
              <w:ind w:left="57"/>
              <w:jc w:val="center"/>
              <w:rPr>
                <w:rFonts w:ascii="Times New Roman" w:hAnsi="Times New Roman" w:cs="Times New Roman"/>
              </w:rPr>
            </w:pPr>
            <w:r w:rsidRPr="00DC2EFE">
              <w:rPr>
                <w:rFonts w:ascii="Times New Roman" w:hAnsi="Times New Roman" w:cs="Times New Roman"/>
                <w:sz w:val="20"/>
              </w:rPr>
              <w:t xml:space="preserve">9887 </w:t>
            </w:r>
          </w:p>
        </w:tc>
        <w:tc>
          <w:tcPr>
            <w:tcW w:w="1522" w:type="dxa"/>
            <w:tcBorders>
              <w:top w:val="single" w:sz="6" w:space="0" w:color="000000"/>
              <w:left w:val="single" w:sz="6" w:space="0" w:color="000000"/>
              <w:bottom w:val="single" w:sz="6" w:space="0" w:color="000000"/>
              <w:right w:val="single" w:sz="6" w:space="0" w:color="000000"/>
            </w:tcBorders>
          </w:tcPr>
          <w:p w:rsidR="00A977B6" w:rsidRPr="00DC2EFE" w:rsidRDefault="00A977B6" w:rsidP="00A977B6">
            <w:pPr>
              <w:spacing w:line="259" w:lineRule="auto"/>
              <w:ind w:left="60"/>
              <w:jc w:val="center"/>
              <w:rPr>
                <w:rFonts w:ascii="Times New Roman" w:hAnsi="Times New Roman" w:cs="Times New Roman"/>
              </w:rPr>
            </w:pPr>
            <w:r w:rsidRPr="00DC2EFE">
              <w:rPr>
                <w:rFonts w:ascii="Times New Roman" w:hAnsi="Times New Roman" w:cs="Times New Roman"/>
                <w:sz w:val="20"/>
              </w:rPr>
              <w:t xml:space="preserve">52943 </w:t>
            </w:r>
          </w:p>
        </w:tc>
        <w:tc>
          <w:tcPr>
            <w:tcW w:w="1227"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47"/>
              <w:jc w:val="center"/>
              <w:rPr>
                <w:rFonts w:ascii="Times New Roman" w:hAnsi="Times New Roman" w:cs="Times New Roman"/>
              </w:rPr>
            </w:pPr>
            <w:r w:rsidRPr="00DC2EFE">
              <w:rPr>
                <w:rFonts w:ascii="Times New Roman" w:hAnsi="Times New Roman" w:cs="Times New Roman"/>
                <w:sz w:val="20"/>
              </w:rPr>
              <w:t xml:space="preserve">3,7 </w:t>
            </w:r>
          </w:p>
        </w:tc>
      </w:tr>
      <w:tr w:rsidR="00A977B6" w:rsidRPr="00DC2EFE" w:rsidTr="00A977B6">
        <w:trPr>
          <w:trHeight w:val="245"/>
        </w:trPr>
        <w:tc>
          <w:tcPr>
            <w:tcW w:w="562" w:type="dxa"/>
            <w:tcBorders>
              <w:top w:val="single" w:sz="6" w:space="0" w:color="000000"/>
              <w:left w:val="single" w:sz="4" w:space="0" w:color="000000"/>
              <w:bottom w:val="single" w:sz="6" w:space="0" w:color="000000"/>
              <w:right w:val="single" w:sz="8" w:space="0" w:color="000000"/>
            </w:tcBorders>
          </w:tcPr>
          <w:p w:rsidR="00A977B6" w:rsidRPr="00DC2EFE" w:rsidRDefault="00A977B6" w:rsidP="00A977B6">
            <w:pPr>
              <w:spacing w:line="259" w:lineRule="auto"/>
              <w:ind w:left="45"/>
              <w:jc w:val="center"/>
              <w:rPr>
                <w:rFonts w:ascii="Times New Roman" w:hAnsi="Times New Roman" w:cs="Times New Roman"/>
              </w:rPr>
            </w:pPr>
            <w:r w:rsidRPr="00DC2EFE">
              <w:rPr>
                <w:rFonts w:ascii="Times New Roman" w:hAnsi="Times New Roman" w:cs="Times New Roman"/>
                <w:sz w:val="20"/>
              </w:rPr>
              <w:t xml:space="preserve">4 </w:t>
            </w:r>
          </w:p>
        </w:tc>
        <w:tc>
          <w:tcPr>
            <w:tcW w:w="1940" w:type="dxa"/>
            <w:tcBorders>
              <w:top w:val="single" w:sz="6" w:space="0" w:color="000000"/>
              <w:left w:val="single" w:sz="8" w:space="0" w:color="000000"/>
              <w:bottom w:val="single" w:sz="6" w:space="0" w:color="000000"/>
              <w:right w:val="single" w:sz="8" w:space="0" w:color="000000"/>
            </w:tcBorders>
          </w:tcPr>
          <w:p w:rsidR="00A977B6" w:rsidRPr="00DC2EFE" w:rsidRDefault="00A977B6" w:rsidP="00A977B6">
            <w:pPr>
              <w:spacing w:line="259" w:lineRule="auto"/>
              <w:ind w:left="110"/>
              <w:rPr>
                <w:rFonts w:ascii="Times New Roman" w:hAnsi="Times New Roman" w:cs="Times New Roman"/>
              </w:rPr>
            </w:pPr>
            <w:proofErr w:type="spellStart"/>
            <w:r w:rsidRPr="00DC2EFE">
              <w:rPr>
                <w:rFonts w:ascii="Times New Roman" w:hAnsi="Times New Roman" w:cs="Times New Roman"/>
                <w:sz w:val="20"/>
              </w:rPr>
              <w:t>Калиновское</w:t>
            </w:r>
            <w:proofErr w:type="spellEnd"/>
          </w:p>
        </w:tc>
        <w:tc>
          <w:tcPr>
            <w:tcW w:w="836" w:type="dxa"/>
            <w:tcBorders>
              <w:top w:val="single" w:sz="6" w:space="0" w:color="000000"/>
              <w:left w:val="single" w:sz="8" w:space="0" w:color="000000"/>
              <w:bottom w:val="single" w:sz="6" w:space="0" w:color="000000"/>
              <w:right w:val="single" w:sz="8" w:space="0" w:color="000000"/>
            </w:tcBorders>
          </w:tcPr>
          <w:p w:rsidR="00A977B6" w:rsidRPr="00DC2EFE" w:rsidRDefault="00A977B6" w:rsidP="00A977B6">
            <w:pPr>
              <w:spacing w:line="259" w:lineRule="auto"/>
              <w:ind w:left="45"/>
              <w:jc w:val="center"/>
              <w:rPr>
                <w:rFonts w:ascii="Times New Roman" w:hAnsi="Times New Roman" w:cs="Times New Roman"/>
              </w:rPr>
            </w:pPr>
            <w:r w:rsidRPr="00DC2EFE">
              <w:rPr>
                <w:rFonts w:ascii="Times New Roman" w:hAnsi="Times New Roman" w:cs="Times New Roman"/>
                <w:sz w:val="20"/>
              </w:rPr>
              <w:t xml:space="preserve">- </w:t>
            </w:r>
          </w:p>
        </w:tc>
        <w:tc>
          <w:tcPr>
            <w:tcW w:w="958" w:type="dxa"/>
            <w:tcBorders>
              <w:top w:val="single" w:sz="6" w:space="0" w:color="000000"/>
              <w:left w:val="single" w:sz="8" w:space="0" w:color="000000"/>
              <w:bottom w:val="single" w:sz="6" w:space="0" w:color="000000"/>
              <w:right w:val="single" w:sz="6" w:space="0" w:color="000000"/>
            </w:tcBorders>
          </w:tcPr>
          <w:p w:rsidR="00A977B6" w:rsidRPr="00DC2EFE" w:rsidRDefault="00A977B6" w:rsidP="00A977B6">
            <w:pPr>
              <w:spacing w:line="259" w:lineRule="auto"/>
              <w:ind w:left="57"/>
              <w:jc w:val="center"/>
              <w:rPr>
                <w:rFonts w:ascii="Times New Roman" w:hAnsi="Times New Roman" w:cs="Times New Roman"/>
              </w:rPr>
            </w:pPr>
            <w:r w:rsidRPr="00DC2EFE">
              <w:rPr>
                <w:rFonts w:ascii="Times New Roman" w:hAnsi="Times New Roman" w:cs="Times New Roman"/>
                <w:sz w:val="20"/>
              </w:rPr>
              <w:t xml:space="preserve">- </w:t>
            </w:r>
          </w:p>
        </w:tc>
        <w:tc>
          <w:tcPr>
            <w:tcW w:w="955" w:type="dxa"/>
            <w:tcBorders>
              <w:top w:val="single" w:sz="6" w:space="0" w:color="000000"/>
              <w:left w:val="single" w:sz="6" w:space="0" w:color="000000"/>
              <w:bottom w:val="single" w:sz="6" w:space="0" w:color="000000"/>
              <w:right w:val="single" w:sz="6" w:space="0" w:color="000000"/>
            </w:tcBorders>
          </w:tcPr>
          <w:p w:rsidR="00A977B6" w:rsidRPr="00DC2EFE" w:rsidRDefault="00A977B6" w:rsidP="00A977B6">
            <w:pPr>
              <w:spacing w:line="259" w:lineRule="auto"/>
              <w:ind w:left="55"/>
              <w:jc w:val="center"/>
              <w:rPr>
                <w:rFonts w:ascii="Times New Roman" w:hAnsi="Times New Roman" w:cs="Times New Roman"/>
              </w:rPr>
            </w:pPr>
            <w:r w:rsidRPr="00DC2EFE">
              <w:rPr>
                <w:rFonts w:ascii="Times New Roman" w:hAnsi="Times New Roman" w:cs="Times New Roman"/>
                <w:sz w:val="20"/>
              </w:rPr>
              <w:t xml:space="preserve">4867 </w:t>
            </w:r>
          </w:p>
        </w:tc>
        <w:tc>
          <w:tcPr>
            <w:tcW w:w="958" w:type="dxa"/>
            <w:tcBorders>
              <w:top w:val="single" w:sz="6" w:space="0" w:color="000000"/>
              <w:left w:val="single" w:sz="6" w:space="0" w:color="000000"/>
              <w:bottom w:val="single" w:sz="6" w:space="0" w:color="000000"/>
              <w:right w:val="single" w:sz="8" w:space="0" w:color="000000"/>
            </w:tcBorders>
          </w:tcPr>
          <w:p w:rsidR="00A977B6" w:rsidRPr="00DC2EFE" w:rsidRDefault="00A977B6" w:rsidP="00A977B6">
            <w:pPr>
              <w:spacing w:line="259" w:lineRule="auto"/>
              <w:ind w:left="58"/>
              <w:jc w:val="center"/>
              <w:rPr>
                <w:rFonts w:ascii="Times New Roman" w:hAnsi="Times New Roman" w:cs="Times New Roman"/>
              </w:rPr>
            </w:pPr>
            <w:r w:rsidRPr="00DC2EFE">
              <w:rPr>
                <w:rFonts w:ascii="Times New Roman" w:hAnsi="Times New Roman" w:cs="Times New Roman"/>
                <w:sz w:val="20"/>
              </w:rPr>
              <w:t xml:space="preserve">41854 </w:t>
            </w:r>
          </w:p>
        </w:tc>
        <w:tc>
          <w:tcPr>
            <w:tcW w:w="958" w:type="dxa"/>
            <w:tcBorders>
              <w:top w:val="single" w:sz="6" w:space="0" w:color="000000"/>
              <w:left w:val="single" w:sz="8" w:space="0" w:color="000000"/>
              <w:bottom w:val="single" w:sz="6" w:space="0" w:color="000000"/>
              <w:right w:val="single" w:sz="6" w:space="0" w:color="000000"/>
            </w:tcBorders>
          </w:tcPr>
          <w:p w:rsidR="00A977B6" w:rsidRPr="00DC2EFE" w:rsidRDefault="00A977B6" w:rsidP="00A977B6">
            <w:pPr>
              <w:spacing w:line="259" w:lineRule="auto"/>
              <w:ind w:left="57"/>
              <w:jc w:val="center"/>
              <w:rPr>
                <w:rFonts w:ascii="Times New Roman" w:hAnsi="Times New Roman" w:cs="Times New Roman"/>
              </w:rPr>
            </w:pPr>
            <w:r w:rsidRPr="00DC2EFE">
              <w:rPr>
                <w:rFonts w:ascii="Times New Roman" w:hAnsi="Times New Roman" w:cs="Times New Roman"/>
                <w:sz w:val="20"/>
              </w:rPr>
              <w:t xml:space="preserve">3441 </w:t>
            </w:r>
          </w:p>
        </w:tc>
        <w:tc>
          <w:tcPr>
            <w:tcW w:w="1522" w:type="dxa"/>
            <w:tcBorders>
              <w:top w:val="single" w:sz="6" w:space="0" w:color="000000"/>
              <w:left w:val="single" w:sz="6" w:space="0" w:color="000000"/>
              <w:bottom w:val="single" w:sz="6" w:space="0" w:color="000000"/>
              <w:right w:val="single" w:sz="6" w:space="0" w:color="000000"/>
            </w:tcBorders>
          </w:tcPr>
          <w:p w:rsidR="00A977B6" w:rsidRPr="00DC2EFE" w:rsidRDefault="00A977B6" w:rsidP="00A977B6">
            <w:pPr>
              <w:spacing w:line="259" w:lineRule="auto"/>
              <w:ind w:left="60"/>
              <w:jc w:val="center"/>
              <w:rPr>
                <w:rFonts w:ascii="Times New Roman" w:hAnsi="Times New Roman" w:cs="Times New Roman"/>
              </w:rPr>
            </w:pPr>
            <w:r w:rsidRPr="00DC2EFE">
              <w:rPr>
                <w:rFonts w:ascii="Times New Roman" w:hAnsi="Times New Roman" w:cs="Times New Roman"/>
                <w:sz w:val="20"/>
              </w:rPr>
              <w:t xml:space="preserve">50162 </w:t>
            </w:r>
          </w:p>
        </w:tc>
        <w:tc>
          <w:tcPr>
            <w:tcW w:w="1227"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47"/>
              <w:jc w:val="center"/>
              <w:rPr>
                <w:rFonts w:ascii="Times New Roman" w:hAnsi="Times New Roman" w:cs="Times New Roman"/>
              </w:rPr>
            </w:pPr>
            <w:r w:rsidRPr="00DC2EFE">
              <w:rPr>
                <w:rFonts w:ascii="Times New Roman" w:hAnsi="Times New Roman" w:cs="Times New Roman"/>
                <w:sz w:val="20"/>
              </w:rPr>
              <w:t xml:space="preserve">4,0 </w:t>
            </w:r>
          </w:p>
        </w:tc>
      </w:tr>
      <w:tr w:rsidR="00A977B6" w:rsidRPr="00DC2EFE" w:rsidTr="00A977B6">
        <w:trPr>
          <w:trHeight w:val="242"/>
        </w:trPr>
        <w:tc>
          <w:tcPr>
            <w:tcW w:w="2502" w:type="dxa"/>
            <w:gridSpan w:val="2"/>
            <w:tcBorders>
              <w:top w:val="single" w:sz="6" w:space="0" w:color="000000"/>
              <w:left w:val="single" w:sz="4" w:space="0" w:color="000000"/>
              <w:bottom w:val="single" w:sz="4" w:space="0" w:color="000000"/>
              <w:right w:val="single" w:sz="8"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eastAsia="Times New Roman" w:hAnsi="Times New Roman" w:cs="Times New Roman"/>
                <w:b/>
                <w:sz w:val="20"/>
              </w:rPr>
              <w:t xml:space="preserve">Итого </w:t>
            </w:r>
          </w:p>
        </w:tc>
        <w:tc>
          <w:tcPr>
            <w:tcW w:w="836" w:type="dxa"/>
            <w:tcBorders>
              <w:top w:val="single" w:sz="6" w:space="0" w:color="000000"/>
              <w:left w:val="single" w:sz="8" w:space="0" w:color="000000"/>
              <w:bottom w:val="single" w:sz="4" w:space="0" w:color="000000"/>
              <w:right w:val="single" w:sz="8" w:space="0" w:color="000000"/>
            </w:tcBorders>
          </w:tcPr>
          <w:p w:rsidR="00A977B6" w:rsidRPr="00DC2EFE" w:rsidRDefault="00A977B6" w:rsidP="00A977B6">
            <w:pPr>
              <w:spacing w:line="259" w:lineRule="auto"/>
              <w:ind w:left="45"/>
              <w:jc w:val="center"/>
              <w:rPr>
                <w:rFonts w:ascii="Times New Roman" w:hAnsi="Times New Roman" w:cs="Times New Roman"/>
              </w:rPr>
            </w:pPr>
            <w:r w:rsidRPr="00DC2EFE">
              <w:rPr>
                <w:rFonts w:ascii="Times New Roman" w:hAnsi="Times New Roman" w:cs="Times New Roman"/>
                <w:sz w:val="20"/>
              </w:rPr>
              <w:t xml:space="preserve">89 </w:t>
            </w:r>
          </w:p>
        </w:tc>
        <w:tc>
          <w:tcPr>
            <w:tcW w:w="958" w:type="dxa"/>
            <w:tcBorders>
              <w:top w:val="single" w:sz="6" w:space="0" w:color="000000"/>
              <w:left w:val="single" w:sz="8" w:space="0" w:color="000000"/>
              <w:bottom w:val="single" w:sz="4" w:space="0" w:color="000000"/>
              <w:right w:val="single" w:sz="6" w:space="0" w:color="000000"/>
            </w:tcBorders>
          </w:tcPr>
          <w:p w:rsidR="00A977B6" w:rsidRPr="00DC2EFE" w:rsidRDefault="00A977B6" w:rsidP="00A977B6">
            <w:pPr>
              <w:spacing w:line="259" w:lineRule="auto"/>
              <w:ind w:left="57"/>
              <w:jc w:val="center"/>
              <w:rPr>
                <w:rFonts w:ascii="Times New Roman" w:hAnsi="Times New Roman" w:cs="Times New Roman"/>
              </w:rPr>
            </w:pPr>
            <w:r w:rsidRPr="00DC2EFE">
              <w:rPr>
                <w:rFonts w:ascii="Times New Roman" w:hAnsi="Times New Roman" w:cs="Times New Roman"/>
                <w:sz w:val="20"/>
              </w:rPr>
              <w:t xml:space="preserve">3802 </w:t>
            </w:r>
          </w:p>
        </w:tc>
        <w:tc>
          <w:tcPr>
            <w:tcW w:w="955" w:type="dxa"/>
            <w:tcBorders>
              <w:top w:val="single" w:sz="6" w:space="0" w:color="000000"/>
              <w:left w:val="single" w:sz="6" w:space="0" w:color="000000"/>
              <w:bottom w:val="single" w:sz="4" w:space="0" w:color="000000"/>
              <w:right w:val="single" w:sz="6" w:space="0" w:color="000000"/>
            </w:tcBorders>
          </w:tcPr>
          <w:p w:rsidR="00A977B6" w:rsidRPr="00DC2EFE" w:rsidRDefault="00A977B6" w:rsidP="00A977B6">
            <w:pPr>
              <w:spacing w:line="259" w:lineRule="auto"/>
              <w:ind w:left="60"/>
              <w:jc w:val="center"/>
              <w:rPr>
                <w:rFonts w:ascii="Times New Roman" w:hAnsi="Times New Roman" w:cs="Times New Roman"/>
              </w:rPr>
            </w:pPr>
            <w:r w:rsidRPr="00DC2EFE">
              <w:rPr>
                <w:rFonts w:ascii="Times New Roman" w:hAnsi="Times New Roman" w:cs="Times New Roman"/>
                <w:sz w:val="20"/>
              </w:rPr>
              <w:t xml:space="preserve">66103 </w:t>
            </w:r>
          </w:p>
        </w:tc>
        <w:tc>
          <w:tcPr>
            <w:tcW w:w="958" w:type="dxa"/>
            <w:tcBorders>
              <w:top w:val="single" w:sz="6" w:space="0" w:color="000000"/>
              <w:left w:val="single" w:sz="6" w:space="0" w:color="000000"/>
              <w:bottom w:val="single" w:sz="4" w:space="0" w:color="000000"/>
              <w:right w:val="single" w:sz="8" w:space="0" w:color="000000"/>
            </w:tcBorders>
          </w:tcPr>
          <w:p w:rsidR="00A977B6" w:rsidRPr="00DC2EFE" w:rsidRDefault="00A977B6" w:rsidP="00A977B6">
            <w:pPr>
              <w:spacing w:line="259" w:lineRule="auto"/>
              <w:ind w:left="180"/>
              <w:rPr>
                <w:rFonts w:ascii="Times New Roman" w:hAnsi="Times New Roman" w:cs="Times New Roman"/>
              </w:rPr>
            </w:pPr>
            <w:r w:rsidRPr="00DC2EFE">
              <w:rPr>
                <w:rFonts w:ascii="Times New Roman" w:hAnsi="Times New Roman" w:cs="Times New Roman"/>
                <w:sz w:val="20"/>
              </w:rPr>
              <w:t xml:space="preserve">222142 </w:t>
            </w:r>
          </w:p>
        </w:tc>
        <w:tc>
          <w:tcPr>
            <w:tcW w:w="958" w:type="dxa"/>
            <w:tcBorders>
              <w:top w:val="single" w:sz="6" w:space="0" w:color="000000"/>
              <w:left w:val="single" w:sz="8" w:space="0" w:color="000000"/>
              <w:bottom w:val="single" w:sz="4" w:space="0" w:color="000000"/>
              <w:right w:val="single" w:sz="6" w:space="0" w:color="000000"/>
            </w:tcBorders>
          </w:tcPr>
          <w:p w:rsidR="00A977B6" w:rsidRPr="00DC2EFE" w:rsidRDefault="00A977B6" w:rsidP="00A977B6">
            <w:pPr>
              <w:spacing w:line="259" w:lineRule="auto"/>
              <w:ind w:left="62"/>
              <w:jc w:val="center"/>
              <w:rPr>
                <w:rFonts w:ascii="Times New Roman" w:hAnsi="Times New Roman" w:cs="Times New Roman"/>
              </w:rPr>
            </w:pPr>
            <w:r w:rsidRPr="00DC2EFE">
              <w:rPr>
                <w:rFonts w:ascii="Times New Roman" w:hAnsi="Times New Roman" w:cs="Times New Roman"/>
                <w:sz w:val="20"/>
              </w:rPr>
              <w:t xml:space="preserve">31713 </w:t>
            </w:r>
          </w:p>
        </w:tc>
        <w:tc>
          <w:tcPr>
            <w:tcW w:w="1522" w:type="dxa"/>
            <w:tcBorders>
              <w:top w:val="single" w:sz="6" w:space="0" w:color="000000"/>
              <w:left w:val="single" w:sz="6" w:space="0" w:color="000000"/>
              <w:bottom w:val="single" w:sz="4" w:space="0" w:color="000000"/>
              <w:right w:val="single" w:sz="6" w:space="0" w:color="000000"/>
            </w:tcBorders>
          </w:tcPr>
          <w:p w:rsidR="00A977B6" w:rsidRPr="00DC2EFE" w:rsidRDefault="00A977B6" w:rsidP="00A977B6">
            <w:pPr>
              <w:spacing w:line="259" w:lineRule="auto"/>
              <w:ind w:left="55"/>
              <w:jc w:val="center"/>
              <w:rPr>
                <w:rFonts w:ascii="Times New Roman" w:hAnsi="Times New Roman" w:cs="Times New Roman"/>
              </w:rPr>
            </w:pPr>
            <w:r w:rsidRPr="00DC2EFE">
              <w:rPr>
                <w:rFonts w:ascii="Times New Roman" w:hAnsi="Times New Roman" w:cs="Times New Roman"/>
                <w:sz w:val="20"/>
              </w:rPr>
              <w:t xml:space="preserve">323849 </w:t>
            </w:r>
          </w:p>
        </w:tc>
        <w:tc>
          <w:tcPr>
            <w:tcW w:w="1227" w:type="dxa"/>
            <w:tcBorders>
              <w:top w:val="single" w:sz="6" w:space="0" w:color="000000"/>
              <w:left w:val="single" w:sz="6" w:space="0" w:color="000000"/>
              <w:bottom w:val="single" w:sz="4" w:space="0" w:color="000000"/>
              <w:right w:val="single" w:sz="4" w:space="0" w:color="000000"/>
            </w:tcBorders>
          </w:tcPr>
          <w:p w:rsidR="00A977B6" w:rsidRPr="00DC2EFE" w:rsidRDefault="00A977B6" w:rsidP="00A977B6">
            <w:pPr>
              <w:spacing w:line="259" w:lineRule="auto"/>
              <w:ind w:left="47"/>
              <w:jc w:val="center"/>
              <w:rPr>
                <w:rFonts w:ascii="Times New Roman" w:hAnsi="Times New Roman" w:cs="Times New Roman"/>
              </w:rPr>
            </w:pPr>
            <w:r w:rsidRPr="00DC2EFE">
              <w:rPr>
                <w:rFonts w:ascii="Times New Roman" w:hAnsi="Times New Roman" w:cs="Times New Roman"/>
                <w:sz w:val="20"/>
              </w:rPr>
              <w:t xml:space="preserve">3,9 </w:t>
            </w:r>
          </w:p>
        </w:tc>
      </w:tr>
    </w:tbl>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соответствии с действующей методикой оценки </w:t>
      </w:r>
      <w:proofErr w:type="spellStart"/>
      <w:r w:rsidRPr="00DC2EFE">
        <w:rPr>
          <w:rFonts w:ascii="Times New Roman" w:hAnsi="Times New Roman" w:cs="Times New Roman"/>
        </w:rPr>
        <w:t>горимости</w:t>
      </w:r>
      <w:proofErr w:type="spellEnd"/>
      <w:r w:rsidRPr="00DC2EFE">
        <w:rPr>
          <w:rFonts w:ascii="Times New Roman" w:hAnsi="Times New Roman" w:cs="Times New Roman"/>
        </w:rPr>
        <w:t xml:space="preserve"> лесная территория Нерчинского лесничества характеризуется классом пожарной опасности – 3,9. Площадь наиболее опасная в пожарном отношении (1-3 классы) составляет 69994 га (21,6 %).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По лесорастительным условиям пожарная опасность может подниматься в отдельные дни до 3 класса пожарной опасности. Пик </w:t>
      </w:r>
      <w:proofErr w:type="spellStart"/>
      <w:r w:rsidRPr="00DC2EFE">
        <w:rPr>
          <w:rFonts w:ascii="Times New Roman" w:hAnsi="Times New Roman" w:cs="Times New Roman"/>
        </w:rPr>
        <w:t>горимости</w:t>
      </w:r>
      <w:proofErr w:type="spellEnd"/>
      <w:r w:rsidRPr="00DC2EFE">
        <w:rPr>
          <w:rFonts w:ascii="Times New Roman" w:hAnsi="Times New Roman" w:cs="Times New Roman"/>
        </w:rPr>
        <w:t xml:space="preserve"> приходится на май.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Наличие на лесных территориях многочисленных рек и ручьев, обилие грибных и ягодных мест, а также охотничьей фауны в сочетании с относительно развитой сетью дорог делают допустимыми для местных и приезжающих рыбаков, грибников, ягодников, охотников, отдыхающих и туристов самые отдаленные участки лесного фонда, что значительно увеличивает опасность возникновения пожаров.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целом по лесничеству 83,7 % территории лесного фонда отнесено к району наземной охраны лесов и 16,3 % к авиационной охране лесов.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На территории лесничества имеются 3 пожарных наблюдательных вышки, две в </w:t>
      </w:r>
      <w:proofErr w:type="spellStart"/>
      <w:r w:rsidRPr="00DC2EFE">
        <w:rPr>
          <w:rFonts w:ascii="Times New Roman" w:hAnsi="Times New Roman" w:cs="Times New Roman"/>
        </w:rPr>
        <w:t>Зюльзинском</w:t>
      </w:r>
      <w:proofErr w:type="spellEnd"/>
      <w:r w:rsidRPr="00DC2EFE">
        <w:rPr>
          <w:rFonts w:ascii="Times New Roman" w:hAnsi="Times New Roman" w:cs="Times New Roman"/>
        </w:rPr>
        <w:t xml:space="preserve"> участковом лесничестве и одна в Пешковском участковом лесничестве. </w:t>
      </w:r>
    </w:p>
    <w:p w:rsidR="00A977B6" w:rsidRPr="00DC2EFE" w:rsidRDefault="00A977B6" w:rsidP="00A977B6">
      <w:pPr>
        <w:spacing w:after="3" w:line="265" w:lineRule="auto"/>
        <w:ind w:left="10" w:right="23" w:hanging="10"/>
        <w:jc w:val="right"/>
        <w:rPr>
          <w:rFonts w:ascii="Times New Roman" w:hAnsi="Times New Roman" w:cs="Times New Roman"/>
        </w:rPr>
      </w:pPr>
      <w:r w:rsidRPr="00DC2EFE">
        <w:rPr>
          <w:rFonts w:ascii="Times New Roman" w:eastAsia="Times New Roman" w:hAnsi="Times New Roman" w:cs="Times New Roman"/>
          <w:b/>
        </w:rPr>
        <w:t xml:space="preserve">Мероприятия, осуществляемые в целях обеспечения пожарной безопасности в лесах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Требования к охране лесов от пожаров устанавливаются в соответствии с приказом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Правилами пожарной безопасности в лесах, утвержденными постановлением Правительства Российской Федерации от 30 июня 2007 года  № 417. </w:t>
      </w:r>
    </w:p>
    <w:p w:rsidR="00A977B6" w:rsidRPr="00DC2EFE" w:rsidRDefault="00A977B6" w:rsidP="00A977B6">
      <w:pPr>
        <w:spacing w:after="32"/>
        <w:ind w:left="4" w:right="8"/>
        <w:rPr>
          <w:rFonts w:ascii="Times New Roman" w:hAnsi="Times New Roman" w:cs="Times New Roman"/>
        </w:rPr>
      </w:pPr>
      <w:r w:rsidRPr="00DC2EFE">
        <w:rPr>
          <w:rFonts w:ascii="Times New Roman" w:hAnsi="Times New Roman" w:cs="Times New Roman"/>
        </w:rPr>
        <w:t xml:space="preserve">В целях обеспечения пожарной безопасности в лесах, находящихся в ведении Нерчинского лесничества, осуществляются следующие мероприятия: </w:t>
      </w:r>
    </w:p>
    <w:p w:rsidR="00A977B6" w:rsidRPr="00DC2EFE" w:rsidRDefault="00A977B6" w:rsidP="00A977B6">
      <w:pPr>
        <w:numPr>
          <w:ilvl w:val="0"/>
          <w:numId w:val="41"/>
        </w:numPr>
        <w:spacing w:after="38" w:line="304" w:lineRule="auto"/>
        <w:ind w:right="8" w:firstLine="427"/>
        <w:jc w:val="both"/>
        <w:rPr>
          <w:rFonts w:ascii="Times New Roman" w:hAnsi="Times New Roman" w:cs="Times New Roman"/>
        </w:rPr>
      </w:pPr>
      <w:r w:rsidRPr="00DC2EFE">
        <w:rPr>
          <w:rFonts w:ascii="Times New Roman" w:hAnsi="Times New Roman" w:cs="Times New Roman"/>
        </w:rPr>
        <w:t xml:space="preserve">противопожарное обустройство лесов, в том числе разграничение территории лесов по способам обнаружения и тушения лесных пожаров на зоны наземной и авиационной охраны; распределение лесов по классам их природной пожарной опасности; строительство, реконструкция и содержание дорог противопожарного назначения; устройство посадочных площадок для самолетов, вертолетов, используемых в целях проведения авиационных работ по охране и защите лесов; прокладку просек, противопожарных разрывов; устройство пожарных водоемов и подъездов к источникам воды; другие меры; </w:t>
      </w:r>
    </w:p>
    <w:p w:rsidR="00A977B6" w:rsidRPr="00DC2EFE" w:rsidRDefault="00A977B6" w:rsidP="00A977B6">
      <w:pPr>
        <w:numPr>
          <w:ilvl w:val="0"/>
          <w:numId w:val="41"/>
        </w:numPr>
        <w:spacing w:after="38" w:line="304" w:lineRule="auto"/>
        <w:ind w:right="8" w:firstLine="427"/>
        <w:jc w:val="both"/>
        <w:rPr>
          <w:rFonts w:ascii="Times New Roman" w:hAnsi="Times New Roman" w:cs="Times New Roman"/>
        </w:rPr>
      </w:pPr>
      <w:r w:rsidRPr="00DC2EFE">
        <w:rPr>
          <w:rFonts w:ascii="Times New Roman" w:hAnsi="Times New Roman" w:cs="Times New Roman"/>
        </w:rPr>
        <w:t xml:space="preserve">меры по созданию и содержанию систем и средств предупреждения и тушения лесных пожаров, в том числе устройство противопожарных минерализованных полос, мест отдыха и курения в лесу, стоянок автотранспорта, мест для разведения костров и тому подобных элементов благоустройства территории лесов; приобретение и поддержание в исправном состоянии пожарной техники, оборудования, снаряжения и инвентаря; организация системы связи и оповещения; строительство и содержание пожарных наблюдательных пунктов (вышек, мачт, павильонов и других), пунктов сосредоточения противопожарного инвентаря, пожарных химических станций; снижение природной пожарной опасности лесов путем регулирования породного состава лесных насаждений, своевременное проведение санитарных рубок, очистка лесов от захламленности и очистки лесосек от порубочных остатков; проведение профилактического контролируемого противопожарного выжигания горючих материалов; создание резерва горюче-смазочных материалов на период высокой пожарной опасности в лесах; выполнение других мероприятий; </w:t>
      </w:r>
    </w:p>
    <w:p w:rsidR="00A977B6" w:rsidRPr="00DC2EFE" w:rsidRDefault="00A977B6" w:rsidP="00A977B6">
      <w:pPr>
        <w:numPr>
          <w:ilvl w:val="0"/>
          <w:numId w:val="41"/>
        </w:numPr>
        <w:spacing w:after="42" w:line="304" w:lineRule="auto"/>
        <w:ind w:right="8" w:firstLine="427"/>
        <w:jc w:val="both"/>
        <w:rPr>
          <w:rFonts w:ascii="Times New Roman" w:hAnsi="Times New Roman" w:cs="Times New Roman"/>
        </w:rPr>
      </w:pPr>
      <w:r w:rsidRPr="00DC2EFE">
        <w:rPr>
          <w:rFonts w:ascii="Times New Roman" w:hAnsi="Times New Roman" w:cs="Times New Roman"/>
        </w:rPr>
        <w:t xml:space="preserve">мониторинг пожарной опасности, включающий наблюдение и контроль за пожарной опасностью в лесах; организация системы обнаружения лесных пожаров и наблюдения за их динамикой с использованием наземных, авиационных или космических средств в зависимости от зоны охраны и целевого назначения лесов; своевременное оповещение населения и противопожарных служб о пожарной опасности в лесах и лесных пожарах; </w:t>
      </w:r>
    </w:p>
    <w:p w:rsidR="00A977B6" w:rsidRPr="00DC2EFE" w:rsidRDefault="00A977B6" w:rsidP="00A977B6">
      <w:pPr>
        <w:numPr>
          <w:ilvl w:val="0"/>
          <w:numId w:val="41"/>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разработка планов тушения лесных пожаров, заключающаяся в установлении мер по подготовке противопожарных систем и средств к пожароопасному сезону; мероприятий по предупреждению лесных пожаров и противопожарному обустройству лесов; порядка привлечения населения, противопожарной техники и транспорта к тушению лесных пожаров, обеспечения противопожарных формирований средствами передвижения, питанием, медицинской помощью; состава </w:t>
      </w:r>
      <w:proofErr w:type="spellStart"/>
      <w:r w:rsidRPr="00DC2EFE">
        <w:rPr>
          <w:rFonts w:ascii="Times New Roman" w:hAnsi="Times New Roman" w:cs="Times New Roman"/>
        </w:rPr>
        <w:t>лесопожарных</w:t>
      </w:r>
      <w:proofErr w:type="spellEnd"/>
      <w:r w:rsidRPr="00DC2EFE">
        <w:rPr>
          <w:rFonts w:ascii="Times New Roman" w:hAnsi="Times New Roman" w:cs="Times New Roman"/>
        </w:rPr>
        <w:t xml:space="preserve"> формирований из числа лиц, привлекаемых на тушение лесных пожаров, и мер по обеспечению их готовности к немедленному выезду на тушение пожаров; объема и мер по созданию необходимого на</w:t>
      </w:r>
      <w:r>
        <w:t xml:space="preserve"> </w:t>
      </w:r>
      <w:r w:rsidRPr="00DC2EFE">
        <w:rPr>
          <w:rFonts w:ascii="Times New Roman" w:hAnsi="Times New Roman" w:cs="Times New Roman"/>
        </w:rPr>
        <w:t xml:space="preserve">пожароопасный сезон резерва горюче-смазочных материалов; мероприятий по координации работ, связанных с тушением лесных пожаров; </w:t>
      </w:r>
    </w:p>
    <w:p w:rsidR="00A977B6" w:rsidRPr="00DC2EFE" w:rsidRDefault="00A977B6" w:rsidP="00A977B6">
      <w:pPr>
        <w:numPr>
          <w:ilvl w:val="0"/>
          <w:numId w:val="41"/>
        </w:numPr>
        <w:spacing w:after="37" w:line="304" w:lineRule="auto"/>
        <w:ind w:right="8" w:firstLine="427"/>
        <w:jc w:val="both"/>
        <w:rPr>
          <w:rFonts w:ascii="Times New Roman" w:hAnsi="Times New Roman" w:cs="Times New Roman"/>
        </w:rPr>
      </w:pPr>
      <w:r w:rsidRPr="00DC2EFE">
        <w:rPr>
          <w:rFonts w:ascii="Times New Roman" w:hAnsi="Times New Roman" w:cs="Times New Roman"/>
        </w:rPr>
        <w:t xml:space="preserve">тушение лесных пожаров, включающее обследование (наземное или авиационное) очага лесного пожара с целью уточнения вида и интенсивности пожара, его границ, направления движения, выявления возможных опорных рубежей для локализации, источников воды, подъездов к ним и к очагу пожара, а также других особенностей, определяющих тактику тушения огня; доставку людей и средств к месту тушения пожара и обратно; обеспечение радио- или телефонной связи между всеми группами участников тушения пожара; организацию питания, первой медицинской помощи и отдыха лиц, работающих на тушении пожара; локализацию очага пожара; </w:t>
      </w:r>
      <w:proofErr w:type="spellStart"/>
      <w:r w:rsidRPr="00DC2EFE">
        <w:rPr>
          <w:rFonts w:ascii="Times New Roman" w:hAnsi="Times New Roman" w:cs="Times New Roman"/>
        </w:rPr>
        <w:t>окарауливание</w:t>
      </w:r>
      <w:proofErr w:type="spellEnd"/>
      <w:r w:rsidRPr="00DC2EFE">
        <w:rPr>
          <w:rFonts w:ascii="Times New Roman" w:hAnsi="Times New Roman" w:cs="Times New Roman"/>
        </w:rPr>
        <w:t xml:space="preserve"> локализованного очага пожара и ликвидацию пожара; </w:t>
      </w:r>
    </w:p>
    <w:p w:rsidR="00A977B6" w:rsidRPr="00DC2EFE" w:rsidRDefault="00A977B6" w:rsidP="00A977B6">
      <w:pPr>
        <w:numPr>
          <w:ilvl w:val="0"/>
          <w:numId w:val="41"/>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иные меры пожарной безопасности в лесах, к которым относятся организация противопожарной пропаганды; регулирование посещаемости лесов населением в зависимости от их класса природной пожарной опасности и пожарной опасности по условиям погоды с созданием системы контрольно-пропускных пунктов; организация государственного контроля и надзора за соблюдением правил пожарной безопасности в лесах; организация пунктов приема донесений в зонах авиационной охраны лесов; организация наземного и авиационного патрулирования лесов в целях своевременного обнаружения лесных пожаров, включая установление маршрутов, кратности и времени патрулирования в зависимости от целевого назначения, природной пожарной опасности лесов и пожарной опасности в лесу по условиям погоды; создание пожарных формирований для тушения лесных пожаров; подготовка руководителей тушения лесных пожаров; обучение работников пожарных формирований тушению лесных пожаров, проведение тактических учений и тренировок; оборудование помещений для временного проживания лиц, участвующих в тушении лесных пожаров; другие. </w:t>
      </w:r>
      <w:r w:rsidRPr="00DC2EFE">
        <w:rPr>
          <w:rFonts w:ascii="Times New Roman" w:eastAsia="Times New Roman" w:hAnsi="Times New Roman" w:cs="Times New Roman"/>
          <w:b/>
        </w:rPr>
        <w:t xml:space="preserve">Опасные гидрологические процессы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Основной водной артерией для района является р. </w:t>
      </w:r>
      <w:proofErr w:type="spellStart"/>
      <w:r w:rsidRPr="00DC2EFE">
        <w:rPr>
          <w:rFonts w:ascii="Times New Roman" w:hAnsi="Times New Roman" w:cs="Times New Roman"/>
        </w:rPr>
        <w:t>Нерча</w:t>
      </w:r>
      <w:proofErr w:type="spellEnd"/>
      <w:r w:rsidRPr="00DC2EFE">
        <w:rPr>
          <w:rFonts w:ascii="Times New Roman" w:hAnsi="Times New Roman" w:cs="Times New Roman"/>
        </w:rPr>
        <w:t xml:space="preserve">, по территории </w:t>
      </w:r>
      <w:proofErr w:type="spellStart"/>
      <w:r w:rsidRPr="00DC2EFE">
        <w:rPr>
          <w:rFonts w:ascii="Times New Roman" w:hAnsi="Times New Roman" w:cs="Times New Roman"/>
        </w:rPr>
        <w:t>Нерчиснкого</w:t>
      </w:r>
      <w:proofErr w:type="spellEnd"/>
      <w:r w:rsidRPr="00DC2EFE">
        <w:rPr>
          <w:rFonts w:ascii="Times New Roman" w:hAnsi="Times New Roman" w:cs="Times New Roman"/>
        </w:rPr>
        <w:t xml:space="preserve"> района проходит нижнее течение реки. Среднемноголетний расход воды 90 м</w:t>
      </w:r>
      <w:r w:rsidRPr="00DC2EFE">
        <w:rPr>
          <w:rFonts w:ascii="Times New Roman" w:hAnsi="Times New Roman" w:cs="Times New Roman"/>
          <w:vertAlign w:val="superscript"/>
        </w:rPr>
        <w:t>3</w:t>
      </w:r>
      <w:r w:rsidRPr="00DC2EFE">
        <w:rPr>
          <w:rFonts w:ascii="Times New Roman" w:hAnsi="Times New Roman" w:cs="Times New Roman"/>
        </w:rPr>
        <w:t>/с (объем стока 2,84 км</w:t>
      </w:r>
      <w:r w:rsidRPr="00DC2EFE">
        <w:rPr>
          <w:rFonts w:ascii="Times New Roman" w:hAnsi="Times New Roman" w:cs="Times New Roman"/>
          <w:vertAlign w:val="superscript"/>
        </w:rPr>
        <w:t>3</w:t>
      </w:r>
      <w:r w:rsidRPr="00DC2EFE">
        <w:rPr>
          <w:rFonts w:ascii="Times New Roman" w:hAnsi="Times New Roman" w:cs="Times New Roman"/>
        </w:rPr>
        <w:t xml:space="preserve">/год). Все водотоки на территории района относятся к дальневосточному типу водного режима, характеризующемуся относительно невысоким весенним половодьем и сочетающимся с дождевыми паводками в летне-осенний период. По типу питания реки района относятся к смешанному типу с преобладанием дождевого. Доля дождевого питания </w:t>
      </w:r>
      <w:proofErr w:type="gramStart"/>
      <w:r w:rsidRPr="00DC2EFE">
        <w:rPr>
          <w:rFonts w:ascii="Times New Roman" w:hAnsi="Times New Roman" w:cs="Times New Roman"/>
        </w:rPr>
        <w:t>колеблется  от</w:t>
      </w:r>
      <w:proofErr w:type="gramEnd"/>
      <w:r w:rsidRPr="00DC2EFE">
        <w:rPr>
          <w:rFonts w:ascii="Times New Roman" w:hAnsi="Times New Roman" w:cs="Times New Roman"/>
        </w:rPr>
        <w:t xml:space="preserve"> 70 до 82 %, на талые снеговые воды приходится от 12 до 22 %, на подземные – от 3 до 8 %. Именно поэтому летний сток у рек максимальный, часто с формированием паводков и затоплением пойм, реже наводнений.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зону возможного подтопления в соответствии с паспортом территории Нерчинского района попадают 7 населенных пунктов, кроме этого, возможны негативные последствия, связанные с паводковыми явлениями в с. Илим, с. Калинино, с. </w:t>
      </w:r>
      <w:proofErr w:type="spellStart"/>
      <w:r w:rsidRPr="00DC2EFE">
        <w:rPr>
          <w:rFonts w:ascii="Times New Roman" w:hAnsi="Times New Roman" w:cs="Times New Roman"/>
        </w:rPr>
        <w:t>Шивки</w:t>
      </w:r>
      <w:proofErr w:type="spellEnd"/>
      <w:r w:rsidRPr="00DC2EFE">
        <w:rPr>
          <w:rFonts w:ascii="Times New Roman" w:hAnsi="Times New Roman" w:cs="Times New Roman"/>
        </w:rPr>
        <w:t xml:space="preserve"> и с. </w:t>
      </w:r>
      <w:proofErr w:type="spellStart"/>
      <w:r w:rsidRPr="00DC2EFE">
        <w:rPr>
          <w:rFonts w:ascii="Times New Roman" w:hAnsi="Times New Roman" w:cs="Times New Roman"/>
        </w:rPr>
        <w:t>Олекан</w:t>
      </w:r>
      <w:proofErr w:type="spellEnd"/>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(таблица 2.11.7). </w:t>
      </w:r>
    </w:p>
    <w:p w:rsidR="00A977B6" w:rsidRPr="00DC2EFE" w:rsidRDefault="00A977B6" w:rsidP="00A977B6">
      <w:pPr>
        <w:spacing w:after="16"/>
        <w:ind w:left="10" w:right="7" w:hanging="10"/>
        <w:jc w:val="right"/>
        <w:rPr>
          <w:rFonts w:ascii="Times New Roman" w:hAnsi="Times New Roman" w:cs="Times New Roman"/>
        </w:rPr>
      </w:pPr>
      <w:r w:rsidRPr="00DC2EFE">
        <w:rPr>
          <w:rFonts w:ascii="Times New Roman" w:hAnsi="Times New Roman" w:cs="Times New Roman"/>
        </w:rPr>
        <w:t xml:space="preserve">Таблица 2.11.7 </w:t>
      </w:r>
    </w:p>
    <w:p w:rsidR="00A977B6" w:rsidRPr="00DC2EFE" w:rsidRDefault="00A977B6" w:rsidP="00A977B6">
      <w:pPr>
        <w:ind w:left="2343" w:right="8" w:hanging="1993"/>
        <w:rPr>
          <w:rFonts w:ascii="Times New Roman" w:hAnsi="Times New Roman" w:cs="Times New Roman"/>
        </w:rPr>
      </w:pPr>
      <w:r w:rsidRPr="00DC2EFE">
        <w:rPr>
          <w:rFonts w:ascii="Times New Roman" w:hAnsi="Times New Roman" w:cs="Times New Roman"/>
        </w:rPr>
        <w:t xml:space="preserve">Перечень населенных пунктов, попадающих в зону возможного затопления и негативных последствий, связанных с паводковыми явлениями </w:t>
      </w:r>
    </w:p>
    <w:tbl>
      <w:tblPr>
        <w:tblStyle w:val="TableGrid"/>
        <w:tblW w:w="9916" w:type="dxa"/>
        <w:tblInd w:w="5" w:type="dxa"/>
        <w:tblCellMar>
          <w:top w:w="55" w:type="dxa"/>
          <w:left w:w="115" w:type="dxa"/>
          <w:right w:w="115" w:type="dxa"/>
        </w:tblCellMar>
        <w:tblLook w:val="04A0" w:firstRow="1" w:lastRow="0" w:firstColumn="1" w:lastColumn="0" w:noHBand="0" w:noVBand="1"/>
      </w:tblPr>
      <w:tblGrid>
        <w:gridCol w:w="3304"/>
        <w:gridCol w:w="3308"/>
        <w:gridCol w:w="3304"/>
      </w:tblGrid>
      <w:tr w:rsidR="00A977B6" w:rsidRPr="00DC2EFE" w:rsidTr="00A977B6">
        <w:trPr>
          <w:trHeight w:val="466"/>
        </w:trPr>
        <w:tc>
          <w:tcPr>
            <w:tcW w:w="3304" w:type="dxa"/>
            <w:tcBorders>
              <w:top w:val="single" w:sz="4" w:space="0" w:color="000000"/>
              <w:left w:val="single" w:sz="4" w:space="0" w:color="000000"/>
              <w:bottom w:val="nil"/>
              <w:right w:val="single" w:sz="4" w:space="0" w:color="000000"/>
            </w:tcBorders>
            <w:vAlign w:val="center"/>
          </w:tcPr>
          <w:p w:rsidR="00A977B6" w:rsidRPr="00DC2EFE" w:rsidRDefault="00A977B6" w:rsidP="00A977B6">
            <w:pPr>
              <w:spacing w:line="259" w:lineRule="auto"/>
              <w:ind w:left="6"/>
              <w:jc w:val="center"/>
              <w:rPr>
                <w:rFonts w:ascii="Times New Roman" w:hAnsi="Times New Roman" w:cs="Times New Roman"/>
              </w:rPr>
            </w:pPr>
            <w:r w:rsidRPr="00DC2EFE">
              <w:rPr>
                <w:rFonts w:ascii="Times New Roman" w:eastAsia="Times New Roman" w:hAnsi="Times New Roman" w:cs="Times New Roman"/>
                <w:b/>
                <w:sz w:val="20"/>
              </w:rPr>
              <w:t xml:space="preserve">Наименование поселения </w:t>
            </w:r>
          </w:p>
        </w:tc>
        <w:tc>
          <w:tcPr>
            <w:tcW w:w="3308" w:type="dxa"/>
            <w:tcBorders>
              <w:top w:val="single" w:sz="4" w:space="0" w:color="000000"/>
              <w:left w:val="single" w:sz="4" w:space="0" w:color="000000"/>
              <w:bottom w:val="nil"/>
              <w:right w:val="single" w:sz="4"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Наименование населенного пункта </w:t>
            </w:r>
          </w:p>
        </w:tc>
        <w:tc>
          <w:tcPr>
            <w:tcW w:w="3304" w:type="dxa"/>
            <w:tcBorders>
              <w:top w:val="single" w:sz="4" w:space="0" w:color="000000"/>
              <w:left w:val="single" w:sz="4" w:space="0" w:color="000000"/>
              <w:bottom w:val="nil"/>
              <w:right w:val="single" w:sz="4" w:space="0" w:color="000000"/>
            </w:tcBorders>
          </w:tcPr>
          <w:p w:rsidR="00A977B6" w:rsidRPr="00DC2EFE" w:rsidRDefault="00A977B6" w:rsidP="00A977B6">
            <w:pPr>
              <w:spacing w:line="259" w:lineRule="auto"/>
              <w:ind w:left="125" w:right="22"/>
              <w:jc w:val="center"/>
              <w:rPr>
                <w:rFonts w:ascii="Times New Roman" w:hAnsi="Times New Roman" w:cs="Times New Roman"/>
              </w:rPr>
            </w:pPr>
            <w:r w:rsidRPr="00DC2EFE">
              <w:rPr>
                <w:rFonts w:ascii="Times New Roman" w:eastAsia="Times New Roman" w:hAnsi="Times New Roman" w:cs="Times New Roman"/>
                <w:b/>
                <w:sz w:val="20"/>
              </w:rPr>
              <w:t xml:space="preserve">Численность населения </w:t>
            </w:r>
            <w:proofErr w:type="gramStart"/>
            <w:r w:rsidRPr="00DC2EFE">
              <w:rPr>
                <w:rFonts w:ascii="Times New Roman" w:eastAsia="Times New Roman" w:hAnsi="Times New Roman" w:cs="Times New Roman"/>
                <w:b/>
                <w:sz w:val="20"/>
              </w:rPr>
              <w:t>на  2019</w:t>
            </w:r>
            <w:proofErr w:type="gramEnd"/>
            <w:r w:rsidRPr="00DC2EFE">
              <w:rPr>
                <w:rFonts w:ascii="Times New Roman" w:eastAsia="Times New Roman" w:hAnsi="Times New Roman" w:cs="Times New Roman"/>
                <w:b/>
                <w:sz w:val="20"/>
              </w:rPr>
              <w:t xml:space="preserve"> год, человек </w:t>
            </w:r>
          </w:p>
        </w:tc>
      </w:tr>
    </w:tbl>
    <w:p w:rsidR="00A977B6" w:rsidRPr="00DC2EFE" w:rsidRDefault="00A977B6" w:rsidP="00A977B6">
      <w:pPr>
        <w:spacing w:after="0"/>
        <w:rPr>
          <w:rFonts w:ascii="Times New Roman" w:hAnsi="Times New Roman" w:cs="Times New Roman"/>
        </w:rPr>
      </w:pPr>
    </w:p>
    <w:tbl>
      <w:tblPr>
        <w:tblStyle w:val="TableGrid"/>
        <w:tblW w:w="9916" w:type="dxa"/>
        <w:tblInd w:w="5" w:type="dxa"/>
        <w:tblCellMar>
          <w:top w:w="8" w:type="dxa"/>
          <w:right w:w="115" w:type="dxa"/>
        </w:tblCellMar>
        <w:tblLook w:val="04A0" w:firstRow="1" w:lastRow="0" w:firstColumn="1" w:lastColumn="0" w:noHBand="0" w:noVBand="1"/>
      </w:tblPr>
      <w:tblGrid>
        <w:gridCol w:w="3304"/>
        <w:gridCol w:w="1604"/>
        <w:gridCol w:w="1704"/>
        <w:gridCol w:w="3304"/>
      </w:tblGrid>
      <w:tr w:rsidR="00A977B6" w:rsidRPr="00DC2EFE" w:rsidTr="00A977B6">
        <w:trPr>
          <w:trHeight w:val="240"/>
        </w:trPr>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3308" w:type="dxa"/>
            <w:gridSpan w:val="2"/>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eastAsia="Times New Roman" w:hAnsi="Times New Roman" w:cs="Times New Roman"/>
                <w:b/>
                <w:sz w:val="20"/>
              </w:rPr>
              <w:t xml:space="preserve">2 </w:t>
            </w:r>
          </w:p>
        </w:tc>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
              <w:jc w:val="center"/>
              <w:rPr>
                <w:rFonts w:ascii="Times New Roman" w:hAnsi="Times New Roman" w:cs="Times New Roman"/>
              </w:rPr>
            </w:pPr>
            <w:r w:rsidRPr="00DC2EFE">
              <w:rPr>
                <w:rFonts w:ascii="Times New Roman" w:eastAsia="Times New Roman" w:hAnsi="Times New Roman" w:cs="Times New Roman"/>
                <w:b/>
                <w:sz w:val="20"/>
              </w:rPr>
              <w:t xml:space="preserve">3 </w:t>
            </w:r>
          </w:p>
        </w:tc>
      </w:tr>
      <w:tr w:rsidR="00A977B6" w:rsidRPr="00DC2EFE" w:rsidTr="00A977B6">
        <w:trPr>
          <w:trHeight w:val="240"/>
        </w:trPr>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proofErr w:type="spellStart"/>
            <w:r w:rsidRPr="00DC2EFE">
              <w:rPr>
                <w:rFonts w:ascii="Times New Roman" w:hAnsi="Times New Roman" w:cs="Times New Roman"/>
                <w:sz w:val="20"/>
              </w:rPr>
              <w:t>г.п</w:t>
            </w:r>
            <w:proofErr w:type="spellEnd"/>
            <w:r w:rsidRPr="00DC2EFE">
              <w:rPr>
                <w:rFonts w:ascii="Times New Roman" w:hAnsi="Times New Roman" w:cs="Times New Roman"/>
                <w:sz w:val="20"/>
              </w:rPr>
              <w:t xml:space="preserve">. «Нерчинское» </w:t>
            </w:r>
          </w:p>
        </w:tc>
        <w:tc>
          <w:tcPr>
            <w:tcW w:w="3308" w:type="dxa"/>
            <w:gridSpan w:val="2"/>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г. Нерчинск </w:t>
            </w:r>
          </w:p>
        </w:tc>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
              <w:jc w:val="center"/>
              <w:rPr>
                <w:rFonts w:ascii="Times New Roman" w:hAnsi="Times New Roman" w:cs="Times New Roman"/>
              </w:rPr>
            </w:pPr>
            <w:r w:rsidRPr="00DC2EFE">
              <w:rPr>
                <w:rFonts w:ascii="Times New Roman" w:hAnsi="Times New Roman" w:cs="Times New Roman"/>
                <w:sz w:val="20"/>
              </w:rPr>
              <w:t xml:space="preserve">14906 </w:t>
            </w:r>
          </w:p>
        </w:tc>
      </w:tr>
      <w:tr w:rsidR="00A977B6" w:rsidRPr="00DC2EFE" w:rsidTr="00A977B6">
        <w:trPr>
          <w:trHeight w:val="240"/>
        </w:trPr>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proofErr w:type="spellStart"/>
            <w:r w:rsidRPr="00DC2EFE">
              <w:rPr>
                <w:rFonts w:ascii="Times New Roman" w:hAnsi="Times New Roman" w:cs="Times New Roman"/>
                <w:sz w:val="20"/>
              </w:rPr>
              <w:t>г.п</w:t>
            </w:r>
            <w:proofErr w:type="spellEnd"/>
            <w:r w:rsidRPr="00DC2EFE">
              <w:rPr>
                <w:rFonts w:ascii="Times New Roman" w:hAnsi="Times New Roman" w:cs="Times New Roman"/>
                <w:sz w:val="20"/>
              </w:rPr>
              <w:t>. «</w:t>
            </w:r>
            <w:proofErr w:type="spellStart"/>
            <w:r w:rsidRPr="00DC2EFE">
              <w:rPr>
                <w:rFonts w:ascii="Times New Roman" w:hAnsi="Times New Roman" w:cs="Times New Roman"/>
                <w:sz w:val="20"/>
              </w:rPr>
              <w:t>Приисковское</w:t>
            </w:r>
            <w:proofErr w:type="spellEnd"/>
            <w:r w:rsidRPr="00DC2EFE">
              <w:rPr>
                <w:rFonts w:ascii="Times New Roman" w:hAnsi="Times New Roman" w:cs="Times New Roman"/>
                <w:sz w:val="20"/>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proofErr w:type="spellStart"/>
            <w:r w:rsidRPr="00DC2EFE">
              <w:rPr>
                <w:rFonts w:ascii="Times New Roman" w:hAnsi="Times New Roman" w:cs="Times New Roman"/>
                <w:sz w:val="20"/>
              </w:rPr>
              <w:t>пгт</w:t>
            </w:r>
            <w:proofErr w:type="spellEnd"/>
            <w:r w:rsidRPr="00DC2EFE">
              <w:rPr>
                <w:rFonts w:ascii="Times New Roman" w:hAnsi="Times New Roman" w:cs="Times New Roman"/>
                <w:sz w:val="20"/>
              </w:rPr>
              <w:t xml:space="preserve">. Приисковый </w:t>
            </w:r>
          </w:p>
        </w:tc>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5"/>
              <w:jc w:val="center"/>
              <w:rPr>
                <w:rFonts w:ascii="Times New Roman" w:hAnsi="Times New Roman" w:cs="Times New Roman"/>
              </w:rPr>
            </w:pPr>
            <w:r w:rsidRPr="00DC2EFE">
              <w:rPr>
                <w:rFonts w:ascii="Times New Roman" w:hAnsi="Times New Roman" w:cs="Times New Roman"/>
                <w:sz w:val="20"/>
              </w:rPr>
              <w:t xml:space="preserve">1386 </w:t>
            </w:r>
          </w:p>
        </w:tc>
      </w:tr>
      <w:tr w:rsidR="00A977B6" w:rsidRPr="00DC2EFE" w:rsidTr="00A977B6">
        <w:trPr>
          <w:trHeight w:val="240"/>
        </w:trPr>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proofErr w:type="spellStart"/>
            <w:r w:rsidRPr="00DC2EFE">
              <w:rPr>
                <w:rFonts w:ascii="Times New Roman" w:hAnsi="Times New Roman" w:cs="Times New Roman"/>
                <w:sz w:val="20"/>
              </w:rPr>
              <w:t>с.п</w:t>
            </w:r>
            <w:proofErr w:type="spellEnd"/>
            <w:r w:rsidRPr="00DC2EFE">
              <w:rPr>
                <w:rFonts w:ascii="Times New Roman" w:hAnsi="Times New Roman" w:cs="Times New Roman"/>
                <w:sz w:val="20"/>
              </w:rPr>
              <w:t>. «</w:t>
            </w:r>
            <w:proofErr w:type="spellStart"/>
            <w:r w:rsidRPr="00DC2EFE">
              <w:rPr>
                <w:rFonts w:ascii="Times New Roman" w:hAnsi="Times New Roman" w:cs="Times New Roman"/>
                <w:sz w:val="20"/>
              </w:rPr>
              <w:t>Бишигинское</w:t>
            </w:r>
            <w:proofErr w:type="spellEnd"/>
            <w:r w:rsidRPr="00DC2EFE">
              <w:rPr>
                <w:rFonts w:ascii="Times New Roman" w:hAnsi="Times New Roman" w:cs="Times New Roman"/>
                <w:sz w:val="20"/>
              </w:rPr>
              <w:t xml:space="preserve">» </w:t>
            </w:r>
          </w:p>
        </w:tc>
        <w:tc>
          <w:tcPr>
            <w:tcW w:w="3308" w:type="dxa"/>
            <w:gridSpan w:val="2"/>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с. </w:t>
            </w:r>
            <w:proofErr w:type="spellStart"/>
            <w:r w:rsidRPr="00DC2EFE">
              <w:rPr>
                <w:rFonts w:ascii="Times New Roman" w:hAnsi="Times New Roman" w:cs="Times New Roman"/>
                <w:sz w:val="20"/>
              </w:rPr>
              <w:t>Бишигино</w:t>
            </w:r>
            <w:proofErr w:type="spellEnd"/>
          </w:p>
        </w:tc>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
              <w:jc w:val="center"/>
              <w:rPr>
                <w:rFonts w:ascii="Times New Roman" w:hAnsi="Times New Roman" w:cs="Times New Roman"/>
              </w:rPr>
            </w:pPr>
            <w:r w:rsidRPr="00DC2EFE">
              <w:rPr>
                <w:rFonts w:ascii="Times New Roman" w:hAnsi="Times New Roman" w:cs="Times New Roman"/>
                <w:sz w:val="20"/>
              </w:rPr>
              <w:t xml:space="preserve">351 </w:t>
            </w:r>
          </w:p>
        </w:tc>
      </w:tr>
      <w:tr w:rsidR="00A977B6" w:rsidRPr="00DC2EFE" w:rsidTr="00A977B6">
        <w:trPr>
          <w:trHeight w:val="240"/>
        </w:trPr>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20"/>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1604" w:type="dxa"/>
            <w:tcBorders>
              <w:top w:val="single" w:sz="4" w:space="0" w:color="000000"/>
              <w:left w:val="single" w:sz="4" w:space="0" w:color="000000"/>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704" w:type="dxa"/>
            <w:tcBorders>
              <w:top w:val="single" w:sz="4" w:space="0" w:color="000000"/>
              <w:left w:val="nil"/>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eastAsia="Times New Roman" w:hAnsi="Times New Roman" w:cs="Times New Roman"/>
                <w:b/>
                <w:sz w:val="20"/>
              </w:rPr>
              <w:t xml:space="preserve">2 </w:t>
            </w:r>
          </w:p>
        </w:tc>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20"/>
              <w:jc w:val="center"/>
              <w:rPr>
                <w:rFonts w:ascii="Times New Roman" w:hAnsi="Times New Roman" w:cs="Times New Roman"/>
              </w:rPr>
            </w:pPr>
            <w:r w:rsidRPr="00DC2EFE">
              <w:rPr>
                <w:rFonts w:ascii="Times New Roman" w:eastAsia="Times New Roman" w:hAnsi="Times New Roman" w:cs="Times New Roman"/>
                <w:b/>
                <w:sz w:val="20"/>
              </w:rPr>
              <w:t xml:space="preserve">3 </w:t>
            </w:r>
          </w:p>
        </w:tc>
      </w:tr>
      <w:tr w:rsidR="00A977B6" w:rsidRPr="00DC2EFE" w:rsidTr="00A977B6">
        <w:trPr>
          <w:trHeight w:val="240"/>
        </w:trPr>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proofErr w:type="spellStart"/>
            <w:r w:rsidRPr="00DC2EFE">
              <w:rPr>
                <w:rFonts w:ascii="Times New Roman" w:hAnsi="Times New Roman" w:cs="Times New Roman"/>
                <w:sz w:val="20"/>
              </w:rPr>
              <w:t>с.п</w:t>
            </w:r>
            <w:proofErr w:type="spellEnd"/>
            <w:r w:rsidRPr="00DC2EFE">
              <w:rPr>
                <w:rFonts w:ascii="Times New Roman" w:hAnsi="Times New Roman" w:cs="Times New Roman"/>
                <w:sz w:val="20"/>
              </w:rPr>
              <w:t xml:space="preserve">. «Зареченское» </w:t>
            </w:r>
          </w:p>
        </w:tc>
        <w:tc>
          <w:tcPr>
            <w:tcW w:w="1604" w:type="dxa"/>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ind w:left="110"/>
              <w:rPr>
                <w:rFonts w:ascii="Times New Roman" w:hAnsi="Times New Roman" w:cs="Times New Roman"/>
              </w:rPr>
            </w:pPr>
            <w:proofErr w:type="spellStart"/>
            <w:r w:rsidRPr="00DC2EFE">
              <w:rPr>
                <w:rFonts w:ascii="Times New Roman" w:hAnsi="Times New Roman" w:cs="Times New Roman"/>
                <w:sz w:val="20"/>
              </w:rPr>
              <w:t>пст</w:t>
            </w:r>
            <w:proofErr w:type="spellEnd"/>
            <w:r w:rsidRPr="00DC2EFE">
              <w:rPr>
                <w:rFonts w:ascii="Times New Roman" w:hAnsi="Times New Roman" w:cs="Times New Roman"/>
                <w:sz w:val="20"/>
              </w:rPr>
              <w:t xml:space="preserve">. Заречный </w:t>
            </w:r>
          </w:p>
        </w:tc>
        <w:tc>
          <w:tcPr>
            <w:tcW w:w="1704"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20"/>
              <w:jc w:val="center"/>
              <w:rPr>
                <w:rFonts w:ascii="Times New Roman" w:hAnsi="Times New Roman" w:cs="Times New Roman"/>
              </w:rPr>
            </w:pPr>
            <w:r w:rsidRPr="00DC2EFE">
              <w:rPr>
                <w:rFonts w:ascii="Times New Roman" w:hAnsi="Times New Roman" w:cs="Times New Roman"/>
                <w:sz w:val="20"/>
              </w:rPr>
              <w:t xml:space="preserve">904 </w:t>
            </w:r>
          </w:p>
        </w:tc>
      </w:tr>
      <w:tr w:rsidR="00A977B6" w:rsidRPr="00DC2EFE" w:rsidTr="00A977B6">
        <w:trPr>
          <w:trHeight w:val="240"/>
        </w:trPr>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proofErr w:type="spellStart"/>
            <w:r w:rsidRPr="00DC2EFE">
              <w:rPr>
                <w:rFonts w:ascii="Times New Roman" w:hAnsi="Times New Roman" w:cs="Times New Roman"/>
                <w:sz w:val="20"/>
              </w:rPr>
              <w:t>с.п</w:t>
            </w:r>
            <w:proofErr w:type="spellEnd"/>
            <w:r w:rsidRPr="00DC2EFE">
              <w:rPr>
                <w:rFonts w:ascii="Times New Roman" w:hAnsi="Times New Roman" w:cs="Times New Roman"/>
                <w:sz w:val="20"/>
              </w:rPr>
              <w:t>. «</w:t>
            </w:r>
            <w:proofErr w:type="spellStart"/>
            <w:r w:rsidRPr="00DC2EFE">
              <w:rPr>
                <w:rFonts w:ascii="Times New Roman" w:hAnsi="Times New Roman" w:cs="Times New Roman"/>
                <w:sz w:val="20"/>
              </w:rPr>
              <w:t>Зюльзинское</w:t>
            </w:r>
            <w:proofErr w:type="spellEnd"/>
            <w:r w:rsidRPr="00DC2EFE">
              <w:rPr>
                <w:rFonts w:ascii="Times New Roman" w:hAnsi="Times New Roman" w:cs="Times New Roman"/>
                <w:sz w:val="20"/>
              </w:rPr>
              <w:t xml:space="preserve">» </w:t>
            </w:r>
          </w:p>
        </w:tc>
        <w:tc>
          <w:tcPr>
            <w:tcW w:w="1604" w:type="dxa"/>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с. </w:t>
            </w:r>
            <w:proofErr w:type="spellStart"/>
            <w:r w:rsidRPr="00DC2EFE">
              <w:rPr>
                <w:rFonts w:ascii="Times New Roman" w:hAnsi="Times New Roman" w:cs="Times New Roman"/>
                <w:sz w:val="20"/>
              </w:rPr>
              <w:t>Зюльзя</w:t>
            </w:r>
            <w:proofErr w:type="spellEnd"/>
          </w:p>
        </w:tc>
        <w:tc>
          <w:tcPr>
            <w:tcW w:w="1704"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25"/>
              <w:jc w:val="center"/>
              <w:rPr>
                <w:rFonts w:ascii="Times New Roman" w:hAnsi="Times New Roman" w:cs="Times New Roman"/>
              </w:rPr>
            </w:pPr>
            <w:r w:rsidRPr="00DC2EFE">
              <w:rPr>
                <w:rFonts w:ascii="Times New Roman" w:hAnsi="Times New Roman" w:cs="Times New Roman"/>
                <w:sz w:val="20"/>
              </w:rPr>
              <w:t xml:space="preserve">1443 </w:t>
            </w:r>
          </w:p>
        </w:tc>
      </w:tr>
      <w:tr w:rsidR="00A977B6" w:rsidRPr="00DC2EFE" w:rsidTr="00A977B6">
        <w:trPr>
          <w:trHeight w:val="240"/>
        </w:trPr>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proofErr w:type="spellStart"/>
            <w:r w:rsidRPr="00DC2EFE">
              <w:rPr>
                <w:rFonts w:ascii="Times New Roman" w:hAnsi="Times New Roman" w:cs="Times New Roman"/>
                <w:sz w:val="20"/>
              </w:rPr>
              <w:t>с.п</w:t>
            </w:r>
            <w:proofErr w:type="spellEnd"/>
            <w:r w:rsidRPr="00DC2EFE">
              <w:rPr>
                <w:rFonts w:ascii="Times New Roman" w:hAnsi="Times New Roman" w:cs="Times New Roman"/>
                <w:sz w:val="20"/>
              </w:rPr>
              <w:t>. «</w:t>
            </w:r>
            <w:proofErr w:type="spellStart"/>
            <w:r w:rsidRPr="00DC2EFE">
              <w:rPr>
                <w:rFonts w:ascii="Times New Roman" w:hAnsi="Times New Roman" w:cs="Times New Roman"/>
                <w:sz w:val="20"/>
              </w:rPr>
              <w:t>Олинское</w:t>
            </w:r>
            <w:proofErr w:type="spellEnd"/>
            <w:r w:rsidRPr="00DC2EFE">
              <w:rPr>
                <w:rFonts w:ascii="Times New Roman" w:hAnsi="Times New Roman" w:cs="Times New Roman"/>
                <w:sz w:val="20"/>
              </w:rPr>
              <w:t xml:space="preserve">» </w:t>
            </w:r>
          </w:p>
        </w:tc>
        <w:tc>
          <w:tcPr>
            <w:tcW w:w="1604" w:type="dxa"/>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с. </w:t>
            </w:r>
            <w:proofErr w:type="spellStart"/>
            <w:r w:rsidRPr="00DC2EFE">
              <w:rPr>
                <w:rFonts w:ascii="Times New Roman" w:hAnsi="Times New Roman" w:cs="Times New Roman"/>
                <w:sz w:val="20"/>
              </w:rPr>
              <w:t>Олинск</w:t>
            </w:r>
            <w:proofErr w:type="spellEnd"/>
          </w:p>
        </w:tc>
        <w:tc>
          <w:tcPr>
            <w:tcW w:w="1704"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20"/>
              <w:jc w:val="center"/>
              <w:rPr>
                <w:rFonts w:ascii="Times New Roman" w:hAnsi="Times New Roman" w:cs="Times New Roman"/>
              </w:rPr>
            </w:pPr>
            <w:r w:rsidRPr="00DC2EFE">
              <w:rPr>
                <w:rFonts w:ascii="Times New Roman" w:hAnsi="Times New Roman" w:cs="Times New Roman"/>
                <w:sz w:val="20"/>
              </w:rPr>
              <w:t xml:space="preserve">808 </w:t>
            </w:r>
          </w:p>
        </w:tc>
      </w:tr>
      <w:tr w:rsidR="00A977B6" w:rsidRPr="00DC2EFE" w:rsidTr="00A977B6">
        <w:trPr>
          <w:trHeight w:val="240"/>
        </w:trPr>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proofErr w:type="spellStart"/>
            <w:r w:rsidRPr="00DC2EFE">
              <w:rPr>
                <w:rFonts w:ascii="Times New Roman" w:hAnsi="Times New Roman" w:cs="Times New Roman"/>
                <w:sz w:val="20"/>
              </w:rPr>
              <w:t>с.п</w:t>
            </w:r>
            <w:proofErr w:type="spellEnd"/>
            <w:r w:rsidRPr="00DC2EFE">
              <w:rPr>
                <w:rFonts w:ascii="Times New Roman" w:hAnsi="Times New Roman" w:cs="Times New Roman"/>
                <w:sz w:val="20"/>
              </w:rPr>
              <w:t xml:space="preserve">. «Пешковское» </w:t>
            </w:r>
          </w:p>
        </w:tc>
        <w:tc>
          <w:tcPr>
            <w:tcW w:w="1604" w:type="dxa"/>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с. </w:t>
            </w:r>
            <w:proofErr w:type="spellStart"/>
            <w:r w:rsidRPr="00DC2EFE">
              <w:rPr>
                <w:rFonts w:ascii="Times New Roman" w:hAnsi="Times New Roman" w:cs="Times New Roman"/>
                <w:sz w:val="20"/>
              </w:rPr>
              <w:t>Савватеево</w:t>
            </w:r>
            <w:proofErr w:type="spellEnd"/>
          </w:p>
        </w:tc>
        <w:tc>
          <w:tcPr>
            <w:tcW w:w="1704"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20"/>
              <w:jc w:val="center"/>
              <w:rPr>
                <w:rFonts w:ascii="Times New Roman" w:hAnsi="Times New Roman" w:cs="Times New Roman"/>
              </w:rPr>
            </w:pPr>
            <w:r w:rsidRPr="00DC2EFE">
              <w:rPr>
                <w:rFonts w:ascii="Times New Roman" w:hAnsi="Times New Roman" w:cs="Times New Roman"/>
                <w:sz w:val="20"/>
              </w:rPr>
              <w:t xml:space="preserve">310 </w:t>
            </w:r>
          </w:p>
        </w:tc>
      </w:tr>
      <w:tr w:rsidR="00A977B6" w:rsidRPr="00DC2EFE" w:rsidTr="00A977B6">
        <w:trPr>
          <w:trHeight w:val="240"/>
        </w:trPr>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proofErr w:type="spellStart"/>
            <w:r w:rsidRPr="00DC2EFE">
              <w:rPr>
                <w:rFonts w:ascii="Times New Roman" w:hAnsi="Times New Roman" w:cs="Times New Roman"/>
                <w:sz w:val="20"/>
              </w:rPr>
              <w:t>с.п</w:t>
            </w:r>
            <w:proofErr w:type="spellEnd"/>
            <w:r w:rsidRPr="00DC2EFE">
              <w:rPr>
                <w:rFonts w:ascii="Times New Roman" w:hAnsi="Times New Roman" w:cs="Times New Roman"/>
                <w:sz w:val="20"/>
              </w:rPr>
              <w:t xml:space="preserve">. «Илимское» </w:t>
            </w:r>
          </w:p>
        </w:tc>
        <w:tc>
          <w:tcPr>
            <w:tcW w:w="1604" w:type="dxa"/>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с. Илим </w:t>
            </w:r>
          </w:p>
        </w:tc>
        <w:tc>
          <w:tcPr>
            <w:tcW w:w="1704"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20"/>
              <w:jc w:val="center"/>
              <w:rPr>
                <w:rFonts w:ascii="Times New Roman" w:hAnsi="Times New Roman" w:cs="Times New Roman"/>
              </w:rPr>
            </w:pPr>
            <w:r w:rsidRPr="00DC2EFE">
              <w:rPr>
                <w:rFonts w:ascii="Times New Roman" w:hAnsi="Times New Roman" w:cs="Times New Roman"/>
                <w:sz w:val="20"/>
              </w:rPr>
              <w:t xml:space="preserve">646 </w:t>
            </w:r>
          </w:p>
        </w:tc>
      </w:tr>
      <w:tr w:rsidR="00A977B6" w:rsidRPr="00DC2EFE" w:rsidTr="00A977B6">
        <w:trPr>
          <w:trHeight w:val="241"/>
        </w:trPr>
        <w:tc>
          <w:tcPr>
            <w:tcW w:w="3304" w:type="dxa"/>
            <w:vMerge w:val="restart"/>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proofErr w:type="spellStart"/>
            <w:r w:rsidRPr="00DC2EFE">
              <w:rPr>
                <w:rFonts w:ascii="Times New Roman" w:hAnsi="Times New Roman" w:cs="Times New Roman"/>
                <w:sz w:val="20"/>
              </w:rPr>
              <w:t>г.п</w:t>
            </w:r>
            <w:proofErr w:type="spellEnd"/>
            <w:r w:rsidRPr="00DC2EFE">
              <w:rPr>
                <w:rFonts w:ascii="Times New Roman" w:hAnsi="Times New Roman" w:cs="Times New Roman"/>
                <w:sz w:val="20"/>
              </w:rPr>
              <w:t>. «</w:t>
            </w:r>
            <w:proofErr w:type="spellStart"/>
            <w:r w:rsidRPr="00DC2EFE">
              <w:rPr>
                <w:rFonts w:ascii="Times New Roman" w:hAnsi="Times New Roman" w:cs="Times New Roman"/>
                <w:sz w:val="20"/>
              </w:rPr>
              <w:t>Приисковское</w:t>
            </w:r>
            <w:proofErr w:type="spellEnd"/>
            <w:r w:rsidRPr="00DC2EFE">
              <w:rPr>
                <w:rFonts w:ascii="Times New Roman" w:hAnsi="Times New Roman" w:cs="Times New Roman"/>
                <w:sz w:val="20"/>
              </w:rPr>
              <w:t xml:space="preserve">» </w:t>
            </w:r>
          </w:p>
        </w:tc>
        <w:tc>
          <w:tcPr>
            <w:tcW w:w="1604" w:type="dxa"/>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с. Калинино </w:t>
            </w:r>
          </w:p>
        </w:tc>
        <w:tc>
          <w:tcPr>
            <w:tcW w:w="1704"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20"/>
              <w:jc w:val="center"/>
              <w:rPr>
                <w:rFonts w:ascii="Times New Roman" w:hAnsi="Times New Roman" w:cs="Times New Roman"/>
              </w:rPr>
            </w:pPr>
            <w:r w:rsidRPr="00DC2EFE">
              <w:rPr>
                <w:rFonts w:ascii="Times New Roman" w:hAnsi="Times New Roman" w:cs="Times New Roman"/>
                <w:sz w:val="20"/>
              </w:rPr>
              <w:t xml:space="preserve">410 </w:t>
            </w:r>
          </w:p>
        </w:tc>
      </w:tr>
      <w:tr w:rsidR="00A977B6" w:rsidRPr="00DC2EFE" w:rsidTr="00A977B6">
        <w:trPr>
          <w:trHeight w:val="240"/>
        </w:trPr>
        <w:tc>
          <w:tcPr>
            <w:tcW w:w="0" w:type="auto"/>
            <w:vMerge/>
            <w:tcBorders>
              <w:top w:val="nil"/>
              <w:left w:val="single" w:sz="4"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1604" w:type="dxa"/>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с. </w:t>
            </w:r>
            <w:proofErr w:type="spellStart"/>
            <w:r w:rsidRPr="00DC2EFE">
              <w:rPr>
                <w:rFonts w:ascii="Times New Roman" w:hAnsi="Times New Roman" w:cs="Times New Roman"/>
                <w:sz w:val="20"/>
              </w:rPr>
              <w:t>Шивки</w:t>
            </w:r>
            <w:proofErr w:type="spellEnd"/>
          </w:p>
        </w:tc>
        <w:tc>
          <w:tcPr>
            <w:tcW w:w="1704"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20"/>
              <w:jc w:val="center"/>
              <w:rPr>
                <w:rFonts w:ascii="Times New Roman" w:hAnsi="Times New Roman" w:cs="Times New Roman"/>
              </w:rPr>
            </w:pPr>
            <w:r w:rsidRPr="00DC2EFE">
              <w:rPr>
                <w:rFonts w:ascii="Times New Roman" w:hAnsi="Times New Roman" w:cs="Times New Roman"/>
                <w:sz w:val="20"/>
              </w:rPr>
              <w:t xml:space="preserve">170 </w:t>
            </w:r>
          </w:p>
        </w:tc>
      </w:tr>
      <w:tr w:rsidR="00A977B6" w:rsidRPr="00DC2EFE" w:rsidTr="00A977B6">
        <w:trPr>
          <w:trHeight w:val="240"/>
        </w:trPr>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proofErr w:type="spellStart"/>
            <w:r w:rsidRPr="00DC2EFE">
              <w:rPr>
                <w:rFonts w:ascii="Times New Roman" w:hAnsi="Times New Roman" w:cs="Times New Roman"/>
                <w:sz w:val="20"/>
              </w:rPr>
              <w:t>с.п</w:t>
            </w:r>
            <w:proofErr w:type="spellEnd"/>
            <w:r w:rsidRPr="00DC2EFE">
              <w:rPr>
                <w:rFonts w:ascii="Times New Roman" w:hAnsi="Times New Roman" w:cs="Times New Roman"/>
                <w:sz w:val="20"/>
              </w:rPr>
              <w:t>. «</w:t>
            </w:r>
            <w:proofErr w:type="spellStart"/>
            <w:r w:rsidRPr="00DC2EFE">
              <w:rPr>
                <w:rFonts w:ascii="Times New Roman" w:hAnsi="Times New Roman" w:cs="Times New Roman"/>
                <w:sz w:val="20"/>
              </w:rPr>
              <w:t>Олеканское</w:t>
            </w:r>
            <w:proofErr w:type="spellEnd"/>
            <w:r w:rsidRPr="00DC2EFE">
              <w:rPr>
                <w:rFonts w:ascii="Times New Roman" w:hAnsi="Times New Roman" w:cs="Times New Roman"/>
                <w:sz w:val="20"/>
              </w:rPr>
              <w:t xml:space="preserve">» </w:t>
            </w:r>
          </w:p>
        </w:tc>
        <w:tc>
          <w:tcPr>
            <w:tcW w:w="1604" w:type="dxa"/>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с. </w:t>
            </w:r>
            <w:proofErr w:type="spellStart"/>
            <w:r w:rsidRPr="00DC2EFE">
              <w:rPr>
                <w:rFonts w:ascii="Times New Roman" w:hAnsi="Times New Roman" w:cs="Times New Roman"/>
                <w:sz w:val="20"/>
              </w:rPr>
              <w:t>Олекан</w:t>
            </w:r>
            <w:proofErr w:type="spellEnd"/>
          </w:p>
        </w:tc>
        <w:tc>
          <w:tcPr>
            <w:tcW w:w="1704"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33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20"/>
              <w:jc w:val="center"/>
              <w:rPr>
                <w:rFonts w:ascii="Times New Roman" w:hAnsi="Times New Roman" w:cs="Times New Roman"/>
              </w:rPr>
            </w:pPr>
            <w:r w:rsidRPr="00DC2EFE">
              <w:rPr>
                <w:rFonts w:ascii="Times New Roman" w:hAnsi="Times New Roman" w:cs="Times New Roman"/>
                <w:sz w:val="20"/>
              </w:rPr>
              <w:t xml:space="preserve">742 </w:t>
            </w:r>
          </w:p>
        </w:tc>
      </w:tr>
    </w:tbl>
    <w:p w:rsidR="00A977B6" w:rsidRPr="00DC2EFE" w:rsidRDefault="00A977B6" w:rsidP="00A977B6">
      <w:pPr>
        <w:tabs>
          <w:tab w:val="center" w:pos="1525"/>
          <w:tab w:val="center" w:pos="3002"/>
          <w:tab w:val="center" w:pos="3788"/>
          <w:tab w:val="center" w:pos="4819"/>
          <w:tab w:val="center" w:pos="6178"/>
          <w:tab w:val="center" w:pos="7668"/>
          <w:tab w:val="right" w:pos="9929"/>
        </w:tabs>
        <w:spacing w:after="66"/>
        <w:rPr>
          <w:rFonts w:ascii="Times New Roman" w:hAnsi="Times New Roman" w:cs="Times New Roman"/>
        </w:rPr>
      </w:pPr>
      <w:r w:rsidRPr="00DC2EFE">
        <w:rPr>
          <w:rFonts w:ascii="Times New Roman" w:eastAsia="Calibri" w:hAnsi="Times New Roman" w:cs="Times New Roman"/>
        </w:rPr>
        <w:tab/>
      </w:r>
      <w:r w:rsidRPr="00DC2EFE">
        <w:rPr>
          <w:rFonts w:ascii="Times New Roman" w:hAnsi="Times New Roman" w:cs="Times New Roman"/>
        </w:rPr>
        <w:t xml:space="preserve">Статистические </w:t>
      </w:r>
      <w:r w:rsidRPr="00DC2EFE">
        <w:rPr>
          <w:rFonts w:ascii="Times New Roman" w:hAnsi="Times New Roman" w:cs="Times New Roman"/>
        </w:rPr>
        <w:tab/>
        <w:t xml:space="preserve">данные </w:t>
      </w:r>
      <w:r w:rsidRPr="00DC2EFE">
        <w:rPr>
          <w:rFonts w:ascii="Times New Roman" w:hAnsi="Times New Roman" w:cs="Times New Roman"/>
        </w:rPr>
        <w:tab/>
        <w:t xml:space="preserve">по </w:t>
      </w:r>
      <w:r w:rsidRPr="00DC2EFE">
        <w:rPr>
          <w:rFonts w:ascii="Times New Roman" w:hAnsi="Times New Roman" w:cs="Times New Roman"/>
        </w:rPr>
        <w:tab/>
        <w:t xml:space="preserve">населенным </w:t>
      </w:r>
      <w:r w:rsidRPr="00DC2EFE">
        <w:rPr>
          <w:rFonts w:ascii="Times New Roman" w:hAnsi="Times New Roman" w:cs="Times New Roman"/>
        </w:rPr>
        <w:tab/>
        <w:t xml:space="preserve">пунктам, </w:t>
      </w:r>
      <w:r w:rsidRPr="00DC2EFE">
        <w:rPr>
          <w:rFonts w:ascii="Times New Roman" w:hAnsi="Times New Roman" w:cs="Times New Roman"/>
        </w:rPr>
        <w:tab/>
        <w:t xml:space="preserve">подвергшимся </w:t>
      </w:r>
      <w:r w:rsidRPr="00DC2EFE">
        <w:rPr>
          <w:rFonts w:ascii="Times New Roman" w:hAnsi="Times New Roman" w:cs="Times New Roman"/>
        </w:rPr>
        <w:tab/>
        <w:t xml:space="preserve">затоплению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(подтоплению) на территории Нерчинского района за последние 50 лет, приведены </w:t>
      </w:r>
      <w:proofErr w:type="gramStart"/>
      <w:r w:rsidRPr="00DC2EFE">
        <w:rPr>
          <w:rFonts w:ascii="Times New Roman" w:hAnsi="Times New Roman" w:cs="Times New Roman"/>
        </w:rPr>
        <w:t>в  таблице</w:t>
      </w:r>
      <w:proofErr w:type="gramEnd"/>
      <w:r w:rsidRPr="00DC2EFE">
        <w:rPr>
          <w:rFonts w:ascii="Times New Roman" w:hAnsi="Times New Roman" w:cs="Times New Roman"/>
        </w:rPr>
        <w:t xml:space="preserve"> 2.11.8. </w:t>
      </w:r>
    </w:p>
    <w:p w:rsidR="00A977B6" w:rsidRPr="00DC2EFE" w:rsidRDefault="00A977B6" w:rsidP="00A977B6">
      <w:pPr>
        <w:spacing w:after="16"/>
        <w:ind w:left="10" w:right="7" w:hanging="10"/>
        <w:jc w:val="right"/>
        <w:rPr>
          <w:rFonts w:ascii="Times New Roman" w:hAnsi="Times New Roman" w:cs="Times New Roman"/>
        </w:rPr>
      </w:pPr>
      <w:r w:rsidRPr="00DC2EFE">
        <w:rPr>
          <w:rFonts w:ascii="Times New Roman" w:hAnsi="Times New Roman" w:cs="Times New Roman"/>
        </w:rPr>
        <w:t xml:space="preserve">Таблица 2.11.8 </w:t>
      </w:r>
    </w:p>
    <w:p w:rsidR="00A977B6" w:rsidRPr="00DC2EFE" w:rsidRDefault="00A977B6" w:rsidP="00A977B6">
      <w:pPr>
        <w:ind w:left="2248" w:right="8" w:hanging="2166"/>
        <w:rPr>
          <w:rFonts w:ascii="Times New Roman" w:hAnsi="Times New Roman" w:cs="Times New Roman"/>
        </w:rPr>
      </w:pPr>
      <w:r w:rsidRPr="00DC2EFE">
        <w:rPr>
          <w:rFonts w:ascii="Times New Roman" w:hAnsi="Times New Roman" w:cs="Times New Roman"/>
        </w:rPr>
        <w:t xml:space="preserve">Статистические данные по населенным пунктам, подвергшимся затоплению (подтоплению) на территории Нерчинского района за последние 50 лет </w:t>
      </w:r>
    </w:p>
    <w:tbl>
      <w:tblPr>
        <w:tblStyle w:val="TableGrid"/>
        <w:tblW w:w="9916" w:type="dxa"/>
        <w:tblInd w:w="5" w:type="dxa"/>
        <w:tblCellMar>
          <w:top w:w="8" w:type="dxa"/>
        </w:tblCellMar>
        <w:tblLook w:val="04A0" w:firstRow="1" w:lastRow="0" w:firstColumn="1" w:lastColumn="0" w:noHBand="0" w:noVBand="1"/>
      </w:tblPr>
      <w:tblGrid>
        <w:gridCol w:w="1458"/>
        <w:gridCol w:w="1164"/>
        <w:gridCol w:w="848"/>
        <w:gridCol w:w="1117"/>
        <w:gridCol w:w="1854"/>
        <w:gridCol w:w="1165"/>
        <w:gridCol w:w="1154"/>
        <w:gridCol w:w="1156"/>
      </w:tblGrid>
      <w:tr w:rsidR="00A977B6" w:rsidRPr="00DC2EFE" w:rsidTr="00A977B6">
        <w:trPr>
          <w:trHeight w:val="1162"/>
        </w:trPr>
        <w:tc>
          <w:tcPr>
            <w:tcW w:w="1556" w:type="dxa"/>
            <w:tcBorders>
              <w:top w:val="single" w:sz="4" w:space="0" w:color="000000"/>
              <w:left w:val="single" w:sz="4" w:space="0" w:color="000000"/>
              <w:bottom w:val="single" w:sz="4" w:space="0" w:color="000000"/>
              <w:right w:val="single" w:sz="4" w:space="0" w:color="000000"/>
            </w:tcBorders>
            <w:vAlign w:val="bottom"/>
          </w:tcPr>
          <w:p w:rsidR="00A977B6" w:rsidRPr="00DC2EFE" w:rsidRDefault="00A977B6" w:rsidP="00A977B6">
            <w:pPr>
              <w:spacing w:after="23" w:line="258" w:lineRule="auto"/>
              <w:jc w:val="center"/>
              <w:rPr>
                <w:rFonts w:ascii="Times New Roman" w:hAnsi="Times New Roman" w:cs="Times New Roman"/>
              </w:rPr>
            </w:pPr>
            <w:r w:rsidRPr="00DC2EFE">
              <w:rPr>
                <w:rFonts w:ascii="Times New Roman" w:eastAsia="Times New Roman" w:hAnsi="Times New Roman" w:cs="Times New Roman"/>
                <w:b/>
                <w:sz w:val="20"/>
              </w:rPr>
              <w:t xml:space="preserve">Наименование населенного пункта </w:t>
            </w:r>
          </w:p>
          <w:p w:rsidR="00A977B6" w:rsidRPr="00DC2EFE" w:rsidRDefault="00A977B6" w:rsidP="00A977B6">
            <w:pPr>
              <w:spacing w:line="259" w:lineRule="auto"/>
              <w:ind w:left="-5"/>
              <w:rPr>
                <w:rFonts w:ascii="Times New Roman" w:hAnsi="Times New Roman" w:cs="Times New Roman"/>
              </w:rPr>
            </w:pPr>
          </w:p>
        </w:tc>
        <w:tc>
          <w:tcPr>
            <w:tcW w:w="788" w:type="dxa"/>
            <w:tcBorders>
              <w:top w:val="single" w:sz="4" w:space="0" w:color="000000"/>
              <w:left w:val="single" w:sz="4" w:space="0" w:color="000000"/>
              <w:bottom w:val="single" w:sz="4" w:space="0" w:color="000000"/>
              <w:right w:val="single" w:sz="4" w:space="0" w:color="000000"/>
            </w:tcBorders>
          </w:tcPr>
          <w:p w:rsidR="00A977B6" w:rsidRPr="00DC2EFE" w:rsidRDefault="007E798E" w:rsidP="00A977B6">
            <w:pPr>
              <w:spacing w:line="259" w:lineRule="auto"/>
              <w:ind w:left="209"/>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65663" o:spid="_x0000_s1279" style="width:20.75pt;height:40.7pt;mso-position-horizontal-relative:char;mso-position-vertical-relative:line" coordsize="263741,517017">
                  <v:rect id="Rectangle 35839" o:spid="_x0000_s1280" style="position:absolute;left:-84997;top:142340;width:322134;height:15213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 xml:space="preserve">Год </w:t>
                          </w:r>
                        </w:p>
                      </w:txbxContent>
                    </v:textbox>
                  </v:rect>
                  <v:rect id="Rectangle 363964" o:spid="_x0000_s1281" style="position:absolute;left:123672;top:339199;width:648355;height:15213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" filled="f" stroked="f">
                    <v:textbox inset="0,0,0,0">
                      <w:txbxContent>
                        <w:p w:rsidR="004D15B3" w:rsidRDefault="004D15B3" w:rsidP="00A977B6">
                          <w:r>
                            <w:rPr>
                              <w:rFonts w:ascii="Times New Roman" w:eastAsia="Times New Roman" w:hAnsi="Times New Roman" w:cs="Times New Roman"/>
                              <w:b/>
                              <w:sz w:val="20"/>
                            </w:rPr>
                            <w:t>(</w:t>
                          </w:r>
                        </w:p>
                      </w:txbxContent>
                    </v:textbox>
                  </v:rect>
                  <v:rect id="Rectangle 363965" o:spid="_x0000_s1282" style="position:absolute;left:-321183;top:-105656;width:648355;height:15213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" filled="f" stroked="f">
                    <v:textbox inset="0,0,0,0">
                      <w:txbxContent>
                        <w:p w:rsidR="004D15B3" w:rsidRDefault="004D15B3" w:rsidP="00A977B6">
                          <w:r>
                            <w:rPr>
                              <w:rFonts w:ascii="Times New Roman" w:eastAsia="Times New Roman" w:hAnsi="Times New Roman" w:cs="Times New Roman"/>
                              <w:b/>
                              <w:sz w:val="20"/>
                            </w:rPr>
                            <w:t>)</w:t>
                          </w:r>
                        </w:p>
                      </w:txbxContent>
                    </v:textbox>
                  </v:rect>
                  <v:rect id="Rectangle 363966" o:spid="_x0000_s1283" style="position:absolute;left:-99139;top:116387;width:648355;height:15213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" filled="f" stroked="f">
                    <v:textbox inset="0,0,0,0">
                      <w:txbxContent>
                        <w:p w:rsidR="004D15B3" w:rsidRDefault="004D15B3" w:rsidP="00A977B6">
                          <w:r>
                            <w:rPr>
                              <w:rFonts w:ascii="Times New Roman" w:eastAsia="Times New Roman" w:hAnsi="Times New Roman" w:cs="Times New Roman"/>
                              <w:b/>
                              <w:sz w:val="20"/>
                            </w:rPr>
                            <w:t>период</w:t>
                          </w:r>
                        </w:p>
                      </w:txbxContent>
                    </v:textbox>
                  </v:rect>
                  <v:rect id="Rectangle 35841" o:spid="_x0000_s1284" style="position:absolute;left:194945;top:-83517;width:42566;height:18847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" filled="f" stroked="f">
                    <v:textbox inset="0,0,0,0">
                      <w:txbxContent>
                        <w:p w:rsidR="004D15B3" w:rsidRDefault="004D15B3" w:rsidP="00A977B6"/>
                      </w:txbxContent>
                    </v:textbox>
                  </v:rect>
                  <w10:wrap type="none"/>
                  <w10:anchorlock/>
                </v:group>
              </w:pict>
            </w:r>
          </w:p>
        </w:tc>
        <w:tc>
          <w:tcPr>
            <w:tcW w:w="884"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130" w:hanging="53"/>
              <w:rPr>
                <w:rFonts w:ascii="Times New Roman" w:hAnsi="Times New Roman" w:cs="Times New Roman"/>
              </w:rPr>
            </w:pPr>
            <w:r w:rsidRPr="00DC2EFE">
              <w:rPr>
                <w:rFonts w:ascii="Times New Roman" w:eastAsia="Times New Roman" w:hAnsi="Times New Roman" w:cs="Times New Roman"/>
                <w:b/>
                <w:sz w:val="20"/>
              </w:rPr>
              <w:t xml:space="preserve">Водный объект </w:t>
            </w:r>
          </w:p>
        </w:tc>
        <w:tc>
          <w:tcPr>
            <w:tcW w:w="1138"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Площадь затопления, км</w:t>
            </w:r>
            <w:r w:rsidRPr="00DC2EFE">
              <w:rPr>
                <w:rFonts w:ascii="Times New Roman" w:eastAsia="Times New Roman" w:hAnsi="Times New Roman" w:cs="Times New Roman"/>
                <w:b/>
                <w:sz w:val="13"/>
              </w:rPr>
              <w:t xml:space="preserve">2 </w:t>
            </w:r>
          </w:p>
        </w:tc>
        <w:tc>
          <w:tcPr>
            <w:tcW w:w="1925"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Нарушены условия жизнедеятельности населения, чел. (детей) </w:t>
            </w:r>
          </w:p>
        </w:tc>
        <w:tc>
          <w:tcPr>
            <w:tcW w:w="1210"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38" w:hanging="20"/>
              <w:jc w:val="center"/>
              <w:rPr>
                <w:rFonts w:ascii="Times New Roman" w:hAnsi="Times New Roman" w:cs="Times New Roman"/>
              </w:rPr>
            </w:pPr>
            <w:r w:rsidRPr="00DC2EFE">
              <w:rPr>
                <w:rFonts w:ascii="Times New Roman" w:eastAsia="Times New Roman" w:hAnsi="Times New Roman" w:cs="Times New Roman"/>
                <w:b/>
                <w:sz w:val="20"/>
              </w:rPr>
              <w:t xml:space="preserve">Подтоплено жилых домов </w:t>
            </w:r>
          </w:p>
        </w:tc>
        <w:tc>
          <w:tcPr>
            <w:tcW w:w="1205"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Подтоплено участков </w:t>
            </w:r>
          </w:p>
        </w:tc>
        <w:tc>
          <w:tcPr>
            <w:tcW w:w="1210"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16" w:hanging="16"/>
              <w:jc w:val="center"/>
              <w:rPr>
                <w:rFonts w:ascii="Times New Roman" w:hAnsi="Times New Roman" w:cs="Times New Roman"/>
              </w:rPr>
            </w:pPr>
            <w:r w:rsidRPr="00DC2EFE">
              <w:rPr>
                <w:rFonts w:ascii="Times New Roman" w:eastAsia="Times New Roman" w:hAnsi="Times New Roman" w:cs="Times New Roman"/>
                <w:b/>
                <w:sz w:val="20"/>
              </w:rPr>
              <w:t xml:space="preserve">Подтоплено социально значимых объектов </w:t>
            </w:r>
          </w:p>
        </w:tc>
      </w:tr>
      <w:tr w:rsidR="00A977B6" w:rsidRPr="00DC2EFE" w:rsidTr="00A977B6">
        <w:trPr>
          <w:trHeight w:val="240"/>
        </w:trPr>
        <w:tc>
          <w:tcPr>
            <w:tcW w:w="155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78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
              <w:jc w:val="center"/>
              <w:rPr>
                <w:rFonts w:ascii="Times New Roman" w:hAnsi="Times New Roman" w:cs="Times New Roman"/>
              </w:rPr>
            </w:pPr>
            <w:r w:rsidRPr="00DC2EFE">
              <w:rPr>
                <w:rFonts w:ascii="Times New Roman" w:eastAsia="Times New Roman" w:hAnsi="Times New Roman" w:cs="Times New Roman"/>
                <w:b/>
                <w:sz w:val="20"/>
              </w:rPr>
              <w:t xml:space="preserve">2 </w:t>
            </w:r>
          </w:p>
        </w:tc>
        <w:tc>
          <w:tcPr>
            <w:tcW w:w="88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5"/>
              <w:jc w:val="center"/>
              <w:rPr>
                <w:rFonts w:ascii="Times New Roman" w:hAnsi="Times New Roman" w:cs="Times New Roman"/>
              </w:rPr>
            </w:pPr>
            <w:r w:rsidRPr="00DC2EFE">
              <w:rPr>
                <w:rFonts w:ascii="Times New Roman" w:eastAsia="Times New Roman" w:hAnsi="Times New Roman" w:cs="Times New Roman"/>
                <w:b/>
                <w:sz w:val="20"/>
              </w:rPr>
              <w:t xml:space="preserve">3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4 </w:t>
            </w:r>
          </w:p>
        </w:tc>
        <w:tc>
          <w:tcPr>
            <w:tcW w:w="192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5 </w:t>
            </w:r>
          </w:p>
        </w:tc>
        <w:tc>
          <w:tcPr>
            <w:tcW w:w="121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
              <w:jc w:val="center"/>
              <w:rPr>
                <w:rFonts w:ascii="Times New Roman" w:hAnsi="Times New Roman" w:cs="Times New Roman"/>
              </w:rPr>
            </w:pPr>
            <w:r w:rsidRPr="00DC2EFE">
              <w:rPr>
                <w:rFonts w:ascii="Times New Roman" w:eastAsia="Times New Roman" w:hAnsi="Times New Roman" w:cs="Times New Roman"/>
                <w:b/>
                <w:sz w:val="20"/>
              </w:rPr>
              <w:t xml:space="preserve">6 </w:t>
            </w:r>
          </w:p>
        </w:tc>
        <w:tc>
          <w:tcPr>
            <w:tcW w:w="120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7 </w:t>
            </w:r>
          </w:p>
        </w:tc>
        <w:tc>
          <w:tcPr>
            <w:tcW w:w="121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
              <w:jc w:val="center"/>
              <w:rPr>
                <w:rFonts w:ascii="Times New Roman" w:hAnsi="Times New Roman" w:cs="Times New Roman"/>
              </w:rPr>
            </w:pPr>
            <w:r w:rsidRPr="00DC2EFE">
              <w:rPr>
                <w:rFonts w:ascii="Times New Roman" w:eastAsia="Times New Roman" w:hAnsi="Times New Roman" w:cs="Times New Roman"/>
                <w:b/>
                <w:sz w:val="20"/>
              </w:rPr>
              <w:t xml:space="preserve">8 </w:t>
            </w:r>
          </w:p>
        </w:tc>
      </w:tr>
      <w:tr w:rsidR="00A977B6" w:rsidRPr="00DC2EFE" w:rsidTr="00A977B6">
        <w:trPr>
          <w:trHeight w:val="470"/>
        </w:trPr>
        <w:tc>
          <w:tcPr>
            <w:tcW w:w="155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29"/>
              <w:rPr>
                <w:rFonts w:ascii="Times New Roman" w:hAnsi="Times New Roman" w:cs="Times New Roman"/>
              </w:rPr>
            </w:pPr>
            <w:r w:rsidRPr="00DC2EFE">
              <w:rPr>
                <w:rFonts w:ascii="Times New Roman" w:hAnsi="Times New Roman" w:cs="Times New Roman"/>
                <w:sz w:val="20"/>
              </w:rPr>
              <w:t xml:space="preserve">с. Илим </w:t>
            </w:r>
          </w:p>
        </w:tc>
        <w:tc>
          <w:tcPr>
            <w:tcW w:w="78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after="15" w:line="259" w:lineRule="auto"/>
              <w:ind w:left="29"/>
              <w:rPr>
                <w:rFonts w:ascii="Times New Roman" w:hAnsi="Times New Roman" w:cs="Times New Roman"/>
              </w:rPr>
            </w:pPr>
            <w:r w:rsidRPr="00DC2EFE">
              <w:rPr>
                <w:rFonts w:ascii="Times New Roman" w:hAnsi="Times New Roman" w:cs="Times New Roman"/>
                <w:sz w:val="20"/>
              </w:rPr>
              <w:t xml:space="preserve">2018 </w:t>
            </w:r>
          </w:p>
          <w:p w:rsidR="00A977B6" w:rsidRPr="00DC2EFE" w:rsidRDefault="00A977B6" w:rsidP="00A977B6">
            <w:pPr>
              <w:spacing w:line="259" w:lineRule="auto"/>
              <w:ind w:left="29"/>
              <w:rPr>
                <w:rFonts w:ascii="Times New Roman" w:hAnsi="Times New Roman" w:cs="Times New Roman"/>
              </w:rPr>
            </w:pPr>
            <w:r w:rsidRPr="00DC2EFE">
              <w:rPr>
                <w:rFonts w:ascii="Times New Roman" w:hAnsi="Times New Roman" w:cs="Times New Roman"/>
                <w:sz w:val="20"/>
              </w:rPr>
              <w:t xml:space="preserve">(июль) </w:t>
            </w:r>
          </w:p>
        </w:tc>
        <w:tc>
          <w:tcPr>
            <w:tcW w:w="88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29"/>
              <w:rPr>
                <w:rFonts w:ascii="Times New Roman" w:hAnsi="Times New Roman" w:cs="Times New Roman"/>
              </w:rPr>
            </w:pPr>
            <w:r w:rsidRPr="00DC2EFE">
              <w:rPr>
                <w:rFonts w:ascii="Times New Roman" w:hAnsi="Times New Roman" w:cs="Times New Roman"/>
                <w:sz w:val="20"/>
              </w:rPr>
              <w:t xml:space="preserve">р. Торга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
              <w:jc w:val="center"/>
              <w:rPr>
                <w:rFonts w:ascii="Times New Roman" w:hAnsi="Times New Roman" w:cs="Times New Roman"/>
              </w:rPr>
            </w:pPr>
            <w:r w:rsidRPr="00DC2EFE">
              <w:rPr>
                <w:rFonts w:ascii="Times New Roman" w:hAnsi="Times New Roman" w:cs="Times New Roman"/>
                <w:sz w:val="20"/>
              </w:rPr>
              <w:t xml:space="preserve">0,5 </w:t>
            </w:r>
          </w:p>
        </w:tc>
        <w:tc>
          <w:tcPr>
            <w:tcW w:w="192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
              <w:jc w:val="center"/>
              <w:rPr>
                <w:rFonts w:ascii="Times New Roman" w:hAnsi="Times New Roman" w:cs="Times New Roman"/>
              </w:rPr>
            </w:pPr>
            <w:r w:rsidRPr="00DC2EFE">
              <w:rPr>
                <w:rFonts w:ascii="Times New Roman" w:hAnsi="Times New Roman" w:cs="Times New Roman"/>
                <w:sz w:val="20"/>
              </w:rPr>
              <w:t xml:space="preserve">62 (38) </w:t>
            </w:r>
          </w:p>
        </w:tc>
        <w:tc>
          <w:tcPr>
            <w:tcW w:w="121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jc w:val="center"/>
              <w:rPr>
                <w:rFonts w:ascii="Times New Roman" w:hAnsi="Times New Roman" w:cs="Times New Roman"/>
              </w:rPr>
            </w:pPr>
            <w:r w:rsidRPr="00DC2EFE">
              <w:rPr>
                <w:rFonts w:ascii="Times New Roman" w:hAnsi="Times New Roman" w:cs="Times New Roman"/>
                <w:sz w:val="20"/>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 xml:space="preserve">20 </w:t>
            </w:r>
          </w:p>
        </w:tc>
        <w:tc>
          <w:tcPr>
            <w:tcW w:w="121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jc w:val="center"/>
              <w:rPr>
                <w:rFonts w:ascii="Times New Roman" w:hAnsi="Times New Roman" w:cs="Times New Roman"/>
              </w:rPr>
            </w:pPr>
            <w:r w:rsidRPr="00DC2EFE">
              <w:rPr>
                <w:rFonts w:ascii="Times New Roman" w:hAnsi="Times New Roman" w:cs="Times New Roman"/>
                <w:sz w:val="20"/>
              </w:rPr>
              <w:t xml:space="preserve">- </w:t>
            </w:r>
          </w:p>
        </w:tc>
      </w:tr>
      <w:tr w:rsidR="00A977B6" w:rsidRPr="00DC2EFE" w:rsidTr="00A977B6">
        <w:trPr>
          <w:trHeight w:val="470"/>
        </w:trPr>
        <w:tc>
          <w:tcPr>
            <w:tcW w:w="155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29"/>
              <w:rPr>
                <w:rFonts w:ascii="Times New Roman" w:hAnsi="Times New Roman" w:cs="Times New Roman"/>
              </w:rPr>
            </w:pPr>
            <w:r w:rsidRPr="00DC2EFE">
              <w:rPr>
                <w:rFonts w:ascii="Times New Roman" w:hAnsi="Times New Roman" w:cs="Times New Roman"/>
                <w:sz w:val="20"/>
              </w:rPr>
              <w:t xml:space="preserve">г. Нерчинск </w:t>
            </w:r>
          </w:p>
        </w:tc>
        <w:tc>
          <w:tcPr>
            <w:tcW w:w="78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after="15" w:line="259" w:lineRule="auto"/>
              <w:ind w:left="29"/>
              <w:rPr>
                <w:rFonts w:ascii="Times New Roman" w:hAnsi="Times New Roman" w:cs="Times New Roman"/>
              </w:rPr>
            </w:pPr>
            <w:r w:rsidRPr="00DC2EFE">
              <w:rPr>
                <w:rFonts w:ascii="Times New Roman" w:hAnsi="Times New Roman" w:cs="Times New Roman"/>
                <w:sz w:val="20"/>
              </w:rPr>
              <w:t xml:space="preserve">2018 </w:t>
            </w:r>
          </w:p>
          <w:p w:rsidR="00A977B6" w:rsidRPr="00DC2EFE" w:rsidRDefault="00A977B6" w:rsidP="00A977B6">
            <w:pPr>
              <w:spacing w:line="259" w:lineRule="auto"/>
              <w:ind w:left="29"/>
              <w:rPr>
                <w:rFonts w:ascii="Times New Roman" w:hAnsi="Times New Roman" w:cs="Times New Roman"/>
              </w:rPr>
            </w:pPr>
            <w:r w:rsidRPr="00DC2EFE">
              <w:rPr>
                <w:rFonts w:ascii="Times New Roman" w:hAnsi="Times New Roman" w:cs="Times New Roman"/>
                <w:sz w:val="20"/>
              </w:rPr>
              <w:t xml:space="preserve">(июль) </w:t>
            </w:r>
          </w:p>
        </w:tc>
        <w:tc>
          <w:tcPr>
            <w:tcW w:w="88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29"/>
              <w:rPr>
                <w:rFonts w:ascii="Times New Roman" w:hAnsi="Times New Roman" w:cs="Times New Roman"/>
              </w:rPr>
            </w:pPr>
            <w:r w:rsidRPr="00DC2EFE">
              <w:rPr>
                <w:rFonts w:ascii="Times New Roman" w:hAnsi="Times New Roman" w:cs="Times New Roman"/>
                <w:sz w:val="20"/>
              </w:rPr>
              <w:t xml:space="preserve">р. </w:t>
            </w:r>
            <w:proofErr w:type="spellStart"/>
            <w:r w:rsidRPr="00DC2EFE">
              <w:rPr>
                <w:rFonts w:ascii="Times New Roman" w:hAnsi="Times New Roman" w:cs="Times New Roman"/>
                <w:sz w:val="20"/>
              </w:rPr>
              <w:t>Нерча</w:t>
            </w:r>
            <w:proofErr w:type="spellEnd"/>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
              <w:jc w:val="center"/>
              <w:rPr>
                <w:rFonts w:ascii="Times New Roman" w:hAnsi="Times New Roman" w:cs="Times New Roman"/>
              </w:rPr>
            </w:pPr>
            <w:r w:rsidRPr="00DC2EFE">
              <w:rPr>
                <w:rFonts w:ascii="Times New Roman" w:hAnsi="Times New Roman" w:cs="Times New Roman"/>
                <w:sz w:val="20"/>
              </w:rPr>
              <w:t xml:space="preserve">1,1 </w:t>
            </w:r>
          </w:p>
        </w:tc>
        <w:tc>
          <w:tcPr>
            <w:tcW w:w="192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
              <w:jc w:val="center"/>
              <w:rPr>
                <w:rFonts w:ascii="Times New Roman" w:hAnsi="Times New Roman" w:cs="Times New Roman"/>
              </w:rPr>
            </w:pPr>
            <w:r w:rsidRPr="00DC2EFE">
              <w:rPr>
                <w:rFonts w:ascii="Times New Roman" w:hAnsi="Times New Roman" w:cs="Times New Roman"/>
                <w:sz w:val="20"/>
              </w:rPr>
              <w:t xml:space="preserve">104 (16) </w:t>
            </w:r>
          </w:p>
        </w:tc>
        <w:tc>
          <w:tcPr>
            <w:tcW w:w="121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jc w:val="center"/>
              <w:rPr>
                <w:rFonts w:ascii="Times New Roman" w:hAnsi="Times New Roman" w:cs="Times New Roman"/>
              </w:rPr>
            </w:pPr>
            <w:r w:rsidRPr="00DC2EFE">
              <w:rPr>
                <w:rFonts w:ascii="Times New Roman" w:hAnsi="Times New Roman" w:cs="Times New Roman"/>
                <w:sz w:val="20"/>
              </w:rPr>
              <w:t xml:space="preserve">41 </w:t>
            </w:r>
          </w:p>
        </w:tc>
        <w:tc>
          <w:tcPr>
            <w:tcW w:w="120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
              <w:jc w:val="center"/>
              <w:rPr>
                <w:rFonts w:ascii="Times New Roman" w:hAnsi="Times New Roman" w:cs="Times New Roman"/>
              </w:rPr>
            </w:pPr>
            <w:r w:rsidRPr="00DC2EFE">
              <w:rPr>
                <w:rFonts w:ascii="Times New Roman" w:hAnsi="Times New Roman" w:cs="Times New Roman"/>
                <w:sz w:val="20"/>
              </w:rPr>
              <w:t xml:space="preserve">102 </w:t>
            </w:r>
          </w:p>
        </w:tc>
        <w:tc>
          <w:tcPr>
            <w:tcW w:w="121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jc w:val="center"/>
              <w:rPr>
                <w:rFonts w:ascii="Times New Roman" w:hAnsi="Times New Roman" w:cs="Times New Roman"/>
              </w:rPr>
            </w:pPr>
            <w:r w:rsidRPr="00DC2EFE">
              <w:rPr>
                <w:rFonts w:ascii="Times New Roman" w:hAnsi="Times New Roman" w:cs="Times New Roman"/>
                <w:sz w:val="20"/>
              </w:rPr>
              <w:t xml:space="preserve">- </w:t>
            </w:r>
          </w:p>
        </w:tc>
      </w:tr>
      <w:tr w:rsidR="00A977B6" w:rsidRPr="00DC2EFE" w:rsidTr="00A977B6">
        <w:trPr>
          <w:trHeight w:val="466"/>
        </w:trPr>
        <w:tc>
          <w:tcPr>
            <w:tcW w:w="155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29"/>
              <w:rPr>
                <w:rFonts w:ascii="Times New Roman" w:hAnsi="Times New Roman" w:cs="Times New Roman"/>
              </w:rPr>
            </w:pPr>
            <w:r w:rsidRPr="00DC2EFE">
              <w:rPr>
                <w:rFonts w:ascii="Times New Roman" w:hAnsi="Times New Roman" w:cs="Times New Roman"/>
                <w:sz w:val="20"/>
              </w:rPr>
              <w:t>с. Калинино</w:t>
            </w:r>
          </w:p>
        </w:tc>
        <w:tc>
          <w:tcPr>
            <w:tcW w:w="78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after="10" w:line="259" w:lineRule="auto"/>
              <w:ind w:left="29"/>
              <w:rPr>
                <w:rFonts w:ascii="Times New Roman" w:hAnsi="Times New Roman" w:cs="Times New Roman"/>
              </w:rPr>
            </w:pPr>
            <w:r w:rsidRPr="00DC2EFE">
              <w:rPr>
                <w:rFonts w:ascii="Times New Roman" w:hAnsi="Times New Roman" w:cs="Times New Roman"/>
                <w:sz w:val="20"/>
              </w:rPr>
              <w:t xml:space="preserve">2018 </w:t>
            </w:r>
          </w:p>
          <w:p w:rsidR="00A977B6" w:rsidRPr="00DC2EFE" w:rsidRDefault="00A977B6" w:rsidP="00A977B6">
            <w:pPr>
              <w:spacing w:line="259" w:lineRule="auto"/>
              <w:ind w:left="29"/>
              <w:rPr>
                <w:rFonts w:ascii="Times New Roman" w:hAnsi="Times New Roman" w:cs="Times New Roman"/>
              </w:rPr>
            </w:pPr>
            <w:r w:rsidRPr="00DC2EFE">
              <w:rPr>
                <w:rFonts w:ascii="Times New Roman" w:hAnsi="Times New Roman" w:cs="Times New Roman"/>
                <w:sz w:val="20"/>
              </w:rPr>
              <w:t xml:space="preserve">(июль) </w:t>
            </w:r>
          </w:p>
        </w:tc>
        <w:tc>
          <w:tcPr>
            <w:tcW w:w="88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29"/>
              <w:rPr>
                <w:rFonts w:ascii="Times New Roman" w:hAnsi="Times New Roman" w:cs="Times New Roman"/>
              </w:rPr>
            </w:pPr>
            <w:r w:rsidRPr="00DC2EFE">
              <w:rPr>
                <w:rFonts w:ascii="Times New Roman" w:hAnsi="Times New Roman" w:cs="Times New Roman"/>
                <w:sz w:val="20"/>
              </w:rPr>
              <w:t xml:space="preserve">р. Шилка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
              <w:jc w:val="center"/>
              <w:rPr>
                <w:rFonts w:ascii="Times New Roman" w:hAnsi="Times New Roman" w:cs="Times New Roman"/>
              </w:rPr>
            </w:pPr>
            <w:r w:rsidRPr="00DC2EFE">
              <w:rPr>
                <w:rFonts w:ascii="Times New Roman" w:hAnsi="Times New Roman" w:cs="Times New Roman"/>
                <w:sz w:val="20"/>
              </w:rPr>
              <w:t xml:space="preserve">0,6 </w:t>
            </w:r>
          </w:p>
        </w:tc>
        <w:tc>
          <w:tcPr>
            <w:tcW w:w="192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
              <w:jc w:val="center"/>
              <w:rPr>
                <w:rFonts w:ascii="Times New Roman" w:hAnsi="Times New Roman" w:cs="Times New Roman"/>
              </w:rPr>
            </w:pPr>
            <w:r w:rsidRPr="00DC2EFE">
              <w:rPr>
                <w:rFonts w:ascii="Times New Roman" w:hAnsi="Times New Roman" w:cs="Times New Roman"/>
                <w:sz w:val="20"/>
              </w:rPr>
              <w:t xml:space="preserve">12 (4) </w:t>
            </w:r>
          </w:p>
        </w:tc>
        <w:tc>
          <w:tcPr>
            <w:tcW w:w="121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
              <w:jc w:val="center"/>
              <w:rPr>
                <w:rFonts w:ascii="Times New Roman" w:hAnsi="Times New Roman" w:cs="Times New Roman"/>
              </w:rPr>
            </w:pPr>
            <w:r w:rsidRPr="00DC2EFE">
              <w:rPr>
                <w:rFonts w:ascii="Times New Roman" w:hAnsi="Times New Roman" w:cs="Times New Roman"/>
                <w:sz w:val="20"/>
              </w:rPr>
              <w:t xml:space="preserve">2 </w:t>
            </w:r>
          </w:p>
        </w:tc>
        <w:tc>
          <w:tcPr>
            <w:tcW w:w="120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hAnsi="Times New Roman" w:cs="Times New Roman"/>
                <w:sz w:val="20"/>
              </w:rPr>
              <w:t xml:space="preserve">4 </w:t>
            </w:r>
          </w:p>
        </w:tc>
        <w:tc>
          <w:tcPr>
            <w:tcW w:w="121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jc w:val="center"/>
              <w:rPr>
                <w:rFonts w:ascii="Times New Roman" w:hAnsi="Times New Roman" w:cs="Times New Roman"/>
              </w:rPr>
            </w:pPr>
            <w:r w:rsidRPr="00DC2EFE">
              <w:rPr>
                <w:rFonts w:ascii="Times New Roman" w:hAnsi="Times New Roman" w:cs="Times New Roman"/>
                <w:sz w:val="20"/>
              </w:rPr>
              <w:t xml:space="preserve">- </w:t>
            </w:r>
          </w:p>
        </w:tc>
      </w:tr>
      <w:tr w:rsidR="00A977B6" w:rsidRPr="00DC2EFE" w:rsidTr="00A977B6">
        <w:trPr>
          <w:trHeight w:val="470"/>
        </w:trPr>
        <w:tc>
          <w:tcPr>
            <w:tcW w:w="155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29"/>
              <w:rPr>
                <w:rFonts w:ascii="Times New Roman" w:hAnsi="Times New Roman" w:cs="Times New Roman"/>
              </w:rPr>
            </w:pPr>
            <w:proofErr w:type="spellStart"/>
            <w:r w:rsidRPr="00DC2EFE">
              <w:rPr>
                <w:rFonts w:ascii="Times New Roman" w:hAnsi="Times New Roman" w:cs="Times New Roman"/>
                <w:sz w:val="20"/>
              </w:rPr>
              <w:t>пст</w:t>
            </w:r>
            <w:proofErr w:type="spellEnd"/>
            <w:r w:rsidRPr="00DC2EFE">
              <w:rPr>
                <w:rFonts w:ascii="Times New Roman" w:hAnsi="Times New Roman" w:cs="Times New Roman"/>
                <w:sz w:val="20"/>
              </w:rPr>
              <w:t xml:space="preserve">. Заречный </w:t>
            </w:r>
          </w:p>
        </w:tc>
        <w:tc>
          <w:tcPr>
            <w:tcW w:w="78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after="15" w:line="259" w:lineRule="auto"/>
              <w:ind w:left="29"/>
              <w:rPr>
                <w:rFonts w:ascii="Times New Roman" w:hAnsi="Times New Roman" w:cs="Times New Roman"/>
              </w:rPr>
            </w:pPr>
            <w:r w:rsidRPr="00DC2EFE">
              <w:rPr>
                <w:rFonts w:ascii="Times New Roman" w:hAnsi="Times New Roman" w:cs="Times New Roman"/>
                <w:sz w:val="20"/>
              </w:rPr>
              <w:t xml:space="preserve">2018 </w:t>
            </w:r>
          </w:p>
          <w:p w:rsidR="00A977B6" w:rsidRPr="00DC2EFE" w:rsidRDefault="00A977B6" w:rsidP="00A977B6">
            <w:pPr>
              <w:spacing w:line="259" w:lineRule="auto"/>
              <w:ind w:left="29"/>
              <w:rPr>
                <w:rFonts w:ascii="Times New Roman" w:hAnsi="Times New Roman" w:cs="Times New Roman"/>
              </w:rPr>
            </w:pPr>
            <w:r w:rsidRPr="00DC2EFE">
              <w:rPr>
                <w:rFonts w:ascii="Times New Roman" w:hAnsi="Times New Roman" w:cs="Times New Roman"/>
                <w:sz w:val="20"/>
              </w:rPr>
              <w:t xml:space="preserve">(июль) </w:t>
            </w:r>
          </w:p>
        </w:tc>
        <w:tc>
          <w:tcPr>
            <w:tcW w:w="88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29"/>
              <w:rPr>
                <w:rFonts w:ascii="Times New Roman" w:hAnsi="Times New Roman" w:cs="Times New Roman"/>
              </w:rPr>
            </w:pPr>
            <w:r w:rsidRPr="00DC2EFE">
              <w:rPr>
                <w:rFonts w:ascii="Times New Roman" w:hAnsi="Times New Roman" w:cs="Times New Roman"/>
                <w:sz w:val="20"/>
              </w:rPr>
              <w:t xml:space="preserve">р. </w:t>
            </w:r>
            <w:proofErr w:type="spellStart"/>
            <w:r w:rsidRPr="00DC2EFE">
              <w:rPr>
                <w:rFonts w:ascii="Times New Roman" w:hAnsi="Times New Roman" w:cs="Times New Roman"/>
                <w:sz w:val="20"/>
              </w:rPr>
              <w:t>Нерча</w:t>
            </w:r>
            <w:proofErr w:type="spellEnd"/>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
              <w:jc w:val="center"/>
              <w:rPr>
                <w:rFonts w:ascii="Times New Roman" w:hAnsi="Times New Roman" w:cs="Times New Roman"/>
              </w:rPr>
            </w:pPr>
            <w:r w:rsidRPr="00DC2EFE">
              <w:rPr>
                <w:rFonts w:ascii="Times New Roman" w:hAnsi="Times New Roman" w:cs="Times New Roman"/>
                <w:sz w:val="20"/>
              </w:rPr>
              <w:t xml:space="preserve">0,7 </w:t>
            </w:r>
          </w:p>
        </w:tc>
        <w:tc>
          <w:tcPr>
            <w:tcW w:w="192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
              <w:jc w:val="center"/>
              <w:rPr>
                <w:rFonts w:ascii="Times New Roman" w:hAnsi="Times New Roman" w:cs="Times New Roman"/>
              </w:rPr>
            </w:pPr>
            <w:r w:rsidRPr="00DC2EFE">
              <w:rPr>
                <w:rFonts w:ascii="Times New Roman" w:hAnsi="Times New Roman" w:cs="Times New Roman"/>
                <w:sz w:val="20"/>
              </w:rPr>
              <w:t xml:space="preserve">40 (0) </w:t>
            </w:r>
          </w:p>
        </w:tc>
        <w:tc>
          <w:tcPr>
            <w:tcW w:w="121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jc w:val="center"/>
              <w:rPr>
                <w:rFonts w:ascii="Times New Roman" w:hAnsi="Times New Roman" w:cs="Times New Roman"/>
              </w:rPr>
            </w:pPr>
            <w:r w:rsidRPr="00DC2EFE">
              <w:rPr>
                <w:rFonts w:ascii="Times New Roman" w:hAnsi="Times New Roman" w:cs="Times New Roman"/>
                <w:sz w:val="20"/>
              </w:rPr>
              <w:t xml:space="preserve">10 </w:t>
            </w:r>
          </w:p>
        </w:tc>
        <w:tc>
          <w:tcPr>
            <w:tcW w:w="120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 xml:space="preserve">67 </w:t>
            </w:r>
          </w:p>
        </w:tc>
        <w:tc>
          <w:tcPr>
            <w:tcW w:w="121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jc w:val="center"/>
              <w:rPr>
                <w:rFonts w:ascii="Times New Roman" w:hAnsi="Times New Roman" w:cs="Times New Roman"/>
              </w:rPr>
            </w:pPr>
            <w:r w:rsidRPr="00DC2EFE">
              <w:rPr>
                <w:rFonts w:ascii="Times New Roman" w:hAnsi="Times New Roman" w:cs="Times New Roman"/>
                <w:sz w:val="20"/>
              </w:rPr>
              <w:t xml:space="preserve">- </w:t>
            </w:r>
          </w:p>
        </w:tc>
      </w:tr>
      <w:tr w:rsidR="00A977B6" w:rsidRPr="00DC2EFE" w:rsidTr="00A977B6">
        <w:trPr>
          <w:trHeight w:val="470"/>
        </w:trPr>
        <w:tc>
          <w:tcPr>
            <w:tcW w:w="155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29"/>
              <w:rPr>
                <w:rFonts w:ascii="Times New Roman" w:hAnsi="Times New Roman" w:cs="Times New Roman"/>
              </w:rPr>
            </w:pPr>
            <w:r w:rsidRPr="00DC2EFE">
              <w:rPr>
                <w:rFonts w:ascii="Times New Roman" w:hAnsi="Times New Roman" w:cs="Times New Roman"/>
                <w:sz w:val="20"/>
              </w:rPr>
              <w:t xml:space="preserve">с. </w:t>
            </w:r>
            <w:proofErr w:type="spellStart"/>
            <w:r w:rsidRPr="00DC2EFE">
              <w:rPr>
                <w:rFonts w:ascii="Times New Roman" w:hAnsi="Times New Roman" w:cs="Times New Roman"/>
                <w:sz w:val="20"/>
              </w:rPr>
              <w:t>Олинск</w:t>
            </w:r>
            <w:proofErr w:type="spellEnd"/>
          </w:p>
        </w:tc>
        <w:tc>
          <w:tcPr>
            <w:tcW w:w="78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after="15" w:line="259" w:lineRule="auto"/>
              <w:ind w:left="29"/>
              <w:rPr>
                <w:rFonts w:ascii="Times New Roman" w:hAnsi="Times New Roman" w:cs="Times New Roman"/>
              </w:rPr>
            </w:pPr>
            <w:r w:rsidRPr="00DC2EFE">
              <w:rPr>
                <w:rFonts w:ascii="Times New Roman" w:hAnsi="Times New Roman" w:cs="Times New Roman"/>
                <w:sz w:val="20"/>
              </w:rPr>
              <w:t xml:space="preserve">2018 </w:t>
            </w:r>
          </w:p>
          <w:p w:rsidR="00A977B6" w:rsidRPr="00DC2EFE" w:rsidRDefault="00A977B6" w:rsidP="00A977B6">
            <w:pPr>
              <w:spacing w:line="259" w:lineRule="auto"/>
              <w:ind w:left="29"/>
              <w:rPr>
                <w:rFonts w:ascii="Times New Roman" w:hAnsi="Times New Roman" w:cs="Times New Roman"/>
              </w:rPr>
            </w:pPr>
            <w:r w:rsidRPr="00DC2EFE">
              <w:rPr>
                <w:rFonts w:ascii="Times New Roman" w:hAnsi="Times New Roman" w:cs="Times New Roman"/>
                <w:sz w:val="20"/>
              </w:rPr>
              <w:t xml:space="preserve">(июль) </w:t>
            </w:r>
          </w:p>
        </w:tc>
        <w:tc>
          <w:tcPr>
            <w:tcW w:w="88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29"/>
              <w:rPr>
                <w:rFonts w:ascii="Times New Roman" w:hAnsi="Times New Roman" w:cs="Times New Roman"/>
              </w:rPr>
            </w:pPr>
            <w:r w:rsidRPr="00DC2EFE">
              <w:rPr>
                <w:rFonts w:ascii="Times New Roman" w:hAnsi="Times New Roman" w:cs="Times New Roman"/>
                <w:sz w:val="20"/>
              </w:rPr>
              <w:t xml:space="preserve">р. </w:t>
            </w:r>
            <w:proofErr w:type="spellStart"/>
            <w:r w:rsidRPr="00DC2EFE">
              <w:rPr>
                <w:rFonts w:ascii="Times New Roman" w:hAnsi="Times New Roman" w:cs="Times New Roman"/>
                <w:sz w:val="20"/>
              </w:rPr>
              <w:t>Нерча</w:t>
            </w:r>
            <w:proofErr w:type="spellEnd"/>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
              <w:jc w:val="center"/>
              <w:rPr>
                <w:rFonts w:ascii="Times New Roman" w:hAnsi="Times New Roman" w:cs="Times New Roman"/>
              </w:rPr>
            </w:pPr>
            <w:r w:rsidRPr="00DC2EFE">
              <w:rPr>
                <w:rFonts w:ascii="Times New Roman" w:hAnsi="Times New Roman" w:cs="Times New Roman"/>
                <w:sz w:val="20"/>
              </w:rPr>
              <w:t xml:space="preserve">0,8 </w:t>
            </w:r>
          </w:p>
        </w:tc>
        <w:tc>
          <w:tcPr>
            <w:tcW w:w="192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
              <w:jc w:val="center"/>
              <w:rPr>
                <w:rFonts w:ascii="Times New Roman" w:hAnsi="Times New Roman" w:cs="Times New Roman"/>
              </w:rPr>
            </w:pPr>
            <w:r w:rsidRPr="00DC2EFE">
              <w:rPr>
                <w:rFonts w:ascii="Times New Roman" w:hAnsi="Times New Roman" w:cs="Times New Roman"/>
                <w:sz w:val="20"/>
              </w:rPr>
              <w:t xml:space="preserve">22 (6) </w:t>
            </w:r>
          </w:p>
        </w:tc>
        <w:tc>
          <w:tcPr>
            <w:tcW w:w="121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
              <w:jc w:val="center"/>
              <w:rPr>
                <w:rFonts w:ascii="Times New Roman" w:hAnsi="Times New Roman" w:cs="Times New Roman"/>
              </w:rPr>
            </w:pPr>
            <w:r w:rsidRPr="00DC2EFE">
              <w:rPr>
                <w:rFonts w:ascii="Times New Roman" w:hAnsi="Times New Roman" w:cs="Times New Roman"/>
                <w:sz w:val="20"/>
              </w:rPr>
              <w:t xml:space="preserve">4 </w:t>
            </w:r>
          </w:p>
        </w:tc>
        <w:tc>
          <w:tcPr>
            <w:tcW w:w="120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 xml:space="preserve">15 </w:t>
            </w:r>
          </w:p>
        </w:tc>
        <w:tc>
          <w:tcPr>
            <w:tcW w:w="121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jc w:val="center"/>
              <w:rPr>
                <w:rFonts w:ascii="Times New Roman" w:hAnsi="Times New Roman" w:cs="Times New Roman"/>
              </w:rPr>
            </w:pPr>
            <w:r w:rsidRPr="00DC2EFE">
              <w:rPr>
                <w:rFonts w:ascii="Times New Roman" w:hAnsi="Times New Roman" w:cs="Times New Roman"/>
                <w:sz w:val="20"/>
              </w:rPr>
              <w:t xml:space="preserve">- </w:t>
            </w:r>
          </w:p>
        </w:tc>
      </w:tr>
      <w:tr w:rsidR="00A977B6" w:rsidRPr="00DC2EFE" w:rsidTr="00A977B6">
        <w:trPr>
          <w:trHeight w:val="470"/>
        </w:trPr>
        <w:tc>
          <w:tcPr>
            <w:tcW w:w="155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29"/>
              <w:rPr>
                <w:rFonts w:ascii="Times New Roman" w:hAnsi="Times New Roman" w:cs="Times New Roman"/>
              </w:rPr>
            </w:pPr>
            <w:proofErr w:type="spellStart"/>
            <w:r w:rsidRPr="00DC2EFE">
              <w:rPr>
                <w:rFonts w:ascii="Times New Roman" w:hAnsi="Times New Roman" w:cs="Times New Roman"/>
                <w:sz w:val="20"/>
              </w:rPr>
              <w:t>пгт</w:t>
            </w:r>
            <w:proofErr w:type="spellEnd"/>
            <w:r w:rsidRPr="00DC2EFE">
              <w:rPr>
                <w:rFonts w:ascii="Times New Roman" w:hAnsi="Times New Roman" w:cs="Times New Roman"/>
                <w:sz w:val="20"/>
              </w:rPr>
              <w:t>. Приисковый</w:t>
            </w:r>
          </w:p>
        </w:tc>
        <w:tc>
          <w:tcPr>
            <w:tcW w:w="78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after="15" w:line="259" w:lineRule="auto"/>
              <w:ind w:left="29"/>
              <w:rPr>
                <w:rFonts w:ascii="Times New Roman" w:hAnsi="Times New Roman" w:cs="Times New Roman"/>
              </w:rPr>
            </w:pPr>
            <w:r w:rsidRPr="00DC2EFE">
              <w:rPr>
                <w:rFonts w:ascii="Times New Roman" w:hAnsi="Times New Roman" w:cs="Times New Roman"/>
                <w:sz w:val="20"/>
              </w:rPr>
              <w:t xml:space="preserve">2018 </w:t>
            </w:r>
          </w:p>
          <w:p w:rsidR="00A977B6" w:rsidRPr="00DC2EFE" w:rsidRDefault="00A977B6" w:rsidP="00A977B6">
            <w:pPr>
              <w:spacing w:line="259" w:lineRule="auto"/>
              <w:ind w:left="29"/>
              <w:rPr>
                <w:rFonts w:ascii="Times New Roman" w:hAnsi="Times New Roman" w:cs="Times New Roman"/>
              </w:rPr>
            </w:pPr>
            <w:r w:rsidRPr="00DC2EFE">
              <w:rPr>
                <w:rFonts w:ascii="Times New Roman" w:hAnsi="Times New Roman" w:cs="Times New Roman"/>
                <w:sz w:val="20"/>
              </w:rPr>
              <w:t xml:space="preserve">(июль) </w:t>
            </w:r>
          </w:p>
        </w:tc>
        <w:tc>
          <w:tcPr>
            <w:tcW w:w="88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29"/>
              <w:rPr>
                <w:rFonts w:ascii="Times New Roman" w:hAnsi="Times New Roman" w:cs="Times New Roman"/>
              </w:rPr>
            </w:pPr>
            <w:r w:rsidRPr="00DC2EFE">
              <w:rPr>
                <w:rFonts w:ascii="Times New Roman" w:hAnsi="Times New Roman" w:cs="Times New Roman"/>
                <w:sz w:val="20"/>
              </w:rPr>
              <w:t xml:space="preserve">р. </w:t>
            </w:r>
            <w:proofErr w:type="spellStart"/>
            <w:r w:rsidRPr="00DC2EFE">
              <w:rPr>
                <w:rFonts w:ascii="Times New Roman" w:hAnsi="Times New Roman" w:cs="Times New Roman"/>
                <w:sz w:val="20"/>
              </w:rPr>
              <w:t>Нерча</w:t>
            </w:r>
            <w:proofErr w:type="spellEnd"/>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
              <w:jc w:val="center"/>
              <w:rPr>
                <w:rFonts w:ascii="Times New Roman" w:hAnsi="Times New Roman" w:cs="Times New Roman"/>
              </w:rPr>
            </w:pPr>
            <w:r w:rsidRPr="00DC2EFE">
              <w:rPr>
                <w:rFonts w:ascii="Times New Roman" w:hAnsi="Times New Roman" w:cs="Times New Roman"/>
                <w:sz w:val="20"/>
              </w:rPr>
              <w:t xml:space="preserve">1,3 </w:t>
            </w:r>
          </w:p>
        </w:tc>
        <w:tc>
          <w:tcPr>
            <w:tcW w:w="192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
              <w:jc w:val="center"/>
              <w:rPr>
                <w:rFonts w:ascii="Times New Roman" w:hAnsi="Times New Roman" w:cs="Times New Roman"/>
              </w:rPr>
            </w:pPr>
            <w:r w:rsidRPr="00DC2EFE">
              <w:rPr>
                <w:rFonts w:ascii="Times New Roman" w:hAnsi="Times New Roman" w:cs="Times New Roman"/>
                <w:sz w:val="20"/>
              </w:rPr>
              <w:t xml:space="preserve">108 (39) </w:t>
            </w:r>
          </w:p>
        </w:tc>
        <w:tc>
          <w:tcPr>
            <w:tcW w:w="121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jc w:val="center"/>
              <w:rPr>
                <w:rFonts w:ascii="Times New Roman" w:hAnsi="Times New Roman" w:cs="Times New Roman"/>
              </w:rPr>
            </w:pPr>
            <w:r w:rsidRPr="00DC2EFE">
              <w:rPr>
                <w:rFonts w:ascii="Times New Roman" w:hAnsi="Times New Roman" w:cs="Times New Roman"/>
                <w:sz w:val="20"/>
              </w:rPr>
              <w:t xml:space="preserve">52 </w:t>
            </w:r>
          </w:p>
        </w:tc>
        <w:tc>
          <w:tcPr>
            <w:tcW w:w="120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
              <w:jc w:val="center"/>
              <w:rPr>
                <w:rFonts w:ascii="Times New Roman" w:hAnsi="Times New Roman" w:cs="Times New Roman"/>
              </w:rPr>
            </w:pPr>
            <w:r w:rsidRPr="00DC2EFE">
              <w:rPr>
                <w:rFonts w:ascii="Times New Roman" w:hAnsi="Times New Roman" w:cs="Times New Roman"/>
                <w:sz w:val="20"/>
              </w:rPr>
              <w:t xml:space="preserve">120 </w:t>
            </w:r>
          </w:p>
        </w:tc>
        <w:tc>
          <w:tcPr>
            <w:tcW w:w="121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jc w:val="center"/>
              <w:rPr>
                <w:rFonts w:ascii="Times New Roman" w:hAnsi="Times New Roman" w:cs="Times New Roman"/>
              </w:rPr>
            </w:pPr>
            <w:r w:rsidRPr="00DC2EFE">
              <w:rPr>
                <w:rFonts w:ascii="Times New Roman" w:hAnsi="Times New Roman" w:cs="Times New Roman"/>
                <w:sz w:val="20"/>
              </w:rPr>
              <w:t xml:space="preserve">- </w:t>
            </w:r>
          </w:p>
        </w:tc>
      </w:tr>
      <w:tr w:rsidR="00A977B6" w:rsidRPr="00DC2EFE" w:rsidTr="00A977B6">
        <w:trPr>
          <w:trHeight w:val="471"/>
        </w:trPr>
        <w:tc>
          <w:tcPr>
            <w:tcW w:w="155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29"/>
              <w:rPr>
                <w:rFonts w:ascii="Times New Roman" w:hAnsi="Times New Roman" w:cs="Times New Roman"/>
              </w:rPr>
            </w:pPr>
            <w:r w:rsidRPr="00DC2EFE">
              <w:rPr>
                <w:rFonts w:ascii="Times New Roman" w:hAnsi="Times New Roman" w:cs="Times New Roman"/>
                <w:sz w:val="20"/>
              </w:rPr>
              <w:t xml:space="preserve">с. </w:t>
            </w:r>
            <w:proofErr w:type="spellStart"/>
            <w:r w:rsidRPr="00DC2EFE">
              <w:rPr>
                <w:rFonts w:ascii="Times New Roman" w:hAnsi="Times New Roman" w:cs="Times New Roman"/>
                <w:sz w:val="20"/>
              </w:rPr>
              <w:t>Шивки</w:t>
            </w:r>
            <w:proofErr w:type="spellEnd"/>
          </w:p>
        </w:tc>
        <w:tc>
          <w:tcPr>
            <w:tcW w:w="78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after="15" w:line="259" w:lineRule="auto"/>
              <w:ind w:left="29"/>
              <w:rPr>
                <w:rFonts w:ascii="Times New Roman" w:hAnsi="Times New Roman" w:cs="Times New Roman"/>
              </w:rPr>
            </w:pPr>
            <w:r w:rsidRPr="00DC2EFE">
              <w:rPr>
                <w:rFonts w:ascii="Times New Roman" w:hAnsi="Times New Roman" w:cs="Times New Roman"/>
                <w:sz w:val="20"/>
              </w:rPr>
              <w:t xml:space="preserve">2018 </w:t>
            </w:r>
          </w:p>
          <w:p w:rsidR="00A977B6" w:rsidRPr="00DC2EFE" w:rsidRDefault="00A977B6" w:rsidP="00A977B6">
            <w:pPr>
              <w:spacing w:line="259" w:lineRule="auto"/>
              <w:ind w:left="29"/>
              <w:rPr>
                <w:rFonts w:ascii="Times New Roman" w:hAnsi="Times New Roman" w:cs="Times New Roman"/>
              </w:rPr>
            </w:pPr>
            <w:r w:rsidRPr="00DC2EFE">
              <w:rPr>
                <w:rFonts w:ascii="Times New Roman" w:hAnsi="Times New Roman" w:cs="Times New Roman"/>
                <w:sz w:val="20"/>
              </w:rPr>
              <w:t xml:space="preserve">(июль) </w:t>
            </w:r>
          </w:p>
        </w:tc>
        <w:tc>
          <w:tcPr>
            <w:tcW w:w="88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29"/>
              <w:rPr>
                <w:rFonts w:ascii="Times New Roman" w:hAnsi="Times New Roman" w:cs="Times New Roman"/>
              </w:rPr>
            </w:pPr>
            <w:r w:rsidRPr="00DC2EFE">
              <w:rPr>
                <w:rFonts w:ascii="Times New Roman" w:hAnsi="Times New Roman" w:cs="Times New Roman"/>
                <w:sz w:val="20"/>
              </w:rPr>
              <w:t xml:space="preserve">р. Шилка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
              <w:jc w:val="center"/>
              <w:rPr>
                <w:rFonts w:ascii="Times New Roman" w:hAnsi="Times New Roman" w:cs="Times New Roman"/>
              </w:rPr>
            </w:pPr>
            <w:r w:rsidRPr="00DC2EFE">
              <w:rPr>
                <w:rFonts w:ascii="Times New Roman" w:hAnsi="Times New Roman" w:cs="Times New Roman"/>
                <w:sz w:val="20"/>
              </w:rPr>
              <w:t xml:space="preserve">0,6 </w:t>
            </w:r>
          </w:p>
        </w:tc>
        <w:tc>
          <w:tcPr>
            <w:tcW w:w="192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5"/>
              <w:jc w:val="center"/>
              <w:rPr>
                <w:rFonts w:ascii="Times New Roman" w:hAnsi="Times New Roman" w:cs="Times New Roman"/>
              </w:rPr>
            </w:pPr>
            <w:r w:rsidRPr="00DC2EFE">
              <w:rPr>
                <w:rFonts w:ascii="Times New Roman" w:hAnsi="Times New Roman" w:cs="Times New Roman"/>
                <w:sz w:val="20"/>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jc w:val="center"/>
              <w:rPr>
                <w:rFonts w:ascii="Times New Roman" w:hAnsi="Times New Roman" w:cs="Times New Roman"/>
              </w:rPr>
            </w:pPr>
            <w:r w:rsidRPr="00DC2EFE">
              <w:rPr>
                <w:rFonts w:ascii="Times New Roman" w:hAnsi="Times New Roman" w:cs="Times New Roman"/>
                <w:sz w:val="20"/>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hAnsi="Times New Roman" w:cs="Times New Roman"/>
                <w:sz w:val="20"/>
              </w:rPr>
              <w:t xml:space="preserve">8 </w:t>
            </w:r>
          </w:p>
        </w:tc>
        <w:tc>
          <w:tcPr>
            <w:tcW w:w="121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jc w:val="center"/>
              <w:rPr>
                <w:rFonts w:ascii="Times New Roman" w:hAnsi="Times New Roman" w:cs="Times New Roman"/>
              </w:rPr>
            </w:pPr>
            <w:r w:rsidRPr="00DC2EFE">
              <w:rPr>
                <w:rFonts w:ascii="Times New Roman" w:hAnsi="Times New Roman" w:cs="Times New Roman"/>
                <w:sz w:val="20"/>
              </w:rPr>
              <w:t xml:space="preserve">- </w:t>
            </w:r>
          </w:p>
        </w:tc>
      </w:tr>
    </w:tbl>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соответствии с Водным кодексом Российской Федерации в случае расположения земельных участков и объектов капитального строительства в зонах затопления паводковыми водами, в том числе в зоне затопления 1 % запрещаются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w:t>
      </w:r>
    </w:p>
    <w:p w:rsidR="00A977B6" w:rsidRPr="00DC2EFE" w:rsidRDefault="00A977B6" w:rsidP="00A977B6">
      <w:pPr>
        <w:spacing w:after="41"/>
        <w:ind w:left="711" w:right="8"/>
        <w:rPr>
          <w:rFonts w:ascii="Times New Roman" w:hAnsi="Times New Roman" w:cs="Times New Roman"/>
        </w:rPr>
      </w:pPr>
      <w:r w:rsidRPr="00DC2EFE">
        <w:rPr>
          <w:rFonts w:ascii="Times New Roman" w:hAnsi="Times New Roman" w:cs="Times New Roman"/>
        </w:rPr>
        <w:t xml:space="preserve">В границах зон затопления, подтопления запрещается: </w:t>
      </w:r>
    </w:p>
    <w:p w:rsidR="00A977B6" w:rsidRPr="00DC2EFE" w:rsidRDefault="00A977B6" w:rsidP="00A977B6">
      <w:pPr>
        <w:numPr>
          <w:ilvl w:val="0"/>
          <w:numId w:val="42"/>
        </w:numPr>
        <w:spacing w:after="35" w:line="304" w:lineRule="auto"/>
        <w:ind w:right="8" w:firstLine="427"/>
        <w:jc w:val="both"/>
        <w:rPr>
          <w:rFonts w:ascii="Times New Roman" w:hAnsi="Times New Roman" w:cs="Times New Roman"/>
        </w:rPr>
      </w:pPr>
      <w:r w:rsidRPr="00DC2EFE">
        <w:rPr>
          <w:rFonts w:ascii="Times New Roman" w:hAnsi="Times New Roman" w:cs="Times New Roman"/>
        </w:rPr>
        <w:t xml:space="preserve">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капитального строительства; </w:t>
      </w:r>
    </w:p>
    <w:p w:rsidR="00A977B6" w:rsidRPr="00DC2EFE" w:rsidRDefault="00A977B6" w:rsidP="00A977B6">
      <w:pPr>
        <w:numPr>
          <w:ilvl w:val="0"/>
          <w:numId w:val="42"/>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использование сточных вод в целях регулирования плодородия почв; </w:t>
      </w:r>
    </w:p>
    <w:p w:rsidR="00A977B6" w:rsidRPr="00DC2EFE" w:rsidRDefault="00A977B6" w:rsidP="00A977B6">
      <w:pPr>
        <w:numPr>
          <w:ilvl w:val="0"/>
          <w:numId w:val="42"/>
        </w:numPr>
        <w:spacing w:after="40" w:line="304" w:lineRule="auto"/>
        <w:ind w:right="8" w:firstLine="427"/>
        <w:jc w:val="both"/>
        <w:rPr>
          <w:rFonts w:ascii="Times New Roman" w:hAnsi="Times New Roman" w:cs="Times New Roman"/>
        </w:rPr>
      </w:pPr>
      <w:r w:rsidRPr="00DC2EFE">
        <w:rPr>
          <w:rFonts w:ascii="Times New Roman" w:hAnsi="Times New Roman" w:cs="Times New Roman"/>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w:t>
      </w:r>
    </w:p>
    <w:p w:rsidR="00A977B6" w:rsidRPr="00DC2EFE" w:rsidRDefault="00A977B6" w:rsidP="00A977B6">
      <w:pPr>
        <w:numPr>
          <w:ilvl w:val="0"/>
          <w:numId w:val="42"/>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осуществление авиационных мер по борьбе с вредными организмами.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На территории Нерчинского района на 2019 г. в соответствии с действующим законодательством установлены зоны затопления и подтопления, только на </w:t>
      </w:r>
      <w:proofErr w:type="gramStart"/>
      <w:r w:rsidRPr="00DC2EFE">
        <w:rPr>
          <w:rFonts w:ascii="Times New Roman" w:hAnsi="Times New Roman" w:cs="Times New Roman"/>
        </w:rPr>
        <w:t>территории  г.</w:t>
      </w:r>
      <w:proofErr w:type="gramEnd"/>
      <w:r w:rsidRPr="00DC2EFE">
        <w:rPr>
          <w:rFonts w:ascii="Times New Roman" w:hAnsi="Times New Roman" w:cs="Times New Roman"/>
        </w:rPr>
        <w:t xml:space="preserve"> Нерчинск. </w:t>
      </w:r>
      <w:r w:rsidRPr="00DC2EFE">
        <w:rPr>
          <w:rFonts w:ascii="Times New Roman" w:eastAsia="Times New Roman" w:hAnsi="Times New Roman" w:cs="Times New Roman"/>
          <w:b/>
        </w:rPr>
        <w:t>Мероприятия по предотвращению затопления и подтопления территорий</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современных условиях защита затопляемых территорий осуществляется путем строительства защитных дамб обвалования, подсыпки территорий до незатопляемых отметок, расчистки русла рек и </w:t>
      </w:r>
      <w:proofErr w:type="spellStart"/>
      <w:r w:rsidRPr="00DC2EFE">
        <w:rPr>
          <w:rFonts w:ascii="Times New Roman" w:hAnsi="Times New Roman" w:cs="Times New Roman"/>
        </w:rPr>
        <w:t>берегоукрепления</w:t>
      </w:r>
      <w:proofErr w:type="spellEnd"/>
      <w:r w:rsidRPr="00DC2EFE">
        <w:rPr>
          <w:rFonts w:ascii="Times New Roman" w:hAnsi="Times New Roman" w:cs="Times New Roman"/>
        </w:rPr>
        <w:t xml:space="preserve">. </w:t>
      </w:r>
    </w:p>
    <w:p w:rsidR="00A977B6" w:rsidRPr="00DC2EFE" w:rsidRDefault="00A977B6" w:rsidP="00A977B6">
      <w:pPr>
        <w:spacing w:after="32"/>
        <w:ind w:left="4" w:right="8"/>
        <w:rPr>
          <w:rFonts w:ascii="Times New Roman" w:hAnsi="Times New Roman" w:cs="Times New Roman"/>
        </w:rPr>
      </w:pPr>
      <w:r w:rsidRPr="00DC2EFE">
        <w:rPr>
          <w:rFonts w:ascii="Times New Roman" w:hAnsi="Times New Roman" w:cs="Times New Roman"/>
        </w:rPr>
        <w:t>Защита территории населенных пунктов, промышленных и коммунально-складских объекто</w:t>
      </w:r>
      <w:r w:rsidRPr="00DC2EFE">
        <w:rPr>
          <w:rFonts w:ascii="Times New Roman" w:eastAsia="Times New Roman" w:hAnsi="Times New Roman" w:cs="Times New Roman"/>
          <w:i/>
        </w:rPr>
        <w:t xml:space="preserve">в </w:t>
      </w:r>
      <w:r w:rsidRPr="00DC2EFE">
        <w:rPr>
          <w:rFonts w:ascii="Times New Roman" w:hAnsi="Times New Roman" w:cs="Times New Roman"/>
        </w:rPr>
        <w:t xml:space="preserve">должна обеспечивать:  </w:t>
      </w:r>
    </w:p>
    <w:p w:rsidR="00A977B6" w:rsidRPr="00DC2EFE" w:rsidRDefault="00A977B6" w:rsidP="00A977B6">
      <w:pPr>
        <w:numPr>
          <w:ilvl w:val="0"/>
          <w:numId w:val="42"/>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бесперебойное и надежное функционирование и развитие городских, градостроительных, производственно-технических, коммуникационных, транспортных объектов, зон отдыха и </w:t>
      </w:r>
    </w:p>
    <w:p w:rsidR="00A977B6" w:rsidRPr="00DC2EFE" w:rsidRDefault="00A977B6" w:rsidP="00A977B6">
      <w:pPr>
        <w:spacing w:after="40"/>
        <w:ind w:left="4" w:right="8"/>
        <w:rPr>
          <w:rFonts w:ascii="Times New Roman" w:hAnsi="Times New Roman" w:cs="Times New Roman"/>
        </w:rPr>
      </w:pPr>
      <w:r w:rsidRPr="00DC2EFE">
        <w:rPr>
          <w:rFonts w:ascii="Times New Roman" w:hAnsi="Times New Roman" w:cs="Times New Roman"/>
        </w:rPr>
        <w:t xml:space="preserve">других территориальных систем и отдельных сооружений народного хозяйства;  </w:t>
      </w:r>
    </w:p>
    <w:p w:rsidR="00A977B6" w:rsidRPr="00DC2EFE" w:rsidRDefault="00A977B6" w:rsidP="00A977B6">
      <w:pPr>
        <w:numPr>
          <w:ilvl w:val="0"/>
          <w:numId w:val="42"/>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нормативные медико-санитарные условия жизни населения;  </w:t>
      </w:r>
    </w:p>
    <w:p w:rsidR="00A977B6" w:rsidRPr="00DC2EFE" w:rsidRDefault="00A977B6" w:rsidP="00A977B6">
      <w:pPr>
        <w:numPr>
          <w:ilvl w:val="0"/>
          <w:numId w:val="42"/>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нормативные санитарно-гигиенические, социальные и рекреационные условия защищаемых территорий.  </w:t>
      </w:r>
    </w:p>
    <w:p w:rsidR="00A977B6" w:rsidRPr="00DC2EFE" w:rsidRDefault="00A977B6" w:rsidP="00A977B6">
      <w:pPr>
        <w:spacing w:after="31"/>
        <w:ind w:left="4" w:right="8"/>
        <w:rPr>
          <w:rFonts w:ascii="Times New Roman" w:hAnsi="Times New Roman" w:cs="Times New Roman"/>
        </w:rPr>
      </w:pPr>
      <w:r w:rsidRPr="00DC2EFE">
        <w:rPr>
          <w:rFonts w:ascii="Times New Roman" w:hAnsi="Times New Roman" w:cs="Times New Roman"/>
        </w:rPr>
        <w:t xml:space="preserve">Защита от затопления и подтопления месторождений полезных ископаемых и горных </w:t>
      </w:r>
      <w:proofErr w:type="spellStart"/>
      <w:r w:rsidRPr="00DC2EFE">
        <w:rPr>
          <w:rFonts w:ascii="Times New Roman" w:hAnsi="Times New Roman" w:cs="Times New Roman"/>
        </w:rPr>
        <w:t>выработокдолжна</w:t>
      </w:r>
      <w:proofErr w:type="spellEnd"/>
      <w:r w:rsidRPr="00DC2EFE">
        <w:rPr>
          <w:rFonts w:ascii="Times New Roman" w:hAnsi="Times New Roman" w:cs="Times New Roman"/>
        </w:rPr>
        <w:t xml:space="preserve"> обеспечивать:  </w:t>
      </w:r>
    </w:p>
    <w:p w:rsidR="00A977B6" w:rsidRPr="00DC2EFE" w:rsidRDefault="00A977B6" w:rsidP="00A977B6">
      <w:pPr>
        <w:numPr>
          <w:ilvl w:val="0"/>
          <w:numId w:val="42"/>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охрану недр и природных ландшафтов;  </w:t>
      </w:r>
    </w:p>
    <w:p w:rsidR="00A977B6" w:rsidRPr="00DC2EFE" w:rsidRDefault="00A977B6" w:rsidP="00A977B6">
      <w:pPr>
        <w:numPr>
          <w:ilvl w:val="0"/>
          <w:numId w:val="42"/>
        </w:numPr>
        <w:spacing w:after="38" w:line="304" w:lineRule="auto"/>
        <w:ind w:right="8" w:firstLine="427"/>
        <w:jc w:val="both"/>
        <w:rPr>
          <w:rFonts w:ascii="Times New Roman" w:hAnsi="Times New Roman" w:cs="Times New Roman"/>
        </w:rPr>
      </w:pPr>
      <w:r w:rsidRPr="00DC2EFE">
        <w:rPr>
          <w:rFonts w:ascii="Times New Roman" w:hAnsi="Times New Roman" w:cs="Times New Roman"/>
        </w:rPr>
        <w:t xml:space="preserve">безопасное ведение открытых и подземных разработок месторождений полезных ископаемых, в том числе нерудных материалов;  </w:t>
      </w:r>
    </w:p>
    <w:p w:rsidR="00A977B6" w:rsidRPr="00DC2EFE" w:rsidRDefault="00A977B6" w:rsidP="00A977B6">
      <w:pPr>
        <w:numPr>
          <w:ilvl w:val="0"/>
          <w:numId w:val="42"/>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исключение возможности техногенного затопления и подтопления территорий, вызываемых разработкой месторождений полезных ископаемых.  </w:t>
      </w:r>
    </w:p>
    <w:p w:rsidR="00A977B6" w:rsidRPr="00DC2EFE" w:rsidRDefault="00A977B6" w:rsidP="00A977B6">
      <w:pPr>
        <w:spacing w:after="46"/>
        <w:ind w:left="711" w:right="8"/>
        <w:rPr>
          <w:rFonts w:ascii="Times New Roman" w:hAnsi="Times New Roman" w:cs="Times New Roman"/>
        </w:rPr>
      </w:pPr>
      <w:r w:rsidRPr="00DC2EFE">
        <w:rPr>
          <w:rFonts w:ascii="Times New Roman" w:hAnsi="Times New Roman" w:cs="Times New Roman"/>
        </w:rPr>
        <w:t xml:space="preserve">Защита сельскохозяйственных земель и природных ландшафтов должна:  </w:t>
      </w:r>
    </w:p>
    <w:p w:rsidR="00A977B6" w:rsidRPr="00DC2EFE" w:rsidRDefault="00A977B6" w:rsidP="00A977B6">
      <w:pPr>
        <w:numPr>
          <w:ilvl w:val="0"/>
          <w:numId w:val="42"/>
        </w:numPr>
        <w:spacing w:after="32" w:line="304" w:lineRule="auto"/>
        <w:ind w:right="8" w:firstLine="427"/>
        <w:jc w:val="both"/>
        <w:rPr>
          <w:rFonts w:ascii="Times New Roman" w:hAnsi="Times New Roman" w:cs="Times New Roman"/>
        </w:rPr>
      </w:pPr>
      <w:r w:rsidRPr="00DC2EFE">
        <w:rPr>
          <w:rFonts w:ascii="Times New Roman" w:hAnsi="Times New Roman" w:cs="Times New Roman"/>
        </w:rPr>
        <w:t xml:space="preserve">способствовать интенсификации производства сельскохозяйственной, лесной и рыбной продукции;  </w:t>
      </w:r>
    </w:p>
    <w:p w:rsidR="00A977B6" w:rsidRPr="00DC2EFE" w:rsidRDefault="00A977B6" w:rsidP="00A977B6">
      <w:pPr>
        <w:numPr>
          <w:ilvl w:val="0"/>
          <w:numId w:val="42"/>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создавать оптимальные агротехнические условия;  </w:t>
      </w:r>
    </w:p>
    <w:p w:rsidR="00A977B6" w:rsidRPr="00DC2EFE" w:rsidRDefault="00A977B6" w:rsidP="00A977B6">
      <w:pPr>
        <w:numPr>
          <w:ilvl w:val="0"/>
          <w:numId w:val="42"/>
        </w:numPr>
        <w:spacing w:after="32" w:line="304" w:lineRule="auto"/>
        <w:ind w:right="8" w:firstLine="427"/>
        <w:jc w:val="both"/>
        <w:rPr>
          <w:rFonts w:ascii="Times New Roman" w:hAnsi="Times New Roman" w:cs="Times New Roman"/>
        </w:rPr>
      </w:pPr>
      <w:r w:rsidRPr="00DC2EFE">
        <w:rPr>
          <w:rFonts w:ascii="Times New Roman" w:hAnsi="Times New Roman" w:cs="Times New Roman"/>
        </w:rPr>
        <w:t xml:space="preserve">регулировать гидрологический и гидрогеологический режимы на защищаемой территории в зависимости от функционального использования земель;  </w:t>
      </w:r>
    </w:p>
    <w:p w:rsidR="00A977B6" w:rsidRPr="00DC2EFE" w:rsidRDefault="00A977B6" w:rsidP="00A977B6">
      <w:pPr>
        <w:numPr>
          <w:ilvl w:val="0"/>
          <w:numId w:val="42"/>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способствовать комплексному и рациональному использованию и охране земельных, водных, минерально-сырьевых и других природных ресурсов.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При защите природных ландшафтов вблизи городов и населенных пунктов следует предусматривать использование территории для создания санитарно-защитных зон, лесопарков, лечебно-оздоровительных объектов, зон отдыха, включающих все виды туризма, рекреации и спорта.  </w:t>
      </w:r>
    </w:p>
    <w:p w:rsidR="00A977B6" w:rsidRPr="00DC2EFE" w:rsidRDefault="00A977B6" w:rsidP="00A977B6">
      <w:pPr>
        <w:spacing w:after="40"/>
        <w:ind w:left="711" w:right="8"/>
        <w:rPr>
          <w:rFonts w:ascii="Times New Roman" w:hAnsi="Times New Roman" w:cs="Times New Roman"/>
        </w:rPr>
      </w:pPr>
      <w:r w:rsidRPr="00DC2EFE">
        <w:rPr>
          <w:rFonts w:ascii="Times New Roman" w:hAnsi="Times New Roman" w:cs="Times New Roman"/>
        </w:rPr>
        <w:t xml:space="preserve">Защиту территорий от затопления следует осуществлять:  </w:t>
      </w:r>
    </w:p>
    <w:p w:rsidR="00A977B6" w:rsidRPr="00DC2EFE" w:rsidRDefault="00A977B6" w:rsidP="00A977B6">
      <w:pPr>
        <w:numPr>
          <w:ilvl w:val="0"/>
          <w:numId w:val="42"/>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обвалованием территорий со стороны реки, водохранилища или другого водного объекта;  </w:t>
      </w:r>
    </w:p>
    <w:p w:rsidR="00A977B6" w:rsidRPr="00DC2EFE" w:rsidRDefault="00A977B6" w:rsidP="00A977B6">
      <w:pPr>
        <w:numPr>
          <w:ilvl w:val="0"/>
          <w:numId w:val="42"/>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искусственным повышением рельефа территории до незатопляемых планировочных </w:t>
      </w:r>
    </w:p>
    <w:p w:rsidR="00A977B6" w:rsidRPr="00DC2EFE" w:rsidRDefault="00A977B6" w:rsidP="00A977B6">
      <w:pPr>
        <w:spacing w:after="41"/>
        <w:ind w:left="4" w:right="8"/>
        <w:rPr>
          <w:rFonts w:ascii="Times New Roman" w:hAnsi="Times New Roman" w:cs="Times New Roman"/>
        </w:rPr>
      </w:pPr>
      <w:r w:rsidRPr="00DC2EFE">
        <w:rPr>
          <w:rFonts w:ascii="Times New Roman" w:hAnsi="Times New Roman" w:cs="Times New Roman"/>
        </w:rPr>
        <w:t xml:space="preserve">отметок;  </w:t>
      </w:r>
    </w:p>
    <w:p w:rsidR="00A977B6" w:rsidRPr="00DC2EFE" w:rsidRDefault="00A977B6" w:rsidP="00A977B6">
      <w:pPr>
        <w:numPr>
          <w:ilvl w:val="0"/>
          <w:numId w:val="42"/>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состав средств инженерной защиты от затопления могут входить: дамбы обвалования, дренажи, дренажные и водосбросные сети, нагорные водосбросные каналы, быстротоки и перепады, трубопроводы и насосные станции.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зависимости от природных и гидрогеологических условий защищаемой территории системы инженерной защиты могут включать несколько вышеуказанных сооружений либо отдельные сооружения.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Инженерная защита территории от затопления и подтопления должна быть направлена на предотвращение или уменьшение народнохозяйственного, социального и экологического ущерба, который определяется снижением количества и качества продукции различных отраслей народного хозяйства, ухудшением гигиенических и медико-санитарных условий жизни населения, затратами на восстановление надежности объектов на затапливаемых и подтопленных территориях.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При проектировании инженерной защиты от затопления и подтопления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w:t>
      </w:r>
      <w:proofErr w:type="spellStart"/>
      <w:r w:rsidRPr="00DC2EFE">
        <w:rPr>
          <w:rFonts w:ascii="Times New Roman" w:hAnsi="Times New Roman" w:cs="Times New Roman"/>
        </w:rPr>
        <w:t>культурнобытовых</w:t>
      </w:r>
      <w:proofErr w:type="spellEnd"/>
      <w:r w:rsidRPr="00DC2EFE">
        <w:rPr>
          <w:rFonts w:ascii="Times New Roman" w:hAnsi="Times New Roman" w:cs="Times New Roman"/>
        </w:rPr>
        <w:t xml:space="preserve"> условий жизни населения, эксплуатации промышленных и коммунальных объектов, а также в интересах энергетики, автодорожного, железнодорожного и водного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  </w:t>
      </w:r>
    </w:p>
    <w:p w:rsidR="00A977B6" w:rsidRPr="00DC2EFE" w:rsidRDefault="00A977B6" w:rsidP="00A977B6">
      <w:pPr>
        <w:spacing w:after="41"/>
        <w:ind w:left="711" w:right="8"/>
        <w:rPr>
          <w:rFonts w:ascii="Times New Roman" w:hAnsi="Times New Roman" w:cs="Times New Roman"/>
        </w:rPr>
      </w:pPr>
      <w:r w:rsidRPr="00DC2EFE">
        <w:rPr>
          <w:rFonts w:ascii="Times New Roman" w:hAnsi="Times New Roman" w:cs="Times New Roman"/>
        </w:rPr>
        <w:t xml:space="preserve">Проект сооружений инженерной зашиты должен обеспечивать:  </w:t>
      </w:r>
    </w:p>
    <w:p w:rsidR="00A977B6" w:rsidRPr="00DC2EFE" w:rsidRDefault="00A977B6" w:rsidP="00A977B6">
      <w:pPr>
        <w:numPr>
          <w:ilvl w:val="0"/>
          <w:numId w:val="43"/>
        </w:numPr>
        <w:spacing w:after="32" w:line="304" w:lineRule="auto"/>
        <w:ind w:right="8" w:firstLine="427"/>
        <w:jc w:val="both"/>
        <w:rPr>
          <w:rFonts w:ascii="Times New Roman" w:hAnsi="Times New Roman" w:cs="Times New Roman"/>
        </w:rPr>
      </w:pPr>
      <w:r w:rsidRPr="00DC2EFE">
        <w:rPr>
          <w:rFonts w:ascii="Times New Roman" w:hAnsi="Times New Roman" w:cs="Times New Roman"/>
        </w:rPr>
        <w:t xml:space="preserve">надежность защитных сооружений, бесперебойность их эксплуатации при наименьших эксплуатационных затратах;  </w:t>
      </w:r>
    </w:p>
    <w:p w:rsidR="00A977B6" w:rsidRPr="00DC2EFE" w:rsidRDefault="00A977B6" w:rsidP="00A977B6">
      <w:pPr>
        <w:numPr>
          <w:ilvl w:val="0"/>
          <w:numId w:val="43"/>
        </w:numPr>
        <w:spacing w:after="32" w:line="304" w:lineRule="auto"/>
        <w:ind w:right="8" w:firstLine="427"/>
        <w:jc w:val="both"/>
        <w:rPr>
          <w:rFonts w:ascii="Times New Roman" w:hAnsi="Times New Roman" w:cs="Times New Roman"/>
        </w:rPr>
      </w:pPr>
      <w:r w:rsidRPr="00DC2EFE">
        <w:rPr>
          <w:rFonts w:ascii="Times New Roman" w:hAnsi="Times New Roman" w:cs="Times New Roman"/>
        </w:rPr>
        <w:t xml:space="preserve">возможность проведения систематических наблюдений за работой и состоянием сооружений и оборудования;  </w:t>
      </w:r>
    </w:p>
    <w:p w:rsidR="00A977B6" w:rsidRPr="00DC2EFE" w:rsidRDefault="00A977B6" w:rsidP="00A977B6">
      <w:pPr>
        <w:numPr>
          <w:ilvl w:val="0"/>
          <w:numId w:val="43"/>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оптимальные режимы эксплуатации водосбросных сооружений;  </w:t>
      </w:r>
    </w:p>
    <w:p w:rsidR="00A977B6" w:rsidRPr="00DC2EFE" w:rsidRDefault="00A977B6" w:rsidP="00A977B6">
      <w:pPr>
        <w:numPr>
          <w:ilvl w:val="0"/>
          <w:numId w:val="43"/>
        </w:numPr>
        <w:spacing w:after="0"/>
        <w:ind w:right="8" w:firstLine="427"/>
        <w:jc w:val="both"/>
        <w:rPr>
          <w:rFonts w:ascii="Times New Roman" w:hAnsi="Times New Roman" w:cs="Times New Roman"/>
        </w:rPr>
      </w:pPr>
      <w:r w:rsidRPr="00DC2EFE">
        <w:rPr>
          <w:rFonts w:ascii="Times New Roman" w:hAnsi="Times New Roman" w:cs="Times New Roman"/>
        </w:rPr>
        <w:t xml:space="preserve">максимальное использование местных строительных материалов и природных ресурсов.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Выбор вариантов сооружений инженерной защиты должен производиться на основании технико-экономического сопоставления показателей сравниваемых вариантов.  </w:t>
      </w:r>
    </w:p>
    <w:p w:rsidR="00A977B6" w:rsidRPr="00DC2EFE" w:rsidRDefault="00A977B6" w:rsidP="00A977B6">
      <w:pPr>
        <w:pStyle w:val="6"/>
        <w:ind w:left="721" w:right="0"/>
      </w:pPr>
      <w:r w:rsidRPr="00DC2EFE">
        <w:t>Основные направления противопаводковой защиты от наводнений</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Основными стратегическими направлениями в области борьбы с наводнениями должны стать: </w:t>
      </w:r>
    </w:p>
    <w:p w:rsidR="00A977B6" w:rsidRPr="00DC2EFE" w:rsidRDefault="00A977B6" w:rsidP="00A977B6">
      <w:pPr>
        <w:numPr>
          <w:ilvl w:val="0"/>
          <w:numId w:val="44"/>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Выработка единой государственной политики в области борьбы с наводнениями, механизмов ее реализации, определение задач и ответственности всех уровней государственной власти, разграничение полномочий, создание системы финансового обеспечения противопаводковых мероприятий. Необходимо принятие Федерального закона о наводнениях (по аналогии с рядом зарубежных стран). </w:t>
      </w:r>
    </w:p>
    <w:p w:rsidR="00A977B6" w:rsidRPr="00DC2EFE" w:rsidRDefault="00A977B6" w:rsidP="00A977B6">
      <w:pPr>
        <w:numPr>
          <w:ilvl w:val="0"/>
          <w:numId w:val="44"/>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Создание и развитие механизма регулирования хозяйственного использования территорий, подверженных опасности затоплений, включающего административные и экономические меры. </w:t>
      </w:r>
    </w:p>
    <w:p w:rsidR="00A977B6" w:rsidRPr="00DC2EFE" w:rsidRDefault="00A977B6" w:rsidP="00A977B6">
      <w:pPr>
        <w:numPr>
          <w:ilvl w:val="0"/>
          <w:numId w:val="44"/>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Осуществление комплексных противопаводковых мероприятий и обеспечение их надежности. </w:t>
      </w:r>
    </w:p>
    <w:p w:rsidR="00A977B6" w:rsidRPr="00DC2EFE" w:rsidRDefault="00A977B6" w:rsidP="00A977B6">
      <w:pPr>
        <w:numPr>
          <w:ilvl w:val="0"/>
          <w:numId w:val="44"/>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Совершенствование системы мониторинга и прогнозирования наводнений. Восстановление и расширение сети </w:t>
      </w:r>
      <w:proofErr w:type="spellStart"/>
      <w:r w:rsidRPr="00DC2EFE">
        <w:rPr>
          <w:rFonts w:ascii="Times New Roman" w:hAnsi="Times New Roman" w:cs="Times New Roman"/>
        </w:rPr>
        <w:t>гидрометеонаблюдений</w:t>
      </w:r>
      <w:proofErr w:type="spellEnd"/>
      <w:r w:rsidRPr="00DC2EFE">
        <w:rPr>
          <w:rFonts w:ascii="Times New Roman" w:hAnsi="Times New Roman" w:cs="Times New Roman"/>
        </w:rPr>
        <w:t xml:space="preserve">. </w:t>
      </w:r>
    </w:p>
    <w:p w:rsidR="00A977B6" w:rsidRPr="00DC2EFE" w:rsidRDefault="00A977B6" w:rsidP="00A977B6">
      <w:pPr>
        <w:numPr>
          <w:ilvl w:val="0"/>
          <w:numId w:val="44"/>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Развитие научно-технического, информационного, нормативно-правового и кадрового обеспечения противопаводковых мероприятий. </w:t>
      </w:r>
    </w:p>
    <w:p w:rsidR="00A977B6" w:rsidRPr="00DC2EFE" w:rsidRDefault="00A977B6" w:rsidP="00A977B6">
      <w:pPr>
        <w:spacing w:after="26"/>
        <w:ind w:left="4" w:right="8"/>
        <w:rPr>
          <w:rFonts w:ascii="Times New Roman" w:hAnsi="Times New Roman" w:cs="Times New Roman"/>
        </w:rPr>
      </w:pPr>
      <w:r w:rsidRPr="00DC2EFE">
        <w:rPr>
          <w:rFonts w:ascii="Times New Roman" w:hAnsi="Times New Roman" w:cs="Times New Roman"/>
        </w:rPr>
        <w:t xml:space="preserve">Предотвращение вредного воздействия вод должно быть основано на сочетании трех основных типов противопаводковых мероприятии: предупредительных, адаптационных и инженерно-технических. </w:t>
      </w:r>
    </w:p>
    <w:p w:rsidR="00A977B6" w:rsidRPr="00DC2EFE" w:rsidRDefault="00A977B6" w:rsidP="00A977B6">
      <w:pPr>
        <w:pStyle w:val="6"/>
        <w:spacing w:after="59"/>
        <w:ind w:left="721" w:right="0"/>
      </w:pPr>
      <w:r w:rsidRPr="00DC2EFE">
        <w:t xml:space="preserve">Противопаводковые мероприятия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Снижение ущербов народному хозяйству от наводнений является крупной </w:t>
      </w:r>
      <w:proofErr w:type="spellStart"/>
      <w:r w:rsidRPr="00DC2EFE">
        <w:rPr>
          <w:rFonts w:ascii="Times New Roman" w:hAnsi="Times New Roman" w:cs="Times New Roman"/>
        </w:rPr>
        <w:t>социальногеографической</w:t>
      </w:r>
      <w:proofErr w:type="spellEnd"/>
      <w:r w:rsidRPr="00DC2EFE">
        <w:rPr>
          <w:rFonts w:ascii="Times New Roman" w:hAnsi="Times New Roman" w:cs="Times New Roman"/>
        </w:rPr>
        <w:t xml:space="preserve"> и экологической проблемой, решение которой возможно, как показывает мировой опыт, только на основе бассейнового подхода к воздействию на окружающую среду и планирования социально-экономического развития.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Несомненно, катастрофические наводнения – это стихийные бедствия, однако потери от них в значительной степени определяются хозяйственной деятельностью. Поэтому ежегодно наносимый ущерб необходимо рассматривать и как следствие недостаточно продуманной хозяйственной деятельности в пределах речных бассейнов.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Наводнения и периодические изменения уровня воды на побережье крупных водоемов являются естественными, повторяющимися природными явлениями, которые не следует рассматривать как экологические катастрофы, поскольку природные экосистемы речных долин и прибрежных территорий хорошо адаптированы к такому режиму. Проблема защиты населенных пунктов, сельскохозяйственных земель и других объектов возникла, в основном, в результате недостаточно продуманного, бессистемного освоения территорий, подверженных периодическим затоплениям.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Обобщение мирового опыта борьбы с наводнениями показывает, что одни только мероприятия по защите от затопления могут способствовать росту чистой прибыли, однако, они резко увеличивают риск и опасность катастрофических явлений (прохождение паводка обеспеченностью ниже расчетной вызывает разрушение дамб и затопление освоенной территории). С другой стороны, ограничиваясь только компенсацией ущербов и страхованием населения от стихийных бедствий, терпим убытки, не снимая опасности катастрофических явлений. Строительство защитных дамб, регулирование стока водохранилищами, наряду с достигаемым положительным эффектом, увеличивают риск катастрофических явлений и наносят ущерб окружающей среде. Кроме того, инженерно-технические противопаводковые мероприятия не везде возможны по экономическим соображениям. Наиболее приемлемыми являются предупредительные мероприятия и изменения системы землепользования, которые дают значительный эффект и снижают возможность катастрофических событий. </w:t>
      </w:r>
    </w:p>
    <w:p w:rsidR="00A977B6" w:rsidRPr="00DC2EFE" w:rsidRDefault="00A977B6" w:rsidP="00A977B6">
      <w:pPr>
        <w:pStyle w:val="6"/>
        <w:ind w:left="721" w:right="0"/>
      </w:pPr>
      <w:r w:rsidRPr="00DC2EFE">
        <w:t xml:space="preserve">Предупредительные мероприятия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Успех проведения противопаводковых мероприятий, оповещения и предупреждения о паводковой опасности во многом определяется тремя основными факторами: </w:t>
      </w:r>
    </w:p>
    <w:p w:rsidR="00A977B6" w:rsidRPr="00DC2EFE" w:rsidRDefault="00A977B6" w:rsidP="00A977B6">
      <w:pPr>
        <w:ind w:left="427" w:right="8"/>
        <w:rPr>
          <w:rFonts w:ascii="Times New Roman" w:hAnsi="Times New Roman" w:cs="Times New Roman"/>
        </w:rPr>
      </w:pPr>
      <w:r w:rsidRPr="00DC2EFE">
        <w:rPr>
          <w:rFonts w:ascii="Times New Roman" w:hAnsi="Times New Roman" w:cs="Times New Roman"/>
        </w:rPr>
        <w:t xml:space="preserve">а) заблаговременностью прогноза о возникновении паводковой опасности; </w:t>
      </w:r>
    </w:p>
    <w:p w:rsidR="00A977B6" w:rsidRPr="00DC2EFE" w:rsidRDefault="00A977B6" w:rsidP="00A977B6">
      <w:pPr>
        <w:spacing w:after="66"/>
        <w:ind w:left="10" w:right="7" w:hanging="10"/>
        <w:jc w:val="right"/>
        <w:rPr>
          <w:rFonts w:ascii="Times New Roman" w:hAnsi="Times New Roman" w:cs="Times New Roman"/>
        </w:rPr>
      </w:pPr>
      <w:r w:rsidRPr="00DC2EFE">
        <w:rPr>
          <w:rFonts w:ascii="Times New Roman" w:hAnsi="Times New Roman" w:cs="Times New Roman"/>
        </w:rPr>
        <w:t xml:space="preserve">б) количеством и точностью исходной информации для определения параметров тех или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иных прогностических схем и методов; </w:t>
      </w:r>
    </w:p>
    <w:p w:rsidR="00A977B6" w:rsidRPr="00DC2EFE" w:rsidRDefault="00A977B6" w:rsidP="00A977B6">
      <w:pPr>
        <w:spacing w:after="66"/>
        <w:ind w:left="10" w:right="7" w:hanging="10"/>
        <w:jc w:val="right"/>
        <w:rPr>
          <w:rFonts w:ascii="Times New Roman" w:hAnsi="Times New Roman" w:cs="Times New Roman"/>
        </w:rPr>
      </w:pPr>
      <w:r w:rsidRPr="00DC2EFE">
        <w:rPr>
          <w:rFonts w:ascii="Times New Roman" w:hAnsi="Times New Roman" w:cs="Times New Roman"/>
        </w:rPr>
        <w:t xml:space="preserve">в) надежностью методов учета влияния на процесс формирования катастрофических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половодий (паводков) зональных и азональных факторов.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Заблаговременность прогнозов стока (а, следовательно, и эффективность мероприятий по оповещению и предупреждению о </w:t>
      </w:r>
      <w:proofErr w:type="spellStart"/>
      <w:r w:rsidRPr="00DC2EFE">
        <w:rPr>
          <w:rFonts w:ascii="Times New Roman" w:hAnsi="Times New Roman" w:cs="Times New Roman"/>
        </w:rPr>
        <w:t>паводочной</w:t>
      </w:r>
      <w:proofErr w:type="spellEnd"/>
      <w:r w:rsidRPr="00DC2EFE">
        <w:rPr>
          <w:rFonts w:ascii="Times New Roman" w:hAnsi="Times New Roman" w:cs="Times New Roman"/>
        </w:rPr>
        <w:t xml:space="preserve"> опасности) определяется, с одной стороны, оптимальным размещением информационной гидрометеорологической сети, с другой – заблаговременностью прогноза целого ряда метеорологических факторов и, в первую очередь, атмосферных осадков. Без решения этих задач и перечисленных требований дальнейшее повышение эффективности прогнозов максимального стока становится практически невозможным.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порядке выполнения неотложных противопаводковых мероприятий предлагается, приступить к созданию региональной системы гидрологического и экологического прогнозирования.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Адаптационные мероприятия реализуются методами, предусматривающими организацию рационального природопользования и землепользования в зоне наводнений, адаптацию сельскохозяйственного производства и других отраслей экономики к условиям наводнений. Предусматривается вынос из зоны затоплений населенных пунктов, социально-бытовых и промышленных объектов, инженерных коммуникаций, реконструкция транспортной сети, новое освоение сельскохозяйственных угодий на территориях, не подверженных наводнениям. Для существующих сельхозземель проводится комплекс адаптационных мероприятий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(трансформация пахотных земель в пределах зон затопления и подтопления в заливные сенокосы и пастбища).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Адаптационные мероприятия реализуются за счет запрещения хозяйственной деятельности, вызывающей усиление катастрофичности прохождения наводнений, сведения до минимума нового строительства в зоне затоплений.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Способ защиты от наводнений с помощью адаптационных мероприятий характеризуется наибольшими затратами и практически нереальностью его осуществления в полном объеме, так как населенные пункты расположены в обжитых местах и их перенос нарушает привычные условия проживания людей, производственные связи, требует изменения инфраструктуры. В современных условиях адаптационные мероприятия реализуются в незначительном объеме (вынос отдельных объектов).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Инженерно-технические мероприятия по защите от наводнений включают в себя создание крупных гидроузлов с водохранилищами, регулирующими паводковый сток, и локальных систем защиты селитебных или сельскохозяйственных территорий, отдельных объектов, обеспечивающих нормальную хозяйственную деятельность в условиях наводнений расчетной обеспеченности.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Локальные системы инженерной защиты, как правило, включают дамбы обвалования, водоотводящие сооружения ливневого и дренажного стока с защищаемой территории (</w:t>
      </w:r>
      <w:proofErr w:type="spellStart"/>
      <w:r w:rsidRPr="00DC2EFE">
        <w:rPr>
          <w:rFonts w:ascii="Times New Roman" w:hAnsi="Times New Roman" w:cs="Times New Roman"/>
        </w:rPr>
        <w:t>придамбовые</w:t>
      </w:r>
      <w:proofErr w:type="spellEnd"/>
      <w:r w:rsidRPr="00DC2EFE">
        <w:rPr>
          <w:rFonts w:ascii="Times New Roman" w:hAnsi="Times New Roman" w:cs="Times New Roman"/>
        </w:rPr>
        <w:t xml:space="preserve"> каналы), оградительные (нагорные) каналы, расчистку русла рек и берегоукрепительные работы. </w:t>
      </w:r>
    </w:p>
    <w:p w:rsidR="00A977B6" w:rsidRPr="00DC2EFE" w:rsidRDefault="00A977B6" w:rsidP="00A977B6">
      <w:pPr>
        <w:spacing w:after="141"/>
        <w:ind w:left="4" w:right="8"/>
        <w:rPr>
          <w:rFonts w:ascii="Times New Roman" w:hAnsi="Times New Roman" w:cs="Times New Roman"/>
        </w:rPr>
      </w:pPr>
      <w:r w:rsidRPr="00DC2EFE">
        <w:rPr>
          <w:rFonts w:ascii="Times New Roman" w:hAnsi="Times New Roman" w:cs="Times New Roman"/>
        </w:rPr>
        <w:t xml:space="preserve">Локальная инженерная </w:t>
      </w:r>
      <w:proofErr w:type="spellStart"/>
      <w:r w:rsidRPr="00DC2EFE">
        <w:rPr>
          <w:rFonts w:ascii="Times New Roman" w:hAnsi="Times New Roman" w:cs="Times New Roman"/>
        </w:rPr>
        <w:t>защитаостаетсяосновным</w:t>
      </w:r>
      <w:proofErr w:type="spellEnd"/>
      <w:r w:rsidRPr="00DC2EFE">
        <w:rPr>
          <w:rFonts w:ascii="Times New Roman" w:hAnsi="Times New Roman" w:cs="Times New Roman"/>
        </w:rPr>
        <w:t xml:space="preserve"> способом инженерной защиты от паводков и половодий и включает дамбы обвалования с </w:t>
      </w:r>
      <w:proofErr w:type="spellStart"/>
      <w:r w:rsidRPr="00DC2EFE">
        <w:rPr>
          <w:rFonts w:ascii="Times New Roman" w:hAnsi="Times New Roman" w:cs="Times New Roman"/>
        </w:rPr>
        <w:t>придамбовыми</w:t>
      </w:r>
      <w:proofErr w:type="spellEnd"/>
      <w:r w:rsidRPr="00DC2EFE">
        <w:rPr>
          <w:rFonts w:ascii="Times New Roman" w:hAnsi="Times New Roman" w:cs="Times New Roman"/>
        </w:rPr>
        <w:t xml:space="preserve"> и ограждающими каналами, расчистку русел рек и </w:t>
      </w:r>
      <w:proofErr w:type="spellStart"/>
      <w:r w:rsidRPr="00DC2EFE">
        <w:rPr>
          <w:rFonts w:ascii="Times New Roman" w:hAnsi="Times New Roman" w:cs="Times New Roman"/>
        </w:rPr>
        <w:t>берегоукрепление</w:t>
      </w:r>
      <w:proofErr w:type="spellEnd"/>
      <w:r w:rsidRPr="00DC2EFE">
        <w:rPr>
          <w:rFonts w:ascii="Times New Roman" w:hAnsi="Times New Roman" w:cs="Times New Roman"/>
        </w:rPr>
        <w:t>.</w:t>
      </w:r>
    </w:p>
    <w:p w:rsidR="00A977B6" w:rsidRPr="00DC2EFE" w:rsidRDefault="00A977B6" w:rsidP="00A977B6">
      <w:pPr>
        <w:pStyle w:val="4"/>
        <w:spacing w:after="59"/>
        <w:ind w:left="14" w:right="0"/>
      </w:pPr>
      <w:bookmarkStart w:id="79" w:name="_Toc402933"/>
      <w:r w:rsidRPr="00DC2EFE">
        <w:t xml:space="preserve">11.2 Перечень возможных источников чрезвычайных ситуаций техногенного характера </w:t>
      </w:r>
      <w:bookmarkEnd w:id="79"/>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ЧС техногенного характера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 </w:t>
      </w:r>
    </w:p>
    <w:p w:rsidR="00A977B6" w:rsidRPr="00DC2EFE" w:rsidRDefault="00A977B6" w:rsidP="00A977B6">
      <w:pPr>
        <w:spacing w:after="32"/>
        <w:ind w:left="4" w:right="8"/>
        <w:rPr>
          <w:rFonts w:ascii="Times New Roman" w:hAnsi="Times New Roman" w:cs="Times New Roman"/>
        </w:rPr>
      </w:pPr>
      <w:r w:rsidRPr="00DC2EFE">
        <w:rPr>
          <w:rFonts w:ascii="Times New Roman" w:hAnsi="Times New Roman" w:cs="Times New Roman"/>
        </w:rPr>
        <w:t xml:space="preserve">Для территории Нерчинского района характерны следующие виды техногенных чрезвычайных ситуаций: </w:t>
      </w:r>
    </w:p>
    <w:p w:rsidR="00A977B6" w:rsidRPr="00DC2EFE" w:rsidRDefault="00A977B6" w:rsidP="00A977B6">
      <w:pPr>
        <w:numPr>
          <w:ilvl w:val="0"/>
          <w:numId w:val="45"/>
        </w:numPr>
        <w:spacing w:after="43"/>
        <w:ind w:right="8" w:firstLine="427"/>
        <w:jc w:val="both"/>
        <w:rPr>
          <w:rFonts w:ascii="Times New Roman" w:hAnsi="Times New Roman" w:cs="Times New Roman"/>
        </w:rPr>
      </w:pPr>
      <w:r w:rsidRPr="00DC2EFE">
        <w:rPr>
          <w:rFonts w:ascii="Times New Roman" w:hAnsi="Times New Roman" w:cs="Times New Roman"/>
        </w:rPr>
        <w:t xml:space="preserve">транспортные аварии (катастрофы) — крушения, аварии, автомобильные катастрофы; </w:t>
      </w:r>
    </w:p>
    <w:p w:rsidR="00A977B6" w:rsidRPr="00DC2EFE" w:rsidRDefault="00A977B6" w:rsidP="00A977B6">
      <w:pPr>
        <w:numPr>
          <w:ilvl w:val="0"/>
          <w:numId w:val="45"/>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пожары, взрывы на коммуникациях, технологическом оборудовании в зданиях и сооружениях жилого, социально-бытового и культурного назначения; </w:t>
      </w:r>
    </w:p>
    <w:p w:rsidR="00A977B6" w:rsidRPr="00DC2EFE" w:rsidRDefault="00A977B6" w:rsidP="00A977B6">
      <w:pPr>
        <w:numPr>
          <w:ilvl w:val="0"/>
          <w:numId w:val="45"/>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аварии на электроэнергетических системах; </w:t>
      </w:r>
    </w:p>
    <w:p w:rsidR="00A977B6" w:rsidRPr="00DC2EFE" w:rsidRDefault="00A977B6" w:rsidP="00A977B6">
      <w:pPr>
        <w:numPr>
          <w:ilvl w:val="0"/>
          <w:numId w:val="45"/>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аварии на коммунальных системах жизнеобеспечения.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Особую опасность для района представляют, автомобильные катастрофы, пожары и аварии на объектах жизнеобеспечения, которые сопряжены с людскими и значительными материальными потерями. </w:t>
      </w:r>
    </w:p>
    <w:p w:rsidR="00A977B6" w:rsidRPr="00DC2EFE" w:rsidRDefault="00A977B6" w:rsidP="00A977B6">
      <w:pPr>
        <w:spacing w:after="41"/>
        <w:ind w:left="711" w:right="8"/>
        <w:rPr>
          <w:rFonts w:ascii="Times New Roman" w:hAnsi="Times New Roman" w:cs="Times New Roman"/>
        </w:rPr>
      </w:pPr>
      <w:r w:rsidRPr="00DC2EFE">
        <w:rPr>
          <w:rFonts w:ascii="Times New Roman" w:hAnsi="Times New Roman" w:cs="Times New Roman"/>
        </w:rPr>
        <w:t xml:space="preserve">Основными причинами возникновения техногенных опасностей являются: </w:t>
      </w:r>
    </w:p>
    <w:p w:rsidR="00A977B6" w:rsidRPr="00DC2EFE" w:rsidRDefault="00A977B6" w:rsidP="00A977B6">
      <w:pPr>
        <w:numPr>
          <w:ilvl w:val="0"/>
          <w:numId w:val="45"/>
        </w:numPr>
        <w:spacing w:after="32" w:line="304" w:lineRule="auto"/>
        <w:ind w:right="8" w:firstLine="427"/>
        <w:jc w:val="both"/>
        <w:rPr>
          <w:rFonts w:ascii="Times New Roman" w:hAnsi="Times New Roman" w:cs="Times New Roman"/>
        </w:rPr>
      </w:pPr>
      <w:r w:rsidRPr="00DC2EFE">
        <w:rPr>
          <w:rFonts w:ascii="Times New Roman" w:hAnsi="Times New Roman" w:cs="Times New Roman"/>
        </w:rPr>
        <w:t xml:space="preserve">нерациональное размещение потенциально опасных объектов производственного назначения и объектов хозяйственной и социальной инфраструктуры; </w:t>
      </w:r>
    </w:p>
    <w:p w:rsidR="00A977B6" w:rsidRPr="00DC2EFE" w:rsidRDefault="00A977B6" w:rsidP="00A977B6">
      <w:pPr>
        <w:numPr>
          <w:ilvl w:val="0"/>
          <w:numId w:val="45"/>
        </w:numPr>
        <w:spacing w:after="32" w:line="304" w:lineRule="auto"/>
        <w:ind w:right="8" w:firstLine="427"/>
        <w:jc w:val="both"/>
        <w:rPr>
          <w:rFonts w:ascii="Times New Roman" w:hAnsi="Times New Roman" w:cs="Times New Roman"/>
        </w:rPr>
      </w:pPr>
      <w:r w:rsidRPr="00DC2EFE">
        <w:rPr>
          <w:rFonts w:ascii="Times New Roman" w:hAnsi="Times New Roman" w:cs="Times New Roman"/>
        </w:rPr>
        <w:t xml:space="preserve">технологическая отсталость производства, низкие темпы </w:t>
      </w:r>
      <w:proofErr w:type="gramStart"/>
      <w:r w:rsidRPr="00DC2EFE">
        <w:rPr>
          <w:rFonts w:ascii="Times New Roman" w:hAnsi="Times New Roman" w:cs="Times New Roman"/>
        </w:rPr>
        <w:t xml:space="preserve">внедрения  </w:t>
      </w:r>
      <w:proofErr w:type="spellStart"/>
      <w:r w:rsidRPr="00DC2EFE">
        <w:rPr>
          <w:rFonts w:ascii="Times New Roman" w:hAnsi="Times New Roman" w:cs="Times New Roman"/>
        </w:rPr>
        <w:t>ресурсо</w:t>
      </w:r>
      <w:proofErr w:type="spellEnd"/>
      <w:proofErr w:type="gramEnd"/>
      <w:r w:rsidRPr="00DC2EFE">
        <w:rPr>
          <w:rFonts w:ascii="Times New Roman" w:hAnsi="Times New Roman" w:cs="Times New Roman"/>
        </w:rPr>
        <w:t xml:space="preserve">-, энергосберегающих и других технически совершенных и безопасных технологий; </w:t>
      </w:r>
    </w:p>
    <w:p w:rsidR="00A977B6" w:rsidRPr="00DC2EFE" w:rsidRDefault="00A977B6" w:rsidP="00A977B6">
      <w:pPr>
        <w:numPr>
          <w:ilvl w:val="0"/>
          <w:numId w:val="45"/>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износ средств производства, достигающий в ряде случаев предаварийного уровня; </w:t>
      </w:r>
    </w:p>
    <w:p w:rsidR="00A977B6" w:rsidRPr="00DC2EFE" w:rsidRDefault="00A977B6" w:rsidP="00A977B6">
      <w:pPr>
        <w:numPr>
          <w:ilvl w:val="0"/>
          <w:numId w:val="45"/>
        </w:numPr>
        <w:spacing w:after="32" w:line="304" w:lineRule="auto"/>
        <w:ind w:right="8" w:firstLine="427"/>
        <w:jc w:val="both"/>
        <w:rPr>
          <w:rFonts w:ascii="Times New Roman" w:hAnsi="Times New Roman" w:cs="Times New Roman"/>
        </w:rPr>
      </w:pPr>
      <w:r w:rsidRPr="00DC2EFE">
        <w:rPr>
          <w:rFonts w:ascii="Times New Roman" w:hAnsi="Times New Roman" w:cs="Times New Roman"/>
        </w:rPr>
        <w:t xml:space="preserve">увеличение объемов транспортировки, хранения, использования опасных или вредных веществ и материалов; </w:t>
      </w:r>
    </w:p>
    <w:p w:rsidR="00A977B6" w:rsidRPr="00DC2EFE" w:rsidRDefault="00A977B6" w:rsidP="00A977B6">
      <w:pPr>
        <w:numPr>
          <w:ilvl w:val="0"/>
          <w:numId w:val="45"/>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снижение профессионального уровня работников; </w:t>
      </w:r>
    </w:p>
    <w:p w:rsidR="00A977B6" w:rsidRPr="00DC2EFE" w:rsidRDefault="00A977B6" w:rsidP="00A977B6">
      <w:pPr>
        <w:numPr>
          <w:ilvl w:val="0"/>
          <w:numId w:val="45"/>
        </w:numPr>
        <w:spacing w:after="32" w:line="304" w:lineRule="auto"/>
        <w:ind w:right="8" w:firstLine="427"/>
        <w:jc w:val="both"/>
        <w:rPr>
          <w:rFonts w:ascii="Times New Roman" w:hAnsi="Times New Roman" w:cs="Times New Roman"/>
        </w:rPr>
      </w:pPr>
      <w:r w:rsidRPr="00DC2EFE">
        <w:rPr>
          <w:rFonts w:ascii="Times New Roman" w:hAnsi="Times New Roman" w:cs="Times New Roman"/>
        </w:rPr>
        <w:t xml:space="preserve">низкая ответственность должностных лиц, снижение уровня производственной и технологической дисциплины; </w:t>
      </w:r>
    </w:p>
    <w:p w:rsidR="00A977B6" w:rsidRPr="00DC2EFE" w:rsidRDefault="00A977B6" w:rsidP="00A977B6">
      <w:pPr>
        <w:numPr>
          <w:ilvl w:val="0"/>
          <w:numId w:val="45"/>
        </w:numPr>
        <w:spacing w:after="32" w:line="304" w:lineRule="auto"/>
        <w:ind w:right="8" w:firstLine="427"/>
        <w:jc w:val="both"/>
        <w:rPr>
          <w:rFonts w:ascii="Times New Roman" w:hAnsi="Times New Roman" w:cs="Times New Roman"/>
        </w:rPr>
      </w:pPr>
      <w:r w:rsidRPr="00DC2EFE">
        <w:rPr>
          <w:rFonts w:ascii="Times New Roman" w:hAnsi="Times New Roman" w:cs="Times New Roman"/>
        </w:rPr>
        <w:t xml:space="preserve">недостаточность контроля над состоянием потенциально опасных объектов; ненадежность системы контроля за опасными или вредными факторами; </w:t>
      </w:r>
    </w:p>
    <w:p w:rsidR="00A977B6" w:rsidRPr="00DC2EFE" w:rsidRDefault="00A977B6" w:rsidP="00A977B6">
      <w:pPr>
        <w:numPr>
          <w:ilvl w:val="0"/>
          <w:numId w:val="45"/>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снижение уровня техники безопасности на производстве, транспорте, в энергетике, сельском хозяйстве. </w:t>
      </w:r>
    </w:p>
    <w:p w:rsidR="00A977B6" w:rsidRPr="00DC2EFE" w:rsidRDefault="00A977B6" w:rsidP="00A977B6">
      <w:pPr>
        <w:spacing w:after="27"/>
        <w:ind w:left="4" w:right="8"/>
        <w:rPr>
          <w:rFonts w:ascii="Times New Roman" w:hAnsi="Times New Roman" w:cs="Times New Roman"/>
        </w:rPr>
      </w:pPr>
      <w:r w:rsidRPr="00DC2EFE">
        <w:rPr>
          <w:rFonts w:ascii="Times New Roman" w:hAnsi="Times New Roman" w:cs="Times New Roman"/>
        </w:rPr>
        <w:t xml:space="preserve">Чрезвычайные ситуации техногенного характера возникают не только в силу нарушения технологического процесса производства, но и в значительной мере под влиянием целого ряда природных процессов, которые и определяют степень потенциальной опасности возникновения чрезвычайных ситуаций. Территориальная распространенность техногенных аварий и катастроф, также в значительной мере не случайна и имеет четко выраженную закономерность, что связано с комплексом природных условий. </w:t>
      </w:r>
    </w:p>
    <w:p w:rsidR="00A977B6" w:rsidRPr="00DC2EFE" w:rsidRDefault="00A977B6" w:rsidP="00A977B6">
      <w:pPr>
        <w:pStyle w:val="6"/>
        <w:ind w:left="721" w:right="0"/>
      </w:pPr>
      <w:r w:rsidRPr="00DC2EFE">
        <w:t>Риски возникновения ЧС на объектах автомобильного транспорта</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Проблема аварийности, связанная с автомобильным транспортом,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Увеличение парка транспортных средств при снижении объемов строительства, реконструкции и ремонта автомобильных дорог, недостаточном финансировании по содержанию автомобильных дорог привели к ухудшению условий движения. </w:t>
      </w:r>
    </w:p>
    <w:p w:rsidR="00A977B6" w:rsidRPr="00DC2EFE" w:rsidRDefault="00A977B6" w:rsidP="00A977B6">
      <w:pPr>
        <w:spacing w:after="30"/>
        <w:ind w:left="4" w:right="8"/>
        <w:rPr>
          <w:rFonts w:ascii="Times New Roman" w:hAnsi="Times New Roman" w:cs="Times New Roman"/>
        </w:rPr>
      </w:pPr>
      <w:r w:rsidRPr="00DC2EFE">
        <w:rPr>
          <w:rFonts w:ascii="Times New Roman" w:hAnsi="Times New Roman" w:cs="Times New Roman"/>
        </w:rPr>
        <w:t xml:space="preserve">Обеспечение безопасности дорожного движения на улицах населенных пунктов и автомобильных дорогах района, предупреждение дорожно-транспортных происшествий (ДТП) и снижение тяжести их последствий является на сегодня одной из актуальных задач. Основные виды дорожно-транспортных происшествий: </w:t>
      </w:r>
    </w:p>
    <w:p w:rsidR="00A977B6" w:rsidRPr="00DC2EFE" w:rsidRDefault="00A977B6" w:rsidP="00A977B6">
      <w:pPr>
        <w:numPr>
          <w:ilvl w:val="0"/>
          <w:numId w:val="46"/>
        </w:numPr>
        <w:spacing w:after="5" w:line="304" w:lineRule="auto"/>
        <w:ind w:right="8"/>
        <w:jc w:val="both"/>
        <w:rPr>
          <w:rFonts w:ascii="Times New Roman" w:hAnsi="Times New Roman" w:cs="Times New Roman"/>
        </w:rPr>
      </w:pPr>
      <w:r w:rsidRPr="00DC2EFE">
        <w:rPr>
          <w:rFonts w:ascii="Times New Roman" w:hAnsi="Times New Roman" w:cs="Times New Roman"/>
        </w:rPr>
        <w:t xml:space="preserve">наезд на пешехода; </w:t>
      </w:r>
    </w:p>
    <w:p w:rsidR="00A977B6" w:rsidRPr="00DC2EFE" w:rsidRDefault="00A977B6" w:rsidP="00A977B6">
      <w:pPr>
        <w:numPr>
          <w:ilvl w:val="0"/>
          <w:numId w:val="46"/>
        </w:numPr>
        <w:spacing w:after="5" w:line="304" w:lineRule="auto"/>
        <w:ind w:right="8"/>
        <w:jc w:val="both"/>
        <w:rPr>
          <w:rFonts w:ascii="Times New Roman" w:hAnsi="Times New Roman" w:cs="Times New Roman"/>
        </w:rPr>
      </w:pPr>
      <w:r w:rsidRPr="00DC2EFE">
        <w:rPr>
          <w:rFonts w:ascii="Times New Roman" w:hAnsi="Times New Roman" w:cs="Times New Roman"/>
        </w:rPr>
        <w:t xml:space="preserve">столкновение автотранспортных средств; </w:t>
      </w:r>
      <w:r w:rsidRPr="00DC2EFE">
        <w:rPr>
          <w:rFonts w:ascii="Times New Roman" w:eastAsia="Segoe UI Symbol" w:hAnsi="Times New Roman" w:cs="Times New Roman"/>
        </w:rPr>
        <w:t></w:t>
      </w:r>
      <w:r w:rsidRPr="00DC2EFE">
        <w:rPr>
          <w:rFonts w:ascii="Times New Roman" w:hAnsi="Times New Roman" w:cs="Times New Roman"/>
        </w:rPr>
        <w:t xml:space="preserve">опрокидывание автотранспортных средств.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 На территории района проходит федеральная автомобильная дорога Р-297 «Амур» Чита – Невер – Свободный – Архара – Биробиджан – Хабаровск. Протяженность данной автомобильной дороги по территории района составляет 41 км. Места повышенной аварийности на данной автотрассе на территории Нерчинского района отсутствуют. Также на территории Нерчинского района проходят 11 автомобильных дорог межмуниципального значения, общей протяженностью 250 км и 13 автомобильных дорог местного значения района вне границ населенных пунктов, протяженностью 70,2 км. </w:t>
      </w:r>
    </w:p>
    <w:p w:rsidR="00A977B6" w:rsidRPr="00DC2EFE" w:rsidRDefault="00A977B6" w:rsidP="00A977B6">
      <w:pPr>
        <w:spacing w:after="32"/>
        <w:ind w:left="4" w:right="8"/>
        <w:rPr>
          <w:rFonts w:ascii="Times New Roman" w:hAnsi="Times New Roman" w:cs="Times New Roman"/>
        </w:rPr>
      </w:pPr>
      <w:r w:rsidRPr="00DC2EFE">
        <w:rPr>
          <w:rFonts w:ascii="Times New Roman" w:hAnsi="Times New Roman" w:cs="Times New Roman"/>
        </w:rPr>
        <w:t xml:space="preserve">Основные причины совершения дорожно-транспортных происшествий из-за нарушения правил дорожного движения водителями: </w:t>
      </w:r>
    </w:p>
    <w:p w:rsidR="00A977B6" w:rsidRPr="00DC2EFE" w:rsidRDefault="00A977B6" w:rsidP="00A977B6">
      <w:pPr>
        <w:numPr>
          <w:ilvl w:val="0"/>
          <w:numId w:val="46"/>
        </w:numPr>
        <w:spacing w:after="32" w:line="304" w:lineRule="auto"/>
        <w:ind w:right="8"/>
        <w:jc w:val="both"/>
        <w:rPr>
          <w:rFonts w:ascii="Times New Roman" w:hAnsi="Times New Roman" w:cs="Times New Roman"/>
        </w:rPr>
      </w:pPr>
      <w:r w:rsidRPr="00DC2EFE">
        <w:rPr>
          <w:rFonts w:ascii="Times New Roman" w:hAnsi="Times New Roman" w:cs="Times New Roman"/>
        </w:rPr>
        <w:t xml:space="preserve">нарушение водителями правил дорожного движения, выражающиеся в нарушении скоростного режима; </w:t>
      </w:r>
    </w:p>
    <w:p w:rsidR="00A977B6" w:rsidRPr="00DC2EFE" w:rsidRDefault="00A977B6" w:rsidP="00A977B6">
      <w:pPr>
        <w:numPr>
          <w:ilvl w:val="0"/>
          <w:numId w:val="46"/>
        </w:numPr>
        <w:spacing w:after="5" w:line="304" w:lineRule="auto"/>
        <w:ind w:right="8"/>
        <w:jc w:val="both"/>
        <w:rPr>
          <w:rFonts w:ascii="Times New Roman" w:hAnsi="Times New Roman" w:cs="Times New Roman"/>
        </w:rPr>
      </w:pPr>
      <w:r w:rsidRPr="00DC2EFE">
        <w:rPr>
          <w:rFonts w:ascii="Times New Roman" w:hAnsi="Times New Roman" w:cs="Times New Roman"/>
        </w:rPr>
        <w:t xml:space="preserve">управление транспортным средством без права управления; </w:t>
      </w:r>
    </w:p>
    <w:p w:rsidR="00A977B6" w:rsidRPr="00DC2EFE" w:rsidRDefault="00A977B6" w:rsidP="00A977B6">
      <w:pPr>
        <w:numPr>
          <w:ilvl w:val="0"/>
          <w:numId w:val="46"/>
        </w:numPr>
        <w:spacing w:after="5" w:line="304" w:lineRule="auto"/>
        <w:ind w:right="8"/>
        <w:jc w:val="both"/>
        <w:rPr>
          <w:rFonts w:ascii="Times New Roman" w:hAnsi="Times New Roman" w:cs="Times New Roman"/>
        </w:rPr>
      </w:pPr>
      <w:r w:rsidRPr="00DC2EFE">
        <w:rPr>
          <w:rFonts w:ascii="Times New Roman" w:hAnsi="Times New Roman" w:cs="Times New Roman"/>
        </w:rPr>
        <w:t xml:space="preserve">выезд на встречную полосу; </w:t>
      </w:r>
    </w:p>
    <w:p w:rsidR="00A977B6" w:rsidRPr="00DC2EFE" w:rsidRDefault="00A977B6" w:rsidP="00A977B6">
      <w:pPr>
        <w:numPr>
          <w:ilvl w:val="0"/>
          <w:numId w:val="46"/>
        </w:numPr>
        <w:spacing w:after="5" w:line="304" w:lineRule="auto"/>
        <w:ind w:right="8"/>
        <w:jc w:val="both"/>
        <w:rPr>
          <w:rFonts w:ascii="Times New Roman" w:hAnsi="Times New Roman" w:cs="Times New Roman"/>
        </w:rPr>
      </w:pPr>
      <w:r w:rsidRPr="00DC2EFE">
        <w:rPr>
          <w:rFonts w:ascii="Times New Roman" w:hAnsi="Times New Roman" w:cs="Times New Roman"/>
        </w:rPr>
        <w:t xml:space="preserve">несоблюдение очередности проезда; </w:t>
      </w:r>
    </w:p>
    <w:p w:rsidR="00A977B6" w:rsidRPr="00DC2EFE" w:rsidRDefault="00A977B6" w:rsidP="00A977B6">
      <w:pPr>
        <w:numPr>
          <w:ilvl w:val="0"/>
          <w:numId w:val="46"/>
        </w:numPr>
        <w:spacing w:after="5" w:line="304" w:lineRule="auto"/>
        <w:ind w:right="8"/>
        <w:jc w:val="both"/>
        <w:rPr>
          <w:rFonts w:ascii="Times New Roman" w:hAnsi="Times New Roman" w:cs="Times New Roman"/>
        </w:rPr>
      </w:pPr>
      <w:r w:rsidRPr="00DC2EFE">
        <w:rPr>
          <w:rFonts w:ascii="Times New Roman" w:hAnsi="Times New Roman" w:cs="Times New Roman"/>
        </w:rPr>
        <w:t xml:space="preserve">управление транспортным средством в нетрезвом состоянии; </w:t>
      </w:r>
    </w:p>
    <w:p w:rsidR="00A977B6" w:rsidRPr="00DC2EFE" w:rsidRDefault="00A977B6" w:rsidP="00A977B6">
      <w:pPr>
        <w:numPr>
          <w:ilvl w:val="0"/>
          <w:numId w:val="46"/>
        </w:numPr>
        <w:spacing w:after="5" w:line="304" w:lineRule="auto"/>
        <w:ind w:right="8"/>
        <w:jc w:val="both"/>
        <w:rPr>
          <w:rFonts w:ascii="Times New Roman" w:hAnsi="Times New Roman" w:cs="Times New Roman"/>
        </w:rPr>
      </w:pPr>
      <w:r w:rsidRPr="00DC2EFE">
        <w:rPr>
          <w:rFonts w:ascii="Times New Roman" w:hAnsi="Times New Roman" w:cs="Times New Roman"/>
        </w:rPr>
        <w:t xml:space="preserve">несоблюдение дистанции; </w:t>
      </w:r>
    </w:p>
    <w:p w:rsidR="00A977B6" w:rsidRPr="00DC2EFE" w:rsidRDefault="00A977B6" w:rsidP="00A977B6">
      <w:pPr>
        <w:numPr>
          <w:ilvl w:val="0"/>
          <w:numId w:val="46"/>
        </w:numPr>
        <w:spacing w:after="31"/>
        <w:ind w:right="8"/>
        <w:jc w:val="both"/>
        <w:rPr>
          <w:rFonts w:ascii="Times New Roman" w:hAnsi="Times New Roman" w:cs="Times New Roman"/>
        </w:rPr>
      </w:pPr>
      <w:r w:rsidRPr="00DC2EFE">
        <w:rPr>
          <w:rFonts w:ascii="Times New Roman" w:hAnsi="Times New Roman" w:cs="Times New Roman"/>
        </w:rPr>
        <w:t xml:space="preserve">нарушение правил проезда пешеходного перехода; </w:t>
      </w:r>
      <w:r w:rsidRPr="00DC2EFE">
        <w:rPr>
          <w:rFonts w:ascii="Times New Roman" w:eastAsia="Segoe UI Symbol" w:hAnsi="Times New Roman" w:cs="Times New Roman"/>
        </w:rPr>
        <w:t></w:t>
      </w:r>
      <w:r w:rsidRPr="00DC2EFE">
        <w:rPr>
          <w:rFonts w:ascii="Times New Roman" w:hAnsi="Times New Roman" w:cs="Times New Roman"/>
        </w:rPr>
        <w:t xml:space="preserve">превышение установленной скорости; </w:t>
      </w:r>
      <w:r w:rsidRPr="00DC2EFE">
        <w:rPr>
          <w:rFonts w:ascii="Times New Roman" w:eastAsia="Segoe UI Symbol" w:hAnsi="Times New Roman" w:cs="Times New Roman"/>
        </w:rPr>
        <w:t></w:t>
      </w:r>
      <w:r w:rsidRPr="00DC2EFE">
        <w:rPr>
          <w:rFonts w:ascii="Times New Roman" w:hAnsi="Times New Roman" w:cs="Times New Roman"/>
        </w:rPr>
        <w:t xml:space="preserve">нарушение требований сигналов светофора. </w:t>
      </w:r>
    </w:p>
    <w:p w:rsidR="00A977B6" w:rsidRPr="00DC2EFE" w:rsidRDefault="00A977B6" w:rsidP="00A977B6">
      <w:pPr>
        <w:spacing w:after="31"/>
        <w:ind w:left="4" w:right="8"/>
        <w:rPr>
          <w:rFonts w:ascii="Times New Roman" w:hAnsi="Times New Roman" w:cs="Times New Roman"/>
        </w:rPr>
      </w:pPr>
      <w:r w:rsidRPr="00DC2EFE">
        <w:rPr>
          <w:rFonts w:ascii="Times New Roman" w:hAnsi="Times New Roman" w:cs="Times New Roman"/>
        </w:rPr>
        <w:t xml:space="preserve">Основные причины совершения дорожно-транспортных происшествий из-за нарушения правил дорожного движения пешеходами: </w:t>
      </w:r>
    </w:p>
    <w:p w:rsidR="00A977B6" w:rsidRPr="00DC2EFE" w:rsidRDefault="00A977B6" w:rsidP="00A977B6">
      <w:pPr>
        <w:numPr>
          <w:ilvl w:val="0"/>
          <w:numId w:val="46"/>
        </w:numPr>
        <w:spacing w:after="5" w:line="304" w:lineRule="auto"/>
        <w:ind w:right="8"/>
        <w:jc w:val="both"/>
        <w:rPr>
          <w:rFonts w:ascii="Times New Roman" w:hAnsi="Times New Roman" w:cs="Times New Roman"/>
        </w:rPr>
      </w:pPr>
      <w:r w:rsidRPr="00DC2EFE">
        <w:rPr>
          <w:rFonts w:ascii="Times New Roman" w:hAnsi="Times New Roman" w:cs="Times New Roman"/>
        </w:rPr>
        <w:t xml:space="preserve">переход проезжей части в неустановленном месте; </w:t>
      </w:r>
    </w:p>
    <w:p w:rsidR="00A977B6" w:rsidRPr="00DC2EFE" w:rsidRDefault="00A977B6" w:rsidP="00A977B6">
      <w:pPr>
        <w:numPr>
          <w:ilvl w:val="0"/>
          <w:numId w:val="46"/>
        </w:numPr>
        <w:spacing w:after="5" w:line="304" w:lineRule="auto"/>
        <w:ind w:right="8"/>
        <w:jc w:val="both"/>
        <w:rPr>
          <w:rFonts w:ascii="Times New Roman" w:hAnsi="Times New Roman" w:cs="Times New Roman"/>
        </w:rPr>
      </w:pPr>
      <w:r w:rsidRPr="00DC2EFE">
        <w:rPr>
          <w:rFonts w:ascii="Times New Roman" w:hAnsi="Times New Roman" w:cs="Times New Roman"/>
        </w:rPr>
        <w:t xml:space="preserve">переход проезжей части перед близко идущим транспортом; </w:t>
      </w:r>
      <w:r w:rsidRPr="00DC2EFE">
        <w:rPr>
          <w:rFonts w:ascii="Times New Roman" w:eastAsia="Segoe UI Symbol" w:hAnsi="Times New Roman" w:cs="Times New Roman"/>
        </w:rPr>
        <w:t></w:t>
      </w:r>
      <w:r w:rsidRPr="00DC2EFE">
        <w:rPr>
          <w:rFonts w:ascii="Times New Roman" w:hAnsi="Times New Roman" w:cs="Times New Roman"/>
        </w:rPr>
        <w:t xml:space="preserve">неожиданный выход из-за транспорта, сооружений. </w:t>
      </w:r>
    </w:p>
    <w:p w:rsidR="00A977B6" w:rsidRPr="00DC2EFE" w:rsidRDefault="00A977B6" w:rsidP="00A977B6">
      <w:pPr>
        <w:spacing w:after="31"/>
        <w:ind w:left="4" w:right="8"/>
        <w:rPr>
          <w:rFonts w:ascii="Times New Roman" w:hAnsi="Times New Roman" w:cs="Times New Roman"/>
        </w:rPr>
      </w:pPr>
      <w:r w:rsidRPr="00DC2EFE">
        <w:rPr>
          <w:rFonts w:ascii="Times New Roman" w:hAnsi="Times New Roman" w:cs="Times New Roman"/>
        </w:rPr>
        <w:t xml:space="preserve">Около 30 % дорожно-транспортных происшествий происходит из-за неудовлетворительных дорожных условий. Дорожные условия, сопутствующие ДТП: </w:t>
      </w:r>
    </w:p>
    <w:p w:rsidR="00A977B6" w:rsidRPr="00DC2EFE" w:rsidRDefault="00A977B6" w:rsidP="00A977B6">
      <w:pPr>
        <w:numPr>
          <w:ilvl w:val="0"/>
          <w:numId w:val="46"/>
        </w:numPr>
        <w:spacing w:after="5" w:line="304" w:lineRule="auto"/>
        <w:ind w:right="8"/>
        <w:jc w:val="both"/>
        <w:rPr>
          <w:rFonts w:ascii="Times New Roman" w:hAnsi="Times New Roman" w:cs="Times New Roman"/>
        </w:rPr>
      </w:pPr>
      <w:r w:rsidRPr="00DC2EFE">
        <w:rPr>
          <w:rFonts w:ascii="Times New Roman" w:hAnsi="Times New Roman" w:cs="Times New Roman"/>
        </w:rPr>
        <w:t xml:space="preserve">низкие сцепные качества покрытия; </w:t>
      </w:r>
      <w:r w:rsidRPr="00DC2EFE">
        <w:rPr>
          <w:rFonts w:ascii="Times New Roman" w:eastAsia="Segoe UI Symbol" w:hAnsi="Times New Roman" w:cs="Times New Roman"/>
        </w:rPr>
        <w:t></w:t>
      </w:r>
      <w:r w:rsidRPr="00DC2EFE">
        <w:rPr>
          <w:rFonts w:ascii="Times New Roman" w:hAnsi="Times New Roman" w:cs="Times New Roman"/>
        </w:rPr>
        <w:t xml:space="preserve">неровное покрытие; </w:t>
      </w:r>
      <w:r w:rsidRPr="00DC2EFE">
        <w:rPr>
          <w:rFonts w:ascii="Times New Roman" w:eastAsia="Segoe UI Symbol" w:hAnsi="Times New Roman" w:cs="Times New Roman"/>
        </w:rPr>
        <w:t></w:t>
      </w:r>
      <w:r w:rsidRPr="00DC2EFE">
        <w:rPr>
          <w:rFonts w:ascii="Times New Roman" w:hAnsi="Times New Roman" w:cs="Times New Roman"/>
        </w:rPr>
        <w:t xml:space="preserve">недостаточное освещение.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Так же большое влияние на показатели аварийности оказывают опасные природные явления. Особенно опасным для автолюбителей является зимний период.  </w:t>
      </w:r>
    </w:p>
    <w:p w:rsidR="00A977B6" w:rsidRPr="00DC2EFE" w:rsidRDefault="00A977B6" w:rsidP="00A977B6">
      <w:pPr>
        <w:pStyle w:val="6"/>
        <w:ind w:left="721" w:right="0"/>
      </w:pPr>
      <w:r w:rsidRPr="00DC2EFE">
        <w:t xml:space="preserve">Перевозка опасных грузов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Чрезвычайные ситуации связаны с дорожными авариями при транспортировке опасных грузов по дорогам. По автомобильным дорогам возможна перевозка ГСМ в автоцистернах – 16300 литров, СУГ в автоцистернах емкостью 8, 10, 11, 20 м</w:t>
      </w:r>
      <w:r w:rsidRPr="00DC2EFE">
        <w:rPr>
          <w:rFonts w:ascii="Times New Roman" w:hAnsi="Times New Roman" w:cs="Times New Roman"/>
          <w:vertAlign w:val="superscript"/>
        </w:rPr>
        <w:t>3</w:t>
      </w:r>
      <w:r w:rsidRPr="00DC2EFE">
        <w:rPr>
          <w:rFonts w:ascii="Times New Roman" w:hAnsi="Times New Roman" w:cs="Times New Roman"/>
        </w:rPr>
        <w:t xml:space="preserve"> и другие вещества.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При разливе (выбросе, взрыве) опасных веществ в результате аварии транспортного средства возможно образование зон разрушения (граница зоны средних разрушений при авариях с ГСМ может составить до 63 м, с СУГ может составить до 247 м) и пожаров.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Для рассматриваемого воздействия подготавливаются законы поражения людей. По каждому из типов взрывоопасных объектов готовится информация.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Первоочередной задачей защиты населения и рабочего персонала предприятий пожароопасных объектов являются мероприятия по защите от последствий возможных ЧС на пожароопасных объектах: организация системы пожаротушения, а также оповещения соответствующих служб и сигнализации.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Превентивные мероприятия: 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В летний период производится выкос травы перед объектами, производится разборка ветхих и заброшенных строений.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Особое внимание уделяется системе предотвращения и ликвидации чрезвычайных ситуаций на предприятиях оборонного комплекса. </w:t>
      </w:r>
    </w:p>
    <w:p w:rsidR="00A977B6" w:rsidRPr="00DC2EFE" w:rsidRDefault="00A977B6" w:rsidP="00A977B6">
      <w:pPr>
        <w:spacing w:after="32"/>
        <w:ind w:left="4" w:right="8"/>
        <w:rPr>
          <w:rFonts w:ascii="Times New Roman" w:hAnsi="Times New Roman" w:cs="Times New Roman"/>
        </w:rPr>
      </w:pPr>
      <w:r w:rsidRPr="00DC2EFE">
        <w:rPr>
          <w:rFonts w:ascii="Times New Roman" w:hAnsi="Times New Roman" w:cs="Times New Roman"/>
        </w:rPr>
        <w:t xml:space="preserve">В качестве вероятных чрезвычайных ситуаций техногенного характера при авариях на автодороге рассматриваются: </w:t>
      </w:r>
    </w:p>
    <w:p w:rsidR="00A977B6" w:rsidRPr="00DC2EFE" w:rsidRDefault="00A977B6" w:rsidP="00A977B6">
      <w:pPr>
        <w:numPr>
          <w:ilvl w:val="0"/>
          <w:numId w:val="47"/>
        </w:numPr>
        <w:spacing w:after="37" w:line="304" w:lineRule="auto"/>
        <w:ind w:right="8" w:firstLine="427"/>
        <w:jc w:val="both"/>
        <w:rPr>
          <w:rFonts w:ascii="Times New Roman" w:hAnsi="Times New Roman" w:cs="Times New Roman"/>
        </w:rPr>
      </w:pPr>
      <w:r w:rsidRPr="00DC2EFE">
        <w:rPr>
          <w:rFonts w:ascii="Times New Roman" w:hAnsi="Times New Roman" w:cs="Times New Roman"/>
        </w:rPr>
        <w:t xml:space="preserve">воспламенение (взрыв) паров ЛВЖ (ГЖ) в результате воздействия статического электричества или разгерметизации емкости транспортировки; </w:t>
      </w:r>
    </w:p>
    <w:p w:rsidR="00A977B6" w:rsidRPr="00DC2EFE" w:rsidRDefault="00A977B6" w:rsidP="00A977B6">
      <w:pPr>
        <w:numPr>
          <w:ilvl w:val="0"/>
          <w:numId w:val="47"/>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горение пролива ЛВЖ (ГЖ) при разгерметизации емкости транспортировки.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Сценарий 1 (С1) – горение пролива: разгерметизация емкости транспортировки </w:t>
      </w:r>
      <w:r w:rsidRPr="00DC2EFE">
        <w:rPr>
          <w:rFonts w:ascii="Times New Roman" w:eastAsia="Segoe UI Symbol" w:hAnsi="Times New Roman" w:cs="Times New Roman"/>
        </w:rPr>
        <w:t></w:t>
      </w:r>
      <w:r w:rsidRPr="00DC2EFE">
        <w:rPr>
          <w:rFonts w:ascii="Times New Roman" w:hAnsi="Times New Roman" w:cs="Times New Roman"/>
        </w:rPr>
        <w:t xml:space="preserve"> выброс ЛВЖ (ГЖ) или СУГ </w:t>
      </w:r>
      <w:r w:rsidRPr="00DC2EFE">
        <w:rPr>
          <w:rFonts w:ascii="Times New Roman" w:eastAsia="Segoe UI Symbol" w:hAnsi="Times New Roman" w:cs="Times New Roman"/>
        </w:rPr>
        <w:t></w:t>
      </w:r>
      <w:r w:rsidRPr="00DC2EFE">
        <w:rPr>
          <w:rFonts w:ascii="Times New Roman" w:hAnsi="Times New Roman" w:cs="Times New Roman"/>
        </w:rPr>
        <w:t xml:space="preserve"> возгорание пролива при наличии источника инициирования </w:t>
      </w:r>
      <w:r w:rsidRPr="00DC2EFE">
        <w:rPr>
          <w:rFonts w:ascii="Times New Roman" w:eastAsia="Segoe UI Symbol" w:hAnsi="Times New Roman" w:cs="Times New Roman"/>
        </w:rPr>
        <w:t></w:t>
      </w:r>
      <w:r w:rsidRPr="00DC2EFE">
        <w:rPr>
          <w:rFonts w:ascii="Times New Roman" w:hAnsi="Times New Roman" w:cs="Times New Roman"/>
        </w:rPr>
        <w:t xml:space="preserve"> горение пролива </w:t>
      </w:r>
      <w:r w:rsidRPr="00DC2EFE">
        <w:rPr>
          <w:rFonts w:ascii="Times New Roman" w:eastAsia="Segoe UI Symbol" w:hAnsi="Times New Roman" w:cs="Times New Roman"/>
        </w:rPr>
        <w:t></w:t>
      </w:r>
      <w:r w:rsidRPr="00DC2EFE">
        <w:rPr>
          <w:rFonts w:ascii="Times New Roman" w:hAnsi="Times New Roman" w:cs="Times New Roman"/>
        </w:rPr>
        <w:t xml:space="preserve"> поражение объектов и людей тепловым излучением.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Сценарий 2 (С2) – взрыв облака топливно-воздушных смесей (ТВС): разгерметизация емкости транспортировки </w:t>
      </w:r>
      <w:r w:rsidRPr="00DC2EFE">
        <w:rPr>
          <w:rFonts w:ascii="Times New Roman" w:eastAsia="Segoe UI Symbol" w:hAnsi="Times New Roman" w:cs="Times New Roman"/>
        </w:rPr>
        <w:t></w:t>
      </w:r>
      <w:r w:rsidRPr="00DC2EFE">
        <w:rPr>
          <w:rFonts w:ascii="Times New Roman" w:hAnsi="Times New Roman" w:cs="Times New Roman"/>
        </w:rPr>
        <w:t xml:space="preserve"> выброс (пролив) ЛВЖ (ГЖ) </w:t>
      </w:r>
      <w:r w:rsidRPr="00DC2EFE">
        <w:rPr>
          <w:rFonts w:ascii="Times New Roman" w:eastAsia="Segoe UI Symbol" w:hAnsi="Times New Roman" w:cs="Times New Roman"/>
        </w:rPr>
        <w:t></w:t>
      </w:r>
      <w:r w:rsidRPr="00DC2EFE">
        <w:rPr>
          <w:rFonts w:ascii="Times New Roman" w:hAnsi="Times New Roman" w:cs="Times New Roman"/>
        </w:rPr>
        <w:t xml:space="preserve"> образование облака ТВС </w:t>
      </w:r>
      <w:r w:rsidRPr="00DC2EFE">
        <w:rPr>
          <w:rFonts w:ascii="Times New Roman" w:eastAsia="Segoe UI Symbol" w:hAnsi="Times New Roman" w:cs="Times New Roman"/>
        </w:rPr>
        <w:t></w:t>
      </w:r>
      <w:r w:rsidRPr="00DC2EFE">
        <w:rPr>
          <w:rFonts w:ascii="Times New Roman" w:hAnsi="Times New Roman" w:cs="Times New Roman"/>
        </w:rPr>
        <w:t xml:space="preserve"> взрыв облака ТВС при наличии источника инициирования </w:t>
      </w:r>
      <w:r w:rsidRPr="00DC2EFE">
        <w:rPr>
          <w:rFonts w:ascii="Times New Roman" w:eastAsia="Segoe UI Symbol" w:hAnsi="Times New Roman" w:cs="Times New Roman"/>
        </w:rPr>
        <w:t></w:t>
      </w:r>
      <w:r w:rsidRPr="00DC2EFE">
        <w:rPr>
          <w:rFonts w:ascii="Times New Roman" w:hAnsi="Times New Roman" w:cs="Times New Roman"/>
        </w:rPr>
        <w:t xml:space="preserve"> поражение объектов и людей воздушной ударной волной.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При расчетах приняты следующие допущения: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Разгерметизация емкостей транспортировки ЛВЖ (ГЖ)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С1. Пожар пролива – из разрушенной емкости вытекает и участвует в горении 100 % опасного вещества. Сброс ЛВЖ (ГЖ) происходит при свободном растекании на проезжей части, ограниченной бордюрным камнем. Толщина слоя пролившейся жидкости принимается равной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0,05 м.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С2. Взрыв ТВС из разрушенной емкости вытекает 100 % опасного вещества. В формировании облака ТВС участвует 80 % массы вытекшего нефтепродукта.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Масса опасных веществ, способных участвовать в идентифицированных сценариях аварий, оценивалась на основе анализа технологии и режимных параметров обращения с горючими жидкостями. При этом при расчетах выбирался наиболее неблагоприятный вариант аварии, при котором в аварии участвует наибольшее количество веществ.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При расчетах принимается, что, в соответствии с требованиями действующих нормативных документов, единичная емкость транспортировки заполнена опасным веществом на 90 %. Наличие источника воспламенения пролива или облака ТВС принимается как условное.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При рассмотрении варианта аварии, развивающейся с последующим взрывом ТВС пролива нефтепродуктов или сжиженных углеводородных газов из емкости транспортировки, тип окружающего пространства при формировании облака ТВС принят как «Слабо загроможденное или свободное пространство».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При определении зон действия поражающих факторов ЧС при аварии на транспортной магистрали принимается, что поврежденная емкость транспортировки может находиться на любом участке магистрали.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качестве основных поражающих факторов ЧС рассматриваются: тепловой поток от пламени «горящего разлития», плотность которого зависит от площади разлития, мощности тепловой эмиссии пламени и избыточного давления во фронте ударной волны взрыва. Параметры поражения, принимаемые при оценке обстановки, возникшей в результате аварий, развивающейся со взрывом ТВС приведены в таблице 2.11.9. </w:t>
      </w:r>
    </w:p>
    <w:p w:rsidR="00A977B6" w:rsidRPr="00DC2EFE" w:rsidRDefault="00A977B6" w:rsidP="00A977B6">
      <w:pPr>
        <w:spacing w:after="0"/>
        <w:rPr>
          <w:rFonts w:ascii="Times New Roman" w:hAnsi="Times New Roman" w:cs="Times New Roman"/>
        </w:rPr>
      </w:pPr>
      <w:r w:rsidRPr="00DC2EFE">
        <w:rPr>
          <w:rFonts w:ascii="Times New Roman" w:hAnsi="Times New Roman" w:cs="Times New Roman"/>
        </w:rPr>
        <w:tab/>
      </w:r>
    </w:p>
    <w:p w:rsidR="00A977B6" w:rsidRPr="00DC2EFE" w:rsidRDefault="00A977B6" w:rsidP="00A977B6">
      <w:pPr>
        <w:spacing w:after="16"/>
        <w:ind w:left="10" w:right="7" w:hanging="10"/>
        <w:jc w:val="right"/>
        <w:rPr>
          <w:rFonts w:ascii="Times New Roman" w:hAnsi="Times New Roman" w:cs="Times New Roman"/>
        </w:rPr>
      </w:pPr>
      <w:r w:rsidRPr="00DC2EFE">
        <w:rPr>
          <w:rFonts w:ascii="Times New Roman" w:hAnsi="Times New Roman" w:cs="Times New Roman"/>
        </w:rPr>
        <w:t xml:space="preserve">Таблица 2.11.9 </w:t>
      </w:r>
    </w:p>
    <w:p w:rsidR="00A977B6" w:rsidRPr="00DC2EFE" w:rsidRDefault="00A977B6" w:rsidP="00A977B6">
      <w:pPr>
        <w:ind w:left="3280" w:right="8" w:hanging="3165"/>
        <w:rPr>
          <w:rFonts w:ascii="Times New Roman" w:hAnsi="Times New Roman" w:cs="Times New Roman"/>
        </w:rPr>
      </w:pPr>
      <w:r w:rsidRPr="00DC2EFE">
        <w:rPr>
          <w:rFonts w:ascii="Times New Roman" w:hAnsi="Times New Roman" w:cs="Times New Roman"/>
        </w:rPr>
        <w:t xml:space="preserve">Параметры поражения, принимаемые при оценке обстановки, возникшей в результате аварий, развивающихся со взрывом ТВС </w:t>
      </w:r>
    </w:p>
    <w:tbl>
      <w:tblPr>
        <w:tblStyle w:val="TableGrid"/>
        <w:tblW w:w="9916" w:type="dxa"/>
        <w:tblInd w:w="5" w:type="dxa"/>
        <w:tblCellMar>
          <w:top w:w="8" w:type="dxa"/>
          <w:right w:w="68" w:type="dxa"/>
        </w:tblCellMar>
        <w:tblLook w:val="04A0" w:firstRow="1" w:lastRow="0" w:firstColumn="1" w:lastColumn="0" w:noHBand="0" w:noVBand="1"/>
      </w:tblPr>
      <w:tblGrid>
        <w:gridCol w:w="8077"/>
        <w:gridCol w:w="1839"/>
      </w:tblGrid>
      <w:tr w:rsidR="00A977B6" w:rsidRPr="00DC2EFE" w:rsidTr="00A977B6">
        <w:trPr>
          <w:trHeight w:val="470"/>
        </w:trPr>
        <w:tc>
          <w:tcPr>
            <w:tcW w:w="8077"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104"/>
              <w:jc w:val="center"/>
              <w:rPr>
                <w:rFonts w:ascii="Times New Roman" w:hAnsi="Times New Roman" w:cs="Times New Roman"/>
              </w:rPr>
            </w:pPr>
            <w:r w:rsidRPr="00DC2EFE">
              <w:rPr>
                <w:rFonts w:ascii="Times New Roman" w:eastAsia="Times New Roman" w:hAnsi="Times New Roman" w:cs="Times New Roman"/>
                <w:b/>
                <w:sz w:val="20"/>
              </w:rPr>
              <w:t xml:space="preserve">Типы поражения </w:t>
            </w:r>
          </w:p>
        </w:tc>
        <w:tc>
          <w:tcPr>
            <w:tcW w:w="183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Избыточное давление, кПа </w:t>
            </w:r>
          </w:p>
        </w:tc>
      </w:tr>
      <w:tr w:rsidR="00A977B6" w:rsidRPr="00DC2EFE" w:rsidTr="00A977B6">
        <w:trPr>
          <w:trHeight w:val="255"/>
        </w:trPr>
        <w:tc>
          <w:tcPr>
            <w:tcW w:w="8077" w:type="dxa"/>
            <w:tcBorders>
              <w:top w:val="single" w:sz="4" w:space="0" w:color="000000"/>
              <w:left w:val="single" w:sz="4" w:space="0" w:color="000000"/>
              <w:bottom w:val="single" w:sz="4" w:space="0" w:color="000000"/>
              <w:right w:val="nil"/>
            </w:tcBorders>
          </w:tcPr>
          <w:p w:rsidR="00A977B6" w:rsidRPr="00DC2EFE" w:rsidRDefault="00A977B6" w:rsidP="00A977B6">
            <w:pPr>
              <w:tabs>
                <w:tab w:val="center" w:pos="4957"/>
              </w:tabs>
              <w:spacing w:line="259" w:lineRule="auto"/>
              <w:ind w:left="-5"/>
              <w:rPr>
                <w:rFonts w:ascii="Times New Roman" w:hAnsi="Times New Roman" w:cs="Times New Roman"/>
              </w:rPr>
            </w:pPr>
            <w:r w:rsidRPr="00DC2EFE">
              <w:rPr>
                <w:rFonts w:ascii="Times New Roman" w:hAnsi="Times New Roman" w:cs="Times New Roman"/>
              </w:rPr>
              <w:tab/>
            </w:r>
            <w:r w:rsidRPr="00DC2EFE">
              <w:rPr>
                <w:rFonts w:ascii="Times New Roman" w:eastAsia="Times New Roman" w:hAnsi="Times New Roman" w:cs="Times New Roman"/>
                <w:b/>
                <w:sz w:val="20"/>
              </w:rPr>
              <w:t xml:space="preserve">Поражение зданий и сооружений </w:t>
            </w:r>
          </w:p>
        </w:tc>
        <w:tc>
          <w:tcPr>
            <w:tcW w:w="1839"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r>
      <w:tr w:rsidR="00A977B6" w:rsidRPr="00DC2EFE" w:rsidTr="00A977B6">
        <w:trPr>
          <w:trHeight w:val="240"/>
        </w:trPr>
        <w:tc>
          <w:tcPr>
            <w:tcW w:w="80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2"/>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183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8"/>
              <w:jc w:val="center"/>
              <w:rPr>
                <w:rFonts w:ascii="Times New Roman" w:hAnsi="Times New Roman" w:cs="Times New Roman"/>
              </w:rPr>
            </w:pPr>
            <w:r w:rsidRPr="00DC2EFE">
              <w:rPr>
                <w:rFonts w:ascii="Times New Roman" w:eastAsia="Times New Roman" w:hAnsi="Times New Roman" w:cs="Times New Roman"/>
                <w:b/>
                <w:sz w:val="20"/>
              </w:rPr>
              <w:t xml:space="preserve">2 </w:t>
            </w:r>
          </w:p>
        </w:tc>
      </w:tr>
      <w:tr w:rsidR="00A977B6" w:rsidRPr="00DC2EFE" w:rsidTr="00A977B6">
        <w:trPr>
          <w:trHeight w:val="240"/>
        </w:trPr>
        <w:tc>
          <w:tcPr>
            <w:tcW w:w="80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Полное разрушение зданий </w:t>
            </w:r>
          </w:p>
        </w:tc>
        <w:tc>
          <w:tcPr>
            <w:tcW w:w="183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8"/>
              <w:jc w:val="center"/>
              <w:rPr>
                <w:rFonts w:ascii="Times New Roman" w:hAnsi="Times New Roman" w:cs="Times New Roman"/>
              </w:rPr>
            </w:pPr>
            <w:r w:rsidRPr="00DC2EFE">
              <w:rPr>
                <w:rFonts w:ascii="Times New Roman" w:hAnsi="Times New Roman" w:cs="Times New Roman"/>
                <w:sz w:val="20"/>
              </w:rPr>
              <w:t xml:space="preserve">65,9-70 </w:t>
            </w:r>
          </w:p>
        </w:tc>
      </w:tr>
      <w:tr w:rsidR="00A977B6" w:rsidRPr="00DC2EFE" w:rsidTr="00A977B6">
        <w:trPr>
          <w:trHeight w:val="240"/>
        </w:trPr>
        <w:tc>
          <w:tcPr>
            <w:tcW w:w="80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Тяжелые (сильные) повреждения, здание подлежит сносу </w:t>
            </w:r>
          </w:p>
        </w:tc>
        <w:tc>
          <w:tcPr>
            <w:tcW w:w="183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3"/>
              <w:jc w:val="center"/>
              <w:rPr>
                <w:rFonts w:ascii="Times New Roman" w:hAnsi="Times New Roman" w:cs="Times New Roman"/>
              </w:rPr>
            </w:pPr>
            <w:r w:rsidRPr="00DC2EFE">
              <w:rPr>
                <w:rFonts w:ascii="Times New Roman" w:hAnsi="Times New Roman" w:cs="Times New Roman"/>
                <w:sz w:val="20"/>
              </w:rPr>
              <w:t xml:space="preserve">33 </w:t>
            </w:r>
          </w:p>
        </w:tc>
      </w:tr>
      <w:tr w:rsidR="00A977B6" w:rsidRPr="00DC2EFE" w:rsidTr="00A977B6">
        <w:trPr>
          <w:trHeight w:val="240"/>
        </w:trPr>
        <w:tc>
          <w:tcPr>
            <w:tcW w:w="80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Средние повреждения, возможно восстановление здания </w:t>
            </w:r>
          </w:p>
        </w:tc>
        <w:tc>
          <w:tcPr>
            <w:tcW w:w="183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3"/>
              <w:jc w:val="center"/>
              <w:rPr>
                <w:rFonts w:ascii="Times New Roman" w:hAnsi="Times New Roman" w:cs="Times New Roman"/>
              </w:rPr>
            </w:pPr>
            <w:r w:rsidRPr="00DC2EFE">
              <w:rPr>
                <w:rFonts w:ascii="Times New Roman" w:hAnsi="Times New Roman" w:cs="Times New Roman"/>
                <w:sz w:val="20"/>
              </w:rPr>
              <w:t xml:space="preserve">25 </w:t>
            </w:r>
          </w:p>
        </w:tc>
      </w:tr>
      <w:tr w:rsidR="00A977B6" w:rsidRPr="00DC2EFE" w:rsidTr="00A977B6">
        <w:trPr>
          <w:trHeight w:val="240"/>
        </w:trPr>
        <w:tc>
          <w:tcPr>
            <w:tcW w:w="80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Разбито 90 % остекления, возможны слабые разрушения </w:t>
            </w:r>
          </w:p>
        </w:tc>
        <w:tc>
          <w:tcPr>
            <w:tcW w:w="183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8"/>
              <w:jc w:val="center"/>
              <w:rPr>
                <w:rFonts w:ascii="Times New Roman" w:hAnsi="Times New Roman" w:cs="Times New Roman"/>
              </w:rPr>
            </w:pPr>
            <w:r w:rsidRPr="00DC2EFE">
              <w:rPr>
                <w:rFonts w:ascii="Times New Roman" w:hAnsi="Times New Roman" w:cs="Times New Roman"/>
                <w:sz w:val="20"/>
              </w:rPr>
              <w:t xml:space="preserve">4 </w:t>
            </w:r>
          </w:p>
        </w:tc>
      </w:tr>
      <w:tr w:rsidR="00A977B6" w:rsidRPr="00DC2EFE" w:rsidTr="00A977B6">
        <w:trPr>
          <w:trHeight w:val="240"/>
        </w:trPr>
        <w:tc>
          <w:tcPr>
            <w:tcW w:w="80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Разбито 50 % остекления </w:t>
            </w:r>
          </w:p>
        </w:tc>
        <w:tc>
          <w:tcPr>
            <w:tcW w:w="183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8"/>
              <w:jc w:val="center"/>
              <w:rPr>
                <w:rFonts w:ascii="Times New Roman" w:hAnsi="Times New Roman" w:cs="Times New Roman"/>
              </w:rPr>
            </w:pPr>
            <w:r w:rsidRPr="00DC2EFE">
              <w:rPr>
                <w:rFonts w:ascii="Times New Roman" w:hAnsi="Times New Roman" w:cs="Times New Roman"/>
                <w:sz w:val="20"/>
              </w:rPr>
              <w:t xml:space="preserve">2 </w:t>
            </w:r>
          </w:p>
        </w:tc>
      </w:tr>
      <w:tr w:rsidR="00A977B6" w:rsidRPr="00DC2EFE" w:rsidTr="00A977B6">
        <w:trPr>
          <w:trHeight w:val="240"/>
        </w:trPr>
        <w:tc>
          <w:tcPr>
            <w:tcW w:w="8077" w:type="dxa"/>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ind w:left="1915"/>
              <w:jc w:val="center"/>
              <w:rPr>
                <w:rFonts w:ascii="Times New Roman" w:hAnsi="Times New Roman" w:cs="Times New Roman"/>
              </w:rPr>
            </w:pPr>
            <w:r w:rsidRPr="00DC2EFE">
              <w:rPr>
                <w:rFonts w:ascii="Times New Roman" w:eastAsia="Times New Roman" w:hAnsi="Times New Roman" w:cs="Times New Roman"/>
                <w:b/>
                <w:sz w:val="20"/>
              </w:rPr>
              <w:t xml:space="preserve">Поражение людей </w:t>
            </w:r>
          </w:p>
        </w:tc>
        <w:tc>
          <w:tcPr>
            <w:tcW w:w="1839"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r>
      <w:tr w:rsidR="00A977B6" w:rsidRPr="00DC2EFE" w:rsidTr="00A977B6">
        <w:trPr>
          <w:trHeight w:val="240"/>
        </w:trPr>
        <w:tc>
          <w:tcPr>
            <w:tcW w:w="80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Смертельное поражение 99 % людей в зданиях и на открытой местности </w:t>
            </w:r>
          </w:p>
        </w:tc>
        <w:tc>
          <w:tcPr>
            <w:tcW w:w="183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3"/>
              <w:jc w:val="center"/>
              <w:rPr>
                <w:rFonts w:ascii="Times New Roman" w:hAnsi="Times New Roman" w:cs="Times New Roman"/>
              </w:rPr>
            </w:pPr>
            <w:r w:rsidRPr="00DC2EFE">
              <w:rPr>
                <w:rFonts w:ascii="Times New Roman" w:hAnsi="Times New Roman" w:cs="Times New Roman"/>
                <w:sz w:val="20"/>
              </w:rPr>
              <w:t xml:space="preserve">70 </w:t>
            </w:r>
          </w:p>
        </w:tc>
      </w:tr>
      <w:tr w:rsidR="00A977B6" w:rsidRPr="00DC2EFE" w:rsidTr="00A977B6">
        <w:trPr>
          <w:trHeight w:val="701"/>
        </w:trPr>
        <w:tc>
          <w:tcPr>
            <w:tcW w:w="80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firstLine="29"/>
              <w:rPr>
                <w:rFonts w:ascii="Times New Roman" w:hAnsi="Times New Roman" w:cs="Times New Roman"/>
              </w:rPr>
            </w:pPr>
            <w:r w:rsidRPr="00DC2EFE">
              <w:rPr>
                <w:rFonts w:ascii="Times New Roman" w:hAnsi="Times New Roman" w:cs="Times New Roman"/>
                <w:sz w:val="20"/>
              </w:rPr>
              <w:t xml:space="preserve">Гибель или серьезные поражения тела и барабанных перепонок при воздействии воздушной ударной волны, при обрушении части конструкций зданий или перемещении (отбросе) тела </w:t>
            </w:r>
          </w:p>
        </w:tc>
        <w:tc>
          <w:tcPr>
            <w:tcW w:w="183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3"/>
              <w:jc w:val="center"/>
              <w:rPr>
                <w:rFonts w:ascii="Times New Roman" w:hAnsi="Times New Roman" w:cs="Times New Roman"/>
              </w:rPr>
            </w:pPr>
            <w:r w:rsidRPr="00DC2EFE">
              <w:rPr>
                <w:rFonts w:ascii="Times New Roman" w:hAnsi="Times New Roman" w:cs="Times New Roman"/>
                <w:sz w:val="20"/>
              </w:rPr>
              <w:t xml:space="preserve">55 </w:t>
            </w:r>
          </w:p>
        </w:tc>
      </w:tr>
      <w:tr w:rsidR="00A977B6" w:rsidRPr="00DC2EFE" w:rsidTr="00A977B6">
        <w:trPr>
          <w:trHeight w:val="470"/>
        </w:trPr>
        <w:tc>
          <w:tcPr>
            <w:tcW w:w="80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firstLine="29"/>
              <w:rPr>
                <w:rFonts w:ascii="Times New Roman" w:hAnsi="Times New Roman" w:cs="Times New Roman"/>
              </w:rPr>
            </w:pPr>
            <w:r w:rsidRPr="00DC2EFE">
              <w:rPr>
                <w:rFonts w:ascii="Times New Roman" w:hAnsi="Times New Roman" w:cs="Times New Roman"/>
                <w:sz w:val="20"/>
              </w:rPr>
              <w:t xml:space="preserve">Серьезные повреждения с возможным летальным исходом в результате поражения обломками зданий. Имеется 10 % вероятность разрыва барабанных перепонок </w:t>
            </w:r>
          </w:p>
        </w:tc>
        <w:tc>
          <w:tcPr>
            <w:tcW w:w="183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3"/>
              <w:jc w:val="center"/>
              <w:rPr>
                <w:rFonts w:ascii="Times New Roman" w:hAnsi="Times New Roman" w:cs="Times New Roman"/>
              </w:rPr>
            </w:pPr>
            <w:r w:rsidRPr="00DC2EFE">
              <w:rPr>
                <w:rFonts w:ascii="Times New Roman" w:hAnsi="Times New Roman" w:cs="Times New Roman"/>
                <w:sz w:val="20"/>
              </w:rPr>
              <w:t xml:space="preserve">24 </w:t>
            </w:r>
          </w:p>
        </w:tc>
      </w:tr>
      <w:tr w:rsidR="00A977B6" w:rsidRPr="00DC2EFE" w:rsidTr="00A977B6">
        <w:trPr>
          <w:trHeight w:val="466"/>
        </w:trPr>
        <w:tc>
          <w:tcPr>
            <w:tcW w:w="80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firstLine="29"/>
              <w:rPr>
                <w:rFonts w:ascii="Times New Roman" w:hAnsi="Times New Roman" w:cs="Times New Roman"/>
              </w:rPr>
            </w:pPr>
            <w:r w:rsidRPr="00DC2EFE">
              <w:rPr>
                <w:rFonts w:ascii="Times New Roman" w:hAnsi="Times New Roman" w:cs="Times New Roman"/>
                <w:sz w:val="20"/>
              </w:rPr>
              <w:t xml:space="preserve">Временная потеря слуха или травмы в результате вторичных эффектов воздушной ударной волны (летальный исход и серьезные повреждения являются маловероятными событием) </w:t>
            </w:r>
          </w:p>
        </w:tc>
        <w:tc>
          <w:tcPr>
            <w:tcW w:w="183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3"/>
              <w:jc w:val="center"/>
              <w:rPr>
                <w:rFonts w:ascii="Times New Roman" w:hAnsi="Times New Roman" w:cs="Times New Roman"/>
              </w:rPr>
            </w:pPr>
            <w:r w:rsidRPr="00DC2EFE">
              <w:rPr>
                <w:rFonts w:ascii="Times New Roman" w:hAnsi="Times New Roman" w:cs="Times New Roman"/>
                <w:sz w:val="20"/>
              </w:rPr>
              <w:t xml:space="preserve">16 </w:t>
            </w:r>
          </w:p>
        </w:tc>
      </w:tr>
      <w:tr w:rsidR="00A977B6" w:rsidRPr="00DC2EFE" w:rsidTr="00A977B6">
        <w:trPr>
          <w:trHeight w:val="701"/>
        </w:trPr>
        <w:tc>
          <w:tcPr>
            <w:tcW w:w="80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ight="230" w:firstLine="29"/>
              <w:rPr>
                <w:rFonts w:ascii="Times New Roman" w:hAnsi="Times New Roman" w:cs="Times New Roman"/>
              </w:rPr>
            </w:pPr>
            <w:r w:rsidRPr="00DC2EFE">
              <w:rPr>
                <w:rFonts w:ascii="Times New Roman" w:hAnsi="Times New Roman" w:cs="Times New Roman"/>
                <w:sz w:val="20"/>
              </w:rPr>
              <w:t xml:space="preserve">Порог поражения людей (высокая вероятность отсутствия летального исхода или серьезных повреждений). Имеется вероятность травм, связанных с разрушением стекол и повреждением стен зданий </w:t>
            </w:r>
          </w:p>
        </w:tc>
        <w:tc>
          <w:tcPr>
            <w:tcW w:w="183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8"/>
              <w:jc w:val="center"/>
              <w:rPr>
                <w:rFonts w:ascii="Times New Roman" w:hAnsi="Times New Roman" w:cs="Times New Roman"/>
              </w:rPr>
            </w:pPr>
            <w:r w:rsidRPr="00DC2EFE">
              <w:rPr>
                <w:rFonts w:ascii="Times New Roman" w:hAnsi="Times New Roman" w:cs="Times New Roman"/>
                <w:sz w:val="20"/>
              </w:rPr>
              <w:t xml:space="preserve">5 </w:t>
            </w:r>
          </w:p>
        </w:tc>
      </w:tr>
    </w:tbl>
    <w:p w:rsidR="00A977B6" w:rsidRPr="00DC2EFE" w:rsidRDefault="00A977B6" w:rsidP="00A977B6">
      <w:pPr>
        <w:spacing w:after="37"/>
        <w:ind w:left="4" w:right="8"/>
        <w:rPr>
          <w:rFonts w:ascii="Times New Roman" w:hAnsi="Times New Roman" w:cs="Times New Roman"/>
        </w:rPr>
      </w:pPr>
      <w:r w:rsidRPr="00DC2EFE">
        <w:rPr>
          <w:rFonts w:ascii="Times New Roman" w:hAnsi="Times New Roman" w:cs="Times New Roman"/>
        </w:rPr>
        <w:t xml:space="preserve">Определение поражающих факторов и последствий различных сценариев аварий выполнены по методикам: </w:t>
      </w:r>
    </w:p>
    <w:p w:rsidR="00A977B6" w:rsidRPr="00DC2EFE" w:rsidRDefault="00A977B6" w:rsidP="00A977B6">
      <w:pPr>
        <w:numPr>
          <w:ilvl w:val="0"/>
          <w:numId w:val="48"/>
        </w:numPr>
        <w:spacing w:after="11"/>
        <w:ind w:right="8" w:firstLine="427"/>
        <w:jc w:val="both"/>
        <w:rPr>
          <w:rFonts w:ascii="Times New Roman" w:hAnsi="Times New Roman" w:cs="Times New Roman"/>
        </w:rPr>
      </w:pPr>
      <w:r w:rsidRPr="00DC2EFE">
        <w:rPr>
          <w:rFonts w:ascii="Times New Roman" w:hAnsi="Times New Roman" w:cs="Times New Roman"/>
        </w:rPr>
        <w:t xml:space="preserve">«Пожарная </w:t>
      </w:r>
      <w:r w:rsidRPr="00DC2EFE">
        <w:rPr>
          <w:rFonts w:ascii="Times New Roman" w:hAnsi="Times New Roman" w:cs="Times New Roman"/>
        </w:rPr>
        <w:tab/>
        <w:t xml:space="preserve">безопасность </w:t>
      </w:r>
      <w:r w:rsidRPr="00DC2EFE">
        <w:rPr>
          <w:rFonts w:ascii="Times New Roman" w:hAnsi="Times New Roman" w:cs="Times New Roman"/>
        </w:rPr>
        <w:tab/>
        <w:t xml:space="preserve">технологических </w:t>
      </w:r>
      <w:r w:rsidRPr="00DC2EFE">
        <w:rPr>
          <w:rFonts w:ascii="Times New Roman" w:hAnsi="Times New Roman" w:cs="Times New Roman"/>
        </w:rPr>
        <w:tab/>
        <w:t xml:space="preserve">процессов. </w:t>
      </w:r>
      <w:r w:rsidRPr="00DC2EFE">
        <w:rPr>
          <w:rFonts w:ascii="Times New Roman" w:hAnsi="Times New Roman" w:cs="Times New Roman"/>
        </w:rPr>
        <w:tab/>
        <w:t xml:space="preserve">Общие </w:t>
      </w:r>
      <w:r w:rsidRPr="00DC2EFE">
        <w:rPr>
          <w:rFonts w:ascii="Times New Roman" w:hAnsi="Times New Roman" w:cs="Times New Roman"/>
        </w:rPr>
        <w:tab/>
        <w:t xml:space="preserve">требования»  </w:t>
      </w:r>
    </w:p>
    <w:p w:rsidR="00A977B6" w:rsidRPr="00DC2EFE" w:rsidRDefault="00A977B6" w:rsidP="00A977B6">
      <w:pPr>
        <w:spacing w:after="41"/>
        <w:ind w:left="4" w:right="8"/>
        <w:rPr>
          <w:rFonts w:ascii="Times New Roman" w:hAnsi="Times New Roman" w:cs="Times New Roman"/>
        </w:rPr>
      </w:pPr>
      <w:r w:rsidRPr="00DC2EFE">
        <w:rPr>
          <w:rFonts w:ascii="Times New Roman" w:hAnsi="Times New Roman" w:cs="Times New Roman"/>
        </w:rPr>
        <w:t xml:space="preserve">ГОСТ Р 12.3.047-98; </w:t>
      </w:r>
    </w:p>
    <w:p w:rsidR="00A977B6" w:rsidRPr="00DC2EFE" w:rsidRDefault="00A977B6" w:rsidP="00A977B6">
      <w:pPr>
        <w:numPr>
          <w:ilvl w:val="0"/>
          <w:numId w:val="48"/>
        </w:numPr>
        <w:spacing w:after="32" w:line="304" w:lineRule="auto"/>
        <w:ind w:right="8" w:firstLine="427"/>
        <w:jc w:val="both"/>
        <w:rPr>
          <w:rFonts w:ascii="Times New Roman" w:hAnsi="Times New Roman" w:cs="Times New Roman"/>
        </w:rPr>
      </w:pPr>
      <w:r w:rsidRPr="00DC2EFE">
        <w:rPr>
          <w:rFonts w:ascii="Times New Roman" w:hAnsi="Times New Roman" w:cs="Times New Roman"/>
        </w:rPr>
        <w:t xml:space="preserve">«Сборник методик по прогнозированию возможных аварий, катастроф и стихийных бедствий», книга 2, МЧС России, 1994 год; </w:t>
      </w:r>
    </w:p>
    <w:p w:rsidR="00A977B6" w:rsidRPr="00DC2EFE" w:rsidRDefault="00A977B6" w:rsidP="00A977B6">
      <w:pPr>
        <w:numPr>
          <w:ilvl w:val="0"/>
          <w:numId w:val="48"/>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Приказ Ростехнадзора от 31.03.2016 № 137 «Об утверждении Руководства по безопасности «Методика оценки последствий аварийных взрывов топливно-воздушных смесей».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Параметры зон поражения наиболее опасных поражающих факторов ЧС при рассмотренных вариантах аварий приведены в таблицах 2.11.10-2.11.13. </w:t>
      </w:r>
    </w:p>
    <w:p w:rsidR="00A977B6" w:rsidRPr="00DC2EFE" w:rsidRDefault="00A977B6" w:rsidP="00A977B6">
      <w:pPr>
        <w:rPr>
          <w:rFonts w:ascii="Times New Roman" w:hAnsi="Times New Roman" w:cs="Times New Roman"/>
        </w:rPr>
        <w:sectPr w:rsidR="00A977B6" w:rsidRPr="00DC2EFE">
          <w:headerReference w:type="even" r:id="rId233"/>
          <w:headerReference w:type="default" r:id="rId234"/>
          <w:footerReference w:type="even" r:id="rId235"/>
          <w:footerReference w:type="default" r:id="rId236"/>
          <w:headerReference w:type="first" r:id="rId237"/>
          <w:footerReference w:type="first" r:id="rId238"/>
          <w:pgSz w:w="11904" w:h="16838"/>
          <w:pgMar w:top="1138" w:right="558" w:bottom="1149" w:left="1416" w:header="573" w:footer="568" w:gutter="0"/>
          <w:cols w:space="720"/>
        </w:sectPr>
      </w:pPr>
    </w:p>
    <w:p w:rsidR="00A977B6" w:rsidRPr="00DC2EFE" w:rsidRDefault="00A977B6" w:rsidP="00A977B6">
      <w:pPr>
        <w:spacing w:after="3" w:line="265" w:lineRule="auto"/>
        <w:ind w:left="10" w:right="23" w:hanging="10"/>
        <w:jc w:val="right"/>
        <w:rPr>
          <w:rFonts w:ascii="Times New Roman" w:hAnsi="Times New Roman" w:cs="Times New Roman"/>
        </w:rPr>
      </w:pPr>
      <w:r w:rsidRPr="00DC2EFE">
        <w:rPr>
          <w:rFonts w:ascii="Times New Roman" w:eastAsia="Times New Roman" w:hAnsi="Times New Roman" w:cs="Times New Roman"/>
          <w:b/>
        </w:rPr>
        <w:t xml:space="preserve">128 </w:t>
      </w:r>
    </w:p>
    <w:p w:rsidR="00A977B6" w:rsidRPr="00DC2EFE" w:rsidRDefault="00A977B6" w:rsidP="00A977B6">
      <w:pPr>
        <w:spacing w:after="317"/>
        <w:rPr>
          <w:rFonts w:ascii="Times New Roman" w:hAnsi="Times New Roman" w:cs="Times New Roman"/>
        </w:rPr>
      </w:pPr>
    </w:p>
    <w:p w:rsidR="00A977B6" w:rsidRPr="00DC2EFE" w:rsidRDefault="00A977B6" w:rsidP="00A977B6">
      <w:pPr>
        <w:spacing w:after="22"/>
        <w:ind w:left="10" w:right="7" w:hanging="10"/>
        <w:jc w:val="right"/>
        <w:rPr>
          <w:rFonts w:ascii="Times New Roman" w:hAnsi="Times New Roman" w:cs="Times New Roman"/>
        </w:rPr>
      </w:pPr>
      <w:r w:rsidRPr="00DC2EFE">
        <w:rPr>
          <w:rFonts w:ascii="Times New Roman" w:hAnsi="Times New Roman" w:cs="Times New Roman"/>
        </w:rPr>
        <w:t xml:space="preserve">Таблица 2.11.10 </w:t>
      </w:r>
    </w:p>
    <w:p w:rsidR="00A977B6" w:rsidRPr="00DC2EFE" w:rsidRDefault="00A977B6" w:rsidP="00A977B6">
      <w:pPr>
        <w:ind w:left="4839" w:right="8" w:hanging="3687"/>
        <w:rPr>
          <w:rFonts w:ascii="Times New Roman" w:hAnsi="Times New Roman" w:cs="Times New Roman"/>
        </w:rPr>
      </w:pPr>
      <w:r w:rsidRPr="00DC2EFE">
        <w:rPr>
          <w:rFonts w:ascii="Times New Roman" w:hAnsi="Times New Roman" w:cs="Times New Roman"/>
        </w:rPr>
        <w:t xml:space="preserve">Параметры поражающих факторов при авариях с ЛВЖ (ГЖ) при разгерметизации автомобильной емкости транспортировки с пожаром пролива нефтепродуктов (сценарий 1) </w:t>
      </w:r>
    </w:p>
    <w:tbl>
      <w:tblPr>
        <w:tblStyle w:val="TableGrid"/>
        <w:tblW w:w="14562" w:type="dxa"/>
        <w:tblInd w:w="5" w:type="dxa"/>
        <w:tblCellMar>
          <w:top w:w="8" w:type="dxa"/>
          <w:right w:w="110" w:type="dxa"/>
        </w:tblCellMar>
        <w:tblLook w:val="04A0" w:firstRow="1" w:lastRow="0" w:firstColumn="1" w:lastColumn="0" w:noHBand="0" w:noVBand="1"/>
      </w:tblPr>
      <w:tblGrid>
        <w:gridCol w:w="1796"/>
        <w:gridCol w:w="1435"/>
        <w:gridCol w:w="2473"/>
        <w:gridCol w:w="4734"/>
        <w:gridCol w:w="4124"/>
      </w:tblGrid>
      <w:tr w:rsidR="00A977B6" w:rsidRPr="00DC2EFE" w:rsidTr="00A977B6">
        <w:trPr>
          <w:trHeight w:val="470"/>
        </w:trPr>
        <w:tc>
          <w:tcPr>
            <w:tcW w:w="1796" w:type="dxa"/>
            <w:vMerge w:val="restart"/>
            <w:tcBorders>
              <w:top w:val="single" w:sz="4" w:space="0" w:color="000000"/>
              <w:left w:val="single" w:sz="4" w:space="0" w:color="000000"/>
              <w:bottom w:val="single" w:sz="4" w:space="0" w:color="000000"/>
              <w:right w:val="single" w:sz="4" w:space="0" w:color="000000"/>
            </w:tcBorders>
            <w:vAlign w:val="bottom"/>
          </w:tcPr>
          <w:p w:rsidR="00A977B6" w:rsidRPr="00DC2EFE" w:rsidRDefault="00A977B6" w:rsidP="00A977B6">
            <w:pPr>
              <w:spacing w:after="17" w:line="279" w:lineRule="auto"/>
              <w:jc w:val="center"/>
              <w:rPr>
                <w:rFonts w:ascii="Times New Roman" w:hAnsi="Times New Roman" w:cs="Times New Roman"/>
              </w:rPr>
            </w:pPr>
            <w:r w:rsidRPr="00DC2EFE">
              <w:rPr>
                <w:rFonts w:ascii="Times New Roman" w:eastAsia="Times New Roman" w:hAnsi="Times New Roman" w:cs="Times New Roman"/>
                <w:b/>
                <w:sz w:val="20"/>
              </w:rPr>
              <w:t xml:space="preserve">Наименование вещества </w:t>
            </w:r>
          </w:p>
          <w:p w:rsidR="00A977B6" w:rsidRPr="00DC2EFE" w:rsidRDefault="00A977B6" w:rsidP="00A977B6">
            <w:pPr>
              <w:spacing w:line="259" w:lineRule="auto"/>
              <w:ind w:left="-5"/>
              <w:rPr>
                <w:rFonts w:ascii="Times New Roman" w:hAnsi="Times New Roman" w:cs="Times New Roman"/>
              </w:rPr>
            </w:pPr>
          </w:p>
        </w:tc>
        <w:tc>
          <w:tcPr>
            <w:tcW w:w="1435" w:type="dxa"/>
            <w:vMerge w:val="restart"/>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500" w:hanging="346"/>
              <w:rPr>
                <w:rFonts w:ascii="Times New Roman" w:hAnsi="Times New Roman" w:cs="Times New Roman"/>
              </w:rPr>
            </w:pPr>
            <w:r w:rsidRPr="00DC2EFE">
              <w:rPr>
                <w:rFonts w:ascii="Times New Roman" w:eastAsia="Times New Roman" w:hAnsi="Times New Roman" w:cs="Times New Roman"/>
                <w:b/>
                <w:sz w:val="20"/>
              </w:rPr>
              <w:t xml:space="preserve">Количество, тонн </w:t>
            </w:r>
          </w:p>
        </w:tc>
        <w:tc>
          <w:tcPr>
            <w:tcW w:w="2473" w:type="dxa"/>
            <w:vMerge w:val="restart"/>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26" w:hanging="26"/>
              <w:jc w:val="center"/>
              <w:rPr>
                <w:rFonts w:ascii="Times New Roman" w:hAnsi="Times New Roman" w:cs="Times New Roman"/>
              </w:rPr>
            </w:pPr>
            <w:r w:rsidRPr="00DC2EFE">
              <w:rPr>
                <w:rFonts w:ascii="Times New Roman" w:eastAsia="Times New Roman" w:hAnsi="Times New Roman" w:cs="Times New Roman"/>
                <w:b/>
                <w:sz w:val="20"/>
              </w:rPr>
              <w:t>Площадь пожара (при растекании по магистрали), м</w:t>
            </w:r>
            <w:r w:rsidRPr="00DC2EFE">
              <w:rPr>
                <w:rFonts w:ascii="Times New Roman" w:eastAsia="Times New Roman" w:hAnsi="Times New Roman" w:cs="Times New Roman"/>
                <w:b/>
                <w:sz w:val="20"/>
                <w:vertAlign w:val="superscript"/>
              </w:rPr>
              <w:t>2</w:t>
            </w:r>
          </w:p>
        </w:tc>
        <w:tc>
          <w:tcPr>
            <w:tcW w:w="8858" w:type="dxa"/>
            <w:gridSpan w:val="2"/>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7"/>
              <w:jc w:val="center"/>
              <w:rPr>
                <w:rFonts w:ascii="Times New Roman" w:hAnsi="Times New Roman" w:cs="Times New Roman"/>
              </w:rPr>
            </w:pPr>
            <w:r w:rsidRPr="00DC2EFE">
              <w:rPr>
                <w:rFonts w:ascii="Times New Roman" w:eastAsia="Times New Roman" w:hAnsi="Times New Roman" w:cs="Times New Roman"/>
                <w:b/>
                <w:sz w:val="20"/>
              </w:rPr>
              <w:t>Радиусы зон поражения людей (м), с учетом образующейся при горении пролива интенсивности теплового излучения (кВт/м</w:t>
            </w:r>
            <w:r w:rsidRPr="00DC2EFE">
              <w:rPr>
                <w:rFonts w:ascii="Times New Roman" w:eastAsia="Times New Roman" w:hAnsi="Times New Roman" w:cs="Times New Roman"/>
                <w:b/>
                <w:sz w:val="20"/>
                <w:vertAlign w:val="superscript"/>
              </w:rPr>
              <w:t>2</w:t>
            </w:r>
            <w:r w:rsidRPr="00DC2EFE">
              <w:rPr>
                <w:rFonts w:ascii="Times New Roman" w:eastAsia="Times New Roman" w:hAnsi="Times New Roman" w:cs="Times New Roman"/>
                <w:b/>
                <w:sz w:val="20"/>
              </w:rPr>
              <w:t xml:space="preserve">) </w:t>
            </w:r>
          </w:p>
        </w:tc>
      </w:tr>
      <w:tr w:rsidR="00A977B6" w:rsidRPr="00DC2EFE" w:rsidTr="00A977B6">
        <w:trPr>
          <w:trHeight w:val="485"/>
        </w:trPr>
        <w:tc>
          <w:tcPr>
            <w:tcW w:w="0" w:type="auto"/>
            <w:vMerge/>
            <w:tcBorders>
              <w:top w:val="nil"/>
              <w:left w:val="single" w:sz="4"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473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
              <w:jc w:val="center"/>
              <w:rPr>
                <w:rFonts w:ascii="Times New Roman" w:hAnsi="Times New Roman" w:cs="Times New Roman"/>
              </w:rPr>
            </w:pPr>
            <w:r w:rsidRPr="00DC2EFE">
              <w:rPr>
                <w:rFonts w:ascii="Times New Roman" w:eastAsia="Times New Roman" w:hAnsi="Times New Roman" w:cs="Times New Roman"/>
                <w:b/>
                <w:sz w:val="20"/>
              </w:rPr>
              <w:t>Ожог 1-й степени через 6–8 с, ожог 2-й степени через 12–16 с, при 10,5 кВт/м</w:t>
            </w:r>
            <w:r w:rsidRPr="00DC2EFE">
              <w:rPr>
                <w:rFonts w:ascii="Times New Roman" w:eastAsia="Times New Roman" w:hAnsi="Times New Roman" w:cs="Times New Roman"/>
                <w:b/>
                <w:sz w:val="20"/>
                <w:vertAlign w:val="superscript"/>
              </w:rPr>
              <w:t>2</w:t>
            </w:r>
            <w:r w:rsidRPr="00DC2EFE">
              <w:rPr>
                <w:rFonts w:ascii="Times New Roman" w:eastAsia="Times New Roman" w:hAnsi="Times New Roman" w:cs="Times New Roman"/>
                <w:b/>
                <w:sz w:val="20"/>
              </w:rPr>
              <w:t xml:space="preserve">, м </w:t>
            </w:r>
          </w:p>
        </w:tc>
        <w:tc>
          <w:tcPr>
            <w:tcW w:w="412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Безопасное расстояние для человека в брезентовой одежде, при 4,2 кВт/м</w:t>
            </w:r>
            <w:r w:rsidRPr="00DC2EFE">
              <w:rPr>
                <w:rFonts w:ascii="Times New Roman" w:eastAsia="Times New Roman" w:hAnsi="Times New Roman" w:cs="Times New Roman"/>
                <w:b/>
                <w:sz w:val="20"/>
                <w:vertAlign w:val="superscript"/>
              </w:rPr>
              <w:t>2</w:t>
            </w:r>
            <w:r w:rsidRPr="00DC2EFE">
              <w:rPr>
                <w:rFonts w:ascii="Times New Roman" w:eastAsia="Times New Roman" w:hAnsi="Times New Roman" w:cs="Times New Roman"/>
                <w:b/>
                <w:sz w:val="20"/>
              </w:rPr>
              <w:t xml:space="preserve">, м </w:t>
            </w:r>
          </w:p>
        </w:tc>
      </w:tr>
      <w:tr w:rsidR="00A977B6" w:rsidRPr="00DC2EFE" w:rsidTr="00A977B6">
        <w:trPr>
          <w:trHeight w:val="240"/>
        </w:trPr>
        <w:tc>
          <w:tcPr>
            <w:tcW w:w="179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4"/>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143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0"/>
              <w:jc w:val="center"/>
              <w:rPr>
                <w:rFonts w:ascii="Times New Roman" w:hAnsi="Times New Roman" w:cs="Times New Roman"/>
              </w:rPr>
            </w:pPr>
            <w:r w:rsidRPr="00DC2EFE">
              <w:rPr>
                <w:rFonts w:ascii="Times New Roman" w:eastAsia="Times New Roman" w:hAnsi="Times New Roman" w:cs="Times New Roman"/>
                <w:b/>
                <w:sz w:val="20"/>
              </w:rPr>
              <w:t xml:space="preserve">2 </w:t>
            </w:r>
          </w:p>
        </w:tc>
        <w:tc>
          <w:tcPr>
            <w:tcW w:w="247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0"/>
              <w:jc w:val="center"/>
              <w:rPr>
                <w:rFonts w:ascii="Times New Roman" w:hAnsi="Times New Roman" w:cs="Times New Roman"/>
              </w:rPr>
            </w:pPr>
            <w:r w:rsidRPr="00DC2EFE">
              <w:rPr>
                <w:rFonts w:ascii="Times New Roman" w:eastAsia="Times New Roman" w:hAnsi="Times New Roman" w:cs="Times New Roman"/>
                <w:b/>
                <w:sz w:val="20"/>
              </w:rPr>
              <w:t xml:space="preserve">3 </w:t>
            </w:r>
          </w:p>
        </w:tc>
        <w:tc>
          <w:tcPr>
            <w:tcW w:w="473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4"/>
              <w:jc w:val="center"/>
              <w:rPr>
                <w:rFonts w:ascii="Times New Roman" w:hAnsi="Times New Roman" w:cs="Times New Roman"/>
              </w:rPr>
            </w:pPr>
            <w:r w:rsidRPr="00DC2EFE">
              <w:rPr>
                <w:rFonts w:ascii="Times New Roman" w:eastAsia="Times New Roman" w:hAnsi="Times New Roman" w:cs="Times New Roman"/>
                <w:b/>
                <w:sz w:val="20"/>
              </w:rPr>
              <w:t xml:space="preserve">4 </w:t>
            </w:r>
          </w:p>
        </w:tc>
        <w:tc>
          <w:tcPr>
            <w:tcW w:w="412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9"/>
              <w:jc w:val="center"/>
              <w:rPr>
                <w:rFonts w:ascii="Times New Roman" w:hAnsi="Times New Roman" w:cs="Times New Roman"/>
              </w:rPr>
            </w:pPr>
            <w:r w:rsidRPr="00DC2EFE">
              <w:rPr>
                <w:rFonts w:ascii="Times New Roman" w:eastAsia="Times New Roman" w:hAnsi="Times New Roman" w:cs="Times New Roman"/>
                <w:b/>
                <w:sz w:val="20"/>
              </w:rPr>
              <w:t xml:space="preserve">5 </w:t>
            </w:r>
          </w:p>
        </w:tc>
      </w:tr>
      <w:tr w:rsidR="00A977B6" w:rsidRPr="00DC2EFE" w:rsidTr="00A977B6">
        <w:trPr>
          <w:trHeight w:val="240"/>
        </w:trPr>
        <w:tc>
          <w:tcPr>
            <w:tcW w:w="179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Бензин </w:t>
            </w:r>
          </w:p>
        </w:tc>
        <w:tc>
          <w:tcPr>
            <w:tcW w:w="143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5"/>
              <w:jc w:val="center"/>
              <w:rPr>
                <w:rFonts w:ascii="Times New Roman" w:hAnsi="Times New Roman" w:cs="Times New Roman"/>
              </w:rPr>
            </w:pPr>
            <w:r w:rsidRPr="00DC2EFE">
              <w:rPr>
                <w:rFonts w:ascii="Times New Roman" w:hAnsi="Times New Roman" w:cs="Times New Roman"/>
                <w:sz w:val="20"/>
              </w:rPr>
              <w:t xml:space="preserve">25 </w:t>
            </w:r>
          </w:p>
        </w:tc>
        <w:tc>
          <w:tcPr>
            <w:tcW w:w="247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9"/>
              <w:jc w:val="center"/>
              <w:rPr>
                <w:rFonts w:ascii="Times New Roman" w:hAnsi="Times New Roman" w:cs="Times New Roman"/>
              </w:rPr>
            </w:pPr>
            <w:r w:rsidRPr="00DC2EFE">
              <w:rPr>
                <w:rFonts w:ascii="Times New Roman" w:hAnsi="Times New Roman" w:cs="Times New Roman"/>
                <w:sz w:val="20"/>
              </w:rPr>
              <w:t xml:space="preserve">640,5 </w:t>
            </w:r>
          </w:p>
        </w:tc>
        <w:tc>
          <w:tcPr>
            <w:tcW w:w="473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9"/>
              <w:jc w:val="center"/>
              <w:rPr>
                <w:rFonts w:ascii="Times New Roman" w:hAnsi="Times New Roman" w:cs="Times New Roman"/>
              </w:rPr>
            </w:pPr>
            <w:r w:rsidRPr="00DC2EFE">
              <w:rPr>
                <w:rFonts w:ascii="Times New Roman" w:hAnsi="Times New Roman" w:cs="Times New Roman"/>
                <w:sz w:val="20"/>
              </w:rPr>
              <w:t xml:space="preserve">17 </w:t>
            </w:r>
          </w:p>
        </w:tc>
        <w:tc>
          <w:tcPr>
            <w:tcW w:w="412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4"/>
              <w:jc w:val="center"/>
              <w:rPr>
                <w:rFonts w:ascii="Times New Roman" w:hAnsi="Times New Roman" w:cs="Times New Roman"/>
              </w:rPr>
            </w:pPr>
            <w:r w:rsidRPr="00DC2EFE">
              <w:rPr>
                <w:rFonts w:ascii="Times New Roman" w:hAnsi="Times New Roman" w:cs="Times New Roman"/>
                <w:sz w:val="20"/>
              </w:rPr>
              <w:t xml:space="preserve">27 </w:t>
            </w:r>
          </w:p>
        </w:tc>
      </w:tr>
    </w:tbl>
    <w:p w:rsidR="00A977B6" w:rsidRPr="00DC2EFE" w:rsidRDefault="00A977B6" w:rsidP="00A977B6">
      <w:pPr>
        <w:ind w:left="3769" w:right="8" w:firstLine="9166"/>
        <w:rPr>
          <w:rFonts w:ascii="Times New Roman" w:hAnsi="Times New Roman" w:cs="Times New Roman"/>
        </w:rPr>
      </w:pPr>
      <w:r w:rsidRPr="00DC2EFE">
        <w:rPr>
          <w:rFonts w:ascii="Times New Roman" w:hAnsi="Times New Roman" w:cs="Times New Roman"/>
        </w:rPr>
        <w:t xml:space="preserve">Таблица 2.11.11 Предельные параметры для возможного поражения людей при аварии СУГ </w:t>
      </w:r>
    </w:p>
    <w:tbl>
      <w:tblPr>
        <w:tblStyle w:val="TableGrid"/>
        <w:tblW w:w="14562" w:type="dxa"/>
        <w:tblInd w:w="5" w:type="dxa"/>
        <w:tblCellMar>
          <w:top w:w="10" w:type="dxa"/>
          <w:right w:w="115" w:type="dxa"/>
        </w:tblCellMar>
        <w:tblLook w:val="04A0" w:firstRow="1" w:lastRow="0" w:firstColumn="1" w:lastColumn="0" w:noHBand="0" w:noVBand="1"/>
      </w:tblPr>
      <w:tblGrid>
        <w:gridCol w:w="3397"/>
        <w:gridCol w:w="4820"/>
        <w:gridCol w:w="6345"/>
      </w:tblGrid>
      <w:tr w:rsidR="00A977B6" w:rsidRPr="00DC2EFE" w:rsidTr="00A977B6">
        <w:trPr>
          <w:trHeight w:val="492"/>
        </w:trPr>
        <w:tc>
          <w:tcPr>
            <w:tcW w:w="3397" w:type="dxa"/>
            <w:tcBorders>
              <w:top w:val="single" w:sz="4" w:space="0" w:color="000000"/>
              <w:left w:val="single" w:sz="4" w:space="0" w:color="000000"/>
              <w:bottom w:val="single" w:sz="6" w:space="0" w:color="000000"/>
              <w:right w:val="single" w:sz="6" w:space="0" w:color="000000"/>
            </w:tcBorders>
            <w:vAlign w:val="bottom"/>
          </w:tcPr>
          <w:p w:rsidR="00A977B6" w:rsidRPr="00DC2EFE" w:rsidRDefault="00A977B6" w:rsidP="00A977B6">
            <w:pPr>
              <w:spacing w:line="259" w:lineRule="auto"/>
              <w:ind w:left="-5" w:right="399" w:firstLine="605"/>
              <w:rPr>
                <w:rFonts w:ascii="Times New Roman" w:hAnsi="Times New Roman" w:cs="Times New Roman"/>
              </w:rPr>
            </w:pPr>
            <w:r w:rsidRPr="00DC2EFE">
              <w:rPr>
                <w:rFonts w:ascii="Times New Roman" w:eastAsia="Times New Roman" w:hAnsi="Times New Roman" w:cs="Times New Roman"/>
                <w:b/>
                <w:sz w:val="20"/>
              </w:rPr>
              <w:t xml:space="preserve">Степень травмирования </w:t>
            </w:r>
          </w:p>
        </w:tc>
        <w:tc>
          <w:tcPr>
            <w:tcW w:w="4820" w:type="dxa"/>
            <w:tcBorders>
              <w:top w:val="single" w:sz="4" w:space="0" w:color="000000"/>
              <w:left w:val="single" w:sz="6" w:space="0" w:color="000000"/>
              <w:bottom w:val="single" w:sz="6" w:space="0" w:color="000000"/>
              <w:right w:val="single" w:sz="6"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Значения интенсивности теплового излучения, кВт/м</w:t>
            </w:r>
            <w:r w:rsidRPr="00DC2EFE">
              <w:rPr>
                <w:rFonts w:ascii="Times New Roman" w:eastAsia="Times New Roman" w:hAnsi="Times New Roman" w:cs="Times New Roman"/>
                <w:b/>
                <w:sz w:val="20"/>
                <w:vertAlign w:val="superscript"/>
              </w:rPr>
              <w:t>2</w:t>
            </w:r>
          </w:p>
        </w:tc>
        <w:tc>
          <w:tcPr>
            <w:tcW w:w="6345" w:type="dxa"/>
            <w:tcBorders>
              <w:top w:val="single" w:sz="4"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Расстояния от объекта, на котором наблюдаются определенные степени травмирования, м </w:t>
            </w:r>
          </w:p>
        </w:tc>
      </w:tr>
      <w:tr w:rsidR="00A977B6" w:rsidRPr="00DC2EFE" w:rsidTr="00A977B6">
        <w:trPr>
          <w:trHeight w:val="245"/>
        </w:trPr>
        <w:tc>
          <w:tcPr>
            <w:tcW w:w="3397"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51"/>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4820" w:type="dxa"/>
            <w:tcBorders>
              <w:top w:val="single" w:sz="6" w:space="0" w:color="000000"/>
              <w:left w:val="single" w:sz="6" w:space="0" w:color="000000"/>
              <w:bottom w:val="single" w:sz="6" w:space="0" w:color="000000"/>
              <w:right w:val="single" w:sz="6" w:space="0" w:color="000000"/>
            </w:tcBorders>
          </w:tcPr>
          <w:p w:rsidR="00A977B6" w:rsidRPr="00DC2EFE" w:rsidRDefault="00A977B6" w:rsidP="00A977B6">
            <w:pPr>
              <w:spacing w:line="259" w:lineRule="auto"/>
              <w:ind w:left="154"/>
              <w:jc w:val="center"/>
              <w:rPr>
                <w:rFonts w:ascii="Times New Roman" w:hAnsi="Times New Roman" w:cs="Times New Roman"/>
              </w:rPr>
            </w:pPr>
            <w:r w:rsidRPr="00DC2EFE">
              <w:rPr>
                <w:rFonts w:ascii="Times New Roman" w:eastAsia="Times New Roman" w:hAnsi="Times New Roman" w:cs="Times New Roman"/>
                <w:b/>
                <w:sz w:val="20"/>
              </w:rPr>
              <w:t xml:space="preserve">2 </w:t>
            </w:r>
          </w:p>
        </w:tc>
        <w:tc>
          <w:tcPr>
            <w:tcW w:w="6345"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118"/>
              <w:jc w:val="center"/>
              <w:rPr>
                <w:rFonts w:ascii="Times New Roman" w:hAnsi="Times New Roman" w:cs="Times New Roman"/>
              </w:rPr>
            </w:pPr>
            <w:r w:rsidRPr="00DC2EFE">
              <w:rPr>
                <w:rFonts w:ascii="Times New Roman" w:eastAsia="Times New Roman" w:hAnsi="Times New Roman" w:cs="Times New Roman"/>
                <w:b/>
                <w:sz w:val="20"/>
              </w:rPr>
              <w:t xml:space="preserve">3 </w:t>
            </w:r>
          </w:p>
        </w:tc>
      </w:tr>
      <w:tr w:rsidR="00A977B6" w:rsidRPr="00DC2EFE" w:rsidTr="00A977B6">
        <w:trPr>
          <w:trHeight w:val="245"/>
        </w:trPr>
        <w:tc>
          <w:tcPr>
            <w:tcW w:w="3397"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Ожоги III степени </w:t>
            </w:r>
          </w:p>
        </w:tc>
        <w:tc>
          <w:tcPr>
            <w:tcW w:w="4820" w:type="dxa"/>
            <w:tcBorders>
              <w:top w:val="single" w:sz="6" w:space="0" w:color="000000"/>
              <w:left w:val="single" w:sz="6" w:space="0" w:color="000000"/>
              <w:bottom w:val="single" w:sz="6" w:space="0" w:color="000000"/>
              <w:right w:val="single" w:sz="6" w:space="0" w:color="000000"/>
            </w:tcBorders>
          </w:tcPr>
          <w:p w:rsidR="00A977B6" w:rsidRPr="00DC2EFE" w:rsidRDefault="00A977B6" w:rsidP="00A977B6">
            <w:pPr>
              <w:spacing w:line="259" w:lineRule="auto"/>
              <w:ind w:left="158"/>
              <w:jc w:val="center"/>
              <w:rPr>
                <w:rFonts w:ascii="Times New Roman" w:hAnsi="Times New Roman" w:cs="Times New Roman"/>
              </w:rPr>
            </w:pPr>
            <w:r w:rsidRPr="00DC2EFE">
              <w:rPr>
                <w:rFonts w:ascii="Times New Roman" w:hAnsi="Times New Roman" w:cs="Times New Roman"/>
                <w:sz w:val="20"/>
              </w:rPr>
              <w:t xml:space="preserve">49,0 </w:t>
            </w:r>
          </w:p>
        </w:tc>
        <w:tc>
          <w:tcPr>
            <w:tcW w:w="6345"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122"/>
              <w:jc w:val="center"/>
              <w:rPr>
                <w:rFonts w:ascii="Times New Roman" w:hAnsi="Times New Roman" w:cs="Times New Roman"/>
              </w:rPr>
            </w:pPr>
            <w:r w:rsidRPr="00DC2EFE">
              <w:rPr>
                <w:rFonts w:ascii="Times New Roman" w:hAnsi="Times New Roman" w:cs="Times New Roman"/>
                <w:sz w:val="20"/>
              </w:rPr>
              <w:t xml:space="preserve">38 </w:t>
            </w:r>
          </w:p>
        </w:tc>
      </w:tr>
      <w:tr w:rsidR="00A977B6" w:rsidRPr="00DC2EFE" w:rsidTr="00A977B6">
        <w:trPr>
          <w:trHeight w:val="245"/>
        </w:trPr>
        <w:tc>
          <w:tcPr>
            <w:tcW w:w="3397"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Ожоги II степени </w:t>
            </w:r>
          </w:p>
        </w:tc>
        <w:tc>
          <w:tcPr>
            <w:tcW w:w="4820" w:type="dxa"/>
            <w:tcBorders>
              <w:top w:val="single" w:sz="6" w:space="0" w:color="000000"/>
              <w:left w:val="single" w:sz="6" w:space="0" w:color="000000"/>
              <w:bottom w:val="single" w:sz="6" w:space="0" w:color="000000"/>
              <w:right w:val="single" w:sz="6" w:space="0" w:color="000000"/>
            </w:tcBorders>
          </w:tcPr>
          <w:p w:rsidR="00A977B6" w:rsidRPr="00DC2EFE" w:rsidRDefault="00A977B6" w:rsidP="00A977B6">
            <w:pPr>
              <w:spacing w:line="259" w:lineRule="auto"/>
              <w:ind w:left="158"/>
              <w:jc w:val="center"/>
              <w:rPr>
                <w:rFonts w:ascii="Times New Roman" w:hAnsi="Times New Roman" w:cs="Times New Roman"/>
              </w:rPr>
            </w:pPr>
            <w:r w:rsidRPr="00DC2EFE">
              <w:rPr>
                <w:rFonts w:ascii="Times New Roman" w:hAnsi="Times New Roman" w:cs="Times New Roman"/>
                <w:sz w:val="20"/>
              </w:rPr>
              <w:t xml:space="preserve">27,4 </w:t>
            </w:r>
          </w:p>
        </w:tc>
        <w:tc>
          <w:tcPr>
            <w:tcW w:w="6345"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122"/>
              <w:jc w:val="center"/>
              <w:rPr>
                <w:rFonts w:ascii="Times New Roman" w:hAnsi="Times New Roman" w:cs="Times New Roman"/>
              </w:rPr>
            </w:pPr>
            <w:r w:rsidRPr="00DC2EFE">
              <w:rPr>
                <w:rFonts w:ascii="Times New Roman" w:hAnsi="Times New Roman" w:cs="Times New Roman"/>
                <w:sz w:val="20"/>
              </w:rPr>
              <w:t xml:space="preserve">55 </w:t>
            </w:r>
          </w:p>
        </w:tc>
      </w:tr>
      <w:tr w:rsidR="00A977B6" w:rsidRPr="00DC2EFE" w:rsidTr="00A977B6">
        <w:trPr>
          <w:trHeight w:val="245"/>
        </w:trPr>
        <w:tc>
          <w:tcPr>
            <w:tcW w:w="3397"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Ожоги I степени </w:t>
            </w:r>
          </w:p>
        </w:tc>
        <w:tc>
          <w:tcPr>
            <w:tcW w:w="4820" w:type="dxa"/>
            <w:tcBorders>
              <w:top w:val="single" w:sz="6" w:space="0" w:color="000000"/>
              <w:left w:val="single" w:sz="6" w:space="0" w:color="000000"/>
              <w:bottom w:val="single" w:sz="6" w:space="0" w:color="000000"/>
              <w:right w:val="single" w:sz="6" w:space="0" w:color="000000"/>
            </w:tcBorders>
          </w:tcPr>
          <w:p w:rsidR="00A977B6" w:rsidRPr="00DC2EFE" w:rsidRDefault="00A977B6" w:rsidP="00A977B6">
            <w:pPr>
              <w:spacing w:line="259" w:lineRule="auto"/>
              <w:ind w:left="163"/>
              <w:jc w:val="center"/>
              <w:rPr>
                <w:rFonts w:ascii="Times New Roman" w:hAnsi="Times New Roman" w:cs="Times New Roman"/>
              </w:rPr>
            </w:pPr>
            <w:r w:rsidRPr="00DC2EFE">
              <w:rPr>
                <w:rFonts w:ascii="Times New Roman" w:hAnsi="Times New Roman" w:cs="Times New Roman"/>
                <w:sz w:val="20"/>
              </w:rPr>
              <w:t xml:space="preserve">9,6 </w:t>
            </w:r>
          </w:p>
        </w:tc>
        <w:tc>
          <w:tcPr>
            <w:tcW w:w="6345"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122"/>
              <w:jc w:val="center"/>
              <w:rPr>
                <w:rFonts w:ascii="Times New Roman" w:hAnsi="Times New Roman" w:cs="Times New Roman"/>
              </w:rPr>
            </w:pPr>
            <w:r w:rsidRPr="00DC2EFE">
              <w:rPr>
                <w:rFonts w:ascii="Times New Roman" w:hAnsi="Times New Roman" w:cs="Times New Roman"/>
                <w:sz w:val="20"/>
              </w:rPr>
              <w:t xml:space="preserve">92 </w:t>
            </w:r>
          </w:p>
        </w:tc>
      </w:tr>
      <w:tr w:rsidR="00A977B6" w:rsidRPr="00DC2EFE" w:rsidTr="00A977B6">
        <w:trPr>
          <w:trHeight w:val="473"/>
        </w:trPr>
        <w:tc>
          <w:tcPr>
            <w:tcW w:w="3397" w:type="dxa"/>
            <w:tcBorders>
              <w:top w:val="single" w:sz="6" w:space="0" w:color="000000"/>
              <w:left w:val="single" w:sz="4" w:space="0" w:color="000000"/>
              <w:bottom w:val="single" w:sz="4" w:space="0" w:color="000000"/>
              <w:right w:val="single" w:sz="6" w:space="0" w:color="000000"/>
            </w:tcBorders>
          </w:tcPr>
          <w:p w:rsidR="00A977B6" w:rsidRPr="00DC2EFE" w:rsidRDefault="00A977B6" w:rsidP="00A977B6">
            <w:pPr>
              <w:spacing w:line="259" w:lineRule="auto"/>
              <w:ind w:left="110" w:firstLine="29"/>
              <w:rPr>
                <w:rFonts w:ascii="Times New Roman" w:hAnsi="Times New Roman" w:cs="Times New Roman"/>
              </w:rPr>
            </w:pPr>
            <w:r w:rsidRPr="00DC2EFE">
              <w:rPr>
                <w:rFonts w:ascii="Times New Roman" w:hAnsi="Times New Roman" w:cs="Times New Roman"/>
                <w:sz w:val="20"/>
              </w:rPr>
              <w:t xml:space="preserve">Болевой порог (болезненные ощущения на коже и слизистых) </w:t>
            </w:r>
          </w:p>
        </w:tc>
        <w:tc>
          <w:tcPr>
            <w:tcW w:w="4820" w:type="dxa"/>
            <w:tcBorders>
              <w:top w:val="single" w:sz="6" w:space="0" w:color="000000"/>
              <w:left w:val="single" w:sz="6" w:space="0" w:color="000000"/>
              <w:bottom w:val="single" w:sz="4" w:space="0" w:color="000000"/>
              <w:right w:val="single" w:sz="6" w:space="0" w:color="000000"/>
            </w:tcBorders>
          </w:tcPr>
          <w:p w:rsidR="00A977B6" w:rsidRPr="00DC2EFE" w:rsidRDefault="00A977B6" w:rsidP="00A977B6">
            <w:pPr>
              <w:spacing w:line="259" w:lineRule="auto"/>
              <w:ind w:left="163"/>
              <w:jc w:val="center"/>
              <w:rPr>
                <w:rFonts w:ascii="Times New Roman" w:hAnsi="Times New Roman" w:cs="Times New Roman"/>
              </w:rPr>
            </w:pPr>
            <w:r w:rsidRPr="00DC2EFE">
              <w:rPr>
                <w:rFonts w:ascii="Times New Roman" w:hAnsi="Times New Roman" w:cs="Times New Roman"/>
                <w:sz w:val="20"/>
              </w:rPr>
              <w:t xml:space="preserve">1,4 </w:t>
            </w:r>
          </w:p>
        </w:tc>
        <w:tc>
          <w:tcPr>
            <w:tcW w:w="6345" w:type="dxa"/>
            <w:tcBorders>
              <w:top w:val="single" w:sz="6" w:space="0" w:color="000000"/>
              <w:left w:val="single" w:sz="6" w:space="0" w:color="000000"/>
              <w:bottom w:val="single" w:sz="4" w:space="0" w:color="000000"/>
              <w:right w:val="single" w:sz="4" w:space="0" w:color="000000"/>
            </w:tcBorders>
          </w:tcPr>
          <w:p w:rsidR="00A977B6" w:rsidRPr="00DC2EFE" w:rsidRDefault="00A977B6" w:rsidP="00A977B6">
            <w:pPr>
              <w:spacing w:line="259" w:lineRule="auto"/>
              <w:ind w:left="125"/>
              <w:jc w:val="center"/>
              <w:rPr>
                <w:rFonts w:ascii="Times New Roman" w:hAnsi="Times New Roman" w:cs="Times New Roman"/>
              </w:rPr>
            </w:pPr>
            <w:r w:rsidRPr="00DC2EFE">
              <w:rPr>
                <w:rFonts w:ascii="Times New Roman" w:hAnsi="Times New Roman" w:cs="Times New Roman"/>
                <w:sz w:val="20"/>
              </w:rPr>
              <w:t xml:space="preserve">Более 100 м </w:t>
            </w:r>
          </w:p>
        </w:tc>
      </w:tr>
    </w:tbl>
    <w:p w:rsidR="00A977B6" w:rsidRPr="00DC2EFE" w:rsidRDefault="00A977B6" w:rsidP="00A977B6">
      <w:pPr>
        <w:spacing w:after="17"/>
        <w:ind w:left="10" w:right="7" w:hanging="10"/>
        <w:jc w:val="right"/>
        <w:rPr>
          <w:rFonts w:ascii="Times New Roman" w:hAnsi="Times New Roman" w:cs="Times New Roman"/>
        </w:rPr>
      </w:pPr>
      <w:r w:rsidRPr="00DC2EFE">
        <w:rPr>
          <w:rFonts w:ascii="Times New Roman" w:hAnsi="Times New Roman" w:cs="Times New Roman"/>
        </w:rPr>
        <w:t xml:space="preserve">Таблица 2.11.12 </w:t>
      </w:r>
    </w:p>
    <w:p w:rsidR="00A977B6" w:rsidRPr="00DC2EFE" w:rsidRDefault="00A977B6" w:rsidP="00A977B6">
      <w:pPr>
        <w:ind w:left="1489" w:right="8"/>
        <w:rPr>
          <w:rFonts w:ascii="Times New Roman" w:hAnsi="Times New Roman" w:cs="Times New Roman"/>
        </w:rPr>
      </w:pPr>
      <w:r w:rsidRPr="00DC2EFE">
        <w:rPr>
          <w:rFonts w:ascii="Times New Roman" w:hAnsi="Times New Roman" w:cs="Times New Roman"/>
        </w:rPr>
        <w:t xml:space="preserve">Параметры зон поражения при аварии с взрывом ТВС при разгерметизации автомобильной емкости транспортировки с </w:t>
      </w:r>
    </w:p>
    <w:p w:rsidR="00A977B6" w:rsidRPr="00DC2EFE" w:rsidRDefault="00A977B6" w:rsidP="00A977B6">
      <w:pPr>
        <w:spacing w:after="3"/>
        <w:ind w:left="207" w:right="268" w:hanging="10"/>
        <w:jc w:val="center"/>
        <w:rPr>
          <w:rFonts w:ascii="Times New Roman" w:hAnsi="Times New Roman" w:cs="Times New Roman"/>
        </w:rPr>
      </w:pPr>
      <w:r w:rsidRPr="00DC2EFE">
        <w:rPr>
          <w:rFonts w:ascii="Times New Roman" w:hAnsi="Times New Roman" w:cs="Times New Roman"/>
        </w:rPr>
        <w:t xml:space="preserve">автомобильным бензином (сценарий 2). Масса топлива в облаке 22500 кг </w:t>
      </w:r>
    </w:p>
    <w:tbl>
      <w:tblPr>
        <w:tblStyle w:val="TableGrid"/>
        <w:tblW w:w="14562" w:type="dxa"/>
        <w:tblInd w:w="5" w:type="dxa"/>
        <w:tblCellMar>
          <w:top w:w="8" w:type="dxa"/>
          <w:right w:w="89" w:type="dxa"/>
        </w:tblCellMar>
        <w:tblLook w:val="04A0" w:firstRow="1" w:lastRow="0" w:firstColumn="1" w:lastColumn="0" w:noHBand="0" w:noVBand="1"/>
      </w:tblPr>
      <w:tblGrid>
        <w:gridCol w:w="4647"/>
        <w:gridCol w:w="2895"/>
        <w:gridCol w:w="2290"/>
        <w:gridCol w:w="2665"/>
        <w:gridCol w:w="2065"/>
      </w:tblGrid>
      <w:tr w:rsidR="00A977B6" w:rsidRPr="00DC2EFE" w:rsidTr="00A977B6">
        <w:trPr>
          <w:trHeight w:val="470"/>
        </w:trPr>
        <w:tc>
          <w:tcPr>
            <w:tcW w:w="4647" w:type="dxa"/>
            <w:vMerge w:val="restart"/>
            <w:tcBorders>
              <w:top w:val="single" w:sz="4" w:space="0" w:color="000000"/>
              <w:left w:val="single" w:sz="4" w:space="0" w:color="000000"/>
              <w:bottom w:val="single" w:sz="4" w:space="0" w:color="000000"/>
              <w:right w:val="single" w:sz="4" w:space="0" w:color="000000"/>
            </w:tcBorders>
            <w:vAlign w:val="bottom"/>
          </w:tcPr>
          <w:p w:rsidR="00A977B6" w:rsidRPr="00DC2EFE" w:rsidRDefault="00A977B6" w:rsidP="00A977B6">
            <w:pPr>
              <w:spacing w:line="258" w:lineRule="auto"/>
              <w:ind w:left="118"/>
              <w:jc w:val="center"/>
              <w:rPr>
                <w:rFonts w:ascii="Times New Roman" w:hAnsi="Times New Roman" w:cs="Times New Roman"/>
              </w:rPr>
            </w:pPr>
            <w:r w:rsidRPr="00DC2EFE">
              <w:rPr>
                <w:rFonts w:ascii="Times New Roman" w:eastAsia="Times New Roman" w:hAnsi="Times New Roman" w:cs="Times New Roman"/>
                <w:b/>
                <w:sz w:val="20"/>
              </w:rPr>
              <w:t xml:space="preserve">Избыточное давление (кПа), поражение зданий/поражение людей на открытой местности </w:t>
            </w:r>
          </w:p>
          <w:p w:rsidR="00A977B6" w:rsidRPr="00DC2EFE" w:rsidRDefault="00A977B6" w:rsidP="00A977B6">
            <w:pPr>
              <w:spacing w:line="259" w:lineRule="auto"/>
              <w:ind w:left="-5"/>
              <w:rPr>
                <w:rFonts w:ascii="Times New Roman" w:hAnsi="Times New Roman" w:cs="Times New Roman"/>
              </w:rPr>
            </w:pPr>
          </w:p>
        </w:tc>
        <w:tc>
          <w:tcPr>
            <w:tcW w:w="5185" w:type="dxa"/>
            <w:gridSpan w:val="2"/>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Поражение зданий и сооружений и людей в зданиях и сооружениях </w:t>
            </w:r>
          </w:p>
        </w:tc>
        <w:tc>
          <w:tcPr>
            <w:tcW w:w="4730" w:type="dxa"/>
            <w:gridSpan w:val="2"/>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85"/>
              <w:jc w:val="center"/>
              <w:rPr>
                <w:rFonts w:ascii="Times New Roman" w:hAnsi="Times New Roman" w:cs="Times New Roman"/>
              </w:rPr>
            </w:pPr>
            <w:r w:rsidRPr="00DC2EFE">
              <w:rPr>
                <w:rFonts w:ascii="Times New Roman" w:eastAsia="Times New Roman" w:hAnsi="Times New Roman" w:cs="Times New Roman"/>
                <w:b/>
                <w:sz w:val="20"/>
              </w:rPr>
              <w:t xml:space="preserve">Поражение людей на открытой местности </w:t>
            </w:r>
          </w:p>
        </w:tc>
      </w:tr>
      <w:tr w:rsidR="00A977B6" w:rsidRPr="00DC2EFE" w:rsidTr="00A977B6">
        <w:trPr>
          <w:trHeight w:val="485"/>
        </w:trPr>
        <w:tc>
          <w:tcPr>
            <w:tcW w:w="0" w:type="auto"/>
            <w:vMerge/>
            <w:tcBorders>
              <w:top w:val="nil"/>
              <w:left w:val="single" w:sz="4"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2895"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86"/>
              <w:jc w:val="center"/>
              <w:rPr>
                <w:rFonts w:ascii="Times New Roman" w:hAnsi="Times New Roman" w:cs="Times New Roman"/>
              </w:rPr>
            </w:pPr>
            <w:r w:rsidRPr="00DC2EFE">
              <w:rPr>
                <w:rFonts w:ascii="Times New Roman" w:eastAsia="Times New Roman" w:hAnsi="Times New Roman" w:cs="Times New Roman"/>
                <w:b/>
                <w:sz w:val="20"/>
              </w:rPr>
              <w:t xml:space="preserve">Радиус зоны, м </w:t>
            </w:r>
          </w:p>
        </w:tc>
        <w:tc>
          <w:tcPr>
            <w:tcW w:w="2290"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134"/>
              <w:rPr>
                <w:rFonts w:ascii="Times New Roman" w:hAnsi="Times New Roman" w:cs="Times New Roman"/>
              </w:rPr>
            </w:pPr>
            <w:r w:rsidRPr="00DC2EFE">
              <w:rPr>
                <w:rFonts w:ascii="Times New Roman" w:eastAsia="Times New Roman" w:hAnsi="Times New Roman" w:cs="Times New Roman"/>
                <w:b/>
                <w:sz w:val="20"/>
              </w:rPr>
              <w:t xml:space="preserve">% пораженных людей </w:t>
            </w:r>
          </w:p>
        </w:tc>
        <w:tc>
          <w:tcPr>
            <w:tcW w:w="2665"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96"/>
              <w:jc w:val="center"/>
              <w:rPr>
                <w:rFonts w:ascii="Times New Roman" w:hAnsi="Times New Roman" w:cs="Times New Roman"/>
              </w:rPr>
            </w:pPr>
            <w:r w:rsidRPr="00DC2EFE">
              <w:rPr>
                <w:rFonts w:ascii="Times New Roman" w:eastAsia="Times New Roman" w:hAnsi="Times New Roman" w:cs="Times New Roman"/>
                <w:b/>
                <w:sz w:val="20"/>
              </w:rPr>
              <w:t xml:space="preserve">Радиус зоны, м </w:t>
            </w:r>
          </w:p>
        </w:tc>
        <w:tc>
          <w:tcPr>
            <w:tcW w:w="206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7"/>
              <w:jc w:val="center"/>
              <w:rPr>
                <w:rFonts w:ascii="Times New Roman" w:hAnsi="Times New Roman" w:cs="Times New Roman"/>
              </w:rPr>
            </w:pPr>
            <w:r w:rsidRPr="00DC2EFE">
              <w:rPr>
                <w:rFonts w:ascii="Times New Roman" w:eastAsia="Times New Roman" w:hAnsi="Times New Roman" w:cs="Times New Roman"/>
                <w:b/>
                <w:sz w:val="20"/>
              </w:rPr>
              <w:t xml:space="preserve">% пораженных людей </w:t>
            </w:r>
          </w:p>
        </w:tc>
      </w:tr>
      <w:tr w:rsidR="00A977B6" w:rsidRPr="00DC2EFE" w:rsidTr="00A977B6">
        <w:trPr>
          <w:trHeight w:val="240"/>
        </w:trPr>
        <w:tc>
          <w:tcPr>
            <w:tcW w:w="464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4"/>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289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89"/>
              <w:jc w:val="center"/>
              <w:rPr>
                <w:rFonts w:ascii="Times New Roman" w:hAnsi="Times New Roman" w:cs="Times New Roman"/>
              </w:rPr>
            </w:pPr>
            <w:r w:rsidRPr="00DC2EFE">
              <w:rPr>
                <w:rFonts w:ascii="Times New Roman" w:eastAsia="Times New Roman" w:hAnsi="Times New Roman" w:cs="Times New Roman"/>
                <w:b/>
                <w:sz w:val="20"/>
              </w:rPr>
              <w:t xml:space="preserve">2 </w:t>
            </w:r>
          </w:p>
        </w:tc>
        <w:tc>
          <w:tcPr>
            <w:tcW w:w="229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89"/>
              <w:jc w:val="center"/>
              <w:rPr>
                <w:rFonts w:ascii="Times New Roman" w:hAnsi="Times New Roman" w:cs="Times New Roman"/>
              </w:rPr>
            </w:pPr>
            <w:r w:rsidRPr="00DC2EFE">
              <w:rPr>
                <w:rFonts w:ascii="Times New Roman" w:eastAsia="Times New Roman" w:hAnsi="Times New Roman" w:cs="Times New Roman"/>
                <w:b/>
                <w:sz w:val="20"/>
              </w:rPr>
              <w:t xml:space="preserve">3 </w:t>
            </w:r>
          </w:p>
        </w:tc>
        <w:tc>
          <w:tcPr>
            <w:tcW w:w="266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89"/>
              <w:jc w:val="center"/>
              <w:rPr>
                <w:rFonts w:ascii="Times New Roman" w:hAnsi="Times New Roman" w:cs="Times New Roman"/>
              </w:rPr>
            </w:pPr>
            <w:r w:rsidRPr="00DC2EFE">
              <w:rPr>
                <w:rFonts w:ascii="Times New Roman" w:eastAsia="Times New Roman" w:hAnsi="Times New Roman" w:cs="Times New Roman"/>
                <w:b/>
                <w:sz w:val="20"/>
              </w:rPr>
              <w:t xml:space="preserve">4 </w:t>
            </w:r>
          </w:p>
        </w:tc>
        <w:tc>
          <w:tcPr>
            <w:tcW w:w="206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2"/>
              <w:jc w:val="center"/>
              <w:rPr>
                <w:rFonts w:ascii="Times New Roman" w:hAnsi="Times New Roman" w:cs="Times New Roman"/>
              </w:rPr>
            </w:pPr>
            <w:r w:rsidRPr="00DC2EFE">
              <w:rPr>
                <w:rFonts w:ascii="Times New Roman" w:eastAsia="Times New Roman" w:hAnsi="Times New Roman" w:cs="Times New Roman"/>
                <w:b/>
                <w:sz w:val="20"/>
              </w:rPr>
              <w:t xml:space="preserve">5 </w:t>
            </w:r>
          </w:p>
        </w:tc>
      </w:tr>
      <w:tr w:rsidR="00A977B6" w:rsidRPr="00DC2EFE" w:rsidTr="00A977B6">
        <w:trPr>
          <w:trHeight w:val="240"/>
        </w:trPr>
        <w:tc>
          <w:tcPr>
            <w:tcW w:w="464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3"/>
              <w:jc w:val="center"/>
              <w:rPr>
                <w:rFonts w:ascii="Times New Roman" w:hAnsi="Times New Roman" w:cs="Times New Roman"/>
              </w:rPr>
            </w:pPr>
            <w:r w:rsidRPr="00DC2EFE">
              <w:rPr>
                <w:rFonts w:ascii="Times New Roman" w:hAnsi="Times New Roman" w:cs="Times New Roman"/>
                <w:sz w:val="20"/>
              </w:rPr>
              <w:t xml:space="preserve">65,9/70 </w:t>
            </w:r>
          </w:p>
        </w:tc>
        <w:tc>
          <w:tcPr>
            <w:tcW w:w="289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84"/>
              <w:jc w:val="center"/>
              <w:rPr>
                <w:rFonts w:ascii="Times New Roman" w:hAnsi="Times New Roman" w:cs="Times New Roman"/>
              </w:rPr>
            </w:pPr>
            <w:r w:rsidRPr="00DC2EFE">
              <w:rPr>
                <w:rFonts w:ascii="Times New Roman" w:hAnsi="Times New Roman" w:cs="Times New Roman"/>
                <w:sz w:val="20"/>
              </w:rPr>
              <w:t xml:space="preserve">- </w:t>
            </w:r>
          </w:p>
        </w:tc>
        <w:tc>
          <w:tcPr>
            <w:tcW w:w="229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84"/>
              <w:jc w:val="center"/>
              <w:rPr>
                <w:rFonts w:ascii="Times New Roman" w:hAnsi="Times New Roman" w:cs="Times New Roman"/>
              </w:rPr>
            </w:pPr>
            <w:r w:rsidRPr="00DC2EFE">
              <w:rPr>
                <w:rFonts w:ascii="Times New Roman" w:hAnsi="Times New Roman" w:cs="Times New Roman"/>
                <w:sz w:val="20"/>
              </w:rPr>
              <w:t xml:space="preserve">- </w:t>
            </w:r>
          </w:p>
        </w:tc>
        <w:tc>
          <w:tcPr>
            <w:tcW w:w="266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4"/>
              <w:jc w:val="center"/>
              <w:rPr>
                <w:rFonts w:ascii="Times New Roman" w:hAnsi="Times New Roman" w:cs="Times New Roman"/>
              </w:rPr>
            </w:pPr>
            <w:r w:rsidRPr="00DC2EFE">
              <w:rPr>
                <w:rFonts w:ascii="Times New Roman" w:hAnsi="Times New Roman" w:cs="Times New Roman"/>
                <w:sz w:val="20"/>
              </w:rPr>
              <w:t xml:space="preserve">- </w:t>
            </w:r>
          </w:p>
        </w:tc>
        <w:tc>
          <w:tcPr>
            <w:tcW w:w="206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7"/>
              <w:jc w:val="center"/>
              <w:rPr>
                <w:rFonts w:ascii="Times New Roman" w:hAnsi="Times New Roman" w:cs="Times New Roman"/>
              </w:rPr>
            </w:pPr>
            <w:r w:rsidRPr="00DC2EFE">
              <w:rPr>
                <w:rFonts w:ascii="Times New Roman" w:hAnsi="Times New Roman" w:cs="Times New Roman"/>
                <w:sz w:val="20"/>
              </w:rPr>
              <w:t xml:space="preserve">- </w:t>
            </w:r>
          </w:p>
        </w:tc>
      </w:tr>
      <w:tr w:rsidR="00A977B6" w:rsidRPr="00DC2EFE" w:rsidTr="00A977B6">
        <w:trPr>
          <w:trHeight w:val="240"/>
        </w:trPr>
        <w:tc>
          <w:tcPr>
            <w:tcW w:w="464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8"/>
              <w:jc w:val="center"/>
              <w:rPr>
                <w:rFonts w:ascii="Times New Roman" w:hAnsi="Times New Roman" w:cs="Times New Roman"/>
              </w:rPr>
            </w:pPr>
            <w:r w:rsidRPr="00DC2EFE">
              <w:rPr>
                <w:rFonts w:ascii="Times New Roman" w:hAnsi="Times New Roman" w:cs="Times New Roman"/>
                <w:sz w:val="20"/>
              </w:rPr>
              <w:t xml:space="preserve">33 /55 </w:t>
            </w:r>
          </w:p>
        </w:tc>
        <w:tc>
          <w:tcPr>
            <w:tcW w:w="289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89"/>
              <w:jc w:val="center"/>
              <w:rPr>
                <w:rFonts w:ascii="Times New Roman" w:hAnsi="Times New Roman" w:cs="Times New Roman"/>
              </w:rPr>
            </w:pPr>
            <w:r w:rsidRPr="00DC2EFE">
              <w:rPr>
                <w:rFonts w:ascii="Times New Roman" w:hAnsi="Times New Roman" w:cs="Times New Roman"/>
                <w:sz w:val="20"/>
              </w:rPr>
              <w:t xml:space="preserve">167 </w:t>
            </w:r>
          </w:p>
        </w:tc>
        <w:tc>
          <w:tcPr>
            <w:tcW w:w="229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84"/>
              <w:jc w:val="center"/>
              <w:rPr>
                <w:rFonts w:ascii="Times New Roman" w:hAnsi="Times New Roman" w:cs="Times New Roman"/>
              </w:rPr>
            </w:pPr>
            <w:r w:rsidRPr="00DC2EFE">
              <w:rPr>
                <w:rFonts w:ascii="Times New Roman" w:hAnsi="Times New Roman" w:cs="Times New Roman"/>
                <w:sz w:val="20"/>
              </w:rPr>
              <w:t xml:space="preserve">90 </w:t>
            </w:r>
          </w:p>
        </w:tc>
        <w:tc>
          <w:tcPr>
            <w:tcW w:w="266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4"/>
              <w:jc w:val="center"/>
              <w:rPr>
                <w:rFonts w:ascii="Times New Roman" w:hAnsi="Times New Roman" w:cs="Times New Roman"/>
              </w:rPr>
            </w:pPr>
            <w:r w:rsidRPr="00DC2EFE">
              <w:rPr>
                <w:rFonts w:ascii="Times New Roman" w:hAnsi="Times New Roman" w:cs="Times New Roman"/>
                <w:sz w:val="20"/>
              </w:rPr>
              <w:t xml:space="preserve">- </w:t>
            </w:r>
          </w:p>
        </w:tc>
        <w:tc>
          <w:tcPr>
            <w:tcW w:w="206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7"/>
              <w:jc w:val="center"/>
              <w:rPr>
                <w:rFonts w:ascii="Times New Roman" w:hAnsi="Times New Roman" w:cs="Times New Roman"/>
              </w:rPr>
            </w:pPr>
            <w:r w:rsidRPr="00DC2EFE">
              <w:rPr>
                <w:rFonts w:ascii="Times New Roman" w:hAnsi="Times New Roman" w:cs="Times New Roman"/>
                <w:sz w:val="20"/>
              </w:rPr>
              <w:t xml:space="preserve">- </w:t>
            </w:r>
          </w:p>
        </w:tc>
      </w:tr>
      <w:tr w:rsidR="00A977B6" w:rsidRPr="00DC2EFE" w:rsidTr="00A977B6">
        <w:trPr>
          <w:trHeight w:val="240"/>
        </w:trPr>
        <w:tc>
          <w:tcPr>
            <w:tcW w:w="464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8"/>
              <w:jc w:val="center"/>
              <w:rPr>
                <w:rFonts w:ascii="Times New Roman" w:hAnsi="Times New Roman" w:cs="Times New Roman"/>
              </w:rPr>
            </w:pPr>
            <w:r w:rsidRPr="00DC2EFE">
              <w:rPr>
                <w:rFonts w:ascii="Times New Roman" w:hAnsi="Times New Roman" w:cs="Times New Roman"/>
                <w:sz w:val="20"/>
              </w:rPr>
              <w:t xml:space="preserve">25/24 </w:t>
            </w:r>
          </w:p>
        </w:tc>
        <w:tc>
          <w:tcPr>
            <w:tcW w:w="289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89"/>
              <w:jc w:val="center"/>
              <w:rPr>
                <w:rFonts w:ascii="Times New Roman" w:hAnsi="Times New Roman" w:cs="Times New Roman"/>
              </w:rPr>
            </w:pPr>
            <w:r w:rsidRPr="00DC2EFE">
              <w:rPr>
                <w:rFonts w:ascii="Times New Roman" w:hAnsi="Times New Roman" w:cs="Times New Roman"/>
                <w:sz w:val="20"/>
              </w:rPr>
              <w:t xml:space="preserve">247 </w:t>
            </w:r>
          </w:p>
        </w:tc>
        <w:tc>
          <w:tcPr>
            <w:tcW w:w="229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84"/>
              <w:jc w:val="center"/>
              <w:rPr>
                <w:rFonts w:ascii="Times New Roman" w:hAnsi="Times New Roman" w:cs="Times New Roman"/>
              </w:rPr>
            </w:pPr>
            <w:r w:rsidRPr="00DC2EFE">
              <w:rPr>
                <w:rFonts w:ascii="Times New Roman" w:hAnsi="Times New Roman" w:cs="Times New Roman"/>
                <w:sz w:val="20"/>
              </w:rPr>
              <w:t xml:space="preserve">50 </w:t>
            </w:r>
          </w:p>
        </w:tc>
        <w:tc>
          <w:tcPr>
            <w:tcW w:w="266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9"/>
              <w:jc w:val="center"/>
              <w:rPr>
                <w:rFonts w:ascii="Times New Roman" w:hAnsi="Times New Roman" w:cs="Times New Roman"/>
              </w:rPr>
            </w:pPr>
            <w:r w:rsidRPr="00DC2EFE">
              <w:rPr>
                <w:rFonts w:ascii="Times New Roman" w:hAnsi="Times New Roman" w:cs="Times New Roman"/>
                <w:sz w:val="20"/>
              </w:rPr>
              <w:t xml:space="preserve">260 </w:t>
            </w:r>
          </w:p>
        </w:tc>
        <w:tc>
          <w:tcPr>
            <w:tcW w:w="206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7"/>
              <w:jc w:val="center"/>
              <w:rPr>
                <w:rFonts w:ascii="Times New Roman" w:hAnsi="Times New Roman" w:cs="Times New Roman"/>
              </w:rPr>
            </w:pPr>
            <w:r w:rsidRPr="00DC2EFE">
              <w:rPr>
                <w:rFonts w:ascii="Times New Roman" w:hAnsi="Times New Roman" w:cs="Times New Roman"/>
                <w:sz w:val="20"/>
              </w:rPr>
              <w:t xml:space="preserve">50 </w:t>
            </w:r>
          </w:p>
        </w:tc>
      </w:tr>
      <w:tr w:rsidR="00A977B6" w:rsidRPr="00DC2EFE" w:rsidTr="00A977B6">
        <w:trPr>
          <w:trHeight w:val="240"/>
        </w:trPr>
        <w:tc>
          <w:tcPr>
            <w:tcW w:w="464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4"/>
              <w:jc w:val="center"/>
              <w:rPr>
                <w:rFonts w:ascii="Times New Roman" w:hAnsi="Times New Roman" w:cs="Times New Roman"/>
              </w:rPr>
            </w:pPr>
            <w:r w:rsidRPr="00DC2EFE">
              <w:rPr>
                <w:rFonts w:ascii="Times New Roman" w:hAnsi="Times New Roman" w:cs="Times New Roman"/>
                <w:sz w:val="20"/>
              </w:rPr>
              <w:t xml:space="preserve">4/16 </w:t>
            </w:r>
          </w:p>
        </w:tc>
        <w:tc>
          <w:tcPr>
            <w:tcW w:w="289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89"/>
              <w:jc w:val="center"/>
              <w:rPr>
                <w:rFonts w:ascii="Times New Roman" w:hAnsi="Times New Roman" w:cs="Times New Roman"/>
              </w:rPr>
            </w:pPr>
            <w:r w:rsidRPr="00DC2EFE">
              <w:rPr>
                <w:rFonts w:ascii="Times New Roman" w:hAnsi="Times New Roman" w:cs="Times New Roman"/>
                <w:sz w:val="20"/>
              </w:rPr>
              <w:t xml:space="preserve">1 098 </w:t>
            </w:r>
          </w:p>
        </w:tc>
        <w:tc>
          <w:tcPr>
            <w:tcW w:w="229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84"/>
              <w:jc w:val="center"/>
              <w:rPr>
                <w:rFonts w:ascii="Times New Roman" w:hAnsi="Times New Roman" w:cs="Times New Roman"/>
              </w:rPr>
            </w:pPr>
            <w:r w:rsidRPr="00DC2EFE">
              <w:rPr>
                <w:rFonts w:ascii="Times New Roman" w:hAnsi="Times New Roman" w:cs="Times New Roman"/>
                <w:sz w:val="20"/>
              </w:rPr>
              <w:t xml:space="preserve">10 </w:t>
            </w:r>
          </w:p>
        </w:tc>
        <w:tc>
          <w:tcPr>
            <w:tcW w:w="266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9"/>
              <w:jc w:val="center"/>
              <w:rPr>
                <w:rFonts w:ascii="Times New Roman" w:hAnsi="Times New Roman" w:cs="Times New Roman"/>
              </w:rPr>
            </w:pPr>
            <w:r w:rsidRPr="00DC2EFE">
              <w:rPr>
                <w:rFonts w:ascii="Times New Roman" w:hAnsi="Times New Roman" w:cs="Times New Roman"/>
                <w:sz w:val="20"/>
              </w:rPr>
              <w:t xml:space="preserve">393 </w:t>
            </w:r>
          </w:p>
        </w:tc>
        <w:tc>
          <w:tcPr>
            <w:tcW w:w="206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7"/>
              <w:jc w:val="center"/>
              <w:rPr>
                <w:rFonts w:ascii="Times New Roman" w:hAnsi="Times New Roman" w:cs="Times New Roman"/>
              </w:rPr>
            </w:pPr>
            <w:r w:rsidRPr="00DC2EFE">
              <w:rPr>
                <w:rFonts w:ascii="Times New Roman" w:hAnsi="Times New Roman" w:cs="Times New Roman"/>
                <w:sz w:val="20"/>
              </w:rPr>
              <w:t xml:space="preserve">10 </w:t>
            </w:r>
          </w:p>
        </w:tc>
      </w:tr>
      <w:tr w:rsidR="00A977B6" w:rsidRPr="00DC2EFE" w:rsidTr="00A977B6">
        <w:trPr>
          <w:trHeight w:val="240"/>
        </w:trPr>
        <w:tc>
          <w:tcPr>
            <w:tcW w:w="464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8"/>
              <w:jc w:val="center"/>
              <w:rPr>
                <w:rFonts w:ascii="Times New Roman" w:hAnsi="Times New Roman" w:cs="Times New Roman"/>
              </w:rPr>
            </w:pPr>
            <w:r w:rsidRPr="00DC2EFE">
              <w:rPr>
                <w:rFonts w:ascii="Times New Roman" w:hAnsi="Times New Roman" w:cs="Times New Roman"/>
                <w:sz w:val="20"/>
              </w:rPr>
              <w:t xml:space="preserve">2/5 </w:t>
            </w:r>
          </w:p>
        </w:tc>
        <w:tc>
          <w:tcPr>
            <w:tcW w:w="289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89"/>
              <w:jc w:val="center"/>
              <w:rPr>
                <w:rFonts w:ascii="Times New Roman" w:hAnsi="Times New Roman" w:cs="Times New Roman"/>
              </w:rPr>
            </w:pPr>
            <w:r w:rsidRPr="00DC2EFE">
              <w:rPr>
                <w:rFonts w:ascii="Times New Roman" w:hAnsi="Times New Roman" w:cs="Times New Roman"/>
                <w:sz w:val="20"/>
              </w:rPr>
              <w:t xml:space="preserve">1 976 </w:t>
            </w:r>
          </w:p>
        </w:tc>
        <w:tc>
          <w:tcPr>
            <w:tcW w:w="229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89"/>
              <w:jc w:val="center"/>
              <w:rPr>
                <w:rFonts w:ascii="Times New Roman" w:hAnsi="Times New Roman" w:cs="Times New Roman"/>
              </w:rPr>
            </w:pPr>
            <w:r w:rsidRPr="00DC2EFE">
              <w:rPr>
                <w:rFonts w:ascii="Times New Roman" w:hAnsi="Times New Roman" w:cs="Times New Roman"/>
                <w:sz w:val="20"/>
              </w:rPr>
              <w:t xml:space="preserve">1 </w:t>
            </w:r>
          </w:p>
        </w:tc>
        <w:tc>
          <w:tcPr>
            <w:tcW w:w="266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9"/>
              <w:jc w:val="center"/>
              <w:rPr>
                <w:rFonts w:ascii="Times New Roman" w:hAnsi="Times New Roman" w:cs="Times New Roman"/>
              </w:rPr>
            </w:pPr>
            <w:r w:rsidRPr="00DC2EFE">
              <w:rPr>
                <w:rFonts w:ascii="Times New Roman" w:hAnsi="Times New Roman" w:cs="Times New Roman"/>
                <w:sz w:val="20"/>
              </w:rPr>
              <w:t xml:space="preserve">918 </w:t>
            </w:r>
          </w:p>
        </w:tc>
        <w:tc>
          <w:tcPr>
            <w:tcW w:w="206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2"/>
              <w:jc w:val="center"/>
              <w:rPr>
                <w:rFonts w:ascii="Times New Roman" w:hAnsi="Times New Roman" w:cs="Times New Roman"/>
              </w:rPr>
            </w:pPr>
            <w:r w:rsidRPr="00DC2EFE">
              <w:rPr>
                <w:rFonts w:ascii="Times New Roman" w:hAnsi="Times New Roman" w:cs="Times New Roman"/>
                <w:sz w:val="20"/>
              </w:rPr>
              <w:t xml:space="preserve">1 </w:t>
            </w:r>
          </w:p>
        </w:tc>
      </w:tr>
    </w:tbl>
    <w:p w:rsidR="00A977B6" w:rsidRPr="00DC2EFE" w:rsidRDefault="00A977B6" w:rsidP="00A977B6">
      <w:pPr>
        <w:spacing w:after="137"/>
        <w:jc w:val="right"/>
        <w:rPr>
          <w:rFonts w:ascii="Times New Roman" w:hAnsi="Times New Roman" w:cs="Times New Roman"/>
        </w:rPr>
      </w:pPr>
    </w:p>
    <w:p w:rsidR="00A977B6" w:rsidRPr="00DC2EFE" w:rsidRDefault="00A977B6" w:rsidP="00A977B6">
      <w:pPr>
        <w:spacing w:after="263"/>
        <w:jc w:val="right"/>
        <w:rPr>
          <w:rFonts w:ascii="Times New Roman" w:hAnsi="Times New Roman" w:cs="Times New Roman"/>
        </w:rPr>
      </w:pPr>
    </w:p>
    <w:p w:rsidR="00A977B6" w:rsidRPr="00DC2EFE" w:rsidRDefault="00A977B6" w:rsidP="00A977B6">
      <w:pPr>
        <w:spacing w:after="3" w:line="265" w:lineRule="auto"/>
        <w:ind w:left="10" w:right="89" w:hanging="10"/>
        <w:jc w:val="right"/>
        <w:rPr>
          <w:rFonts w:ascii="Times New Roman" w:hAnsi="Times New Roman" w:cs="Times New Roman"/>
        </w:rPr>
      </w:pPr>
      <w:r w:rsidRPr="00DC2EFE">
        <w:rPr>
          <w:rFonts w:ascii="Times New Roman" w:eastAsia="Times New Roman" w:hAnsi="Times New Roman" w:cs="Times New Roman"/>
          <w:b/>
        </w:rPr>
        <w:t>РАЗДЕЛ 2. ГЛАВА 11</w:t>
      </w:r>
    </w:p>
    <w:p w:rsidR="00A977B6" w:rsidRPr="00DC2EFE" w:rsidRDefault="00A977B6" w:rsidP="00A977B6">
      <w:pPr>
        <w:spacing w:after="3" w:line="265" w:lineRule="auto"/>
        <w:ind w:left="10" w:right="23" w:hanging="10"/>
        <w:jc w:val="right"/>
        <w:rPr>
          <w:rFonts w:ascii="Times New Roman" w:hAnsi="Times New Roman" w:cs="Times New Roman"/>
        </w:rPr>
      </w:pPr>
      <w:r w:rsidRPr="00DC2EFE">
        <w:rPr>
          <w:rFonts w:ascii="Times New Roman" w:eastAsia="Times New Roman" w:hAnsi="Times New Roman" w:cs="Times New Roman"/>
          <w:b/>
        </w:rPr>
        <w:t xml:space="preserve">129 </w:t>
      </w:r>
    </w:p>
    <w:p w:rsidR="00A977B6" w:rsidRPr="00DC2EFE" w:rsidRDefault="00A977B6" w:rsidP="00A977B6">
      <w:pPr>
        <w:spacing w:after="317"/>
        <w:rPr>
          <w:rFonts w:ascii="Times New Roman" w:hAnsi="Times New Roman" w:cs="Times New Roman"/>
        </w:rPr>
      </w:pPr>
    </w:p>
    <w:p w:rsidR="00A977B6" w:rsidRPr="00DC2EFE" w:rsidRDefault="00A977B6" w:rsidP="00A977B6">
      <w:pPr>
        <w:ind w:left="4638" w:right="8" w:firstLine="8297"/>
        <w:rPr>
          <w:rFonts w:ascii="Times New Roman" w:hAnsi="Times New Roman" w:cs="Times New Roman"/>
        </w:rPr>
      </w:pPr>
      <w:r w:rsidRPr="00DC2EFE">
        <w:rPr>
          <w:rFonts w:ascii="Times New Roman" w:hAnsi="Times New Roman" w:cs="Times New Roman"/>
        </w:rPr>
        <w:t xml:space="preserve">Таблица 2.11.13 Характеристики зон поражения при авариях с ГСМ и СУГ </w:t>
      </w:r>
    </w:p>
    <w:tbl>
      <w:tblPr>
        <w:tblStyle w:val="TableGrid"/>
        <w:tblW w:w="14562" w:type="dxa"/>
        <w:tblInd w:w="5" w:type="dxa"/>
        <w:tblCellMar>
          <w:top w:w="10" w:type="dxa"/>
          <w:right w:w="257" w:type="dxa"/>
        </w:tblCellMar>
        <w:tblLook w:val="04A0" w:firstRow="1" w:lastRow="0" w:firstColumn="1" w:lastColumn="0" w:noHBand="0" w:noVBand="1"/>
      </w:tblPr>
      <w:tblGrid>
        <w:gridCol w:w="9902"/>
        <w:gridCol w:w="920"/>
        <w:gridCol w:w="1409"/>
        <w:gridCol w:w="2331"/>
      </w:tblGrid>
      <w:tr w:rsidR="00A977B6" w:rsidRPr="00DC2EFE" w:rsidTr="00A977B6">
        <w:trPr>
          <w:trHeight w:val="497"/>
        </w:trPr>
        <w:tc>
          <w:tcPr>
            <w:tcW w:w="9902" w:type="dxa"/>
            <w:tcBorders>
              <w:top w:val="single" w:sz="4" w:space="0" w:color="000000"/>
              <w:left w:val="single" w:sz="4" w:space="0" w:color="000000"/>
              <w:bottom w:val="single" w:sz="6" w:space="0" w:color="000000"/>
              <w:right w:val="single" w:sz="6" w:space="0" w:color="000000"/>
            </w:tcBorders>
            <w:vAlign w:val="bottom"/>
          </w:tcPr>
          <w:p w:rsidR="00A977B6" w:rsidRPr="00DC2EFE" w:rsidRDefault="00A977B6" w:rsidP="00A977B6">
            <w:pPr>
              <w:spacing w:line="259" w:lineRule="auto"/>
              <w:ind w:left="-5" w:right="4098" w:firstLine="4446"/>
              <w:rPr>
                <w:rFonts w:ascii="Times New Roman" w:hAnsi="Times New Roman" w:cs="Times New Roman"/>
              </w:rPr>
            </w:pPr>
            <w:r w:rsidRPr="00DC2EFE">
              <w:rPr>
                <w:rFonts w:ascii="Times New Roman" w:eastAsia="Times New Roman" w:hAnsi="Times New Roman" w:cs="Times New Roman"/>
                <w:b/>
                <w:sz w:val="20"/>
              </w:rPr>
              <w:t xml:space="preserve">Параметры </w:t>
            </w:r>
          </w:p>
        </w:tc>
        <w:tc>
          <w:tcPr>
            <w:tcW w:w="920" w:type="dxa"/>
            <w:tcBorders>
              <w:top w:val="single" w:sz="4"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4" w:space="0" w:color="000000"/>
              <w:left w:val="nil"/>
              <w:bottom w:val="single" w:sz="6" w:space="0" w:color="000000"/>
              <w:right w:val="single" w:sz="6" w:space="0" w:color="000000"/>
            </w:tcBorders>
            <w:vAlign w:val="center"/>
          </w:tcPr>
          <w:p w:rsidR="00A977B6" w:rsidRPr="00DC2EFE" w:rsidRDefault="00A977B6" w:rsidP="00A977B6">
            <w:pPr>
              <w:spacing w:line="259" w:lineRule="auto"/>
              <w:ind w:left="19"/>
              <w:rPr>
                <w:rFonts w:ascii="Times New Roman" w:hAnsi="Times New Roman" w:cs="Times New Roman"/>
              </w:rPr>
            </w:pPr>
            <w:r w:rsidRPr="00DC2EFE">
              <w:rPr>
                <w:rFonts w:ascii="Times New Roman" w:eastAsia="Times New Roman" w:hAnsi="Times New Roman" w:cs="Times New Roman"/>
                <w:b/>
                <w:sz w:val="20"/>
              </w:rPr>
              <w:t xml:space="preserve">ГСМ </w:t>
            </w:r>
          </w:p>
        </w:tc>
        <w:tc>
          <w:tcPr>
            <w:tcW w:w="2331" w:type="dxa"/>
            <w:tcBorders>
              <w:top w:val="single" w:sz="4" w:space="0" w:color="000000"/>
              <w:left w:val="single" w:sz="6" w:space="0" w:color="000000"/>
              <w:bottom w:val="single" w:sz="6" w:space="0" w:color="000000"/>
              <w:right w:val="single" w:sz="4" w:space="0" w:color="000000"/>
            </w:tcBorders>
            <w:vAlign w:val="center"/>
          </w:tcPr>
          <w:p w:rsidR="00A977B6" w:rsidRPr="00DC2EFE" w:rsidRDefault="00A977B6" w:rsidP="00A977B6">
            <w:pPr>
              <w:spacing w:line="259" w:lineRule="auto"/>
              <w:ind w:left="262"/>
              <w:jc w:val="center"/>
              <w:rPr>
                <w:rFonts w:ascii="Times New Roman" w:hAnsi="Times New Roman" w:cs="Times New Roman"/>
              </w:rPr>
            </w:pPr>
            <w:r w:rsidRPr="00DC2EFE">
              <w:rPr>
                <w:rFonts w:ascii="Times New Roman" w:eastAsia="Times New Roman" w:hAnsi="Times New Roman" w:cs="Times New Roman"/>
                <w:b/>
                <w:sz w:val="20"/>
              </w:rPr>
              <w:t xml:space="preserve">СУГ </w:t>
            </w: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288"/>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197"/>
              <w:rPr>
                <w:rFonts w:ascii="Times New Roman" w:hAnsi="Times New Roman" w:cs="Times New Roman"/>
              </w:rPr>
            </w:pPr>
            <w:r w:rsidRPr="00DC2EFE">
              <w:rPr>
                <w:rFonts w:ascii="Times New Roman" w:eastAsia="Times New Roman" w:hAnsi="Times New Roman" w:cs="Times New Roman"/>
                <w:b/>
                <w:sz w:val="20"/>
              </w:rPr>
              <w:t xml:space="preserve">2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59"/>
              <w:jc w:val="center"/>
              <w:rPr>
                <w:rFonts w:ascii="Times New Roman" w:hAnsi="Times New Roman" w:cs="Times New Roman"/>
              </w:rPr>
            </w:pPr>
            <w:r w:rsidRPr="00DC2EFE">
              <w:rPr>
                <w:rFonts w:ascii="Times New Roman" w:eastAsia="Times New Roman" w:hAnsi="Times New Roman" w:cs="Times New Roman"/>
                <w:b/>
                <w:sz w:val="20"/>
              </w:rPr>
              <w:t xml:space="preserve">3 </w:t>
            </w: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Объем резервуара, м</w:t>
            </w:r>
            <w:r w:rsidRPr="00DC2EFE">
              <w:rPr>
                <w:rFonts w:ascii="Times New Roman" w:hAnsi="Times New Roman" w:cs="Times New Roman"/>
                <w:sz w:val="20"/>
                <w:vertAlign w:val="superscript"/>
              </w:rPr>
              <w:t>3</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197"/>
              <w:rPr>
                <w:rFonts w:ascii="Times New Roman" w:hAnsi="Times New Roman" w:cs="Times New Roman"/>
              </w:rPr>
            </w:pPr>
            <w:r w:rsidRPr="00DC2EFE">
              <w:rPr>
                <w:rFonts w:ascii="Times New Roman" w:hAnsi="Times New Roman" w:cs="Times New Roman"/>
                <w:sz w:val="20"/>
              </w:rPr>
              <w:t xml:space="preserve">8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63"/>
              <w:jc w:val="center"/>
              <w:rPr>
                <w:rFonts w:ascii="Times New Roman" w:hAnsi="Times New Roman" w:cs="Times New Roman"/>
              </w:rPr>
            </w:pPr>
            <w:r w:rsidRPr="00DC2EFE">
              <w:rPr>
                <w:rFonts w:ascii="Times New Roman" w:hAnsi="Times New Roman" w:cs="Times New Roman"/>
                <w:sz w:val="20"/>
              </w:rPr>
              <w:t xml:space="preserve">14,5 </w:t>
            </w: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Разрушение емкости с уровнем заполнения, % </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149"/>
              <w:rPr>
                <w:rFonts w:ascii="Times New Roman" w:hAnsi="Times New Roman" w:cs="Times New Roman"/>
              </w:rPr>
            </w:pPr>
            <w:r w:rsidRPr="00DC2EFE">
              <w:rPr>
                <w:rFonts w:ascii="Times New Roman" w:hAnsi="Times New Roman" w:cs="Times New Roman"/>
                <w:sz w:val="20"/>
              </w:rPr>
              <w:t xml:space="preserve">95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63"/>
              <w:jc w:val="center"/>
              <w:rPr>
                <w:rFonts w:ascii="Times New Roman" w:hAnsi="Times New Roman" w:cs="Times New Roman"/>
              </w:rPr>
            </w:pPr>
            <w:r w:rsidRPr="00DC2EFE">
              <w:rPr>
                <w:rFonts w:ascii="Times New Roman" w:hAnsi="Times New Roman" w:cs="Times New Roman"/>
                <w:sz w:val="20"/>
              </w:rPr>
              <w:t xml:space="preserve">85 </w:t>
            </w: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Масса топлива в разлитии, тонн </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72"/>
              <w:rPr>
                <w:rFonts w:ascii="Times New Roman" w:hAnsi="Times New Roman" w:cs="Times New Roman"/>
              </w:rPr>
            </w:pPr>
            <w:r w:rsidRPr="00DC2EFE">
              <w:rPr>
                <w:rFonts w:ascii="Times New Roman" w:hAnsi="Times New Roman" w:cs="Times New Roman"/>
                <w:sz w:val="20"/>
              </w:rPr>
              <w:t xml:space="preserve">5,85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63"/>
              <w:jc w:val="center"/>
              <w:rPr>
                <w:rFonts w:ascii="Times New Roman" w:hAnsi="Times New Roman" w:cs="Times New Roman"/>
              </w:rPr>
            </w:pPr>
            <w:r w:rsidRPr="00DC2EFE">
              <w:rPr>
                <w:rFonts w:ascii="Times New Roman" w:hAnsi="Times New Roman" w:cs="Times New Roman"/>
                <w:sz w:val="20"/>
              </w:rPr>
              <w:t xml:space="preserve">9,64 </w:t>
            </w: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Эквивалентный радиус разлития, м </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197"/>
              <w:rPr>
                <w:rFonts w:ascii="Times New Roman" w:hAnsi="Times New Roman" w:cs="Times New Roman"/>
              </w:rPr>
            </w:pPr>
            <w:r w:rsidRPr="00DC2EFE">
              <w:rPr>
                <w:rFonts w:ascii="Times New Roman" w:hAnsi="Times New Roman" w:cs="Times New Roman"/>
                <w:sz w:val="20"/>
              </w:rPr>
              <w:t xml:space="preserve">7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68"/>
              <w:jc w:val="center"/>
              <w:rPr>
                <w:rFonts w:ascii="Times New Roman" w:hAnsi="Times New Roman" w:cs="Times New Roman"/>
              </w:rPr>
            </w:pPr>
            <w:r w:rsidRPr="00DC2EFE">
              <w:rPr>
                <w:rFonts w:ascii="Times New Roman" w:hAnsi="Times New Roman" w:cs="Times New Roman"/>
                <w:sz w:val="20"/>
              </w:rPr>
              <w:t xml:space="preserve">9,4 </w:t>
            </w: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Площадь разлития, м</w:t>
            </w:r>
            <w:r w:rsidRPr="00DC2EFE">
              <w:rPr>
                <w:rFonts w:ascii="Times New Roman" w:hAnsi="Times New Roman" w:cs="Times New Roman"/>
                <w:sz w:val="20"/>
                <w:vertAlign w:val="superscript"/>
              </w:rPr>
              <w:t>2</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101"/>
              <w:rPr>
                <w:rFonts w:ascii="Times New Roman" w:hAnsi="Times New Roman" w:cs="Times New Roman"/>
              </w:rPr>
            </w:pPr>
            <w:r w:rsidRPr="00DC2EFE">
              <w:rPr>
                <w:rFonts w:ascii="Times New Roman" w:hAnsi="Times New Roman" w:cs="Times New Roman"/>
                <w:sz w:val="20"/>
              </w:rPr>
              <w:t xml:space="preserve">152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68"/>
              <w:jc w:val="center"/>
              <w:rPr>
                <w:rFonts w:ascii="Times New Roman" w:hAnsi="Times New Roman" w:cs="Times New Roman"/>
              </w:rPr>
            </w:pPr>
            <w:r w:rsidRPr="00DC2EFE">
              <w:rPr>
                <w:rFonts w:ascii="Times New Roman" w:hAnsi="Times New Roman" w:cs="Times New Roman"/>
                <w:sz w:val="20"/>
              </w:rPr>
              <w:t xml:space="preserve">275,5 </w:t>
            </w: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Доля топлива, участвующая в образовании ГВС </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72"/>
              <w:rPr>
                <w:rFonts w:ascii="Times New Roman" w:hAnsi="Times New Roman" w:cs="Times New Roman"/>
              </w:rPr>
            </w:pPr>
            <w:r w:rsidRPr="00DC2EFE">
              <w:rPr>
                <w:rFonts w:ascii="Times New Roman" w:hAnsi="Times New Roman" w:cs="Times New Roman"/>
                <w:sz w:val="20"/>
              </w:rPr>
              <w:t xml:space="preserve">0,02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68"/>
              <w:jc w:val="center"/>
              <w:rPr>
                <w:rFonts w:ascii="Times New Roman" w:hAnsi="Times New Roman" w:cs="Times New Roman"/>
              </w:rPr>
            </w:pPr>
            <w:r w:rsidRPr="00DC2EFE">
              <w:rPr>
                <w:rFonts w:ascii="Times New Roman" w:hAnsi="Times New Roman" w:cs="Times New Roman"/>
                <w:sz w:val="20"/>
              </w:rPr>
              <w:t xml:space="preserve">0,7 </w:t>
            </w: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Масса топлива в ГВС, тонн </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72"/>
              <w:rPr>
                <w:rFonts w:ascii="Times New Roman" w:hAnsi="Times New Roman" w:cs="Times New Roman"/>
              </w:rPr>
            </w:pPr>
            <w:r w:rsidRPr="00DC2EFE">
              <w:rPr>
                <w:rFonts w:ascii="Times New Roman" w:hAnsi="Times New Roman" w:cs="Times New Roman"/>
                <w:sz w:val="20"/>
              </w:rPr>
              <w:t xml:space="preserve">0,12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63"/>
              <w:jc w:val="center"/>
              <w:rPr>
                <w:rFonts w:ascii="Times New Roman" w:hAnsi="Times New Roman" w:cs="Times New Roman"/>
              </w:rPr>
            </w:pPr>
            <w:r w:rsidRPr="00DC2EFE">
              <w:rPr>
                <w:rFonts w:ascii="Times New Roman" w:hAnsi="Times New Roman" w:cs="Times New Roman"/>
                <w:sz w:val="20"/>
              </w:rPr>
              <w:t xml:space="preserve">6,75 </w:t>
            </w:r>
          </w:p>
        </w:tc>
      </w:tr>
      <w:tr w:rsidR="00A977B6" w:rsidRPr="00DC2EFE" w:rsidTr="00A977B6">
        <w:trPr>
          <w:trHeight w:val="245"/>
        </w:trPr>
        <w:tc>
          <w:tcPr>
            <w:tcW w:w="10822" w:type="dxa"/>
            <w:gridSpan w:val="2"/>
            <w:tcBorders>
              <w:top w:val="single" w:sz="6" w:space="0" w:color="000000"/>
              <w:left w:val="single" w:sz="4" w:space="0" w:color="000000"/>
              <w:bottom w:val="single" w:sz="6" w:space="0" w:color="000000"/>
              <w:right w:val="nil"/>
            </w:tcBorders>
          </w:tcPr>
          <w:p w:rsidR="00A977B6" w:rsidRPr="00DC2EFE" w:rsidRDefault="00A977B6" w:rsidP="00A977B6">
            <w:pPr>
              <w:spacing w:line="259" w:lineRule="auto"/>
              <w:ind w:right="47"/>
              <w:jc w:val="right"/>
              <w:rPr>
                <w:rFonts w:ascii="Times New Roman" w:hAnsi="Times New Roman" w:cs="Times New Roman"/>
              </w:rPr>
            </w:pPr>
            <w:r w:rsidRPr="00DC2EFE">
              <w:rPr>
                <w:rFonts w:ascii="Times New Roman" w:eastAsia="Times New Roman" w:hAnsi="Times New Roman" w:cs="Times New Roman"/>
                <w:b/>
                <w:sz w:val="20"/>
              </w:rPr>
              <w:t xml:space="preserve">Зоны воздействия ударной волны на промышленные объекты и людей </w:t>
            </w:r>
          </w:p>
        </w:tc>
        <w:tc>
          <w:tcPr>
            <w:tcW w:w="1409" w:type="dxa"/>
            <w:tcBorders>
              <w:top w:val="single" w:sz="6" w:space="0" w:color="000000"/>
              <w:left w:val="nil"/>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2331" w:type="dxa"/>
            <w:tcBorders>
              <w:top w:val="single" w:sz="6" w:space="0" w:color="000000"/>
              <w:left w:val="nil"/>
              <w:bottom w:val="single" w:sz="6"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Зона полных разрушений, м </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149"/>
              <w:rPr>
                <w:rFonts w:ascii="Times New Roman" w:hAnsi="Times New Roman" w:cs="Times New Roman"/>
              </w:rPr>
            </w:pPr>
            <w:r w:rsidRPr="00DC2EFE">
              <w:rPr>
                <w:rFonts w:ascii="Times New Roman" w:hAnsi="Times New Roman" w:cs="Times New Roman"/>
                <w:sz w:val="20"/>
              </w:rPr>
              <w:t xml:space="preserve">14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63"/>
              <w:jc w:val="center"/>
              <w:rPr>
                <w:rFonts w:ascii="Times New Roman" w:hAnsi="Times New Roman" w:cs="Times New Roman"/>
              </w:rPr>
            </w:pPr>
            <w:r w:rsidRPr="00DC2EFE">
              <w:rPr>
                <w:rFonts w:ascii="Times New Roman" w:hAnsi="Times New Roman" w:cs="Times New Roman"/>
                <w:sz w:val="20"/>
              </w:rPr>
              <w:t xml:space="preserve">53 </w:t>
            </w: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Зона сильных разрушений, м </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149"/>
              <w:rPr>
                <w:rFonts w:ascii="Times New Roman" w:hAnsi="Times New Roman" w:cs="Times New Roman"/>
              </w:rPr>
            </w:pPr>
            <w:r w:rsidRPr="00DC2EFE">
              <w:rPr>
                <w:rFonts w:ascii="Times New Roman" w:hAnsi="Times New Roman" w:cs="Times New Roman"/>
                <w:sz w:val="20"/>
              </w:rPr>
              <w:t xml:space="preserve">27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68"/>
              <w:jc w:val="center"/>
              <w:rPr>
                <w:rFonts w:ascii="Times New Roman" w:hAnsi="Times New Roman" w:cs="Times New Roman"/>
              </w:rPr>
            </w:pPr>
            <w:r w:rsidRPr="00DC2EFE">
              <w:rPr>
                <w:rFonts w:ascii="Times New Roman" w:hAnsi="Times New Roman" w:cs="Times New Roman"/>
                <w:sz w:val="20"/>
              </w:rPr>
              <w:t xml:space="preserve">107 </w:t>
            </w: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Зона средних разрушений, м </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149"/>
              <w:rPr>
                <w:rFonts w:ascii="Times New Roman" w:hAnsi="Times New Roman" w:cs="Times New Roman"/>
              </w:rPr>
            </w:pPr>
            <w:r w:rsidRPr="00DC2EFE">
              <w:rPr>
                <w:rFonts w:ascii="Times New Roman" w:hAnsi="Times New Roman" w:cs="Times New Roman"/>
                <w:sz w:val="20"/>
              </w:rPr>
              <w:t xml:space="preserve">63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68"/>
              <w:jc w:val="center"/>
              <w:rPr>
                <w:rFonts w:ascii="Times New Roman" w:hAnsi="Times New Roman" w:cs="Times New Roman"/>
              </w:rPr>
            </w:pPr>
            <w:r w:rsidRPr="00DC2EFE">
              <w:rPr>
                <w:rFonts w:ascii="Times New Roman" w:hAnsi="Times New Roman" w:cs="Times New Roman"/>
                <w:sz w:val="20"/>
              </w:rPr>
              <w:t xml:space="preserve">247 </w:t>
            </w: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Зона слабых разрушений, м </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101"/>
              <w:rPr>
                <w:rFonts w:ascii="Times New Roman" w:hAnsi="Times New Roman" w:cs="Times New Roman"/>
              </w:rPr>
            </w:pPr>
            <w:r w:rsidRPr="00DC2EFE">
              <w:rPr>
                <w:rFonts w:ascii="Times New Roman" w:hAnsi="Times New Roman" w:cs="Times New Roman"/>
                <w:sz w:val="20"/>
              </w:rPr>
              <w:t xml:space="preserve">155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68"/>
              <w:jc w:val="center"/>
              <w:rPr>
                <w:rFonts w:ascii="Times New Roman" w:hAnsi="Times New Roman" w:cs="Times New Roman"/>
              </w:rPr>
            </w:pPr>
            <w:r w:rsidRPr="00DC2EFE">
              <w:rPr>
                <w:rFonts w:ascii="Times New Roman" w:hAnsi="Times New Roman" w:cs="Times New Roman"/>
                <w:sz w:val="20"/>
              </w:rPr>
              <w:t xml:space="preserve">609 </w:t>
            </w:r>
          </w:p>
        </w:tc>
      </w:tr>
      <w:tr w:rsidR="00A977B6" w:rsidRPr="00DC2EFE" w:rsidTr="00A977B6">
        <w:trPr>
          <w:trHeight w:val="250"/>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Зона </w:t>
            </w:r>
            <w:proofErr w:type="spellStart"/>
            <w:r w:rsidRPr="00DC2EFE">
              <w:rPr>
                <w:rFonts w:ascii="Times New Roman" w:hAnsi="Times New Roman" w:cs="Times New Roman"/>
                <w:sz w:val="20"/>
              </w:rPr>
              <w:t>расстекления</w:t>
            </w:r>
            <w:proofErr w:type="spellEnd"/>
            <w:r w:rsidRPr="00DC2EFE">
              <w:rPr>
                <w:rFonts w:ascii="Times New Roman" w:hAnsi="Times New Roman" w:cs="Times New Roman"/>
                <w:sz w:val="20"/>
              </w:rPr>
              <w:t xml:space="preserve"> (50 %), м </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101"/>
              <w:rPr>
                <w:rFonts w:ascii="Times New Roman" w:hAnsi="Times New Roman" w:cs="Times New Roman"/>
              </w:rPr>
            </w:pPr>
            <w:r w:rsidRPr="00DC2EFE">
              <w:rPr>
                <w:rFonts w:ascii="Times New Roman" w:hAnsi="Times New Roman" w:cs="Times New Roman"/>
                <w:sz w:val="20"/>
              </w:rPr>
              <w:t xml:space="preserve">185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68"/>
              <w:jc w:val="center"/>
              <w:rPr>
                <w:rFonts w:ascii="Times New Roman" w:hAnsi="Times New Roman" w:cs="Times New Roman"/>
              </w:rPr>
            </w:pPr>
            <w:r w:rsidRPr="00DC2EFE">
              <w:rPr>
                <w:rFonts w:ascii="Times New Roman" w:hAnsi="Times New Roman" w:cs="Times New Roman"/>
                <w:sz w:val="20"/>
              </w:rPr>
              <w:t xml:space="preserve">723 </w:t>
            </w: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Порог поражения 99 % людей, м </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149"/>
              <w:rPr>
                <w:rFonts w:ascii="Times New Roman" w:hAnsi="Times New Roman" w:cs="Times New Roman"/>
              </w:rPr>
            </w:pPr>
            <w:r w:rsidRPr="00DC2EFE">
              <w:rPr>
                <w:rFonts w:ascii="Times New Roman" w:hAnsi="Times New Roman" w:cs="Times New Roman"/>
                <w:sz w:val="20"/>
              </w:rPr>
              <w:t xml:space="preserve">14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63"/>
              <w:jc w:val="center"/>
              <w:rPr>
                <w:rFonts w:ascii="Times New Roman" w:hAnsi="Times New Roman" w:cs="Times New Roman"/>
              </w:rPr>
            </w:pPr>
            <w:r w:rsidRPr="00DC2EFE">
              <w:rPr>
                <w:rFonts w:ascii="Times New Roman" w:hAnsi="Times New Roman" w:cs="Times New Roman"/>
                <w:sz w:val="20"/>
              </w:rPr>
              <w:t xml:space="preserve">53 </w:t>
            </w: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Порог поражения людей (контузия), м </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149"/>
              <w:rPr>
                <w:rFonts w:ascii="Times New Roman" w:hAnsi="Times New Roman" w:cs="Times New Roman"/>
              </w:rPr>
            </w:pPr>
            <w:r w:rsidRPr="00DC2EFE">
              <w:rPr>
                <w:rFonts w:ascii="Times New Roman" w:hAnsi="Times New Roman" w:cs="Times New Roman"/>
                <w:sz w:val="20"/>
              </w:rPr>
              <w:t xml:space="preserve">21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63"/>
              <w:jc w:val="center"/>
              <w:rPr>
                <w:rFonts w:ascii="Times New Roman" w:hAnsi="Times New Roman" w:cs="Times New Roman"/>
              </w:rPr>
            </w:pPr>
            <w:r w:rsidRPr="00DC2EFE">
              <w:rPr>
                <w:rFonts w:ascii="Times New Roman" w:hAnsi="Times New Roman" w:cs="Times New Roman"/>
                <w:sz w:val="20"/>
              </w:rPr>
              <w:t xml:space="preserve">84 </w:t>
            </w:r>
          </w:p>
        </w:tc>
      </w:tr>
      <w:tr w:rsidR="00A977B6" w:rsidRPr="00DC2EFE" w:rsidTr="00A977B6">
        <w:trPr>
          <w:trHeight w:val="245"/>
        </w:trPr>
        <w:tc>
          <w:tcPr>
            <w:tcW w:w="10822" w:type="dxa"/>
            <w:gridSpan w:val="2"/>
            <w:tcBorders>
              <w:top w:val="single" w:sz="6" w:space="0" w:color="000000"/>
              <w:left w:val="single" w:sz="4" w:space="0" w:color="000000"/>
              <w:bottom w:val="single" w:sz="6" w:space="0" w:color="000000"/>
              <w:right w:val="nil"/>
            </w:tcBorders>
          </w:tcPr>
          <w:p w:rsidR="00A977B6" w:rsidRPr="00DC2EFE" w:rsidRDefault="00A977B6" w:rsidP="00A977B6">
            <w:pPr>
              <w:spacing w:line="259" w:lineRule="auto"/>
              <w:ind w:left="5123"/>
              <w:rPr>
                <w:rFonts w:ascii="Times New Roman" w:hAnsi="Times New Roman" w:cs="Times New Roman"/>
              </w:rPr>
            </w:pPr>
            <w:r w:rsidRPr="00DC2EFE">
              <w:rPr>
                <w:rFonts w:ascii="Times New Roman" w:eastAsia="Times New Roman" w:hAnsi="Times New Roman" w:cs="Times New Roman"/>
                <w:b/>
                <w:sz w:val="20"/>
              </w:rPr>
              <w:t xml:space="preserve">Параметры огневого шара (пламени вспышки) </w:t>
            </w:r>
          </w:p>
        </w:tc>
        <w:tc>
          <w:tcPr>
            <w:tcW w:w="1409" w:type="dxa"/>
            <w:tcBorders>
              <w:top w:val="single" w:sz="6" w:space="0" w:color="000000"/>
              <w:left w:val="nil"/>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2331" w:type="dxa"/>
            <w:tcBorders>
              <w:top w:val="single" w:sz="6" w:space="0" w:color="000000"/>
              <w:left w:val="nil"/>
              <w:bottom w:val="single" w:sz="6"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Радиус огневого шара (пламени вспышки) ОШ (ПВ), м </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72"/>
              <w:rPr>
                <w:rFonts w:ascii="Times New Roman" w:hAnsi="Times New Roman" w:cs="Times New Roman"/>
              </w:rPr>
            </w:pPr>
            <w:r w:rsidRPr="00DC2EFE">
              <w:rPr>
                <w:rFonts w:ascii="Times New Roman" w:hAnsi="Times New Roman" w:cs="Times New Roman"/>
                <w:sz w:val="20"/>
              </w:rPr>
              <w:t xml:space="preserve">12,7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63"/>
              <w:jc w:val="center"/>
              <w:rPr>
                <w:rFonts w:ascii="Times New Roman" w:hAnsi="Times New Roman" w:cs="Times New Roman"/>
              </w:rPr>
            </w:pPr>
            <w:r w:rsidRPr="00DC2EFE">
              <w:rPr>
                <w:rFonts w:ascii="Times New Roman" w:hAnsi="Times New Roman" w:cs="Times New Roman"/>
                <w:sz w:val="20"/>
              </w:rPr>
              <w:t xml:space="preserve">47,6 </w:t>
            </w: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Время существования ОШ (ПВ), с </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125"/>
              <w:rPr>
                <w:rFonts w:ascii="Times New Roman" w:hAnsi="Times New Roman" w:cs="Times New Roman"/>
              </w:rPr>
            </w:pPr>
            <w:r w:rsidRPr="00DC2EFE">
              <w:rPr>
                <w:rFonts w:ascii="Times New Roman" w:hAnsi="Times New Roman" w:cs="Times New Roman"/>
                <w:sz w:val="20"/>
              </w:rPr>
              <w:t xml:space="preserve">2,6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59"/>
              <w:jc w:val="center"/>
              <w:rPr>
                <w:rFonts w:ascii="Times New Roman" w:hAnsi="Times New Roman" w:cs="Times New Roman"/>
              </w:rPr>
            </w:pPr>
            <w:r w:rsidRPr="00DC2EFE">
              <w:rPr>
                <w:rFonts w:ascii="Times New Roman" w:hAnsi="Times New Roman" w:cs="Times New Roman"/>
                <w:sz w:val="20"/>
              </w:rPr>
              <w:t xml:space="preserve">7 </w:t>
            </w: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Скорость распространения пламени, м/с </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149"/>
              <w:rPr>
                <w:rFonts w:ascii="Times New Roman" w:hAnsi="Times New Roman" w:cs="Times New Roman"/>
              </w:rPr>
            </w:pPr>
            <w:r w:rsidRPr="00DC2EFE">
              <w:rPr>
                <w:rFonts w:ascii="Times New Roman" w:hAnsi="Times New Roman" w:cs="Times New Roman"/>
                <w:sz w:val="20"/>
              </w:rPr>
              <w:t xml:space="preserve">30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63"/>
              <w:jc w:val="center"/>
              <w:rPr>
                <w:rFonts w:ascii="Times New Roman" w:hAnsi="Times New Roman" w:cs="Times New Roman"/>
              </w:rPr>
            </w:pPr>
            <w:r w:rsidRPr="00DC2EFE">
              <w:rPr>
                <w:rFonts w:ascii="Times New Roman" w:hAnsi="Times New Roman" w:cs="Times New Roman"/>
                <w:sz w:val="20"/>
              </w:rPr>
              <w:t xml:space="preserve">59 </w:t>
            </w: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Величина воздействия теплового потока на здания и сооружения на кромке ОШ (ПВ), кВт/м</w:t>
            </w:r>
            <w:r w:rsidRPr="00DC2EFE">
              <w:rPr>
                <w:rFonts w:ascii="Times New Roman" w:hAnsi="Times New Roman" w:cs="Times New Roman"/>
                <w:sz w:val="20"/>
                <w:vertAlign w:val="superscript"/>
              </w:rPr>
              <w:t>2</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101"/>
              <w:rPr>
                <w:rFonts w:ascii="Times New Roman" w:hAnsi="Times New Roman" w:cs="Times New Roman"/>
              </w:rPr>
            </w:pPr>
            <w:r w:rsidRPr="00DC2EFE">
              <w:rPr>
                <w:rFonts w:ascii="Times New Roman" w:hAnsi="Times New Roman" w:cs="Times New Roman"/>
                <w:sz w:val="20"/>
              </w:rPr>
              <w:t xml:space="preserve">130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68"/>
              <w:jc w:val="center"/>
              <w:rPr>
                <w:rFonts w:ascii="Times New Roman" w:hAnsi="Times New Roman" w:cs="Times New Roman"/>
              </w:rPr>
            </w:pPr>
            <w:r w:rsidRPr="00DC2EFE">
              <w:rPr>
                <w:rFonts w:ascii="Times New Roman" w:hAnsi="Times New Roman" w:cs="Times New Roman"/>
                <w:sz w:val="20"/>
              </w:rPr>
              <w:t xml:space="preserve">220 </w:t>
            </w: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Индекс теплового излучения на кромке ОШ (ПВ) </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48"/>
              <w:rPr>
                <w:rFonts w:ascii="Times New Roman" w:hAnsi="Times New Roman" w:cs="Times New Roman"/>
              </w:rPr>
            </w:pPr>
            <w:r w:rsidRPr="00DC2EFE">
              <w:rPr>
                <w:rFonts w:ascii="Times New Roman" w:hAnsi="Times New Roman" w:cs="Times New Roman"/>
                <w:sz w:val="20"/>
              </w:rPr>
              <w:t xml:space="preserve">1691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63"/>
              <w:jc w:val="center"/>
              <w:rPr>
                <w:rFonts w:ascii="Times New Roman" w:hAnsi="Times New Roman" w:cs="Times New Roman"/>
              </w:rPr>
            </w:pPr>
            <w:r w:rsidRPr="00DC2EFE">
              <w:rPr>
                <w:rFonts w:ascii="Times New Roman" w:hAnsi="Times New Roman" w:cs="Times New Roman"/>
                <w:sz w:val="20"/>
              </w:rPr>
              <w:t xml:space="preserve">7879 </w:t>
            </w: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Доля людей, поражаемых на кромке ОШ (ПВ), % </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197"/>
              <w:rPr>
                <w:rFonts w:ascii="Times New Roman" w:hAnsi="Times New Roman" w:cs="Times New Roman"/>
              </w:rPr>
            </w:pPr>
            <w:r w:rsidRPr="00DC2EFE">
              <w:rPr>
                <w:rFonts w:ascii="Times New Roman" w:hAnsi="Times New Roman" w:cs="Times New Roman"/>
                <w:sz w:val="20"/>
              </w:rPr>
              <w:t xml:space="preserve">0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59"/>
              <w:jc w:val="center"/>
              <w:rPr>
                <w:rFonts w:ascii="Times New Roman" w:hAnsi="Times New Roman" w:cs="Times New Roman"/>
              </w:rPr>
            </w:pPr>
            <w:r w:rsidRPr="00DC2EFE">
              <w:rPr>
                <w:rFonts w:ascii="Times New Roman" w:hAnsi="Times New Roman" w:cs="Times New Roman"/>
                <w:sz w:val="20"/>
              </w:rPr>
              <w:t xml:space="preserve">0 </w:t>
            </w:r>
          </w:p>
        </w:tc>
      </w:tr>
      <w:tr w:rsidR="00A977B6" w:rsidRPr="00DC2EFE" w:rsidTr="00A977B6">
        <w:trPr>
          <w:trHeight w:val="245"/>
        </w:trPr>
        <w:tc>
          <w:tcPr>
            <w:tcW w:w="10822" w:type="dxa"/>
            <w:gridSpan w:val="2"/>
            <w:tcBorders>
              <w:top w:val="single" w:sz="6" w:space="0" w:color="000000"/>
              <w:left w:val="single" w:sz="4" w:space="0" w:color="000000"/>
              <w:bottom w:val="single" w:sz="6" w:space="0" w:color="000000"/>
              <w:right w:val="nil"/>
            </w:tcBorders>
          </w:tcPr>
          <w:p w:rsidR="00A977B6" w:rsidRPr="00DC2EFE" w:rsidRDefault="00A977B6" w:rsidP="00A977B6">
            <w:pPr>
              <w:spacing w:line="259" w:lineRule="auto"/>
              <w:ind w:left="5920"/>
              <w:rPr>
                <w:rFonts w:ascii="Times New Roman" w:hAnsi="Times New Roman" w:cs="Times New Roman"/>
              </w:rPr>
            </w:pPr>
            <w:r w:rsidRPr="00DC2EFE">
              <w:rPr>
                <w:rFonts w:ascii="Times New Roman" w:eastAsia="Times New Roman" w:hAnsi="Times New Roman" w:cs="Times New Roman"/>
                <w:b/>
                <w:sz w:val="20"/>
              </w:rPr>
              <w:t xml:space="preserve">Параметры горения разлития </w:t>
            </w:r>
          </w:p>
        </w:tc>
        <w:tc>
          <w:tcPr>
            <w:tcW w:w="1409" w:type="dxa"/>
            <w:tcBorders>
              <w:top w:val="single" w:sz="6" w:space="0" w:color="000000"/>
              <w:left w:val="nil"/>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2331" w:type="dxa"/>
            <w:tcBorders>
              <w:top w:val="single" w:sz="6" w:space="0" w:color="000000"/>
              <w:left w:val="nil"/>
              <w:bottom w:val="single" w:sz="6"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Ориентировочное время выгорания, минут: секунд </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19"/>
              <w:rPr>
                <w:rFonts w:ascii="Times New Roman" w:hAnsi="Times New Roman" w:cs="Times New Roman"/>
              </w:rPr>
            </w:pPr>
            <w:r w:rsidRPr="00DC2EFE">
              <w:rPr>
                <w:rFonts w:ascii="Times New Roman" w:hAnsi="Times New Roman" w:cs="Times New Roman"/>
                <w:sz w:val="20"/>
              </w:rPr>
              <w:t xml:space="preserve">16:44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63"/>
              <w:jc w:val="center"/>
              <w:rPr>
                <w:rFonts w:ascii="Times New Roman" w:hAnsi="Times New Roman" w:cs="Times New Roman"/>
              </w:rPr>
            </w:pPr>
            <w:r w:rsidRPr="00DC2EFE">
              <w:rPr>
                <w:rFonts w:ascii="Times New Roman" w:hAnsi="Times New Roman" w:cs="Times New Roman"/>
                <w:sz w:val="20"/>
              </w:rPr>
              <w:t xml:space="preserve">30:21 </w:t>
            </w: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Величина воздействия теплового потока на здания, сооружения и людей на кромке разлития, кВт/м</w:t>
            </w:r>
            <w:r w:rsidRPr="00DC2EFE">
              <w:rPr>
                <w:rFonts w:ascii="Times New Roman" w:hAnsi="Times New Roman" w:cs="Times New Roman"/>
                <w:sz w:val="20"/>
                <w:vertAlign w:val="superscript"/>
              </w:rPr>
              <w:t>2</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ind w:left="101"/>
              <w:rPr>
                <w:rFonts w:ascii="Times New Roman" w:hAnsi="Times New Roman" w:cs="Times New Roman"/>
              </w:rPr>
            </w:pPr>
            <w:r w:rsidRPr="00DC2EFE">
              <w:rPr>
                <w:rFonts w:ascii="Times New Roman" w:hAnsi="Times New Roman" w:cs="Times New Roman"/>
                <w:sz w:val="20"/>
              </w:rPr>
              <w:t xml:space="preserve">104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68"/>
              <w:jc w:val="center"/>
              <w:rPr>
                <w:rFonts w:ascii="Times New Roman" w:hAnsi="Times New Roman" w:cs="Times New Roman"/>
              </w:rPr>
            </w:pPr>
            <w:r w:rsidRPr="00DC2EFE">
              <w:rPr>
                <w:rFonts w:ascii="Times New Roman" w:hAnsi="Times New Roman" w:cs="Times New Roman"/>
                <w:sz w:val="20"/>
              </w:rPr>
              <w:t xml:space="preserve">200 </w:t>
            </w:r>
          </w:p>
        </w:tc>
      </w:tr>
      <w:tr w:rsidR="00A977B6" w:rsidRPr="00DC2EFE" w:rsidTr="00A977B6">
        <w:trPr>
          <w:trHeight w:val="245"/>
        </w:trPr>
        <w:tc>
          <w:tcPr>
            <w:tcW w:w="9902" w:type="dxa"/>
            <w:tcBorders>
              <w:top w:val="single" w:sz="6" w:space="0" w:color="000000"/>
              <w:left w:val="single" w:sz="4" w:space="0" w:color="000000"/>
              <w:bottom w:val="single" w:sz="6"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Индекс теплового излучения на кромке горящего разлития </w:t>
            </w:r>
          </w:p>
        </w:tc>
        <w:tc>
          <w:tcPr>
            <w:tcW w:w="920" w:type="dxa"/>
            <w:tcBorders>
              <w:top w:val="single" w:sz="6" w:space="0" w:color="000000"/>
              <w:left w:val="single" w:sz="6" w:space="0" w:color="000000"/>
              <w:bottom w:val="single" w:sz="6"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6" w:space="0" w:color="000000"/>
              <w:right w:val="single" w:sz="6"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29345 </w:t>
            </w:r>
          </w:p>
        </w:tc>
        <w:tc>
          <w:tcPr>
            <w:tcW w:w="2331" w:type="dxa"/>
            <w:tcBorders>
              <w:top w:val="single" w:sz="6" w:space="0" w:color="000000"/>
              <w:left w:val="single" w:sz="6" w:space="0" w:color="000000"/>
              <w:bottom w:val="single" w:sz="6" w:space="0" w:color="000000"/>
              <w:right w:val="single" w:sz="4" w:space="0" w:color="000000"/>
            </w:tcBorders>
          </w:tcPr>
          <w:p w:rsidR="00A977B6" w:rsidRPr="00DC2EFE" w:rsidRDefault="00A977B6" w:rsidP="00A977B6">
            <w:pPr>
              <w:spacing w:line="259" w:lineRule="auto"/>
              <w:ind w:left="268"/>
              <w:jc w:val="center"/>
              <w:rPr>
                <w:rFonts w:ascii="Times New Roman" w:hAnsi="Times New Roman" w:cs="Times New Roman"/>
              </w:rPr>
            </w:pPr>
            <w:r w:rsidRPr="00DC2EFE">
              <w:rPr>
                <w:rFonts w:ascii="Times New Roman" w:hAnsi="Times New Roman" w:cs="Times New Roman"/>
                <w:sz w:val="20"/>
              </w:rPr>
              <w:t xml:space="preserve">47650 </w:t>
            </w:r>
          </w:p>
        </w:tc>
      </w:tr>
      <w:tr w:rsidR="00A977B6" w:rsidRPr="00DC2EFE" w:rsidTr="00A977B6">
        <w:trPr>
          <w:trHeight w:val="243"/>
        </w:trPr>
        <w:tc>
          <w:tcPr>
            <w:tcW w:w="9902" w:type="dxa"/>
            <w:tcBorders>
              <w:top w:val="single" w:sz="6" w:space="0" w:color="000000"/>
              <w:left w:val="single" w:sz="4" w:space="0" w:color="000000"/>
              <w:bottom w:val="single" w:sz="4" w:space="0" w:color="000000"/>
              <w:right w:val="single" w:sz="6"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Доля людей, поражаемых на кромке горения разлития, % </w:t>
            </w:r>
          </w:p>
        </w:tc>
        <w:tc>
          <w:tcPr>
            <w:tcW w:w="920" w:type="dxa"/>
            <w:tcBorders>
              <w:top w:val="single" w:sz="6" w:space="0" w:color="000000"/>
              <w:left w:val="single" w:sz="6" w:space="0" w:color="000000"/>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409" w:type="dxa"/>
            <w:tcBorders>
              <w:top w:val="single" w:sz="6" w:space="0" w:color="000000"/>
              <w:left w:val="nil"/>
              <w:bottom w:val="single" w:sz="4" w:space="0" w:color="000000"/>
              <w:right w:val="single" w:sz="6" w:space="0" w:color="000000"/>
            </w:tcBorders>
          </w:tcPr>
          <w:p w:rsidR="00A977B6" w:rsidRPr="00DC2EFE" w:rsidRDefault="00A977B6" w:rsidP="00A977B6">
            <w:pPr>
              <w:spacing w:line="259" w:lineRule="auto"/>
              <w:ind w:left="149"/>
              <w:rPr>
                <w:rFonts w:ascii="Times New Roman" w:hAnsi="Times New Roman" w:cs="Times New Roman"/>
              </w:rPr>
            </w:pPr>
            <w:r w:rsidRPr="00DC2EFE">
              <w:rPr>
                <w:rFonts w:ascii="Times New Roman" w:hAnsi="Times New Roman" w:cs="Times New Roman"/>
                <w:sz w:val="20"/>
              </w:rPr>
              <w:t xml:space="preserve">79 </w:t>
            </w:r>
          </w:p>
        </w:tc>
        <w:tc>
          <w:tcPr>
            <w:tcW w:w="2331" w:type="dxa"/>
            <w:tcBorders>
              <w:top w:val="single" w:sz="6" w:space="0" w:color="000000"/>
              <w:left w:val="single" w:sz="6" w:space="0" w:color="000000"/>
              <w:bottom w:val="single" w:sz="4" w:space="0" w:color="000000"/>
              <w:right w:val="single" w:sz="4" w:space="0" w:color="000000"/>
            </w:tcBorders>
          </w:tcPr>
          <w:p w:rsidR="00A977B6" w:rsidRPr="00DC2EFE" w:rsidRDefault="00A977B6" w:rsidP="00A977B6">
            <w:pPr>
              <w:spacing w:line="259" w:lineRule="auto"/>
              <w:ind w:left="268"/>
              <w:jc w:val="center"/>
              <w:rPr>
                <w:rFonts w:ascii="Times New Roman" w:hAnsi="Times New Roman" w:cs="Times New Roman"/>
              </w:rPr>
            </w:pPr>
            <w:r w:rsidRPr="00DC2EFE">
              <w:rPr>
                <w:rFonts w:ascii="Times New Roman" w:hAnsi="Times New Roman" w:cs="Times New Roman"/>
                <w:sz w:val="20"/>
              </w:rPr>
              <w:t xml:space="preserve">100 </w:t>
            </w:r>
          </w:p>
        </w:tc>
      </w:tr>
    </w:tbl>
    <w:p w:rsidR="00A977B6" w:rsidRPr="00DC2EFE" w:rsidRDefault="00A977B6" w:rsidP="00A977B6">
      <w:pPr>
        <w:spacing w:after="3" w:line="265" w:lineRule="auto"/>
        <w:ind w:left="10" w:right="89" w:hanging="10"/>
        <w:jc w:val="right"/>
        <w:rPr>
          <w:rFonts w:ascii="Times New Roman" w:hAnsi="Times New Roman" w:cs="Times New Roman"/>
        </w:rPr>
      </w:pPr>
      <w:r w:rsidRPr="00DC2EFE">
        <w:rPr>
          <w:rFonts w:ascii="Times New Roman" w:eastAsia="Times New Roman" w:hAnsi="Times New Roman" w:cs="Times New Roman"/>
          <w:b/>
        </w:rPr>
        <w:t>РАЗДЕЛ 2. ГЛАВА 11</w:t>
      </w:r>
    </w:p>
    <w:p w:rsidR="00A977B6" w:rsidRPr="00DC2EFE" w:rsidRDefault="00A977B6" w:rsidP="00A977B6">
      <w:pPr>
        <w:rPr>
          <w:rFonts w:ascii="Times New Roman" w:hAnsi="Times New Roman" w:cs="Times New Roman"/>
        </w:rPr>
        <w:sectPr w:rsidR="00A977B6" w:rsidRPr="00DC2EFE">
          <w:headerReference w:type="even" r:id="rId239"/>
          <w:headerReference w:type="default" r:id="rId240"/>
          <w:footerReference w:type="even" r:id="rId241"/>
          <w:footerReference w:type="default" r:id="rId242"/>
          <w:headerReference w:type="first" r:id="rId243"/>
          <w:footerReference w:type="first" r:id="rId244"/>
          <w:pgSz w:w="16838" w:h="11904" w:orient="landscape"/>
          <w:pgMar w:top="574" w:right="1073" w:bottom="563" w:left="1133" w:header="720" w:footer="720" w:gutter="0"/>
          <w:cols w:space="720"/>
        </w:sectPr>
      </w:pP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Вывод по результатам расчетов: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−при рассмотренных сценариях аварий c пожаром пролива ЛВЖ и СУГ при разгерметизации емкостей транспортировки на автомагистрали зоны действия наиболее опасных поражающих факторов ЧС не выходят за границы полосы отвода автомагистрали;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−при рассмотренных сценариях аварий с взрывом ТВС возможно поражение различной степени тяжести людей, зданий, инженерных сооружений и технологического оборудования:  </w:t>
      </w:r>
    </w:p>
    <w:tbl>
      <w:tblPr>
        <w:tblStyle w:val="TableGrid"/>
        <w:tblW w:w="9558" w:type="dxa"/>
        <w:tblInd w:w="427" w:type="dxa"/>
        <w:tblCellMar>
          <w:top w:w="49" w:type="dxa"/>
        </w:tblCellMar>
        <w:tblLook w:val="04A0" w:firstRow="1" w:lastRow="0" w:firstColumn="1" w:lastColumn="0" w:noHBand="0" w:noVBand="1"/>
      </w:tblPr>
      <w:tblGrid>
        <w:gridCol w:w="423"/>
        <w:gridCol w:w="9135"/>
      </w:tblGrid>
      <w:tr w:rsidR="00A977B6" w:rsidRPr="00DC2EFE" w:rsidTr="00A977B6">
        <w:trPr>
          <w:trHeight w:val="301"/>
        </w:trPr>
        <w:tc>
          <w:tcPr>
            <w:tcW w:w="423" w:type="dxa"/>
            <w:tcBorders>
              <w:top w:val="nil"/>
              <w:left w:val="nil"/>
              <w:bottom w:val="nil"/>
              <w:right w:val="nil"/>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rPr>
              <w:t>−</w:t>
            </w:r>
          </w:p>
        </w:tc>
        <w:tc>
          <w:tcPr>
            <w:tcW w:w="9135" w:type="dxa"/>
            <w:tcBorders>
              <w:top w:val="nil"/>
              <w:left w:val="nil"/>
              <w:bottom w:val="nil"/>
              <w:right w:val="nil"/>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rPr>
              <w:t>возможная частота реализации ЧС – 4,68×10</w:t>
            </w:r>
            <w:r w:rsidRPr="00DC2EFE">
              <w:rPr>
                <w:rFonts w:ascii="Times New Roman" w:hAnsi="Times New Roman" w:cs="Times New Roman"/>
                <w:vertAlign w:val="superscript"/>
              </w:rPr>
              <w:t>-3</w:t>
            </w:r>
            <w:r w:rsidRPr="00DC2EFE">
              <w:rPr>
                <w:rFonts w:ascii="Times New Roman" w:hAnsi="Times New Roman" w:cs="Times New Roman"/>
              </w:rPr>
              <w:t xml:space="preserve"> год </w:t>
            </w:r>
            <w:r w:rsidRPr="00DC2EFE">
              <w:rPr>
                <w:rFonts w:ascii="Times New Roman" w:hAnsi="Times New Roman" w:cs="Times New Roman"/>
                <w:vertAlign w:val="superscript"/>
              </w:rPr>
              <w:t>-1</w:t>
            </w:r>
            <w:r w:rsidRPr="00DC2EFE">
              <w:rPr>
                <w:rFonts w:ascii="Times New Roman" w:hAnsi="Times New Roman" w:cs="Times New Roman"/>
              </w:rPr>
              <w:t xml:space="preserve">.  </w:t>
            </w:r>
          </w:p>
        </w:tc>
      </w:tr>
      <w:tr w:rsidR="00A977B6" w:rsidRPr="00DC2EFE" w:rsidTr="00A977B6">
        <w:trPr>
          <w:trHeight w:val="324"/>
        </w:trPr>
        <w:tc>
          <w:tcPr>
            <w:tcW w:w="423" w:type="dxa"/>
            <w:tcBorders>
              <w:top w:val="nil"/>
              <w:left w:val="nil"/>
              <w:bottom w:val="nil"/>
              <w:right w:val="nil"/>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rPr>
              <w:t>−</w:t>
            </w:r>
          </w:p>
        </w:tc>
        <w:tc>
          <w:tcPr>
            <w:tcW w:w="9135" w:type="dxa"/>
            <w:tcBorders>
              <w:top w:val="nil"/>
              <w:left w:val="nil"/>
              <w:bottom w:val="nil"/>
              <w:right w:val="nil"/>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rPr>
              <w:t>площадь пожара – 118,8 м</w:t>
            </w:r>
            <w:r w:rsidRPr="00DC2EFE">
              <w:rPr>
                <w:rFonts w:ascii="Times New Roman" w:hAnsi="Times New Roman" w:cs="Times New Roman"/>
                <w:vertAlign w:val="superscript"/>
              </w:rPr>
              <w:t>2</w:t>
            </w:r>
            <w:r w:rsidRPr="00DC2EFE">
              <w:rPr>
                <w:rFonts w:ascii="Times New Roman" w:hAnsi="Times New Roman" w:cs="Times New Roman"/>
              </w:rPr>
              <w:t xml:space="preserve">. </w:t>
            </w:r>
          </w:p>
        </w:tc>
      </w:tr>
      <w:tr w:rsidR="00A977B6" w:rsidRPr="00DC2EFE" w:rsidTr="00A977B6">
        <w:trPr>
          <w:trHeight w:val="317"/>
        </w:trPr>
        <w:tc>
          <w:tcPr>
            <w:tcW w:w="423" w:type="dxa"/>
            <w:tcBorders>
              <w:top w:val="nil"/>
              <w:left w:val="nil"/>
              <w:bottom w:val="nil"/>
              <w:right w:val="nil"/>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rPr>
              <w:t>−</w:t>
            </w:r>
          </w:p>
        </w:tc>
        <w:tc>
          <w:tcPr>
            <w:tcW w:w="9135" w:type="dxa"/>
            <w:tcBorders>
              <w:top w:val="nil"/>
              <w:left w:val="nil"/>
              <w:bottom w:val="nil"/>
              <w:right w:val="nil"/>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rPr>
              <w:t xml:space="preserve">граница порога поражения людей на открытой местности – 92 м. </w:t>
            </w:r>
          </w:p>
        </w:tc>
      </w:tr>
      <w:tr w:rsidR="00A977B6" w:rsidRPr="00DC2EFE" w:rsidTr="00A977B6">
        <w:trPr>
          <w:trHeight w:val="317"/>
        </w:trPr>
        <w:tc>
          <w:tcPr>
            <w:tcW w:w="423" w:type="dxa"/>
            <w:tcBorders>
              <w:top w:val="nil"/>
              <w:left w:val="nil"/>
              <w:bottom w:val="nil"/>
              <w:right w:val="nil"/>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rPr>
              <w:t>−</w:t>
            </w:r>
          </w:p>
        </w:tc>
        <w:tc>
          <w:tcPr>
            <w:tcW w:w="9135" w:type="dxa"/>
            <w:tcBorders>
              <w:top w:val="nil"/>
              <w:left w:val="nil"/>
              <w:bottom w:val="nil"/>
              <w:right w:val="nil"/>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rPr>
              <w:t xml:space="preserve">радиус полного разрушения зданий – 41,0 м. </w:t>
            </w:r>
          </w:p>
        </w:tc>
      </w:tr>
      <w:tr w:rsidR="00A977B6" w:rsidRPr="00DC2EFE" w:rsidTr="00A977B6">
        <w:trPr>
          <w:trHeight w:val="293"/>
        </w:trPr>
        <w:tc>
          <w:tcPr>
            <w:tcW w:w="423" w:type="dxa"/>
            <w:tcBorders>
              <w:top w:val="nil"/>
              <w:left w:val="nil"/>
              <w:bottom w:val="nil"/>
              <w:right w:val="nil"/>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rPr>
              <w:t>−</w:t>
            </w:r>
          </w:p>
        </w:tc>
        <w:tc>
          <w:tcPr>
            <w:tcW w:w="9135" w:type="dxa"/>
            <w:tcBorders>
              <w:top w:val="nil"/>
              <w:left w:val="nil"/>
              <w:bottom w:val="nil"/>
              <w:right w:val="nil"/>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rPr>
              <w:t xml:space="preserve">численность населения, у которого могут быть нарушены условия жизнедеятельности – </w:t>
            </w:r>
          </w:p>
        </w:tc>
      </w:tr>
    </w:tbl>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5 человек. </w:t>
      </w:r>
    </w:p>
    <w:p w:rsidR="00A977B6" w:rsidRPr="00DC2EFE" w:rsidRDefault="00A977B6" w:rsidP="00A977B6">
      <w:pPr>
        <w:tabs>
          <w:tab w:val="center" w:pos="495"/>
          <w:tab w:val="center" w:pos="4330"/>
        </w:tabs>
        <w:spacing w:after="33"/>
        <w:rPr>
          <w:rFonts w:ascii="Times New Roman" w:hAnsi="Times New Roman" w:cs="Times New Roman"/>
        </w:rPr>
      </w:pPr>
      <w:r w:rsidRPr="00DC2EFE">
        <w:rPr>
          <w:rFonts w:ascii="Times New Roman" w:eastAsia="Calibri" w:hAnsi="Times New Roman" w:cs="Times New Roman"/>
        </w:rPr>
        <w:tab/>
      </w:r>
      <w:r w:rsidRPr="00DC2EFE">
        <w:rPr>
          <w:rFonts w:ascii="Times New Roman" w:hAnsi="Times New Roman" w:cs="Times New Roman"/>
        </w:rPr>
        <w:t>−</w:t>
      </w:r>
      <w:r w:rsidRPr="00DC2EFE">
        <w:rPr>
          <w:rFonts w:ascii="Times New Roman" w:eastAsia="Arial" w:hAnsi="Times New Roman" w:cs="Times New Roman"/>
        </w:rPr>
        <w:tab/>
      </w:r>
      <w:r w:rsidRPr="00DC2EFE">
        <w:rPr>
          <w:rFonts w:ascii="Times New Roman" w:hAnsi="Times New Roman" w:cs="Times New Roman"/>
        </w:rPr>
        <w:t xml:space="preserve">возможное число погибших – 1 человек, пострадавших – 5 человек. </w:t>
      </w:r>
    </w:p>
    <w:p w:rsidR="00A977B6" w:rsidRPr="00DC2EFE" w:rsidRDefault="00A977B6" w:rsidP="00A977B6">
      <w:pPr>
        <w:pStyle w:val="6"/>
        <w:ind w:left="721" w:right="0"/>
      </w:pPr>
      <w:r w:rsidRPr="00DC2EFE">
        <w:t>Разгерметизация емкостей с АХОВ</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К объектам, аварии на которых могут привести к образованию зон ЧС на территории района, относятся автодороги. По автомобильной дороге возможна перевозка </w:t>
      </w:r>
      <w:proofErr w:type="spellStart"/>
      <w:r w:rsidRPr="00DC2EFE">
        <w:rPr>
          <w:rFonts w:ascii="Times New Roman" w:hAnsi="Times New Roman" w:cs="Times New Roman"/>
        </w:rPr>
        <w:t>аварийнохимически</w:t>
      </w:r>
      <w:proofErr w:type="spellEnd"/>
      <w:r w:rsidRPr="00DC2EFE">
        <w:rPr>
          <w:rFonts w:ascii="Times New Roman" w:hAnsi="Times New Roman" w:cs="Times New Roman"/>
        </w:rPr>
        <w:t xml:space="preserve"> опасных веществ (АХОВ), аммиак, хлор, массой 6 т. в контейнерах.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При разливе (выбросе, взрыве) опасных веществ в результате аварии транспортного средства возможно образование зон химического заражения (радиус зоны возможного заражения при авариях с аммиаком может составить до 1,5 км, с хлором до 4 км) и пожаров. </w:t>
      </w:r>
    </w:p>
    <w:p w:rsidR="00A977B6" w:rsidRPr="00DC2EFE" w:rsidRDefault="00A977B6" w:rsidP="00A977B6">
      <w:pPr>
        <w:spacing w:after="17"/>
        <w:ind w:left="10" w:right="7" w:hanging="10"/>
        <w:jc w:val="right"/>
        <w:rPr>
          <w:rFonts w:ascii="Times New Roman" w:hAnsi="Times New Roman" w:cs="Times New Roman"/>
        </w:rPr>
      </w:pPr>
      <w:r w:rsidRPr="00DC2EFE">
        <w:rPr>
          <w:rFonts w:ascii="Times New Roman" w:hAnsi="Times New Roman" w:cs="Times New Roman"/>
        </w:rPr>
        <w:t xml:space="preserve">Основными причинами возникновения аварий на автомобильном транспорте являются: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(гололед, туман, снегопад).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Наиболее вероятными и опасными являются сценарии, связанные с аварией автоцистерны при нарушении ПДД или неисправности транспортного средства: разлив ядовитых веществ, выделение токсичных газов, отравление токсичными газами.  </w:t>
      </w:r>
    </w:p>
    <w:p w:rsidR="00A977B6" w:rsidRPr="00DC2EFE" w:rsidRDefault="00A977B6" w:rsidP="00A977B6">
      <w:pPr>
        <w:ind w:left="4" w:right="8"/>
        <w:rPr>
          <w:rFonts w:ascii="Times New Roman" w:hAnsi="Times New Roman" w:cs="Times New Roman"/>
        </w:rPr>
      </w:pPr>
      <w:r w:rsidRPr="00DC2EFE">
        <w:rPr>
          <w:rFonts w:ascii="Times New Roman" w:eastAsia="Times New Roman" w:hAnsi="Times New Roman" w:cs="Times New Roman"/>
          <w:i/>
          <w:u w:val="single" w:color="000000"/>
        </w:rPr>
        <w:t>Хлор (Cl2)</w:t>
      </w:r>
      <w:r w:rsidRPr="00DC2EFE">
        <w:rPr>
          <w:rFonts w:ascii="Times New Roman" w:hAnsi="Times New Roman" w:cs="Times New Roman"/>
        </w:rPr>
        <w:t xml:space="preserve"> представляет собой зеленовато-желтый газ с резким раздражающим запахом, состоящий из двухатомных молекул. При обычном давлении он затвердевает при -101 °С и сжижается при -34 °С. Плотность газообразного хлора при нормальных условиях составляет 3,214 кг/м</w:t>
      </w:r>
      <w:r w:rsidRPr="00DC2EFE">
        <w:rPr>
          <w:rFonts w:ascii="Times New Roman" w:hAnsi="Times New Roman" w:cs="Times New Roman"/>
          <w:vertAlign w:val="superscript"/>
        </w:rPr>
        <w:t>3</w:t>
      </w:r>
      <w:r w:rsidRPr="00DC2EFE">
        <w:rPr>
          <w:rFonts w:ascii="Times New Roman" w:hAnsi="Times New Roman" w:cs="Times New Roman"/>
        </w:rPr>
        <w:t xml:space="preserve">, т.е. он примерно в 2,5 раза тяжелее воздуха и, вследствие этого, скапливается в низких участках местности, подвалах, колодцах, тоннелях.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Хлор растворим в воде: в одном объеме воды растворяется около двух его объемов. Образующийся желтоватый раствор часто называют хлорной водой. Химическая активность его очень велика – он образует соединения почти со всеми химическими элементами. Основной промышленный метод получения – электролиз концентрированного раствора хлористого натрия. Ежегодное потребление хлора в мире исчисляется десятками миллионов тонн.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Минимально ощутимая концентрация хлора – 2 мг/м</w:t>
      </w:r>
      <w:r w:rsidRPr="00DC2EFE">
        <w:rPr>
          <w:rFonts w:ascii="Times New Roman" w:hAnsi="Times New Roman" w:cs="Times New Roman"/>
          <w:vertAlign w:val="superscript"/>
        </w:rPr>
        <w:t>3</w:t>
      </w:r>
      <w:r w:rsidRPr="00DC2EFE">
        <w:rPr>
          <w:rFonts w:ascii="Times New Roman" w:hAnsi="Times New Roman" w:cs="Times New Roman"/>
        </w:rPr>
        <w:t>. Раздражающее действие возникает при концентрации около 10 мг/м</w:t>
      </w:r>
      <w:r w:rsidRPr="00DC2EFE">
        <w:rPr>
          <w:rFonts w:ascii="Times New Roman" w:hAnsi="Times New Roman" w:cs="Times New Roman"/>
          <w:vertAlign w:val="superscript"/>
        </w:rPr>
        <w:t>3</w:t>
      </w:r>
      <w:r w:rsidRPr="00DC2EFE">
        <w:rPr>
          <w:rFonts w:ascii="Times New Roman" w:hAnsi="Times New Roman" w:cs="Times New Roman"/>
        </w:rPr>
        <w:t>. Воздействие в течение 30-60 мин 100-200 мг/м</w:t>
      </w:r>
      <w:r w:rsidRPr="00DC2EFE">
        <w:rPr>
          <w:rFonts w:ascii="Times New Roman" w:hAnsi="Times New Roman" w:cs="Times New Roman"/>
          <w:vertAlign w:val="superscript"/>
        </w:rPr>
        <w:t>3</w:t>
      </w:r>
      <w:r w:rsidRPr="00DC2EFE">
        <w:rPr>
          <w:rFonts w:ascii="Times New Roman" w:hAnsi="Times New Roman" w:cs="Times New Roman"/>
        </w:rPr>
        <w:t xml:space="preserve"> хлора опасно для жизни, а более высокие концентрации могут вызвать мгновенную смерть.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Следует помнить, что предельно допустимые концентрации (ПДК) хлора в атмосферном воздухе: среднесуточная – 0,03 мг/м</w:t>
      </w:r>
      <w:r w:rsidRPr="00DC2EFE">
        <w:rPr>
          <w:rFonts w:ascii="Times New Roman" w:hAnsi="Times New Roman" w:cs="Times New Roman"/>
          <w:vertAlign w:val="superscript"/>
        </w:rPr>
        <w:t>3</w:t>
      </w:r>
      <w:r w:rsidRPr="00DC2EFE">
        <w:rPr>
          <w:rFonts w:ascii="Times New Roman" w:hAnsi="Times New Roman" w:cs="Times New Roman"/>
        </w:rPr>
        <w:t>; максимальная разовая – 0,1 мг/м</w:t>
      </w:r>
      <w:r w:rsidRPr="00DC2EFE">
        <w:rPr>
          <w:rFonts w:ascii="Times New Roman" w:hAnsi="Times New Roman" w:cs="Times New Roman"/>
          <w:vertAlign w:val="superscript"/>
        </w:rPr>
        <w:t>3</w:t>
      </w:r>
      <w:r w:rsidRPr="00DC2EFE">
        <w:rPr>
          <w:rFonts w:ascii="Times New Roman" w:hAnsi="Times New Roman" w:cs="Times New Roman"/>
        </w:rPr>
        <w:t>; в рабочем помещении промышленного предприятия – 1 мг/м</w:t>
      </w:r>
      <w:r w:rsidRPr="00DC2EFE">
        <w:rPr>
          <w:rFonts w:ascii="Times New Roman" w:hAnsi="Times New Roman" w:cs="Times New Roman"/>
          <w:vertAlign w:val="superscript"/>
        </w:rPr>
        <w:t>3</w:t>
      </w:r>
      <w:r w:rsidRPr="00DC2EFE">
        <w:rPr>
          <w:rFonts w:ascii="Times New Roman" w:hAnsi="Times New Roman" w:cs="Times New Roman"/>
        </w:rPr>
        <w:t xml:space="preserve">.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Органы дыхания и глаза защищают от хлора фильтрующие и изолирующие противогазы. С этой целью могут быть использованы фильтрующие противогазы промышленные марки Л (коробка окрашена в коричневый цвет), БКФ и МКФ (защитный), В (желтый), П (черный), Г (черный и желтый), а также гражданские ГП-5, ГП-7 и детские.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Максимально допустимая концентрация при применении фильтрующих противогазов – 2500 мг/м</w:t>
      </w:r>
      <w:r w:rsidRPr="00DC2EFE">
        <w:rPr>
          <w:rFonts w:ascii="Times New Roman" w:hAnsi="Times New Roman" w:cs="Times New Roman"/>
          <w:vertAlign w:val="superscript"/>
        </w:rPr>
        <w:t>3</w:t>
      </w:r>
      <w:r w:rsidRPr="00DC2EFE">
        <w:rPr>
          <w:rFonts w:ascii="Times New Roman" w:hAnsi="Times New Roman" w:cs="Times New Roman"/>
        </w:rPr>
        <w:t xml:space="preserve">. Если она выше, должны использоваться только изолирующие противогазы. При ликвидации аварий на химически опасных объектах, когда концентрация хлора не известна, работы проводят только в изолирующих противогазах (ИП-4, ИП-5). При этом следует пользоваться защитными прорезиненными костюмами, резиновыми сапогами, перчатками. Необходимо помнить, что жидкий хлор разрушает прорезиненную защитную ткань и резиновые детали изолирующего противогаза.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При производственной аварии на химически опасном объекте, утечке хлора при хранении или транспортировке может произойти заражение воздуха в поражающих концентрациях. В этом случае необходимо изолировать опасную зону, удалить из нее всех посторонних и не допускать никого без средств защиты органов дыхания и кожи. Около зоны держаться с наветренной стороны и избегать низких мест.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При утечке или разливе хлора нельзя прикасаться к пролитому веществу. Следует с помощью специалистов удалить течь, если это не вызывает опасности, или перекачать содержимое в исправную емкость с соблюдением мер предосторожности.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При интенсивной утечке хлора используют распыленный раствор кальцинированной соды или воду, чтобы осадить газ. Место разлива заливают аммиачной водой, известковым молоком, раствором кальцинированной соды или каустика. </w:t>
      </w:r>
    </w:p>
    <w:p w:rsidR="00A977B6" w:rsidRPr="00DC2EFE" w:rsidRDefault="00A977B6" w:rsidP="00A977B6">
      <w:pPr>
        <w:ind w:left="4" w:right="8"/>
        <w:rPr>
          <w:rFonts w:ascii="Times New Roman" w:hAnsi="Times New Roman" w:cs="Times New Roman"/>
        </w:rPr>
      </w:pPr>
      <w:r w:rsidRPr="00DC2EFE">
        <w:rPr>
          <w:rFonts w:ascii="Times New Roman" w:eastAsia="Times New Roman" w:hAnsi="Times New Roman" w:cs="Times New Roman"/>
          <w:i/>
          <w:u w:val="single" w:color="000000"/>
        </w:rPr>
        <w:t>Аммиак (NH3)</w:t>
      </w:r>
      <w:r w:rsidRPr="00DC2EFE">
        <w:rPr>
          <w:rFonts w:ascii="Times New Roman" w:hAnsi="Times New Roman" w:cs="Times New Roman"/>
        </w:rPr>
        <w:t xml:space="preserve"> представляет собой бесцветный газ с характерным резким запахом (нашатырного спирта). При обычном давлении затвердевает при температуре -78 °С и сжижается при -34 °С. Плотность газообразного аммиака при нормальных условиях составляет примерно 0,6 кг/м</w:t>
      </w:r>
      <w:r w:rsidRPr="00DC2EFE">
        <w:rPr>
          <w:rFonts w:ascii="Times New Roman" w:hAnsi="Times New Roman" w:cs="Times New Roman"/>
          <w:vertAlign w:val="superscript"/>
        </w:rPr>
        <w:t>3</w:t>
      </w:r>
      <w:r w:rsidRPr="00DC2EFE">
        <w:rPr>
          <w:rFonts w:ascii="Times New Roman" w:hAnsi="Times New Roman" w:cs="Times New Roman"/>
        </w:rPr>
        <w:t xml:space="preserve">, т.е. он легче воздуха. С воздухом образует взрывоопасные смеси в пределах 15-28 объемных процентов NH3.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Растворимость его в воде больше, чем у всех других газов: один объем воды поглощает при 20 °С около 700 объемов аммиака.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Аммиак перевозится в сжиженном состоянии под давлением, при выходе в атмосферу дымит, заражает водоемы, когда попадает в них. Предельно допустимые концентрации (ПДК) в воздухе населенных мест: среднесуточная и максимально разовая – 0,2 мг/м</w:t>
      </w:r>
      <w:r w:rsidRPr="00DC2EFE">
        <w:rPr>
          <w:rFonts w:ascii="Times New Roman" w:hAnsi="Times New Roman" w:cs="Times New Roman"/>
          <w:vertAlign w:val="superscript"/>
        </w:rPr>
        <w:t>3</w:t>
      </w:r>
      <w:r w:rsidRPr="00DC2EFE">
        <w:rPr>
          <w:rFonts w:ascii="Times New Roman" w:hAnsi="Times New Roman" w:cs="Times New Roman"/>
        </w:rPr>
        <w:t>; предельно допустимая в рабочем помещении промышленного предприятия – 20 мг/м</w:t>
      </w:r>
      <w:r w:rsidRPr="00DC2EFE">
        <w:rPr>
          <w:rFonts w:ascii="Times New Roman" w:hAnsi="Times New Roman" w:cs="Times New Roman"/>
          <w:vertAlign w:val="superscript"/>
        </w:rPr>
        <w:t>3</w:t>
      </w:r>
      <w:r w:rsidRPr="00DC2EFE">
        <w:rPr>
          <w:rFonts w:ascii="Times New Roman" w:hAnsi="Times New Roman" w:cs="Times New Roman"/>
        </w:rPr>
        <w:t>. Запах ощущается при концентрации 40 мг/м</w:t>
      </w:r>
      <w:r w:rsidRPr="00DC2EFE">
        <w:rPr>
          <w:rFonts w:ascii="Times New Roman" w:hAnsi="Times New Roman" w:cs="Times New Roman"/>
          <w:vertAlign w:val="superscript"/>
        </w:rPr>
        <w:t>3</w:t>
      </w:r>
      <w:r w:rsidRPr="00DC2EFE">
        <w:rPr>
          <w:rFonts w:ascii="Times New Roman" w:hAnsi="Times New Roman" w:cs="Times New Roman"/>
        </w:rPr>
        <w:t>. Если же его содержание в воздухе достигает 500 мг/м</w:t>
      </w:r>
      <w:r w:rsidRPr="00DC2EFE">
        <w:rPr>
          <w:rFonts w:ascii="Times New Roman" w:hAnsi="Times New Roman" w:cs="Times New Roman"/>
          <w:vertAlign w:val="superscript"/>
        </w:rPr>
        <w:t>3</w:t>
      </w:r>
      <w:r w:rsidRPr="00DC2EFE">
        <w:rPr>
          <w:rFonts w:ascii="Times New Roman" w:hAnsi="Times New Roman" w:cs="Times New Roman"/>
        </w:rPr>
        <w:t xml:space="preserve">, он опасен для вдыхания (возможен смертельный исход).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Вызывает поражение дыхательных путей. Его признаки: насморк, кашель, затрудненное дыхание, удушье, при этом появляется сердцебиение, нарушается частота пульса. Пары сильно раздражают слизистые оболочки и кожные покровы, вызывают жжение, покраснение и зуд кожи, резь в глазах, слезотечение. При соприкосновении жидкого аммиака и его растворов с кожей возникает обморожение, жжение, возможен ожог с пузырями, изъязвления.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Защиту органов дыхания от аммиака обеспечивают фильтрующие промышленные и изолирующие противогазы, газовые респираторы. Могут использоваться промышленные противогазы марки КД (коробка окрашена в серый цвет), К (светло-зеленый) и </w:t>
      </w:r>
      <w:proofErr w:type="gramStart"/>
      <w:r w:rsidRPr="00DC2EFE">
        <w:rPr>
          <w:rFonts w:ascii="Times New Roman" w:hAnsi="Times New Roman" w:cs="Times New Roman"/>
        </w:rPr>
        <w:t>респираторы  РПГ</w:t>
      </w:r>
      <w:proofErr w:type="gramEnd"/>
      <w:r w:rsidRPr="00DC2EFE">
        <w:rPr>
          <w:rFonts w:ascii="Times New Roman" w:hAnsi="Times New Roman" w:cs="Times New Roman"/>
        </w:rPr>
        <w:t xml:space="preserve">-67-КД, РУ-60М-КД.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Максимально допустимая концентрация при применении фильтрующих промышленных противогазов равна 750 ПДК (15000 мг/м</w:t>
      </w:r>
      <w:r w:rsidRPr="00DC2EFE">
        <w:rPr>
          <w:rFonts w:ascii="Times New Roman" w:hAnsi="Times New Roman" w:cs="Times New Roman"/>
          <w:vertAlign w:val="superscript"/>
        </w:rPr>
        <w:t>3</w:t>
      </w:r>
      <w:r w:rsidRPr="00DC2EFE">
        <w:rPr>
          <w:rFonts w:ascii="Times New Roman" w:hAnsi="Times New Roman" w:cs="Times New Roman"/>
        </w:rPr>
        <w:t xml:space="preserve">), выше которой должны использоваться только изолирующие противогазы. Для респираторов эта доза равна 15 ПДК. При ликвидации аварий на химически опасных объектах, когда концентрация аммиака неизвестна, работы должны проводиться только в изолирующих противогазах.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Чтобы предупредить попадание аммиака на кожные покровы, следует использовать защитные прорезиненные костюмы, резиновые сапоги и перчатки.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Наличие и концентрацию аммиака в воздухе позволяет определить универсальный газоанализатор УГ-2. Пределы измерений: до 0,03 мг/л – при просасывании воздуха в </w:t>
      </w:r>
      <w:proofErr w:type="gramStart"/>
      <w:r w:rsidRPr="00DC2EFE">
        <w:rPr>
          <w:rFonts w:ascii="Times New Roman" w:hAnsi="Times New Roman" w:cs="Times New Roman"/>
        </w:rPr>
        <w:t>объеме  250</w:t>
      </w:r>
      <w:proofErr w:type="gramEnd"/>
      <w:r w:rsidRPr="00DC2EFE">
        <w:rPr>
          <w:rFonts w:ascii="Times New Roman" w:hAnsi="Times New Roman" w:cs="Times New Roman"/>
        </w:rPr>
        <w:t xml:space="preserve"> мл; до 0,3 мг/л – при просасывании 30 мл. Концентрацию NH3 находят на шкале, где указан объем пропущенного воздуха. Цифра, совпадающая с границей окрашенного в синий цвет столбика порошка, укажет концентрацию аммиака в миллиграммах на литр.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Прогнозирование масштабов зон заражения выполнено в соответствии с «Методикой прогнозирования масштабов возможного химического заражения </w:t>
      </w:r>
      <w:proofErr w:type="spellStart"/>
      <w:r w:rsidRPr="00DC2EFE">
        <w:rPr>
          <w:rFonts w:ascii="Times New Roman" w:hAnsi="Times New Roman" w:cs="Times New Roman"/>
        </w:rPr>
        <w:t>аварийно</w:t>
      </w:r>
      <w:proofErr w:type="spellEnd"/>
      <w:r w:rsidRPr="00DC2EFE">
        <w:rPr>
          <w:rFonts w:ascii="Times New Roman" w:hAnsi="Times New Roman" w:cs="Times New Roman"/>
        </w:rPr>
        <w:t xml:space="preserve"> химически опасными веществами при авариях на химически опасных объектах и транспорте» (СП 165.1325800.2014 «Инженерно-технические мероприятия по гражданской обороне. Актуализированная редакция СНиП 2.01.51-90»).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качестве вероятных чрезвычайных ситуаций техногенного характера при авариях на автодороге рассматривается: интоксикация людей при распространении токсического облака АХОВ при разгерметизации емкости транспортировки.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Исходные данные для оперативного прогнозирования масштабов возможного химического заражения АХОВ: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−общее количество АХОВ на объекте и данные о размещении их запасов в емкостях и технологических трубопроводах;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−количество АХОВ, выброшенных в атмосферу, и характер их разлива на подстилающей поверхности («свободно», «в поддон» или «в обваловку»); </w:t>
      </w:r>
    </w:p>
    <w:p w:rsidR="00A977B6" w:rsidRPr="00DC2EFE" w:rsidRDefault="00A977B6" w:rsidP="00A977B6">
      <w:pPr>
        <w:ind w:left="427" w:right="8"/>
        <w:rPr>
          <w:rFonts w:ascii="Times New Roman" w:hAnsi="Times New Roman" w:cs="Times New Roman"/>
        </w:rPr>
      </w:pPr>
      <w:r w:rsidRPr="00DC2EFE">
        <w:rPr>
          <w:rFonts w:ascii="Times New Roman" w:hAnsi="Times New Roman" w:cs="Times New Roman"/>
        </w:rPr>
        <w:t xml:space="preserve">−высота поддона или обваловки складских емкостей;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−метеорологические условия: температура воздуха, скорость ветра на высоте 10 м, степень вертикальной устойчивости атмосферы, определяемая в соответствии с таблицей 2.11.15. Исходные данные приведены в таблице 2.11.14. </w:t>
      </w:r>
    </w:p>
    <w:p w:rsidR="00A977B6" w:rsidRPr="00DC2EFE" w:rsidRDefault="00A977B6" w:rsidP="00A977B6">
      <w:pPr>
        <w:ind w:left="4389" w:right="8" w:firstLine="3899"/>
        <w:rPr>
          <w:rFonts w:ascii="Times New Roman" w:hAnsi="Times New Roman" w:cs="Times New Roman"/>
        </w:rPr>
      </w:pPr>
      <w:r w:rsidRPr="00DC2EFE">
        <w:rPr>
          <w:rFonts w:ascii="Times New Roman" w:hAnsi="Times New Roman" w:cs="Times New Roman"/>
        </w:rPr>
        <w:t xml:space="preserve">Таблица 2.11.14 Исходные данные </w:t>
      </w:r>
    </w:p>
    <w:tbl>
      <w:tblPr>
        <w:tblStyle w:val="TableGrid"/>
        <w:tblW w:w="9916" w:type="dxa"/>
        <w:tblInd w:w="5" w:type="dxa"/>
        <w:tblCellMar>
          <w:top w:w="12" w:type="dxa"/>
          <w:right w:w="115" w:type="dxa"/>
        </w:tblCellMar>
        <w:tblLook w:val="04A0" w:firstRow="1" w:lastRow="0" w:firstColumn="1" w:lastColumn="0" w:noHBand="0" w:noVBand="1"/>
      </w:tblPr>
      <w:tblGrid>
        <w:gridCol w:w="5945"/>
        <w:gridCol w:w="3971"/>
      </w:tblGrid>
      <w:tr w:rsidR="00A977B6" w:rsidRPr="00DC2EFE" w:rsidTr="00A977B6">
        <w:trPr>
          <w:trHeight w:val="254"/>
        </w:trPr>
        <w:tc>
          <w:tcPr>
            <w:tcW w:w="594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tabs>
                <w:tab w:val="center" w:pos="2973"/>
              </w:tabs>
              <w:spacing w:line="259" w:lineRule="auto"/>
              <w:ind w:left="-5"/>
              <w:rPr>
                <w:rFonts w:ascii="Times New Roman" w:hAnsi="Times New Roman" w:cs="Times New Roman"/>
              </w:rPr>
            </w:pPr>
            <w:r w:rsidRPr="00DC2EFE">
              <w:rPr>
                <w:rFonts w:ascii="Times New Roman" w:hAnsi="Times New Roman" w:cs="Times New Roman"/>
              </w:rPr>
              <w:tab/>
            </w:r>
            <w:r w:rsidRPr="00DC2EFE">
              <w:rPr>
                <w:rFonts w:ascii="Times New Roman" w:eastAsia="Times New Roman" w:hAnsi="Times New Roman" w:cs="Times New Roman"/>
                <w:b/>
                <w:sz w:val="20"/>
              </w:rPr>
              <w:t xml:space="preserve">Исходные данные </w:t>
            </w:r>
          </w:p>
        </w:tc>
        <w:tc>
          <w:tcPr>
            <w:tcW w:w="397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52"/>
              <w:jc w:val="center"/>
              <w:rPr>
                <w:rFonts w:ascii="Times New Roman" w:hAnsi="Times New Roman" w:cs="Times New Roman"/>
              </w:rPr>
            </w:pPr>
            <w:r w:rsidRPr="00DC2EFE">
              <w:rPr>
                <w:rFonts w:ascii="Times New Roman" w:eastAsia="Times New Roman" w:hAnsi="Times New Roman" w:cs="Times New Roman"/>
                <w:b/>
                <w:sz w:val="20"/>
              </w:rPr>
              <w:t xml:space="preserve">Величина </w:t>
            </w:r>
          </w:p>
        </w:tc>
      </w:tr>
      <w:tr w:rsidR="00A977B6" w:rsidRPr="00DC2EFE" w:rsidTr="00A977B6">
        <w:trPr>
          <w:trHeight w:val="240"/>
        </w:trPr>
        <w:tc>
          <w:tcPr>
            <w:tcW w:w="594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20"/>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397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44"/>
              <w:jc w:val="center"/>
              <w:rPr>
                <w:rFonts w:ascii="Times New Roman" w:hAnsi="Times New Roman" w:cs="Times New Roman"/>
              </w:rPr>
            </w:pPr>
            <w:r w:rsidRPr="00DC2EFE">
              <w:rPr>
                <w:rFonts w:ascii="Times New Roman" w:eastAsia="Times New Roman" w:hAnsi="Times New Roman" w:cs="Times New Roman"/>
                <w:b/>
                <w:sz w:val="20"/>
              </w:rPr>
              <w:t xml:space="preserve">2 </w:t>
            </w:r>
          </w:p>
        </w:tc>
      </w:tr>
      <w:tr w:rsidR="00A977B6" w:rsidRPr="00DC2EFE" w:rsidTr="00A977B6">
        <w:trPr>
          <w:trHeight w:val="240"/>
        </w:trPr>
        <w:tc>
          <w:tcPr>
            <w:tcW w:w="594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Количество участвующего в аварии аммиака на транспорте </w:t>
            </w:r>
          </w:p>
        </w:tc>
        <w:tc>
          <w:tcPr>
            <w:tcW w:w="397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Q0 = 15,2 т. (83 % от объема цистерны) </w:t>
            </w:r>
          </w:p>
        </w:tc>
      </w:tr>
      <w:tr w:rsidR="00A977B6" w:rsidRPr="00DC2EFE" w:rsidTr="00A977B6">
        <w:trPr>
          <w:trHeight w:val="241"/>
        </w:trPr>
        <w:tc>
          <w:tcPr>
            <w:tcW w:w="594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Количество участвующего в аварии хлора на транспорте </w:t>
            </w:r>
          </w:p>
        </w:tc>
        <w:tc>
          <w:tcPr>
            <w:tcW w:w="397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Q0 = 17,5 т. (80 % от объема цистерны) </w:t>
            </w:r>
          </w:p>
        </w:tc>
      </w:tr>
      <w:tr w:rsidR="00A977B6" w:rsidRPr="00DC2EFE" w:rsidTr="00A977B6">
        <w:trPr>
          <w:trHeight w:val="240"/>
        </w:trPr>
        <w:tc>
          <w:tcPr>
            <w:tcW w:w="594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Плотность аммиака </w:t>
            </w:r>
          </w:p>
        </w:tc>
        <w:tc>
          <w:tcPr>
            <w:tcW w:w="397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d = 0,681 т./м</w:t>
            </w:r>
            <w:r w:rsidRPr="00DC2EFE">
              <w:rPr>
                <w:rFonts w:ascii="Times New Roman" w:hAnsi="Times New Roman" w:cs="Times New Roman"/>
                <w:sz w:val="20"/>
                <w:vertAlign w:val="superscript"/>
              </w:rPr>
              <w:t>3</w:t>
            </w:r>
          </w:p>
        </w:tc>
      </w:tr>
      <w:tr w:rsidR="00A977B6" w:rsidRPr="00DC2EFE" w:rsidTr="00A977B6">
        <w:trPr>
          <w:trHeight w:val="240"/>
        </w:trPr>
        <w:tc>
          <w:tcPr>
            <w:tcW w:w="594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Плотность хлора </w:t>
            </w:r>
          </w:p>
        </w:tc>
        <w:tc>
          <w:tcPr>
            <w:tcW w:w="397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d = 1,553 т./м</w:t>
            </w:r>
            <w:r w:rsidRPr="00DC2EFE">
              <w:rPr>
                <w:rFonts w:ascii="Times New Roman" w:hAnsi="Times New Roman" w:cs="Times New Roman"/>
                <w:sz w:val="20"/>
                <w:vertAlign w:val="superscript"/>
              </w:rPr>
              <w:t>3</w:t>
            </w:r>
          </w:p>
        </w:tc>
      </w:tr>
      <w:tr w:rsidR="00A977B6" w:rsidRPr="00DC2EFE" w:rsidTr="00A977B6">
        <w:trPr>
          <w:trHeight w:val="240"/>
        </w:trPr>
        <w:tc>
          <w:tcPr>
            <w:tcW w:w="594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Толщина слоя, участвующего в аварии вещества </w:t>
            </w:r>
          </w:p>
        </w:tc>
        <w:tc>
          <w:tcPr>
            <w:tcW w:w="397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9"/>
              <w:rPr>
                <w:rFonts w:ascii="Times New Roman" w:hAnsi="Times New Roman" w:cs="Times New Roman"/>
              </w:rPr>
            </w:pPr>
            <w:r w:rsidRPr="00DC2EFE">
              <w:rPr>
                <w:rFonts w:ascii="Times New Roman" w:hAnsi="Times New Roman" w:cs="Times New Roman"/>
                <w:sz w:val="20"/>
              </w:rPr>
              <w:t xml:space="preserve">h = 0,05 м </w:t>
            </w:r>
          </w:p>
        </w:tc>
      </w:tr>
    </w:tbl>
    <w:p w:rsidR="00A977B6" w:rsidRPr="00DC2EFE" w:rsidRDefault="00A977B6" w:rsidP="00A977B6">
      <w:pPr>
        <w:ind w:left="1364" w:right="8" w:firstLine="6924"/>
        <w:rPr>
          <w:rFonts w:ascii="Times New Roman" w:hAnsi="Times New Roman" w:cs="Times New Roman"/>
        </w:rPr>
      </w:pPr>
      <w:r w:rsidRPr="00DC2EFE">
        <w:rPr>
          <w:rFonts w:ascii="Times New Roman" w:hAnsi="Times New Roman" w:cs="Times New Roman"/>
        </w:rPr>
        <w:t xml:space="preserve">Таблица 2.11.15 Степень вертикальной устойчивости атмосферы по прогнозу погоды* </w:t>
      </w:r>
    </w:p>
    <w:tbl>
      <w:tblPr>
        <w:tblStyle w:val="TableGrid"/>
        <w:tblW w:w="9916" w:type="dxa"/>
        <w:tblInd w:w="5" w:type="dxa"/>
        <w:tblCellMar>
          <w:top w:w="8" w:type="dxa"/>
          <w:right w:w="55" w:type="dxa"/>
        </w:tblCellMar>
        <w:tblLook w:val="04A0" w:firstRow="1" w:lastRow="0" w:firstColumn="1" w:lastColumn="0" w:noHBand="0" w:noVBand="1"/>
      </w:tblPr>
      <w:tblGrid>
        <w:gridCol w:w="1100"/>
        <w:gridCol w:w="1107"/>
        <w:gridCol w:w="1097"/>
        <w:gridCol w:w="1109"/>
        <w:gridCol w:w="1090"/>
        <w:gridCol w:w="1109"/>
        <w:gridCol w:w="1090"/>
        <w:gridCol w:w="1119"/>
        <w:gridCol w:w="1095"/>
      </w:tblGrid>
      <w:tr w:rsidR="00A977B6" w:rsidRPr="00DC2EFE" w:rsidTr="00A977B6">
        <w:trPr>
          <w:trHeight w:val="298"/>
        </w:trPr>
        <w:tc>
          <w:tcPr>
            <w:tcW w:w="1100" w:type="dxa"/>
            <w:vMerge w:val="restart"/>
            <w:tcBorders>
              <w:top w:val="single" w:sz="4" w:space="0" w:color="000000"/>
              <w:left w:val="single" w:sz="4" w:space="0" w:color="000000"/>
              <w:bottom w:val="single" w:sz="4" w:space="0" w:color="000000"/>
              <w:right w:val="single" w:sz="4" w:space="0" w:color="000000"/>
            </w:tcBorders>
            <w:vAlign w:val="bottom"/>
          </w:tcPr>
          <w:p w:rsidR="00A977B6" w:rsidRPr="00DC2EFE" w:rsidRDefault="00A977B6" w:rsidP="00A977B6">
            <w:pPr>
              <w:spacing w:after="362" w:line="279" w:lineRule="auto"/>
              <w:jc w:val="center"/>
              <w:rPr>
                <w:rFonts w:ascii="Times New Roman" w:hAnsi="Times New Roman" w:cs="Times New Roman"/>
              </w:rPr>
            </w:pPr>
            <w:r w:rsidRPr="00DC2EFE">
              <w:rPr>
                <w:rFonts w:ascii="Times New Roman" w:eastAsia="Times New Roman" w:hAnsi="Times New Roman" w:cs="Times New Roman"/>
                <w:b/>
                <w:sz w:val="20"/>
              </w:rPr>
              <w:t xml:space="preserve">Скорость ветра, м/с </w:t>
            </w:r>
          </w:p>
          <w:p w:rsidR="00A977B6" w:rsidRPr="00DC2EFE" w:rsidRDefault="00A977B6" w:rsidP="00A977B6">
            <w:pPr>
              <w:spacing w:line="259" w:lineRule="auto"/>
              <w:ind w:left="-5"/>
              <w:rPr>
                <w:rFonts w:ascii="Times New Roman" w:hAnsi="Times New Roman" w:cs="Times New Roman"/>
              </w:rPr>
            </w:pPr>
          </w:p>
        </w:tc>
        <w:tc>
          <w:tcPr>
            <w:tcW w:w="1107" w:type="dxa"/>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ind w:right="5"/>
              <w:jc w:val="right"/>
              <w:rPr>
                <w:rFonts w:ascii="Times New Roman" w:hAnsi="Times New Roman" w:cs="Times New Roman"/>
              </w:rPr>
            </w:pPr>
            <w:r w:rsidRPr="00DC2EFE">
              <w:rPr>
                <w:rFonts w:ascii="Times New Roman" w:eastAsia="Times New Roman" w:hAnsi="Times New Roman" w:cs="Times New Roman"/>
                <w:b/>
                <w:sz w:val="20"/>
              </w:rPr>
              <w:t>Но</w:t>
            </w:r>
          </w:p>
        </w:tc>
        <w:tc>
          <w:tcPr>
            <w:tcW w:w="1097" w:type="dxa"/>
            <w:tcBorders>
              <w:top w:val="single" w:sz="4" w:space="0" w:color="000000"/>
              <w:left w:val="nil"/>
              <w:bottom w:val="single" w:sz="4" w:space="0" w:color="000000"/>
              <w:right w:val="single" w:sz="4" w:space="0" w:color="000000"/>
            </w:tcBorders>
          </w:tcPr>
          <w:p w:rsidR="00A977B6" w:rsidRPr="00DC2EFE" w:rsidRDefault="00A977B6" w:rsidP="00A977B6">
            <w:pPr>
              <w:spacing w:line="259" w:lineRule="auto"/>
              <w:ind w:left="-65"/>
              <w:rPr>
                <w:rFonts w:ascii="Times New Roman" w:hAnsi="Times New Roman" w:cs="Times New Roman"/>
              </w:rPr>
            </w:pPr>
            <w:proofErr w:type="spellStart"/>
            <w:r w:rsidRPr="00DC2EFE">
              <w:rPr>
                <w:rFonts w:ascii="Times New Roman" w:eastAsia="Times New Roman" w:hAnsi="Times New Roman" w:cs="Times New Roman"/>
                <w:b/>
                <w:sz w:val="20"/>
              </w:rPr>
              <w:t>чь</w:t>
            </w:r>
            <w:proofErr w:type="spellEnd"/>
          </w:p>
        </w:tc>
        <w:tc>
          <w:tcPr>
            <w:tcW w:w="1109" w:type="dxa"/>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ind w:right="24"/>
              <w:jc w:val="right"/>
              <w:rPr>
                <w:rFonts w:ascii="Times New Roman" w:hAnsi="Times New Roman" w:cs="Times New Roman"/>
              </w:rPr>
            </w:pPr>
            <w:proofErr w:type="spellStart"/>
            <w:r w:rsidRPr="00DC2EFE">
              <w:rPr>
                <w:rFonts w:ascii="Times New Roman" w:eastAsia="Times New Roman" w:hAnsi="Times New Roman" w:cs="Times New Roman"/>
                <w:b/>
                <w:sz w:val="20"/>
              </w:rPr>
              <w:t>Ут</w:t>
            </w:r>
            <w:proofErr w:type="spellEnd"/>
          </w:p>
        </w:tc>
        <w:tc>
          <w:tcPr>
            <w:tcW w:w="1090" w:type="dxa"/>
            <w:tcBorders>
              <w:top w:val="single" w:sz="4" w:space="0" w:color="000000"/>
              <w:left w:val="nil"/>
              <w:bottom w:val="single" w:sz="4" w:space="0" w:color="000000"/>
              <w:right w:val="single" w:sz="4" w:space="0" w:color="000000"/>
            </w:tcBorders>
          </w:tcPr>
          <w:p w:rsidR="00A977B6" w:rsidRPr="00DC2EFE" w:rsidRDefault="00A977B6" w:rsidP="00A977B6">
            <w:pPr>
              <w:spacing w:line="259" w:lineRule="auto"/>
              <w:ind w:left="-82"/>
              <w:rPr>
                <w:rFonts w:ascii="Times New Roman" w:hAnsi="Times New Roman" w:cs="Times New Roman"/>
              </w:rPr>
            </w:pPr>
            <w:proofErr w:type="spellStart"/>
            <w:r w:rsidRPr="00DC2EFE">
              <w:rPr>
                <w:rFonts w:ascii="Times New Roman" w:eastAsia="Times New Roman" w:hAnsi="Times New Roman" w:cs="Times New Roman"/>
                <w:b/>
                <w:sz w:val="20"/>
              </w:rPr>
              <w:t>ро</w:t>
            </w:r>
            <w:proofErr w:type="spellEnd"/>
          </w:p>
        </w:tc>
        <w:tc>
          <w:tcPr>
            <w:tcW w:w="1109" w:type="dxa"/>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ind w:right="38"/>
              <w:jc w:val="right"/>
              <w:rPr>
                <w:rFonts w:ascii="Times New Roman" w:hAnsi="Times New Roman" w:cs="Times New Roman"/>
              </w:rPr>
            </w:pPr>
            <w:r w:rsidRPr="00DC2EFE">
              <w:rPr>
                <w:rFonts w:ascii="Times New Roman" w:eastAsia="Times New Roman" w:hAnsi="Times New Roman" w:cs="Times New Roman"/>
                <w:b/>
                <w:sz w:val="20"/>
              </w:rPr>
              <w:t>Де</w:t>
            </w:r>
          </w:p>
        </w:tc>
        <w:tc>
          <w:tcPr>
            <w:tcW w:w="1090" w:type="dxa"/>
            <w:tcBorders>
              <w:top w:val="single" w:sz="4" w:space="0" w:color="000000"/>
              <w:left w:val="nil"/>
              <w:bottom w:val="single" w:sz="4" w:space="0" w:color="000000"/>
              <w:right w:val="single" w:sz="4" w:space="0" w:color="000000"/>
            </w:tcBorders>
          </w:tcPr>
          <w:p w:rsidR="00A977B6" w:rsidRPr="00DC2EFE" w:rsidRDefault="00A977B6" w:rsidP="00A977B6">
            <w:pPr>
              <w:spacing w:line="259" w:lineRule="auto"/>
              <w:ind w:left="-91"/>
              <w:rPr>
                <w:rFonts w:ascii="Times New Roman" w:hAnsi="Times New Roman" w:cs="Times New Roman"/>
              </w:rPr>
            </w:pPr>
            <w:proofErr w:type="spellStart"/>
            <w:r w:rsidRPr="00DC2EFE">
              <w:rPr>
                <w:rFonts w:ascii="Times New Roman" w:eastAsia="Times New Roman" w:hAnsi="Times New Roman" w:cs="Times New Roman"/>
                <w:b/>
                <w:sz w:val="20"/>
              </w:rPr>
              <w:t>нь</w:t>
            </w:r>
            <w:proofErr w:type="spellEnd"/>
          </w:p>
        </w:tc>
        <w:tc>
          <w:tcPr>
            <w:tcW w:w="2214" w:type="dxa"/>
            <w:gridSpan w:val="2"/>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5"/>
              <w:jc w:val="center"/>
              <w:rPr>
                <w:rFonts w:ascii="Times New Roman" w:hAnsi="Times New Roman" w:cs="Times New Roman"/>
              </w:rPr>
            </w:pPr>
            <w:r w:rsidRPr="00DC2EFE">
              <w:rPr>
                <w:rFonts w:ascii="Times New Roman" w:eastAsia="Times New Roman" w:hAnsi="Times New Roman" w:cs="Times New Roman"/>
                <w:b/>
                <w:sz w:val="20"/>
              </w:rPr>
              <w:t xml:space="preserve">Вечер </w:t>
            </w:r>
          </w:p>
        </w:tc>
      </w:tr>
      <w:tr w:rsidR="00A977B6" w:rsidRPr="00DC2EFE" w:rsidTr="00A977B6">
        <w:trPr>
          <w:trHeight w:val="1349"/>
        </w:trPr>
        <w:tc>
          <w:tcPr>
            <w:tcW w:w="0" w:type="auto"/>
            <w:vMerge/>
            <w:tcBorders>
              <w:top w:val="nil"/>
              <w:left w:val="single" w:sz="4"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1107" w:type="dxa"/>
            <w:tcBorders>
              <w:top w:val="single" w:sz="4" w:space="0" w:color="000000"/>
              <w:left w:val="single" w:sz="4" w:space="0" w:color="000000"/>
              <w:bottom w:val="single" w:sz="4" w:space="0" w:color="000000"/>
              <w:right w:val="single" w:sz="6" w:space="0" w:color="000000"/>
            </w:tcBorders>
          </w:tcPr>
          <w:p w:rsidR="00A977B6" w:rsidRPr="00DC2EFE" w:rsidRDefault="007E798E" w:rsidP="00A977B6">
            <w:pPr>
              <w:spacing w:line="259" w:lineRule="auto"/>
              <w:ind w:left="252"/>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72854" o:spid="_x0000_s1285" style="width:32.55pt;height:56pt;mso-position-horizontal-relative:char;mso-position-vertical-relative:line" coordsize="4133,7110">
                  <v:rect id="Rectangle 39098" o:spid="_x0000_s1286" style="position:absolute;left:-1415;top:2252;width:4352;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" filled="f" stroked="f">
                    <v:textbox inset="0,0,0,0">
                      <w:txbxContent>
                        <w:p w:rsidR="004D15B3" w:rsidRDefault="004D15B3" w:rsidP="00A977B6">
                          <w:r>
                            <w:rPr>
                              <w:rFonts w:ascii="Times New Roman" w:eastAsia="Times New Roman" w:hAnsi="Times New Roman" w:cs="Times New Roman"/>
                              <w:b/>
                              <w:sz w:val="20"/>
                            </w:rPr>
                            <w:t xml:space="preserve">ясно, </w:t>
                          </w:r>
                        </w:p>
                      </w:txbxContent>
                    </v:textbox>
                  </v:rect>
                  <v:rect id="Rectangle 39099" o:spid="_x0000_s1287" style="position:absolute;left:-2471;top:1621;width:9456;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 xml:space="preserve">переменная </w:t>
                          </w:r>
                        </w:p>
                      </w:txbxContent>
                    </v:textbox>
                  </v:rect>
                  <v:rect id="Rectangle 39100" o:spid="_x0000_s1288" style="position:absolute;left:-629;top:1848;width:8758;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" filled="f" stroked="f">
                    <v:textbox inset="0,0,0,0">
                      <w:txbxContent>
                        <w:p w:rsidR="004D15B3" w:rsidRDefault="004D15B3" w:rsidP="00A977B6">
                          <w:r>
                            <w:rPr>
                              <w:rFonts w:ascii="Times New Roman" w:eastAsia="Times New Roman" w:hAnsi="Times New Roman" w:cs="Times New Roman"/>
                              <w:b/>
                              <w:sz w:val="20"/>
                            </w:rPr>
                            <w:t>облачность</w:t>
                          </w:r>
                        </w:p>
                      </w:txbxContent>
                    </v:textbox>
                  </v:rect>
                  <v:rect id="Rectangle 39101" o:spid="_x0000_s1289" style="position:absolute;left:3445;top:-721;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" filled="f" stroked="f">
                    <v:textbox inset="0,0,0,0">
                      <w:txbxContent>
                        <w:p w:rsidR="004D15B3" w:rsidRDefault="004D15B3" w:rsidP="00A977B6"/>
                      </w:txbxContent>
                    </v:textbox>
                  </v:rect>
                  <w10:wrap type="none"/>
                  <w10:anchorlock/>
                </v:group>
              </w:pict>
            </w:r>
          </w:p>
        </w:tc>
        <w:tc>
          <w:tcPr>
            <w:tcW w:w="1097" w:type="dxa"/>
            <w:tcBorders>
              <w:top w:val="single" w:sz="4" w:space="0" w:color="000000"/>
              <w:left w:val="single" w:sz="6" w:space="0" w:color="000000"/>
              <w:bottom w:val="single" w:sz="4" w:space="0" w:color="000000"/>
              <w:right w:val="single" w:sz="4" w:space="0" w:color="000000"/>
            </w:tcBorders>
          </w:tcPr>
          <w:p w:rsidR="00A977B6" w:rsidRPr="00DC2EFE" w:rsidRDefault="007E798E" w:rsidP="00A977B6">
            <w:pPr>
              <w:spacing w:line="259" w:lineRule="auto"/>
              <w:ind w:left="365"/>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72858" o:spid="_x0000_s1290" style="width:20.75pt;height:54.1pt;mso-position-horizontal-relative:char;mso-position-vertical-relative:line" coordsize="2637,6873">
                  <v:rect id="Rectangle 39102" o:spid="_x0000_s1291" style="position:absolute;left:-3299;top:1687;width:8119;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 xml:space="preserve">сплошная </w:t>
                          </w:r>
                        </w:p>
                      </w:txbxContent>
                    </v:textbox>
                  </v:rect>
                  <v:rect id="Rectangle 39103" o:spid="_x0000_s1292" style="position:absolute;left:-2125;top:1734;width:8757;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облачность</w:t>
                          </w:r>
                        </w:p>
                      </w:txbxContent>
                    </v:textbox>
                  </v:rect>
                  <v:rect id="Rectangle 39104" o:spid="_x0000_s1293" style="position:absolute;left:1949;top:-835;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" filled="f" stroked="f">
                    <v:textbox inset="0,0,0,0">
                      <w:txbxContent>
                        <w:p w:rsidR="004D15B3" w:rsidRDefault="004D15B3" w:rsidP="00A977B6"/>
                      </w:txbxContent>
                    </v:textbox>
                  </v:rect>
                  <w10:wrap type="none"/>
                  <w10:anchorlock/>
                </v:group>
              </w:pict>
            </w:r>
          </w:p>
        </w:tc>
        <w:tc>
          <w:tcPr>
            <w:tcW w:w="1109" w:type="dxa"/>
            <w:tcBorders>
              <w:top w:val="single" w:sz="4" w:space="0" w:color="000000"/>
              <w:left w:val="single" w:sz="4" w:space="0" w:color="000000"/>
              <w:bottom w:val="single" w:sz="4" w:space="0" w:color="000000"/>
              <w:right w:val="single" w:sz="4" w:space="0" w:color="000000"/>
            </w:tcBorders>
          </w:tcPr>
          <w:p w:rsidR="00A977B6" w:rsidRPr="00DC2EFE" w:rsidRDefault="007E798E" w:rsidP="00A977B6">
            <w:pPr>
              <w:spacing w:line="259" w:lineRule="auto"/>
              <w:ind w:left="252"/>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72862" o:spid="_x0000_s1294" style="width:32.55pt;height:56pt;mso-position-horizontal-relative:char;mso-position-vertical-relative:line" coordsize="4130,7110">
                  <v:rect id="Rectangle 39105" o:spid="_x0000_s1295" style="position:absolute;left:-1415;top:2252;width:4352;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 xml:space="preserve">ясно, </w:t>
                          </w:r>
                        </w:p>
                      </w:txbxContent>
                    </v:textbox>
                  </v:rect>
                  <v:rect id="Rectangle 39106" o:spid="_x0000_s1296" style="position:absolute;left:-2474;top:1621;width:9456;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 xml:space="preserve">переменная </w:t>
                          </w:r>
                        </w:p>
                      </w:txbxContent>
                    </v:textbox>
                  </v:rect>
                  <v:rect id="Rectangle 39107" o:spid="_x0000_s1297" style="position:absolute;left:-631;top:1848;width:8758;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облачность</w:t>
                          </w:r>
                        </w:p>
                      </w:txbxContent>
                    </v:textbox>
                  </v:rect>
                  <v:rect id="Rectangle 39108" o:spid="_x0000_s1298" style="position:absolute;left:3443;top:-721;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" filled="f" stroked="f">
                    <v:textbox inset="0,0,0,0">
                      <w:txbxContent>
                        <w:p w:rsidR="004D15B3" w:rsidRDefault="004D15B3" w:rsidP="00A977B6"/>
                      </w:txbxContent>
                    </v:textbox>
                  </v:rect>
                  <w10:wrap type="none"/>
                  <w10:anchorlock/>
                </v:group>
              </w:pict>
            </w:r>
          </w:p>
        </w:tc>
        <w:tc>
          <w:tcPr>
            <w:tcW w:w="1090" w:type="dxa"/>
            <w:tcBorders>
              <w:top w:val="single" w:sz="4" w:space="0" w:color="000000"/>
              <w:left w:val="single" w:sz="4" w:space="0" w:color="000000"/>
              <w:bottom w:val="single" w:sz="4" w:space="0" w:color="000000"/>
              <w:right w:val="single" w:sz="4" w:space="0" w:color="000000"/>
            </w:tcBorders>
          </w:tcPr>
          <w:p w:rsidR="00A977B6" w:rsidRPr="00DC2EFE" w:rsidRDefault="007E798E" w:rsidP="00A977B6">
            <w:pPr>
              <w:spacing w:line="259" w:lineRule="auto"/>
              <w:ind w:left="363"/>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72866" o:spid="_x0000_s1299" style="width:20.75pt;height:54.1pt;mso-position-horizontal-relative:char;mso-position-vertical-relative:line" coordsize="2637,6873">
                  <v:rect id="Rectangle 39109" o:spid="_x0000_s1300" style="position:absolute;left:-3299;top:1687;width:8119;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 xml:space="preserve">сплошная </w:t>
                          </w:r>
                        </w:p>
                      </w:txbxContent>
                    </v:textbox>
                  </v:rect>
                  <v:rect id="Rectangle 39110" o:spid="_x0000_s1301" style="position:absolute;left:-2125;top:1734;width:8757;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" filled="f" stroked="f">
                    <v:textbox inset="0,0,0,0">
                      <w:txbxContent>
                        <w:p w:rsidR="004D15B3" w:rsidRDefault="004D15B3" w:rsidP="00A977B6">
                          <w:r>
                            <w:rPr>
                              <w:rFonts w:ascii="Times New Roman" w:eastAsia="Times New Roman" w:hAnsi="Times New Roman" w:cs="Times New Roman"/>
                              <w:b/>
                              <w:sz w:val="20"/>
                            </w:rPr>
                            <w:t>облачность</w:t>
                          </w:r>
                        </w:p>
                      </w:txbxContent>
                    </v:textbox>
                  </v:rect>
                  <v:rect id="Rectangle 39111" o:spid="_x0000_s1302" style="position:absolute;left:1949;top:-835;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" filled="f" stroked="f">
                    <v:textbox inset="0,0,0,0">
                      <w:txbxContent>
                        <w:p w:rsidR="004D15B3" w:rsidRDefault="004D15B3" w:rsidP="00A977B6"/>
                      </w:txbxContent>
                    </v:textbox>
                  </v:rect>
                  <w10:wrap type="none"/>
                  <w10:anchorlock/>
                </v:group>
              </w:pict>
            </w:r>
          </w:p>
        </w:tc>
        <w:tc>
          <w:tcPr>
            <w:tcW w:w="1109" w:type="dxa"/>
            <w:tcBorders>
              <w:top w:val="single" w:sz="4" w:space="0" w:color="000000"/>
              <w:left w:val="single" w:sz="4" w:space="0" w:color="000000"/>
              <w:bottom w:val="single" w:sz="4" w:space="0" w:color="000000"/>
              <w:right w:val="single" w:sz="4" w:space="0" w:color="000000"/>
            </w:tcBorders>
          </w:tcPr>
          <w:p w:rsidR="00A977B6" w:rsidRPr="00DC2EFE" w:rsidRDefault="007E798E" w:rsidP="00A977B6">
            <w:pPr>
              <w:spacing w:line="259" w:lineRule="auto"/>
              <w:ind w:left="252"/>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72870" o:spid="_x0000_s1303" style="width:32.75pt;height:56pt;mso-position-horizontal-relative:char;mso-position-vertical-relative:line" coordsize="4161,7110">
                  <v:rect id="Rectangle 39112" o:spid="_x0000_s1304" style="position:absolute;left:-1415;top:2252;width:4352;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 xml:space="preserve">ясно, </w:t>
                          </w:r>
                        </w:p>
                      </w:txbxContent>
                    </v:textbox>
                  </v:rect>
                  <v:rect id="Rectangle 39113" o:spid="_x0000_s1305" style="position:absolute;left:-2474;top:1621;width:9456;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 xml:space="preserve">переменная </w:t>
                          </w:r>
                        </w:p>
                      </w:txbxContent>
                    </v:textbox>
                  </v:rect>
                  <v:rect id="Rectangle 39114" o:spid="_x0000_s1306" style="position:absolute;left:-601;top:1848;width:8758;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облачность</w:t>
                          </w:r>
                        </w:p>
                      </w:txbxContent>
                    </v:textbox>
                  </v:rect>
                  <v:rect id="Rectangle 39115" o:spid="_x0000_s1307" style="position:absolute;left:3473;top:-721;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" filled="f" stroked="f">
                    <v:textbox inset="0,0,0,0">
                      <w:txbxContent>
                        <w:p w:rsidR="004D15B3" w:rsidRDefault="004D15B3" w:rsidP="00A977B6"/>
                      </w:txbxContent>
                    </v:textbox>
                  </v:rect>
                  <w10:wrap type="none"/>
                  <w10:anchorlock/>
                </v:group>
              </w:pict>
            </w:r>
          </w:p>
        </w:tc>
        <w:tc>
          <w:tcPr>
            <w:tcW w:w="1090" w:type="dxa"/>
            <w:tcBorders>
              <w:top w:val="single" w:sz="4" w:space="0" w:color="000000"/>
              <w:left w:val="single" w:sz="4" w:space="0" w:color="000000"/>
              <w:bottom w:val="single" w:sz="4" w:space="0" w:color="000000"/>
              <w:right w:val="single" w:sz="4" w:space="0" w:color="000000"/>
            </w:tcBorders>
          </w:tcPr>
          <w:p w:rsidR="00A977B6" w:rsidRPr="00DC2EFE" w:rsidRDefault="007E798E" w:rsidP="00A977B6">
            <w:pPr>
              <w:spacing w:line="259" w:lineRule="auto"/>
              <w:ind w:left="363"/>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72874" o:spid="_x0000_s1308" style="width:20.75pt;height:54.1pt;mso-position-horizontal-relative:char;mso-position-vertical-relative:line" coordsize="2637,6873">
                  <v:rect id="Rectangle 39116" o:spid="_x0000_s1309" style="position:absolute;left:-3299;top:1687;width:8119;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 xml:space="preserve">сплошная </w:t>
                          </w:r>
                        </w:p>
                      </w:txbxContent>
                    </v:textbox>
                  </v:rect>
                  <v:rect id="Rectangle 39117" o:spid="_x0000_s1310" style="position:absolute;left:-2125;top:1734;width:8757;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" filled="f" stroked="f">
                    <v:textbox inset="0,0,0,0">
                      <w:txbxContent>
                        <w:p w:rsidR="004D15B3" w:rsidRDefault="004D15B3" w:rsidP="00A977B6">
                          <w:r>
                            <w:rPr>
                              <w:rFonts w:ascii="Times New Roman" w:eastAsia="Times New Roman" w:hAnsi="Times New Roman" w:cs="Times New Roman"/>
                              <w:b/>
                              <w:sz w:val="20"/>
                            </w:rPr>
                            <w:t>облачность</w:t>
                          </w:r>
                        </w:p>
                      </w:txbxContent>
                    </v:textbox>
                  </v:rect>
                  <v:rect id="Rectangle 39118" o:spid="_x0000_s1311" style="position:absolute;left:1949;top:-835;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" filled="f" stroked="f">
                    <v:textbox inset="0,0,0,0">
                      <w:txbxContent>
                        <w:p w:rsidR="004D15B3" w:rsidRDefault="004D15B3" w:rsidP="00A977B6"/>
                      </w:txbxContent>
                    </v:textbox>
                  </v:rect>
                  <w10:wrap type="none"/>
                  <w10:anchorlock/>
                </v:group>
              </w:pict>
            </w:r>
          </w:p>
        </w:tc>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7E798E" w:rsidP="00A977B6">
            <w:pPr>
              <w:spacing w:line="259" w:lineRule="auto"/>
              <w:ind w:left="257"/>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72878" o:spid="_x0000_s1312" style="width:32.75pt;height:56pt;mso-position-horizontal-relative:char;mso-position-vertical-relative:line" coordsize="4161,7110">
                  <v:rect id="Rectangle 39119" o:spid="_x0000_s1313" style="position:absolute;left:-1415;top:2252;width:4352;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 xml:space="preserve">ясно, </w:t>
                          </w:r>
                        </w:p>
                      </w:txbxContent>
                    </v:textbox>
                  </v:rect>
                  <v:rect id="Rectangle 39120" o:spid="_x0000_s1314" style="position:absolute;left:-2474;top:1621;width:9456;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" filled="f" stroked="f">
                    <v:textbox inset="0,0,0,0">
                      <w:txbxContent>
                        <w:p w:rsidR="004D15B3" w:rsidRDefault="004D15B3" w:rsidP="00A977B6">
                          <w:r>
                            <w:rPr>
                              <w:rFonts w:ascii="Times New Roman" w:eastAsia="Times New Roman" w:hAnsi="Times New Roman" w:cs="Times New Roman"/>
                              <w:b/>
                              <w:sz w:val="20"/>
                            </w:rPr>
                            <w:t xml:space="preserve">переменная </w:t>
                          </w:r>
                        </w:p>
                      </w:txbxContent>
                    </v:textbox>
                  </v:rect>
                  <v:rect id="Rectangle 39121" o:spid="_x0000_s1315" style="position:absolute;left:-601;top:1848;width:8758;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облачность</w:t>
                          </w:r>
                        </w:p>
                      </w:txbxContent>
                    </v:textbox>
                  </v:rect>
                  <v:rect id="Rectangle 39122" o:spid="_x0000_s1316" style="position:absolute;left:3473;top:-721;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" filled="f" stroked="f">
                    <v:textbox inset="0,0,0,0">
                      <w:txbxContent>
                        <w:p w:rsidR="004D15B3" w:rsidRDefault="004D15B3" w:rsidP="00A977B6"/>
                      </w:txbxContent>
                    </v:textbox>
                  </v:rect>
                  <w10:wrap type="none"/>
                  <w10:anchorlock/>
                </v:group>
              </w:pict>
            </w:r>
          </w:p>
        </w:tc>
        <w:tc>
          <w:tcPr>
            <w:tcW w:w="1095" w:type="dxa"/>
            <w:tcBorders>
              <w:top w:val="single" w:sz="4" w:space="0" w:color="000000"/>
              <w:left w:val="single" w:sz="4" w:space="0" w:color="000000"/>
              <w:bottom w:val="single" w:sz="4" w:space="0" w:color="000000"/>
              <w:right w:val="single" w:sz="4" w:space="0" w:color="000000"/>
            </w:tcBorders>
          </w:tcPr>
          <w:p w:rsidR="00A977B6" w:rsidRPr="00DC2EFE" w:rsidRDefault="007E798E" w:rsidP="00A977B6">
            <w:pPr>
              <w:spacing w:line="259" w:lineRule="auto"/>
              <w:ind w:left="363"/>
              <w:rPr>
                <w:rFonts w:ascii="Times New Roman" w:hAnsi="Times New Roman" w:cs="Times New Roman"/>
              </w:rPr>
            </w:pPr>
            <w:r>
              <w:rPr>
                <w:rFonts w:ascii="Times New Roman" w:eastAsia="Calibri" w:hAnsi="Times New Roman" w:cs="Times New Roman"/>
                <w:noProof/>
                <w:lang w:eastAsia="en-US"/>
              </w:rPr>
            </w:r>
            <w:r>
              <w:rPr>
                <w:rFonts w:ascii="Times New Roman" w:eastAsia="Calibri" w:hAnsi="Times New Roman" w:cs="Times New Roman"/>
                <w:noProof/>
                <w:lang w:eastAsia="en-US"/>
              </w:rPr>
              <w:pict>
                <v:group id="Group 372882" o:spid="_x0000_s1317" style="width:20.75pt;height:54.1pt;mso-position-horizontal-relative:char;mso-position-vertical-relative:line" coordsize="2637,6873">
                  <v:rect id="Rectangle 39123" o:spid="_x0000_s1318" style="position:absolute;left:-3299;top:1687;width:8119;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 xml:space="preserve">сплошная </w:t>
                          </w:r>
                        </w:p>
                      </w:txbxContent>
                    </v:textbox>
                  </v:rect>
                  <v:rect id="Rectangle 39124" o:spid="_x0000_s1319" style="position:absolute;left:-2125;top:1734;width:8757;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" filled="f" stroked="f">
                    <v:textbox inset="0,0,0,0">
                      <w:txbxContent>
                        <w:p w:rsidR="004D15B3" w:rsidRDefault="004D15B3" w:rsidP="00A977B6">
                          <w:r>
                            <w:rPr>
                              <w:rFonts w:ascii="Times New Roman" w:eastAsia="Times New Roman" w:hAnsi="Times New Roman" w:cs="Times New Roman"/>
                              <w:b/>
                              <w:sz w:val="20"/>
                            </w:rPr>
                            <w:t>облачность</w:t>
                          </w:r>
                        </w:p>
                      </w:txbxContent>
                    </v:textbox>
                  </v:rect>
                  <v:rect id="Rectangle 39125" o:spid="_x0000_s1320" style="position:absolute;left:1949;top:-835;width:425;height:188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" filled="f" stroked="f">
                    <v:textbox inset="0,0,0,0">
                      <w:txbxContent>
                        <w:p w:rsidR="004D15B3" w:rsidRDefault="004D15B3" w:rsidP="00A977B6"/>
                      </w:txbxContent>
                    </v:textbox>
                  </v:rect>
                  <w10:wrap type="none"/>
                  <w10:anchorlock/>
                </v:group>
              </w:pict>
            </w:r>
          </w:p>
        </w:tc>
      </w:tr>
      <w:tr w:rsidR="00A977B6" w:rsidRPr="00DC2EFE" w:rsidTr="00A977B6">
        <w:trPr>
          <w:trHeight w:val="240"/>
        </w:trPr>
        <w:tc>
          <w:tcPr>
            <w:tcW w:w="110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6"/>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1107" w:type="dxa"/>
            <w:tcBorders>
              <w:top w:val="single" w:sz="4" w:space="0" w:color="000000"/>
              <w:left w:val="single" w:sz="4" w:space="0" w:color="000000"/>
              <w:bottom w:val="single" w:sz="4" w:space="0" w:color="000000"/>
              <w:right w:val="single" w:sz="6" w:space="0" w:color="000000"/>
            </w:tcBorders>
          </w:tcPr>
          <w:p w:rsidR="00A977B6" w:rsidRPr="00DC2EFE" w:rsidRDefault="00A977B6" w:rsidP="00A977B6">
            <w:pPr>
              <w:spacing w:line="259" w:lineRule="auto"/>
              <w:ind w:left="57"/>
              <w:jc w:val="center"/>
              <w:rPr>
                <w:rFonts w:ascii="Times New Roman" w:hAnsi="Times New Roman" w:cs="Times New Roman"/>
              </w:rPr>
            </w:pPr>
            <w:r w:rsidRPr="00DC2EFE">
              <w:rPr>
                <w:rFonts w:ascii="Times New Roman" w:eastAsia="Times New Roman" w:hAnsi="Times New Roman" w:cs="Times New Roman"/>
                <w:b/>
                <w:sz w:val="20"/>
              </w:rPr>
              <w:t xml:space="preserve">2 </w:t>
            </w:r>
          </w:p>
        </w:tc>
        <w:tc>
          <w:tcPr>
            <w:tcW w:w="1097" w:type="dxa"/>
            <w:tcBorders>
              <w:top w:val="single" w:sz="4" w:space="0" w:color="000000"/>
              <w:left w:val="single" w:sz="6" w:space="0" w:color="000000"/>
              <w:bottom w:val="single" w:sz="4" w:space="0" w:color="000000"/>
              <w:right w:val="single" w:sz="4" w:space="0" w:color="000000"/>
            </w:tcBorders>
          </w:tcPr>
          <w:p w:rsidR="00A977B6" w:rsidRPr="00DC2EFE" w:rsidRDefault="00A977B6" w:rsidP="00A977B6">
            <w:pPr>
              <w:spacing w:line="259" w:lineRule="auto"/>
              <w:ind w:left="52"/>
              <w:jc w:val="center"/>
              <w:rPr>
                <w:rFonts w:ascii="Times New Roman" w:hAnsi="Times New Roman" w:cs="Times New Roman"/>
              </w:rPr>
            </w:pPr>
            <w:r w:rsidRPr="00DC2EFE">
              <w:rPr>
                <w:rFonts w:ascii="Times New Roman" w:eastAsia="Times New Roman" w:hAnsi="Times New Roman" w:cs="Times New Roman"/>
                <w:b/>
                <w:sz w:val="20"/>
              </w:rPr>
              <w:t xml:space="preserve">3 </w:t>
            </w:r>
          </w:p>
        </w:tc>
        <w:tc>
          <w:tcPr>
            <w:tcW w:w="110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5"/>
              <w:jc w:val="center"/>
              <w:rPr>
                <w:rFonts w:ascii="Times New Roman" w:hAnsi="Times New Roman" w:cs="Times New Roman"/>
              </w:rPr>
            </w:pPr>
            <w:r w:rsidRPr="00DC2EFE">
              <w:rPr>
                <w:rFonts w:ascii="Times New Roman" w:eastAsia="Times New Roman" w:hAnsi="Times New Roman" w:cs="Times New Roman"/>
                <w:b/>
                <w:sz w:val="20"/>
              </w:rPr>
              <w:t xml:space="preserve">4 </w:t>
            </w:r>
          </w:p>
        </w:tc>
        <w:tc>
          <w:tcPr>
            <w:tcW w:w="109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5"/>
              <w:jc w:val="center"/>
              <w:rPr>
                <w:rFonts w:ascii="Times New Roman" w:hAnsi="Times New Roman" w:cs="Times New Roman"/>
              </w:rPr>
            </w:pPr>
            <w:r w:rsidRPr="00DC2EFE">
              <w:rPr>
                <w:rFonts w:ascii="Times New Roman" w:eastAsia="Times New Roman" w:hAnsi="Times New Roman" w:cs="Times New Roman"/>
                <w:b/>
                <w:sz w:val="20"/>
              </w:rPr>
              <w:t xml:space="preserve">5 </w:t>
            </w:r>
          </w:p>
        </w:tc>
        <w:tc>
          <w:tcPr>
            <w:tcW w:w="110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5"/>
              <w:jc w:val="center"/>
              <w:rPr>
                <w:rFonts w:ascii="Times New Roman" w:hAnsi="Times New Roman" w:cs="Times New Roman"/>
              </w:rPr>
            </w:pPr>
            <w:r w:rsidRPr="00DC2EFE">
              <w:rPr>
                <w:rFonts w:ascii="Times New Roman" w:eastAsia="Times New Roman" w:hAnsi="Times New Roman" w:cs="Times New Roman"/>
                <w:b/>
                <w:sz w:val="20"/>
              </w:rPr>
              <w:t xml:space="preserve">6 </w:t>
            </w:r>
          </w:p>
        </w:tc>
        <w:tc>
          <w:tcPr>
            <w:tcW w:w="109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6"/>
              <w:jc w:val="center"/>
              <w:rPr>
                <w:rFonts w:ascii="Times New Roman" w:hAnsi="Times New Roman" w:cs="Times New Roman"/>
              </w:rPr>
            </w:pPr>
            <w:r w:rsidRPr="00DC2EFE">
              <w:rPr>
                <w:rFonts w:ascii="Times New Roman" w:eastAsia="Times New Roman" w:hAnsi="Times New Roman" w:cs="Times New Roman"/>
                <w:b/>
                <w:sz w:val="20"/>
              </w:rPr>
              <w:t xml:space="preserve">7 </w:t>
            </w:r>
          </w:p>
        </w:tc>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6"/>
              <w:jc w:val="center"/>
              <w:rPr>
                <w:rFonts w:ascii="Times New Roman" w:hAnsi="Times New Roman" w:cs="Times New Roman"/>
              </w:rPr>
            </w:pPr>
            <w:r w:rsidRPr="00DC2EFE">
              <w:rPr>
                <w:rFonts w:ascii="Times New Roman" w:eastAsia="Times New Roman" w:hAnsi="Times New Roman" w:cs="Times New Roman"/>
                <w:b/>
                <w:sz w:val="20"/>
              </w:rPr>
              <w:t xml:space="preserve">8 </w:t>
            </w:r>
          </w:p>
        </w:tc>
        <w:tc>
          <w:tcPr>
            <w:tcW w:w="109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1"/>
              <w:jc w:val="center"/>
              <w:rPr>
                <w:rFonts w:ascii="Times New Roman" w:hAnsi="Times New Roman" w:cs="Times New Roman"/>
              </w:rPr>
            </w:pPr>
            <w:r w:rsidRPr="00DC2EFE">
              <w:rPr>
                <w:rFonts w:ascii="Times New Roman" w:eastAsia="Times New Roman" w:hAnsi="Times New Roman" w:cs="Times New Roman"/>
                <w:b/>
                <w:sz w:val="20"/>
              </w:rPr>
              <w:t xml:space="preserve">9 </w:t>
            </w:r>
          </w:p>
        </w:tc>
      </w:tr>
      <w:tr w:rsidR="00A977B6" w:rsidRPr="00DC2EFE" w:rsidTr="00A977B6">
        <w:trPr>
          <w:trHeight w:val="293"/>
        </w:trPr>
        <w:tc>
          <w:tcPr>
            <w:tcW w:w="110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5"/>
              <w:jc w:val="center"/>
              <w:rPr>
                <w:rFonts w:ascii="Times New Roman" w:hAnsi="Times New Roman" w:cs="Times New Roman"/>
              </w:rPr>
            </w:pPr>
            <w:r w:rsidRPr="00DC2EFE">
              <w:rPr>
                <w:rFonts w:ascii="Times New Roman" w:hAnsi="Times New Roman" w:cs="Times New Roman"/>
                <w:sz w:val="20"/>
              </w:rPr>
              <w:t xml:space="preserve">&lt;2 </w:t>
            </w:r>
          </w:p>
        </w:tc>
        <w:tc>
          <w:tcPr>
            <w:tcW w:w="1107" w:type="dxa"/>
            <w:tcBorders>
              <w:top w:val="single" w:sz="4" w:space="0" w:color="000000"/>
              <w:left w:val="single" w:sz="4" w:space="0" w:color="000000"/>
              <w:bottom w:val="single" w:sz="4" w:space="0" w:color="000000"/>
              <w:right w:val="single" w:sz="6" w:space="0" w:color="000000"/>
            </w:tcBorders>
          </w:tcPr>
          <w:p w:rsidR="00A977B6" w:rsidRPr="00DC2EFE" w:rsidRDefault="00A977B6" w:rsidP="00A977B6">
            <w:pPr>
              <w:spacing w:line="259" w:lineRule="auto"/>
              <w:ind w:left="55"/>
              <w:jc w:val="center"/>
              <w:rPr>
                <w:rFonts w:ascii="Times New Roman" w:hAnsi="Times New Roman" w:cs="Times New Roman"/>
              </w:rPr>
            </w:pPr>
            <w:r w:rsidRPr="00DC2EFE">
              <w:rPr>
                <w:rFonts w:ascii="Times New Roman" w:hAnsi="Times New Roman" w:cs="Times New Roman"/>
                <w:sz w:val="20"/>
              </w:rPr>
              <w:t xml:space="preserve">ин </w:t>
            </w:r>
          </w:p>
        </w:tc>
        <w:tc>
          <w:tcPr>
            <w:tcW w:w="1097" w:type="dxa"/>
            <w:tcBorders>
              <w:top w:val="single" w:sz="4" w:space="0" w:color="000000"/>
              <w:left w:val="single" w:sz="6" w:space="0" w:color="000000"/>
              <w:bottom w:val="single" w:sz="4" w:space="0" w:color="000000"/>
              <w:right w:val="single" w:sz="4" w:space="0" w:color="000000"/>
            </w:tcBorders>
          </w:tcPr>
          <w:p w:rsidR="00A977B6" w:rsidRPr="00DC2EFE" w:rsidRDefault="00A977B6" w:rsidP="00A977B6">
            <w:pPr>
              <w:spacing w:line="259" w:lineRule="auto"/>
              <w:ind w:left="50"/>
              <w:jc w:val="center"/>
              <w:rPr>
                <w:rFonts w:ascii="Times New Roman" w:hAnsi="Times New Roman" w:cs="Times New Roman"/>
              </w:rPr>
            </w:pPr>
            <w:r w:rsidRPr="00DC2EFE">
              <w:rPr>
                <w:rFonts w:ascii="Times New Roman" w:hAnsi="Times New Roman" w:cs="Times New Roman"/>
                <w:sz w:val="20"/>
              </w:rPr>
              <w:t xml:space="preserve">из </w:t>
            </w:r>
          </w:p>
        </w:tc>
        <w:tc>
          <w:tcPr>
            <w:tcW w:w="110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0"/>
              <w:jc w:val="center"/>
              <w:rPr>
                <w:rFonts w:ascii="Times New Roman" w:hAnsi="Times New Roman" w:cs="Times New Roman"/>
              </w:rPr>
            </w:pPr>
            <w:r w:rsidRPr="00DC2EFE">
              <w:rPr>
                <w:rFonts w:ascii="Times New Roman" w:hAnsi="Times New Roman" w:cs="Times New Roman"/>
                <w:sz w:val="20"/>
              </w:rPr>
              <w:t xml:space="preserve">из (ин) </w:t>
            </w:r>
          </w:p>
        </w:tc>
        <w:tc>
          <w:tcPr>
            <w:tcW w:w="109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3"/>
              <w:jc w:val="center"/>
              <w:rPr>
                <w:rFonts w:ascii="Times New Roman" w:hAnsi="Times New Roman" w:cs="Times New Roman"/>
              </w:rPr>
            </w:pPr>
            <w:r w:rsidRPr="00DC2EFE">
              <w:rPr>
                <w:rFonts w:ascii="Times New Roman" w:hAnsi="Times New Roman" w:cs="Times New Roman"/>
                <w:sz w:val="20"/>
              </w:rPr>
              <w:t xml:space="preserve">из </w:t>
            </w:r>
          </w:p>
        </w:tc>
        <w:tc>
          <w:tcPr>
            <w:tcW w:w="110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0"/>
              <w:jc w:val="center"/>
              <w:rPr>
                <w:rFonts w:ascii="Times New Roman" w:hAnsi="Times New Roman" w:cs="Times New Roman"/>
              </w:rPr>
            </w:pPr>
            <w:r w:rsidRPr="00DC2EFE">
              <w:rPr>
                <w:rFonts w:ascii="Times New Roman" w:hAnsi="Times New Roman" w:cs="Times New Roman"/>
                <w:sz w:val="20"/>
              </w:rPr>
              <w:t xml:space="preserve">к (из) </w:t>
            </w:r>
          </w:p>
        </w:tc>
        <w:tc>
          <w:tcPr>
            <w:tcW w:w="109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4"/>
              <w:jc w:val="center"/>
              <w:rPr>
                <w:rFonts w:ascii="Times New Roman" w:hAnsi="Times New Roman" w:cs="Times New Roman"/>
              </w:rPr>
            </w:pPr>
            <w:r w:rsidRPr="00DC2EFE">
              <w:rPr>
                <w:rFonts w:ascii="Times New Roman" w:hAnsi="Times New Roman" w:cs="Times New Roman"/>
                <w:sz w:val="20"/>
              </w:rPr>
              <w:t xml:space="preserve">из </w:t>
            </w:r>
          </w:p>
        </w:tc>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3"/>
              <w:jc w:val="center"/>
              <w:rPr>
                <w:rFonts w:ascii="Times New Roman" w:hAnsi="Times New Roman" w:cs="Times New Roman"/>
              </w:rPr>
            </w:pPr>
            <w:r w:rsidRPr="00DC2EFE">
              <w:rPr>
                <w:rFonts w:ascii="Times New Roman" w:hAnsi="Times New Roman" w:cs="Times New Roman"/>
                <w:sz w:val="20"/>
              </w:rPr>
              <w:t xml:space="preserve">ин </w:t>
            </w:r>
          </w:p>
        </w:tc>
        <w:tc>
          <w:tcPr>
            <w:tcW w:w="109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9"/>
              <w:jc w:val="center"/>
              <w:rPr>
                <w:rFonts w:ascii="Times New Roman" w:hAnsi="Times New Roman" w:cs="Times New Roman"/>
              </w:rPr>
            </w:pPr>
            <w:r w:rsidRPr="00DC2EFE">
              <w:rPr>
                <w:rFonts w:ascii="Times New Roman" w:hAnsi="Times New Roman" w:cs="Times New Roman"/>
                <w:sz w:val="20"/>
              </w:rPr>
              <w:t xml:space="preserve">из </w:t>
            </w:r>
          </w:p>
        </w:tc>
      </w:tr>
      <w:tr w:rsidR="00A977B6" w:rsidRPr="00DC2EFE" w:rsidTr="00A977B6">
        <w:trPr>
          <w:trHeight w:val="293"/>
        </w:trPr>
        <w:tc>
          <w:tcPr>
            <w:tcW w:w="110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0"/>
              <w:jc w:val="center"/>
              <w:rPr>
                <w:rFonts w:ascii="Times New Roman" w:hAnsi="Times New Roman" w:cs="Times New Roman"/>
              </w:rPr>
            </w:pPr>
            <w:r w:rsidRPr="00DC2EFE">
              <w:rPr>
                <w:rFonts w:ascii="Times New Roman" w:hAnsi="Times New Roman" w:cs="Times New Roman"/>
                <w:sz w:val="20"/>
              </w:rPr>
              <w:t xml:space="preserve">2-3,9 </w:t>
            </w:r>
          </w:p>
        </w:tc>
        <w:tc>
          <w:tcPr>
            <w:tcW w:w="1107" w:type="dxa"/>
            <w:tcBorders>
              <w:top w:val="single" w:sz="4" w:space="0" w:color="000000"/>
              <w:left w:val="single" w:sz="4" w:space="0" w:color="000000"/>
              <w:bottom w:val="single" w:sz="4" w:space="0" w:color="000000"/>
              <w:right w:val="single" w:sz="6" w:space="0" w:color="000000"/>
            </w:tcBorders>
          </w:tcPr>
          <w:p w:rsidR="00A977B6" w:rsidRPr="00DC2EFE" w:rsidRDefault="00A977B6" w:rsidP="00A977B6">
            <w:pPr>
              <w:spacing w:line="259" w:lineRule="auto"/>
              <w:ind w:left="55"/>
              <w:jc w:val="center"/>
              <w:rPr>
                <w:rFonts w:ascii="Times New Roman" w:hAnsi="Times New Roman" w:cs="Times New Roman"/>
              </w:rPr>
            </w:pPr>
            <w:r w:rsidRPr="00DC2EFE">
              <w:rPr>
                <w:rFonts w:ascii="Times New Roman" w:hAnsi="Times New Roman" w:cs="Times New Roman"/>
                <w:sz w:val="20"/>
              </w:rPr>
              <w:t xml:space="preserve">ин </w:t>
            </w:r>
          </w:p>
        </w:tc>
        <w:tc>
          <w:tcPr>
            <w:tcW w:w="1097" w:type="dxa"/>
            <w:tcBorders>
              <w:top w:val="single" w:sz="4" w:space="0" w:color="000000"/>
              <w:left w:val="single" w:sz="6" w:space="0" w:color="000000"/>
              <w:bottom w:val="single" w:sz="4" w:space="0" w:color="000000"/>
              <w:right w:val="single" w:sz="4" w:space="0" w:color="000000"/>
            </w:tcBorders>
          </w:tcPr>
          <w:p w:rsidR="00A977B6" w:rsidRPr="00DC2EFE" w:rsidRDefault="00A977B6" w:rsidP="00A977B6">
            <w:pPr>
              <w:spacing w:line="259" w:lineRule="auto"/>
              <w:ind w:left="50"/>
              <w:jc w:val="center"/>
              <w:rPr>
                <w:rFonts w:ascii="Times New Roman" w:hAnsi="Times New Roman" w:cs="Times New Roman"/>
              </w:rPr>
            </w:pPr>
            <w:r w:rsidRPr="00DC2EFE">
              <w:rPr>
                <w:rFonts w:ascii="Times New Roman" w:hAnsi="Times New Roman" w:cs="Times New Roman"/>
                <w:sz w:val="20"/>
              </w:rPr>
              <w:t xml:space="preserve">из </w:t>
            </w:r>
          </w:p>
        </w:tc>
        <w:tc>
          <w:tcPr>
            <w:tcW w:w="110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0"/>
              <w:jc w:val="center"/>
              <w:rPr>
                <w:rFonts w:ascii="Times New Roman" w:hAnsi="Times New Roman" w:cs="Times New Roman"/>
              </w:rPr>
            </w:pPr>
            <w:r w:rsidRPr="00DC2EFE">
              <w:rPr>
                <w:rFonts w:ascii="Times New Roman" w:hAnsi="Times New Roman" w:cs="Times New Roman"/>
                <w:sz w:val="20"/>
              </w:rPr>
              <w:t xml:space="preserve">из (ин) </w:t>
            </w:r>
          </w:p>
        </w:tc>
        <w:tc>
          <w:tcPr>
            <w:tcW w:w="109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3"/>
              <w:jc w:val="center"/>
              <w:rPr>
                <w:rFonts w:ascii="Times New Roman" w:hAnsi="Times New Roman" w:cs="Times New Roman"/>
              </w:rPr>
            </w:pPr>
            <w:r w:rsidRPr="00DC2EFE">
              <w:rPr>
                <w:rFonts w:ascii="Times New Roman" w:hAnsi="Times New Roman" w:cs="Times New Roman"/>
                <w:sz w:val="20"/>
              </w:rPr>
              <w:t xml:space="preserve">из </w:t>
            </w:r>
          </w:p>
        </w:tc>
        <w:tc>
          <w:tcPr>
            <w:tcW w:w="110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3"/>
              <w:jc w:val="center"/>
              <w:rPr>
                <w:rFonts w:ascii="Times New Roman" w:hAnsi="Times New Roman" w:cs="Times New Roman"/>
              </w:rPr>
            </w:pPr>
            <w:r w:rsidRPr="00DC2EFE">
              <w:rPr>
                <w:rFonts w:ascii="Times New Roman" w:hAnsi="Times New Roman" w:cs="Times New Roman"/>
                <w:sz w:val="20"/>
              </w:rPr>
              <w:t xml:space="preserve">из </w:t>
            </w:r>
          </w:p>
        </w:tc>
        <w:tc>
          <w:tcPr>
            <w:tcW w:w="109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4"/>
              <w:jc w:val="center"/>
              <w:rPr>
                <w:rFonts w:ascii="Times New Roman" w:hAnsi="Times New Roman" w:cs="Times New Roman"/>
              </w:rPr>
            </w:pPr>
            <w:r w:rsidRPr="00DC2EFE">
              <w:rPr>
                <w:rFonts w:ascii="Times New Roman" w:hAnsi="Times New Roman" w:cs="Times New Roman"/>
                <w:sz w:val="20"/>
              </w:rPr>
              <w:t xml:space="preserve">из </w:t>
            </w:r>
          </w:p>
        </w:tc>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9"/>
              <w:jc w:val="center"/>
              <w:rPr>
                <w:rFonts w:ascii="Times New Roman" w:hAnsi="Times New Roman" w:cs="Times New Roman"/>
              </w:rPr>
            </w:pPr>
            <w:r w:rsidRPr="00DC2EFE">
              <w:rPr>
                <w:rFonts w:ascii="Times New Roman" w:hAnsi="Times New Roman" w:cs="Times New Roman"/>
                <w:sz w:val="20"/>
              </w:rPr>
              <w:t xml:space="preserve">из (ин) </w:t>
            </w:r>
          </w:p>
        </w:tc>
        <w:tc>
          <w:tcPr>
            <w:tcW w:w="109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9"/>
              <w:jc w:val="center"/>
              <w:rPr>
                <w:rFonts w:ascii="Times New Roman" w:hAnsi="Times New Roman" w:cs="Times New Roman"/>
              </w:rPr>
            </w:pPr>
            <w:r w:rsidRPr="00DC2EFE">
              <w:rPr>
                <w:rFonts w:ascii="Times New Roman" w:hAnsi="Times New Roman" w:cs="Times New Roman"/>
                <w:sz w:val="20"/>
              </w:rPr>
              <w:t xml:space="preserve">из </w:t>
            </w:r>
          </w:p>
        </w:tc>
      </w:tr>
      <w:tr w:rsidR="00A977B6" w:rsidRPr="00DC2EFE" w:rsidTr="00A977B6">
        <w:trPr>
          <w:trHeight w:val="240"/>
        </w:trPr>
        <w:tc>
          <w:tcPr>
            <w:tcW w:w="110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110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
              <w:jc w:val="center"/>
              <w:rPr>
                <w:rFonts w:ascii="Times New Roman" w:hAnsi="Times New Roman" w:cs="Times New Roman"/>
              </w:rPr>
            </w:pPr>
            <w:r w:rsidRPr="00DC2EFE">
              <w:rPr>
                <w:rFonts w:ascii="Times New Roman" w:eastAsia="Times New Roman" w:hAnsi="Times New Roman" w:cs="Times New Roman"/>
                <w:b/>
                <w:sz w:val="20"/>
              </w:rPr>
              <w:t xml:space="preserve">2 </w:t>
            </w:r>
          </w:p>
        </w:tc>
        <w:tc>
          <w:tcPr>
            <w:tcW w:w="109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
              <w:jc w:val="center"/>
              <w:rPr>
                <w:rFonts w:ascii="Times New Roman" w:hAnsi="Times New Roman" w:cs="Times New Roman"/>
              </w:rPr>
            </w:pPr>
            <w:r w:rsidRPr="00DC2EFE">
              <w:rPr>
                <w:rFonts w:ascii="Times New Roman" w:eastAsia="Times New Roman" w:hAnsi="Times New Roman" w:cs="Times New Roman"/>
                <w:b/>
                <w:sz w:val="20"/>
              </w:rPr>
              <w:t xml:space="preserve">3 </w:t>
            </w:r>
          </w:p>
        </w:tc>
        <w:tc>
          <w:tcPr>
            <w:tcW w:w="110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4 </w:t>
            </w:r>
          </w:p>
        </w:tc>
        <w:tc>
          <w:tcPr>
            <w:tcW w:w="109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5 </w:t>
            </w:r>
          </w:p>
        </w:tc>
        <w:tc>
          <w:tcPr>
            <w:tcW w:w="110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6 </w:t>
            </w:r>
          </w:p>
        </w:tc>
        <w:tc>
          <w:tcPr>
            <w:tcW w:w="109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jc w:val="center"/>
              <w:rPr>
                <w:rFonts w:ascii="Times New Roman" w:hAnsi="Times New Roman" w:cs="Times New Roman"/>
              </w:rPr>
            </w:pPr>
            <w:r w:rsidRPr="00DC2EFE">
              <w:rPr>
                <w:rFonts w:ascii="Times New Roman" w:eastAsia="Times New Roman" w:hAnsi="Times New Roman" w:cs="Times New Roman"/>
                <w:b/>
                <w:sz w:val="20"/>
              </w:rPr>
              <w:t xml:space="preserve">7 </w:t>
            </w:r>
          </w:p>
        </w:tc>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8 </w:t>
            </w:r>
          </w:p>
        </w:tc>
        <w:tc>
          <w:tcPr>
            <w:tcW w:w="109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eastAsia="Times New Roman" w:hAnsi="Times New Roman" w:cs="Times New Roman"/>
                <w:b/>
                <w:sz w:val="20"/>
              </w:rPr>
              <w:t xml:space="preserve">9 </w:t>
            </w:r>
          </w:p>
        </w:tc>
      </w:tr>
      <w:tr w:rsidR="00A977B6" w:rsidRPr="00DC2EFE" w:rsidTr="00A977B6">
        <w:trPr>
          <w:trHeight w:val="293"/>
        </w:trPr>
        <w:tc>
          <w:tcPr>
            <w:tcW w:w="110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
              <w:jc w:val="center"/>
              <w:rPr>
                <w:rFonts w:ascii="Times New Roman" w:hAnsi="Times New Roman" w:cs="Times New Roman"/>
              </w:rPr>
            </w:pPr>
            <w:r w:rsidRPr="00DC2EFE">
              <w:rPr>
                <w:rFonts w:ascii="Times New Roman" w:hAnsi="Times New Roman" w:cs="Times New Roman"/>
                <w:sz w:val="20"/>
              </w:rPr>
              <w:t xml:space="preserve">&gt;4 </w:t>
            </w:r>
          </w:p>
        </w:tc>
        <w:tc>
          <w:tcPr>
            <w:tcW w:w="110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2"/>
              <w:jc w:val="center"/>
              <w:rPr>
                <w:rFonts w:ascii="Times New Roman" w:hAnsi="Times New Roman" w:cs="Times New Roman"/>
              </w:rPr>
            </w:pPr>
            <w:r w:rsidRPr="00DC2EFE">
              <w:rPr>
                <w:rFonts w:ascii="Times New Roman" w:hAnsi="Times New Roman" w:cs="Times New Roman"/>
                <w:sz w:val="20"/>
              </w:rPr>
              <w:t xml:space="preserve">из </w:t>
            </w:r>
          </w:p>
        </w:tc>
        <w:tc>
          <w:tcPr>
            <w:tcW w:w="109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
              <w:jc w:val="center"/>
              <w:rPr>
                <w:rFonts w:ascii="Times New Roman" w:hAnsi="Times New Roman" w:cs="Times New Roman"/>
              </w:rPr>
            </w:pPr>
            <w:r w:rsidRPr="00DC2EFE">
              <w:rPr>
                <w:rFonts w:ascii="Times New Roman" w:hAnsi="Times New Roman" w:cs="Times New Roman"/>
                <w:sz w:val="20"/>
              </w:rPr>
              <w:t xml:space="preserve">из </w:t>
            </w:r>
          </w:p>
        </w:tc>
        <w:tc>
          <w:tcPr>
            <w:tcW w:w="110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2"/>
              <w:jc w:val="center"/>
              <w:rPr>
                <w:rFonts w:ascii="Times New Roman" w:hAnsi="Times New Roman" w:cs="Times New Roman"/>
              </w:rPr>
            </w:pPr>
            <w:r w:rsidRPr="00DC2EFE">
              <w:rPr>
                <w:rFonts w:ascii="Times New Roman" w:hAnsi="Times New Roman" w:cs="Times New Roman"/>
                <w:sz w:val="20"/>
              </w:rPr>
              <w:t xml:space="preserve">из </w:t>
            </w:r>
          </w:p>
        </w:tc>
        <w:tc>
          <w:tcPr>
            <w:tcW w:w="109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2"/>
              <w:jc w:val="center"/>
              <w:rPr>
                <w:rFonts w:ascii="Times New Roman" w:hAnsi="Times New Roman" w:cs="Times New Roman"/>
              </w:rPr>
            </w:pPr>
            <w:r w:rsidRPr="00DC2EFE">
              <w:rPr>
                <w:rFonts w:ascii="Times New Roman" w:hAnsi="Times New Roman" w:cs="Times New Roman"/>
                <w:sz w:val="20"/>
              </w:rPr>
              <w:t xml:space="preserve">из </w:t>
            </w:r>
          </w:p>
        </w:tc>
        <w:tc>
          <w:tcPr>
            <w:tcW w:w="110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2"/>
              <w:jc w:val="center"/>
              <w:rPr>
                <w:rFonts w:ascii="Times New Roman" w:hAnsi="Times New Roman" w:cs="Times New Roman"/>
              </w:rPr>
            </w:pPr>
            <w:r w:rsidRPr="00DC2EFE">
              <w:rPr>
                <w:rFonts w:ascii="Times New Roman" w:hAnsi="Times New Roman" w:cs="Times New Roman"/>
                <w:sz w:val="20"/>
              </w:rPr>
              <w:t xml:space="preserve">из </w:t>
            </w:r>
          </w:p>
        </w:tc>
        <w:tc>
          <w:tcPr>
            <w:tcW w:w="109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
              <w:jc w:val="center"/>
              <w:rPr>
                <w:rFonts w:ascii="Times New Roman" w:hAnsi="Times New Roman" w:cs="Times New Roman"/>
              </w:rPr>
            </w:pPr>
            <w:r w:rsidRPr="00DC2EFE">
              <w:rPr>
                <w:rFonts w:ascii="Times New Roman" w:hAnsi="Times New Roman" w:cs="Times New Roman"/>
                <w:sz w:val="20"/>
              </w:rPr>
              <w:t xml:space="preserve">из </w:t>
            </w:r>
          </w:p>
        </w:tc>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2"/>
              <w:jc w:val="center"/>
              <w:rPr>
                <w:rFonts w:ascii="Times New Roman" w:hAnsi="Times New Roman" w:cs="Times New Roman"/>
              </w:rPr>
            </w:pPr>
            <w:r w:rsidRPr="00DC2EFE">
              <w:rPr>
                <w:rFonts w:ascii="Times New Roman" w:hAnsi="Times New Roman" w:cs="Times New Roman"/>
                <w:sz w:val="20"/>
              </w:rPr>
              <w:t xml:space="preserve">из </w:t>
            </w:r>
          </w:p>
        </w:tc>
        <w:tc>
          <w:tcPr>
            <w:tcW w:w="109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
              <w:jc w:val="center"/>
              <w:rPr>
                <w:rFonts w:ascii="Times New Roman" w:hAnsi="Times New Roman" w:cs="Times New Roman"/>
              </w:rPr>
            </w:pPr>
            <w:r w:rsidRPr="00DC2EFE">
              <w:rPr>
                <w:rFonts w:ascii="Times New Roman" w:hAnsi="Times New Roman" w:cs="Times New Roman"/>
                <w:sz w:val="20"/>
              </w:rPr>
              <w:t xml:space="preserve">из </w:t>
            </w:r>
          </w:p>
        </w:tc>
      </w:tr>
    </w:tbl>
    <w:p w:rsidR="00A977B6" w:rsidRPr="00DC2EFE" w:rsidRDefault="00A977B6" w:rsidP="00A977B6">
      <w:pPr>
        <w:spacing w:after="8" w:line="268" w:lineRule="auto"/>
        <w:ind w:left="14" w:hanging="10"/>
        <w:rPr>
          <w:rFonts w:ascii="Times New Roman" w:hAnsi="Times New Roman" w:cs="Times New Roman"/>
        </w:rPr>
      </w:pPr>
      <w:r w:rsidRPr="00DC2EFE">
        <w:rPr>
          <w:rFonts w:ascii="Times New Roman" w:hAnsi="Times New Roman" w:cs="Times New Roman"/>
          <w:sz w:val="20"/>
        </w:rPr>
        <w:t xml:space="preserve">Примечание – * Обозначения: ин – инверсия; из – изотермия; к – конвекция; буквы в скобках – при снежном покрове.  1. Под термином «утро» понимается период времени в течение 2 ч после восхода солнца; под термином «вечер» – в течение 2 ч после захода солнца. Период от восхода до захода солнца за вычетом двух утренних часов – «день», а период от захода до восхода солнца за вычетом двух вечерних часов – «ночь». </w:t>
      </w:r>
    </w:p>
    <w:p w:rsidR="00A977B6" w:rsidRPr="00DC2EFE" w:rsidRDefault="00A977B6" w:rsidP="00A977B6">
      <w:pPr>
        <w:spacing w:after="124" w:line="268" w:lineRule="auto"/>
        <w:ind w:left="14" w:hanging="10"/>
        <w:rPr>
          <w:rFonts w:ascii="Times New Roman" w:hAnsi="Times New Roman" w:cs="Times New Roman"/>
        </w:rPr>
      </w:pPr>
      <w:r w:rsidRPr="00DC2EFE">
        <w:rPr>
          <w:rFonts w:ascii="Times New Roman" w:hAnsi="Times New Roman" w:cs="Times New Roman"/>
          <w:sz w:val="20"/>
        </w:rPr>
        <w:t xml:space="preserve">2. Скорость ветра и степень вертикальной устойчивости атмосферы принимаются в расчетах на момент аварии.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При заблаговременном прогнозировании масштабов возможного химического заражения на случай возможных производственных аварий в качестве исходных данных рекомендуется принимать: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−за величину выброса АХОВ (Q0) – количество АХОВ в максимальной по объему единичной емкости (технологической, складской, транспортной и др.); для химически опасных объектов, расположенных в сейсмических районах, а также для объектов, отнесенных к категориям по гражданской обороне, в том числе атомных станций, за величину выброса АХОВ следует принимать общий запас АХОВ на объекте;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−метеорологические условия – изотермия, скорость ветра – 3 м/с; </w:t>
      </w:r>
      <w:proofErr w:type="gramStart"/>
      <w:r w:rsidRPr="00DC2EFE">
        <w:rPr>
          <w:rFonts w:ascii="Times New Roman" w:hAnsi="Times New Roman" w:cs="Times New Roman"/>
        </w:rPr>
        <w:t>температура  воздуха</w:t>
      </w:r>
      <w:proofErr w:type="gramEnd"/>
      <w:r w:rsidRPr="00DC2EFE">
        <w:rPr>
          <w:rFonts w:ascii="Times New Roman" w:hAnsi="Times New Roman" w:cs="Times New Roman"/>
        </w:rPr>
        <w:t xml:space="preserve"> – 20 °C.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Для оперативного прогнозирования масштабов возможного химического заражения при угрозе или непосредственно после аварии должны принимать конкретные данные о количестве выброшенного (разлившегося) АХОВ, реальные метеоусловия, а также иные исходные данные, которые доступны на момент прогнозирования.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Внешние границы зоны возможного химического заражения АХОВ рассчитывают по пороговой </w:t>
      </w:r>
      <w:proofErr w:type="spellStart"/>
      <w:r w:rsidRPr="00DC2EFE">
        <w:rPr>
          <w:rFonts w:ascii="Times New Roman" w:hAnsi="Times New Roman" w:cs="Times New Roman"/>
        </w:rPr>
        <w:t>токсодозе</w:t>
      </w:r>
      <w:proofErr w:type="spellEnd"/>
      <w:r w:rsidRPr="00DC2EFE">
        <w:rPr>
          <w:rFonts w:ascii="Times New Roman" w:hAnsi="Times New Roman" w:cs="Times New Roman"/>
        </w:rPr>
        <w:t xml:space="preserve"> при ингаляционном воздействии на организм человека. Принятые допущения: </w:t>
      </w:r>
    </w:p>
    <w:p w:rsidR="00A977B6" w:rsidRPr="00DC2EFE" w:rsidRDefault="00A977B6" w:rsidP="00A977B6">
      <w:pPr>
        <w:ind w:left="427" w:right="8"/>
        <w:rPr>
          <w:rFonts w:ascii="Times New Roman" w:hAnsi="Times New Roman" w:cs="Times New Roman"/>
        </w:rPr>
      </w:pPr>
      <w:r w:rsidRPr="00DC2EFE">
        <w:rPr>
          <w:rFonts w:ascii="Times New Roman" w:hAnsi="Times New Roman" w:cs="Times New Roman"/>
        </w:rPr>
        <w:t xml:space="preserve">−емкости, содержащие АХОВ, при авариях разрушаются полностью; </w:t>
      </w:r>
    </w:p>
    <w:p w:rsidR="00A977B6" w:rsidRPr="00DC2EFE" w:rsidRDefault="00A977B6" w:rsidP="00A977B6">
      <w:pPr>
        <w:spacing w:after="36"/>
        <w:ind w:left="4" w:right="8" w:firstLine="427"/>
        <w:rPr>
          <w:rFonts w:ascii="Times New Roman" w:hAnsi="Times New Roman" w:cs="Times New Roman"/>
        </w:rPr>
      </w:pPr>
      <w:r w:rsidRPr="00DC2EFE">
        <w:rPr>
          <w:rFonts w:ascii="Times New Roman" w:hAnsi="Times New Roman" w:cs="Times New Roman"/>
        </w:rPr>
        <w:t xml:space="preserve">−толщину слоя жидкости h для АХОВ, разлившихся свободно на подстилающей поверхности, принимают равной 0,05 м по всей площади разлива; для АХОВ, разлившихся в поддон или обваловку, определяют следующим образом: </w:t>
      </w:r>
    </w:p>
    <w:p w:rsidR="00A977B6" w:rsidRPr="00DC2EFE" w:rsidRDefault="00A977B6" w:rsidP="00A977B6">
      <w:pPr>
        <w:numPr>
          <w:ilvl w:val="0"/>
          <w:numId w:val="49"/>
        </w:numPr>
        <w:spacing w:after="5" w:line="304" w:lineRule="auto"/>
        <w:ind w:right="8" w:firstLine="567"/>
        <w:jc w:val="both"/>
        <w:rPr>
          <w:rFonts w:ascii="Times New Roman" w:hAnsi="Times New Roman" w:cs="Times New Roman"/>
        </w:rPr>
      </w:pPr>
      <w:r w:rsidRPr="00DC2EFE">
        <w:rPr>
          <w:rFonts w:ascii="Times New Roman" w:hAnsi="Times New Roman" w:cs="Times New Roman"/>
        </w:rPr>
        <w:t xml:space="preserve">при разливах из емкостей с самостоятельным поддоном (обваловкой) (формула 2.11.1): </w:t>
      </w:r>
    </w:p>
    <w:p w:rsidR="00A977B6" w:rsidRPr="00DC2EFE" w:rsidRDefault="00A977B6" w:rsidP="00A977B6">
      <w:pPr>
        <w:spacing w:after="90"/>
        <w:ind w:left="10" w:right="7" w:hanging="10"/>
        <w:jc w:val="right"/>
        <w:rPr>
          <w:rFonts w:ascii="Times New Roman" w:hAnsi="Times New Roman" w:cs="Times New Roman"/>
        </w:rPr>
      </w:pPr>
      <w:r w:rsidRPr="00DC2EFE">
        <w:rPr>
          <w:rFonts w:ascii="Cambria Math" w:eastAsia="Cambria Math" w:hAnsi="Cambria Math" w:cs="Cambria Math"/>
        </w:rPr>
        <w:t>ℎ</w:t>
      </w:r>
      <w:r w:rsidRPr="00DC2EFE">
        <w:rPr>
          <w:rFonts w:ascii="Times New Roman" w:eastAsia="Cambria Math" w:hAnsi="Times New Roman" w:cs="Times New Roman"/>
        </w:rPr>
        <w:t xml:space="preserve"> = </w:t>
      </w:r>
      <w:r w:rsidRPr="00DC2EFE">
        <w:rPr>
          <w:rFonts w:ascii="Cambria Math" w:eastAsia="Cambria Math" w:hAnsi="Cambria Math" w:cs="Cambria Math"/>
        </w:rPr>
        <w:t>𝐻</w:t>
      </w:r>
      <w:r w:rsidRPr="00DC2EFE">
        <w:rPr>
          <w:rFonts w:ascii="Times New Roman" w:eastAsia="Cambria Math" w:hAnsi="Times New Roman" w:cs="Times New Roman"/>
        </w:rPr>
        <w:t xml:space="preserve"> − 0,2</w:t>
      </w:r>
      <w:r w:rsidRPr="00DC2EFE">
        <w:rPr>
          <w:rFonts w:ascii="Times New Roman" w:hAnsi="Times New Roman" w:cs="Times New Roman"/>
        </w:rPr>
        <w:t xml:space="preserve">                                                   </w:t>
      </w:r>
      <w:proofErr w:type="gramStart"/>
      <w:r w:rsidRPr="00DC2EFE">
        <w:rPr>
          <w:rFonts w:ascii="Times New Roman" w:hAnsi="Times New Roman" w:cs="Times New Roman"/>
        </w:rPr>
        <w:t xml:space="preserve">   (</w:t>
      </w:r>
      <w:proofErr w:type="gramEnd"/>
      <w:r w:rsidRPr="00DC2EFE">
        <w:rPr>
          <w:rFonts w:ascii="Times New Roman" w:hAnsi="Times New Roman" w:cs="Times New Roman"/>
        </w:rPr>
        <w:t xml:space="preserve">2.11.1) </w:t>
      </w:r>
    </w:p>
    <w:p w:rsidR="00A977B6" w:rsidRPr="00DC2EFE" w:rsidRDefault="00A977B6" w:rsidP="00A977B6">
      <w:pPr>
        <w:numPr>
          <w:ilvl w:val="0"/>
          <w:numId w:val="49"/>
        </w:numPr>
        <w:spacing w:after="5" w:line="304" w:lineRule="auto"/>
        <w:ind w:right="8" w:firstLine="567"/>
        <w:jc w:val="both"/>
        <w:rPr>
          <w:rFonts w:ascii="Times New Roman" w:hAnsi="Times New Roman" w:cs="Times New Roman"/>
        </w:rPr>
      </w:pPr>
      <w:r w:rsidRPr="00DC2EFE">
        <w:rPr>
          <w:rFonts w:ascii="Times New Roman" w:hAnsi="Times New Roman" w:cs="Times New Roman"/>
        </w:rPr>
        <w:t xml:space="preserve">где H – высота поддона (обваловки), м; </w:t>
      </w:r>
    </w:p>
    <w:p w:rsidR="00A977B6" w:rsidRPr="00DC2EFE" w:rsidRDefault="00A977B6" w:rsidP="00A977B6">
      <w:pPr>
        <w:numPr>
          <w:ilvl w:val="0"/>
          <w:numId w:val="49"/>
        </w:numPr>
        <w:spacing w:after="29" w:line="304" w:lineRule="auto"/>
        <w:ind w:right="8" w:firstLine="567"/>
        <w:jc w:val="both"/>
        <w:rPr>
          <w:rFonts w:ascii="Times New Roman" w:hAnsi="Times New Roman" w:cs="Times New Roman"/>
        </w:rPr>
      </w:pPr>
      <w:r w:rsidRPr="00DC2EFE">
        <w:rPr>
          <w:rFonts w:ascii="Times New Roman" w:hAnsi="Times New Roman" w:cs="Times New Roman"/>
        </w:rPr>
        <w:t xml:space="preserve">при разливах из емкостей, расположенных группой с общим поддоном (обваловкой) (формула 2.11.2): </w:t>
      </w:r>
      <w:r w:rsidRPr="00DC2EFE">
        <w:rPr>
          <w:rFonts w:ascii="Cambria Math" w:eastAsia="Cambria Math" w:hAnsi="Cambria Math" w:cs="Cambria Math"/>
        </w:rPr>
        <w:t>ℎ</w:t>
      </w:r>
      <w:r w:rsidRPr="00DC2EFE">
        <w:rPr>
          <w:rFonts w:ascii="Times New Roman" w:eastAsia="Cambria Math" w:hAnsi="Times New Roman" w:cs="Times New Roman"/>
        </w:rPr>
        <w:t xml:space="preserve"> = </w:t>
      </w:r>
      <w:r w:rsidRPr="00DC2EFE">
        <w:rPr>
          <w:rFonts w:ascii="Cambria Math" w:eastAsia="Cambria Math" w:hAnsi="Cambria Math" w:cs="Cambria Math"/>
          <w:vertAlign w:val="superscript"/>
        </w:rPr>
        <w:t>𝑄</w:t>
      </w:r>
      <w:r w:rsidRPr="00DC2EFE">
        <w:rPr>
          <w:rFonts w:ascii="Times New Roman" w:eastAsia="Cambria Math" w:hAnsi="Times New Roman" w:cs="Times New Roman"/>
          <w:sz w:val="21"/>
          <w:u w:val="single" w:color="000000"/>
          <w:vertAlign w:val="superscript"/>
        </w:rPr>
        <w:t>0</w:t>
      </w:r>
      <w:r w:rsidRPr="00DC2EFE">
        <w:rPr>
          <w:rFonts w:ascii="Times New Roman" w:hAnsi="Times New Roman" w:cs="Times New Roman"/>
        </w:rPr>
        <w:t xml:space="preserve">                                                        </w:t>
      </w:r>
      <w:proofErr w:type="gramStart"/>
      <w:r w:rsidRPr="00DC2EFE">
        <w:rPr>
          <w:rFonts w:ascii="Times New Roman" w:hAnsi="Times New Roman" w:cs="Times New Roman"/>
        </w:rPr>
        <w:t xml:space="preserve">   (</w:t>
      </w:r>
      <w:proofErr w:type="gramEnd"/>
      <w:r w:rsidRPr="00DC2EFE">
        <w:rPr>
          <w:rFonts w:ascii="Times New Roman" w:hAnsi="Times New Roman" w:cs="Times New Roman"/>
        </w:rPr>
        <w:t xml:space="preserve">2.11.2) </w:t>
      </w:r>
    </w:p>
    <w:p w:rsidR="00A977B6" w:rsidRPr="00DC2EFE" w:rsidRDefault="00A977B6" w:rsidP="00A977B6">
      <w:pPr>
        <w:spacing w:after="131"/>
        <w:ind w:left="1094"/>
        <w:jc w:val="center"/>
        <w:rPr>
          <w:rFonts w:ascii="Times New Roman" w:hAnsi="Times New Roman" w:cs="Times New Roman"/>
        </w:rPr>
      </w:pPr>
      <w:r w:rsidRPr="00DC2EFE">
        <w:rPr>
          <w:rFonts w:ascii="Cambria Math" w:eastAsia="Cambria Math" w:hAnsi="Cambria Math" w:cs="Cambria Math"/>
          <w:sz w:val="17"/>
        </w:rPr>
        <w:t>𝐹</w:t>
      </w:r>
      <w:r w:rsidRPr="00DC2EFE">
        <w:rPr>
          <w:rFonts w:ascii="Cambria Math" w:eastAsia="Cambria Math" w:hAnsi="Cambria Math" w:cs="Cambria Math"/>
          <w:sz w:val="14"/>
        </w:rPr>
        <w:t>𝑑</w:t>
      </w:r>
    </w:p>
    <w:p w:rsidR="00A977B6" w:rsidRPr="00DC2EFE" w:rsidRDefault="00A977B6" w:rsidP="00A977B6">
      <w:pPr>
        <w:spacing w:after="51"/>
        <w:ind w:left="4" w:right="8"/>
        <w:rPr>
          <w:rFonts w:ascii="Times New Roman" w:hAnsi="Times New Roman" w:cs="Times New Roman"/>
        </w:rPr>
      </w:pPr>
      <w:r w:rsidRPr="00DC2EFE">
        <w:rPr>
          <w:rFonts w:ascii="Times New Roman" w:hAnsi="Times New Roman" w:cs="Times New Roman"/>
        </w:rPr>
        <w:t>где Q</w:t>
      </w:r>
      <w:r w:rsidRPr="00DC2EFE">
        <w:rPr>
          <w:rFonts w:ascii="Times New Roman" w:hAnsi="Times New Roman" w:cs="Times New Roman"/>
          <w:sz w:val="16"/>
        </w:rPr>
        <w:t>0</w:t>
      </w:r>
      <w:r w:rsidRPr="00DC2EFE">
        <w:rPr>
          <w:rFonts w:ascii="Times New Roman" w:hAnsi="Times New Roman" w:cs="Times New Roman"/>
        </w:rPr>
        <w:t xml:space="preserve"> – количество выброшенного (разлившегося) при аварии вещества, </w:t>
      </w:r>
      <w:proofErr w:type="gramStart"/>
      <w:r w:rsidRPr="00DC2EFE">
        <w:rPr>
          <w:rFonts w:ascii="Times New Roman" w:hAnsi="Times New Roman" w:cs="Times New Roman"/>
        </w:rPr>
        <w:t>т;  d</w:t>
      </w:r>
      <w:proofErr w:type="gramEnd"/>
      <w:r w:rsidRPr="00DC2EFE">
        <w:rPr>
          <w:rFonts w:ascii="Times New Roman" w:hAnsi="Times New Roman" w:cs="Times New Roman"/>
        </w:rPr>
        <w:t xml:space="preserve"> – плотность АХОВ, определяемое по таблице В.3 приложения В СП 165.1325800.2014, т/м</w:t>
      </w:r>
      <w:r w:rsidRPr="00DC2EFE">
        <w:rPr>
          <w:rFonts w:ascii="Times New Roman" w:hAnsi="Times New Roman" w:cs="Times New Roman"/>
          <w:vertAlign w:val="superscript"/>
        </w:rPr>
        <w:t>3</w:t>
      </w:r>
      <w:r w:rsidRPr="00DC2EFE">
        <w:rPr>
          <w:rFonts w:ascii="Times New Roman" w:hAnsi="Times New Roman" w:cs="Times New Roman"/>
        </w:rPr>
        <w:t xml:space="preserve">;  </w:t>
      </w:r>
    </w:p>
    <w:p w:rsidR="00A977B6" w:rsidRPr="00DC2EFE" w:rsidRDefault="00A977B6" w:rsidP="00A977B6">
      <w:pPr>
        <w:spacing w:after="41"/>
        <w:ind w:left="711" w:right="8"/>
        <w:rPr>
          <w:rFonts w:ascii="Times New Roman" w:hAnsi="Times New Roman" w:cs="Times New Roman"/>
        </w:rPr>
      </w:pPr>
      <w:r w:rsidRPr="00DC2EFE">
        <w:rPr>
          <w:rFonts w:ascii="Times New Roman" w:hAnsi="Times New Roman" w:cs="Times New Roman"/>
        </w:rPr>
        <w:t>F – реальная площадь разлива в поддон (обваловку), м</w:t>
      </w:r>
      <w:r w:rsidRPr="00DC2EFE">
        <w:rPr>
          <w:rFonts w:ascii="Times New Roman" w:hAnsi="Times New Roman" w:cs="Times New Roman"/>
          <w:vertAlign w:val="superscript"/>
        </w:rPr>
        <w:t>2</w:t>
      </w:r>
      <w:r w:rsidRPr="00DC2EFE">
        <w:rPr>
          <w:rFonts w:ascii="Times New Roman" w:hAnsi="Times New Roman" w:cs="Times New Roman"/>
        </w:rPr>
        <w:t xml:space="preserve">;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−предельное время пребывания людей в зоне химического заражения и продолжительность сохранения неизменными метеорологических условий (степени вертикальной устойчивости атмосферы, направления и скорости ветра) составляет 4 ч. По истечении указанного времени прогноз обстановки должен уточняться;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−при авариях на газо- и продуктопроводах значение выброса АХОВ должны принимать равным максимальному количеству АХОВ, содержащемуся в трубопроводе между автоматическими запорными устройствами, например, для аммиакопроводов – 275-500 т.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Количественные характеристики выброса АХОВ для расчета масштабов заражения определяются по их эквивалентным значениям.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Эквивалентное количество вещества по первичному облаку (в тоннах) определяется по формуле 2.11.3: </w:t>
      </w:r>
    </w:p>
    <w:p w:rsidR="00A977B6" w:rsidRPr="00DC2EFE" w:rsidRDefault="00A977B6" w:rsidP="00A977B6">
      <w:pPr>
        <w:spacing w:after="68"/>
        <w:ind w:left="10" w:right="-12" w:hanging="10"/>
        <w:jc w:val="right"/>
        <w:rPr>
          <w:rFonts w:ascii="Times New Roman" w:hAnsi="Times New Roman" w:cs="Times New Roman"/>
        </w:rPr>
      </w:pPr>
      <w:r w:rsidRPr="00DC2EFE">
        <w:rPr>
          <w:rFonts w:ascii="Cambria Math" w:eastAsia="Cambria Math" w:hAnsi="Cambria Math" w:cs="Cambria Math"/>
        </w:rPr>
        <w:t>𝑄</w:t>
      </w:r>
      <w:r w:rsidRPr="00DC2EFE">
        <w:rPr>
          <w:rFonts w:ascii="Times New Roman" w:eastAsia="Cambria Math" w:hAnsi="Times New Roman" w:cs="Times New Roman"/>
          <w:vertAlign w:val="subscript"/>
        </w:rPr>
        <w:t xml:space="preserve">э1 </w:t>
      </w:r>
      <w:r w:rsidRPr="00DC2EFE">
        <w:rPr>
          <w:rFonts w:ascii="Times New Roman" w:eastAsia="Cambria Math" w:hAnsi="Times New Roman" w:cs="Times New Roman"/>
        </w:rPr>
        <w:t>= К</w:t>
      </w:r>
      <w:r w:rsidRPr="00DC2EFE">
        <w:rPr>
          <w:rFonts w:ascii="Times New Roman" w:eastAsia="Cambria Math" w:hAnsi="Times New Roman" w:cs="Times New Roman"/>
          <w:vertAlign w:val="subscript"/>
        </w:rPr>
        <w:t xml:space="preserve">1 </w:t>
      </w:r>
      <w:r w:rsidRPr="00DC2EFE">
        <w:rPr>
          <w:rFonts w:ascii="Times New Roman" w:eastAsia="Cambria Math" w:hAnsi="Times New Roman" w:cs="Times New Roman"/>
        </w:rPr>
        <w:t>× К</w:t>
      </w:r>
      <w:r w:rsidRPr="00DC2EFE">
        <w:rPr>
          <w:rFonts w:ascii="Times New Roman" w:eastAsia="Cambria Math" w:hAnsi="Times New Roman" w:cs="Times New Roman"/>
          <w:vertAlign w:val="subscript"/>
        </w:rPr>
        <w:t xml:space="preserve">3 </w:t>
      </w:r>
      <w:r w:rsidRPr="00DC2EFE">
        <w:rPr>
          <w:rFonts w:ascii="Times New Roman" w:eastAsia="Cambria Math" w:hAnsi="Times New Roman" w:cs="Times New Roman"/>
        </w:rPr>
        <w:t>× К</w:t>
      </w:r>
      <w:r w:rsidRPr="00DC2EFE">
        <w:rPr>
          <w:rFonts w:ascii="Times New Roman" w:eastAsia="Cambria Math" w:hAnsi="Times New Roman" w:cs="Times New Roman"/>
          <w:vertAlign w:val="subscript"/>
        </w:rPr>
        <w:t xml:space="preserve">5 </w:t>
      </w:r>
      <w:r w:rsidRPr="00DC2EFE">
        <w:rPr>
          <w:rFonts w:ascii="Times New Roman" w:eastAsia="Cambria Math" w:hAnsi="Times New Roman" w:cs="Times New Roman"/>
        </w:rPr>
        <w:t>× К</w:t>
      </w:r>
      <w:r w:rsidRPr="00DC2EFE">
        <w:rPr>
          <w:rFonts w:ascii="Times New Roman" w:eastAsia="Cambria Math" w:hAnsi="Times New Roman" w:cs="Times New Roman"/>
          <w:vertAlign w:val="subscript"/>
        </w:rPr>
        <w:t xml:space="preserve">7 </w:t>
      </w:r>
      <w:r w:rsidRPr="00DC2EFE">
        <w:rPr>
          <w:rFonts w:ascii="Times New Roman" w:eastAsia="Cambria Math" w:hAnsi="Times New Roman" w:cs="Times New Roman"/>
        </w:rPr>
        <w:t xml:space="preserve">× </w:t>
      </w:r>
      <w:r w:rsidRPr="00DC2EFE">
        <w:rPr>
          <w:rFonts w:ascii="Cambria Math" w:eastAsia="Cambria Math" w:hAnsi="Cambria Math" w:cs="Cambria Math"/>
        </w:rPr>
        <w:t>𝑄</w:t>
      </w:r>
      <w:r w:rsidRPr="00DC2EFE">
        <w:rPr>
          <w:rFonts w:ascii="Times New Roman" w:eastAsia="Cambria Math" w:hAnsi="Times New Roman" w:cs="Times New Roman"/>
          <w:vertAlign w:val="subscript"/>
        </w:rPr>
        <w:t>0</w:t>
      </w:r>
      <w:r w:rsidRPr="00DC2EFE">
        <w:rPr>
          <w:rFonts w:ascii="Times New Roman" w:hAnsi="Times New Roman" w:cs="Times New Roman"/>
        </w:rPr>
        <w:t xml:space="preserve">                                       </w:t>
      </w:r>
      <w:proofErr w:type="gramStart"/>
      <w:r w:rsidRPr="00DC2EFE">
        <w:rPr>
          <w:rFonts w:ascii="Times New Roman" w:hAnsi="Times New Roman" w:cs="Times New Roman"/>
        </w:rPr>
        <w:t xml:space="preserve">   (</w:t>
      </w:r>
      <w:proofErr w:type="gramEnd"/>
      <w:r w:rsidRPr="00DC2EFE">
        <w:rPr>
          <w:rFonts w:ascii="Times New Roman" w:hAnsi="Times New Roman" w:cs="Times New Roman"/>
        </w:rPr>
        <w:t xml:space="preserve">2.11.3)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где: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K1 – коэффициент, зависящий от условий хранения АХОВ (табл. В.2 приложения В СП 165.1325800.2014 (для сжатых газов K1=1));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K3 – коэффициент, равный отношению пороговой </w:t>
      </w:r>
      <w:proofErr w:type="spellStart"/>
      <w:r w:rsidRPr="00DC2EFE">
        <w:rPr>
          <w:rFonts w:ascii="Times New Roman" w:hAnsi="Times New Roman" w:cs="Times New Roman"/>
        </w:rPr>
        <w:t>токсодозы</w:t>
      </w:r>
      <w:proofErr w:type="spellEnd"/>
      <w:r w:rsidRPr="00DC2EFE">
        <w:rPr>
          <w:rFonts w:ascii="Times New Roman" w:hAnsi="Times New Roman" w:cs="Times New Roman"/>
        </w:rPr>
        <w:t xml:space="preserve"> хлора к пороговой </w:t>
      </w:r>
      <w:proofErr w:type="spellStart"/>
      <w:r w:rsidRPr="00DC2EFE">
        <w:rPr>
          <w:rFonts w:ascii="Times New Roman" w:hAnsi="Times New Roman" w:cs="Times New Roman"/>
        </w:rPr>
        <w:t>токсодозе</w:t>
      </w:r>
      <w:proofErr w:type="spellEnd"/>
      <w:r w:rsidRPr="00DC2EFE">
        <w:rPr>
          <w:rFonts w:ascii="Times New Roman" w:hAnsi="Times New Roman" w:cs="Times New Roman"/>
        </w:rPr>
        <w:t xml:space="preserve"> другого АХОВ (табл. В.3 приложения В СП 165.1325800.2014); K5 – коэффициент, учитывающий степень вертикальной устойчивости воздуха: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принимается равным для инверсии – 1, для изотермии – 0,23, для конвекции – 0,08;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K7 – коэффициент, учитывающий влияние температуры воздуха (табл. В.3 приложения 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СП 165.1325800.2014 (для сжатых газов K7=1));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Q</w:t>
      </w:r>
      <w:r w:rsidRPr="00DC2EFE">
        <w:rPr>
          <w:rFonts w:ascii="Times New Roman" w:hAnsi="Times New Roman" w:cs="Times New Roman"/>
          <w:sz w:val="16"/>
        </w:rPr>
        <w:t>0</w:t>
      </w:r>
      <w:r w:rsidRPr="00DC2EFE">
        <w:rPr>
          <w:rFonts w:ascii="Times New Roman" w:hAnsi="Times New Roman" w:cs="Times New Roman"/>
        </w:rPr>
        <w:t xml:space="preserve"> – количество выброшенного (разлившегося) при аварии вещества, т.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При авариях на хранилищах сжатого газа величина Q0 рассчитывается по формуле 2.11.4: </w:t>
      </w:r>
    </w:p>
    <w:p w:rsidR="00A977B6" w:rsidRPr="00DC2EFE" w:rsidRDefault="00A977B6" w:rsidP="00A977B6">
      <w:pPr>
        <w:spacing w:after="66"/>
        <w:ind w:left="10" w:right="7" w:hanging="10"/>
        <w:jc w:val="right"/>
        <w:rPr>
          <w:rFonts w:ascii="Times New Roman" w:hAnsi="Times New Roman" w:cs="Times New Roman"/>
        </w:rPr>
      </w:pPr>
      <w:r w:rsidRPr="00DC2EFE">
        <w:rPr>
          <w:rFonts w:ascii="Cambria Math" w:eastAsia="Cambria Math" w:hAnsi="Cambria Math" w:cs="Cambria Math"/>
        </w:rPr>
        <w:t>𝑄</w:t>
      </w:r>
      <w:r w:rsidRPr="00DC2EFE">
        <w:rPr>
          <w:rFonts w:ascii="Times New Roman" w:eastAsia="Cambria Math" w:hAnsi="Times New Roman" w:cs="Times New Roman"/>
          <w:vertAlign w:val="subscript"/>
        </w:rPr>
        <w:t xml:space="preserve">0 </w:t>
      </w:r>
      <w:r w:rsidRPr="00DC2EFE">
        <w:rPr>
          <w:rFonts w:ascii="Times New Roman" w:eastAsia="Cambria Math" w:hAnsi="Times New Roman" w:cs="Times New Roman"/>
        </w:rPr>
        <w:t xml:space="preserve">= </w:t>
      </w:r>
      <w:r w:rsidRPr="00DC2EFE">
        <w:rPr>
          <w:rFonts w:ascii="Cambria Math" w:eastAsia="Cambria Math" w:hAnsi="Cambria Math" w:cs="Cambria Math"/>
        </w:rPr>
        <w:t>𝑑</w:t>
      </w:r>
      <w:r w:rsidRPr="00DC2EFE">
        <w:rPr>
          <w:rFonts w:ascii="Times New Roman" w:eastAsia="Cambria Math" w:hAnsi="Times New Roman" w:cs="Times New Roman"/>
        </w:rPr>
        <w:t xml:space="preserve"> × </w:t>
      </w:r>
      <w:r w:rsidRPr="00DC2EFE">
        <w:rPr>
          <w:rFonts w:ascii="Cambria Math" w:eastAsia="Cambria Math" w:hAnsi="Cambria Math" w:cs="Cambria Math"/>
        </w:rPr>
        <w:t>𝑉</w:t>
      </w:r>
      <w:r w:rsidRPr="00DC2EFE">
        <w:rPr>
          <w:rFonts w:ascii="Cambria Math" w:eastAsia="Cambria Math" w:hAnsi="Cambria Math" w:cs="Cambria Math"/>
          <w:vertAlign w:val="subscript"/>
        </w:rPr>
        <w:t>𝑥</w:t>
      </w:r>
      <w:r w:rsidRPr="00DC2EFE">
        <w:rPr>
          <w:rFonts w:ascii="Times New Roman" w:hAnsi="Times New Roman" w:cs="Times New Roman"/>
        </w:rPr>
        <w:t xml:space="preserve">                                                   </w:t>
      </w:r>
      <w:proofErr w:type="gramStart"/>
      <w:r w:rsidRPr="00DC2EFE">
        <w:rPr>
          <w:rFonts w:ascii="Times New Roman" w:hAnsi="Times New Roman" w:cs="Times New Roman"/>
        </w:rPr>
        <w:t xml:space="preserve">   (</w:t>
      </w:r>
      <w:proofErr w:type="gramEnd"/>
      <w:r w:rsidRPr="00DC2EFE">
        <w:rPr>
          <w:rFonts w:ascii="Times New Roman" w:hAnsi="Times New Roman" w:cs="Times New Roman"/>
        </w:rPr>
        <w:t xml:space="preserve">2.11.4)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где: </w:t>
      </w:r>
    </w:p>
    <w:p w:rsidR="00A977B6" w:rsidRPr="00DC2EFE" w:rsidRDefault="00A977B6" w:rsidP="00A977B6">
      <w:pPr>
        <w:ind w:left="711" w:right="1207"/>
        <w:rPr>
          <w:rFonts w:ascii="Times New Roman" w:hAnsi="Times New Roman" w:cs="Times New Roman"/>
        </w:rPr>
      </w:pPr>
      <w:r w:rsidRPr="00DC2EFE">
        <w:rPr>
          <w:rFonts w:ascii="Times New Roman" w:hAnsi="Times New Roman" w:cs="Times New Roman"/>
        </w:rPr>
        <w:t>d – плотность АХОВ, т/м</w:t>
      </w:r>
      <w:r w:rsidRPr="00DC2EFE">
        <w:rPr>
          <w:rFonts w:ascii="Times New Roman" w:hAnsi="Times New Roman" w:cs="Times New Roman"/>
          <w:vertAlign w:val="superscript"/>
        </w:rPr>
        <w:t>3</w:t>
      </w:r>
      <w:r w:rsidRPr="00DC2EFE">
        <w:rPr>
          <w:rFonts w:ascii="Times New Roman" w:hAnsi="Times New Roman" w:cs="Times New Roman"/>
        </w:rPr>
        <w:t xml:space="preserve"> (табл. В.3 приложения В СП 165.1325800.2014); </w:t>
      </w:r>
      <w:proofErr w:type="spellStart"/>
      <w:r w:rsidRPr="00DC2EFE">
        <w:rPr>
          <w:rFonts w:ascii="Times New Roman" w:hAnsi="Times New Roman" w:cs="Times New Roman"/>
        </w:rPr>
        <w:t>Vх</w:t>
      </w:r>
      <w:proofErr w:type="spellEnd"/>
      <w:r w:rsidRPr="00DC2EFE">
        <w:rPr>
          <w:rFonts w:ascii="Times New Roman" w:hAnsi="Times New Roman" w:cs="Times New Roman"/>
        </w:rPr>
        <w:t xml:space="preserve"> – объем хранилища, м</w:t>
      </w:r>
      <w:r w:rsidRPr="00DC2EFE">
        <w:rPr>
          <w:rFonts w:ascii="Times New Roman" w:hAnsi="Times New Roman" w:cs="Times New Roman"/>
          <w:vertAlign w:val="superscript"/>
        </w:rPr>
        <w:t>3</w:t>
      </w:r>
      <w:r w:rsidRPr="00DC2EFE">
        <w:rPr>
          <w:rFonts w:ascii="Times New Roman" w:hAnsi="Times New Roman" w:cs="Times New Roman"/>
        </w:rPr>
        <w:t xml:space="preserve">. </w:t>
      </w:r>
    </w:p>
    <w:p w:rsidR="00A977B6" w:rsidRPr="00DC2EFE" w:rsidRDefault="00A977B6" w:rsidP="00A977B6">
      <w:pPr>
        <w:spacing w:after="72"/>
        <w:ind w:left="711" w:right="8"/>
        <w:rPr>
          <w:rFonts w:ascii="Times New Roman" w:hAnsi="Times New Roman" w:cs="Times New Roman"/>
        </w:rPr>
      </w:pPr>
      <w:r w:rsidRPr="00DC2EFE">
        <w:rPr>
          <w:rFonts w:ascii="Times New Roman" w:hAnsi="Times New Roman" w:cs="Times New Roman"/>
        </w:rPr>
        <w:t xml:space="preserve">При авариях на газопроводе величина Q0 рассчитывается по формуле 2.11.5: </w:t>
      </w:r>
    </w:p>
    <w:p w:rsidR="00A977B6" w:rsidRPr="00DC2EFE" w:rsidRDefault="00A977B6" w:rsidP="00A977B6">
      <w:pPr>
        <w:spacing w:after="273"/>
        <w:ind w:left="10" w:right="7" w:hanging="10"/>
        <w:jc w:val="right"/>
        <w:rPr>
          <w:rFonts w:ascii="Times New Roman" w:hAnsi="Times New Roman" w:cs="Times New Roman"/>
        </w:rPr>
      </w:pPr>
      <w:r w:rsidRPr="00DC2EFE">
        <w:rPr>
          <w:rFonts w:ascii="Cambria Math" w:eastAsia="Cambria Math" w:hAnsi="Cambria Math" w:cs="Cambria Math"/>
        </w:rPr>
        <w:t>𝑄</w:t>
      </w:r>
      <w:r w:rsidRPr="00DC2EFE">
        <w:rPr>
          <w:rFonts w:ascii="Times New Roman" w:eastAsia="Cambria Math" w:hAnsi="Times New Roman" w:cs="Times New Roman"/>
          <w:vertAlign w:val="subscript"/>
        </w:rPr>
        <w:t xml:space="preserve">0 </w:t>
      </w:r>
      <w:r w:rsidRPr="00DC2EFE">
        <w:rPr>
          <w:rFonts w:ascii="Times New Roman" w:eastAsia="Cambria Math" w:hAnsi="Times New Roman" w:cs="Times New Roman"/>
        </w:rPr>
        <w:t xml:space="preserve">= </w:t>
      </w:r>
      <w:r w:rsidRPr="00DC2EFE">
        <w:rPr>
          <w:rFonts w:ascii="Cambria Math" w:eastAsia="Cambria Math" w:hAnsi="Cambria Math" w:cs="Cambria Math"/>
          <w:vertAlign w:val="superscript"/>
        </w:rPr>
        <w:t>𝑛</w:t>
      </w:r>
      <w:r w:rsidR="007E798E">
        <w:rPr>
          <w:rFonts w:ascii="Times New Roman" w:eastAsia="Calibri" w:hAnsi="Times New Roman" w:cs="Times New Roman"/>
          <w:noProof/>
        </w:rPr>
      </w:r>
      <w:r w:rsidR="007E798E">
        <w:rPr>
          <w:rFonts w:ascii="Times New Roman" w:eastAsia="Calibri" w:hAnsi="Times New Roman" w:cs="Times New Roman"/>
          <w:noProof/>
        </w:rPr>
        <w:pict>
          <v:group id="Group 373564" o:spid="_x0000_s1429" style="width:32.2pt;height:.7pt;mso-position-horizontal-relative:char;mso-position-vertical-relative:line" coordsize="408737,9144">
            <v:shape id="Shape 408812" o:spid="_x0000_s1430" style="position:absolute;width:408737;height:9144;visibility:visible" coordsize="40873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" adj="0,,0" path="m,l408737,r,9144l,9144,,e" fillcolor="black" stroked="f" strokeweight="0">
              <v:stroke miterlimit="83231f" joinstyle="miter"/>
              <v:formulas/>
              <v:path arrowok="t" o:connecttype="segments" textboxrect="0,0,408737,9144"/>
            </v:shape>
            <w10:anchorlock/>
          </v:group>
        </w:pict>
      </w:r>
      <w:r w:rsidRPr="00DC2EFE">
        <w:rPr>
          <w:rFonts w:ascii="Times New Roman" w:eastAsia="Cambria Math" w:hAnsi="Times New Roman" w:cs="Times New Roman"/>
          <w:vertAlign w:val="superscript"/>
        </w:rPr>
        <w:t>×</w:t>
      </w:r>
      <w:r w:rsidRPr="00DC2EFE">
        <w:rPr>
          <w:rFonts w:ascii="Times New Roman" w:eastAsia="Cambria Math" w:hAnsi="Times New Roman" w:cs="Times New Roman"/>
          <w:vertAlign w:val="subscript"/>
        </w:rPr>
        <w:t>100</w:t>
      </w:r>
      <w:r w:rsidRPr="00DC2EFE">
        <w:rPr>
          <w:rFonts w:ascii="Cambria Math" w:eastAsia="Cambria Math" w:hAnsi="Cambria Math" w:cs="Cambria Math"/>
          <w:vertAlign w:val="superscript"/>
        </w:rPr>
        <w:t>𝑑</w:t>
      </w:r>
      <w:r w:rsidRPr="00DC2EFE">
        <w:rPr>
          <w:rFonts w:ascii="Times New Roman" w:eastAsia="Cambria Math" w:hAnsi="Times New Roman" w:cs="Times New Roman"/>
          <w:vertAlign w:val="superscript"/>
        </w:rPr>
        <w:t>×</w:t>
      </w:r>
      <w:r w:rsidRPr="00DC2EFE">
        <w:rPr>
          <w:rFonts w:ascii="Cambria Math" w:eastAsia="Cambria Math" w:hAnsi="Cambria Math" w:cs="Cambria Math"/>
          <w:vertAlign w:val="superscript"/>
        </w:rPr>
        <w:t>𝑉</w:t>
      </w:r>
      <w:r w:rsidRPr="00DC2EFE">
        <w:rPr>
          <w:rFonts w:ascii="Cambria Math" w:eastAsia="Cambria Math" w:hAnsi="Cambria Math" w:cs="Cambria Math"/>
          <w:sz w:val="21"/>
          <w:vertAlign w:val="superscript"/>
        </w:rPr>
        <w:t>𝑟</w:t>
      </w:r>
      <w:r w:rsidRPr="00DC2EFE">
        <w:rPr>
          <w:rFonts w:ascii="Times New Roman" w:hAnsi="Times New Roman" w:cs="Times New Roman"/>
        </w:rPr>
        <w:t xml:space="preserve">                                                   </w:t>
      </w:r>
      <w:proofErr w:type="gramStart"/>
      <w:r w:rsidRPr="00DC2EFE">
        <w:rPr>
          <w:rFonts w:ascii="Times New Roman" w:hAnsi="Times New Roman" w:cs="Times New Roman"/>
        </w:rPr>
        <w:t xml:space="preserve">   (</w:t>
      </w:r>
      <w:proofErr w:type="gramEnd"/>
      <w:r w:rsidRPr="00DC2EFE">
        <w:rPr>
          <w:rFonts w:ascii="Times New Roman" w:hAnsi="Times New Roman" w:cs="Times New Roman"/>
        </w:rPr>
        <w:t xml:space="preserve">2.11.5)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где: </w:t>
      </w:r>
    </w:p>
    <w:p w:rsidR="00A977B6" w:rsidRPr="00DC2EFE" w:rsidRDefault="00A977B6" w:rsidP="00A977B6">
      <w:pPr>
        <w:ind w:left="711" w:right="1558"/>
        <w:rPr>
          <w:rFonts w:ascii="Times New Roman" w:hAnsi="Times New Roman" w:cs="Times New Roman"/>
        </w:rPr>
      </w:pPr>
      <w:r w:rsidRPr="00DC2EFE">
        <w:rPr>
          <w:rFonts w:ascii="Times New Roman" w:hAnsi="Times New Roman" w:cs="Times New Roman"/>
        </w:rPr>
        <w:t>n – процентное содержание АХОВ в природном газе; d – плотность АХОВ, т/м</w:t>
      </w:r>
      <w:r w:rsidRPr="00DC2EFE">
        <w:rPr>
          <w:rFonts w:ascii="Times New Roman" w:hAnsi="Times New Roman" w:cs="Times New Roman"/>
          <w:vertAlign w:val="superscript"/>
        </w:rPr>
        <w:t>3</w:t>
      </w:r>
      <w:r w:rsidRPr="00DC2EFE">
        <w:rPr>
          <w:rFonts w:ascii="Times New Roman" w:hAnsi="Times New Roman" w:cs="Times New Roman"/>
        </w:rPr>
        <w:t xml:space="preserve"> (табл. В.3 приложения В СП 165.1325800.2014); </w:t>
      </w:r>
      <w:proofErr w:type="spellStart"/>
      <w:r w:rsidRPr="00DC2EFE">
        <w:rPr>
          <w:rFonts w:ascii="Times New Roman" w:hAnsi="Times New Roman" w:cs="Times New Roman"/>
        </w:rPr>
        <w:t>Vг</w:t>
      </w:r>
      <w:proofErr w:type="spellEnd"/>
      <w:r w:rsidRPr="00DC2EFE">
        <w:rPr>
          <w:rFonts w:ascii="Times New Roman" w:hAnsi="Times New Roman" w:cs="Times New Roman"/>
        </w:rPr>
        <w:t xml:space="preserve"> – объем секции газопровода между автоматическими </w:t>
      </w:r>
      <w:proofErr w:type="spellStart"/>
      <w:r w:rsidRPr="00DC2EFE">
        <w:rPr>
          <w:rFonts w:ascii="Times New Roman" w:hAnsi="Times New Roman" w:cs="Times New Roman"/>
        </w:rPr>
        <w:t>отсекателями</w:t>
      </w:r>
      <w:proofErr w:type="spellEnd"/>
      <w:r w:rsidRPr="00DC2EFE">
        <w:rPr>
          <w:rFonts w:ascii="Times New Roman" w:hAnsi="Times New Roman" w:cs="Times New Roman"/>
        </w:rPr>
        <w:t>, м</w:t>
      </w:r>
      <w:r w:rsidRPr="00DC2EFE">
        <w:rPr>
          <w:rFonts w:ascii="Times New Roman" w:hAnsi="Times New Roman" w:cs="Times New Roman"/>
          <w:vertAlign w:val="superscript"/>
        </w:rPr>
        <w:t>3</w:t>
      </w:r>
      <w:r w:rsidRPr="00DC2EFE">
        <w:rPr>
          <w:rFonts w:ascii="Times New Roman" w:hAnsi="Times New Roman" w:cs="Times New Roman"/>
        </w:rPr>
        <w:t xml:space="preserve">. </w:t>
      </w:r>
    </w:p>
    <w:p w:rsidR="00A977B6" w:rsidRPr="00DC2EFE" w:rsidRDefault="00A977B6" w:rsidP="00A977B6">
      <w:pPr>
        <w:spacing w:after="102"/>
        <w:ind w:left="4" w:right="8"/>
        <w:rPr>
          <w:rFonts w:ascii="Times New Roman" w:hAnsi="Times New Roman" w:cs="Times New Roman"/>
        </w:rPr>
      </w:pPr>
      <w:r w:rsidRPr="00DC2EFE">
        <w:rPr>
          <w:rFonts w:ascii="Times New Roman" w:hAnsi="Times New Roman" w:cs="Times New Roman"/>
        </w:rPr>
        <w:t xml:space="preserve">При определении величины Qэ1 для сжиженных газов, не вошедших в табл. В.3 приложения В СП 165.1325800.2014, значение коэффициента K7 принимается равным 1, а значение коэффициента K1 рассчитывается по соотношению (формула 2.11.6): </w:t>
      </w:r>
    </w:p>
    <w:p w:rsidR="00A977B6" w:rsidRPr="00DC2EFE" w:rsidRDefault="00A977B6" w:rsidP="00A977B6">
      <w:pPr>
        <w:spacing w:after="298"/>
        <w:ind w:left="10" w:right="7" w:hanging="10"/>
        <w:jc w:val="right"/>
        <w:rPr>
          <w:rFonts w:ascii="Times New Roman" w:hAnsi="Times New Roman" w:cs="Times New Roman"/>
        </w:rPr>
      </w:pPr>
      <w:r w:rsidRPr="00DC2EFE">
        <w:rPr>
          <w:rFonts w:ascii="Cambria Math" w:eastAsia="Cambria Math" w:hAnsi="Cambria Math" w:cs="Cambria Math"/>
        </w:rPr>
        <w:t>𝐾</w:t>
      </w:r>
      <w:r w:rsidRPr="00DC2EFE">
        <w:rPr>
          <w:rFonts w:ascii="Times New Roman" w:eastAsia="Cambria Math" w:hAnsi="Times New Roman" w:cs="Times New Roman"/>
          <w:vertAlign w:val="subscript"/>
        </w:rPr>
        <w:t xml:space="preserve">1 </w:t>
      </w:r>
      <w:r w:rsidRPr="00DC2EFE">
        <w:rPr>
          <w:rFonts w:ascii="Times New Roman" w:eastAsia="Cambria Math" w:hAnsi="Times New Roman" w:cs="Times New Roman"/>
        </w:rPr>
        <w:t xml:space="preserve">= </w:t>
      </w:r>
      <w:r w:rsidRPr="00DC2EFE">
        <w:rPr>
          <w:rFonts w:ascii="Cambria Math" w:eastAsia="Cambria Math" w:hAnsi="Cambria Math" w:cs="Cambria Math"/>
          <w:vertAlign w:val="superscript"/>
        </w:rPr>
        <w:t>𝑉</w:t>
      </w:r>
      <w:r w:rsidR="007E798E">
        <w:rPr>
          <w:rFonts w:ascii="Times New Roman" w:eastAsia="Calibri" w:hAnsi="Times New Roman" w:cs="Times New Roman"/>
          <w:noProof/>
        </w:rPr>
      </w:r>
      <w:r w:rsidR="007E798E">
        <w:rPr>
          <w:rFonts w:ascii="Times New Roman" w:eastAsia="Calibri" w:hAnsi="Times New Roman" w:cs="Times New Roman"/>
          <w:noProof/>
        </w:rPr>
        <w:pict>
          <v:group id="Group 373565" o:spid="_x0000_s1427" style="width:25.2pt;height:.7pt;mso-position-horizontal-relative:char;mso-position-vertical-relative:line" coordsize="320345,9144">
            <v:shape id="Shape 408814" o:spid="_x0000_s1428" style="position:absolute;width:320345;height:9144;visibility:visible" coordsize="32034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" adj="0,,0" path="m,l320345,r,9144l,9144,,e" fillcolor="black" stroked="f" strokeweight="0">
              <v:stroke miterlimit="83231f" joinstyle="miter"/>
              <v:formulas/>
              <v:path arrowok="t" o:connecttype="segments" textboxrect="0,0,320345,9144"/>
            </v:shape>
            <w10:anchorlock/>
          </v:group>
        </w:pict>
      </w:r>
      <w:r w:rsidRPr="00DC2EFE">
        <w:rPr>
          <w:rFonts w:ascii="Times New Roman" w:eastAsia="Cambria Math" w:hAnsi="Times New Roman" w:cs="Times New Roman"/>
          <w:vertAlign w:val="subscript"/>
        </w:rPr>
        <w:t>∆</w:t>
      </w:r>
      <w:r w:rsidRPr="00DC2EFE">
        <w:rPr>
          <w:rFonts w:ascii="Cambria Math" w:eastAsia="Cambria Math" w:hAnsi="Cambria Math" w:cs="Cambria Math"/>
          <w:sz w:val="21"/>
          <w:vertAlign w:val="superscript"/>
        </w:rPr>
        <w:t>𝑟</w:t>
      </w:r>
      <w:r w:rsidRPr="00DC2EFE">
        <w:rPr>
          <w:rFonts w:ascii="Cambria Math" w:eastAsia="Cambria Math" w:hAnsi="Cambria Math" w:cs="Cambria Math"/>
          <w:vertAlign w:val="subscript"/>
        </w:rPr>
        <w:t>𝐻</w:t>
      </w:r>
      <w:r w:rsidRPr="00DC2EFE">
        <w:rPr>
          <w:rFonts w:ascii="Times New Roman" w:eastAsia="Cambria Math" w:hAnsi="Times New Roman" w:cs="Times New Roman"/>
          <w:vertAlign w:val="superscript"/>
        </w:rPr>
        <w:t>×</w:t>
      </w:r>
      <w:proofErr w:type="spellStart"/>
      <w:r w:rsidRPr="00DC2EFE">
        <w:rPr>
          <w:rFonts w:ascii="Times New Roman" w:eastAsia="Cambria Math" w:hAnsi="Times New Roman" w:cs="Times New Roman"/>
          <w:sz w:val="14"/>
        </w:rPr>
        <w:t>исп</w:t>
      </w:r>
      <w:proofErr w:type="spellEnd"/>
      <w:r w:rsidRPr="00DC2EFE">
        <w:rPr>
          <w:rFonts w:ascii="Times New Roman" w:eastAsia="Cambria Math" w:hAnsi="Times New Roman" w:cs="Times New Roman"/>
          <w:vertAlign w:val="superscript"/>
        </w:rPr>
        <w:t>∆</w:t>
      </w:r>
      <w:r w:rsidRPr="00DC2EFE">
        <w:rPr>
          <w:rFonts w:ascii="Cambria Math" w:eastAsia="Cambria Math" w:hAnsi="Cambria Math" w:cs="Cambria Math"/>
          <w:vertAlign w:val="superscript"/>
        </w:rPr>
        <w:t>𝑇</w:t>
      </w:r>
      <w:r w:rsidRPr="00DC2EFE">
        <w:rPr>
          <w:rFonts w:ascii="Times New Roman" w:hAnsi="Times New Roman" w:cs="Times New Roman"/>
        </w:rPr>
        <w:t xml:space="preserve">                                                    </w:t>
      </w:r>
      <w:proofErr w:type="gramStart"/>
      <w:r w:rsidRPr="00DC2EFE">
        <w:rPr>
          <w:rFonts w:ascii="Times New Roman" w:hAnsi="Times New Roman" w:cs="Times New Roman"/>
        </w:rPr>
        <w:t xml:space="preserve">   (</w:t>
      </w:r>
      <w:proofErr w:type="gramEnd"/>
      <w:r w:rsidRPr="00DC2EFE">
        <w:rPr>
          <w:rFonts w:ascii="Times New Roman" w:hAnsi="Times New Roman" w:cs="Times New Roman"/>
        </w:rPr>
        <w:t xml:space="preserve">2.11.6)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где: </w:t>
      </w:r>
    </w:p>
    <w:p w:rsidR="00A977B6" w:rsidRPr="00DC2EFE" w:rsidRDefault="00A977B6" w:rsidP="00A977B6">
      <w:pPr>
        <w:ind w:left="711" w:right="8"/>
        <w:rPr>
          <w:rFonts w:ascii="Times New Roman" w:hAnsi="Times New Roman" w:cs="Times New Roman"/>
        </w:rPr>
      </w:pPr>
      <w:r w:rsidRPr="00DC2EFE">
        <w:rPr>
          <w:rFonts w:ascii="Times New Roman" w:eastAsia="Cambria Math" w:hAnsi="Times New Roman" w:cs="Times New Roman"/>
        </w:rPr>
        <w:t>∆</w:t>
      </w:r>
      <w:r w:rsidRPr="00DC2EFE">
        <w:rPr>
          <w:rFonts w:ascii="Times New Roman" w:hAnsi="Times New Roman" w:cs="Times New Roman"/>
        </w:rPr>
        <w:t xml:space="preserve">T – разность температур жидкого АХОВ до и после разрушения емкости, °С; </w:t>
      </w:r>
    </w:p>
    <w:p w:rsidR="00A977B6" w:rsidRPr="00DC2EFE" w:rsidRDefault="00A977B6" w:rsidP="00A977B6">
      <w:pPr>
        <w:ind w:left="711" w:right="8"/>
        <w:rPr>
          <w:rFonts w:ascii="Times New Roman" w:hAnsi="Times New Roman" w:cs="Times New Roman"/>
        </w:rPr>
      </w:pPr>
      <w:r w:rsidRPr="00DC2EFE">
        <w:rPr>
          <w:rFonts w:ascii="Times New Roman" w:eastAsia="Cambria Math" w:hAnsi="Times New Roman" w:cs="Times New Roman"/>
        </w:rPr>
        <w:t>∆</w:t>
      </w:r>
      <w:proofErr w:type="spellStart"/>
      <w:r w:rsidRPr="00DC2EFE">
        <w:rPr>
          <w:rFonts w:ascii="Times New Roman" w:hAnsi="Times New Roman" w:cs="Times New Roman"/>
        </w:rPr>
        <w:t>H</w:t>
      </w:r>
      <w:r w:rsidRPr="00DC2EFE">
        <w:rPr>
          <w:rFonts w:ascii="Times New Roman" w:hAnsi="Times New Roman" w:cs="Times New Roman"/>
          <w:vertAlign w:val="subscript"/>
        </w:rPr>
        <w:t>исп</w:t>
      </w:r>
      <w:proofErr w:type="spellEnd"/>
      <w:r w:rsidRPr="00DC2EFE">
        <w:rPr>
          <w:rFonts w:ascii="Times New Roman" w:hAnsi="Times New Roman" w:cs="Times New Roman"/>
        </w:rPr>
        <w:t xml:space="preserve"> – удельная теплота испарения жидкого АХОВ при температуре испарения, кДж/кг. </w:t>
      </w:r>
    </w:p>
    <w:p w:rsidR="00A977B6" w:rsidRPr="00DC2EFE" w:rsidRDefault="00A977B6" w:rsidP="00A977B6">
      <w:pPr>
        <w:spacing w:after="142"/>
        <w:ind w:left="4" w:right="8"/>
        <w:rPr>
          <w:rFonts w:ascii="Times New Roman" w:hAnsi="Times New Roman" w:cs="Times New Roman"/>
        </w:rPr>
      </w:pPr>
      <w:r w:rsidRPr="00DC2EFE">
        <w:rPr>
          <w:rFonts w:ascii="Times New Roman" w:hAnsi="Times New Roman" w:cs="Times New Roman"/>
        </w:rPr>
        <w:t xml:space="preserve">Эквивалентное количество вещества по вторичному облаку рассчитывается </w:t>
      </w:r>
      <w:proofErr w:type="gramStart"/>
      <w:r w:rsidRPr="00DC2EFE">
        <w:rPr>
          <w:rFonts w:ascii="Times New Roman" w:hAnsi="Times New Roman" w:cs="Times New Roman"/>
        </w:rPr>
        <w:t>по  формуле</w:t>
      </w:r>
      <w:proofErr w:type="gramEnd"/>
      <w:r w:rsidRPr="00DC2EFE">
        <w:rPr>
          <w:rFonts w:ascii="Times New Roman" w:hAnsi="Times New Roman" w:cs="Times New Roman"/>
        </w:rPr>
        <w:t xml:space="preserve"> 2.11.7: </w:t>
      </w:r>
    </w:p>
    <w:p w:rsidR="00A977B6" w:rsidRPr="00DC2EFE" w:rsidRDefault="00A977B6" w:rsidP="00A977B6">
      <w:pPr>
        <w:spacing w:after="198"/>
        <w:ind w:left="10" w:right="-12" w:hanging="10"/>
        <w:jc w:val="right"/>
        <w:rPr>
          <w:rFonts w:ascii="Times New Roman" w:hAnsi="Times New Roman" w:cs="Times New Roman"/>
        </w:rPr>
      </w:pPr>
      <w:r w:rsidRPr="00DC2EFE">
        <w:rPr>
          <w:rFonts w:ascii="Cambria Math" w:eastAsia="Cambria Math" w:hAnsi="Cambria Math" w:cs="Cambria Math"/>
        </w:rPr>
        <w:t>𝑄</w:t>
      </w:r>
      <w:r w:rsidRPr="00DC2EFE">
        <w:rPr>
          <w:rFonts w:ascii="Times New Roman" w:eastAsia="Cambria Math" w:hAnsi="Times New Roman" w:cs="Times New Roman"/>
          <w:vertAlign w:val="subscript"/>
        </w:rPr>
        <w:t xml:space="preserve">э2 </w:t>
      </w:r>
      <w:r w:rsidRPr="00DC2EFE">
        <w:rPr>
          <w:rFonts w:ascii="Times New Roman" w:eastAsia="Cambria Math" w:hAnsi="Times New Roman" w:cs="Times New Roman"/>
        </w:rPr>
        <w:t xml:space="preserve">= (1 − </w:t>
      </w:r>
      <w:r w:rsidRPr="00DC2EFE">
        <w:rPr>
          <w:rFonts w:ascii="Cambria Math" w:eastAsia="Cambria Math" w:hAnsi="Cambria Math" w:cs="Cambria Math"/>
        </w:rPr>
        <w:t>𝐾</w:t>
      </w:r>
      <w:r w:rsidRPr="00DC2EFE">
        <w:rPr>
          <w:rFonts w:ascii="Times New Roman" w:eastAsia="Cambria Math" w:hAnsi="Times New Roman" w:cs="Times New Roman"/>
          <w:vertAlign w:val="subscript"/>
        </w:rPr>
        <w:t>1</w:t>
      </w:r>
      <w:r w:rsidRPr="00DC2EFE">
        <w:rPr>
          <w:rFonts w:ascii="Times New Roman" w:eastAsia="Cambria Math" w:hAnsi="Times New Roman" w:cs="Times New Roman"/>
        </w:rPr>
        <w:t xml:space="preserve">) × </w:t>
      </w:r>
      <w:r w:rsidRPr="00DC2EFE">
        <w:rPr>
          <w:rFonts w:ascii="Cambria Math" w:eastAsia="Cambria Math" w:hAnsi="Cambria Math" w:cs="Cambria Math"/>
        </w:rPr>
        <w:t>𝐾</w:t>
      </w:r>
      <w:r w:rsidRPr="00DC2EFE">
        <w:rPr>
          <w:rFonts w:ascii="Times New Roman" w:eastAsia="Cambria Math" w:hAnsi="Times New Roman" w:cs="Times New Roman"/>
          <w:vertAlign w:val="subscript"/>
        </w:rPr>
        <w:t xml:space="preserve">2 </w:t>
      </w:r>
      <w:r w:rsidRPr="00DC2EFE">
        <w:rPr>
          <w:rFonts w:ascii="Times New Roman" w:eastAsia="Cambria Math" w:hAnsi="Times New Roman" w:cs="Times New Roman"/>
        </w:rPr>
        <w:t xml:space="preserve">× </w:t>
      </w:r>
      <w:r w:rsidRPr="00DC2EFE">
        <w:rPr>
          <w:rFonts w:ascii="Cambria Math" w:eastAsia="Cambria Math" w:hAnsi="Cambria Math" w:cs="Cambria Math"/>
        </w:rPr>
        <w:t>𝐾</w:t>
      </w:r>
      <w:r w:rsidRPr="00DC2EFE">
        <w:rPr>
          <w:rFonts w:ascii="Times New Roman" w:eastAsia="Cambria Math" w:hAnsi="Times New Roman" w:cs="Times New Roman"/>
          <w:vertAlign w:val="subscript"/>
        </w:rPr>
        <w:t xml:space="preserve">3 </w:t>
      </w:r>
      <w:r w:rsidRPr="00DC2EFE">
        <w:rPr>
          <w:rFonts w:ascii="Times New Roman" w:eastAsia="Cambria Math" w:hAnsi="Times New Roman" w:cs="Times New Roman"/>
        </w:rPr>
        <w:t xml:space="preserve">× </w:t>
      </w:r>
      <w:r w:rsidRPr="00DC2EFE">
        <w:rPr>
          <w:rFonts w:ascii="Cambria Math" w:eastAsia="Cambria Math" w:hAnsi="Cambria Math" w:cs="Cambria Math"/>
        </w:rPr>
        <w:t>𝐾</w:t>
      </w:r>
      <w:r w:rsidRPr="00DC2EFE">
        <w:rPr>
          <w:rFonts w:ascii="Times New Roman" w:eastAsia="Cambria Math" w:hAnsi="Times New Roman" w:cs="Times New Roman"/>
          <w:vertAlign w:val="subscript"/>
        </w:rPr>
        <w:t xml:space="preserve">4 </w:t>
      </w:r>
      <w:r w:rsidRPr="00DC2EFE">
        <w:rPr>
          <w:rFonts w:ascii="Times New Roman" w:eastAsia="Cambria Math" w:hAnsi="Times New Roman" w:cs="Times New Roman"/>
        </w:rPr>
        <w:t xml:space="preserve">× </w:t>
      </w:r>
      <w:r w:rsidRPr="00DC2EFE">
        <w:rPr>
          <w:rFonts w:ascii="Cambria Math" w:eastAsia="Cambria Math" w:hAnsi="Cambria Math" w:cs="Cambria Math"/>
        </w:rPr>
        <w:t>𝐾</w:t>
      </w:r>
      <w:r w:rsidRPr="00DC2EFE">
        <w:rPr>
          <w:rFonts w:ascii="Times New Roman" w:eastAsia="Cambria Math" w:hAnsi="Times New Roman" w:cs="Times New Roman"/>
          <w:vertAlign w:val="subscript"/>
        </w:rPr>
        <w:t xml:space="preserve">5 </w:t>
      </w:r>
      <w:r w:rsidRPr="00DC2EFE">
        <w:rPr>
          <w:rFonts w:ascii="Times New Roman" w:eastAsia="Cambria Math" w:hAnsi="Times New Roman" w:cs="Times New Roman"/>
        </w:rPr>
        <w:t xml:space="preserve">× </w:t>
      </w:r>
      <w:r w:rsidRPr="00DC2EFE">
        <w:rPr>
          <w:rFonts w:ascii="Cambria Math" w:eastAsia="Cambria Math" w:hAnsi="Cambria Math" w:cs="Cambria Math"/>
        </w:rPr>
        <w:t>𝐾</w:t>
      </w:r>
      <w:r w:rsidRPr="00DC2EFE">
        <w:rPr>
          <w:rFonts w:ascii="Times New Roman" w:eastAsia="Cambria Math" w:hAnsi="Times New Roman" w:cs="Times New Roman"/>
          <w:vertAlign w:val="subscript"/>
        </w:rPr>
        <w:t xml:space="preserve">6 </w:t>
      </w:r>
      <w:r w:rsidRPr="00DC2EFE">
        <w:rPr>
          <w:rFonts w:ascii="Times New Roman" w:eastAsia="Cambria Math" w:hAnsi="Times New Roman" w:cs="Times New Roman"/>
        </w:rPr>
        <w:t xml:space="preserve">× </w:t>
      </w:r>
      <w:r w:rsidRPr="00DC2EFE">
        <w:rPr>
          <w:rFonts w:ascii="Cambria Math" w:eastAsia="Cambria Math" w:hAnsi="Cambria Math" w:cs="Cambria Math"/>
        </w:rPr>
        <w:t>𝐾</w:t>
      </w:r>
      <w:r w:rsidRPr="00DC2EFE">
        <w:rPr>
          <w:rFonts w:ascii="Times New Roman" w:eastAsia="Cambria Math" w:hAnsi="Times New Roman" w:cs="Times New Roman"/>
          <w:vertAlign w:val="subscript"/>
        </w:rPr>
        <w:t xml:space="preserve">7 </w:t>
      </w:r>
      <w:r w:rsidRPr="00DC2EFE">
        <w:rPr>
          <w:rFonts w:ascii="Times New Roman" w:eastAsia="Cambria Math" w:hAnsi="Times New Roman" w:cs="Times New Roman"/>
        </w:rPr>
        <w:t xml:space="preserve">× </w:t>
      </w:r>
      <w:r w:rsidRPr="00DC2EFE">
        <w:rPr>
          <w:rFonts w:ascii="Cambria Math" w:eastAsia="Cambria Math" w:hAnsi="Cambria Math" w:cs="Cambria Math"/>
          <w:vertAlign w:val="subscript"/>
        </w:rPr>
        <w:t>ℎ</w:t>
      </w:r>
      <w:r w:rsidR="007E798E">
        <w:rPr>
          <w:rFonts w:ascii="Times New Roman" w:eastAsia="Calibri" w:hAnsi="Times New Roman" w:cs="Times New Roman"/>
          <w:noProof/>
        </w:rPr>
      </w:r>
      <w:r w:rsidR="007E798E">
        <w:rPr>
          <w:rFonts w:ascii="Times New Roman" w:eastAsia="Calibri" w:hAnsi="Times New Roman" w:cs="Times New Roman"/>
          <w:noProof/>
        </w:rPr>
        <w:pict>
          <v:group id="Group 373567" o:spid="_x0000_s1425" style="width:17.3pt;height:.7pt;mso-position-horizontal-relative:char;mso-position-vertical-relative:line" coordsize="219761,9144">
            <v:shape id="Shape 408816" o:spid="_x0000_s1426" style="position:absolute;width:219761;height:9144;visibility:visible" coordsize="21976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" adj="0,,0" path="m,l219761,r,9144l,9144,,e" fillcolor="black" stroked="f" strokeweight="0">
              <v:stroke miterlimit="83231f" joinstyle="miter"/>
              <v:formulas/>
              <v:path arrowok="t" o:connecttype="segments" textboxrect="0,0,219761,9144"/>
            </v:shape>
            <w10:anchorlock/>
          </v:group>
        </w:pict>
      </w:r>
      <w:r w:rsidRPr="00DC2EFE">
        <w:rPr>
          <w:rFonts w:ascii="Cambria Math" w:eastAsia="Cambria Math" w:hAnsi="Cambria Math" w:cs="Cambria Math"/>
          <w:vertAlign w:val="superscript"/>
        </w:rPr>
        <w:t>𝑄</w:t>
      </w:r>
      <w:r w:rsidRPr="00DC2EFE">
        <w:rPr>
          <w:rFonts w:ascii="Times New Roman" w:eastAsia="Cambria Math" w:hAnsi="Times New Roman" w:cs="Times New Roman"/>
          <w:vertAlign w:val="subscript"/>
        </w:rPr>
        <w:t>×</w:t>
      </w:r>
      <w:r w:rsidRPr="00DC2EFE">
        <w:rPr>
          <w:rFonts w:ascii="Times New Roman" w:eastAsia="Cambria Math" w:hAnsi="Times New Roman" w:cs="Times New Roman"/>
          <w:sz w:val="21"/>
          <w:vertAlign w:val="superscript"/>
        </w:rPr>
        <w:t>0</w:t>
      </w:r>
      <w:r w:rsidRPr="00DC2EFE">
        <w:rPr>
          <w:rFonts w:ascii="Cambria Math" w:eastAsia="Cambria Math" w:hAnsi="Cambria Math" w:cs="Cambria Math"/>
          <w:vertAlign w:val="subscript"/>
        </w:rPr>
        <w:t>𝑑</w:t>
      </w:r>
      <w:r w:rsidRPr="00DC2EFE">
        <w:rPr>
          <w:rFonts w:ascii="Times New Roman" w:hAnsi="Times New Roman" w:cs="Times New Roman"/>
        </w:rPr>
        <w:t xml:space="preserve">            </w:t>
      </w:r>
      <w:proofErr w:type="gramStart"/>
      <w:r w:rsidRPr="00DC2EFE">
        <w:rPr>
          <w:rFonts w:ascii="Times New Roman" w:hAnsi="Times New Roman" w:cs="Times New Roman"/>
        </w:rPr>
        <w:t xml:space="preserve">   (</w:t>
      </w:r>
      <w:proofErr w:type="gramEnd"/>
      <w:r w:rsidRPr="00DC2EFE">
        <w:rPr>
          <w:rFonts w:ascii="Times New Roman" w:hAnsi="Times New Roman" w:cs="Times New Roman"/>
        </w:rPr>
        <w:t xml:space="preserve">2.11.7)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где: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K2 – коэффициент, зависящий от физико-химических свойств АХОВ (табл. П2); K4 – коэффициент, учитывающий скорость ветра (табл. В.4 приложения В СП 165.1325800.2014);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K6 – коэффициент, зависящий от времени, прошедшего после начала аварии N; значение коэффициента определяется после расчета продолжительности испарения вещества </w:t>
      </w:r>
      <w:proofErr w:type="gramStart"/>
      <w:r w:rsidRPr="00DC2EFE">
        <w:rPr>
          <w:rFonts w:ascii="Times New Roman" w:hAnsi="Times New Roman" w:cs="Times New Roman"/>
        </w:rPr>
        <w:t>T  (</w:t>
      </w:r>
      <w:proofErr w:type="gramEnd"/>
      <w:r w:rsidRPr="00DC2EFE">
        <w:rPr>
          <w:rFonts w:ascii="Times New Roman" w:hAnsi="Times New Roman" w:cs="Times New Roman"/>
        </w:rPr>
        <w:t xml:space="preserve">формула 2.11.8): </w:t>
      </w:r>
    </w:p>
    <w:p w:rsidR="00A977B6" w:rsidRPr="00DC2EFE" w:rsidRDefault="00A977B6" w:rsidP="00A977B6">
      <w:pPr>
        <w:spacing w:after="28"/>
        <w:ind w:left="882"/>
        <w:jc w:val="center"/>
        <w:rPr>
          <w:rFonts w:ascii="Times New Roman" w:hAnsi="Times New Roman" w:cs="Times New Roman"/>
        </w:rPr>
      </w:pPr>
      <w:r w:rsidRPr="00DC2EFE">
        <w:rPr>
          <w:rFonts w:ascii="Cambria Math" w:eastAsia="Cambria Math" w:hAnsi="Cambria Math" w:cs="Cambria Math"/>
        </w:rPr>
        <w:t>𝑁</w:t>
      </w:r>
      <w:r w:rsidRPr="00DC2EFE">
        <w:rPr>
          <w:rFonts w:ascii="Times New Roman" w:eastAsia="Cambria Math" w:hAnsi="Times New Roman" w:cs="Times New Roman"/>
          <w:vertAlign w:val="superscript"/>
        </w:rPr>
        <w:t>0.8</w:t>
      </w:r>
      <w:r w:rsidRPr="00DC2EFE">
        <w:rPr>
          <w:rFonts w:ascii="Times New Roman" w:eastAsia="Cambria Math" w:hAnsi="Times New Roman" w:cs="Times New Roman"/>
        </w:rPr>
        <w:t xml:space="preserve">, при </w:t>
      </w:r>
      <w:r w:rsidRPr="00DC2EFE">
        <w:rPr>
          <w:rFonts w:ascii="Cambria Math" w:eastAsia="Cambria Math" w:hAnsi="Cambria Math" w:cs="Cambria Math"/>
        </w:rPr>
        <w:t>𝑁</w:t>
      </w:r>
      <w:r w:rsidRPr="00DC2EFE">
        <w:rPr>
          <w:rFonts w:ascii="Times New Roman" w:eastAsia="Cambria Math" w:hAnsi="Times New Roman" w:cs="Times New Roman"/>
        </w:rPr>
        <w:t xml:space="preserve"> </w:t>
      </w:r>
      <w:proofErr w:type="gramStart"/>
      <w:r w:rsidRPr="00DC2EFE">
        <w:rPr>
          <w:rFonts w:ascii="Times New Roman" w:eastAsia="Cambria Math" w:hAnsi="Times New Roman" w:cs="Times New Roman"/>
        </w:rPr>
        <w:t xml:space="preserve">&lt; </w:t>
      </w:r>
      <w:r w:rsidRPr="00DC2EFE">
        <w:rPr>
          <w:rFonts w:ascii="Cambria Math" w:eastAsia="Cambria Math" w:hAnsi="Cambria Math" w:cs="Cambria Math"/>
        </w:rPr>
        <w:t>𝑇</w:t>
      </w:r>
      <w:proofErr w:type="gramEnd"/>
    </w:p>
    <w:p w:rsidR="00A977B6" w:rsidRPr="00DC2EFE" w:rsidRDefault="00A977B6" w:rsidP="00A977B6">
      <w:pPr>
        <w:spacing w:after="269"/>
        <w:ind w:left="10" w:right="-12" w:hanging="10"/>
        <w:jc w:val="right"/>
        <w:rPr>
          <w:rFonts w:ascii="Times New Roman" w:hAnsi="Times New Roman" w:cs="Times New Roman"/>
        </w:rPr>
      </w:pPr>
      <w:r w:rsidRPr="00DC2EFE">
        <w:rPr>
          <w:rFonts w:ascii="Cambria Math" w:eastAsia="Cambria Math" w:hAnsi="Cambria Math" w:cs="Cambria Math"/>
        </w:rPr>
        <w:t>𝐾</w:t>
      </w:r>
      <w:r w:rsidRPr="00DC2EFE">
        <w:rPr>
          <w:rFonts w:ascii="Times New Roman" w:eastAsia="Cambria Math" w:hAnsi="Times New Roman" w:cs="Times New Roman"/>
          <w:vertAlign w:val="subscript"/>
        </w:rPr>
        <w:t xml:space="preserve">6 </w:t>
      </w:r>
      <w:r w:rsidRPr="00DC2EFE">
        <w:rPr>
          <w:rFonts w:ascii="Times New Roman" w:eastAsia="Cambria Math" w:hAnsi="Times New Roman" w:cs="Times New Roman"/>
        </w:rPr>
        <w:t>= {</w:t>
      </w:r>
      <w:r w:rsidRPr="00DC2EFE">
        <w:rPr>
          <w:rFonts w:ascii="Cambria Math" w:eastAsia="Cambria Math" w:hAnsi="Cambria Math" w:cs="Cambria Math"/>
        </w:rPr>
        <w:t>𝑇</w:t>
      </w:r>
      <w:r w:rsidRPr="00DC2EFE">
        <w:rPr>
          <w:rFonts w:ascii="Times New Roman" w:eastAsia="Cambria Math" w:hAnsi="Times New Roman" w:cs="Times New Roman"/>
          <w:vertAlign w:val="subscript"/>
        </w:rPr>
        <w:t>0.8</w:t>
      </w:r>
      <w:r w:rsidRPr="00DC2EFE">
        <w:rPr>
          <w:rFonts w:ascii="Times New Roman" w:eastAsia="Cambria Math" w:hAnsi="Times New Roman" w:cs="Times New Roman"/>
        </w:rPr>
        <w:t xml:space="preserve">, при </w:t>
      </w:r>
      <w:r w:rsidRPr="00DC2EFE">
        <w:rPr>
          <w:rFonts w:ascii="Cambria Math" w:eastAsia="Cambria Math" w:hAnsi="Cambria Math" w:cs="Cambria Math"/>
        </w:rPr>
        <w:t>𝑁</w:t>
      </w:r>
      <w:r w:rsidRPr="00DC2EFE">
        <w:rPr>
          <w:rFonts w:ascii="Times New Roman" w:eastAsia="Cambria Math" w:hAnsi="Times New Roman" w:cs="Times New Roman"/>
        </w:rPr>
        <w:t xml:space="preserve"> ≥ </w:t>
      </w:r>
      <w:r w:rsidRPr="00DC2EFE">
        <w:rPr>
          <w:rFonts w:ascii="Cambria Math" w:eastAsia="Cambria Math" w:hAnsi="Cambria Math" w:cs="Cambria Math"/>
        </w:rPr>
        <w:t>𝑇</w:t>
      </w:r>
      <w:r w:rsidRPr="00DC2EFE">
        <w:rPr>
          <w:rFonts w:ascii="Times New Roman" w:hAnsi="Times New Roman" w:cs="Times New Roman"/>
        </w:rPr>
        <w:t xml:space="preserve">                                              </w:t>
      </w:r>
      <w:proofErr w:type="gramStart"/>
      <w:r w:rsidRPr="00DC2EFE">
        <w:rPr>
          <w:rFonts w:ascii="Times New Roman" w:hAnsi="Times New Roman" w:cs="Times New Roman"/>
        </w:rPr>
        <w:t xml:space="preserve">   (</w:t>
      </w:r>
      <w:proofErr w:type="gramEnd"/>
      <w:r w:rsidRPr="00DC2EFE">
        <w:rPr>
          <w:rFonts w:ascii="Times New Roman" w:hAnsi="Times New Roman" w:cs="Times New Roman"/>
        </w:rPr>
        <w:t xml:space="preserve">2.11.8)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при </w:t>
      </w:r>
      <w:proofErr w:type="gramStart"/>
      <w:r w:rsidRPr="00DC2EFE">
        <w:rPr>
          <w:rFonts w:ascii="Times New Roman" w:hAnsi="Times New Roman" w:cs="Times New Roman"/>
        </w:rPr>
        <w:t>T&lt;</w:t>
      </w:r>
      <w:proofErr w:type="gramEnd"/>
      <w:r w:rsidRPr="00DC2EFE">
        <w:rPr>
          <w:rFonts w:ascii="Times New Roman" w:hAnsi="Times New Roman" w:cs="Times New Roman"/>
        </w:rPr>
        <w:t xml:space="preserve">1 часа, K6 принимается для 1 часа; </w:t>
      </w:r>
    </w:p>
    <w:p w:rsidR="00A977B6" w:rsidRPr="00DC2EFE" w:rsidRDefault="00A977B6" w:rsidP="00A977B6">
      <w:pPr>
        <w:ind w:left="711" w:right="1381"/>
        <w:rPr>
          <w:rFonts w:ascii="Times New Roman" w:hAnsi="Times New Roman" w:cs="Times New Roman"/>
        </w:rPr>
      </w:pPr>
      <w:r w:rsidRPr="00DC2EFE">
        <w:rPr>
          <w:rFonts w:ascii="Times New Roman" w:hAnsi="Times New Roman" w:cs="Times New Roman"/>
        </w:rPr>
        <w:t>d – плотность АХОВ, т/м</w:t>
      </w:r>
      <w:r w:rsidRPr="00DC2EFE">
        <w:rPr>
          <w:rFonts w:ascii="Times New Roman" w:hAnsi="Times New Roman" w:cs="Times New Roman"/>
          <w:vertAlign w:val="superscript"/>
        </w:rPr>
        <w:t>3</w:t>
      </w:r>
      <w:r w:rsidRPr="00DC2EFE">
        <w:rPr>
          <w:rFonts w:ascii="Times New Roman" w:hAnsi="Times New Roman" w:cs="Times New Roman"/>
        </w:rPr>
        <w:t xml:space="preserve"> (табл. В.3 приложения В СП 165.1325800.2014); h – толщина слоя АХОВ, м.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При определении величины Qэ2 для веществ, не вошедших в табл. В.3, значение коэффициента K7 принимается равным 1, а значение коэффициента K2 определяется </w:t>
      </w:r>
      <w:proofErr w:type="gramStart"/>
      <w:r w:rsidRPr="00DC2EFE">
        <w:rPr>
          <w:rFonts w:ascii="Times New Roman" w:hAnsi="Times New Roman" w:cs="Times New Roman"/>
        </w:rPr>
        <w:t>по  формуле</w:t>
      </w:r>
      <w:proofErr w:type="gramEnd"/>
      <w:r w:rsidRPr="00DC2EFE">
        <w:rPr>
          <w:rFonts w:ascii="Times New Roman" w:hAnsi="Times New Roman" w:cs="Times New Roman"/>
        </w:rPr>
        <w:t xml:space="preserve"> 2.11.9: </w:t>
      </w:r>
    </w:p>
    <w:p w:rsidR="00A977B6" w:rsidRPr="00DC2EFE" w:rsidRDefault="007E798E" w:rsidP="00A977B6">
      <w:pPr>
        <w:spacing w:after="0"/>
        <w:ind w:left="6314"/>
        <w:rPr>
          <w:rFonts w:ascii="Times New Roman" w:hAnsi="Times New Roman" w:cs="Times New Roman"/>
        </w:rPr>
      </w:pPr>
      <w:r>
        <w:rPr>
          <w:rFonts w:ascii="Times New Roman" w:eastAsia="Calibri" w:hAnsi="Times New Roman" w:cs="Times New Roman"/>
          <w:noProof/>
        </w:rPr>
      </w:r>
      <w:r>
        <w:rPr>
          <w:rFonts w:ascii="Times New Roman" w:eastAsia="Calibri" w:hAnsi="Times New Roman" w:cs="Times New Roman"/>
          <w:noProof/>
        </w:rPr>
        <w:pict>
          <v:group id="Group 375160" o:spid="_x0000_s1423" style="width:10.55pt;height:.7pt;mso-position-horizontal-relative:char;mso-position-vertical-relative:line" coordsize="134112,9144">
            <v:shape id="Shape 408818" o:spid="_x0000_s1424" style="position:absolute;width:134112;height:9144;visibility:visible" coordsize="1341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" adj="0,,0" path="m,l134112,r,9144l,9144,,e" fillcolor="black" stroked="f" strokeweight="0">
              <v:stroke miterlimit="83231f" joinstyle="miter"/>
              <v:formulas/>
              <v:path arrowok="t" o:connecttype="segments" textboxrect="0,0,134112,9144"/>
            </v:shape>
            <w10:anchorlock/>
          </v:group>
        </w:pict>
      </w:r>
    </w:p>
    <w:p w:rsidR="00A977B6" w:rsidRPr="00DC2EFE" w:rsidRDefault="00A977B6" w:rsidP="00A977B6">
      <w:pPr>
        <w:spacing w:after="105"/>
        <w:ind w:left="10" w:right="-12" w:hanging="10"/>
        <w:jc w:val="right"/>
        <w:rPr>
          <w:rFonts w:ascii="Times New Roman" w:hAnsi="Times New Roman" w:cs="Times New Roman"/>
        </w:rPr>
      </w:pPr>
      <w:r w:rsidRPr="00DC2EFE">
        <w:rPr>
          <w:rFonts w:ascii="Cambria Math" w:eastAsia="Cambria Math" w:hAnsi="Cambria Math" w:cs="Cambria Math"/>
        </w:rPr>
        <w:t>𝐾</w:t>
      </w:r>
      <w:r w:rsidRPr="00DC2EFE">
        <w:rPr>
          <w:rFonts w:ascii="Times New Roman" w:eastAsia="Cambria Math" w:hAnsi="Times New Roman" w:cs="Times New Roman"/>
          <w:vertAlign w:val="subscript"/>
        </w:rPr>
        <w:t xml:space="preserve">2 </w:t>
      </w:r>
      <w:r w:rsidRPr="00DC2EFE">
        <w:rPr>
          <w:rFonts w:ascii="Times New Roman" w:eastAsia="Cambria Math" w:hAnsi="Times New Roman" w:cs="Times New Roman"/>
        </w:rPr>
        <w:t>= 8,1 × 10</w:t>
      </w:r>
      <w:r w:rsidRPr="00DC2EFE">
        <w:rPr>
          <w:rFonts w:ascii="Times New Roman" w:eastAsia="Cambria Math" w:hAnsi="Times New Roman" w:cs="Times New Roman"/>
          <w:vertAlign w:val="superscript"/>
        </w:rPr>
        <w:t xml:space="preserve">−6 </w:t>
      </w:r>
      <w:r w:rsidRPr="00DC2EFE">
        <w:rPr>
          <w:rFonts w:ascii="Times New Roman" w:eastAsia="Cambria Math" w:hAnsi="Times New Roman" w:cs="Times New Roman"/>
        </w:rPr>
        <w:t xml:space="preserve">× </w:t>
      </w:r>
      <w:r w:rsidRPr="00DC2EFE">
        <w:rPr>
          <w:rFonts w:ascii="Cambria Math" w:eastAsia="Cambria Math" w:hAnsi="Cambria Math" w:cs="Cambria Math"/>
        </w:rPr>
        <w:t>𝑃</w:t>
      </w:r>
      <w:r w:rsidRPr="00DC2EFE">
        <w:rPr>
          <w:rFonts w:ascii="Times New Roman" w:eastAsia="Cambria Math" w:hAnsi="Times New Roman" w:cs="Times New Roman"/>
        </w:rPr>
        <w:t xml:space="preserve"> × </w:t>
      </w:r>
      <w:r w:rsidRPr="00DC2EFE">
        <w:rPr>
          <w:rFonts w:ascii="Cambria Math" w:eastAsia="Cambria Math" w:hAnsi="Cambria Math" w:cs="Cambria Math"/>
        </w:rPr>
        <w:t>𝑀</w:t>
      </w:r>
      <w:r w:rsidRPr="00DC2EFE">
        <w:rPr>
          <w:rFonts w:ascii="Times New Roman" w:hAnsi="Times New Roman" w:cs="Times New Roman"/>
        </w:rPr>
        <w:t xml:space="preserve">                                         </w:t>
      </w:r>
      <w:proofErr w:type="gramStart"/>
      <w:r w:rsidRPr="00DC2EFE">
        <w:rPr>
          <w:rFonts w:ascii="Times New Roman" w:hAnsi="Times New Roman" w:cs="Times New Roman"/>
        </w:rPr>
        <w:t xml:space="preserve">   (</w:t>
      </w:r>
      <w:proofErr w:type="gramEnd"/>
      <w:r w:rsidRPr="00DC2EFE">
        <w:rPr>
          <w:rFonts w:ascii="Times New Roman" w:hAnsi="Times New Roman" w:cs="Times New Roman"/>
        </w:rPr>
        <w:t xml:space="preserve">2.11.9)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где: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Р – давление насыщенного пара вещества при заданной температуре воздуха, мм рт. ст.; M – молекулярный вес вещества.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Расчет глубин зон заражения первичным (вторичным) облаком АХОВ при авариях на технологических емкостях, хранилищах и транспорте ведется с помощью табл. В.2 приложения В СП 165.1325800.2014.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табл. В.2 приложения В СП 165.1325800.2014 приведены максимальные значения глубин зон заражения первичным Г1 или вторичным облаком АХОВ Г2, определяемые в зависимости от эквивалентного количества вещества и скорости ветра. Полная глубина зоны заражения Г (км), обусловленной воздействием первичного и вторичного облака АХОВ, определяется по формуле 2.11.10: </w:t>
      </w:r>
    </w:p>
    <w:p w:rsidR="00A977B6" w:rsidRPr="00DC2EFE" w:rsidRDefault="00A977B6" w:rsidP="00A977B6">
      <w:pPr>
        <w:spacing w:after="80"/>
        <w:ind w:left="10" w:right="-12" w:hanging="10"/>
        <w:jc w:val="right"/>
        <w:rPr>
          <w:rFonts w:ascii="Times New Roman" w:hAnsi="Times New Roman" w:cs="Times New Roman"/>
        </w:rPr>
      </w:pPr>
      <w:r w:rsidRPr="00DC2EFE">
        <w:rPr>
          <w:rFonts w:ascii="Times New Roman" w:eastAsia="Cambria Math" w:hAnsi="Times New Roman" w:cs="Times New Roman"/>
        </w:rPr>
        <w:t>Г = Г</w:t>
      </w:r>
      <w:r w:rsidRPr="00DC2EFE">
        <w:rPr>
          <w:rFonts w:ascii="Times New Roman" w:eastAsia="Cambria Math" w:hAnsi="Times New Roman" w:cs="Times New Roman"/>
          <w:vertAlign w:val="superscript"/>
        </w:rPr>
        <w:t xml:space="preserve">′ </w:t>
      </w:r>
      <w:r w:rsidRPr="00DC2EFE">
        <w:rPr>
          <w:rFonts w:ascii="Times New Roman" w:eastAsia="Cambria Math" w:hAnsi="Times New Roman" w:cs="Times New Roman"/>
        </w:rPr>
        <w:t>+ 0.5Г′′</w:t>
      </w:r>
      <w:r w:rsidRPr="00DC2EFE">
        <w:rPr>
          <w:rFonts w:ascii="Times New Roman" w:hAnsi="Times New Roman" w:cs="Times New Roman"/>
        </w:rPr>
        <w:t xml:space="preserve">                                              </w:t>
      </w:r>
      <w:proofErr w:type="gramStart"/>
      <w:r w:rsidRPr="00DC2EFE">
        <w:rPr>
          <w:rFonts w:ascii="Times New Roman" w:hAnsi="Times New Roman" w:cs="Times New Roman"/>
        </w:rPr>
        <w:t xml:space="preserve">   (</w:t>
      </w:r>
      <w:proofErr w:type="gramEnd"/>
      <w:r w:rsidRPr="00DC2EFE">
        <w:rPr>
          <w:rFonts w:ascii="Times New Roman" w:hAnsi="Times New Roman" w:cs="Times New Roman"/>
        </w:rPr>
        <w:t xml:space="preserve">2.11.10)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где: Г' – наибольший, Г'' – наименьший из размеров Г1 и Г2. Полученное значение Г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сравнивается с предельно возможным значением глубины переноса воздушных масс </w:t>
      </w:r>
      <w:proofErr w:type="spellStart"/>
      <w:r w:rsidRPr="00DC2EFE">
        <w:rPr>
          <w:rFonts w:ascii="Times New Roman" w:hAnsi="Times New Roman" w:cs="Times New Roman"/>
        </w:rPr>
        <w:t>Гп</w:t>
      </w:r>
      <w:proofErr w:type="spellEnd"/>
      <w:r w:rsidRPr="00DC2EFE">
        <w:rPr>
          <w:rFonts w:ascii="Times New Roman" w:hAnsi="Times New Roman" w:cs="Times New Roman"/>
        </w:rPr>
        <w:t xml:space="preserve">, определяемым по формуле 2.11.11: </w:t>
      </w:r>
    </w:p>
    <w:p w:rsidR="00A977B6" w:rsidRPr="00DC2EFE" w:rsidRDefault="00A977B6" w:rsidP="00A977B6">
      <w:pPr>
        <w:spacing w:after="66"/>
        <w:ind w:left="10" w:right="7" w:hanging="10"/>
        <w:jc w:val="right"/>
        <w:rPr>
          <w:rFonts w:ascii="Times New Roman" w:hAnsi="Times New Roman" w:cs="Times New Roman"/>
        </w:rPr>
      </w:pPr>
      <w:proofErr w:type="spellStart"/>
      <w:r w:rsidRPr="00DC2EFE">
        <w:rPr>
          <w:rFonts w:ascii="Times New Roman" w:eastAsia="Cambria Math" w:hAnsi="Times New Roman" w:cs="Times New Roman"/>
        </w:rPr>
        <w:t>Г</w:t>
      </w:r>
      <w:r w:rsidRPr="00DC2EFE">
        <w:rPr>
          <w:rFonts w:ascii="Times New Roman" w:eastAsia="Cambria Math" w:hAnsi="Times New Roman" w:cs="Times New Roman"/>
          <w:vertAlign w:val="subscript"/>
        </w:rPr>
        <w:t>п</w:t>
      </w:r>
      <w:proofErr w:type="spellEnd"/>
      <w:r w:rsidRPr="00DC2EFE">
        <w:rPr>
          <w:rFonts w:ascii="Times New Roman" w:eastAsia="Cambria Math" w:hAnsi="Times New Roman" w:cs="Times New Roman"/>
        </w:rPr>
        <w:t xml:space="preserve">= </w:t>
      </w:r>
      <w:r w:rsidRPr="00DC2EFE">
        <w:rPr>
          <w:rFonts w:ascii="Cambria Math" w:eastAsia="Cambria Math" w:hAnsi="Cambria Math" w:cs="Cambria Math"/>
        </w:rPr>
        <w:t>𝑁</w:t>
      </w:r>
      <w:r w:rsidRPr="00DC2EFE">
        <w:rPr>
          <w:rFonts w:ascii="Times New Roman" w:eastAsia="Cambria Math" w:hAnsi="Times New Roman" w:cs="Times New Roman"/>
        </w:rPr>
        <w:t xml:space="preserve"> × </w:t>
      </w:r>
      <w:r w:rsidRPr="00DC2EFE">
        <w:rPr>
          <w:rFonts w:ascii="Cambria Math" w:eastAsia="Cambria Math" w:hAnsi="Cambria Math" w:cs="Cambria Math"/>
        </w:rPr>
        <w:t>𝑉</w:t>
      </w:r>
      <w:r w:rsidRPr="00DC2EFE">
        <w:rPr>
          <w:rFonts w:ascii="Times New Roman" w:hAnsi="Times New Roman" w:cs="Times New Roman"/>
        </w:rPr>
        <w:t xml:space="preserve">                                                  </w:t>
      </w:r>
      <w:proofErr w:type="gramStart"/>
      <w:r w:rsidRPr="00DC2EFE">
        <w:rPr>
          <w:rFonts w:ascii="Times New Roman" w:hAnsi="Times New Roman" w:cs="Times New Roman"/>
        </w:rPr>
        <w:t xml:space="preserve">   (</w:t>
      </w:r>
      <w:proofErr w:type="gramEnd"/>
      <w:r w:rsidRPr="00DC2EFE">
        <w:rPr>
          <w:rFonts w:ascii="Times New Roman" w:hAnsi="Times New Roman" w:cs="Times New Roman"/>
        </w:rPr>
        <w:t xml:space="preserve">2.11.11)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где: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N – время от начала аварии, часов;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V – скорость переноса переднего фронта зараженного воздуха при данных скорости ветра и степени вертикальной устойчивости воздуха, км/ч (таблица 2.11.16).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За окончательную расчетную глубину зоны заражения принимается меньшее из 2-х сравниваемых между собой значений. </w:t>
      </w:r>
    </w:p>
    <w:p w:rsidR="00A977B6" w:rsidRPr="00DC2EFE" w:rsidRDefault="00A977B6" w:rsidP="00A977B6">
      <w:pPr>
        <w:spacing w:after="0"/>
        <w:ind w:firstLine="8288"/>
        <w:rPr>
          <w:rFonts w:ascii="Times New Roman" w:hAnsi="Times New Roman" w:cs="Times New Roman"/>
        </w:rPr>
      </w:pPr>
      <w:r w:rsidRPr="00DC2EFE">
        <w:rPr>
          <w:rFonts w:ascii="Times New Roman" w:hAnsi="Times New Roman" w:cs="Times New Roman"/>
        </w:rPr>
        <w:t xml:space="preserve">Таблица 2.11.16 Скорость переноса переднего фронта облака зараженного воздуха в зависимости от </w:t>
      </w:r>
      <w:proofErr w:type="gramStart"/>
      <w:r w:rsidRPr="00DC2EFE">
        <w:rPr>
          <w:rFonts w:ascii="Times New Roman" w:hAnsi="Times New Roman" w:cs="Times New Roman"/>
        </w:rPr>
        <w:t xml:space="preserve">скорости  </w:t>
      </w:r>
      <w:r w:rsidRPr="00DC2EFE">
        <w:rPr>
          <w:rFonts w:ascii="Times New Roman" w:hAnsi="Times New Roman" w:cs="Times New Roman"/>
        </w:rPr>
        <w:tab/>
      </w:r>
      <w:proofErr w:type="gramEnd"/>
      <w:r w:rsidRPr="00DC2EFE">
        <w:rPr>
          <w:rFonts w:ascii="Times New Roman" w:hAnsi="Times New Roman" w:cs="Times New Roman"/>
        </w:rPr>
        <w:t xml:space="preserve">ветра </w:t>
      </w:r>
    </w:p>
    <w:tbl>
      <w:tblPr>
        <w:tblStyle w:val="TableGrid"/>
        <w:tblW w:w="9916" w:type="dxa"/>
        <w:tblInd w:w="5" w:type="dxa"/>
        <w:tblCellMar>
          <w:top w:w="8" w:type="dxa"/>
          <w:left w:w="62" w:type="dxa"/>
          <w:right w:w="115" w:type="dxa"/>
        </w:tblCellMar>
        <w:tblLook w:val="04A0" w:firstRow="1" w:lastRow="0" w:firstColumn="1" w:lastColumn="0" w:noHBand="0" w:noVBand="1"/>
      </w:tblPr>
      <w:tblGrid>
        <w:gridCol w:w="1379"/>
        <w:gridCol w:w="562"/>
        <w:gridCol w:w="566"/>
        <w:gridCol w:w="562"/>
        <w:gridCol w:w="566"/>
        <w:gridCol w:w="566"/>
        <w:gridCol w:w="567"/>
        <w:gridCol w:w="566"/>
        <w:gridCol w:w="562"/>
        <w:gridCol w:w="567"/>
        <w:gridCol w:w="567"/>
        <w:gridCol w:w="566"/>
        <w:gridCol w:w="567"/>
        <w:gridCol w:w="562"/>
        <w:gridCol w:w="567"/>
        <w:gridCol w:w="624"/>
      </w:tblGrid>
      <w:tr w:rsidR="00A977B6" w:rsidRPr="00DC2EFE" w:rsidTr="00A977B6">
        <w:trPr>
          <w:trHeight w:val="240"/>
        </w:trPr>
        <w:tc>
          <w:tcPr>
            <w:tcW w:w="1378" w:type="dxa"/>
            <w:vMerge w:val="restart"/>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eastAsia="Times New Roman" w:hAnsi="Times New Roman" w:cs="Times New Roman"/>
                <w:b/>
                <w:sz w:val="20"/>
              </w:rPr>
              <w:t xml:space="preserve">Скорость переноса, км/ч </w:t>
            </w:r>
          </w:p>
        </w:tc>
        <w:tc>
          <w:tcPr>
            <w:tcW w:w="562" w:type="dxa"/>
            <w:tcBorders>
              <w:top w:val="single" w:sz="4" w:space="0" w:color="000000"/>
              <w:left w:val="single" w:sz="4" w:space="0" w:color="000000"/>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6"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2"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6"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6"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7"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695" w:type="dxa"/>
            <w:gridSpan w:val="3"/>
            <w:tcBorders>
              <w:top w:val="single" w:sz="4" w:space="0" w:color="000000"/>
              <w:left w:val="nil"/>
              <w:bottom w:val="single" w:sz="4" w:space="0" w:color="000000"/>
              <w:right w:val="nil"/>
            </w:tcBorders>
          </w:tcPr>
          <w:p w:rsidR="00A977B6" w:rsidRPr="00DC2EFE" w:rsidRDefault="00A977B6" w:rsidP="00A977B6">
            <w:pPr>
              <w:spacing w:line="259" w:lineRule="auto"/>
              <w:ind w:left="118"/>
              <w:jc w:val="center"/>
              <w:rPr>
                <w:rFonts w:ascii="Times New Roman" w:hAnsi="Times New Roman" w:cs="Times New Roman"/>
              </w:rPr>
            </w:pPr>
            <w:r w:rsidRPr="00DC2EFE">
              <w:rPr>
                <w:rFonts w:ascii="Times New Roman" w:eastAsia="Times New Roman" w:hAnsi="Times New Roman" w:cs="Times New Roman"/>
                <w:b/>
                <w:sz w:val="20"/>
              </w:rPr>
              <w:t xml:space="preserve">Инверсия </w:t>
            </w:r>
          </w:p>
        </w:tc>
        <w:tc>
          <w:tcPr>
            <w:tcW w:w="567"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6"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7"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2"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7"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624"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r>
      <w:tr w:rsidR="00A977B6" w:rsidRPr="00DC2EFE" w:rsidTr="00A977B6">
        <w:trPr>
          <w:trHeight w:val="240"/>
        </w:trPr>
        <w:tc>
          <w:tcPr>
            <w:tcW w:w="0" w:type="auto"/>
            <w:vMerge/>
            <w:tcBorders>
              <w:top w:val="nil"/>
              <w:left w:val="single" w:sz="4" w:space="0" w:color="000000"/>
              <w:bottom w:val="nil"/>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56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2"/>
              <w:jc w:val="center"/>
              <w:rPr>
                <w:rFonts w:ascii="Times New Roman" w:hAnsi="Times New Roman" w:cs="Times New Roman"/>
              </w:rPr>
            </w:pPr>
            <w:r w:rsidRPr="00DC2EFE">
              <w:rPr>
                <w:rFonts w:ascii="Times New Roman" w:hAnsi="Times New Roman" w:cs="Times New Roman"/>
                <w:sz w:val="20"/>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3"/>
              <w:jc w:val="center"/>
              <w:rPr>
                <w:rFonts w:ascii="Times New Roman" w:hAnsi="Times New Roman" w:cs="Times New Roman"/>
              </w:rPr>
            </w:pPr>
            <w:r w:rsidRPr="00DC2EFE">
              <w:rPr>
                <w:rFonts w:ascii="Times New Roman" w:hAnsi="Times New Roman" w:cs="Times New Roman"/>
                <w:sz w:val="20"/>
              </w:rPr>
              <w:t xml:space="preserve">10 </w:t>
            </w:r>
          </w:p>
        </w:tc>
        <w:tc>
          <w:tcPr>
            <w:tcW w:w="56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7"/>
              <w:jc w:val="center"/>
              <w:rPr>
                <w:rFonts w:ascii="Times New Roman" w:hAnsi="Times New Roman" w:cs="Times New Roman"/>
              </w:rPr>
            </w:pPr>
            <w:r w:rsidRPr="00DC2EFE">
              <w:rPr>
                <w:rFonts w:ascii="Times New Roman" w:hAnsi="Times New Roman" w:cs="Times New Roman"/>
                <w:sz w:val="20"/>
              </w:rPr>
              <w:t xml:space="preserve">16 </w:t>
            </w:r>
          </w:p>
        </w:tc>
        <w:tc>
          <w:tcPr>
            <w:tcW w:w="56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2"/>
              <w:jc w:val="center"/>
              <w:rPr>
                <w:rFonts w:ascii="Times New Roman" w:hAnsi="Times New Roman" w:cs="Times New Roman"/>
              </w:rPr>
            </w:pPr>
            <w:r w:rsidRPr="00DC2EFE">
              <w:rPr>
                <w:rFonts w:ascii="Times New Roman" w:hAnsi="Times New Roman" w:cs="Times New Roman"/>
                <w:sz w:val="20"/>
              </w:rPr>
              <w:t xml:space="preserve">21 </w:t>
            </w:r>
          </w:p>
        </w:tc>
        <w:tc>
          <w:tcPr>
            <w:tcW w:w="56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8"/>
              <w:jc w:val="center"/>
              <w:rPr>
                <w:rFonts w:ascii="Times New Roman" w:hAnsi="Times New Roman" w:cs="Times New Roman"/>
              </w:rPr>
            </w:pPr>
            <w:r w:rsidRPr="00DC2EFE">
              <w:rPr>
                <w:rFonts w:ascii="Times New Roman" w:hAnsi="Times New Roman" w:cs="Times New Roman"/>
                <w:sz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9"/>
              <w:jc w:val="center"/>
              <w:rPr>
                <w:rFonts w:ascii="Times New Roman" w:hAnsi="Times New Roman" w:cs="Times New Roman"/>
              </w:rPr>
            </w:pPr>
            <w:r w:rsidRPr="00DC2EFE">
              <w:rPr>
                <w:rFonts w:ascii="Times New Roman" w:hAnsi="Times New Roman" w:cs="Times New Roman"/>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9"/>
              <w:jc w:val="center"/>
              <w:rPr>
                <w:rFonts w:ascii="Times New Roman" w:hAnsi="Times New Roman" w:cs="Times New Roman"/>
              </w:rPr>
            </w:pPr>
            <w:r w:rsidRPr="00DC2EFE">
              <w:rPr>
                <w:rFonts w:ascii="Times New Roman" w:hAnsi="Times New Roman" w:cs="Times New Roman"/>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4"/>
              <w:jc w:val="center"/>
              <w:rPr>
                <w:rFonts w:ascii="Times New Roman" w:hAnsi="Times New Roman" w:cs="Times New Roman"/>
              </w:rPr>
            </w:pPr>
            <w:r w:rsidRPr="00DC2EFE">
              <w:rPr>
                <w:rFonts w:ascii="Times New Roman" w:hAnsi="Times New Roman" w:cs="Times New Roman"/>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8"/>
              <w:jc w:val="center"/>
              <w:rPr>
                <w:rFonts w:ascii="Times New Roman" w:hAnsi="Times New Roman" w:cs="Times New Roman"/>
              </w:rPr>
            </w:pPr>
            <w:r w:rsidRPr="00DC2EFE">
              <w:rPr>
                <w:rFonts w:ascii="Times New Roman" w:hAnsi="Times New Roman" w:cs="Times New Roman"/>
                <w:sz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8"/>
              <w:jc w:val="center"/>
              <w:rPr>
                <w:rFonts w:ascii="Times New Roman" w:hAnsi="Times New Roman" w:cs="Times New Roman"/>
              </w:rPr>
            </w:pPr>
            <w:r w:rsidRPr="00DC2EFE">
              <w:rPr>
                <w:rFonts w:ascii="Times New Roman" w:hAnsi="Times New Roman" w:cs="Times New Roman"/>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9"/>
              <w:jc w:val="center"/>
              <w:rPr>
                <w:rFonts w:ascii="Times New Roman" w:hAnsi="Times New Roman" w:cs="Times New Roman"/>
              </w:rPr>
            </w:pPr>
            <w:r w:rsidRPr="00DC2EFE">
              <w:rPr>
                <w:rFonts w:ascii="Times New Roman" w:hAnsi="Times New Roman" w:cs="Times New Roman"/>
                <w:sz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8"/>
              <w:jc w:val="center"/>
              <w:rPr>
                <w:rFonts w:ascii="Times New Roman" w:hAnsi="Times New Roman" w:cs="Times New Roman"/>
              </w:rPr>
            </w:pPr>
            <w:r w:rsidRPr="00DC2EFE">
              <w:rPr>
                <w:rFonts w:ascii="Times New Roman" w:hAnsi="Times New Roman" w:cs="Times New Roman"/>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4"/>
              <w:jc w:val="center"/>
              <w:rPr>
                <w:rFonts w:ascii="Times New Roman" w:hAnsi="Times New Roman" w:cs="Times New Roman"/>
              </w:rPr>
            </w:pPr>
            <w:r w:rsidRPr="00DC2EFE">
              <w:rPr>
                <w:rFonts w:ascii="Times New Roman" w:hAnsi="Times New Roman" w:cs="Times New Roman"/>
                <w:sz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8"/>
              <w:jc w:val="center"/>
              <w:rPr>
                <w:rFonts w:ascii="Times New Roman" w:hAnsi="Times New Roman" w:cs="Times New Roman"/>
              </w:rPr>
            </w:pPr>
            <w:r w:rsidRPr="00DC2EFE">
              <w:rPr>
                <w:rFonts w:ascii="Times New Roman" w:hAnsi="Times New Roman" w:cs="Times New Roman"/>
                <w:sz w:val="20"/>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9"/>
              <w:jc w:val="center"/>
              <w:rPr>
                <w:rFonts w:ascii="Times New Roman" w:hAnsi="Times New Roman" w:cs="Times New Roman"/>
              </w:rPr>
            </w:pPr>
            <w:r w:rsidRPr="00DC2EFE">
              <w:rPr>
                <w:rFonts w:ascii="Times New Roman" w:hAnsi="Times New Roman" w:cs="Times New Roman"/>
                <w:sz w:val="20"/>
              </w:rPr>
              <w:t xml:space="preserve">- </w:t>
            </w:r>
          </w:p>
        </w:tc>
      </w:tr>
      <w:tr w:rsidR="00A977B6" w:rsidRPr="00DC2EFE" w:rsidTr="00A977B6">
        <w:trPr>
          <w:trHeight w:val="240"/>
        </w:trPr>
        <w:tc>
          <w:tcPr>
            <w:tcW w:w="0" w:type="auto"/>
            <w:vMerge/>
            <w:tcBorders>
              <w:top w:val="nil"/>
              <w:left w:val="single" w:sz="4" w:space="0" w:color="000000"/>
              <w:bottom w:val="nil"/>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562" w:type="dxa"/>
            <w:tcBorders>
              <w:top w:val="single" w:sz="4" w:space="0" w:color="000000"/>
              <w:left w:val="single" w:sz="4" w:space="0" w:color="000000"/>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6"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2"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6"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6"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7"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695" w:type="dxa"/>
            <w:gridSpan w:val="3"/>
            <w:tcBorders>
              <w:top w:val="single" w:sz="4" w:space="0" w:color="000000"/>
              <w:left w:val="nil"/>
              <w:bottom w:val="single" w:sz="4" w:space="0" w:color="000000"/>
              <w:right w:val="nil"/>
            </w:tcBorders>
          </w:tcPr>
          <w:p w:rsidR="00A977B6" w:rsidRPr="00DC2EFE" w:rsidRDefault="00A977B6" w:rsidP="00A977B6">
            <w:pPr>
              <w:spacing w:line="259" w:lineRule="auto"/>
              <w:ind w:left="113"/>
              <w:jc w:val="center"/>
              <w:rPr>
                <w:rFonts w:ascii="Times New Roman" w:hAnsi="Times New Roman" w:cs="Times New Roman"/>
              </w:rPr>
            </w:pPr>
            <w:r w:rsidRPr="00DC2EFE">
              <w:rPr>
                <w:rFonts w:ascii="Times New Roman" w:eastAsia="Times New Roman" w:hAnsi="Times New Roman" w:cs="Times New Roman"/>
                <w:b/>
                <w:sz w:val="20"/>
              </w:rPr>
              <w:t xml:space="preserve">Изотермия </w:t>
            </w:r>
          </w:p>
        </w:tc>
        <w:tc>
          <w:tcPr>
            <w:tcW w:w="567"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6"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7"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2"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7"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624"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r>
      <w:tr w:rsidR="00A977B6" w:rsidRPr="00DC2EFE" w:rsidTr="00A977B6">
        <w:trPr>
          <w:trHeight w:val="240"/>
        </w:trPr>
        <w:tc>
          <w:tcPr>
            <w:tcW w:w="0" w:type="auto"/>
            <w:vMerge/>
            <w:tcBorders>
              <w:top w:val="nil"/>
              <w:left w:val="single" w:sz="4" w:space="0" w:color="000000"/>
              <w:bottom w:val="nil"/>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56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2"/>
              <w:jc w:val="center"/>
              <w:rPr>
                <w:rFonts w:ascii="Times New Roman" w:hAnsi="Times New Roman" w:cs="Times New Roman"/>
              </w:rPr>
            </w:pPr>
            <w:r w:rsidRPr="00DC2EFE">
              <w:rPr>
                <w:rFonts w:ascii="Times New Roman" w:hAnsi="Times New Roman" w:cs="Times New Roman"/>
                <w:sz w:val="20"/>
              </w:rPr>
              <w:t xml:space="preserve">6 </w:t>
            </w:r>
          </w:p>
        </w:tc>
        <w:tc>
          <w:tcPr>
            <w:tcW w:w="56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3"/>
              <w:jc w:val="center"/>
              <w:rPr>
                <w:rFonts w:ascii="Times New Roman" w:hAnsi="Times New Roman" w:cs="Times New Roman"/>
              </w:rPr>
            </w:pPr>
            <w:r w:rsidRPr="00DC2EFE">
              <w:rPr>
                <w:rFonts w:ascii="Times New Roman" w:hAnsi="Times New Roman" w:cs="Times New Roman"/>
                <w:sz w:val="20"/>
              </w:rPr>
              <w:t xml:space="preserve">12 </w:t>
            </w:r>
          </w:p>
        </w:tc>
        <w:tc>
          <w:tcPr>
            <w:tcW w:w="56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7"/>
              <w:jc w:val="center"/>
              <w:rPr>
                <w:rFonts w:ascii="Times New Roman" w:hAnsi="Times New Roman" w:cs="Times New Roman"/>
              </w:rPr>
            </w:pPr>
            <w:r w:rsidRPr="00DC2EFE">
              <w:rPr>
                <w:rFonts w:ascii="Times New Roman" w:hAnsi="Times New Roman" w:cs="Times New Roman"/>
                <w:sz w:val="20"/>
              </w:rPr>
              <w:t xml:space="preserve">18 </w:t>
            </w:r>
          </w:p>
        </w:tc>
        <w:tc>
          <w:tcPr>
            <w:tcW w:w="56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2"/>
              <w:jc w:val="center"/>
              <w:rPr>
                <w:rFonts w:ascii="Times New Roman" w:hAnsi="Times New Roman" w:cs="Times New Roman"/>
              </w:rPr>
            </w:pPr>
            <w:r w:rsidRPr="00DC2EFE">
              <w:rPr>
                <w:rFonts w:ascii="Times New Roman" w:hAnsi="Times New Roman" w:cs="Times New Roman"/>
                <w:sz w:val="20"/>
              </w:rPr>
              <w:t xml:space="preserve">24 </w:t>
            </w:r>
          </w:p>
        </w:tc>
        <w:tc>
          <w:tcPr>
            <w:tcW w:w="56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2"/>
              <w:jc w:val="center"/>
              <w:rPr>
                <w:rFonts w:ascii="Times New Roman" w:hAnsi="Times New Roman" w:cs="Times New Roman"/>
              </w:rPr>
            </w:pPr>
            <w:r w:rsidRPr="00DC2EFE">
              <w:rPr>
                <w:rFonts w:ascii="Times New Roman" w:hAnsi="Times New Roman" w:cs="Times New Roman"/>
                <w:sz w:val="20"/>
              </w:rPr>
              <w:t xml:space="preserve">29 </w:t>
            </w:r>
          </w:p>
        </w:tc>
        <w:tc>
          <w:tcPr>
            <w:tcW w:w="5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3"/>
              <w:jc w:val="center"/>
              <w:rPr>
                <w:rFonts w:ascii="Times New Roman" w:hAnsi="Times New Roman" w:cs="Times New Roman"/>
              </w:rPr>
            </w:pPr>
            <w:r w:rsidRPr="00DC2EFE">
              <w:rPr>
                <w:rFonts w:ascii="Times New Roman" w:hAnsi="Times New Roman" w:cs="Times New Roman"/>
                <w:sz w:val="20"/>
              </w:rPr>
              <w:t xml:space="preserve">35 </w:t>
            </w:r>
          </w:p>
        </w:tc>
        <w:tc>
          <w:tcPr>
            <w:tcW w:w="56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3"/>
              <w:jc w:val="center"/>
              <w:rPr>
                <w:rFonts w:ascii="Times New Roman" w:hAnsi="Times New Roman" w:cs="Times New Roman"/>
              </w:rPr>
            </w:pPr>
            <w:r w:rsidRPr="00DC2EFE">
              <w:rPr>
                <w:rFonts w:ascii="Times New Roman" w:hAnsi="Times New Roman" w:cs="Times New Roman"/>
                <w:sz w:val="20"/>
              </w:rPr>
              <w:t xml:space="preserve">41 </w:t>
            </w:r>
          </w:p>
        </w:tc>
        <w:tc>
          <w:tcPr>
            <w:tcW w:w="56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8"/>
              <w:jc w:val="center"/>
              <w:rPr>
                <w:rFonts w:ascii="Times New Roman" w:hAnsi="Times New Roman" w:cs="Times New Roman"/>
              </w:rPr>
            </w:pPr>
            <w:r w:rsidRPr="00DC2EFE">
              <w:rPr>
                <w:rFonts w:ascii="Times New Roman" w:hAnsi="Times New Roman" w:cs="Times New Roman"/>
                <w:sz w:val="20"/>
              </w:rPr>
              <w:t xml:space="preserve">47 </w:t>
            </w:r>
          </w:p>
        </w:tc>
        <w:tc>
          <w:tcPr>
            <w:tcW w:w="56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2"/>
              <w:jc w:val="center"/>
              <w:rPr>
                <w:rFonts w:ascii="Times New Roman" w:hAnsi="Times New Roman" w:cs="Times New Roman"/>
              </w:rPr>
            </w:pPr>
            <w:r w:rsidRPr="00DC2EFE">
              <w:rPr>
                <w:rFonts w:ascii="Times New Roman" w:hAnsi="Times New Roman" w:cs="Times New Roman"/>
                <w:sz w:val="20"/>
              </w:rPr>
              <w:t xml:space="preserve">53 </w:t>
            </w:r>
          </w:p>
        </w:tc>
        <w:tc>
          <w:tcPr>
            <w:tcW w:w="5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2"/>
              <w:jc w:val="center"/>
              <w:rPr>
                <w:rFonts w:ascii="Times New Roman" w:hAnsi="Times New Roman" w:cs="Times New Roman"/>
              </w:rPr>
            </w:pPr>
            <w:r w:rsidRPr="00DC2EFE">
              <w:rPr>
                <w:rFonts w:ascii="Times New Roman" w:hAnsi="Times New Roman" w:cs="Times New Roman"/>
                <w:sz w:val="20"/>
              </w:rPr>
              <w:t xml:space="preserve">59 </w:t>
            </w:r>
          </w:p>
        </w:tc>
        <w:tc>
          <w:tcPr>
            <w:tcW w:w="56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3"/>
              <w:jc w:val="center"/>
              <w:rPr>
                <w:rFonts w:ascii="Times New Roman" w:hAnsi="Times New Roman" w:cs="Times New Roman"/>
              </w:rPr>
            </w:pPr>
            <w:r w:rsidRPr="00DC2EFE">
              <w:rPr>
                <w:rFonts w:ascii="Times New Roman" w:hAnsi="Times New Roman" w:cs="Times New Roman"/>
                <w:sz w:val="20"/>
              </w:rPr>
              <w:t xml:space="preserve">65 </w:t>
            </w:r>
          </w:p>
        </w:tc>
        <w:tc>
          <w:tcPr>
            <w:tcW w:w="5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2"/>
              <w:jc w:val="center"/>
              <w:rPr>
                <w:rFonts w:ascii="Times New Roman" w:hAnsi="Times New Roman" w:cs="Times New Roman"/>
              </w:rPr>
            </w:pPr>
            <w:r w:rsidRPr="00DC2EFE">
              <w:rPr>
                <w:rFonts w:ascii="Times New Roman" w:hAnsi="Times New Roman" w:cs="Times New Roman"/>
                <w:sz w:val="20"/>
              </w:rPr>
              <w:t xml:space="preserve">71 </w:t>
            </w:r>
          </w:p>
        </w:tc>
        <w:tc>
          <w:tcPr>
            <w:tcW w:w="56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8"/>
              <w:jc w:val="center"/>
              <w:rPr>
                <w:rFonts w:ascii="Times New Roman" w:hAnsi="Times New Roman" w:cs="Times New Roman"/>
              </w:rPr>
            </w:pPr>
            <w:r w:rsidRPr="00DC2EFE">
              <w:rPr>
                <w:rFonts w:ascii="Times New Roman" w:hAnsi="Times New Roman" w:cs="Times New Roman"/>
                <w:sz w:val="20"/>
              </w:rPr>
              <w:t xml:space="preserve">76 </w:t>
            </w:r>
          </w:p>
        </w:tc>
        <w:tc>
          <w:tcPr>
            <w:tcW w:w="5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2"/>
              <w:jc w:val="center"/>
              <w:rPr>
                <w:rFonts w:ascii="Times New Roman" w:hAnsi="Times New Roman" w:cs="Times New Roman"/>
              </w:rPr>
            </w:pPr>
            <w:r w:rsidRPr="00DC2EFE">
              <w:rPr>
                <w:rFonts w:ascii="Times New Roman" w:hAnsi="Times New Roman" w:cs="Times New Roman"/>
                <w:sz w:val="20"/>
              </w:rPr>
              <w:t xml:space="preserve">82 </w:t>
            </w:r>
          </w:p>
        </w:tc>
        <w:tc>
          <w:tcPr>
            <w:tcW w:w="62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3"/>
              <w:jc w:val="center"/>
              <w:rPr>
                <w:rFonts w:ascii="Times New Roman" w:hAnsi="Times New Roman" w:cs="Times New Roman"/>
              </w:rPr>
            </w:pPr>
            <w:r w:rsidRPr="00DC2EFE">
              <w:rPr>
                <w:rFonts w:ascii="Times New Roman" w:hAnsi="Times New Roman" w:cs="Times New Roman"/>
                <w:sz w:val="20"/>
              </w:rPr>
              <w:t xml:space="preserve">88 </w:t>
            </w:r>
          </w:p>
        </w:tc>
      </w:tr>
      <w:tr w:rsidR="00A977B6" w:rsidRPr="00DC2EFE" w:rsidTr="00A977B6">
        <w:trPr>
          <w:trHeight w:val="240"/>
        </w:trPr>
        <w:tc>
          <w:tcPr>
            <w:tcW w:w="0" w:type="auto"/>
            <w:vMerge/>
            <w:tcBorders>
              <w:top w:val="nil"/>
              <w:left w:val="single" w:sz="4" w:space="0" w:color="000000"/>
              <w:bottom w:val="nil"/>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562" w:type="dxa"/>
            <w:tcBorders>
              <w:top w:val="single" w:sz="4" w:space="0" w:color="000000"/>
              <w:left w:val="single" w:sz="4" w:space="0" w:color="000000"/>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6"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2"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6"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6"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7"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695" w:type="dxa"/>
            <w:gridSpan w:val="3"/>
            <w:tcBorders>
              <w:top w:val="single" w:sz="4" w:space="0" w:color="000000"/>
              <w:left w:val="nil"/>
              <w:bottom w:val="single" w:sz="4" w:space="0" w:color="000000"/>
              <w:right w:val="nil"/>
            </w:tcBorders>
          </w:tcPr>
          <w:p w:rsidR="00A977B6" w:rsidRPr="00DC2EFE" w:rsidRDefault="00A977B6" w:rsidP="00A977B6">
            <w:pPr>
              <w:spacing w:line="259" w:lineRule="auto"/>
              <w:ind w:left="108"/>
              <w:jc w:val="center"/>
              <w:rPr>
                <w:rFonts w:ascii="Times New Roman" w:hAnsi="Times New Roman" w:cs="Times New Roman"/>
              </w:rPr>
            </w:pPr>
            <w:r w:rsidRPr="00DC2EFE">
              <w:rPr>
                <w:rFonts w:ascii="Times New Roman" w:eastAsia="Times New Roman" w:hAnsi="Times New Roman" w:cs="Times New Roman"/>
                <w:b/>
                <w:sz w:val="20"/>
              </w:rPr>
              <w:t xml:space="preserve">Конвекция </w:t>
            </w:r>
          </w:p>
        </w:tc>
        <w:tc>
          <w:tcPr>
            <w:tcW w:w="567"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6"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7"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2"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567" w:type="dxa"/>
            <w:tcBorders>
              <w:top w:val="single" w:sz="4" w:space="0" w:color="000000"/>
              <w:left w:val="nil"/>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624"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r>
      <w:tr w:rsidR="00A977B6" w:rsidRPr="00DC2EFE" w:rsidTr="00A977B6">
        <w:trPr>
          <w:trHeight w:val="240"/>
        </w:trPr>
        <w:tc>
          <w:tcPr>
            <w:tcW w:w="0" w:type="auto"/>
            <w:vMerge/>
            <w:tcBorders>
              <w:top w:val="nil"/>
              <w:left w:val="single" w:sz="4"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56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2"/>
              <w:jc w:val="center"/>
              <w:rPr>
                <w:rFonts w:ascii="Times New Roman" w:hAnsi="Times New Roman" w:cs="Times New Roman"/>
              </w:rPr>
            </w:pPr>
            <w:r w:rsidRPr="00DC2EFE">
              <w:rPr>
                <w:rFonts w:ascii="Times New Roman" w:hAnsi="Times New Roman" w:cs="Times New Roman"/>
                <w:sz w:val="20"/>
              </w:rPr>
              <w:t xml:space="preserve">7 </w:t>
            </w:r>
          </w:p>
        </w:tc>
        <w:tc>
          <w:tcPr>
            <w:tcW w:w="56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3"/>
              <w:jc w:val="center"/>
              <w:rPr>
                <w:rFonts w:ascii="Times New Roman" w:hAnsi="Times New Roman" w:cs="Times New Roman"/>
              </w:rPr>
            </w:pPr>
            <w:r w:rsidRPr="00DC2EFE">
              <w:rPr>
                <w:rFonts w:ascii="Times New Roman" w:hAnsi="Times New Roman" w:cs="Times New Roman"/>
                <w:sz w:val="20"/>
              </w:rPr>
              <w:t xml:space="preserve">14 </w:t>
            </w:r>
          </w:p>
        </w:tc>
        <w:tc>
          <w:tcPr>
            <w:tcW w:w="56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7"/>
              <w:jc w:val="center"/>
              <w:rPr>
                <w:rFonts w:ascii="Times New Roman" w:hAnsi="Times New Roman" w:cs="Times New Roman"/>
              </w:rPr>
            </w:pPr>
            <w:r w:rsidRPr="00DC2EFE">
              <w:rPr>
                <w:rFonts w:ascii="Times New Roman" w:hAnsi="Times New Roman" w:cs="Times New Roman"/>
                <w:sz w:val="20"/>
              </w:rPr>
              <w:t xml:space="preserve">21 </w:t>
            </w:r>
          </w:p>
        </w:tc>
        <w:tc>
          <w:tcPr>
            <w:tcW w:w="56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2"/>
              <w:jc w:val="center"/>
              <w:rPr>
                <w:rFonts w:ascii="Times New Roman" w:hAnsi="Times New Roman" w:cs="Times New Roman"/>
              </w:rPr>
            </w:pPr>
            <w:r w:rsidRPr="00DC2EFE">
              <w:rPr>
                <w:rFonts w:ascii="Times New Roman" w:hAnsi="Times New Roman" w:cs="Times New Roman"/>
                <w:sz w:val="20"/>
              </w:rPr>
              <w:t xml:space="preserve">28 </w:t>
            </w:r>
          </w:p>
        </w:tc>
        <w:tc>
          <w:tcPr>
            <w:tcW w:w="56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8"/>
              <w:jc w:val="center"/>
              <w:rPr>
                <w:rFonts w:ascii="Times New Roman" w:hAnsi="Times New Roman" w:cs="Times New Roman"/>
              </w:rPr>
            </w:pPr>
            <w:r w:rsidRPr="00DC2EFE">
              <w:rPr>
                <w:rFonts w:ascii="Times New Roman" w:hAnsi="Times New Roman" w:cs="Times New Roman"/>
                <w:sz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9"/>
              <w:jc w:val="center"/>
              <w:rPr>
                <w:rFonts w:ascii="Times New Roman" w:hAnsi="Times New Roman" w:cs="Times New Roman"/>
              </w:rPr>
            </w:pPr>
            <w:r w:rsidRPr="00DC2EFE">
              <w:rPr>
                <w:rFonts w:ascii="Times New Roman" w:hAnsi="Times New Roman" w:cs="Times New Roman"/>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9"/>
              <w:jc w:val="center"/>
              <w:rPr>
                <w:rFonts w:ascii="Times New Roman" w:hAnsi="Times New Roman" w:cs="Times New Roman"/>
              </w:rPr>
            </w:pPr>
            <w:r w:rsidRPr="00DC2EFE">
              <w:rPr>
                <w:rFonts w:ascii="Times New Roman" w:hAnsi="Times New Roman" w:cs="Times New Roman"/>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4"/>
              <w:jc w:val="center"/>
              <w:rPr>
                <w:rFonts w:ascii="Times New Roman" w:hAnsi="Times New Roman" w:cs="Times New Roman"/>
              </w:rPr>
            </w:pPr>
            <w:r w:rsidRPr="00DC2EFE">
              <w:rPr>
                <w:rFonts w:ascii="Times New Roman" w:hAnsi="Times New Roman" w:cs="Times New Roman"/>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8"/>
              <w:jc w:val="center"/>
              <w:rPr>
                <w:rFonts w:ascii="Times New Roman" w:hAnsi="Times New Roman" w:cs="Times New Roman"/>
              </w:rPr>
            </w:pPr>
            <w:r w:rsidRPr="00DC2EFE">
              <w:rPr>
                <w:rFonts w:ascii="Times New Roman" w:hAnsi="Times New Roman" w:cs="Times New Roman"/>
                <w:sz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8"/>
              <w:jc w:val="center"/>
              <w:rPr>
                <w:rFonts w:ascii="Times New Roman" w:hAnsi="Times New Roman" w:cs="Times New Roman"/>
              </w:rPr>
            </w:pPr>
            <w:r w:rsidRPr="00DC2EFE">
              <w:rPr>
                <w:rFonts w:ascii="Times New Roman" w:hAnsi="Times New Roman" w:cs="Times New Roman"/>
                <w:sz w:val="20"/>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9"/>
              <w:jc w:val="center"/>
              <w:rPr>
                <w:rFonts w:ascii="Times New Roman" w:hAnsi="Times New Roman" w:cs="Times New Roman"/>
              </w:rPr>
            </w:pPr>
            <w:r w:rsidRPr="00DC2EFE">
              <w:rPr>
                <w:rFonts w:ascii="Times New Roman" w:hAnsi="Times New Roman" w:cs="Times New Roman"/>
                <w:sz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8"/>
              <w:jc w:val="center"/>
              <w:rPr>
                <w:rFonts w:ascii="Times New Roman" w:hAnsi="Times New Roman" w:cs="Times New Roman"/>
              </w:rPr>
            </w:pPr>
            <w:r w:rsidRPr="00DC2EFE">
              <w:rPr>
                <w:rFonts w:ascii="Times New Roman" w:hAnsi="Times New Roman" w:cs="Times New Roman"/>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4"/>
              <w:jc w:val="center"/>
              <w:rPr>
                <w:rFonts w:ascii="Times New Roman" w:hAnsi="Times New Roman" w:cs="Times New Roman"/>
              </w:rPr>
            </w:pPr>
            <w:r w:rsidRPr="00DC2EFE">
              <w:rPr>
                <w:rFonts w:ascii="Times New Roman" w:hAnsi="Times New Roman" w:cs="Times New Roman"/>
                <w:sz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8"/>
              <w:jc w:val="center"/>
              <w:rPr>
                <w:rFonts w:ascii="Times New Roman" w:hAnsi="Times New Roman" w:cs="Times New Roman"/>
              </w:rPr>
            </w:pPr>
            <w:r w:rsidRPr="00DC2EFE">
              <w:rPr>
                <w:rFonts w:ascii="Times New Roman" w:hAnsi="Times New Roman" w:cs="Times New Roman"/>
                <w:sz w:val="20"/>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9"/>
              <w:jc w:val="center"/>
              <w:rPr>
                <w:rFonts w:ascii="Times New Roman" w:hAnsi="Times New Roman" w:cs="Times New Roman"/>
              </w:rPr>
            </w:pPr>
            <w:r w:rsidRPr="00DC2EFE">
              <w:rPr>
                <w:rFonts w:ascii="Times New Roman" w:hAnsi="Times New Roman" w:cs="Times New Roman"/>
                <w:sz w:val="20"/>
              </w:rPr>
              <w:t xml:space="preserve">- </w:t>
            </w:r>
          </w:p>
        </w:tc>
      </w:tr>
    </w:tbl>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Площадь зоны возможного заражения первичным (вторичным) облаком АХОВ определяется по формуле 2.11.12: </w:t>
      </w:r>
    </w:p>
    <w:p w:rsidR="00A977B6" w:rsidRPr="00DC2EFE" w:rsidRDefault="00A977B6" w:rsidP="00A977B6">
      <w:pPr>
        <w:spacing w:after="105"/>
        <w:ind w:left="10" w:right="-12" w:hanging="10"/>
        <w:jc w:val="right"/>
        <w:rPr>
          <w:rFonts w:ascii="Times New Roman" w:hAnsi="Times New Roman" w:cs="Times New Roman"/>
        </w:rPr>
      </w:pPr>
      <w:r w:rsidRPr="00DC2EFE">
        <w:rPr>
          <w:rFonts w:ascii="Cambria Math" w:eastAsia="Cambria Math" w:hAnsi="Cambria Math" w:cs="Cambria Math"/>
        </w:rPr>
        <w:t>𝑆</w:t>
      </w:r>
      <w:r w:rsidRPr="00DC2EFE">
        <w:rPr>
          <w:rFonts w:ascii="Times New Roman" w:eastAsia="Cambria Math" w:hAnsi="Times New Roman" w:cs="Times New Roman"/>
          <w:vertAlign w:val="subscript"/>
        </w:rPr>
        <w:t xml:space="preserve">в </w:t>
      </w:r>
      <w:r w:rsidRPr="00DC2EFE">
        <w:rPr>
          <w:rFonts w:ascii="Times New Roman" w:eastAsia="Cambria Math" w:hAnsi="Times New Roman" w:cs="Times New Roman"/>
        </w:rPr>
        <w:t>= 8,72 × 10</w:t>
      </w:r>
      <w:r w:rsidRPr="00DC2EFE">
        <w:rPr>
          <w:rFonts w:ascii="Times New Roman" w:eastAsia="Cambria Math" w:hAnsi="Times New Roman" w:cs="Times New Roman"/>
          <w:vertAlign w:val="superscript"/>
        </w:rPr>
        <w:t xml:space="preserve">−3 </w:t>
      </w:r>
      <w:r w:rsidRPr="00DC2EFE">
        <w:rPr>
          <w:rFonts w:ascii="Times New Roman" w:eastAsia="Cambria Math" w:hAnsi="Times New Roman" w:cs="Times New Roman"/>
        </w:rPr>
        <w:t>× Г</w:t>
      </w:r>
      <w:r w:rsidRPr="00DC2EFE">
        <w:rPr>
          <w:rFonts w:ascii="Times New Roman" w:eastAsia="Cambria Math" w:hAnsi="Times New Roman" w:cs="Times New Roman"/>
          <w:vertAlign w:val="superscript"/>
        </w:rPr>
        <w:t xml:space="preserve">2 </w:t>
      </w:r>
      <w:r w:rsidRPr="00DC2EFE">
        <w:rPr>
          <w:rFonts w:ascii="Times New Roman" w:eastAsia="Cambria Math" w:hAnsi="Times New Roman" w:cs="Times New Roman"/>
        </w:rPr>
        <w:t xml:space="preserve">× </w:t>
      </w:r>
      <w:r w:rsidRPr="00DC2EFE">
        <w:rPr>
          <w:rFonts w:ascii="Cambria Math" w:eastAsia="Cambria Math" w:hAnsi="Cambria Math" w:cs="Cambria Math"/>
        </w:rPr>
        <w:t>𝜑</w:t>
      </w:r>
      <w:r w:rsidRPr="00DC2EFE">
        <w:rPr>
          <w:rFonts w:ascii="Times New Roman" w:hAnsi="Times New Roman" w:cs="Times New Roman"/>
        </w:rPr>
        <w:t xml:space="preserve">                                  </w:t>
      </w:r>
      <w:proofErr w:type="gramStart"/>
      <w:r w:rsidRPr="00DC2EFE">
        <w:rPr>
          <w:rFonts w:ascii="Times New Roman" w:hAnsi="Times New Roman" w:cs="Times New Roman"/>
        </w:rPr>
        <w:t xml:space="preserve">   (</w:t>
      </w:r>
      <w:proofErr w:type="gramEnd"/>
      <w:r w:rsidRPr="00DC2EFE">
        <w:rPr>
          <w:rFonts w:ascii="Times New Roman" w:hAnsi="Times New Roman" w:cs="Times New Roman"/>
        </w:rPr>
        <w:t xml:space="preserve">2.11.12)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где:  </w:t>
      </w:r>
    </w:p>
    <w:p w:rsidR="00A977B6" w:rsidRPr="00DC2EFE" w:rsidRDefault="00A977B6" w:rsidP="00A977B6">
      <w:pPr>
        <w:spacing w:after="32"/>
        <w:ind w:left="711" w:right="8"/>
        <w:rPr>
          <w:rFonts w:ascii="Times New Roman" w:hAnsi="Times New Roman" w:cs="Times New Roman"/>
        </w:rPr>
      </w:pPr>
      <w:proofErr w:type="spellStart"/>
      <w:r w:rsidRPr="00DC2EFE">
        <w:rPr>
          <w:rFonts w:ascii="Times New Roman" w:hAnsi="Times New Roman" w:cs="Times New Roman"/>
        </w:rPr>
        <w:t>Sв</w:t>
      </w:r>
      <w:proofErr w:type="spellEnd"/>
      <w:r w:rsidRPr="00DC2EFE">
        <w:rPr>
          <w:rFonts w:ascii="Times New Roman" w:hAnsi="Times New Roman" w:cs="Times New Roman"/>
        </w:rPr>
        <w:t xml:space="preserve"> – площадь зоны возможного заражения АХОВ, км</w:t>
      </w:r>
      <w:r w:rsidRPr="00DC2EFE">
        <w:rPr>
          <w:rFonts w:ascii="Times New Roman" w:hAnsi="Times New Roman" w:cs="Times New Roman"/>
          <w:vertAlign w:val="superscript"/>
        </w:rPr>
        <w:t>2</w:t>
      </w:r>
      <w:r w:rsidRPr="00DC2EFE">
        <w:rPr>
          <w:rFonts w:ascii="Times New Roman" w:hAnsi="Times New Roman" w:cs="Times New Roman"/>
        </w:rPr>
        <w:t xml:space="preserve">;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Г – глубина зоны заражения, км;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φ – угловые размеры зоны возможного заражения, град. (таблица 2.11.17). </w:t>
      </w:r>
    </w:p>
    <w:p w:rsidR="00A977B6" w:rsidRPr="00DC2EFE" w:rsidRDefault="00A977B6" w:rsidP="00A977B6">
      <w:pPr>
        <w:spacing w:after="122"/>
        <w:ind w:left="10" w:right="7" w:hanging="10"/>
        <w:jc w:val="right"/>
        <w:rPr>
          <w:rFonts w:ascii="Times New Roman" w:hAnsi="Times New Roman" w:cs="Times New Roman"/>
        </w:rPr>
      </w:pPr>
      <w:r w:rsidRPr="00DC2EFE">
        <w:rPr>
          <w:rFonts w:ascii="Times New Roman" w:hAnsi="Times New Roman" w:cs="Times New Roman"/>
        </w:rPr>
        <w:t xml:space="preserve">Таблица 2.11.17 </w:t>
      </w:r>
    </w:p>
    <w:p w:rsidR="00A977B6" w:rsidRPr="00DC2EFE" w:rsidRDefault="00A977B6" w:rsidP="00A977B6">
      <w:pPr>
        <w:tabs>
          <w:tab w:val="center" w:pos="4958"/>
        </w:tabs>
        <w:rPr>
          <w:rFonts w:ascii="Times New Roman" w:hAnsi="Times New Roman" w:cs="Times New Roman"/>
        </w:rPr>
      </w:pPr>
      <w:r w:rsidRPr="00DC2EFE">
        <w:rPr>
          <w:rFonts w:ascii="Times New Roman" w:hAnsi="Times New Roman" w:cs="Times New Roman"/>
        </w:rPr>
        <w:tab/>
        <w:t xml:space="preserve">Угловые размеры зоны возможного заражения ахов в зависимости от скорости ветра, U </w:t>
      </w:r>
    </w:p>
    <w:tbl>
      <w:tblPr>
        <w:tblStyle w:val="TableGrid"/>
        <w:tblW w:w="9916" w:type="dxa"/>
        <w:tblInd w:w="5" w:type="dxa"/>
        <w:tblCellMar>
          <w:top w:w="8" w:type="dxa"/>
          <w:left w:w="115" w:type="dxa"/>
          <w:right w:w="115" w:type="dxa"/>
        </w:tblCellMar>
        <w:tblLook w:val="04A0" w:firstRow="1" w:lastRow="0" w:firstColumn="1" w:lastColumn="0" w:noHBand="0" w:noVBand="1"/>
      </w:tblPr>
      <w:tblGrid>
        <w:gridCol w:w="2526"/>
        <w:gridCol w:w="1743"/>
        <w:gridCol w:w="2204"/>
        <w:gridCol w:w="2204"/>
        <w:gridCol w:w="1239"/>
      </w:tblGrid>
      <w:tr w:rsidR="00A977B6" w:rsidRPr="00DC2EFE" w:rsidTr="00A977B6">
        <w:trPr>
          <w:trHeight w:val="240"/>
        </w:trPr>
        <w:tc>
          <w:tcPr>
            <w:tcW w:w="252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2"/>
              <w:jc w:val="center"/>
              <w:rPr>
                <w:rFonts w:ascii="Times New Roman" w:hAnsi="Times New Roman" w:cs="Times New Roman"/>
              </w:rPr>
            </w:pPr>
            <w:r w:rsidRPr="00DC2EFE">
              <w:rPr>
                <w:rFonts w:ascii="Times New Roman" w:eastAsia="Times New Roman" w:hAnsi="Times New Roman" w:cs="Times New Roman"/>
                <w:b/>
                <w:sz w:val="20"/>
              </w:rPr>
              <w:t xml:space="preserve">U, м/с </w:t>
            </w:r>
          </w:p>
        </w:tc>
        <w:tc>
          <w:tcPr>
            <w:tcW w:w="174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5"/>
              <w:jc w:val="center"/>
              <w:rPr>
                <w:rFonts w:ascii="Times New Roman" w:hAnsi="Times New Roman" w:cs="Times New Roman"/>
              </w:rPr>
            </w:pPr>
            <w:proofErr w:type="gramStart"/>
            <w:r w:rsidRPr="00DC2EFE">
              <w:rPr>
                <w:rFonts w:ascii="Times New Roman" w:hAnsi="Times New Roman" w:cs="Times New Roman"/>
                <w:sz w:val="20"/>
              </w:rPr>
              <w:t>&lt; 0</w:t>
            </w:r>
            <w:proofErr w:type="gramEnd"/>
            <w:r w:rsidRPr="00DC2EFE">
              <w:rPr>
                <w:rFonts w:ascii="Times New Roman" w:hAnsi="Times New Roman" w:cs="Times New Roman"/>
                <w:sz w:val="20"/>
              </w:rPr>
              <w:t xml:space="preserve">,5 </w:t>
            </w:r>
          </w:p>
        </w:tc>
        <w:tc>
          <w:tcPr>
            <w:tcW w:w="22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207"/>
              <w:jc w:val="center"/>
              <w:rPr>
                <w:rFonts w:ascii="Times New Roman" w:hAnsi="Times New Roman" w:cs="Times New Roman"/>
              </w:rPr>
            </w:pPr>
            <w:r w:rsidRPr="00DC2EFE">
              <w:rPr>
                <w:rFonts w:ascii="Times New Roman" w:hAnsi="Times New Roman" w:cs="Times New Roman"/>
                <w:sz w:val="20"/>
              </w:rPr>
              <w:t xml:space="preserve">0,6 – 1 </w:t>
            </w:r>
          </w:p>
        </w:tc>
        <w:tc>
          <w:tcPr>
            <w:tcW w:w="22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206"/>
              <w:jc w:val="center"/>
              <w:rPr>
                <w:rFonts w:ascii="Times New Roman" w:hAnsi="Times New Roman" w:cs="Times New Roman"/>
              </w:rPr>
            </w:pPr>
            <w:r w:rsidRPr="00DC2EFE">
              <w:rPr>
                <w:rFonts w:ascii="Times New Roman" w:hAnsi="Times New Roman" w:cs="Times New Roman"/>
                <w:sz w:val="20"/>
              </w:rPr>
              <w:t xml:space="preserve">1,1 – 2 </w:t>
            </w:r>
          </w:p>
        </w:tc>
        <w:tc>
          <w:tcPr>
            <w:tcW w:w="123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
              <w:jc w:val="center"/>
              <w:rPr>
                <w:rFonts w:ascii="Times New Roman" w:hAnsi="Times New Roman" w:cs="Times New Roman"/>
              </w:rPr>
            </w:pPr>
            <w:r w:rsidRPr="00DC2EFE">
              <w:rPr>
                <w:rFonts w:ascii="Times New Roman" w:hAnsi="Times New Roman" w:cs="Times New Roman"/>
                <w:sz w:val="20"/>
              </w:rPr>
              <w:t xml:space="preserve">&gt; 2 </w:t>
            </w:r>
          </w:p>
        </w:tc>
      </w:tr>
      <w:tr w:rsidR="00A977B6" w:rsidRPr="00DC2EFE" w:rsidTr="00A977B6">
        <w:trPr>
          <w:trHeight w:val="240"/>
        </w:trPr>
        <w:tc>
          <w:tcPr>
            <w:tcW w:w="252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
              <w:jc w:val="center"/>
              <w:rPr>
                <w:rFonts w:ascii="Times New Roman" w:hAnsi="Times New Roman" w:cs="Times New Roman"/>
              </w:rPr>
            </w:pPr>
            <w:r w:rsidRPr="00DC2EFE">
              <w:rPr>
                <w:rFonts w:ascii="Times New Roman" w:eastAsia="Times New Roman" w:hAnsi="Times New Roman" w:cs="Times New Roman"/>
                <w:b/>
                <w:sz w:val="20"/>
              </w:rPr>
              <w:t xml:space="preserve">φ, град. </w:t>
            </w:r>
          </w:p>
        </w:tc>
        <w:tc>
          <w:tcPr>
            <w:tcW w:w="174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
              <w:jc w:val="center"/>
              <w:rPr>
                <w:rFonts w:ascii="Times New Roman" w:hAnsi="Times New Roman" w:cs="Times New Roman"/>
              </w:rPr>
            </w:pPr>
            <w:r w:rsidRPr="00DC2EFE">
              <w:rPr>
                <w:rFonts w:ascii="Times New Roman" w:hAnsi="Times New Roman" w:cs="Times New Roman"/>
                <w:sz w:val="20"/>
              </w:rPr>
              <w:t xml:space="preserve">360 </w:t>
            </w:r>
          </w:p>
        </w:tc>
        <w:tc>
          <w:tcPr>
            <w:tcW w:w="22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
              <w:jc w:val="center"/>
              <w:rPr>
                <w:rFonts w:ascii="Times New Roman" w:hAnsi="Times New Roman" w:cs="Times New Roman"/>
              </w:rPr>
            </w:pPr>
            <w:r w:rsidRPr="00DC2EFE">
              <w:rPr>
                <w:rFonts w:ascii="Times New Roman" w:hAnsi="Times New Roman" w:cs="Times New Roman"/>
                <w:sz w:val="20"/>
              </w:rPr>
              <w:t xml:space="preserve">180 </w:t>
            </w:r>
          </w:p>
        </w:tc>
        <w:tc>
          <w:tcPr>
            <w:tcW w:w="220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 xml:space="preserve">90 </w:t>
            </w:r>
          </w:p>
        </w:tc>
        <w:tc>
          <w:tcPr>
            <w:tcW w:w="123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
              <w:jc w:val="center"/>
              <w:rPr>
                <w:rFonts w:ascii="Times New Roman" w:hAnsi="Times New Roman" w:cs="Times New Roman"/>
              </w:rPr>
            </w:pPr>
            <w:r w:rsidRPr="00DC2EFE">
              <w:rPr>
                <w:rFonts w:ascii="Times New Roman" w:hAnsi="Times New Roman" w:cs="Times New Roman"/>
                <w:sz w:val="20"/>
              </w:rPr>
              <w:t xml:space="preserve">45 </w:t>
            </w:r>
          </w:p>
        </w:tc>
      </w:tr>
    </w:tbl>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Площадь зоны фактического заражения </w:t>
      </w:r>
      <w:proofErr w:type="spellStart"/>
      <w:r w:rsidRPr="00DC2EFE">
        <w:rPr>
          <w:rFonts w:ascii="Times New Roman" w:hAnsi="Times New Roman" w:cs="Times New Roman"/>
        </w:rPr>
        <w:t>Sф</w:t>
      </w:r>
      <w:proofErr w:type="spellEnd"/>
      <w:r w:rsidRPr="00DC2EFE">
        <w:rPr>
          <w:rFonts w:ascii="Times New Roman" w:hAnsi="Times New Roman" w:cs="Times New Roman"/>
        </w:rPr>
        <w:t xml:space="preserve"> в км</w:t>
      </w:r>
      <w:r w:rsidRPr="00DC2EFE">
        <w:rPr>
          <w:rFonts w:ascii="Times New Roman" w:hAnsi="Times New Roman" w:cs="Times New Roman"/>
          <w:vertAlign w:val="superscript"/>
        </w:rPr>
        <w:t>2</w:t>
      </w:r>
      <w:r w:rsidRPr="00DC2EFE">
        <w:rPr>
          <w:rFonts w:ascii="Times New Roman" w:hAnsi="Times New Roman" w:cs="Times New Roman"/>
        </w:rPr>
        <w:t xml:space="preserve"> рассчитывается по формуле 2.11.13: </w:t>
      </w:r>
    </w:p>
    <w:p w:rsidR="00A977B6" w:rsidRPr="00DC2EFE" w:rsidRDefault="00A977B6" w:rsidP="00A977B6">
      <w:pPr>
        <w:spacing w:after="137"/>
        <w:ind w:left="10" w:right="7" w:hanging="10"/>
        <w:jc w:val="right"/>
        <w:rPr>
          <w:rFonts w:ascii="Times New Roman" w:hAnsi="Times New Roman" w:cs="Times New Roman"/>
        </w:rPr>
      </w:pPr>
      <w:r w:rsidRPr="00DC2EFE">
        <w:rPr>
          <w:rFonts w:ascii="Cambria Math" w:eastAsia="Cambria Math" w:hAnsi="Cambria Math" w:cs="Cambria Math"/>
        </w:rPr>
        <w:t>𝑆</w:t>
      </w:r>
      <w:r w:rsidRPr="00DC2EFE">
        <w:rPr>
          <w:rFonts w:ascii="Times New Roman" w:eastAsia="Cambria Math" w:hAnsi="Times New Roman" w:cs="Times New Roman"/>
          <w:vertAlign w:val="subscript"/>
        </w:rPr>
        <w:t xml:space="preserve">ф </w:t>
      </w:r>
      <w:r w:rsidRPr="00DC2EFE">
        <w:rPr>
          <w:rFonts w:ascii="Times New Roman" w:eastAsia="Cambria Math" w:hAnsi="Times New Roman" w:cs="Times New Roman"/>
        </w:rPr>
        <w:t xml:space="preserve">= </w:t>
      </w:r>
      <w:r w:rsidRPr="00DC2EFE">
        <w:rPr>
          <w:rFonts w:ascii="Cambria Math" w:eastAsia="Cambria Math" w:hAnsi="Cambria Math" w:cs="Cambria Math"/>
        </w:rPr>
        <w:t>𝐾</w:t>
      </w:r>
      <w:r w:rsidRPr="00DC2EFE">
        <w:rPr>
          <w:rFonts w:ascii="Times New Roman" w:eastAsia="Cambria Math" w:hAnsi="Times New Roman" w:cs="Times New Roman"/>
          <w:vertAlign w:val="subscript"/>
        </w:rPr>
        <w:t xml:space="preserve">в </w:t>
      </w:r>
      <w:r w:rsidRPr="00DC2EFE">
        <w:rPr>
          <w:rFonts w:ascii="Times New Roman" w:eastAsia="Cambria Math" w:hAnsi="Times New Roman" w:cs="Times New Roman"/>
        </w:rPr>
        <w:t>× Г</w:t>
      </w:r>
      <w:r w:rsidRPr="00DC2EFE">
        <w:rPr>
          <w:rFonts w:ascii="Times New Roman" w:eastAsia="Cambria Math" w:hAnsi="Times New Roman" w:cs="Times New Roman"/>
          <w:vertAlign w:val="superscript"/>
        </w:rPr>
        <w:t xml:space="preserve">2 </w:t>
      </w:r>
      <w:r w:rsidRPr="00DC2EFE">
        <w:rPr>
          <w:rFonts w:ascii="Times New Roman" w:eastAsia="Cambria Math" w:hAnsi="Times New Roman" w:cs="Times New Roman"/>
        </w:rPr>
        <w:t xml:space="preserve">× </w:t>
      </w:r>
      <w:r w:rsidRPr="00DC2EFE">
        <w:rPr>
          <w:rFonts w:ascii="Cambria Math" w:eastAsia="Cambria Math" w:hAnsi="Cambria Math" w:cs="Cambria Math"/>
        </w:rPr>
        <w:t>𝑁</w:t>
      </w:r>
      <w:r w:rsidRPr="00DC2EFE">
        <w:rPr>
          <w:rFonts w:ascii="Times New Roman" w:eastAsia="Cambria Math" w:hAnsi="Times New Roman" w:cs="Times New Roman"/>
          <w:vertAlign w:val="superscript"/>
        </w:rPr>
        <w:t>0.2</w:t>
      </w:r>
      <w:r w:rsidRPr="00DC2EFE">
        <w:rPr>
          <w:rFonts w:ascii="Times New Roman" w:hAnsi="Times New Roman" w:cs="Times New Roman"/>
        </w:rPr>
        <w:t xml:space="preserve">                                            </w:t>
      </w:r>
      <w:proofErr w:type="gramStart"/>
      <w:r w:rsidRPr="00DC2EFE">
        <w:rPr>
          <w:rFonts w:ascii="Times New Roman" w:hAnsi="Times New Roman" w:cs="Times New Roman"/>
        </w:rPr>
        <w:t xml:space="preserve">   (</w:t>
      </w:r>
      <w:proofErr w:type="gramEnd"/>
      <w:r w:rsidRPr="00DC2EFE">
        <w:rPr>
          <w:rFonts w:ascii="Times New Roman" w:hAnsi="Times New Roman" w:cs="Times New Roman"/>
        </w:rPr>
        <w:t xml:space="preserve">2.11.13)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где: </w:t>
      </w:r>
    </w:p>
    <w:p w:rsidR="00A977B6" w:rsidRPr="00DC2EFE" w:rsidRDefault="00A977B6" w:rsidP="00A977B6">
      <w:pPr>
        <w:ind w:left="4" w:right="8"/>
        <w:rPr>
          <w:rFonts w:ascii="Times New Roman" w:hAnsi="Times New Roman" w:cs="Times New Roman"/>
        </w:rPr>
      </w:pPr>
      <w:proofErr w:type="spellStart"/>
      <w:r w:rsidRPr="00DC2EFE">
        <w:rPr>
          <w:rFonts w:ascii="Times New Roman" w:hAnsi="Times New Roman" w:cs="Times New Roman"/>
        </w:rPr>
        <w:t>Kв</w:t>
      </w:r>
      <w:proofErr w:type="spellEnd"/>
      <w:r w:rsidRPr="00DC2EFE">
        <w:rPr>
          <w:rFonts w:ascii="Times New Roman" w:hAnsi="Times New Roman" w:cs="Times New Roman"/>
        </w:rPr>
        <w:t xml:space="preserve"> – коэффициент, зависящий от степени вертикальной устойчивости воздуха, принимается равным: 0,081 – при инверсии; 0,133 – при изотермии; 0,235 – при конвекции; N – время, прошедшее после начала аварии, ч.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Вывод по результатам расчетов: </w:t>
      </w:r>
    </w:p>
    <w:p w:rsidR="00A977B6" w:rsidRPr="00DC2EFE" w:rsidRDefault="00A977B6" w:rsidP="00A977B6">
      <w:pPr>
        <w:ind w:left="427" w:right="8"/>
        <w:rPr>
          <w:rFonts w:ascii="Times New Roman" w:hAnsi="Times New Roman" w:cs="Times New Roman"/>
        </w:rPr>
      </w:pPr>
      <w:r w:rsidRPr="00DC2EFE">
        <w:rPr>
          <w:rFonts w:ascii="Times New Roman" w:hAnsi="Times New Roman" w:cs="Times New Roman"/>
        </w:rPr>
        <w:t xml:space="preserve">−при сценариях аварий с розливом АХОВ (до 1 тонны хлора): </w:t>
      </w:r>
    </w:p>
    <w:p w:rsidR="00A977B6" w:rsidRPr="00DC2EFE" w:rsidRDefault="00A977B6" w:rsidP="00A977B6">
      <w:pPr>
        <w:spacing w:after="49"/>
        <w:ind w:left="567" w:right="8"/>
        <w:rPr>
          <w:rFonts w:ascii="Times New Roman" w:hAnsi="Times New Roman" w:cs="Times New Roman"/>
        </w:rPr>
      </w:pPr>
      <w:r w:rsidRPr="00DC2EFE">
        <w:rPr>
          <w:rFonts w:ascii="Times New Roman" w:hAnsi="Times New Roman" w:cs="Times New Roman"/>
        </w:rPr>
        <w:t>−возможная частота реализации ЧС – 3×10</w:t>
      </w:r>
      <w:r w:rsidRPr="00DC2EFE">
        <w:rPr>
          <w:rFonts w:ascii="Times New Roman" w:hAnsi="Times New Roman" w:cs="Times New Roman"/>
          <w:vertAlign w:val="superscript"/>
        </w:rPr>
        <w:t>-6</w:t>
      </w:r>
      <w:r w:rsidRPr="00DC2EFE">
        <w:rPr>
          <w:rFonts w:ascii="Times New Roman" w:hAnsi="Times New Roman" w:cs="Times New Roman"/>
        </w:rPr>
        <w:t xml:space="preserve"> год</w:t>
      </w:r>
      <w:r w:rsidRPr="00DC2EFE">
        <w:rPr>
          <w:rFonts w:ascii="Times New Roman" w:hAnsi="Times New Roman" w:cs="Times New Roman"/>
          <w:vertAlign w:val="superscript"/>
        </w:rPr>
        <w:t>-1</w:t>
      </w:r>
      <w:r w:rsidRPr="00DC2EFE">
        <w:rPr>
          <w:rFonts w:ascii="Times New Roman" w:hAnsi="Times New Roman" w:cs="Times New Roman"/>
        </w:rPr>
        <w:t xml:space="preserve">; </w:t>
      </w:r>
    </w:p>
    <w:p w:rsidR="00A977B6" w:rsidRPr="00DC2EFE" w:rsidRDefault="00A977B6" w:rsidP="00A977B6">
      <w:pPr>
        <w:spacing w:after="26"/>
        <w:ind w:left="567" w:right="8"/>
        <w:rPr>
          <w:rFonts w:ascii="Times New Roman" w:hAnsi="Times New Roman" w:cs="Times New Roman"/>
        </w:rPr>
      </w:pPr>
      <w:r w:rsidRPr="00DC2EFE">
        <w:rPr>
          <w:rFonts w:ascii="Times New Roman" w:hAnsi="Times New Roman" w:cs="Times New Roman"/>
        </w:rPr>
        <w:t xml:space="preserve">−зона действия поражающих факторов – до 4 км; </w:t>
      </w:r>
    </w:p>
    <w:p w:rsidR="00A977B6" w:rsidRPr="00DC2EFE" w:rsidRDefault="00A977B6" w:rsidP="00A977B6">
      <w:pPr>
        <w:ind w:left="4" w:right="8" w:firstLine="567"/>
        <w:rPr>
          <w:rFonts w:ascii="Times New Roman" w:hAnsi="Times New Roman" w:cs="Times New Roman"/>
        </w:rPr>
      </w:pPr>
      <w:r w:rsidRPr="00DC2EFE">
        <w:rPr>
          <w:rFonts w:ascii="Times New Roman" w:hAnsi="Times New Roman" w:cs="Times New Roman"/>
        </w:rPr>
        <w:t xml:space="preserve">−численность населения, у которого могут быть нарушены условия жизнедеятельности – 0 человек; </w:t>
      </w:r>
    </w:p>
    <w:p w:rsidR="00A977B6" w:rsidRPr="00DC2EFE" w:rsidRDefault="00A977B6" w:rsidP="00A977B6">
      <w:pPr>
        <w:ind w:left="4" w:right="8" w:firstLine="567"/>
        <w:rPr>
          <w:rFonts w:ascii="Times New Roman" w:hAnsi="Times New Roman" w:cs="Times New Roman"/>
        </w:rPr>
      </w:pPr>
      <w:r w:rsidRPr="00DC2EFE">
        <w:rPr>
          <w:rFonts w:ascii="Times New Roman" w:hAnsi="Times New Roman" w:cs="Times New Roman"/>
        </w:rPr>
        <w:t xml:space="preserve">−безвозвратные потери – 10 %, санитарные потери тяжелой и средней тяжести – 15 %, санитарные потери легкой формы – 20 %, пороговые воздействия – 55 %; −при сценариях аварий с розливом АХОВ (до 5 тонн аммиака): </w:t>
      </w:r>
    </w:p>
    <w:p w:rsidR="00A977B6" w:rsidRPr="00DC2EFE" w:rsidRDefault="00A977B6" w:rsidP="00A977B6">
      <w:pPr>
        <w:spacing w:after="49"/>
        <w:ind w:left="567" w:right="8"/>
        <w:rPr>
          <w:rFonts w:ascii="Times New Roman" w:hAnsi="Times New Roman" w:cs="Times New Roman"/>
        </w:rPr>
      </w:pPr>
      <w:r w:rsidRPr="00DC2EFE">
        <w:rPr>
          <w:rFonts w:ascii="Times New Roman" w:hAnsi="Times New Roman" w:cs="Times New Roman"/>
        </w:rPr>
        <w:t>−возможная частота реализации ЧС – 3×10</w:t>
      </w:r>
      <w:r w:rsidRPr="00DC2EFE">
        <w:rPr>
          <w:rFonts w:ascii="Times New Roman" w:hAnsi="Times New Roman" w:cs="Times New Roman"/>
          <w:vertAlign w:val="superscript"/>
        </w:rPr>
        <w:t>-6</w:t>
      </w:r>
      <w:r w:rsidRPr="00DC2EFE">
        <w:rPr>
          <w:rFonts w:ascii="Times New Roman" w:hAnsi="Times New Roman" w:cs="Times New Roman"/>
        </w:rPr>
        <w:t xml:space="preserve"> год</w:t>
      </w:r>
      <w:r w:rsidRPr="00DC2EFE">
        <w:rPr>
          <w:rFonts w:ascii="Times New Roman" w:hAnsi="Times New Roman" w:cs="Times New Roman"/>
          <w:vertAlign w:val="superscript"/>
        </w:rPr>
        <w:t>-1</w:t>
      </w:r>
      <w:r w:rsidRPr="00DC2EFE">
        <w:rPr>
          <w:rFonts w:ascii="Times New Roman" w:hAnsi="Times New Roman" w:cs="Times New Roman"/>
        </w:rPr>
        <w:t xml:space="preserve">; </w:t>
      </w:r>
    </w:p>
    <w:p w:rsidR="00A977B6" w:rsidRPr="00DC2EFE" w:rsidRDefault="00A977B6" w:rsidP="00A977B6">
      <w:pPr>
        <w:ind w:left="567" w:right="8"/>
        <w:rPr>
          <w:rFonts w:ascii="Times New Roman" w:hAnsi="Times New Roman" w:cs="Times New Roman"/>
        </w:rPr>
      </w:pPr>
      <w:r w:rsidRPr="00DC2EFE">
        <w:rPr>
          <w:rFonts w:ascii="Times New Roman" w:hAnsi="Times New Roman" w:cs="Times New Roman"/>
        </w:rPr>
        <w:t xml:space="preserve">−зона действия поражающих факторов – до 2 км; </w:t>
      </w:r>
    </w:p>
    <w:p w:rsidR="00A977B6" w:rsidRPr="00DC2EFE" w:rsidRDefault="00A977B6" w:rsidP="00A977B6">
      <w:pPr>
        <w:ind w:left="4" w:right="8" w:firstLine="567"/>
        <w:rPr>
          <w:rFonts w:ascii="Times New Roman" w:hAnsi="Times New Roman" w:cs="Times New Roman"/>
        </w:rPr>
      </w:pPr>
      <w:r w:rsidRPr="00DC2EFE">
        <w:rPr>
          <w:rFonts w:ascii="Times New Roman" w:hAnsi="Times New Roman" w:cs="Times New Roman"/>
        </w:rPr>
        <w:t xml:space="preserve">−численность населения, у которого могут быть нарушены условия жизнедеятельности – 0 человек; </w:t>
      </w:r>
    </w:p>
    <w:p w:rsidR="00A977B6" w:rsidRPr="00DC2EFE" w:rsidRDefault="00A977B6" w:rsidP="00A977B6">
      <w:pPr>
        <w:ind w:left="4" w:right="8" w:firstLine="567"/>
        <w:rPr>
          <w:rFonts w:ascii="Times New Roman" w:hAnsi="Times New Roman" w:cs="Times New Roman"/>
        </w:rPr>
      </w:pPr>
      <w:r w:rsidRPr="00DC2EFE">
        <w:rPr>
          <w:rFonts w:ascii="Times New Roman" w:hAnsi="Times New Roman" w:cs="Times New Roman"/>
        </w:rPr>
        <w:t xml:space="preserve">−безвозвратные потери – 10 %, санитарные потери тяжелой и средней тяжести – 15 %, санитарные потери легкой формы – 20 %, пороговые воздействия – 55 %.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Решения по предупреждению чрезвычайных ситуаций на проектируемых объектах в результате аварий с АХОВ включают: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−экстренную эвакуацию в направлении, перпендикулярном направлению ветра, и указанном в сигнале оповещения ГО;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−сокращение инфильтрации наружного воздуха и уменьшение возможности поступления ядовитых веществ внутрь помещения путем установки современных конструкций остекления и дверных проемов;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−хранение в помещениях объекта (больницы, поликлиники, школы) средств индивидуальной защиты (противогазы). Предлагается использовать в качестве СИЗ органов дыхания фильтрующий противогаз ГП-7В с коробками по виду АХОВ.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Для предотвращения ЧС или минимизации ущерба в случае возникновения аварии на автомобильной дороге необходимо выполнить мероприятия: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−улучшение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магистральными трубопроводами, в период гололеда;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−устройство ограждений, разметка, установка дорожных знаков, улучшение освещения на автодорогах;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−работа служб ГИБДД на дорогах за соблюдением скорости движения, особенно на участках, пересекающих овраги;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 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−укрепление обочин, откосов насыпей, устройство водоотводов и других инженерных мероприятий для предотвращения размывов на предмостных участках; </w:t>
      </w:r>
    </w:p>
    <w:p w:rsidR="00A977B6" w:rsidRPr="00DC2EFE" w:rsidRDefault="00A977B6" w:rsidP="00A977B6">
      <w:pPr>
        <w:spacing w:after="66"/>
        <w:ind w:left="10" w:right="122" w:hanging="10"/>
        <w:jc w:val="right"/>
        <w:rPr>
          <w:rFonts w:ascii="Times New Roman" w:hAnsi="Times New Roman" w:cs="Times New Roman"/>
        </w:rPr>
      </w:pPr>
      <w:r w:rsidRPr="00DC2EFE">
        <w:rPr>
          <w:rFonts w:ascii="Times New Roman" w:hAnsi="Times New Roman" w:cs="Times New Roman"/>
        </w:rPr>
        <w:t xml:space="preserve">−регулярная проверка состояния постоянных автомобильных мостов через реки и овраги;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−очистка дорог в зимнее время от снежных валов, сужающих проезжую часть и ограничивающих видимость. </w:t>
      </w:r>
    </w:p>
    <w:p w:rsidR="00A977B6" w:rsidRPr="00DC2EFE" w:rsidRDefault="00A977B6" w:rsidP="00A977B6">
      <w:pPr>
        <w:pStyle w:val="6"/>
        <w:spacing w:after="12"/>
        <w:ind w:left="427" w:right="277"/>
        <w:jc w:val="center"/>
      </w:pPr>
      <w:r w:rsidRPr="00DC2EFE">
        <w:t xml:space="preserve">Риск возникновения чрезвычайных ситуаций на железнодорожном транспорте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По территории района проходит участок забайкальской железной дороги. Общая протяженность железнодорожных путей составляет 59 км.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Аварийность на железнодорожном транспорте характеризуется количеством крушений поездов и аварий, числом погибших и пострадавших в них людей, а также количеством поврежденного или выбывшего из эксплуатации подвижного состава.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Под крушением поездов понимается столкновение пассажирских и грузовых поездов с другими поездами или подвижным составом, сходы подвижного состава в пассажирских или грузовых поездах на перегонах и станциях, в результате которых погибли или получили тяжкие телесные повреждения люди или повреждены локомотивы или вагоны в степени, требующей исключения их из инвентаря.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Авариями считаются столкновения пассажирских и грузовых поездов, сходы подвижного состава на перегонах и станциях, не имеющие последствий, указанных в пункте о крушении поездов, а также столкновения и сходы подвижного состава при маневрах и экипировке, в результате которых погибли или получили тяжкие телесные повреждения люди или повреждены локомотивы или вагоны в степени, требующей исключения их из инвентаря.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Особую опасность представляют аварийные ситуации, связанные с опасными грузами. Наиболее вероятны аварии на участках маневрирования. При анализе выбросов опасных материалов наиболее значимой (со значительными повреждениями корпуса) является авария, которая происходит при значительных нагрузках, реализующихся при столкновениях составов или сходе вагонов с рельсов.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результате </w:t>
      </w:r>
      <w:proofErr w:type="spellStart"/>
      <w:r w:rsidRPr="00DC2EFE">
        <w:rPr>
          <w:rFonts w:ascii="Times New Roman" w:hAnsi="Times New Roman" w:cs="Times New Roman"/>
        </w:rPr>
        <w:t>вылива</w:t>
      </w:r>
      <w:proofErr w:type="spellEnd"/>
      <w:r w:rsidRPr="00DC2EFE">
        <w:rPr>
          <w:rFonts w:ascii="Times New Roman" w:hAnsi="Times New Roman" w:cs="Times New Roman"/>
        </w:rPr>
        <w:t xml:space="preserve"> одной цистерны с АХОВ может возникнуть очаг химического заражения на площади до 10 км</w:t>
      </w:r>
      <w:r w:rsidRPr="00DC2EFE">
        <w:rPr>
          <w:rFonts w:ascii="Times New Roman" w:hAnsi="Times New Roman" w:cs="Times New Roman"/>
          <w:vertAlign w:val="superscript"/>
        </w:rPr>
        <w:t>2</w:t>
      </w:r>
      <w:r w:rsidRPr="00DC2EFE">
        <w:rPr>
          <w:rFonts w:ascii="Times New Roman" w:hAnsi="Times New Roman" w:cs="Times New Roman"/>
        </w:rPr>
        <w:t xml:space="preserve"> и глубиной заражения до 15 км.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При крушениях товарных поездов возможно разрушение железнодорожного полотна до 300 м, приостановление движения поездов на 6 и более часов, просыпание (проливание) груза, ущерб до 1 млн. рублей. При крушениях пассажирских поездов потери среди людей могут составить до 200 чел., в т. ч. безвозвратные 20 чел., санитарные до 180 чел.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Определяющим фактором, влияющим на безопасность движения на железнодорожном транспорте, является изношенность подвижного состава и верхних строений пути. </w:t>
      </w:r>
    </w:p>
    <w:p w:rsidR="00A977B6" w:rsidRPr="00DC2EFE" w:rsidRDefault="00A977B6" w:rsidP="00A977B6">
      <w:pPr>
        <w:spacing w:after="32"/>
        <w:ind w:left="4" w:right="8"/>
        <w:rPr>
          <w:rFonts w:ascii="Times New Roman" w:hAnsi="Times New Roman" w:cs="Times New Roman"/>
        </w:rPr>
      </w:pPr>
      <w:r w:rsidRPr="00DC2EFE">
        <w:rPr>
          <w:rFonts w:ascii="Times New Roman" w:hAnsi="Times New Roman" w:cs="Times New Roman"/>
        </w:rPr>
        <w:t xml:space="preserve">Результаты анализа обстоятельств нарушений безопасности движения позволяют определить основные причины их возникновения. К ним относятся:  </w:t>
      </w:r>
    </w:p>
    <w:p w:rsidR="00A977B6" w:rsidRPr="00DC2EFE" w:rsidRDefault="00A977B6" w:rsidP="00A977B6">
      <w:pPr>
        <w:numPr>
          <w:ilvl w:val="0"/>
          <w:numId w:val="50"/>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несоблюдение регламента технологических процессов; </w:t>
      </w:r>
    </w:p>
    <w:p w:rsidR="00A977B6" w:rsidRPr="00DC2EFE" w:rsidRDefault="00A977B6" w:rsidP="00A977B6">
      <w:pPr>
        <w:numPr>
          <w:ilvl w:val="0"/>
          <w:numId w:val="50"/>
        </w:numPr>
        <w:spacing w:after="38" w:line="304" w:lineRule="auto"/>
        <w:ind w:right="8" w:firstLine="427"/>
        <w:jc w:val="both"/>
        <w:rPr>
          <w:rFonts w:ascii="Times New Roman" w:hAnsi="Times New Roman" w:cs="Times New Roman"/>
        </w:rPr>
      </w:pPr>
      <w:r w:rsidRPr="00DC2EFE">
        <w:rPr>
          <w:rFonts w:ascii="Times New Roman" w:hAnsi="Times New Roman" w:cs="Times New Roman"/>
        </w:rPr>
        <w:t xml:space="preserve">недостаточный профессиональный уровень непосредственных участников перевозочного процесса; </w:t>
      </w:r>
    </w:p>
    <w:p w:rsidR="00A977B6" w:rsidRPr="00DC2EFE" w:rsidRDefault="00A977B6" w:rsidP="00A977B6">
      <w:pPr>
        <w:numPr>
          <w:ilvl w:val="0"/>
          <w:numId w:val="50"/>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несоответствие уровня технического обучения, подготовки и повышения квалификации в условиях реформирования железнодорожного транспорта; </w:t>
      </w:r>
    </w:p>
    <w:p w:rsidR="00A977B6" w:rsidRPr="00DC2EFE" w:rsidRDefault="00A977B6" w:rsidP="00A977B6">
      <w:pPr>
        <w:numPr>
          <w:ilvl w:val="0"/>
          <w:numId w:val="50"/>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низкий уровень системных требований к разработке, производству, испытанию приборов и в целом к системам, обеспечивающим безопасность движения поездов.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Огромное влияние на показатель аварийности железнодорожного транспорта имеют природные условия и явления. Изменение погодных условий влияет на сопротивление движению подвижного состава, сцепление колес и рельсов, на работу локомотивов, вагонов, стрелочных переводов, контактной сети. С изменением погоды связан целый ряд отказов в работе технических устройств железнодорожного транспорта. В сильные морозы увеличивается число механических повреждений из-за снижения прочности металла, замерзания смазки и т.д. При гололеде увеличивается опасность обрыва контактного провода. Интенсивные снегопады приводят к отказам в работе стрелочных переводов. Устранение отказов технических устройств сопряжено с повышенной опасностью, так как производится в непосредственной близости от движущегося подвижного состава или в опасных зонах. Огромное влияние на аварийность оказывают такие природные явление, как половодье, карсты, оползни.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пределах района участки железной дороги подверженные воздействию опасных природных и техногенных явлений отсутствуют. </w:t>
      </w:r>
    </w:p>
    <w:p w:rsidR="00A977B6" w:rsidRPr="00DC2EFE" w:rsidRDefault="00A977B6" w:rsidP="00A977B6">
      <w:pPr>
        <w:pStyle w:val="6"/>
        <w:spacing w:after="59"/>
        <w:ind w:left="721" w:right="0"/>
      </w:pPr>
      <w:r w:rsidRPr="00DC2EFE">
        <w:t xml:space="preserve">Риск возникновения чрезвычайных ситуаций на воздушном транспорте </w:t>
      </w:r>
    </w:p>
    <w:p w:rsidR="00A977B6" w:rsidRPr="00DC2EFE" w:rsidRDefault="00A977B6" w:rsidP="00A977B6">
      <w:pPr>
        <w:spacing w:after="66"/>
        <w:ind w:left="10" w:right="7" w:hanging="10"/>
        <w:jc w:val="right"/>
        <w:rPr>
          <w:rFonts w:ascii="Times New Roman" w:hAnsi="Times New Roman" w:cs="Times New Roman"/>
        </w:rPr>
      </w:pPr>
      <w:r w:rsidRPr="00DC2EFE">
        <w:rPr>
          <w:rFonts w:ascii="Times New Roman" w:hAnsi="Times New Roman" w:cs="Times New Roman"/>
        </w:rPr>
        <w:t xml:space="preserve">Аэропорты, аэродромы на территории Нерчинского района отсутствуют. Вблизи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г. Нерчинск, в 2 км к северо-западу расположена взлетно-посадочная полоса, согласно паспорту территории Нерчинского района Забайкальского края ЧС на воздушном транспорте на территории Нерчинского района зафиксировано не было. Центры управления полетами отсутствуют. </w:t>
      </w:r>
    </w:p>
    <w:p w:rsidR="00A977B6" w:rsidRPr="00DC2EFE" w:rsidRDefault="00A977B6" w:rsidP="00A977B6">
      <w:pPr>
        <w:pStyle w:val="6"/>
        <w:ind w:left="721" w:right="0"/>
      </w:pPr>
      <w:r w:rsidRPr="00DC2EFE">
        <w:t xml:space="preserve">Бытовые пожары и </w:t>
      </w:r>
      <w:proofErr w:type="spellStart"/>
      <w:r w:rsidRPr="00DC2EFE">
        <w:t>пожаровзрывоопасные</w:t>
      </w:r>
      <w:proofErr w:type="spellEnd"/>
      <w:r w:rsidRPr="00DC2EFE">
        <w:t xml:space="preserve"> объекты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Пожары на объектах экономики и в жилом секторе приводят к гибели и травмированию людей и уничтожению имущества. С ними связано наибольшее число техногенных чрезвычайных ситуаций. </w:t>
      </w:r>
    </w:p>
    <w:p w:rsidR="00A977B6" w:rsidRPr="00DC2EFE" w:rsidRDefault="00A977B6" w:rsidP="00A977B6">
      <w:pPr>
        <w:spacing w:after="87"/>
        <w:ind w:left="4" w:right="8"/>
        <w:rPr>
          <w:rFonts w:ascii="Times New Roman" w:hAnsi="Times New Roman" w:cs="Times New Roman"/>
        </w:rPr>
      </w:pPr>
      <w:r w:rsidRPr="00DC2EFE">
        <w:rPr>
          <w:rFonts w:ascii="Times New Roman" w:hAnsi="Times New Roman" w:cs="Times New Roman"/>
        </w:rPr>
        <w:t xml:space="preserve">Основное количество пожаров приходится на начало и конец отопительного сезона, когда в отсутствии централизованного отопления широко используются различные электроприборы. Зимой количество пожаров продолжает оставаться на высоком уровне, снижение наблюдается только в феврале месяце. Причина этого заключается в погодных условиях. Октябрь характеризуется наступлением похолодания, первых заморозков, при этом часто отмечается задержка начала отопительного сезона. Декабрь, январь – наиболее холодные месяцы зимнего периода. </w:t>
      </w:r>
    </w:p>
    <w:p w:rsidR="00A977B6" w:rsidRPr="00DC2EFE" w:rsidRDefault="00A977B6" w:rsidP="00A977B6">
      <w:pPr>
        <w:spacing w:after="72"/>
        <w:ind w:left="4" w:right="8"/>
        <w:rPr>
          <w:rFonts w:ascii="Times New Roman" w:hAnsi="Times New Roman" w:cs="Times New Roman"/>
        </w:rPr>
      </w:pPr>
      <w:r w:rsidRPr="00DC2EFE">
        <w:rPr>
          <w:rFonts w:ascii="Times New Roman" w:hAnsi="Times New Roman" w:cs="Times New Roman"/>
        </w:rPr>
        <w:t xml:space="preserve">К числу </w:t>
      </w:r>
      <w:proofErr w:type="spellStart"/>
      <w:r w:rsidRPr="00DC2EFE">
        <w:rPr>
          <w:rFonts w:ascii="Times New Roman" w:hAnsi="Times New Roman" w:cs="Times New Roman"/>
        </w:rPr>
        <w:t>пожаровзрывоопасных</w:t>
      </w:r>
      <w:proofErr w:type="spellEnd"/>
      <w:r w:rsidRPr="00DC2EFE">
        <w:rPr>
          <w:rFonts w:ascii="Times New Roman" w:hAnsi="Times New Roman" w:cs="Times New Roman"/>
        </w:rPr>
        <w:t xml:space="preserve"> объектов относятся все предприятия, на которых накапливаются, хранятся, транспортируются и используются горючие и взрывоопасные вещества — нефтепродукты, сжиженные и газообразные углеводородные продукты (пропилен, бутан, этилен, бутилен и др.). К взрывоопасным относятся также предприятия, на которых вследствие технологических процессов образуется и оседает в рабочих зонах и цехах тонкодисперсная органическая и алюминиевая пыль (добыча и переработка твердых горючих полезных ископаемых, мукомольное производство, производство и переработка сахара, чая, кофе и др.), находятся сосуды под давлением (котлы, газопроводы, автоклавы, газовые баллоны), под вакуумом. </w:t>
      </w:r>
    </w:p>
    <w:p w:rsidR="00A977B6" w:rsidRPr="00DC2EFE" w:rsidRDefault="00A977B6" w:rsidP="00A977B6">
      <w:pPr>
        <w:spacing w:after="41"/>
        <w:ind w:left="711" w:right="8"/>
        <w:rPr>
          <w:rFonts w:ascii="Times New Roman" w:hAnsi="Times New Roman" w:cs="Times New Roman"/>
        </w:rPr>
      </w:pPr>
      <w:r w:rsidRPr="00DC2EFE">
        <w:rPr>
          <w:rFonts w:ascii="Times New Roman" w:hAnsi="Times New Roman" w:cs="Times New Roman"/>
        </w:rPr>
        <w:t xml:space="preserve">На территории Нерчинского района расположены два </w:t>
      </w:r>
      <w:proofErr w:type="spellStart"/>
      <w:r w:rsidRPr="00DC2EFE">
        <w:rPr>
          <w:rFonts w:ascii="Times New Roman" w:hAnsi="Times New Roman" w:cs="Times New Roman"/>
        </w:rPr>
        <w:t>пожаровзрывоопасных</w:t>
      </w:r>
      <w:proofErr w:type="spellEnd"/>
      <w:r w:rsidRPr="00DC2EFE">
        <w:rPr>
          <w:rFonts w:ascii="Times New Roman" w:hAnsi="Times New Roman" w:cs="Times New Roman"/>
        </w:rPr>
        <w:t xml:space="preserve"> объекта: </w:t>
      </w:r>
    </w:p>
    <w:p w:rsidR="00A977B6" w:rsidRPr="00DC2EFE" w:rsidRDefault="00A977B6" w:rsidP="00A977B6">
      <w:pPr>
        <w:numPr>
          <w:ilvl w:val="0"/>
          <w:numId w:val="51"/>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площадка Нерчинской нефтебазы по хранению и перевалке </w:t>
      </w:r>
      <w:proofErr w:type="gramStart"/>
      <w:r w:rsidRPr="00DC2EFE">
        <w:rPr>
          <w:rFonts w:ascii="Times New Roman" w:hAnsi="Times New Roman" w:cs="Times New Roman"/>
        </w:rPr>
        <w:t>нефтепродуктов  ОАО</w:t>
      </w:r>
      <w:proofErr w:type="gramEnd"/>
      <w:r w:rsidRPr="00DC2EFE">
        <w:rPr>
          <w:rFonts w:ascii="Times New Roman" w:hAnsi="Times New Roman" w:cs="Times New Roman"/>
        </w:rPr>
        <w:t xml:space="preserve"> «</w:t>
      </w:r>
      <w:proofErr w:type="spellStart"/>
      <w:r w:rsidRPr="00DC2EFE">
        <w:rPr>
          <w:rFonts w:ascii="Times New Roman" w:hAnsi="Times New Roman" w:cs="Times New Roman"/>
        </w:rPr>
        <w:t>Нефтемаркет</w:t>
      </w:r>
      <w:proofErr w:type="spellEnd"/>
      <w:r w:rsidRPr="00DC2EFE">
        <w:rPr>
          <w:rFonts w:ascii="Times New Roman" w:hAnsi="Times New Roman" w:cs="Times New Roman"/>
        </w:rPr>
        <w:t>», 2 класса опасности (площадь заражения 442,25 м</w:t>
      </w:r>
      <w:r w:rsidRPr="00DC2EFE">
        <w:rPr>
          <w:rFonts w:ascii="Times New Roman" w:hAnsi="Times New Roman" w:cs="Times New Roman"/>
          <w:vertAlign w:val="superscript"/>
        </w:rPr>
        <w:t>2</w:t>
      </w:r>
      <w:r w:rsidRPr="00DC2EFE">
        <w:rPr>
          <w:rFonts w:ascii="Times New Roman" w:hAnsi="Times New Roman" w:cs="Times New Roman"/>
        </w:rPr>
        <w:t xml:space="preserve">, количество населения в зоне заражения – 64 человека), расположенная в г. Нерчинск, ул. Погодаева, 167; </w:t>
      </w:r>
    </w:p>
    <w:p w:rsidR="00A977B6" w:rsidRPr="00DC2EFE" w:rsidRDefault="00A977B6" w:rsidP="00A977B6">
      <w:pPr>
        <w:numPr>
          <w:ilvl w:val="0"/>
          <w:numId w:val="51"/>
        </w:numPr>
        <w:spacing w:after="5" w:line="304" w:lineRule="auto"/>
        <w:ind w:right="8" w:firstLine="427"/>
        <w:jc w:val="both"/>
        <w:rPr>
          <w:rFonts w:ascii="Times New Roman" w:hAnsi="Times New Roman" w:cs="Times New Roman"/>
        </w:rPr>
      </w:pPr>
      <w:r w:rsidRPr="00DC2EFE">
        <w:rPr>
          <w:rFonts w:ascii="Times New Roman" w:hAnsi="Times New Roman" w:cs="Times New Roman"/>
        </w:rPr>
        <w:t>склад нефтепродуктов ГСМ ООО «Газимур», 3 класса опасности (площадь заражения 442,25 м</w:t>
      </w:r>
      <w:r w:rsidRPr="00DC2EFE">
        <w:rPr>
          <w:rFonts w:ascii="Times New Roman" w:hAnsi="Times New Roman" w:cs="Times New Roman"/>
          <w:vertAlign w:val="superscript"/>
        </w:rPr>
        <w:t>2</w:t>
      </w:r>
      <w:r w:rsidRPr="00DC2EFE">
        <w:rPr>
          <w:rFonts w:ascii="Times New Roman" w:hAnsi="Times New Roman" w:cs="Times New Roman"/>
        </w:rPr>
        <w:t xml:space="preserve">, количество населения в зоне заражения – 46 человек), расположенный в г. Нерчинск, ул. Октябрьская, 130/1.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Основные причины пожаров и взрывов — отказы технических систем, нарушения правил их эксплуатации, нарушения в технологических процессах, накопление тонкодисперсной органической пыли в воздухе цехов и на поверхностях машин, оборудования и ограждающих конструкций. Часто пожары и взрывы возникают не только на </w:t>
      </w:r>
      <w:proofErr w:type="spellStart"/>
      <w:r w:rsidRPr="00DC2EFE">
        <w:rPr>
          <w:rFonts w:ascii="Times New Roman" w:hAnsi="Times New Roman" w:cs="Times New Roman"/>
        </w:rPr>
        <w:t>пожаровзрывоопасных</w:t>
      </w:r>
      <w:proofErr w:type="spellEnd"/>
      <w:r w:rsidRPr="00DC2EFE">
        <w:rPr>
          <w:rFonts w:ascii="Times New Roman" w:hAnsi="Times New Roman" w:cs="Times New Roman"/>
        </w:rPr>
        <w:t xml:space="preserve"> объектах, но и в быту, т. е. везде, где есть чему гореть и взрываться. Часто причиной взрывов являются разряды статического электричества.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За последние 10 лет на территории Нерчинского района не было аварий на </w:t>
      </w:r>
      <w:proofErr w:type="spellStart"/>
      <w:r w:rsidRPr="00DC2EFE">
        <w:rPr>
          <w:rFonts w:ascii="Times New Roman" w:hAnsi="Times New Roman" w:cs="Times New Roman"/>
        </w:rPr>
        <w:t>пожаровзрывоопасных</w:t>
      </w:r>
      <w:proofErr w:type="spellEnd"/>
      <w:r w:rsidRPr="00DC2EFE">
        <w:rPr>
          <w:rFonts w:ascii="Times New Roman" w:hAnsi="Times New Roman" w:cs="Times New Roman"/>
        </w:rPr>
        <w:t xml:space="preserve"> объектах. </w:t>
      </w:r>
    </w:p>
    <w:p w:rsidR="00A977B6" w:rsidRPr="00DC2EFE" w:rsidRDefault="00A977B6" w:rsidP="00A977B6">
      <w:pPr>
        <w:spacing w:after="3" w:line="265" w:lineRule="auto"/>
        <w:ind w:left="10" w:right="23" w:hanging="10"/>
        <w:jc w:val="right"/>
        <w:rPr>
          <w:rFonts w:ascii="Times New Roman" w:hAnsi="Times New Roman" w:cs="Times New Roman"/>
        </w:rPr>
      </w:pPr>
      <w:r w:rsidRPr="00DC2EFE">
        <w:rPr>
          <w:rFonts w:ascii="Times New Roman" w:eastAsia="Times New Roman" w:hAnsi="Times New Roman" w:cs="Times New Roman"/>
          <w:b/>
        </w:rPr>
        <w:t xml:space="preserve">Аварии на коммунальных системах жизнеобеспечения и на электрических системах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Основные фонды на объектах района, как и в целом по Забайкальскому краю, имеют высокую степень износа, доходящую до 80 %. Темпы старения основных производственных фондов опережают возможности объектов по их обновлению. Возникновению аварий способствует также и низкий уровень профессиональной подготовки обслуживающего и ремонтного персонала, а в некоторых областях их отсутствие. Это касается объектов котлонадзора и грузоподъемных механизмов.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Общее состояние жилищно-коммунального хозяйства Нерчинского района характеризуется высокой степенью износа основных фондов и недостаточностью финансовых средств на проведение мероприятий по подготовке к зиме, в результате чего ежегодно возникают аварии на объектах ЖКХ, в результате которых складываются ситуации, угрожающие нарушением жизнеобеспечения населения. Сети централизованного водовода </w:t>
      </w:r>
      <w:proofErr w:type="gramStart"/>
      <w:r w:rsidRPr="00DC2EFE">
        <w:rPr>
          <w:rFonts w:ascii="Times New Roman" w:hAnsi="Times New Roman" w:cs="Times New Roman"/>
        </w:rPr>
        <w:t>изношены  на</w:t>
      </w:r>
      <w:proofErr w:type="gramEnd"/>
      <w:r w:rsidRPr="00DC2EFE">
        <w:rPr>
          <w:rFonts w:ascii="Times New Roman" w:hAnsi="Times New Roman" w:cs="Times New Roman"/>
        </w:rPr>
        <w:t xml:space="preserve"> 100 %, что приводит к постоянным прорывам и угрозе жизнедеятельности населения района.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Аварии на коммунальных системах жизнеобеспечения возможны по причине: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‒износа основного и вспомогательного оборудования коммунальных систем жизнеобеспечения; </w:t>
      </w:r>
    </w:p>
    <w:p w:rsidR="00A977B6" w:rsidRPr="00DC2EFE" w:rsidRDefault="00A977B6" w:rsidP="00A977B6">
      <w:pPr>
        <w:ind w:left="427" w:right="8"/>
        <w:rPr>
          <w:rFonts w:ascii="Times New Roman" w:hAnsi="Times New Roman" w:cs="Times New Roman"/>
        </w:rPr>
      </w:pPr>
      <w:r w:rsidRPr="00DC2EFE">
        <w:rPr>
          <w:rFonts w:ascii="Times New Roman" w:hAnsi="Times New Roman" w:cs="Times New Roman"/>
        </w:rPr>
        <w:t xml:space="preserve">‒ветхости тепловых, канализационных и водопроводных сетей; </w:t>
      </w:r>
    </w:p>
    <w:p w:rsidR="00A977B6" w:rsidRPr="00DC2EFE" w:rsidRDefault="00A977B6" w:rsidP="00A977B6">
      <w:pPr>
        <w:ind w:left="427" w:right="334"/>
        <w:rPr>
          <w:rFonts w:ascii="Times New Roman" w:hAnsi="Times New Roman" w:cs="Times New Roman"/>
        </w:rPr>
      </w:pPr>
      <w:r w:rsidRPr="00DC2EFE">
        <w:rPr>
          <w:rFonts w:ascii="Times New Roman" w:hAnsi="Times New Roman" w:cs="Times New Roman"/>
        </w:rPr>
        <w:t xml:space="preserve">‒халатности персонала, обслуживающего коммунальные системы жизнеобеспечения; ‒низкого качества ремонтных работ.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Система жилищно-коммунального хозяйства Нерчинского района представляет собой микрорайонное расположение котельных на территории городских поселений «Нерчинское», «</w:t>
      </w:r>
      <w:proofErr w:type="spellStart"/>
      <w:r w:rsidRPr="00DC2EFE">
        <w:rPr>
          <w:rFonts w:ascii="Times New Roman" w:hAnsi="Times New Roman" w:cs="Times New Roman"/>
        </w:rPr>
        <w:t>Приисковское</w:t>
      </w:r>
      <w:proofErr w:type="spellEnd"/>
      <w:r w:rsidRPr="00DC2EFE">
        <w:rPr>
          <w:rFonts w:ascii="Times New Roman" w:hAnsi="Times New Roman" w:cs="Times New Roman"/>
        </w:rPr>
        <w:t xml:space="preserve">», сельских поселений «Знаменское» и «Пешковское» для обеспечения теплом благоустроенного жилищного фонда, объектов здравоохранения, образования, социального и административного назначения. Котельные работают по индивидуальному замкнутому циклу, авария на одной из них не приведет к нарушению работы других котельных. Аварийные ситуации практически на всех котельных могут возникнуть в результате нарушения электроснабжения  из-за отсутствия резервных автономных источников энергоснабжения, выхода из строя отдельных агрегатов из-за длительных сроков их эксплуатации и нарушения правил технической эксплуатации обслуживающим персоналом. Остановки котельных могут произойти по причине отсутствия топлива, недостаточности воды, прорывов на теплотрассах из-за большой изношенности или механических повреждений. Котельное оборудование объектов ЖКХ морально и физически устарело, требуется его полная модернизация и замена на более безопасное, экономичное и мощное.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Отключение теплоснабжения на период от 12 часов и более может повлечь за собой размораживание систем отопления на объектах экономики и в жилом секторе, вызовет значительное увеличение количества заболевшего населения ОРЗ, а также резкое повышение нагрузки на электрические сети, что в свою очередь приведет к выходу из строя трансформаторных подстанций и других объектов энергетики.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На электрических сетях возможны такие аварийные ситуации как обрыв проводов, повреждение опор, железобетонных приставок, выходов из строя основного трансформатора, неисправность разъединителей и др. Аварии на электроэнергетических системах могут привести к перерывам электроснабжения потребителей, выходу из строя установок, обеспечивающих жизнедеятельность, создать пожароопасную ситуацию. 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ЛЭП), продолжительные ливневые дожди. При снегопадах, сильных ветрах, обледенения и несанкционированных действиях организаций и физических лиц могут произойти тяжелые аварии из-за выхода из строя трансформаторных и понизительных подстанций. За последние пять лет серьезных аварий на электрических сетях не произошло.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Аварии в системе подачи централизованного водоснабжения могут происходить по причине отключения электроснабжения, выхода из строя глубинных насосов и порывов в трассах водоснабжения из-за высокой изношенности трубопроводов. </w:t>
      </w:r>
    </w:p>
    <w:p w:rsidR="00A977B6" w:rsidRPr="00DC2EFE" w:rsidRDefault="00A977B6" w:rsidP="00A977B6">
      <w:pPr>
        <w:spacing w:after="136"/>
        <w:ind w:left="4" w:right="8"/>
        <w:rPr>
          <w:rFonts w:ascii="Times New Roman" w:hAnsi="Times New Roman" w:cs="Times New Roman"/>
        </w:rPr>
      </w:pPr>
      <w:r w:rsidRPr="00DC2EFE">
        <w:rPr>
          <w:rFonts w:ascii="Times New Roman" w:hAnsi="Times New Roman" w:cs="Times New Roman"/>
        </w:rPr>
        <w:t xml:space="preserve">Наиболее вероятно возникновение чрезвычайных ситуаций в осенне-зимний период на котельных и линиях электропередач. </w:t>
      </w:r>
    </w:p>
    <w:p w:rsidR="00A977B6" w:rsidRPr="00DC2EFE" w:rsidRDefault="00A977B6" w:rsidP="00A977B6">
      <w:pPr>
        <w:pStyle w:val="4"/>
        <w:spacing w:after="56"/>
        <w:ind w:left="14" w:right="0"/>
      </w:pPr>
      <w:bookmarkStart w:id="80" w:name="_Toc402934"/>
      <w:r w:rsidRPr="00DC2EFE">
        <w:t xml:space="preserve">11.3 Перечень возможных источников чрезвычайных ситуаций биолого-социального </w:t>
      </w:r>
      <w:bookmarkEnd w:id="80"/>
    </w:p>
    <w:p w:rsidR="00A977B6" w:rsidRPr="00DC2EFE" w:rsidRDefault="00A977B6" w:rsidP="00A977B6">
      <w:pPr>
        <w:pStyle w:val="4"/>
        <w:spacing w:after="56"/>
        <w:ind w:left="14" w:right="0"/>
      </w:pPr>
      <w:bookmarkStart w:id="81" w:name="_Toc402935"/>
      <w:r w:rsidRPr="00DC2EFE">
        <w:t xml:space="preserve">характера </w:t>
      </w:r>
      <w:bookmarkEnd w:id="81"/>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Биолого-социальная чрезвычайная ситуация в соответствии с ГОСТ Р 22.0.04-95 – это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здоровья людей, широкого распространения инфекционных болезней, потерь сельскохозяйственных животных и растений.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Источник биолого-социальной чрезвычайной ситуации по ГОСТ Р 22.0.04-95 – 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 </w:t>
      </w:r>
    </w:p>
    <w:p w:rsidR="00A977B6" w:rsidRPr="00DC2EFE" w:rsidRDefault="00A977B6" w:rsidP="00A977B6">
      <w:pPr>
        <w:spacing w:after="32"/>
        <w:ind w:left="4" w:right="8"/>
        <w:rPr>
          <w:rFonts w:ascii="Times New Roman" w:hAnsi="Times New Roman" w:cs="Times New Roman"/>
        </w:rPr>
      </w:pPr>
      <w:r w:rsidRPr="00DC2EFE">
        <w:rPr>
          <w:rFonts w:ascii="Times New Roman" w:hAnsi="Times New Roman" w:cs="Times New Roman"/>
        </w:rPr>
        <w:t xml:space="preserve">На территории Нерчинского района отмечаются следующие возможные в эпидемиологическом отношении инфекционные заболевания людей, животных и птиц: </w:t>
      </w:r>
    </w:p>
    <w:p w:rsidR="00A977B6" w:rsidRPr="00DC2EFE" w:rsidRDefault="00A977B6" w:rsidP="00A977B6">
      <w:pPr>
        <w:numPr>
          <w:ilvl w:val="0"/>
          <w:numId w:val="52"/>
        </w:numPr>
        <w:spacing w:after="36" w:line="304" w:lineRule="auto"/>
        <w:ind w:right="8" w:firstLine="427"/>
        <w:jc w:val="both"/>
        <w:rPr>
          <w:rFonts w:ascii="Times New Roman" w:hAnsi="Times New Roman" w:cs="Times New Roman"/>
        </w:rPr>
      </w:pPr>
      <w:r w:rsidRPr="00DC2EFE">
        <w:rPr>
          <w:rFonts w:ascii="Times New Roman" w:hAnsi="Times New Roman" w:cs="Times New Roman"/>
        </w:rPr>
        <w:t xml:space="preserve">туляремия – природно-очаговое инфекционное заболевание с поражением лимфатических узлов, кожных покровов, иногда глаз, зева и легких, сопровождающееся выраженной интоксикацией; </w:t>
      </w:r>
    </w:p>
    <w:p w:rsidR="00A977B6" w:rsidRPr="00DC2EFE" w:rsidRDefault="00A977B6" w:rsidP="00A977B6">
      <w:pPr>
        <w:numPr>
          <w:ilvl w:val="0"/>
          <w:numId w:val="52"/>
        </w:numPr>
        <w:spacing w:after="34" w:line="304" w:lineRule="auto"/>
        <w:ind w:right="8" w:firstLine="427"/>
        <w:jc w:val="both"/>
        <w:rPr>
          <w:rFonts w:ascii="Times New Roman" w:hAnsi="Times New Roman" w:cs="Times New Roman"/>
        </w:rPr>
      </w:pPr>
      <w:r w:rsidRPr="00DC2EFE">
        <w:rPr>
          <w:rFonts w:ascii="Times New Roman" w:hAnsi="Times New Roman" w:cs="Times New Roman"/>
        </w:rPr>
        <w:t xml:space="preserve">лептоспироз – острая инфекционная болезнь, возбудителем которой являются бактерии рода лептоспира, болезнь характеризуется поражением капилляров, часто поражением печени, почек, мышц, явлениями интоксикации, сопровождается постоянной лихорадкой; </w:t>
      </w:r>
    </w:p>
    <w:p w:rsidR="00A977B6" w:rsidRPr="00DC2EFE" w:rsidRDefault="00A977B6" w:rsidP="00A977B6">
      <w:pPr>
        <w:numPr>
          <w:ilvl w:val="0"/>
          <w:numId w:val="52"/>
        </w:numPr>
        <w:spacing w:after="5" w:line="304" w:lineRule="auto"/>
        <w:ind w:right="8" w:firstLine="427"/>
        <w:jc w:val="both"/>
        <w:rPr>
          <w:rFonts w:ascii="Times New Roman" w:hAnsi="Times New Roman" w:cs="Times New Roman"/>
        </w:rPr>
      </w:pPr>
      <w:proofErr w:type="spellStart"/>
      <w:r w:rsidRPr="00DC2EFE">
        <w:rPr>
          <w:rFonts w:ascii="Times New Roman" w:hAnsi="Times New Roman" w:cs="Times New Roman"/>
        </w:rPr>
        <w:t>чумасвиней</w:t>
      </w:r>
      <w:proofErr w:type="spellEnd"/>
      <w:r w:rsidRPr="00DC2EFE">
        <w:rPr>
          <w:rFonts w:ascii="Times New Roman" w:hAnsi="Times New Roman" w:cs="Times New Roman"/>
        </w:rPr>
        <w:t xml:space="preserve"> – вирусная болезнь свиней, характеризующаяся лихорадкой, поражением кровеносных сосудов и кроветворных органов, крупозно-</w:t>
      </w:r>
      <w:proofErr w:type="spellStart"/>
      <w:r w:rsidRPr="00DC2EFE">
        <w:rPr>
          <w:rFonts w:ascii="Times New Roman" w:hAnsi="Times New Roman" w:cs="Times New Roman"/>
        </w:rPr>
        <w:t>дифтеритическим</w:t>
      </w:r>
      <w:proofErr w:type="spellEnd"/>
      <w:r w:rsidRPr="00DC2EFE">
        <w:rPr>
          <w:rFonts w:ascii="Times New Roman" w:hAnsi="Times New Roman" w:cs="Times New Roman"/>
        </w:rPr>
        <w:t xml:space="preserve"> воспалением слизистой оболочки толстых кишок; </w:t>
      </w:r>
    </w:p>
    <w:p w:rsidR="00A977B6" w:rsidRPr="00DC2EFE" w:rsidRDefault="00A977B6" w:rsidP="00A977B6">
      <w:pPr>
        <w:numPr>
          <w:ilvl w:val="0"/>
          <w:numId w:val="52"/>
        </w:numPr>
        <w:spacing w:after="32" w:line="304" w:lineRule="auto"/>
        <w:ind w:right="8" w:firstLine="427"/>
        <w:jc w:val="both"/>
        <w:rPr>
          <w:rFonts w:ascii="Times New Roman" w:hAnsi="Times New Roman" w:cs="Times New Roman"/>
        </w:rPr>
      </w:pPr>
      <w:r w:rsidRPr="00DC2EFE">
        <w:rPr>
          <w:rFonts w:ascii="Times New Roman" w:hAnsi="Times New Roman" w:cs="Times New Roman"/>
        </w:rPr>
        <w:t xml:space="preserve">клещевой энцефалит – вирусная инфекция, поражающая центральную и периферическую нервную систему; </w:t>
      </w:r>
    </w:p>
    <w:p w:rsidR="00A977B6" w:rsidRPr="00DC2EFE" w:rsidRDefault="00A977B6" w:rsidP="00A977B6">
      <w:pPr>
        <w:numPr>
          <w:ilvl w:val="0"/>
          <w:numId w:val="52"/>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грипп птиц – острая вирусная болезнь птиц, характеризующаяся поражением органов пищеварения, дыхания.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Таким образом, санитарно-эпидемиологическая обстановка в районе оценивается как средняя с тенденцией к ухудшению по природно-очаговым заболеваниям. В случае заносов карантинных и особо опасных заболеваний, возможно их распространение в связи с отсутствием специфического иммунитета, возникновение и распространение заболеваний сапом, ящуром возможно при регистрации заболеваний среди животных.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Присутствуют риски возникновение неблагоприятной фитосанитарной обстановки, вызванной массовым, прогрессирующим во времени и пространстве инфекционным заболеванием сельскохозяйственных растений или резким увеличением численности вредителей растений. </w:t>
      </w:r>
    </w:p>
    <w:p w:rsidR="00A977B6" w:rsidRPr="00DC2EFE" w:rsidRDefault="00A977B6" w:rsidP="00A977B6">
      <w:pPr>
        <w:pStyle w:val="6"/>
        <w:ind w:left="721" w:right="0"/>
      </w:pPr>
      <w:r w:rsidRPr="00DC2EFE">
        <w:t xml:space="preserve">Скотомогильники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На территории района расположены 2 скотомогильника, которые могут рассматриваться как источники чрезвычайной ситуации биолого-социального характера, их характеристики приведены в таблице 2.11.18. </w:t>
      </w:r>
    </w:p>
    <w:p w:rsidR="00A977B6" w:rsidRPr="00DC2EFE" w:rsidRDefault="00A977B6" w:rsidP="00A977B6">
      <w:pPr>
        <w:spacing w:after="21"/>
        <w:ind w:left="10" w:right="7" w:hanging="10"/>
        <w:jc w:val="right"/>
        <w:rPr>
          <w:rFonts w:ascii="Times New Roman" w:hAnsi="Times New Roman" w:cs="Times New Roman"/>
        </w:rPr>
      </w:pPr>
      <w:r w:rsidRPr="00DC2EFE">
        <w:rPr>
          <w:rFonts w:ascii="Times New Roman" w:hAnsi="Times New Roman" w:cs="Times New Roman"/>
        </w:rPr>
        <w:t xml:space="preserve">Таблица 2.11.18 </w:t>
      </w:r>
    </w:p>
    <w:p w:rsidR="00A977B6" w:rsidRPr="00DC2EFE" w:rsidRDefault="00A977B6" w:rsidP="00A977B6">
      <w:pPr>
        <w:spacing w:after="3"/>
        <w:ind w:left="207" w:right="197" w:hanging="10"/>
        <w:jc w:val="center"/>
        <w:rPr>
          <w:rFonts w:ascii="Times New Roman" w:hAnsi="Times New Roman" w:cs="Times New Roman"/>
        </w:rPr>
      </w:pPr>
      <w:r w:rsidRPr="00DC2EFE">
        <w:rPr>
          <w:rFonts w:ascii="Times New Roman" w:hAnsi="Times New Roman" w:cs="Times New Roman"/>
        </w:rPr>
        <w:t xml:space="preserve">Характеристики скотомогильников, которые могут рассматриваться как источники чрезвычайной ситуации биолого-социального характера </w:t>
      </w:r>
    </w:p>
    <w:tbl>
      <w:tblPr>
        <w:tblStyle w:val="TableGrid"/>
        <w:tblW w:w="9916" w:type="dxa"/>
        <w:tblInd w:w="5" w:type="dxa"/>
        <w:tblCellMar>
          <w:top w:w="8" w:type="dxa"/>
          <w:left w:w="106" w:type="dxa"/>
          <w:right w:w="60" w:type="dxa"/>
        </w:tblCellMar>
        <w:tblLook w:val="04A0" w:firstRow="1" w:lastRow="0" w:firstColumn="1" w:lastColumn="0" w:noHBand="0" w:noVBand="1"/>
      </w:tblPr>
      <w:tblGrid>
        <w:gridCol w:w="388"/>
        <w:gridCol w:w="1388"/>
        <w:gridCol w:w="1882"/>
        <w:gridCol w:w="2378"/>
        <w:gridCol w:w="1302"/>
        <w:gridCol w:w="2578"/>
      </w:tblGrid>
      <w:tr w:rsidR="00A977B6" w:rsidRPr="00DC2EFE" w:rsidTr="00A977B6">
        <w:trPr>
          <w:trHeight w:val="951"/>
        </w:trPr>
        <w:tc>
          <w:tcPr>
            <w:tcW w:w="422"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5"/>
              <w:rPr>
                <w:rFonts w:ascii="Times New Roman" w:hAnsi="Times New Roman" w:cs="Times New Roman"/>
              </w:rPr>
            </w:pPr>
            <w:r w:rsidRPr="00DC2EFE">
              <w:rPr>
                <w:rFonts w:ascii="Times New Roman" w:eastAsia="Times New Roman" w:hAnsi="Times New Roman" w:cs="Times New Roman"/>
                <w:b/>
                <w:sz w:val="20"/>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Год захоронения </w:t>
            </w:r>
          </w:p>
        </w:tc>
        <w:tc>
          <w:tcPr>
            <w:tcW w:w="2122"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right="49"/>
              <w:jc w:val="center"/>
              <w:rPr>
                <w:rFonts w:ascii="Times New Roman" w:hAnsi="Times New Roman" w:cs="Times New Roman"/>
              </w:rPr>
            </w:pPr>
            <w:r w:rsidRPr="00DC2EFE">
              <w:rPr>
                <w:rFonts w:ascii="Times New Roman" w:eastAsia="Times New Roman" w:hAnsi="Times New Roman" w:cs="Times New Roman"/>
                <w:b/>
                <w:sz w:val="20"/>
              </w:rPr>
              <w:t xml:space="preserve">Местоположение </w:t>
            </w:r>
          </w:p>
        </w:tc>
        <w:tc>
          <w:tcPr>
            <w:tcW w:w="156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Наличие </w:t>
            </w:r>
            <w:proofErr w:type="spellStart"/>
            <w:r w:rsidRPr="00DC2EFE">
              <w:rPr>
                <w:rFonts w:ascii="Times New Roman" w:eastAsia="Times New Roman" w:hAnsi="Times New Roman" w:cs="Times New Roman"/>
                <w:b/>
                <w:sz w:val="20"/>
              </w:rPr>
              <w:t>ветеринарносанитарной</w:t>
            </w:r>
            <w:proofErr w:type="spellEnd"/>
            <w:r w:rsidRPr="00DC2EFE">
              <w:rPr>
                <w:rFonts w:ascii="Times New Roman" w:eastAsia="Times New Roman" w:hAnsi="Times New Roman" w:cs="Times New Roman"/>
                <w:b/>
                <w:sz w:val="20"/>
              </w:rPr>
              <w:t xml:space="preserve"> карточки </w:t>
            </w:r>
          </w:p>
        </w:tc>
        <w:tc>
          <w:tcPr>
            <w:tcW w:w="1421"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Наличие ограждения </w:t>
            </w:r>
          </w:p>
        </w:tc>
        <w:tc>
          <w:tcPr>
            <w:tcW w:w="2828"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Орган </w:t>
            </w:r>
            <w:proofErr w:type="spellStart"/>
            <w:r w:rsidRPr="00DC2EFE">
              <w:rPr>
                <w:rFonts w:ascii="Times New Roman" w:eastAsia="Times New Roman" w:hAnsi="Times New Roman" w:cs="Times New Roman"/>
                <w:b/>
                <w:sz w:val="20"/>
              </w:rPr>
              <w:t>ветеринарносанитарного</w:t>
            </w:r>
            <w:proofErr w:type="spellEnd"/>
            <w:r w:rsidRPr="00DC2EFE">
              <w:rPr>
                <w:rFonts w:ascii="Times New Roman" w:eastAsia="Times New Roman" w:hAnsi="Times New Roman" w:cs="Times New Roman"/>
                <w:b/>
                <w:sz w:val="20"/>
              </w:rPr>
              <w:t xml:space="preserve"> надзора </w:t>
            </w:r>
          </w:p>
        </w:tc>
      </w:tr>
      <w:tr w:rsidR="00A977B6" w:rsidRPr="00DC2EFE" w:rsidTr="00A977B6">
        <w:trPr>
          <w:trHeight w:val="240"/>
        </w:trPr>
        <w:tc>
          <w:tcPr>
            <w:tcW w:w="42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1"/>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156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5"/>
              <w:jc w:val="center"/>
              <w:rPr>
                <w:rFonts w:ascii="Times New Roman" w:hAnsi="Times New Roman" w:cs="Times New Roman"/>
              </w:rPr>
            </w:pPr>
            <w:r w:rsidRPr="00DC2EFE">
              <w:rPr>
                <w:rFonts w:ascii="Times New Roman" w:eastAsia="Times New Roman" w:hAnsi="Times New Roman" w:cs="Times New Roman"/>
                <w:b/>
                <w:sz w:val="20"/>
              </w:rPr>
              <w:t xml:space="preserve">2 </w:t>
            </w:r>
          </w:p>
        </w:tc>
        <w:tc>
          <w:tcPr>
            <w:tcW w:w="212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50"/>
              <w:jc w:val="center"/>
              <w:rPr>
                <w:rFonts w:ascii="Times New Roman" w:hAnsi="Times New Roman" w:cs="Times New Roman"/>
              </w:rPr>
            </w:pPr>
            <w:r w:rsidRPr="00DC2EFE">
              <w:rPr>
                <w:rFonts w:ascii="Times New Roman" w:eastAsia="Times New Roman" w:hAnsi="Times New Roman" w:cs="Times New Roman"/>
                <w:b/>
                <w:sz w:val="20"/>
              </w:rPr>
              <w:t xml:space="preserve">3 </w:t>
            </w:r>
          </w:p>
        </w:tc>
        <w:tc>
          <w:tcPr>
            <w:tcW w:w="156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
              <w:jc w:val="center"/>
              <w:rPr>
                <w:rFonts w:ascii="Times New Roman" w:hAnsi="Times New Roman" w:cs="Times New Roman"/>
              </w:rPr>
            </w:pPr>
          </w:p>
        </w:tc>
        <w:tc>
          <w:tcPr>
            <w:tcW w:w="142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51"/>
              <w:jc w:val="center"/>
              <w:rPr>
                <w:rFonts w:ascii="Times New Roman" w:hAnsi="Times New Roman" w:cs="Times New Roman"/>
              </w:rPr>
            </w:pPr>
            <w:r w:rsidRPr="00DC2EFE">
              <w:rPr>
                <w:rFonts w:ascii="Times New Roman" w:eastAsia="Times New Roman" w:hAnsi="Times New Roman" w:cs="Times New Roman"/>
                <w:b/>
                <w:sz w:val="20"/>
              </w:rPr>
              <w:t xml:space="preserve">4 </w:t>
            </w:r>
          </w:p>
        </w:tc>
        <w:tc>
          <w:tcPr>
            <w:tcW w:w="282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6"/>
              <w:jc w:val="center"/>
              <w:rPr>
                <w:rFonts w:ascii="Times New Roman" w:hAnsi="Times New Roman" w:cs="Times New Roman"/>
              </w:rPr>
            </w:pPr>
            <w:r w:rsidRPr="00DC2EFE">
              <w:rPr>
                <w:rFonts w:ascii="Times New Roman" w:eastAsia="Times New Roman" w:hAnsi="Times New Roman" w:cs="Times New Roman"/>
                <w:b/>
                <w:sz w:val="20"/>
              </w:rPr>
              <w:t xml:space="preserve">5 </w:t>
            </w:r>
          </w:p>
        </w:tc>
      </w:tr>
      <w:tr w:rsidR="00A977B6" w:rsidRPr="00DC2EFE" w:rsidTr="00A977B6">
        <w:trPr>
          <w:trHeight w:val="701"/>
        </w:trPr>
        <w:tc>
          <w:tcPr>
            <w:tcW w:w="42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1"/>
              <w:jc w:val="center"/>
              <w:rPr>
                <w:rFonts w:ascii="Times New Roman" w:hAnsi="Times New Roman" w:cs="Times New Roman"/>
              </w:rPr>
            </w:pPr>
            <w:r w:rsidRPr="00DC2EFE">
              <w:rPr>
                <w:rFonts w:ascii="Times New Roman" w:hAnsi="Times New Roman" w:cs="Times New Roman"/>
                <w:sz w:val="20"/>
              </w:rPr>
              <w:t xml:space="preserve">1 </w:t>
            </w:r>
          </w:p>
        </w:tc>
        <w:tc>
          <w:tcPr>
            <w:tcW w:w="156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rPr>
                <w:rFonts w:ascii="Times New Roman" w:hAnsi="Times New Roman" w:cs="Times New Roman"/>
              </w:rPr>
            </w:pPr>
            <w:r w:rsidRPr="00DC2EFE">
              <w:rPr>
                <w:rFonts w:ascii="Times New Roman" w:hAnsi="Times New Roman" w:cs="Times New Roman"/>
                <w:sz w:val="20"/>
              </w:rPr>
              <w:t xml:space="preserve">1912 </w:t>
            </w:r>
          </w:p>
        </w:tc>
        <w:tc>
          <w:tcPr>
            <w:tcW w:w="212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Скотомогильник расположен в 2 км восточнее с. </w:t>
            </w:r>
            <w:proofErr w:type="spellStart"/>
            <w:r w:rsidRPr="00DC2EFE">
              <w:rPr>
                <w:rFonts w:ascii="Times New Roman" w:hAnsi="Times New Roman" w:cs="Times New Roman"/>
                <w:sz w:val="20"/>
              </w:rPr>
              <w:t>Шивки</w:t>
            </w:r>
            <w:proofErr w:type="spellEnd"/>
          </w:p>
        </w:tc>
        <w:tc>
          <w:tcPr>
            <w:tcW w:w="156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9"/>
              <w:jc w:val="center"/>
              <w:rPr>
                <w:rFonts w:ascii="Times New Roman" w:hAnsi="Times New Roman" w:cs="Times New Roman"/>
              </w:rPr>
            </w:pPr>
            <w:r w:rsidRPr="00DC2EFE">
              <w:rPr>
                <w:rFonts w:ascii="Times New Roman" w:hAnsi="Times New Roman" w:cs="Times New Roman"/>
                <w:sz w:val="20"/>
              </w:rPr>
              <w:t xml:space="preserve">имеется </w:t>
            </w:r>
          </w:p>
        </w:tc>
        <w:tc>
          <w:tcPr>
            <w:tcW w:w="142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50"/>
              <w:jc w:val="center"/>
              <w:rPr>
                <w:rFonts w:ascii="Times New Roman" w:hAnsi="Times New Roman" w:cs="Times New Roman"/>
              </w:rPr>
            </w:pPr>
            <w:r w:rsidRPr="00DC2EFE">
              <w:rPr>
                <w:rFonts w:ascii="Times New Roman" w:hAnsi="Times New Roman" w:cs="Times New Roman"/>
                <w:sz w:val="20"/>
              </w:rPr>
              <w:t xml:space="preserve">есть </w:t>
            </w:r>
          </w:p>
        </w:tc>
        <w:tc>
          <w:tcPr>
            <w:tcW w:w="282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rPr>
                <w:rFonts w:ascii="Times New Roman" w:hAnsi="Times New Roman" w:cs="Times New Roman"/>
              </w:rPr>
            </w:pPr>
            <w:r w:rsidRPr="00DC2EFE">
              <w:rPr>
                <w:rFonts w:ascii="Times New Roman" w:hAnsi="Times New Roman" w:cs="Times New Roman"/>
                <w:sz w:val="20"/>
              </w:rPr>
              <w:t xml:space="preserve">ГКУ «Нерчинская станция по борьбе с болезнями животных» </w:t>
            </w:r>
          </w:p>
        </w:tc>
      </w:tr>
      <w:tr w:rsidR="00A977B6" w:rsidRPr="00DC2EFE" w:rsidTr="00A977B6">
        <w:trPr>
          <w:trHeight w:val="701"/>
        </w:trPr>
        <w:tc>
          <w:tcPr>
            <w:tcW w:w="42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1"/>
              <w:jc w:val="center"/>
              <w:rPr>
                <w:rFonts w:ascii="Times New Roman" w:hAnsi="Times New Roman" w:cs="Times New Roman"/>
              </w:rPr>
            </w:pPr>
            <w:r w:rsidRPr="00DC2EFE">
              <w:rPr>
                <w:rFonts w:ascii="Times New Roman" w:hAnsi="Times New Roman" w:cs="Times New Roman"/>
                <w:sz w:val="20"/>
              </w:rPr>
              <w:t xml:space="preserve">2 </w:t>
            </w:r>
          </w:p>
        </w:tc>
        <w:tc>
          <w:tcPr>
            <w:tcW w:w="156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rPr>
                <w:rFonts w:ascii="Times New Roman" w:hAnsi="Times New Roman" w:cs="Times New Roman"/>
              </w:rPr>
            </w:pPr>
            <w:r w:rsidRPr="00DC2EFE">
              <w:rPr>
                <w:rFonts w:ascii="Times New Roman" w:hAnsi="Times New Roman" w:cs="Times New Roman"/>
                <w:sz w:val="20"/>
              </w:rPr>
              <w:t xml:space="preserve">1939 </w:t>
            </w:r>
          </w:p>
        </w:tc>
        <w:tc>
          <w:tcPr>
            <w:tcW w:w="212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Скотомогильник расположен в 1 км восточнее с. </w:t>
            </w:r>
            <w:proofErr w:type="spellStart"/>
            <w:r w:rsidRPr="00DC2EFE">
              <w:rPr>
                <w:rFonts w:ascii="Times New Roman" w:hAnsi="Times New Roman" w:cs="Times New Roman"/>
                <w:sz w:val="20"/>
              </w:rPr>
              <w:t>Олекан</w:t>
            </w:r>
            <w:proofErr w:type="spellEnd"/>
          </w:p>
        </w:tc>
        <w:tc>
          <w:tcPr>
            <w:tcW w:w="156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9"/>
              <w:jc w:val="center"/>
              <w:rPr>
                <w:rFonts w:ascii="Times New Roman" w:hAnsi="Times New Roman" w:cs="Times New Roman"/>
              </w:rPr>
            </w:pPr>
            <w:r w:rsidRPr="00DC2EFE">
              <w:rPr>
                <w:rFonts w:ascii="Times New Roman" w:hAnsi="Times New Roman" w:cs="Times New Roman"/>
                <w:sz w:val="20"/>
              </w:rPr>
              <w:t xml:space="preserve">имеется </w:t>
            </w:r>
          </w:p>
        </w:tc>
        <w:tc>
          <w:tcPr>
            <w:tcW w:w="142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50"/>
              <w:jc w:val="center"/>
              <w:rPr>
                <w:rFonts w:ascii="Times New Roman" w:hAnsi="Times New Roman" w:cs="Times New Roman"/>
              </w:rPr>
            </w:pPr>
            <w:r w:rsidRPr="00DC2EFE">
              <w:rPr>
                <w:rFonts w:ascii="Times New Roman" w:hAnsi="Times New Roman" w:cs="Times New Roman"/>
                <w:sz w:val="20"/>
              </w:rPr>
              <w:t xml:space="preserve">есть </w:t>
            </w:r>
          </w:p>
        </w:tc>
        <w:tc>
          <w:tcPr>
            <w:tcW w:w="282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rPr>
                <w:rFonts w:ascii="Times New Roman" w:hAnsi="Times New Roman" w:cs="Times New Roman"/>
              </w:rPr>
            </w:pPr>
            <w:r w:rsidRPr="00DC2EFE">
              <w:rPr>
                <w:rFonts w:ascii="Times New Roman" w:hAnsi="Times New Roman" w:cs="Times New Roman"/>
                <w:sz w:val="20"/>
              </w:rPr>
              <w:t xml:space="preserve">ГКУ «Нерчинская станция по борьбе с болезнями животных» </w:t>
            </w:r>
          </w:p>
        </w:tc>
      </w:tr>
    </w:tbl>
    <w:p w:rsidR="00A977B6" w:rsidRPr="00DC2EFE" w:rsidRDefault="00A977B6" w:rsidP="00A977B6">
      <w:pPr>
        <w:pStyle w:val="6"/>
        <w:spacing w:after="56"/>
        <w:ind w:left="4" w:right="0" w:firstLine="711"/>
      </w:pPr>
      <w:r w:rsidRPr="00DC2EFE">
        <w:t xml:space="preserve">Мероприятия по предупреждению чрезвычайных ситуаций биолого-социального характера </w:t>
      </w:r>
    </w:p>
    <w:p w:rsidR="00A977B6" w:rsidRPr="00DC2EFE" w:rsidRDefault="00A977B6" w:rsidP="00A977B6">
      <w:pPr>
        <w:spacing w:after="38"/>
        <w:ind w:left="4" w:right="8"/>
        <w:rPr>
          <w:rFonts w:ascii="Times New Roman" w:hAnsi="Times New Roman" w:cs="Times New Roman"/>
        </w:rPr>
      </w:pPr>
      <w:r w:rsidRPr="00DC2EFE">
        <w:rPr>
          <w:rFonts w:ascii="Times New Roman" w:hAnsi="Times New Roman" w:cs="Times New Roman"/>
        </w:rPr>
        <w:t xml:space="preserve">Для предотвращения биолого-социальных чрезвычайных ситуаций необходимо проведение мероприятий по следующим направлениям: </w:t>
      </w:r>
    </w:p>
    <w:p w:rsidR="00A977B6" w:rsidRPr="00DC2EFE" w:rsidRDefault="00A977B6" w:rsidP="00A977B6">
      <w:pPr>
        <w:numPr>
          <w:ilvl w:val="0"/>
          <w:numId w:val="53"/>
        </w:numPr>
        <w:spacing w:after="33" w:line="304" w:lineRule="auto"/>
        <w:ind w:right="8" w:firstLine="427"/>
        <w:jc w:val="both"/>
        <w:rPr>
          <w:rFonts w:ascii="Times New Roman" w:hAnsi="Times New Roman" w:cs="Times New Roman"/>
        </w:rPr>
      </w:pPr>
      <w:r w:rsidRPr="00DC2EFE">
        <w:rPr>
          <w:rFonts w:ascii="Times New Roman" w:hAnsi="Times New Roman" w:cs="Times New Roman"/>
        </w:rPr>
        <w:t xml:space="preserve">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 </w:t>
      </w:r>
    </w:p>
    <w:p w:rsidR="00A977B6" w:rsidRPr="00DC2EFE" w:rsidRDefault="00A977B6" w:rsidP="00A977B6">
      <w:pPr>
        <w:numPr>
          <w:ilvl w:val="0"/>
          <w:numId w:val="53"/>
        </w:numPr>
        <w:spacing w:after="33" w:line="304" w:lineRule="auto"/>
        <w:ind w:right="8" w:firstLine="427"/>
        <w:jc w:val="both"/>
        <w:rPr>
          <w:rFonts w:ascii="Times New Roman" w:hAnsi="Times New Roman" w:cs="Times New Roman"/>
        </w:rPr>
      </w:pPr>
      <w:r w:rsidRPr="00DC2EFE">
        <w:rPr>
          <w:rFonts w:ascii="Times New Roman" w:hAnsi="Times New Roman" w:cs="Times New Roman"/>
        </w:rPr>
        <w:t xml:space="preserve">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поддержки групп населения, наиболее уязвимых к инфекционным болезням. </w:t>
      </w:r>
    </w:p>
    <w:p w:rsidR="00A977B6" w:rsidRPr="00DC2EFE" w:rsidRDefault="00A977B6" w:rsidP="00A977B6">
      <w:pPr>
        <w:numPr>
          <w:ilvl w:val="0"/>
          <w:numId w:val="53"/>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контроль за скотомогильниками; </w:t>
      </w:r>
    </w:p>
    <w:p w:rsidR="00A977B6" w:rsidRPr="00DC2EFE" w:rsidRDefault="00A977B6" w:rsidP="00A977B6">
      <w:pPr>
        <w:numPr>
          <w:ilvl w:val="0"/>
          <w:numId w:val="53"/>
        </w:numPr>
        <w:spacing w:after="32" w:line="304" w:lineRule="auto"/>
        <w:ind w:right="8" w:firstLine="427"/>
        <w:jc w:val="both"/>
        <w:rPr>
          <w:rFonts w:ascii="Times New Roman" w:hAnsi="Times New Roman" w:cs="Times New Roman"/>
        </w:rPr>
      </w:pPr>
      <w:r w:rsidRPr="00DC2EFE">
        <w:rPr>
          <w:rFonts w:ascii="Times New Roman" w:hAnsi="Times New Roman" w:cs="Times New Roman"/>
        </w:rPr>
        <w:t xml:space="preserve">осуществлять контроль проведения противоклещевых обработок наиболее посещаемых очаговых территорий района, где происходит контакт населения с переносчиками; </w:t>
      </w:r>
    </w:p>
    <w:p w:rsidR="00A977B6" w:rsidRPr="00DC2EFE" w:rsidRDefault="00A977B6" w:rsidP="00A977B6">
      <w:pPr>
        <w:numPr>
          <w:ilvl w:val="0"/>
          <w:numId w:val="53"/>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повысить процент охвата вакцинацией против клещевого энцефалита населения района; </w:t>
      </w:r>
    </w:p>
    <w:p w:rsidR="00A977B6" w:rsidRPr="00DC2EFE" w:rsidRDefault="00A977B6" w:rsidP="00A977B6">
      <w:pPr>
        <w:numPr>
          <w:ilvl w:val="0"/>
          <w:numId w:val="53"/>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организовать проведение бесплатной вакцинации населения; </w:t>
      </w:r>
    </w:p>
    <w:p w:rsidR="00A977B6" w:rsidRPr="00DC2EFE" w:rsidRDefault="00A977B6" w:rsidP="00A977B6">
      <w:pPr>
        <w:numPr>
          <w:ilvl w:val="0"/>
          <w:numId w:val="53"/>
        </w:numPr>
        <w:spacing w:after="136" w:line="304" w:lineRule="auto"/>
        <w:ind w:right="8" w:firstLine="427"/>
        <w:jc w:val="both"/>
        <w:rPr>
          <w:rFonts w:ascii="Times New Roman" w:hAnsi="Times New Roman" w:cs="Times New Roman"/>
        </w:rPr>
      </w:pPr>
      <w:r w:rsidRPr="00DC2EFE">
        <w:rPr>
          <w:rFonts w:ascii="Times New Roman" w:hAnsi="Times New Roman" w:cs="Times New Roman"/>
        </w:rPr>
        <w:t xml:space="preserve">усилить меры по дератизации в населенных пунктах и улучшению санитарного состояния мест выброса бытового мусора. </w:t>
      </w:r>
    </w:p>
    <w:p w:rsidR="00A977B6" w:rsidRPr="00DC2EFE" w:rsidRDefault="00A977B6" w:rsidP="00A977B6">
      <w:pPr>
        <w:pStyle w:val="4"/>
        <w:spacing w:after="56"/>
        <w:ind w:left="14" w:right="0"/>
      </w:pPr>
      <w:bookmarkStart w:id="82" w:name="_Toc402936"/>
      <w:r w:rsidRPr="00DC2EFE">
        <w:t xml:space="preserve">11.4 Предупреждение и ликвидация чрезвычайных ситуаций природного и техногенного </w:t>
      </w:r>
      <w:bookmarkEnd w:id="82"/>
    </w:p>
    <w:p w:rsidR="00A977B6" w:rsidRPr="00DC2EFE" w:rsidRDefault="00A977B6" w:rsidP="00A977B6">
      <w:pPr>
        <w:pStyle w:val="4"/>
        <w:spacing w:after="56"/>
        <w:ind w:left="14" w:right="0"/>
      </w:pPr>
      <w:bookmarkStart w:id="83" w:name="_Toc402937"/>
      <w:r w:rsidRPr="00DC2EFE">
        <w:t xml:space="preserve">характера </w:t>
      </w:r>
      <w:bookmarkEnd w:id="83"/>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Для разработки системы защиты территории от ЧС техногенного и природного характера необходим комплексный подход, а также учет прогноза изменения окружающей среды. Проектные решения должны охватывать всю территорию и включать все необходимые виды защитных мероприятий, независимо от формы собственности и принадлежности защищаемых территорий и объектов.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Район должен иметь энергетическую базу, полностью обеспечивающую все потребности в электроэнергии. Очень важно поддержание технического состояния и модернизация трубопроводов и инженерных сетей для обеспечения устойчивости к ЧС.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случае выхода из строя систем водоснабжения с централизованной подачей необходимо обеспечить хранение </w:t>
      </w:r>
      <w:proofErr w:type="spellStart"/>
      <w:r w:rsidRPr="00DC2EFE">
        <w:rPr>
          <w:rFonts w:ascii="Times New Roman" w:hAnsi="Times New Roman" w:cs="Times New Roman"/>
        </w:rPr>
        <w:t>резервно</w:t>
      </w:r>
      <w:proofErr w:type="spellEnd"/>
      <w:r w:rsidRPr="00DC2EFE">
        <w:rPr>
          <w:rFonts w:ascii="Times New Roman" w:hAnsi="Times New Roman" w:cs="Times New Roman"/>
        </w:rPr>
        <w:t xml:space="preserve">-аварийного запаса воды в подземных резервуарах. Подверженность ЭГП должна учитываться при выборе строительных площадок или разработке инженерных мероприятий с оценкой возможной активизации процессов при техногенной нагрузке.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Проблема оповещения населения района должна быть решена с учетом новых технических средств. Все инженерно-технические мероприятия должны проводиться заблаговременно. Одна из главных проблем предупреждения природных ЧС – правильное прогнозирование возникновения и развития стихийных бедствий, заблаговременное предупреждение органов власти и населения о приближающейся опасности. Заблаговременная информация дает возможность провести предупредительные работы, привести в готовность силы и средства, разъяснить людям правила поведения.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При проектировании и строительстве объектов жилого фонда, промышленного назначения, инженерных сетей в ходе перспективного развития поселения и населенных пунктов, необходимо учитывать требования раздела 3 СНиП 2.01.51–90.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При дальнейшей застройке населенных пунктов необходимо по отношению к этажности зданий, плотности застройки и плотности населения учитывать </w:t>
      </w:r>
      <w:proofErr w:type="gramStart"/>
      <w:r w:rsidRPr="00DC2EFE">
        <w:rPr>
          <w:rFonts w:ascii="Times New Roman" w:hAnsi="Times New Roman" w:cs="Times New Roman"/>
        </w:rPr>
        <w:t>требования  п.</w:t>
      </w:r>
      <w:proofErr w:type="gramEnd"/>
      <w:r w:rsidRPr="00DC2EFE">
        <w:rPr>
          <w:rFonts w:ascii="Times New Roman" w:hAnsi="Times New Roman" w:cs="Times New Roman"/>
        </w:rPr>
        <w:t xml:space="preserve"> 3.20-3.22 СНиП 2.01.51–90.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Новые промышленные предприятия не должны размещаться в поселениях, где строительство и расширение промышленных предприятий запрещены или ограничены, за исключением предприятий, необходимых для непосредственного обслуживания населения, а также для нужд промышленного, коммунального и жилищно-гражданского строительства.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При размещении на территории поселения зон отдыха необходимо учитывать требования п. 3.25–3.27 СНиП 2.01.51–90. </w:t>
      </w:r>
    </w:p>
    <w:p w:rsidR="00A977B6" w:rsidRPr="00DC2EFE" w:rsidRDefault="00A977B6" w:rsidP="00A977B6">
      <w:pPr>
        <w:spacing w:after="33"/>
        <w:ind w:left="4" w:right="8"/>
        <w:rPr>
          <w:rFonts w:ascii="Times New Roman" w:hAnsi="Times New Roman" w:cs="Times New Roman"/>
        </w:rPr>
      </w:pPr>
      <w:r w:rsidRPr="00DC2EFE">
        <w:rPr>
          <w:rFonts w:ascii="Times New Roman" w:hAnsi="Times New Roman" w:cs="Times New Roman"/>
        </w:rPr>
        <w:t xml:space="preserve">Объекты коммунально-бытового назначения вновь строящиеся, действующие и реконструируемые проектировать с учетом приспособления: </w:t>
      </w:r>
    </w:p>
    <w:p w:rsidR="00A977B6" w:rsidRPr="00DC2EFE" w:rsidRDefault="00A977B6" w:rsidP="00A977B6">
      <w:pPr>
        <w:numPr>
          <w:ilvl w:val="0"/>
          <w:numId w:val="54"/>
        </w:numPr>
        <w:spacing w:after="32" w:line="304" w:lineRule="auto"/>
        <w:ind w:right="8" w:firstLine="427"/>
        <w:jc w:val="both"/>
        <w:rPr>
          <w:rFonts w:ascii="Times New Roman" w:hAnsi="Times New Roman" w:cs="Times New Roman"/>
        </w:rPr>
      </w:pPr>
      <w:r w:rsidRPr="00DC2EFE">
        <w:rPr>
          <w:rFonts w:ascii="Times New Roman" w:hAnsi="Times New Roman" w:cs="Times New Roman"/>
        </w:rPr>
        <w:t xml:space="preserve">бань и душевых промышленных предприятий для санитарной обработки людей в качестве санитарно-обмывочных пунктов; </w:t>
      </w:r>
    </w:p>
    <w:p w:rsidR="00A977B6" w:rsidRPr="00DC2EFE" w:rsidRDefault="00A977B6" w:rsidP="00A977B6">
      <w:pPr>
        <w:numPr>
          <w:ilvl w:val="0"/>
          <w:numId w:val="54"/>
        </w:numPr>
        <w:spacing w:after="32" w:line="304" w:lineRule="auto"/>
        <w:ind w:right="8" w:firstLine="427"/>
        <w:jc w:val="both"/>
        <w:rPr>
          <w:rFonts w:ascii="Times New Roman" w:hAnsi="Times New Roman" w:cs="Times New Roman"/>
        </w:rPr>
      </w:pPr>
      <w:r w:rsidRPr="00DC2EFE">
        <w:rPr>
          <w:rFonts w:ascii="Times New Roman" w:hAnsi="Times New Roman" w:cs="Times New Roman"/>
        </w:rPr>
        <w:t xml:space="preserve">прачечных, фабрик химической чистки для специальной обработки одежды, в качестве станций обеззараживания одежды; </w:t>
      </w:r>
    </w:p>
    <w:p w:rsidR="00A977B6" w:rsidRPr="00DC2EFE" w:rsidRDefault="00A977B6" w:rsidP="00A977B6">
      <w:pPr>
        <w:numPr>
          <w:ilvl w:val="0"/>
          <w:numId w:val="54"/>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помещений постов мойки и уборки подвижного состава автотранспорта на станциях технического обслуживания для специальной обработки подвижного состава в качестве станций обеззараживания техники.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Гаражи для автобусов, грузовых и легковых автомобилей общественного транспорта, производственно-ремонтные базы уборочных машин, и другие размещать рассредоточено и преимущественно на окраинах населенных пунктов. </w:t>
      </w:r>
    </w:p>
    <w:p w:rsidR="00A977B6" w:rsidRPr="00DC2EFE" w:rsidRDefault="00A977B6" w:rsidP="00A977B6">
      <w:pPr>
        <w:pStyle w:val="6"/>
        <w:spacing w:after="59"/>
        <w:ind w:left="721" w:right="0"/>
      </w:pPr>
      <w:r w:rsidRPr="00DC2EFE">
        <w:t xml:space="preserve">Мероприятия по предотвращению чрезвычайных ситуаций природного характера </w:t>
      </w:r>
    </w:p>
    <w:p w:rsidR="00A977B6" w:rsidRPr="00DC2EFE" w:rsidRDefault="00A977B6" w:rsidP="00A977B6">
      <w:pPr>
        <w:spacing w:after="32"/>
        <w:ind w:left="4" w:right="8"/>
        <w:rPr>
          <w:rFonts w:ascii="Times New Roman" w:hAnsi="Times New Roman" w:cs="Times New Roman"/>
        </w:rPr>
      </w:pPr>
      <w:r w:rsidRPr="00DC2EFE">
        <w:rPr>
          <w:rFonts w:ascii="Times New Roman" w:hAnsi="Times New Roman" w:cs="Times New Roman"/>
        </w:rPr>
        <w:t xml:space="preserve">Для минимизации ущерба, причиняемого неблагоприятными метеорологическими явлениями, определены следующие организационные мероприятия: </w:t>
      </w:r>
    </w:p>
    <w:p w:rsidR="00A977B6" w:rsidRPr="00DC2EFE" w:rsidRDefault="00A977B6" w:rsidP="00A977B6">
      <w:pPr>
        <w:numPr>
          <w:ilvl w:val="0"/>
          <w:numId w:val="55"/>
        </w:numPr>
        <w:spacing w:after="33" w:line="304" w:lineRule="auto"/>
        <w:ind w:right="8" w:firstLine="427"/>
        <w:jc w:val="both"/>
        <w:rPr>
          <w:rFonts w:ascii="Times New Roman" w:hAnsi="Times New Roman" w:cs="Times New Roman"/>
        </w:rPr>
      </w:pPr>
      <w:r w:rsidRPr="00DC2EFE">
        <w:rPr>
          <w:rFonts w:ascii="Times New Roman" w:hAnsi="Times New Roman" w:cs="Times New Roman"/>
        </w:rPr>
        <w:t xml:space="preserve">организация круглосуточного дежурства на районных узлах связи, приведение в готовность средств оповещения населения, информирование населения о действиях во время ЧС; </w:t>
      </w:r>
      <w:r w:rsidRPr="00DC2EFE">
        <w:rPr>
          <w:rFonts w:ascii="Times New Roman" w:eastAsia="Segoe UI Symbol" w:hAnsi="Times New Roman" w:cs="Times New Roman"/>
        </w:rPr>
        <w:t></w:t>
      </w:r>
      <w:r w:rsidRPr="00DC2EFE">
        <w:rPr>
          <w:rFonts w:ascii="Times New Roman" w:hAnsi="Times New Roman" w:cs="Times New Roman"/>
        </w:rPr>
        <w:t xml:space="preserve">контроль над состоянием и своевременное восстановление деятельности жизнеобеспечивающих объектов энерго-, тепло- и водоснабжения, инженерных коммуникаций, линий электропередач, связи; </w:t>
      </w:r>
    </w:p>
    <w:p w:rsidR="00A977B6" w:rsidRPr="00DC2EFE" w:rsidRDefault="00A977B6" w:rsidP="00A977B6">
      <w:pPr>
        <w:numPr>
          <w:ilvl w:val="0"/>
          <w:numId w:val="55"/>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обеспечение нормативного функционирования транспортных путей: организация </w:t>
      </w:r>
      <w:proofErr w:type="spellStart"/>
      <w:r w:rsidRPr="00DC2EFE">
        <w:rPr>
          <w:rFonts w:ascii="Times New Roman" w:hAnsi="Times New Roman" w:cs="Times New Roman"/>
        </w:rPr>
        <w:t>метелезащиты</w:t>
      </w:r>
      <w:proofErr w:type="spellEnd"/>
      <w:r w:rsidRPr="00DC2EFE">
        <w:rPr>
          <w:rFonts w:ascii="Times New Roman" w:hAnsi="Times New Roman" w:cs="Times New Roman"/>
        </w:rPr>
        <w:t xml:space="preserve"> и ветрозащиты путей сообщения и наземных инженерно-коммуникационных систем от ветров; подсыпка песка на проезжей части для предотвращения </w:t>
      </w:r>
      <w:proofErr w:type="spellStart"/>
      <w:r w:rsidRPr="00DC2EFE">
        <w:rPr>
          <w:rFonts w:ascii="Times New Roman" w:hAnsi="Times New Roman" w:cs="Times New Roman"/>
        </w:rPr>
        <w:t>дорожнотранспортных</w:t>
      </w:r>
      <w:proofErr w:type="spellEnd"/>
      <w:r w:rsidRPr="00DC2EFE">
        <w:rPr>
          <w:rFonts w:ascii="Times New Roman" w:hAnsi="Times New Roman" w:cs="Times New Roman"/>
        </w:rPr>
        <w:t xml:space="preserve"> происшествий, происходящих вследствие гололеда; своевременная организация контроля над транспортными потоками. </w:t>
      </w:r>
    </w:p>
    <w:p w:rsidR="00A977B6" w:rsidRPr="00DC2EFE" w:rsidRDefault="00A977B6" w:rsidP="00A977B6">
      <w:pPr>
        <w:spacing w:after="31"/>
        <w:ind w:left="4" w:right="8"/>
        <w:rPr>
          <w:rFonts w:ascii="Times New Roman" w:hAnsi="Times New Roman" w:cs="Times New Roman"/>
        </w:rPr>
      </w:pPr>
      <w:r w:rsidRPr="00DC2EFE">
        <w:rPr>
          <w:rFonts w:ascii="Times New Roman" w:hAnsi="Times New Roman" w:cs="Times New Roman"/>
        </w:rPr>
        <w:t xml:space="preserve">Для борьбы с опасными гидрологическими явлениями и процессами или их предотвращения производят следующие мероприятия: </w:t>
      </w:r>
    </w:p>
    <w:p w:rsidR="00A977B6" w:rsidRPr="00DC2EFE" w:rsidRDefault="00A977B6" w:rsidP="00A977B6">
      <w:pPr>
        <w:numPr>
          <w:ilvl w:val="0"/>
          <w:numId w:val="55"/>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регулирование стока в русле рек; </w:t>
      </w:r>
    </w:p>
    <w:p w:rsidR="00A977B6" w:rsidRPr="00DC2EFE" w:rsidRDefault="00A977B6" w:rsidP="00A977B6">
      <w:pPr>
        <w:numPr>
          <w:ilvl w:val="0"/>
          <w:numId w:val="55"/>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отвод паводковых вод; </w:t>
      </w:r>
    </w:p>
    <w:p w:rsidR="00A977B6" w:rsidRPr="00DC2EFE" w:rsidRDefault="00A977B6" w:rsidP="00A977B6">
      <w:pPr>
        <w:numPr>
          <w:ilvl w:val="0"/>
          <w:numId w:val="55"/>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регулирование поверхностного стока на водосборах; </w:t>
      </w:r>
    </w:p>
    <w:p w:rsidR="00A977B6" w:rsidRPr="00DC2EFE" w:rsidRDefault="00A977B6" w:rsidP="00A977B6">
      <w:pPr>
        <w:numPr>
          <w:ilvl w:val="0"/>
          <w:numId w:val="55"/>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заблаговременное разрушение ледяного покрова рек; </w:t>
      </w:r>
    </w:p>
    <w:p w:rsidR="00A977B6" w:rsidRPr="00DC2EFE" w:rsidRDefault="00A977B6" w:rsidP="00A977B6">
      <w:pPr>
        <w:numPr>
          <w:ilvl w:val="0"/>
          <w:numId w:val="55"/>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ограждение территорий дамбами (системами обвалования); </w:t>
      </w:r>
    </w:p>
    <w:p w:rsidR="00A977B6" w:rsidRPr="00DC2EFE" w:rsidRDefault="00A977B6" w:rsidP="00A977B6">
      <w:pPr>
        <w:numPr>
          <w:ilvl w:val="0"/>
          <w:numId w:val="55"/>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увеличение пропускной способности речного русла; </w:t>
      </w:r>
      <w:r w:rsidRPr="00DC2EFE">
        <w:rPr>
          <w:rFonts w:ascii="Times New Roman" w:eastAsia="Segoe UI Symbol" w:hAnsi="Times New Roman" w:cs="Times New Roman"/>
        </w:rPr>
        <w:t></w:t>
      </w:r>
      <w:r w:rsidRPr="00DC2EFE">
        <w:rPr>
          <w:rFonts w:ascii="Times New Roman" w:hAnsi="Times New Roman" w:cs="Times New Roman"/>
        </w:rPr>
        <w:t xml:space="preserve">повышение отметок защищаемой территории; </w:t>
      </w:r>
      <w:r w:rsidRPr="00DC2EFE">
        <w:rPr>
          <w:rFonts w:ascii="Times New Roman" w:eastAsia="Segoe UI Symbol" w:hAnsi="Times New Roman" w:cs="Times New Roman"/>
        </w:rPr>
        <w:t></w:t>
      </w:r>
      <w:r w:rsidRPr="00DC2EFE">
        <w:rPr>
          <w:rFonts w:ascii="Times New Roman" w:hAnsi="Times New Roman" w:cs="Times New Roman"/>
        </w:rPr>
        <w:t xml:space="preserve">агролесомелиорация.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Для успешного тушения пожаров разработана и реализуется единая система государственных и общественных мероприятий.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Для прогноза опасных природных воздействий следует применять </w:t>
      </w:r>
      <w:proofErr w:type="spellStart"/>
      <w:r w:rsidRPr="00DC2EFE">
        <w:rPr>
          <w:rFonts w:ascii="Times New Roman" w:hAnsi="Times New Roman" w:cs="Times New Roman"/>
        </w:rPr>
        <w:t>структурногеоморфологические</w:t>
      </w:r>
      <w:proofErr w:type="spellEnd"/>
      <w:r w:rsidRPr="00DC2EFE">
        <w:rPr>
          <w:rFonts w:ascii="Times New Roman" w:hAnsi="Times New Roman" w:cs="Times New Roman"/>
        </w:rPr>
        <w:t xml:space="preserve">, геологические, геофизические, сейсмологические, </w:t>
      </w:r>
      <w:proofErr w:type="spellStart"/>
      <w:r w:rsidRPr="00DC2EFE">
        <w:rPr>
          <w:rFonts w:ascii="Times New Roman" w:hAnsi="Times New Roman" w:cs="Times New Roman"/>
        </w:rPr>
        <w:t>инженерногеологические</w:t>
      </w:r>
      <w:proofErr w:type="spellEnd"/>
      <w:r w:rsidRPr="00DC2EFE">
        <w:rPr>
          <w:rFonts w:ascii="Times New Roman" w:hAnsi="Times New Roman" w:cs="Times New Roman"/>
        </w:rPr>
        <w:t xml:space="preserve"> и гидрогеологические, инженерно-экологические, </w:t>
      </w:r>
      <w:proofErr w:type="spellStart"/>
      <w:r w:rsidRPr="00DC2EFE">
        <w:rPr>
          <w:rFonts w:ascii="Times New Roman" w:hAnsi="Times New Roman" w:cs="Times New Roman"/>
        </w:rPr>
        <w:t>инженерногидрометеорологические</w:t>
      </w:r>
      <w:proofErr w:type="spellEnd"/>
      <w:r w:rsidRPr="00DC2EFE">
        <w:rPr>
          <w:rFonts w:ascii="Times New Roman" w:hAnsi="Times New Roman" w:cs="Times New Roman"/>
        </w:rPr>
        <w:t xml:space="preserve"> и инженерно-геодезические методы исследования, а также их комплексирование с учетом сложности природной и природно-техногенной обстановки территории. </w:t>
      </w:r>
    </w:p>
    <w:p w:rsidR="00A977B6" w:rsidRPr="00DC2EFE" w:rsidRDefault="00A977B6" w:rsidP="00A977B6">
      <w:pPr>
        <w:spacing w:after="3" w:line="265" w:lineRule="auto"/>
        <w:ind w:left="10" w:right="23" w:hanging="10"/>
        <w:jc w:val="right"/>
        <w:rPr>
          <w:rFonts w:ascii="Times New Roman" w:hAnsi="Times New Roman" w:cs="Times New Roman"/>
        </w:rPr>
      </w:pPr>
      <w:r w:rsidRPr="00DC2EFE">
        <w:rPr>
          <w:rFonts w:ascii="Times New Roman" w:eastAsia="Times New Roman" w:hAnsi="Times New Roman" w:cs="Times New Roman"/>
          <w:b/>
        </w:rPr>
        <w:t xml:space="preserve">Мероприятия по предотвращению чрезвычайных ситуаций техногенного характера </w:t>
      </w:r>
    </w:p>
    <w:p w:rsidR="00A977B6" w:rsidRPr="00DC2EFE" w:rsidRDefault="00A977B6" w:rsidP="00A977B6">
      <w:pPr>
        <w:spacing w:after="32"/>
        <w:ind w:left="4" w:right="8"/>
        <w:rPr>
          <w:rFonts w:ascii="Times New Roman" w:hAnsi="Times New Roman" w:cs="Times New Roman"/>
        </w:rPr>
      </w:pPr>
      <w:r w:rsidRPr="00DC2EFE">
        <w:rPr>
          <w:rFonts w:ascii="Times New Roman" w:hAnsi="Times New Roman" w:cs="Times New Roman"/>
        </w:rPr>
        <w:t>Для предотвращения чрезвычайных ситуаций техногенного характера необходимо проведение следующих мероприятий:</w:t>
      </w:r>
    </w:p>
    <w:p w:rsidR="00A977B6" w:rsidRPr="00DC2EFE" w:rsidRDefault="00A977B6" w:rsidP="00A977B6">
      <w:pPr>
        <w:numPr>
          <w:ilvl w:val="0"/>
          <w:numId w:val="56"/>
        </w:numPr>
        <w:spacing w:after="32" w:line="304" w:lineRule="auto"/>
        <w:ind w:right="8" w:firstLine="427"/>
        <w:jc w:val="both"/>
        <w:rPr>
          <w:rFonts w:ascii="Times New Roman" w:hAnsi="Times New Roman" w:cs="Times New Roman"/>
        </w:rPr>
      </w:pPr>
      <w:r w:rsidRPr="00DC2EFE">
        <w:rPr>
          <w:rFonts w:ascii="Times New Roman" w:hAnsi="Times New Roman" w:cs="Times New Roman"/>
        </w:rPr>
        <w:t xml:space="preserve">обеспечение санитарно-защитной зоны и противопожарных разрывов от существующих и проектируемых автозаправочных станций, складов ГСМ; </w:t>
      </w:r>
    </w:p>
    <w:p w:rsidR="00A977B6" w:rsidRPr="00DC2EFE" w:rsidRDefault="00A977B6" w:rsidP="00A977B6">
      <w:pPr>
        <w:numPr>
          <w:ilvl w:val="0"/>
          <w:numId w:val="56"/>
        </w:numPr>
        <w:spacing w:after="32" w:line="304" w:lineRule="auto"/>
        <w:ind w:right="8" w:firstLine="427"/>
        <w:jc w:val="both"/>
        <w:rPr>
          <w:rFonts w:ascii="Times New Roman" w:hAnsi="Times New Roman" w:cs="Times New Roman"/>
        </w:rPr>
      </w:pPr>
      <w:r w:rsidRPr="00DC2EFE">
        <w:rPr>
          <w:rFonts w:ascii="Times New Roman" w:hAnsi="Times New Roman" w:cs="Times New Roman"/>
        </w:rPr>
        <w:t xml:space="preserve">оснащение территорий автозаправочных станций современным оборудованием, предотвращающим возникновение чрезвычайных ситуаций; </w:t>
      </w:r>
    </w:p>
    <w:p w:rsidR="00A977B6" w:rsidRPr="00DC2EFE" w:rsidRDefault="00A977B6" w:rsidP="00A977B6">
      <w:pPr>
        <w:numPr>
          <w:ilvl w:val="0"/>
          <w:numId w:val="56"/>
        </w:numPr>
        <w:spacing w:after="33" w:line="304" w:lineRule="auto"/>
        <w:ind w:right="8" w:firstLine="427"/>
        <w:jc w:val="both"/>
        <w:rPr>
          <w:rFonts w:ascii="Times New Roman" w:hAnsi="Times New Roman" w:cs="Times New Roman"/>
        </w:rPr>
      </w:pPr>
      <w:r w:rsidRPr="00DC2EFE">
        <w:rPr>
          <w:rFonts w:ascii="Times New Roman" w:hAnsi="Times New Roman" w:cs="Times New Roman"/>
        </w:rPr>
        <w:t xml:space="preserve">контроль за состоянием емкостей на складах ГСМ, автозаправочных станциях, замена поврежденного коррозией оборудования; </w:t>
      </w:r>
    </w:p>
    <w:p w:rsidR="00A977B6" w:rsidRPr="00DC2EFE" w:rsidRDefault="00A977B6" w:rsidP="00A977B6">
      <w:pPr>
        <w:numPr>
          <w:ilvl w:val="0"/>
          <w:numId w:val="5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применение изоляционных покрытий на территории складов ГСМ и АЗС исключающих попадание нефтепродуктов в почву; </w:t>
      </w:r>
    </w:p>
    <w:p w:rsidR="00A977B6" w:rsidRPr="00DC2EFE" w:rsidRDefault="00A977B6" w:rsidP="00A977B6">
      <w:pPr>
        <w:numPr>
          <w:ilvl w:val="0"/>
          <w:numId w:val="5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строгое соблюдение противопожарных нормативов и требований; </w:t>
      </w:r>
    </w:p>
    <w:p w:rsidR="00A977B6" w:rsidRPr="00DC2EFE" w:rsidRDefault="00A977B6" w:rsidP="00A977B6">
      <w:pPr>
        <w:numPr>
          <w:ilvl w:val="0"/>
          <w:numId w:val="5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формирование аварийных подразделений, обеспеченных соответствующими машинами и механизмами, мощными средствами пожаротушения.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На объектах повышенной опасности (помещениях котельных) необходима установка автоматического контроля концентрацией опасных веществ и систем автоматической сигнализации о повышении допустимых норм. Автоматические системы регулирования, блокировок, аварийной остановки котельного оборудования работают в соответствии с установленными параметрами при аварийном превышении которых происходит автоматическая аварийная остановка котлов.</w:t>
      </w:r>
    </w:p>
    <w:p w:rsidR="00A977B6" w:rsidRPr="00DC2EFE" w:rsidRDefault="00A977B6" w:rsidP="00A977B6">
      <w:pPr>
        <w:spacing w:after="32"/>
        <w:ind w:left="4" w:right="8"/>
        <w:rPr>
          <w:rFonts w:ascii="Times New Roman" w:hAnsi="Times New Roman" w:cs="Times New Roman"/>
        </w:rPr>
      </w:pPr>
      <w:r w:rsidRPr="00DC2EFE">
        <w:rPr>
          <w:rFonts w:ascii="Times New Roman" w:hAnsi="Times New Roman" w:cs="Times New Roman"/>
        </w:rPr>
        <w:t>Предотвращение образования взрывов пожароопасной среды на объектах теплоснабжения обеспечивается:</w:t>
      </w:r>
    </w:p>
    <w:p w:rsidR="00A977B6" w:rsidRPr="00DC2EFE" w:rsidRDefault="00A977B6" w:rsidP="00A977B6">
      <w:pPr>
        <w:numPr>
          <w:ilvl w:val="0"/>
          <w:numId w:val="5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применением герметичного производственного оборудования; </w:t>
      </w:r>
    </w:p>
    <w:p w:rsidR="00A977B6" w:rsidRPr="00DC2EFE" w:rsidRDefault="00A977B6" w:rsidP="00A977B6">
      <w:pPr>
        <w:numPr>
          <w:ilvl w:val="0"/>
          <w:numId w:val="5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соблюдением норм технологического режима; </w:t>
      </w:r>
    </w:p>
    <w:p w:rsidR="00A977B6" w:rsidRPr="00DC2EFE" w:rsidRDefault="00A977B6" w:rsidP="00A977B6">
      <w:pPr>
        <w:numPr>
          <w:ilvl w:val="0"/>
          <w:numId w:val="5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контролем состава воздушной среды и применением аварийной вентиляции;  </w:t>
      </w:r>
    </w:p>
    <w:p w:rsidR="00A977B6" w:rsidRPr="00DC2EFE" w:rsidRDefault="00A977B6" w:rsidP="00A977B6">
      <w:pPr>
        <w:numPr>
          <w:ilvl w:val="0"/>
          <w:numId w:val="5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установлением в помещениях котельных сигнализаторы взрывоопасных концентраций, срабатывание которых, происходит при достижении 20 % величины нижнего предела воспламеняемости с автоматическим включением звукового сигнала в операторной. </w:t>
      </w:r>
    </w:p>
    <w:p w:rsidR="00A977B6" w:rsidRPr="00DC2EFE" w:rsidRDefault="00A977B6" w:rsidP="00A977B6">
      <w:pPr>
        <w:spacing w:after="32"/>
        <w:ind w:left="4" w:right="8"/>
        <w:rPr>
          <w:rFonts w:ascii="Times New Roman" w:hAnsi="Times New Roman" w:cs="Times New Roman"/>
        </w:rPr>
      </w:pPr>
      <w:r w:rsidRPr="00DC2EFE">
        <w:rPr>
          <w:rFonts w:ascii="Times New Roman" w:hAnsi="Times New Roman" w:cs="Times New Roman"/>
        </w:rPr>
        <w:t>Надежность водоснабжения населенных пунктов обеспечивается при проведении следующих мероприятий:</w:t>
      </w:r>
    </w:p>
    <w:p w:rsidR="00A977B6" w:rsidRPr="00DC2EFE" w:rsidRDefault="00A977B6" w:rsidP="00A977B6">
      <w:pPr>
        <w:numPr>
          <w:ilvl w:val="0"/>
          <w:numId w:val="56"/>
        </w:numPr>
        <w:spacing w:after="33" w:line="304" w:lineRule="auto"/>
        <w:ind w:right="8" w:firstLine="427"/>
        <w:jc w:val="both"/>
        <w:rPr>
          <w:rFonts w:ascii="Times New Roman" w:hAnsi="Times New Roman" w:cs="Times New Roman"/>
        </w:rPr>
      </w:pPr>
      <w:r w:rsidRPr="00DC2EFE">
        <w:rPr>
          <w:rFonts w:ascii="Times New Roman" w:hAnsi="Times New Roman" w:cs="Times New Roman"/>
        </w:rPr>
        <w:t xml:space="preserve">защита водоисточников и резервуаров чистой воды от радиационного, химического и бактериологического заражения; </w:t>
      </w:r>
    </w:p>
    <w:p w:rsidR="00A977B6" w:rsidRPr="00DC2EFE" w:rsidRDefault="00A977B6" w:rsidP="00A977B6">
      <w:pPr>
        <w:numPr>
          <w:ilvl w:val="0"/>
          <w:numId w:val="56"/>
        </w:numPr>
        <w:spacing w:after="31" w:line="304" w:lineRule="auto"/>
        <w:ind w:right="8" w:firstLine="427"/>
        <w:jc w:val="both"/>
        <w:rPr>
          <w:rFonts w:ascii="Times New Roman" w:hAnsi="Times New Roman" w:cs="Times New Roman"/>
        </w:rPr>
      </w:pPr>
      <w:r w:rsidRPr="00DC2EFE">
        <w:rPr>
          <w:rFonts w:ascii="Times New Roman" w:hAnsi="Times New Roman" w:cs="Times New Roman"/>
        </w:rPr>
        <w:t xml:space="preserve">усиление охраны водоочистных сооружений, котельных и других жизнеобеспечивающих объектов; </w:t>
      </w:r>
    </w:p>
    <w:p w:rsidR="00A977B6" w:rsidRPr="00DC2EFE" w:rsidRDefault="00A977B6" w:rsidP="00A977B6">
      <w:pPr>
        <w:numPr>
          <w:ilvl w:val="0"/>
          <w:numId w:val="5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наличие резервного электроснабжения; </w:t>
      </w:r>
    </w:p>
    <w:p w:rsidR="00A977B6" w:rsidRPr="00DC2EFE" w:rsidRDefault="00A977B6" w:rsidP="00A977B6">
      <w:pPr>
        <w:numPr>
          <w:ilvl w:val="0"/>
          <w:numId w:val="5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замена устаревшего оборудования на новое, применение новых технологий производства; </w:t>
      </w:r>
    </w:p>
    <w:p w:rsidR="00A977B6" w:rsidRPr="00DC2EFE" w:rsidRDefault="00A977B6" w:rsidP="00A977B6">
      <w:pPr>
        <w:numPr>
          <w:ilvl w:val="0"/>
          <w:numId w:val="5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обучение и повышение квалификации работников предприятий; создание аварийного запаса материалов. </w:t>
      </w:r>
    </w:p>
    <w:p w:rsidR="00A977B6" w:rsidRPr="00DC2EFE" w:rsidRDefault="00A977B6" w:rsidP="00A977B6">
      <w:pPr>
        <w:spacing w:after="32"/>
        <w:ind w:left="4" w:right="8"/>
        <w:rPr>
          <w:rFonts w:ascii="Times New Roman" w:hAnsi="Times New Roman" w:cs="Times New Roman"/>
        </w:rPr>
      </w:pPr>
      <w:r w:rsidRPr="00DC2EFE">
        <w:rPr>
          <w:rFonts w:ascii="Times New Roman" w:hAnsi="Times New Roman" w:cs="Times New Roman"/>
        </w:rPr>
        <w:t>Для обеспечения безопасности газопроводов предусматриваются следующие мероприятия:</w:t>
      </w:r>
    </w:p>
    <w:p w:rsidR="00A977B6" w:rsidRPr="00DC2EFE" w:rsidRDefault="00A977B6" w:rsidP="00A977B6">
      <w:pPr>
        <w:numPr>
          <w:ilvl w:val="0"/>
          <w:numId w:val="56"/>
        </w:numPr>
        <w:spacing w:after="33" w:line="304" w:lineRule="auto"/>
        <w:ind w:right="8" w:firstLine="427"/>
        <w:jc w:val="both"/>
        <w:rPr>
          <w:rFonts w:ascii="Times New Roman" w:hAnsi="Times New Roman" w:cs="Times New Roman"/>
        </w:rPr>
      </w:pPr>
      <w:r w:rsidRPr="00DC2EFE">
        <w:rPr>
          <w:rFonts w:ascii="Times New Roman" w:hAnsi="Times New Roman" w:cs="Times New Roman"/>
        </w:rPr>
        <w:t xml:space="preserve">трасса газопровода отмечается на территории опознавательными знаками, на ограждении отключающей задвижки размещается надпись: «Огнеопасно газ» с табличками-указателями охранной зоны, телефонами газовой службы, районного отдела по делам ГО и ЧС; </w:t>
      </w:r>
    </w:p>
    <w:p w:rsidR="00A977B6" w:rsidRPr="00DC2EFE" w:rsidRDefault="00A977B6" w:rsidP="00A977B6">
      <w:pPr>
        <w:numPr>
          <w:ilvl w:val="0"/>
          <w:numId w:val="5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материалы и технические изделия для системы газоснабжения должны соответствовать требованиям государственных стандартов и технических условий, утвержденных в установленном порядке и прошедших государственную регистрацию в соответствии </w:t>
      </w:r>
      <w:proofErr w:type="gramStart"/>
      <w:r w:rsidRPr="00DC2EFE">
        <w:rPr>
          <w:rFonts w:ascii="Times New Roman" w:hAnsi="Times New Roman" w:cs="Times New Roman"/>
        </w:rPr>
        <w:t>с  ГОСТ</w:t>
      </w:r>
      <w:proofErr w:type="gramEnd"/>
      <w:r w:rsidRPr="00DC2EFE">
        <w:rPr>
          <w:rFonts w:ascii="Times New Roman" w:hAnsi="Times New Roman" w:cs="Times New Roman"/>
        </w:rPr>
        <w:t xml:space="preserve"> 2.114-70. </w:t>
      </w:r>
    </w:p>
    <w:p w:rsidR="00A977B6" w:rsidRPr="00DC2EFE" w:rsidRDefault="00A977B6" w:rsidP="00A977B6">
      <w:pPr>
        <w:spacing w:after="32"/>
        <w:ind w:left="4" w:right="8"/>
        <w:rPr>
          <w:rFonts w:ascii="Times New Roman" w:hAnsi="Times New Roman" w:cs="Times New Roman"/>
        </w:rPr>
      </w:pPr>
      <w:r w:rsidRPr="00DC2EFE">
        <w:rPr>
          <w:rFonts w:ascii="Times New Roman" w:hAnsi="Times New Roman" w:cs="Times New Roman"/>
        </w:rPr>
        <w:t>Отличительными особенностями ликвидации последствий транспортных аварий (катастроф) могут являться:</w:t>
      </w:r>
    </w:p>
    <w:p w:rsidR="00A977B6" w:rsidRPr="00DC2EFE" w:rsidRDefault="00A977B6" w:rsidP="00A977B6">
      <w:pPr>
        <w:numPr>
          <w:ilvl w:val="0"/>
          <w:numId w:val="56"/>
        </w:numPr>
        <w:spacing w:after="32" w:line="304" w:lineRule="auto"/>
        <w:ind w:right="8" w:firstLine="427"/>
        <w:jc w:val="both"/>
        <w:rPr>
          <w:rFonts w:ascii="Times New Roman" w:hAnsi="Times New Roman" w:cs="Times New Roman"/>
        </w:rPr>
      </w:pPr>
      <w:r w:rsidRPr="00DC2EFE">
        <w:rPr>
          <w:rFonts w:ascii="Times New Roman" w:hAnsi="Times New Roman" w:cs="Times New Roman"/>
        </w:rPr>
        <w:t xml:space="preserve">затрудненность обнаружения возгорания в пути следования, отсутствие мощных средств пожаротушения; </w:t>
      </w:r>
    </w:p>
    <w:p w:rsidR="00A977B6" w:rsidRPr="00DC2EFE" w:rsidRDefault="00A977B6" w:rsidP="00A977B6">
      <w:pPr>
        <w:numPr>
          <w:ilvl w:val="0"/>
          <w:numId w:val="56"/>
        </w:numPr>
        <w:spacing w:after="32" w:line="304" w:lineRule="auto"/>
        <w:ind w:right="8" w:firstLine="427"/>
        <w:jc w:val="both"/>
        <w:rPr>
          <w:rFonts w:ascii="Times New Roman" w:hAnsi="Times New Roman" w:cs="Times New Roman"/>
        </w:rPr>
      </w:pPr>
      <w:r w:rsidRPr="00DC2EFE">
        <w:rPr>
          <w:rFonts w:ascii="Times New Roman" w:hAnsi="Times New Roman" w:cs="Times New Roman"/>
        </w:rPr>
        <w:t xml:space="preserve">труднодоступность подъездов к месту катастрофы и затрудненность применения инженерной техники; </w:t>
      </w:r>
    </w:p>
    <w:p w:rsidR="00A977B6" w:rsidRPr="00DC2EFE" w:rsidRDefault="00A977B6" w:rsidP="00A977B6">
      <w:pPr>
        <w:numPr>
          <w:ilvl w:val="0"/>
          <w:numId w:val="5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наличие, </w:t>
      </w:r>
      <w:r w:rsidRPr="00DC2EFE">
        <w:rPr>
          <w:rFonts w:ascii="Times New Roman" w:hAnsi="Times New Roman" w:cs="Times New Roman"/>
        </w:rPr>
        <w:tab/>
        <w:t xml:space="preserve">в </w:t>
      </w:r>
      <w:r w:rsidRPr="00DC2EFE">
        <w:rPr>
          <w:rFonts w:ascii="Times New Roman" w:hAnsi="Times New Roman" w:cs="Times New Roman"/>
        </w:rPr>
        <w:tab/>
        <w:t xml:space="preserve">некоторых </w:t>
      </w:r>
      <w:r w:rsidRPr="00DC2EFE">
        <w:rPr>
          <w:rFonts w:ascii="Times New Roman" w:hAnsi="Times New Roman" w:cs="Times New Roman"/>
        </w:rPr>
        <w:tab/>
        <w:t xml:space="preserve">случаях, </w:t>
      </w:r>
      <w:r w:rsidRPr="00DC2EFE">
        <w:rPr>
          <w:rFonts w:ascii="Times New Roman" w:hAnsi="Times New Roman" w:cs="Times New Roman"/>
        </w:rPr>
        <w:tab/>
        <w:t xml:space="preserve">сложной </w:t>
      </w:r>
      <w:r w:rsidRPr="00DC2EFE">
        <w:rPr>
          <w:rFonts w:ascii="Times New Roman" w:hAnsi="Times New Roman" w:cs="Times New Roman"/>
        </w:rPr>
        <w:tab/>
        <w:t xml:space="preserve">медико-биологической </w:t>
      </w:r>
      <w:r w:rsidRPr="00DC2EFE">
        <w:rPr>
          <w:rFonts w:ascii="Times New Roman" w:hAnsi="Times New Roman" w:cs="Times New Roman"/>
        </w:rPr>
        <w:tab/>
        <w:t xml:space="preserve">обстановки, характеризующейся массовым возникновением санитарных и безвозвратных потерь; </w:t>
      </w:r>
    </w:p>
    <w:p w:rsidR="00A977B6" w:rsidRPr="00DC2EFE" w:rsidRDefault="00A977B6" w:rsidP="00A977B6">
      <w:pPr>
        <w:numPr>
          <w:ilvl w:val="0"/>
          <w:numId w:val="56"/>
        </w:numPr>
        <w:spacing w:after="31" w:line="304" w:lineRule="auto"/>
        <w:ind w:right="8" w:firstLine="427"/>
        <w:jc w:val="both"/>
        <w:rPr>
          <w:rFonts w:ascii="Times New Roman" w:hAnsi="Times New Roman" w:cs="Times New Roman"/>
        </w:rPr>
      </w:pPr>
      <w:r w:rsidRPr="00DC2EFE">
        <w:rPr>
          <w:rFonts w:ascii="Times New Roman" w:hAnsi="Times New Roman" w:cs="Times New Roman"/>
        </w:rPr>
        <w:t xml:space="preserve">необходимость отправки большого количества пострадавших (эвакуация) в другие населенные пункты в связи со спецификой лечения;  </w:t>
      </w:r>
    </w:p>
    <w:p w:rsidR="00A977B6" w:rsidRPr="00DC2EFE" w:rsidRDefault="00A977B6" w:rsidP="00A977B6">
      <w:pPr>
        <w:numPr>
          <w:ilvl w:val="0"/>
          <w:numId w:val="5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трудность в определении числа пассажиров, выехавших из различных населенных пунктов и оказавшихся на месте катастрофы.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Для заблаговременной подготовки к ликвидации производственных аварий необходимо выявить потенциально опасные объекты и для каждого разработать варианты возможных аварий, установить масштабы последствий, планы их ликвидации, локализации поражения, эвакуации населения.</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чрезвычайных ситуациях резко увеличиваются </w:t>
      </w:r>
      <w:proofErr w:type="spellStart"/>
      <w:r w:rsidRPr="00DC2EFE">
        <w:rPr>
          <w:rFonts w:ascii="Times New Roman" w:hAnsi="Times New Roman" w:cs="Times New Roman"/>
        </w:rPr>
        <w:t>грузо</w:t>
      </w:r>
      <w:proofErr w:type="spellEnd"/>
      <w:r w:rsidRPr="00DC2EFE">
        <w:rPr>
          <w:rFonts w:ascii="Times New Roman" w:hAnsi="Times New Roman" w:cs="Times New Roman"/>
        </w:rPr>
        <w:t xml:space="preserve">- и пассажиропотоки. Этот фактор следует учитывать при подготовке сети автомобильных дорог к устойчивой работе при чрезвычайных ситуациях. Особое внимание должно уделяться дорожному обеспечению эвакуации населения из пострадавших районов, так как состояние автодорог непосредственно влияет на сроки ее осуществления. В период эвакуации на отдельных участках дорог возможны заторы вследствие перегруженности и неподготовленности дорог к этим перевозкам. Для эффективного функционирования дорог в период ликвидации последствий чрезвычайных ситуаций они должны обладать эксплуатационными характеристиками, способствующими решению задач, возникающих при ликвидации таких ситуаций. Это должно достигаться организационно-техническими мероприятиями, проводимыми как в период, предшествующий возникновению чрезвычайной ситуации, так и в процессе ликвидации ее последствий.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Для предотвращения аварий на трубопроводах и </w:t>
      </w:r>
      <w:proofErr w:type="spellStart"/>
      <w:r w:rsidRPr="00DC2EFE">
        <w:rPr>
          <w:rFonts w:ascii="Times New Roman" w:hAnsi="Times New Roman" w:cs="Times New Roman"/>
        </w:rPr>
        <w:t>пожаро</w:t>
      </w:r>
      <w:proofErr w:type="spellEnd"/>
      <w:r w:rsidRPr="00DC2EFE">
        <w:rPr>
          <w:rFonts w:ascii="Times New Roman" w:hAnsi="Times New Roman" w:cs="Times New Roman"/>
        </w:rPr>
        <w:t>-взрывоопасных объектах необходимо безотлагательное проведение организационно-технологических мероприятий, направленных на сокращение числа и размеров аварий и принятия системы мер по ликвидации их последствий.</w:t>
      </w:r>
    </w:p>
    <w:p w:rsidR="00A977B6" w:rsidRPr="00DC2EFE" w:rsidRDefault="00A977B6" w:rsidP="00A977B6">
      <w:pPr>
        <w:spacing w:after="41"/>
        <w:ind w:left="711" w:right="8"/>
        <w:rPr>
          <w:rFonts w:ascii="Times New Roman" w:hAnsi="Times New Roman" w:cs="Times New Roman"/>
        </w:rPr>
      </w:pPr>
      <w:r w:rsidRPr="00DC2EFE">
        <w:rPr>
          <w:rFonts w:ascii="Times New Roman" w:hAnsi="Times New Roman" w:cs="Times New Roman"/>
        </w:rPr>
        <w:t>Организационно-технологические мероприятия:</w:t>
      </w:r>
    </w:p>
    <w:p w:rsidR="00A977B6" w:rsidRPr="00DC2EFE" w:rsidRDefault="00A977B6" w:rsidP="00A977B6">
      <w:pPr>
        <w:numPr>
          <w:ilvl w:val="0"/>
          <w:numId w:val="57"/>
        </w:numPr>
        <w:spacing w:after="36" w:line="304" w:lineRule="auto"/>
        <w:ind w:right="8" w:firstLine="427"/>
        <w:jc w:val="both"/>
        <w:rPr>
          <w:rFonts w:ascii="Times New Roman" w:hAnsi="Times New Roman" w:cs="Times New Roman"/>
        </w:rPr>
      </w:pPr>
      <w:r w:rsidRPr="00DC2EFE">
        <w:rPr>
          <w:rFonts w:ascii="Times New Roman" w:hAnsi="Times New Roman" w:cs="Times New Roman"/>
        </w:rPr>
        <w:t xml:space="preserve">Совершенствование электрохимической защиты трубопроводов, емкостей и резервуаров для хранения нефтепродуктов от коррозии, контроль за их состоянием. Для уменьшения аварий производится дефектоскопия труб и емкостей, применяются антикоррозийные покрытия, ингибиторы коррозии; </w:t>
      </w:r>
    </w:p>
    <w:p w:rsidR="00A977B6" w:rsidRPr="00DC2EFE" w:rsidRDefault="00A977B6" w:rsidP="00A977B6">
      <w:pPr>
        <w:numPr>
          <w:ilvl w:val="0"/>
          <w:numId w:val="57"/>
        </w:numPr>
        <w:spacing w:after="32" w:line="304" w:lineRule="auto"/>
        <w:ind w:right="8" w:firstLine="427"/>
        <w:jc w:val="both"/>
        <w:rPr>
          <w:rFonts w:ascii="Times New Roman" w:hAnsi="Times New Roman" w:cs="Times New Roman"/>
        </w:rPr>
      </w:pPr>
      <w:r w:rsidRPr="00DC2EFE">
        <w:rPr>
          <w:rFonts w:ascii="Times New Roman" w:hAnsi="Times New Roman" w:cs="Times New Roman"/>
        </w:rPr>
        <w:t xml:space="preserve">Своевременный ремонт и замена аварийно-опасных элементов хранения и участков трубопроводов; </w:t>
      </w:r>
    </w:p>
    <w:p w:rsidR="00A977B6" w:rsidRPr="00DC2EFE" w:rsidRDefault="00A977B6" w:rsidP="00A977B6">
      <w:pPr>
        <w:numPr>
          <w:ilvl w:val="0"/>
          <w:numId w:val="57"/>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Формирование на предприятиях аварийных подразделений, обеспеченных соответствующими специализированными машинами и механизмами.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Как показывает анализ, основными причинами взрывов газа являются изношенность газовых трубопроводов, бытовых приборов и оборудования, а также самовольное подключение жителей к газовым сетям. Большое количество взрывов газа в жилых домах связано с бесконтрольным использованием населением газовых баллонов.</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Меры по предупреждению данных ЧС в основном связаны с осуществлением реконструкции и капитального ремонта теплоэнергетических систем и сетей </w:t>
      </w:r>
      <w:proofErr w:type="spellStart"/>
      <w:r w:rsidRPr="00DC2EFE">
        <w:rPr>
          <w:rFonts w:ascii="Times New Roman" w:hAnsi="Times New Roman" w:cs="Times New Roman"/>
        </w:rPr>
        <w:t>жилищнокоммунального</w:t>
      </w:r>
      <w:proofErr w:type="spellEnd"/>
      <w:r w:rsidRPr="00DC2EFE">
        <w:rPr>
          <w:rFonts w:ascii="Times New Roman" w:hAnsi="Times New Roman" w:cs="Times New Roman"/>
        </w:rPr>
        <w:t xml:space="preserve"> хозяйства, жилого фонда, находящегося в муниципальной собственности, а также принятием специальных программ по указанной проблеме.</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Размещение эвакуированного населения необходимо предусматривать в зданиях общественного назначения (гостиницах, домах отдыха, кинотеатрах, спортивных сооружениях, общежитиях и т.п.). Порядок оповещения и размещения должен доводиться до всех категорий населения. Регистрация </w:t>
      </w:r>
      <w:proofErr w:type="spellStart"/>
      <w:r w:rsidRPr="00DC2EFE">
        <w:rPr>
          <w:rFonts w:ascii="Times New Roman" w:hAnsi="Times New Roman" w:cs="Times New Roman"/>
        </w:rPr>
        <w:t>эвакоконтингента</w:t>
      </w:r>
      <w:proofErr w:type="spellEnd"/>
      <w:r w:rsidRPr="00DC2EFE">
        <w:rPr>
          <w:rFonts w:ascii="Times New Roman" w:hAnsi="Times New Roman" w:cs="Times New Roman"/>
        </w:rPr>
        <w:t xml:space="preserve"> производится непосредственно в местах его размещения.</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Транспортное обеспечение и временное размещение </w:t>
      </w:r>
      <w:proofErr w:type="spellStart"/>
      <w:r w:rsidRPr="00DC2EFE">
        <w:rPr>
          <w:rFonts w:ascii="Times New Roman" w:hAnsi="Times New Roman" w:cs="Times New Roman"/>
        </w:rPr>
        <w:t>эваконаселения</w:t>
      </w:r>
      <w:proofErr w:type="spellEnd"/>
      <w:r w:rsidRPr="00DC2EFE">
        <w:rPr>
          <w:rFonts w:ascii="Times New Roman" w:hAnsi="Times New Roman" w:cs="Times New Roman"/>
        </w:rPr>
        <w:t xml:space="preserve"> осуществляется по заранее отработанным планам и в оперативном порядке.</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Конкретные мероприятия и размещение сооружений по предотвращению чрезвычайных ситуаций техногенного характера определяются в составе документации по планировке территории и проектной документации.</w:t>
      </w:r>
    </w:p>
    <w:p w:rsidR="00A977B6" w:rsidRPr="00DC2EFE" w:rsidRDefault="00A977B6" w:rsidP="00A977B6">
      <w:pPr>
        <w:pStyle w:val="6"/>
        <w:ind w:left="716" w:right="0"/>
      </w:pPr>
      <w:r w:rsidRPr="00DC2EFE">
        <w:t xml:space="preserve">Мероприятия по обеспечению безопасности людей на водных объектах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Для эффективной и целенаправленной работы по обеспечению безопасности людей на водных объектах, охраны их жизни и здоровья, необходимо способствовать развитию и функционированию отделений ВОСВОД на территории муниципального района, в том числе по созданию общественных спасательных постов в местах неорганизованного массового отдыха населения на водных объектах, необорудованных местах купания, стихийных пляжах.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Необходимо активно использовать возможности средств массовой информации по информированию и формированию в сознании населения принципов цивилизованного отдыха на воде. Необходимо налаживать постоянные деловые контакты практически со всеми СМИ, действующими на территории региона, в том числе и электронными. </w:t>
      </w:r>
    </w:p>
    <w:p w:rsidR="00A977B6" w:rsidRPr="00DC2EFE" w:rsidRDefault="00A977B6" w:rsidP="00A977B6">
      <w:pPr>
        <w:spacing w:after="140"/>
        <w:ind w:left="4" w:right="8"/>
        <w:rPr>
          <w:rFonts w:ascii="Times New Roman" w:hAnsi="Times New Roman" w:cs="Times New Roman"/>
        </w:rPr>
      </w:pPr>
      <w:r w:rsidRPr="00DC2EFE">
        <w:rPr>
          <w:rFonts w:ascii="Times New Roman" w:hAnsi="Times New Roman" w:cs="Times New Roman"/>
        </w:rPr>
        <w:t xml:space="preserve">Также необходимо регулярно проводить профилактические лекции и беседы. Основное внимание нужно уделять профилактике безопасного поведения на водных объектах детей и подростков на льду и летнему отдыхе на воде. </w:t>
      </w:r>
    </w:p>
    <w:p w:rsidR="00A977B6" w:rsidRPr="00DC2EFE" w:rsidRDefault="00A977B6" w:rsidP="00A977B6">
      <w:pPr>
        <w:pStyle w:val="4"/>
        <w:spacing w:after="64"/>
        <w:ind w:left="14" w:right="0"/>
      </w:pPr>
      <w:bookmarkStart w:id="84" w:name="_Toc402938"/>
      <w:r w:rsidRPr="00DC2EFE">
        <w:t xml:space="preserve">11.5 Перечень мероприятий по обеспечению пожарной безопасности </w:t>
      </w:r>
      <w:bookmarkEnd w:id="84"/>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 </w:t>
      </w:r>
    </w:p>
    <w:p w:rsidR="00A977B6" w:rsidRPr="00DC2EFE" w:rsidRDefault="00A977B6" w:rsidP="00A977B6">
      <w:pPr>
        <w:numPr>
          <w:ilvl w:val="0"/>
          <w:numId w:val="58"/>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пламя и искры; </w:t>
      </w:r>
    </w:p>
    <w:p w:rsidR="00A977B6" w:rsidRPr="00DC2EFE" w:rsidRDefault="00A977B6" w:rsidP="00A977B6">
      <w:pPr>
        <w:numPr>
          <w:ilvl w:val="0"/>
          <w:numId w:val="58"/>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тепловой поток; </w:t>
      </w:r>
    </w:p>
    <w:p w:rsidR="00A977B6" w:rsidRPr="00DC2EFE" w:rsidRDefault="00A977B6" w:rsidP="00A977B6">
      <w:pPr>
        <w:numPr>
          <w:ilvl w:val="0"/>
          <w:numId w:val="58"/>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повышенная температура окружающей среды; </w:t>
      </w:r>
    </w:p>
    <w:p w:rsidR="00A977B6" w:rsidRPr="00DC2EFE" w:rsidRDefault="00A977B6" w:rsidP="00A977B6">
      <w:pPr>
        <w:numPr>
          <w:ilvl w:val="0"/>
          <w:numId w:val="58"/>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повышенная концентрация токсичных продуктов горения и термического разложения; – пониженная концентрация кислорода; – снижение видимости в дыму.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К сопутствующим проявлениям опасных факторов пожара относятся: </w:t>
      </w:r>
    </w:p>
    <w:p w:rsidR="00A977B6" w:rsidRPr="00DC2EFE" w:rsidRDefault="00A977B6" w:rsidP="00A977B6">
      <w:pPr>
        <w:numPr>
          <w:ilvl w:val="0"/>
          <w:numId w:val="58"/>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 </w:t>
      </w:r>
    </w:p>
    <w:p w:rsidR="00A977B6" w:rsidRPr="00DC2EFE" w:rsidRDefault="00A977B6" w:rsidP="00A977B6">
      <w:pPr>
        <w:numPr>
          <w:ilvl w:val="0"/>
          <w:numId w:val="58"/>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 </w:t>
      </w:r>
    </w:p>
    <w:p w:rsidR="00A977B6" w:rsidRPr="00DC2EFE" w:rsidRDefault="00A977B6" w:rsidP="00A977B6">
      <w:pPr>
        <w:numPr>
          <w:ilvl w:val="0"/>
          <w:numId w:val="58"/>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вынос высокого напряжения на токопроводящие части технологических установок, оборудования, агрегатов, изделий и иного имущества; </w:t>
      </w:r>
    </w:p>
    <w:p w:rsidR="00A977B6" w:rsidRPr="00DC2EFE" w:rsidRDefault="00A977B6" w:rsidP="00A977B6">
      <w:pPr>
        <w:numPr>
          <w:ilvl w:val="0"/>
          <w:numId w:val="58"/>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опасные факторы взрыва, происшедшего вследствие пожара; – воздействие огнетушащих веществ.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соответствии с Федеральным законом от 22.07.2008 г.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A977B6" w:rsidRPr="00DC2EFE" w:rsidRDefault="00A977B6" w:rsidP="00A977B6">
      <w:pPr>
        <w:numPr>
          <w:ilvl w:val="0"/>
          <w:numId w:val="59"/>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Каждый объект защиты должен иметь систему обеспечения пожарной безопасности. </w:t>
      </w:r>
    </w:p>
    <w:p w:rsidR="00A977B6" w:rsidRPr="00DC2EFE" w:rsidRDefault="00A977B6" w:rsidP="00A977B6">
      <w:pPr>
        <w:numPr>
          <w:ilvl w:val="0"/>
          <w:numId w:val="59"/>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Целью создания системы обеспечения пожарной безопасности объекта защиты является предотвращение пожара, обеспечение безопасности людей и защита имущества при пожаре. </w:t>
      </w:r>
    </w:p>
    <w:p w:rsidR="00A977B6" w:rsidRPr="00DC2EFE" w:rsidRDefault="00A977B6" w:rsidP="00A977B6">
      <w:pPr>
        <w:numPr>
          <w:ilvl w:val="0"/>
          <w:numId w:val="59"/>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Система обеспечения пожарной безопасности объекта защиты включает в себя систему предотвращения пожара, систему противопожарной защиты, комплекс </w:t>
      </w:r>
      <w:proofErr w:type="spellStart"/>
      <w:r w:rsidRPr="00DC2EFE">
        <w:rPr>
          <w:rFonts w:ascii="Times New Roman" w:hAnsi="Times New Roman" w:cs="Times New Roman"/>
        </w:rPr>
        <w:t>организационнотехнических</w:t>
      </w:r>
      <w:proofErr w:type="spellEnd"/>
      <w:r w:rsidRPr="00DC2EFE">
        <w:rPr>
          <w:rFonts w:ascii="Times New Roman" w:hAnsi="Times New Roman" w:cs="Times New Roman"/>
        </w:rPr>
        <w:t xml:space="preserve"> мероприятий по обеспечению пожарной безопасности. </w:t>
      </w:r>
    </w:p>
    <w:p w:rsidR="00A977B6" w:rsidRPr="00DC2EFE" w:rsidRDefault="00A977B6" w:rsidP="00A977B6">
      <w:pPr>
        <w:numPr>
          <w:ilvl w:val="0"/>
          <w:numId w:val="59"/>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Система обеспечения пожарной безопасности объекта защиты в обязательном порядке должна содержать комплекс мероприятий, исключающих возможность превышения значений допустимого пожарного риска, установленного настоящим Федеральным законом, и направленных на предотвращение опасности причинения вреда третьим лицам в результате пожара». (ст. 5 ФЗ «Технический регламент о требованиях пожарной безопасности»).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Пожарная безопасность объекта защиты считается обеспеченной при выполнении одного из следующих условий: </w:t>
      </w:r>
    </w:p>
    <w:p w:rsidR="00A977B6" w:rsidRPr="00DC2EFE" w:rsidRDefault="00A977B6" w:rsidP="00A977B6">
      <w:pPr>
        <w:numPr>
          <w:ilvl w:val="0"/>
          <w:numId w:val="60"/>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в полном объеме выполнены требования пожарной безопасности, установленные техническими регламентами, принятыми в соответствии с Федеральным </w:t>
      </w:r>
      <w:hyperlink r:id="rId245">
        <w:r w:rsidRPr="00DC2EFE">
          <w:rPr>
            <w:rFonts w:ascii="Times New Roman" w:hAnsi="Times New Roman" w:cs="Times New Roman"/>
          </w:rPr>
          <w:t>законом</w:t>
        </w:r>
      </w:hyperlink>
      <w:hyperlink r:id="rId246"/>
      <w:r w:rsidRPr="00DC2EFE">
        <w:rPr>
          <w:rFonts w:ascii="Times New Roman" w:hAnsi="Times New Roman" w:cs="Times New Roman"/>
        </w:rPr>
        <w:t xml:space="preserve"> «О техническом регулировании», и пожарный риск не превышает допустимых значений, установленных настоящим Федеральным законом; </w:t>
      </w:r>
    </w:p>
    <w:p w:rsidR="00A977B6" w:rsidRPr="00DC2EFE" w:rsidRDefault="00A977B6" w:rsidP="00A977B6">
      <w:pPr>
        <w:numPr>
          <w:ilvl w:val="0"/>
          <w:numId w:val="60"/>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в полном объеме выполнены требования пожарной безопасности, установленные техническими регламентами, принятыми в соответствии с Федеральным </w:t>
      </w:r>
      <w:hyperlink r:id="rId247">
        <w:r w:rsidRPr="00DC2EFE">
          <w:rPr>
            <w:rFonts w:ascii="Times New Roman" w:hAnsi="Times New Roman" w:cs="Times New Roman"/>
          </w:rPr>
          <w:t>законом</w:t>
        </w:r>
      </w:hyperlink>
      <w:hyperlink r:id="rId248"/>
      <w:r w:rsidRPr="00DC2EFE">
        <w:rPr>
          <w:rFonts w:ascii="Times New Roman" w:hAnsi="Times New Roman" w:cs="Times New Roman"/>
        </w:rPr>
        <w:t xml:space="preserve"> «О техническом регулировании» и нормативными документами по пожарной безопасности»  (ст. 6 ФЗ «Технический регламент о требованиях пожарной безопасности»).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«Пожарная безопасность городских и сельских поселений, городских округов и закрытых административно-территориальных образований обеспечивается в рамках реализации мер пожарной безопасности соответствующими органами государственной власти, органами местного самоуправления в соответствии со </w:t>
      </w:r>
      <w:hyperlink r:id="rId249">
        <w:r w:rsidRPr="00DC2EFE">
          <w:rPr>
            <w:rFonts w:ascii="Times New Roman" w:hAnsi="Times New Roman" w:cs="Times New Roman"/>
          </w:rPr>
          <w:t>статьей 63</w:t>
        </w:r>
      </w:hyperlink>
      <w:hyperlink r:id="rId250"/>
      <w:r w:rsidRPr="00DC2EFE">
        <w:rPr>
          <w:rFonts w:ascii="Times New Roman" w:hAnsi="Times New Roman" w:cs="Times New Roman"/>
        </w:rPr>
        <w:t xml:space="preserve">настоящего Федерального закона»  (ст. 6 ФЗ «Технический регламент о требованиях пожарной безопасности»).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Исходя из постановления Правительства РФ от 16.04.2011 г. установлены меры противопожарного обустройства лесов: </w:t>
      </w:r>
    </w:p>
    <w:p w:rsidR="00A977B6" w:rsidRPr="00DC2EFE" w:rsidRDefault="00A977B6" w:rsidP="00A977B6">
      <w:pPr>
        <w:numPr>
          <w:ilvl w:val="0"/>
          <w:numId w:val="61"/>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прочистка просек, прочистка противопожарных минерализованных полос и их обновление; </w:t>
      </w:r>
    </w:p>
    <w:p w:rsidR="00A977B6" w:rsidRPr="00DC2EFE" w:rsidRDefault="00A977B6" w:rsidP="00A977B6">
      <w:pPr>
        <w:numPr>
          <w:ilvl w:val="0"/>
          <w:numId w:val="61"/>
        </w:numPr>
        <w:spacing w:after="25" w:line="304" w:lineRule="auto"/>
        <w:ind w:right="8" w:firstLine="427"/>
        <w:jc w:val="both"/>
        <w:rPr>
          <w:rFonts w:ascii="Times New Roman" w:hAnsi="Times New Roman" w:cs="Times New Roman"/>
        </w:rPr>
      </w:pPr>
      <w:r w:rsidRPr="00DC2EFE">
        <w:rPr>
          <w:rFonts w:ascii="Times New Roman" w:hAnsi="Times New Roman" w:cs="Times New Roman"/>
        </w:rPr>
        <w:t xml:space="preserve">эксплуатация пожарных водоемов и подъездов к источникам водоснабжения; </w:t>
      </w:r>
    </w:p>
    <w:p w:rsidR="00A977B6" w:rsidRPr="00DC2EFE" w:rsidRDefault="00A977B6" w:rsidP="00A977B6">
      <w:pPr>
        <w:numPr>
          <w:ilvl w:val="0"/>
          <w:numId w:val="61"/>
        </w:numPr>
        <w:spacing w:after="66"/>
        <w:ind w:right="8" w:firstLine="427"/>
        <w:jc w:val="both"/>
        <w:rPr>
          <w:rFonts w:ascii="Times New Roman" w:hAnsi="Times New Roman" w:cs="Times New Roman"/>
        </w:rPr>
      </w:pPr>
      <w:r w:rsidRPr="00DC2EFE">
        <w:rPr>
          <w:rFonts w:ascii="Times New Roman" w:hAnsi="Times New Roman" w:cs="Times New Roman"/>
        </w:rPr>
        <w:t xml:space="preserve">благоустройство зон отдыха граждан, пребывающих в лесах в соответствии со </w:t>
      </w:r>
      <w:hyperlink r:id="rId251">
        <w:r w:rsidRPr="00DC2EFE">
          <w:rPr>
            <w:rFonts w:ascii="Times New Roman" w:hAnsi="Times New Roman" w:cs="Times New Roman"/>
          </w:rPr>
          <w:t>статьей 11</w:t>
        </w:r>
      </w:hyperlink>
      <w:hyperlink r:id="rId252"/>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Лесного кодекса Российской Федерации; </w:t>
      </w:r>
    </w:p>
    <w:p w:rsidR="00A977B6" w:rsidRPr="00DC2EFE" w:rsidRDefault="00A977B6" w:rsidP="00A977B6">
      <w:pPr>
        <w:numPr>
          <w:ilvl w:val="0"/>
          <w:numId w:val="61"/>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 </w:t>
      </w:r>
    </w:p>
    <w:p w:rsidR="00A977B6" w:rsidRPr="00DC2EFE" w:rsidRDefault="00A977B6" w:rsidP="00A977B6">
      <w:pPr>
        <w:numPr>
          <w:ilvl w:val="0"/>
          <w:numId w:val="61"/>
        </w:numPr>
        <w:spacing w:after="67"/>
        <w:ind w:right="8" w:firstLine="427"/>
        <w:jc w:val="both"/>
        <w:rPr>
          <w:rFonts w:ascii="Times New Roman" w:hAnsi="Times New Roman" w:cs="Times New Roman"/>
        </w:rPr>
      </w:pPr>
      <w:r w:rsidRPr="00DC2EFE">
        <w:rPr>
          <w:rFonts w:ascii="Times New Roman" w:hAnsi="Times New Roman" w:cs="Times New Roman"/>
        </w:rPr>
        <w:t xml:space="preserve">создание и содержание противопожарных заслонов и устройство лиственных опушек; </w:t>
      </w:r>
    </w:p>
    <w:p w:rsidR="00A977B6" w:rsidRPr="00DC2EFE" w:rsidRDefault="00A977B6" w:rsidP="00A977B6">
      <w:pPr>
        <w:numPr>
          <w:ilvl w:val="0"/>
          <w:numId w:val="61"/>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установка и размещение стендов и других знаков и указателей, содержащих информацию о мерах пожарной безопасности в лесах. </w:t>
      </w:r>
    </w:p>
    <w:p w:rsidR="00A977B6" w:rsidRPr="00DC2EFE" w:rsidRDefault="00A977B6" w:rsidP="00A977B6">
      <w:pPr>
        <w:pStyle w:val="6"/>
        <w:ind w:left="721" w:right="0"/>
      </w:pPr>
      <w:r w:rsidRPr="00DC2EFE">
        <w:t xml:space="preserve">Общие требования пожарной безопасности в лесах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период со дня схода снежного покрова до установления устойчивой дождливой осенней погоды или образования снежного покрова в лесах запрещается: </w:t>
      </w:r>
    </w:p>
    <w:p w:rsidR="00A977B6" w:rsidRPr="00DC2EFE" w:rsidRDefault="00A977B6" w:rsidP="00A977B6">
      <w:pPr>
        <w:numPr>
          <w:ilvl w:val="0"/>
          <w:numId w:val="62"/>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отделенных противопожарной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 – бросать горящие спички, окурки и горячую золу из курительных трубок, стекло (стеклянные бутылки, банки и др.); </w:t>
      </w:r>
    </w:p>
    <w:p w:rsidR="00A977B6" w:rsidRPr="00DC2EFE" w:rsidRDefault="00A977B6" w:rsidP="00A977B6">
      <w:pPr>
        <w:numPr>
          <w:ilvl w:val="0"/>
          <w:numId w:val="62"/>
        </w:numPr>
        <w:spacing w:after="27" w:line="304" w:lineRule="auto"/>
        <w:ind w:right="8" w:firstLine="427"/>
        <w:jc w:val="both"/>
        <w:rPr>
          <w:rFonts w:ascii="Times New Roman" w:hAnsi="Times New Roman" w:cs="Times New Roman"/>
        </w:rPr>
      </w:pPr>
      <w:r w:rsidRPr="00DC2EFE">
        <w:rPr>
          <w:rFonts w:ascii="Times New Roman" w:hAnsi="Times New Roman" w:cs="Times New Roman"/>
        </w:rPr>
        <w:t xml:space="preserve">употреблять при охоте пыжи из горючих или тлеющих материалов; </w:t>
      </w:r>
    </w:p>
    <w:p w:rsidR="00A977B6" w:rsidRPr="00DC2EFE" w:rsidRDefault="00A977B6" w:rsidP="00A977B6">
      <w:pPr>
        <w:numPr>
          <w:ilvl w:val="0"/>
          <w:numId w:val="62"/>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 </w:t>
      </w:r>
    </w:p>
    <w:p w:rsidR="00A977B6" w:rsidRPr="00DC2EFE" w:rsidRDefault="00A977B6" w:rsidP="00A977B6">
      <w:pPr>
        <w:numPr>
          <w:ilvl w:val="0"/>
          <w:numId w:val="62"/>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 </w:t>
      </w:r>
    </w:p>
    <w:p w:rsidR="00A977B6" w:rsidRPr="00DC2EFE" w:rsidRDefault="00A977B6" w:rsidP="00A977B6">
      <w:pPr>
        <w:numPr>
          <w:ilvl w:val="0"/>
          <w:numId w:val="62"/>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выполнять работы с открытым огнем на торфяниках; </w:t>
      </w:r>
    </w:p>
    <w:p w:rsidR="00A977B6" w:rsidRPr="00DC2EFE" w:rsidRDefault="00A977B6" w:rsidP="00A977B6">
      <w:pPr>
        <w:spacing w:after="21"/>
        <w:ind w:left="10" w:right="7" w:hanging="10"/>
        <w:jc w:val="right"/>
        <w:rPr>
          <w:rFonts w:ascii="Times New Roman" w:hAnsi="Times New Roman" w:cs="Times New Roman"/>
        </w:rPr>
      </w:pPr>
      <w:r w:rsidRPr="00DC2EFE">
        <w:rPr>
          <w:rFonts w:ascii="Times New Roman" w:hAnsi="Times New Roman" w:cs="Times New Roman"/>
        </w:rPr>
        <w:t xml:space="preserve">−засорять леса бытовыми, строительными, промышленными и иными отходами и мусором.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Сжигание мусора, вывозимого из населенных пунктов, может производиться вблизи леса только на специально отведенных местах при условии, что: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1.места для сжигания мусора (котлованы или площадки) располагаются на расстоянии не менее: </w:t>
      </w:r>
    </w:p>
    <w:p w:rsidR="00A977B6" w:rsidRPr="00DC2EFE" w:rsidRDefault="00A977B6" w:rsidP="00A977B6">
      <w:pPr>
        <w:numPr>
          <w:ilvl w:val="0"/>
          <w:numId w:val="63"/>
        </w:numPr>
        <w:spacing w:after="5" w:line="304" w:lineRule="auto"/>
        <w:ind w:right="8" w:hanging="283"/>
        <w:jc w:val="both"/>
        <w:rPr>
          <w:rFonts w:ascii="Times New Roman" w:hAnsi="Times New Roman" w:cs="Times New Roman"/>
        </w:rPr>
      </w:pPr>
      <w:r w:rsidRPr="00DC2EFE">
        <w:rPr>
          <w:rFonts w:ascii="Times New Roman" w:hAnsi="Times New Roman" w:cs="Times New Roman"/>
        </w:rPr>
        <w:t xml:space="preserve">100 метров от хвойного леса или отдельно растущих хвойных деревьев и молодняка; </w:t>
      </w:r>
    </w:p>
    <w:p w:rsidR="00A977B6" w:rsidRPr="00DC2EFE" w:rsidRDefault="00A977B6" w:rsidP="00A977B6">
      <w:pPr>
        <w:numPr>
          <w:ilvl w:val="0"/>
          <w:numId w:val="63"/>
        </w:numPr>
        <w:spacing w:after="5" w:line="304" w:lineRule="auto"/>
        <w:ind w:right="8" w:hanging="283"/>
        <w:jc w:val="both"/>
        <w:rPr>
          <w:rFonts w:ascii="Times New Roman" w:hAnsi="Times New Roman" w:cs="Times New Roman"/>
        </w:rPr>
      </w:pPr>
      <w:r w:rsidRPr="00DC2EFE">
        <w:rPr>
          <w:rFonts w:ascii="Times New Roman" w:hAnsi="Times New Roman" w:cs="Times New Roman"/>
        </w:rPr>
        <w:t xml:space="preserve">50 метров от лиственного леса или отдельно растущих лиственных деревьев; </w:t>
      </w:r>
    </w:p>
    <w:p w:rsidR="00A977B6" w:rsidRPr="00DC2EFE" w:rsidRDefault="00A977B6" w:rsidP="00A977B6">
      <w:pPr>
        <w:numPr>
          <w:ilvl w:val="0"/>
          <w:numId w:val="64"/>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отделена двумя противопожарными минерализованными полосами шириной не менее 1,4 метра каждая, а вблизи хвойного леса на сухих почвах – двумя противопожарными минерализованными полосами шириной не менее 2,6 метра каждая, с расстоянием между ними 5 метров; </w:t>
      </w:r>
    </w:p>
    <w:p w:rsidR="00A977B6" w:rsidRPr="00DC2EFE" w:rsidRDefault="00A977B6" w:rsidP="00A977B6">
      <w:pPr>
        <w:numPr>
          <w:ilvl w:val="0"/>
          <w:numId w:val="64"/>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 </w:t>
      </w:r>
    </w:p>
    <w:p w:rsidR="00A977B6" w:rsidRPr="00DC2EFE" w:rsidRDefault="00A977B6" w:rsidP="00A977B6">
      <w:pPr>
        <w:numPr>
          <w:ilvl w:val="0"/>
          <w:numId w:val="64"/>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A977B6" w:rsidRPr="00DC2EFE" w:rsidRDefault="00A977B6" w:rsidP="00A977B6">
      <w:pPr>
        <w:spacing w:after="67"/>
        <w:ind w:left="207" w:right="395" w:hanging="10"/>
        <w:jc w:val="center"/>
        <w:rPr>
          <w:rFonts w:ascii="Times New Roman" w:hAnsi="Times New Roman" w:cs="Times New Roman"/>
        </w:rPr>
      </w:pPr>
      <w:r w:rsidRPr="00DC2EFE">
        <w:rPr>
          <w:rFonts w:ascii="Times New Roman" w:hAnsi="Times New Roman" w:cs="Times New Roman"/>
        </w:rPr>
        <w:t xml:space="preserve">Юридические лица и граждане, осуществляющие использование лесов, обязаны: </w:t>
      </w:r>
    </w:p>
    <w:p w:rsidR="00A977B6" w:rsidRPr="00DC2EFE" w:rsidRDefault="00A977B6" w:rsidP="00A977B6">
      <w:pPr>
        <w:numPr>
          <w:ilvl w:val="0"/>
          <w:numId w:val="65"/>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 </w:t>
      </w:r>
    </w:p>
    <w:p w:rsidR="00A977B6" w:rsidRPr="00DC2EFE" w:rsidRDefault="00A977B6" w:rsidP="00A977B6">
      <w:pPr>
        <w:numPr>
          <w:ilvl w:val="0"/>
          <w:numId w:val="65"/>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указанные в </w:t>
      </w:r>
      <w:hyperlink r:id="rId253">
        <w:r w:rsidRPr="00DC2EFE">
          <w:rPr>
            <w:rFonts w:ascii="Times New Roman" w:hAnsi="Times New Roman" w:cs="Times New Roman"/>
          </w:rPr>
          <w:t>пункте 4</w:t>
        </w:r>
      </w:hyperlink>
      <w:hyperlink r:id="rId254"/>
      <w:r w:rsidRPr="00DC2EFE">
        <w:rPr>
          <w:rFonts w:ascii="Times New Roman" w:hAnsi="Times New Roman" w:cs="Times New Roman"/>
        </w:rPr>
        <w:t xml:space="preserve">настоящих Правил, не менее чем за 10 дней до их начала, прекращать корчевку пней с помощью этих веществ при высокой пожарной опасности в лесу; </w:t>
      </w:r>
    </w:p>
    <w:p w:rsidR="00A977B6" w:rsidRPr="00DC2EFE" w:rsidRDefault="00A977B6" w:rsidP="00A977B6">
      <w:pPr>
        <w:numPr>
          <w:ilvl w:val="0"/>
          <w:numId w:val="65"/>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соблюдать </w:t>
      </w:r>
      <w:hyperlink r:id="rId255">
        <w:proofErr w:type="spellStart"/>
        <w:r w:rsidRPr="00DC2EFE">
          <w:rPr>
            <w:rFonts w:ascii="Times New Roman" w:hAnsi="Times New Roman" w:cs="Times New Roman"/>
          </w:rPr>
          <w:t>нормы</w:t>
        </w:r>
      </w:hyperlink>
      <w:hyperlink r:id="rId256"/>
      <w:r w:rsidRPr="00DC2EFE">
        <w:rPr>
          <w:rFonts w:ascii="Times New Roman" w:hAnsi="Times New Roman" w:cs="Times New Roman"/>
        </w:rPr>
        <w:t>наличия</w:t>
      </w:r>
      <w:proofErr w:type="spellEnd"/>
      <w:r w:rsidRPr="00DC2EFE">
        <w:rPr>
          <w:rFonts w:ascii="Times New Roman" w:hAnsi="Times New Roman" w:cs="Times New Roman"/>
        </w:rPr>
        <w:t xml:space="preserve">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 </w:t>
      </w:r>
    </w:p>
    <w:p w:rsidR="00A977B6" w:rsidRPr="00DC2EFE" w:rsidRDefault="00A977B6" w:rsidP="00A977B6">
      <w:pPr>
        <w:numPr>
          <w:ilvl w:val="0"/>
          <w:numId w:val="65"/>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 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настоящих Правил, а также о способах тушения лесных пожаров;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−организации, осуществляющие авиационные работы по охране и защите лесов, обязаны обо всех обнаруженных нарушениях настоящих Правил информировать органы государственной власти или органы местного самоуправления. </w:t>
      </w:r>
    </w:p>
    <w:p w:rsidR="00A977B6" w:rsidRPr="00DC2EFE" w:rsidRDefault="00A977B6" w:rsidP="00A977B6">
      <w:pPr>
        <w:pStyle w:val="6"/>
        <w:ind w:left="721" w:right="0"/>
      </w:pPr>
      <w:r w:rsidRPr="00DC2EFE">
        <w:t xml:space="preserve">Предупреждение лесных пожаров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Предупреждение лесных пожаров включает в себя противопожарное обустройство лесов и обеспечение средствами предупреждения и тушения лесных пожаров. </w:t>
      </w:r>
    </w:p>
    <w:p w:rsidR="00A977B6" w:rsidRPr="00DC2EFE" w:rsidRDefault="00A977B6" w:rsidP="00A977B6">
      <w:pPr>
        <w:spacing w:after="27"/>
        <w:ind w:left="711" w:right="8"/>
        <w:rPr>
          <w:rFonts w:ascii="Times New Roman" w:hAnsi="Times New Roman" w:cs="Times New Roman"/>
        </w:rPr>
      </w:pPr>
      <w:r w:rsidRPr="00DC2EFE">
        <w:rPr>
          <w:rFonts w:ascii="Times New Roman" w:hAnsi="Times New Roman" w:cs="Times New Roman"/>
        </w:rPr>
        <w:t xml:space="preserve">Меры противопожарного обустройства лесов включают в себя: </w:t>
      </w:r>
    </w:p>
    <w:p w:rsidR="00A977B6" w:rsidRPr="00DC2EFE" w:rsidRDefault="00A977B6" w:rsidP="00A977B6">
      <w:pPr>
        <w:numPr>
          <w:ilvl w:val="0"/>
          <w:numId w:val="6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строительство, реконструкцию и эксплуатацию лесных дорог, предназначенных для охраны лесов от пожаров; </w:t>
      </w:r>
    </w:p>
    <w:p w:rsidR="00A977B6" w:rsidRPr="00DC2EFE" w:rsidRDefault="00A977B6" w:rsidP="00A977B6">
      <w:pPr>
        <w:numPr>
          <w:ilvl w:val="0"/>
          <w:numId w:val="6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 </w:t>
      </w:r>
    </w:p>
    <w:p w:rsidR="00A977B6" w:rsidRPr="00DC2EFE" w:rsidRDefault="00A977B6" w:rsidP="00A977B6">
      <w:pPr>
        <w:numPr>
          <w:ilvl w:val="0"/>
          <w:numId w:val="6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прокладку просек, противопожарных разрывов, устройство противопожарных минерализованных полос; </w:t>
      </w:r>
    </w:p>
    <w:p w:rsidR="00A977B6" w:rsidRPr="00DC2EFE" w:rsidRDefault="00A977B6" w:rsidP="00A977B6">
      <w:pPr>
        <w:numPr>
          <w:ilvl w:val="0"/>
          <w:numId w:val="6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 </w:t>
      </w:r>
    </w:p>
    <w:p w:rsidR="00A977B6" w:rsidRPr="00DC2EFE" w:rsidRDefault="00A977B6" w:rsidP="00A977B6">
      <w:pPr>
        <w:numPr>
          <w:ilvl w:val="0"/>
          <w:numId w:val="6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устройство пожарных водоемов и подъездов к источникам противопожарного водоснабжения; </w:t>
      </w:r>
    </w:p>
    <w:p w:rsidR="00A977B6" w:rsidRPr="00DC2EFE" w:rsidRDefault="00A977B6" w:rsidP="00A977B6">
      <w:pPr>
        <w:numPr>
          <w:ilvl w:val="0"/>
          <w:numId w:val="6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проведение работ по гидромелиорации; </w:t>
      </w:r>
    </w:p>
    <w:p w:rsidR="00A977B6" w:rsidRPr="00DC2EFE" w:rsidRDefault="00A977B6" w:rsidP="00A977B6">
      <w:pPr>
        <w:numPr>
          <w:ilvl w:val="0"/>
          <w:numId w:val="6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 </w:t>
      </w:r>
    </w:p>
    <w:p w:rsidR="00A977B6" w:rsidRPr="00DC2EFE" w:rsidRDefault="00A977B6" w:rsidP="00A977B6">
      <w:pPr>
        <w:numPr>
          <w:ilvl w:val="0"/>
          <w:numId w:val="6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проведение профилактического контролируемого противопожарного выжигания хвороста, лесной подстилки, сухой травы и других лесных горючих материалов; </w:t>
      </w:r>
    </w:p>
    <w:p w:rsidR="00A977B6" w:rsidRPr="00DC2EFE" w:rsidRDefault="00A977B6" w:rsidP="00A977B6">
      <w:pPr>
        <w:numPr>
          <w:ilvl w:val="0"/>
          <w:numId w:val="6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прочистку просек, прочистку противопожарных минерализованных полос и их обновление; </w:t>
      </w:r>
    </w:p>
    <w:p w:rsidR="00A977B6" w:rsidRPr="00DC2EFE" w:rsidRDefault="00A977B6" w:rsidP="00A977B6">
      <w:pPr>
        <w:numPr>
          <w:ilvl w:val="0"/>
          <w:numId w:val="6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эксплуатацию пожарных водоемов и подъездов к источникам водоснабжения; </w:t>
      </w:r>
    </w:p>
    <w:p w:rsidR="00A977B6" w:rsidRPr="00DC2EFE" w:rsidRDefault="00A977B6" w:rsidP="00A977B6">
      <w:pPr>
        <w:numPr>
          <w:ilvl w:val="0"/>
          <w:numId w:val="6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благоустройство зон отдыха граждан, пребывающих в лесах в соответствии со </w:t>
      </w:r>
      <w:hyperlink r:id="rId257">
        <w:r w:rsidRPr="00DC2EFE">
          <w:rPr>
            <w:rFonts w:ascii="Times New Roman" w:hAnsi="Times New Roman" w:cs="Times New Roman"/>
          </w:rPr>
          <w:t>статьей 11</w:t>
        </w:r>
      </w:hyperlink>
      <w:hyperlink r:id="rId258"/>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Лесного кодекса Российской Федерации; </w:t>
      </w:r>
    </w:p>
    <w:p w:rsidR="00A977B6" w:rsidRPr="00DC2EFE" w:rsidRDefault="00A977B6" w:rsidP="00A977B6">
      <w:pPr>
        <w:numPr>
          <w:ilvl w:val="0"/>
          <w:numId w:val="6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установку и эксплуатацию шлагбаумов, устройство преград, обеспечивающих ограничение пребывания граждан в лесах в целях обеспечения пожарной безопасности; </w:t>
      </w:r>
    </w:p>
    <w:p w:rsidR="00A977B6" w:rsidRPr="00DC2EFE" w:rsidRDefault="00A977B6" w:rsidP="00A977B6">
      <w:pPr>
        <w:numPr>
          <w:ilvl w:val="0"/>
          <w:numId w:val="6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создание и содержание противопожарных заслонов и устройство лиственных опушек; </w:t>
      </w:r>
    </w:p>
    <w:p w:rsidR="00A977B6" w:rsidRPr="00DC2EFE" w:rsidRDefault="00A977B6" w:rsidP="00A977B6">
      <w:pPr>
        <w:numPr>
          <w:ilvl w:val="0"/>
          <w:numId w:val="66"/>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установку и размещение стендов и других знаков и указателей, содержащих информацию о мерах пожарной безопасности в лесах.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Указанные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Противопожарные расстояния, в пределах которых осуществляются вырубка деревьев, кустарников, лиан, очистка от захламления, устанавливаются в соответствии с Федеральным </w:t>
      </w:r>
      <w:hyperlink r:id="rId259">
        <w:proofErr w:type="spellStart"/>
        <w:r w:rsidRPr="00DC2EFE">
          <w:rPr>
            <w:rFonts w:ascii="Times New Roman" w:hAnsi="Times New Roman" w:cs="Times New Roman"/>
          </w:rPr>
          <w:t>законом</w:t>
        </w:r>
      </w:hyperlink>
      <w:hyperlink r:id="rId260"/>
      <w:r w:rsidRPr="00DC2EFE">
        <w:rPr>
          <w:rFonts w:ascii="Times New Roman" w:hAnsi="Times New Roman" w:cs="Times New Roman"/>
        </w:rPr>
        <w:t>от</w:t>
      </w:r>
      <w:proofErr w:type="spellEnd"/>
      <w:r w:rsidRPr="00DC2EFE">
        <w:rPr>
          <w:rFonts w:ascii="Times New Roman" w:hAnsi="Times New Roman" w:cs="Times New Roman"/>
        </w:rPr>
        <w:t xml:space="preserve"> 22 июля 2008 года № 123-ФЗ «Технический регламент о требованиях пожарной безопасности», а также «Лесным кодексом» РФ. </w:t>
      </w:r>
    </w:p>
    <w:p w:rsidR="00A977B6" w:rsidRPr="00DC2EFE" w:rsidRDefault="00A977B6" w:rsidP="00A977B6">
      <w:pPr>
        <w:ind w:left="427" w:right="8" w:firstLine="284"/>
        <w:rPr>
          <w:rFonts w:ascii="Times New Roman" w:hAnsi="Times New Roman" w:cs="Times New Roman"/>
        </w:rPr>
      </w:pPr>
      <w:r w:rsidRPr="00DC2EFE">
        <w:rPr>
          <w:rFonts w:ascii="Times New Roman" w:hAnsi="Times New Roman" w:cs="Times New Roman"/>
        </w:rPr>
        <w:t xml:space="preserve">Обеспечение средствами предупреждения и тушения лесных пожаров включает в себя: –приобретение противопожарного снаряжения и инвентаря; </w:t>
      </w:r>
    </w:p>
    <w:p w:rsidR="00A977B6" w:rsidRPr="00DC2EFE" w:rsidRDefault="00A977B6" w:rsidP="00A977B6">
      <w:pPr>
        <w:numPr>
          <w:ilvl w:val="0"/>
          <w:numId w:val="66"/>
        </w:numPr>
        <w:spacing w:after="28" w:line="304" w:lineRule="auto"/>
        <w:ind w:right="8" w:firstLine="427"/>
        <w:jc w:val="both"/>
        <w:rPr>
          <w:rFonts w:ascii="Times New Roman" w:hAnsi="Times New Roman" w:cs="Times New Roman"/>
        </w:rPr>
      </w:pPr>
      <w:r w:rsidRPr="00DC2EFE">
        <w:rPr>
          <w:rFonts w:ascii="Times New Roman" w:hAnsi="Times New Roman" w:cs="Times New Roman"/>
        </w:rPr>
        <w:t xml:space="preserve">содержание пожарной техники и оборудования, систем связи и оповещения; </w:t>
      </w:r>
    </w:p>
    <w:p w:rsidR="00A977B6" w:rsidRPr="00DC2EFE" w:rsidRDefault="00A977B6" w:rsidP="00A977B6">
      <w:pPr>
        <w:numPr>
          <w:ilvl w:val="0"/>
          <w:numId w:val="66"/>
        </w:numPr>
        <w:spacing w:after="37" w:line="304" w:lineRule="auto"/>
        <w:ind w:right="8" w:firstLine="427"/>
        <w:jc w:val="both"/>
        <w:rPr>
          <w:rFonts w:ascii="Times New Roman" w:hAnsi="Times New Roman" w:cs="Times New Roman"/>
        </w:rPr>
      </w:pPr>
      <w:r w:rsidRPr="00DC2EFE">
        <w:rPr>
          <w:rFonts w:ascii="Times New Roman" w:hAnsi="Times New Roman" w:cs="Times New Roman"/>
        </w:rPr>
        <w:t xml:space="preserve">создание резерва пожарной техники и оборудования, противопожарного снаряжения и инвентаря, а также горюче-смазочных материалов; </w:t>
      </w:r>
    </w:p>
    <w:p w:rsidR="00A977B6" w:rsidRPr="00DC2EFE" w:rsidRDefault="00A977B6" w:rsidP="00A977B6">
      <w:pPr>
        <w:numPr>
          <w:ilvl w:val="0"/>
          <w:numId w:val="67"/>
        </w:numPr>
        <w:spacing w:after="33" w:line="304" w:lineRule="auto"/>
        <w:ind w:right="8" w:firstLine="427"/>
        <w:jc w:val="both"/>
        <w:rPr>
          <w:rFonts w:ascii="Times New Roman" w:hAnsi="Times New Roman" w:cs="Times New Roman"/>
        </w:rPr>
      </w:pPr>
      <w:r w:rsidRPr="00DC2EFE">
        <w:rPr>
          <w:rFonts w:ascii="Times New Roman" w:hAnsi="Times New Roman" w:cs="Times New Roman"/>
        </w:rPr>
        <w:t xml:space="preserve">нормативы противопожарного обустройства лесов устанавливаются уполномоченным федеральным органом исполнительной власти; </w:t>
      </w:r>
    </w:p>
    <w:p w:rsidR="00A977B6" w:rsidRPr="00DC2EFE" w:rsidRDefault="00A977B6" w:rsidP="00A977B6">
      <w:pPr>
        <w:numPr>
          <w:ilvl w:val="0"/>
          <w:numId w:val="67"/>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виды средств предупреждения и тушения лесных пожаров, нормативы обеспеченности данными средствами лиц, использующих леса, </w:t>
      </w:r>
      <w:hyperlink r:id="rId261">
        <w:proofErr w:type="spellStart"/>
        <w:r w:rsidRPr="00DC2EFE">
          <w:rPr>
            <w:rFonts w:ascii="Times New Roman" w:hAnsi="Times New Roman" w:cs="Times New Roman"/>
          </w:rPr>
          <w:t>нормы</w:t>
        </w:r>
      </w:hyperlink>
      <w:hyperlink r:id="rId262"/>
      <w:r w:rsidRPr="00DC2EFE">
        <w:rPr>
          <w:rFonts w:ascii="Times New Roman" w:hAnsi="Times New Roman" w:cs="Times New Roman"/>
        </w:rPr>
        <w:t>наличия</w:t>
      </w:r>
      <w:proofErr w:type="spellEnd"/>
      <w:r w:rsidRPr="00DC2EFE">
        <w:rPr>
          <w:rFonts w:ascii="Times New Roman" w:hAnsi="Times New Roman" w:cs="Times New Roman"/>
        </w:rPr>
        <w:t xml:space="preserve"> средств предупреждения и тушения лесных пожаров при использовании лесов определяются уполномоченным федеральным органом исполнительной власти.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Согласно СНиП 2.07.01-89* «Градостроительство. Планировка и застройка городских и сельских поселений»: </w:t>
      </w:r>
    </w:p>
    <w:p w:rsidR="00A977B6" w:rsidRPr="00DC2EFE" w:rsidRDefault="00A977B6" w:rsidP="00A977B6">
      <w:pPr>
        <w:numPr>
          <w:ilvl w:val="0"/>
          <w:numId w:val="68"/>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Расстояния от границ застройки сельских поселений до лесных массивов должны быть не менее 50 м; </w:t>
      </w:r>
    </w:p>
    <w:p w:rsidR="00A977B6" w:rsidRPr="00DC2EFE" w:rsidRDefault="00A977B6" w:rsidP="00A977B6">
      <w:pPr>
        <w:numPr>
          <w:ilvl w:val="0"/>
          <w:numId w:val="68"/>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В сельских поселениях для районов одно – двухэтажной индивидуальной застройки с приусадебными участками расстояние от границ приусадебных участков до лесных массивов допускается уменьшать, но принимать не менее 15 м.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Согласно статье 69 Федерального закона от 22.07.08 № 123-ФЗ «Технический регламент о требованиях пожарной безопасности», противопожарные расстояния между зданиями, сооружениями и лесничествами (лесопарками):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Противопожарные расстояния должны обеспечивать нераспространение пожара: </w:t>
      </w:r>
    </w:p>
    <w:p w:rsidR="00A977B6" w:rsidRPr="00DC2EFE" w:rsidRDefault="00A977B6" w:rsidP="00A977B6">
      <w:pPr>
        <w:numPr>
          <w:ilvl w:val="0"/>
          <w:numId w:val="69"/>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от лесных насаждений в лесничествах (лесопарках) до зданий и сооружений, расположенных: </w:t>
      </w:r>
    </w:p>
    <w:p w:rsidR="00A977B6" w:rsidRPr="00DC2EFE" w:rsidRDefault="00A977B6" w:rsidP="00A977B6">
      <w:pPr>
        <w:ind w:left="567" w:right="8"/>
        <w:rPr>
          <w:rFonts w:ascii="Times New Roman" w:hAnsi="Times New Roman" w:cs="Times New Roman"/>
        </w:rPr>
      </w:pPr>
      <w:proofErr w:type="gramStart"/>
      <w:r w:rsidRPr="00DC2EFE">
        <w:rPr>
          <w:rFonts w:ascii="Times New Roman" w:hAnsi="Times New Roman" w:cs="Times New Roman"/>
        </w:rPr>
        <w:t>а)вне</w:t>
      </w:r>
      <w:proofErr w:type="gramEnd"/>
      <w:r w:rsidRPr="00DC2EFE">
        <w:rPr>
          <w:rFonts w:ascii="Times New Roman" w:hAnsi="Times New Roman" w:cs="Times New Roman"/>
        </w:rPr>
        <w:t xml:space="preserve"> территорий лесничеств (лесопарков); </w:t>
      </w:r>
    </w:p>
    <w:p w:rsidR="00A977B6" w:rsidRPr="00DC2EFE" w:rsidRDefault="00A977B6" w:rsidP="00A977B6">
      <w:pPr>
        <w:ind w:left="567" w:right="8"/>
        <w:rPr>
          <w:rFonts w:ascii="Times New Roman" w:hAnsi="Times New Roman" w:cs="Times New Roman"/>
        </w:rPr>
      </w:pPr>
      <w:proofErr w:type="gramStart"/>
      <w:r w:rsidRPr="00DC2EFE">
        <w:rPr>
          <w:rFonts w:ascii="Times New Roman" w:hAnsi="Times New Roman" w:cs="Times New Roman"/>
        </w:rPr>
        <w:t>б)на</w:t>
      </w:r>
      <w:proofErr w:type="gramEnd"/>
      <w:r w:rsidRPr="00DC2EFE">
        <w:rPr>
          <w:rFonts w:ascii="Times New Roman" w:hAnsi="Times New Roman" w:cs="Times New Roman"/>
        </w:rPr>
        <w:t xml:space="preserve"> территориях лесничеств (лесопарков); </w:t>
      </w:r>
    </w:p>
    <w:p w:rsidR="00A977B6" w:rsidRPr="00DC2EFE" w:rsidRDefault="00A977B6" w:rsidP="00A977B6">
      <w:pPr>
        <w:numPr>
          <w:ilvl w:val="0"/>
          <w:numId w:val="69"/>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от лесных насаждений вне лесничеств (лесопарков) до зданий и сооружений; </w:t>
      </w:r>
    </w:p>
    <w:p w:rsidR="00A977B6" w:rsidRPr="00DC2EFE" w:rsidRDefault="00A977B6" w:rsidP="00A977B6">
      <w:pPr>
        <w:numPr>
          <w:ilvl w:val="0"/>
          <w:numId w:val="69"/>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(лесопарках) должны составлять не менее 100 метров, если иное не установлено законодательством Российской Федерации. </w:t>
      </w:r>
    </w:p>
    <w:p w:rsidR="00A977B6" w:rsidRPr="00DC2EFE" w:rsidRDefault="00A977B6" w:rsidP="00A977B6">
      <w:pPr>
        <w:pStyle w:val="6"/>
        <w:ind w:left="721" w:right="0"/>
      </w:pPr>
      <w:r w:rsidRPr="00DC2EFE">
        <w:t xml:space="preserve">Общие требования пожарной безопасности в населенных пунктах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При проектировании планировочной структуры и внутриквартальной транспортной сети следует руководствоваться требованиями статьи 4 СП 4.13.10.2013 «Системы противопожарной защиты. Ограничение распространения пожара на объектах защиты. Требования к </w:t>
      </w:r>
      <w:proofErr w:type="spellStart"/>
      <w:r w:rsidRPr="00DC2EFE">
        <w:rPr>
          <w:rFonts w:ascii="Times New Roman" w:hAnsi="Times New Roman" w:cs="Times New Roman"/>
        </w:rPr>
        <w:t>объемнопланировочным</w:t>
      </w:r>
      <w:proofErr w:type="spellEnd"/>
      <w:r w:rsidRPr="00DC2EFE">
        <w:rPr>
          <w:rFonts w:ascii="Times New Roman" w:hAnsi="Times New Roman" w:cs="Times New Roman"/>
        </w:rPr>
        <w:t xml:space="preserve"> и конструктивным решениям» (утв. Приказом МЧС России от </w:t>
      </w:r>
      <w:proofErr w:type="gramStart"/>
      <w:r w:rsidRPr="00DC2EFE">
        <w:rPr>
          <w:rFonts w:ascii="Times New Roman" w:hAnsi="Times New Roman" w:cs="Times New Roman"/>
        </w:rPr>
        <w:t>24.04.2013  №</w:t>
      </w:r>
      <w:proofErr w:type="gramEnd"/>
      <w:r w:rsidRPr="00DC2EFE">
        <w:rPr>
          <w:rFonts w:ascii="Times New Roman" w:hAnsi="Times New Roman" w:cs="Times New Roman"/>
        </w:rPr>
        <w:t xml:space="preserve"> 288):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в соответствии с  таблицей 2.11.19. </w:t>
      </w:r>
    </w:p>
    <w:p w:rsidR="00A977B6" w:rsidRPr="00DC2EFE" w:rsidRDefault="00A977B6" w:rsidP="00A977B6">
      <w:pPr>
        <w:spacing w:after="0"/>
        <w:rPr>
          <w:rFonts w:ascii="Times New Roman" w:hAnsi="Times New Roman" w:cs="Times New Roman"/>
        </w:rPr>
      </w:pPr>
      <w:r w:rsidRPr="00DC2EFE">
        <w:rPr>
          <w:rFonts w:ascii="Times New Roman" w:hAnsi="Times New Roman" w:cs="Times New Roman"/>
        </w:rPr>
        <w:tab/>
      </w:r>
    </w:p>
    <w:p w:rsidR="00A977B6" w:rsidRPr="00DC2EFE" w:rsidRDefault="00A977B6" w:rsidP="00A977B6">
      <w:pPr>
        <w:spacing w:after="66"/>
        <w:ind w:left="10" w:right="7" w:hanging="10"/>
        <w:jc w:val="right"/>
        <w:rPr>
          <w:rFonts w:ascii="Times New Roman" w:hAnsi="Times New Roman" w:cs="Times New Roman"/>
        </w:rPr>
      </w:pPr>
      <w:r w:rsidRPr="00DC2EFE">
        <w:rPr>
          <w:rFonts w:ascii="Times New Roman" w:hAnsi="Times New Roman" w:cs="Times New Roman"/>
        </w:rPr>
        <w:t xml:space="preserve">Таблица 2.11.19 </w:t>
      </w:r>
    </w:p>
    <w:p w:rsidR="00A977B6" w:rsidRPr="00DC2EFE" w:rsidRDefault="00A977B6" w:rsidP="00A977B6">
      <w:pPr>
        <w:spacing w:after="3"/>
        <w:ind w:left="207" w:right="210" w:hanging="10"/>
        <w:jc w:val="center"/>
        <w:rPr>
          <w:rFonts w:ascii="Times New Roman" w:hAnsi="Times New Roman" w:cs="Times New Roman"/>
        </w:rPr>
      </w:pPr>
      <w:r w:rsidRPr="00DC2EFE">
        <w:rPr>
          <w:rFonts w:ascii="Times New Roman" w:hAnsi="Times New Roman" w:cs="Times New Roman"/>
        </w:rPr>
        <w:t xml:space="preserve">Зависимости от степени огнестойкости и класса их конструктивной пожарной опасности </w:t>
      </w:r>
    </w:p>
    <w:tbl>
      <w:tblPr>
        <w:tblStyle w:val="TableGrid"/>
        <w:tblW w:w="9916" w:type="dxa"/>
        <w:tblInd w:w="5" w:type="dxa"/>
        <w:tblCellMar>
          <w:top w:w="8" w:type="dxa"/>
          <w:left w:w="106" w:type="dxa"/>
          <w:right w:w="62" w:type="dxa"/>
        </w:tblCellMar>
        <w:tblLook w:val="04A0" w:firstRow="1" w:lastRow="0" w:firstColumn="1" w:lastColumn="0" w:noHBand="0" w:noVBand="1"/>
      </w:tblPr>
      <w:tblGrid>
        <w:gridCol w:w="2444"/>
        <w:gridCol w:w="2137"/>
        <w:gridCol w:w="1368"/>
        <w:gridCol w:w="1369"/>
        <w:gridCol w:w="1373"/>
        <w:gridCol w:w="1225"/>
      </w:tblGrid>
      <w:tr w:rsidR="00A977B6" w:rsidRPr="00DC2EFE" w:rsidTr="00A977B6">
        <w:trPr>
          <w:trHeight w:val="701"/>
        </w:trPr>
        <w:tc>
          <w:tcPr>
            <w:tcW w:w="2444" w:type="dxa"/>
            <w:vMerge w:val="restart"/>
            <w:tcBorders>
              <w:top w:val="single" w:sz="4" w:space="0" w:color="000000"/>
              <w:left w:val="single" w:sz="4" w:space="0" w:color="000000"/>
              <w:bottom w:val="single" w:sz="4" w:space="0" w:color="000000"/>
              <w:right w:val="single" w:sz="4" w:space="0" w:color="000000"/>
            </w:tcBorders>
            <w:vAlign w:val="bottom"/>
          </w:tcPr>
          <w:p w:rsidR="00A977B6" w:rsidRPr="00DC2EFE" w:rsidRDefault="00A977B6" w:rsidP="00A977B6">
            <w:pPr>
              <w:spacing w:after="134" w:line="278" w:lineRule="auto"/>
              <w:jc w:val="center"/>
              <w:rPr>
                <w:rFonts w:ascii="Times New Roman" w:hAnsi="Times New Roman" w:cs="Times New Roman"/>
              </w:rPr>
            </w:pPr>
            <w:r w:rsidRPr="00DC2EFE">
              <w:rPr>
                <w:rFonts w:ascii="Times New Roman" w:eastAsia="Times New Roman" w:hAnsi="Times New Roman" w:cs="Times New Roman"/>
                <w:b/>
                <w:sz w:val="20"/>
              </w:rPr>
              <w:t xml:space="preserve">Степень огнестойкости здания </w:t>
            </w:r>
          </w:p>
          <w:p w:rsidR="00A977B6" w:rsidRPr="00DC2EFE" w:rsidRDefault="00A977B6" w:rsidP="00A977B6">
            <w:pPr>
              <w:spacing w:line="259" w:lineRule="auto"/>
              <w:ind w:left="610"/>
              <w:rPr>
                <w:rFonts w:ascii="Times New Roman" w:hAnsi="Times New Roman" w:cs="Times New Roman"/>
              </w:rPr>
            </w:pPr>
          </w:p>
        </w:tc>
        <w:tc>
          <w:tcPr>
            <w:tcW w:w="2137" w:type="dxa"/>
            <w:vMerge w:val="restart"/>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firstLine="37"/>
              <w:jc w:val="center"/>
              <w:rPr>
                <w:rFonts w:ascii="Times New Roman" w:hAnsi="Times New Roman" w:cs="Times New Roman"/>
              </w:rPr>
            </w:pPr>
            <w:r w:rsidRPr="00DC2EFE">
              <w:rPr>
                <w:rFonts w:ascii="Times New Roman" w:eastAsia="Times New Roman" w:hAnsi="Times New Roman" w:cs="Times New Roman"/>
                <w:b/>
                <w:sz w:val="20"/>
              </w:rPr>
              <w:t xml:space="preserve">Класс конструктивной пожарной опасности </w:t>
            </w:r>
          </w:p>
        </w:tc>
        <w:tc>
          <w:tcPr>
            <w:tcW w:w="5335" w:type="dxa"/>
            <w:gridSpan w:val="4"/>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after="42" w:line="237" w:lineRule="auto"/>
              <w:jc w:val="center"/>
              <w:rPr>
                <w:rFonts w:ascii="Times New Roman" w:hAnsi="Times New Roman" w:cs="Times New Roman"/>
              </w:rPr>
            </w:pPr>
            <w:r w:rsidRPr="00DC2EFE">
              <w:rPr>
                <w:rFonts w:ascii="Times New Roman" w:eastAsia="Times New Roman" w:hAnsi="Times New Roman" w:cs="Times New Roman"/>
                <w:b/>
                <w:sz w:val="20"/>
              </w:rPr>
              <w:t xml:space="preserve">Минимальные расстояния при степени огнестойкости и классе конструктивной пожарной опасности жилых и </w:t>
            </w:r>
          </w:p>
          <w:p w:rsidR="00A977B6" w:rsidRPr="00DC2EFE" w:rsidRDefault="00A977B6" w:rsidP="00A977B6">
            <w:pPr>
              <w:spacing w:line="259" w:lineRule="auto"/>
              <w:ind w:right="53"/>
              <w:jc w:val="center"/>
              <w:rPr>
                <w:rFonts w:ascii="Times New Roman" w:hAnsi="Times New Roman" w:cs="Times New Roman"/>
              </w:rPr>
            </w:pPr>
            <w:r w:rsidRPr="00DC2EFE">
              <w:rPr>
                <w:rFonts w:ascii="Times New Roman" w:eastAsia="Times New Roman" w:hAnsi="Times New Roman" w:cs="Times New Roman"/>
                <w:b/>
                <w:sz w:val="20"/>
              </w:rPr>
              <w:t xml:space="preserve">общественных зданий, м </w:t>
            </w:r>
          </w:p>
        </w:tc>
      </w:tr>
      <w:tr w:rsidR="00A977B6" w:rsidRPr="00DC2EFE" w:rsidTr="00A977B6">
        <w:trPr>
          <w:trHeight w:val="485"/>
        </w:trPr>
        <w:tc>
          <w:tcPr>
            <w:tcW w:w="0" w:type="auto"/>
            <w:vMerge/>
            <w:tcBorders>
              <w:top w:val="nil"/>
              <w:left w:val="single" w:sz="4"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136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52"/>
              <w:jc w:val="center"/>
              <w:rPr>
                <w:rFonts w:ascii="Times New Roman" w:hAnsi="Times New Roman" w:cs="Times New Roman"/>
              </w:rPr>
            </w:pPr>
            <w:r w:rsidRPr="00DC2EFE">
              <w:rPr>
                <w:rFonts w:ascii="Times New Roman" w:eastAsia="Times New Roman" w:hAnsi="Times New Roman" w:cs="Times New Roman"/>
                <w:b/>
                <w:sz w:val="20"/>
              </w:rPr>
              <w:t xml:space="preserve">I, II, III </w:t>
            </w:r>
          </w:p>
          <w:p w:rsidR="00A977B6" w:rsidRPr="00DC2EFE" w:rsidRDefault="00A977B6" w:rsidP="00A977B6">
            <w:pPr>
              <w:spacing w:line="259" w:lineRule="auto"/>
              <w:ind w:right="53"/>
              <w:jc w:val="center"/>
              <w:rPr>
                <w:rFonts w:ascii="Times New Roman" w:hAnsi="Times New Roman" w:cs="Times New Roman"/>
              </w:rPr>
            </w:pPr>
            <w:r w:rsidRPr="00DC2EFE">
              <w:rPr>
                <w:rFonts w:ascii="Times New Roman" w:eastAsia="Times New Roman" w:hAnsi="Times New Roman" w:cs="Times New Roman"/>
                <w:b/>
                <w:sz w:val="20"/>
              </w:rPr>
              <w:t xml:space="preserve">C0 </w:t>
            </w:r>
          </w:p>
        </w:tc>
        <w:tc>
          <w:tcPr>
            <w:tcW w:w="136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8"/>
              <w:jc w:val="center"/>
              <w:rPr>
                <w:rFonts w:ascii="Times New Roman" w:hAnsi="Times New Roman" w:cs="Times New Roman"/>
              </w:rPr>
            </w:pPr>
            <w:r w:rsidRPr="00DC2EFE">
              <w:rPr>
                <w:rFonts w:ascii="Times New Roman" w:eastAsia="Times New Roman" w:hAnsi="Times New Roman" w:cs="Times New Roman"/>
                <w:b/>
                <w:sz w:val="20"/>
              </w:rPr>
              <w:t xml:space="preserve">II, III </w:t>
            </w:r>
          </w:p>
          <w:p w:rsidR="00A977B6" w:rsidRPr="00DC2EFE" w:rsidRDefault="00A977B6" w:rsidP="00A977B6">
            <w:pPr>
              <w:spacing w:line="259" w:lineRule="auto"/>
              <w:ind w:right="44"/>
              <w:jc w:val="center"/>
              <w:rPr>
                <w:rFonts w:ascii="Times New Roman" w:hAnsi="Times New Roman" w:cs="Times New Roman"/>
              </w:rPr>
            </w:pPr>
            <w:r w:rsidRPr="00DC2EFE">
              <w:rPr>
                <w:rFonts w:ascii="Times New Roman" w:eastAsia="Times New Roman" w:hAnsi="Times New Roman" w:cs="Times New Roman"/>
                <w:b/>
                <w:sz w:val="20"/>
              </w:rPr>
              <w:t xml:space="preserve">C1 </w:t>
            </w:r>
          </w:p>
        </w:tc>
        <w:tc>
          <w:tcPr>
            <w:tcW w:w="137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283" w:right="263"/>
              <w:jc w:val="center"/>
              <w:rPr>
                <w:rFonts w:ascii="Times New Roman" w:hAnsi="Times New Roman" w:cs="Times New Roman"/>
              </w:rPr>
            </w:pPr>
            <w:proofErr w:type="gramStart"/>
            <w:r w:rsidRPr="00DC2EFE">
              <w:rPr>
                <w:rFonts w:ascii="Times New Roman" w:eastAsia="Times New Roman" w:hAnsi="Times New Roman" w:cs="Times New Roman"/>
                <w:b/>
                <w:sz w:val="20"/>
              </w:rPr>
              <w:t>IV  C</w:t>
            </w:r>
            <w:proofErr w:type="gramEnd"/>
            <w:r w:rsidRPr="00DC2EFE">
              <w:rPr>
                <w:rFonts w:ascii="Times New Roman" w:eastAsia="Times New Roman" w:hAnsi="Times New Roman" w:cs="Times New Roman"/>
                <w:b/>
                <w:sz w:val="20"/>
              </w:rPr>
              <w:t xml:space="preserve">0, C1 </w:t>
            </w:r>
          </w:p>
        </w:tc>
        <w:tc>
          <w:tcPr>
            <w:tcW w:w="122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26" w:right="119"/>
              <w:jc w:val="center"/>
              <w:rPr>
                <w:rFonts w:ascii="Times New Roman" w:hAnsi="Times New Roman" w:cs="Times New Roman"/>
              </w:rPr>
            </w:pPr>
            <w:r w:rsidRPr="00DC2EFE">
              <w:rPr>
                <w:rFonts w:ascii="Times New Roman" w:eastAsia="Times New Roman" w:hAnsi="Times New Roman" w:cs="Times New Roman"/>
                <w:b/>
                <w:sz w:val="20"/>
              </w:rPr>
              <w:t xml:space="preserve">IV, V C2, C3 </w:t>
            </w:r>
          </w:p>
        </w:tc>
      </w:tr>
      <w:tr w:rsidR="00A977B6" w:rsidRPr="00DC2EFE" w:rsidTr="00A977B6">
        <w:trPr>
          <w:trHeight w:val="240"/>
        </w:trPr>
        <w:tc>
          <w:tcPr>
            <w:tcW w:w="244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3"/>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213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3"/>
              <w:jc w:val="center"/>
              <w:rPr>
                <w:rFonts w:ascii="Times New Roman" w:hAnsi="Times New Roman" w:cs="Times New Roman"/>
              </w:rPr>
            </w:pPr>
            <w:r w:rsidRPr="00DC2EFE">
              <w:rPr>
                <w:rFonts w:ascii="Times New Roman" w:eastAsia="Times New Roman" w:hAnsi="Times New Roman" w:cs="Times New Roman"/>
                <w:b/>
                <w:sz w:val="20"/>
              </w:rPr>
              <w:t xml:space="preserve">2 </w:t>
            </w:r>
          </w:p>
        </w:tc>
        <w:tc>
          <w:tcPr>
            <w:tcW w:w="136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53"/>
              <w:jc w:val="center"/>
              <w:rPr>
                <w:rFonts w:ascii="Times New Roman" w:hAnsi="Times New Roman" w:cs="Times New Roman"/>
              </w:rPr>
            </w:pPr>
            <w:r w:rsidRPr="00DC2EFE">
              <w:rPr>
                <w:rFonts w:ascii="Times New Roman" w:eastAsia="Times New Roman" w:hAnsi="Times New Roman" w:cs="Times New Roman"/>
                <w:b/>
                <w:sz w:val="20"/>
              </w:rPr>
              <w:t xml:space="preserve">3 </w:t>
            </w:r>
          </w:p>
        </w:tc>
        <w:tc>
          <w:tcPr>
            <w:tcW w:w="136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4"/>
              <w:jc w:val="center"/>
              <w:rPr>
                <w:rFonts w:ascii="Times New Roman" w:hAnsi="Times New Roman" w:cs="Times New Roman"/>
              </w:rPr>
            </w:pPr>
            <w:r w:rsidRPr="00DC2EFE">
              <w:rPr>
                <w:rFonts w:ascii="Times New Roman" w:eastAsia="Times New Roman" w:hAnsi="Times New Roman" w:cs="Times New Roman"/>
                <w:b/>
                <w:sz w:val="20"/>
              </w:rPr>
              <w:t xml:space="preserve">4 </w:t>
            </w:r>
          </w:p>
        </w:tc>
        <w:tc>
          <w:tcPr>
            <w:tcW w:w="137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9"/>
              <w:jc w:val="center"/>
              <w:rPr>
                <w:rFonts w:ascii="Times New Roman" w:hAnsi="Times New Roman" w:cs="Times New Roman"/>
              </w:rPr>
            </w:pPr>
            <w:r w:rsidRPr="00DC2EFE">
              <w:rPr>
                <w:rFonts w:ascii="Times New Roman" w:eastAsia="Times New Roman" w:hAnsi="Times New Roman" w:cs="Times New Roman"/>
                <w:b/>
                <w:sz w:val="20"/>
              </w:rPr>
              <w:t xml:space="preserve">5 </w:t>
            </w:r>
          </w:p>
        </w:tc>
        <w:tc>
          <w:tcPr>
            <w:tcW w:w="122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3"/>
              <w:jc w:val="center"/>
              <w:rPr>
                <w:rFonts w:ascii="Times New Roman" w:hAnsi="Times New Roman" w:cs="Times New Roman"/>
              </w:rPr>
            </w:pPr>
            <w:r w:rsidRPr="00DC2EFE">
              <w:rPr>
                <w:rFonts w:ascii="Times New Roman" w:eastAsia="Times New Roman" w:hAnsi="Times New Roman" w:cs="Times New Roman"/>
                <w:b/>
                <w:sz w:val="20"/>
              </w:rPr>
              <w:t xml:space="preserve">6 </w:t>
            </w:r>
          </w:p>
        </w:tc>
      </w:tr>
      <w:tr w:rsidR="00A977B6" w:rsidRPr="00DC2EFE" w:rsidTr="00A977B6">
        <w:trPr>
          <w:trHeight w:val="240"/>
        </w:trPr>
        <w:tc>
          <w:tcPr>
            <w:tcW w:w="2444" w:type="dxa"/>
            <w:tcBorders>
              <w:top w:val="single" w:sz="4" w:space="0" w:color="000000"/>
              <w:left w:val="single" w:sz="4" w:space="0" w:color="000000"/>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7472" w:type="dxa"/>
            <w:gridSpan w:val="5"/>
            <w:tcBorders>
              <w:top w:val="single" w:sz="4" w:space="0" w:color="000000"/>
              <w:left w:val="nil"/>
              <w:bottom w:val="single" w:sz="4" w:space="0" w:color="000000"/>
              <w:right w:val="single" w:sz="4" w:space="0" w:color="000000"/>
            </w:tcBorders>
          </w:tcPr>
          <w:p w:rsidR="00A977B6" w:rsidRPr="00DC2EFE" w:rsidRDefault="00A977B6" w:rsidP="00A977B6">
            <w:pPr>
              <w:spacing w:line="259" w:lineRule="auto"/>
              <w:ind w:left="1306"/>
              <w:rPr>
                <w:rFonts w:ascii="Times New Roman" w:hAnsi="Times New Roman" w:cs="Times New Roman"/>
              </w:rPr>
            </w:pPr>
            <w:r w:rsidRPr="00DC2EFE">
              <w:rPr>
                <w:rFonts w:ascii="Times New Roman" w:eastAsia="Times New Roman" w:hAnsi="Times New Roman" w:cs="Times New Roman"/>
                <w:b/>
                <w:sz w:val="20"/>
              </w:rPr>
              <w:t xml:space="preserve">Жилые и общественные </w:t>
            </w:r>
          </w:p>
        </w:tc>
      </w:tr>
      <w:tr w:rsidR="00A977B6" w:rsidRPr="00DC2EFE" w:rsidTr="00A977B6">
        <w:trPr>
          <w:trHeight w:val="240"/>
        </w:trPr>
        <w:tc>
          <w:tcPr>
            <w:tcW w:w="244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9"/>
              <w:jc w:val="center"/>
              <w:rPr>
                <w:rFonts w:ascii="Times New Roman" w:hAnsi="Times New Roman" w:cs="Times New Roman"/>
              </w:rPr>
            </w:pPr>
            <w:r w:rsidRPr="00DC2EFE">
              <w:rPr>
                <w:rFonts w:ascii="Times New Roman" w:hAnsi="Times New Roman" w:cs="Times New Roman"/>
                <w:sz w:val="20"/>
              </w:rPr>
              <w:t xml:space="preserve">I, II, III </w:t>
            </w:r>
          </w:p>
        </w:tc>
        <w:tc>
          <w:tcPr>
            <w:tcW w:w="213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8"/>
              <w:jc w:val="center"/>
              <w:rPr>
                <w:rFonts w:ascii="Times New Roman" w:hAnsi="Times New Roman" w:cs="Times New Roman"/>
              </w:rPr>
            </w:pPr>
            <w:r w:rsidRPr="00DC2EFE">
              <w:rPr>
                <w:rFonts w:ascii="Times New Roman" w:hAnsi="Times New Roman" w:cs="Times New Roman"/>
                <w:sz w:val="20"/>
              </w:rPr>
              <w:t xml:space="preserve">С </w:t>
            </w:r>
          </w:p>
        </w:tc>
        <w:tc>
          <w:tcPr>
            <w:tcW w:w="136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53"/>
              <w:jc w:val="center"/>
              <w:rPr>
                <w:rFonts w:ascii="Times New Roman" w:hAnsi="Times New Roman" w:cs="Times New Roman"/>
              </w:rPr>
            </w:pPr>
            <w:r w:rsidRPr="00DC2EFE">
              <w:rPr>
                <w:rFonts w:ascii="Times New Roman" w:hAnsi="Times New Roman" w:cs="Times New Roman"/>
                <w:sz w:val="20"/>
              </w:rPr>
              <w:t xml:space="preserve">6 </w:t>
            </w:r>
          </w:p>
        </w:tc>
        <w:tc>
          <w:tcPr>
            <w:tcW w:w="136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4"/>
              <w:jc w:val="center"/>
              <w:rPr>
                <w:rFonts w:ascii="Times New Roman" w:hAnsi="Times New Roman" w:cs="Times New Roman"/>
              </w:rPr>
            </w:pPr>
            <w:r w:rsidRPr="00DC2EFE">
              <w:rPr>
                <w:rFonts w:ascii="Times New Roman" w:hAnsi="Times New Roman" w:cs="Times New Roman"/>
                <w:sz w:val="20"/>
              </w:rPr>
              <w:t xml:space="preserve">8 </w:t>
            </w:r>
          </w:p>
        </w:tc>
        <w:tc>
          <w:tcPr>
            <w:tcW w:w="137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9"/>
              <w:jc w:val="center"/>
              <w:rPr>
                <w:rFonts w:ascii="Times New Roman" w:hAnsi="Times New Roman" w:cs="Times New Roman"/>
              </w:rPr>
            </w:pPr>
            <w:r w:rsidRPr="00DC2EFE">
              <w:rPr>
                <w:rFonts w:ascii="Times New Roman" w:hAnsi="Times New Roman" w:cs="Times New Roman"/>
                <w:sz w:val="20"/>
              </w:rPr>
              <w:t xml:space="preserve">8 </w:t>
            </w:r>
          </w:p>
        </w:tc>
        <w:tc>
          <w:tcPr>
            <w:tcW w:w="122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9"/>
              <w:jc w:val="center"/>
              <w:rPr>
                <w:rFonts w:ascii="Times New Roman" w:hAnsi="Times New Roman" w:cs="Times New Roman"/>
              </w:rPr>
            </w:pPr>
            <w:r w:rsidRPr="00DC2EFE">
              <w:rPr>
                <w:rFonts w:ascii="Times New Roman" w:hAnsi="Times New Roman" w:cs="Times New Roman"/>
                <w:sz w:val="20"/>
              </w:rPr>
              <w:t xml:space="preserve">10 </w:t>
            </w:r>
          </w:p>
        </w:tc>
      </w:tr>
      <w:tr w:rsidR="00A977B6" w:rsidRPr="00DC2EFE" w:rsidTr="00A977B6">
        <w:trPr>
          <w:trHeight w:val="240"/>
        </w:trPr>
        <w:tc>
          <w:tcPr>
            <w:tcW w:w="244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4"/>
              <w:jc w:val="center"/>
              <w:rPr>
                <w:rFonts w:ascii="Times New Roman" w:hAnsi="Times New Roman" w:cs="Times New Roman"/>
              </w:rPr>
            </w:pPr>
            <w:r w:rsidRPr="00DC2EFE">
              <w:rPr>
                <w:rFonts w:ascii="Times New Roman" w:hAnsi="Times New Roman" w:cs="Times New Roman"/>
                <w:sz w:val="20"/>
              </w:rPr>
              <w:t xml:space="preserve">II, III </w:t>
            </w:r>
          </w:p>
        </w:tc>
        <w:tc>
          <w:tcPr>
            <w:tcW w:w="213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3"/>
              <w:jc w:val="center"/>
              <w:rPr>
                <w:rFonts w:ascii="Times New Roman" w:hAnsi="Times New Roman" w:cs="Times New Roman"/>
              </w:rPr>
            </w:pPr>
            <w:r w:rsidRPr="00DC2EFE">
              <w:rPr>
                <w:rFonts w:ascii="Times New Roman" w:hAnsi="Times New Roman" w:cs="Times New Roman"/>
                <w:sz w:val="20"/>
              </w:rPr>
              <w:t xml:space="preserve">С1 </w:t>
            </w:r>
          </w:p>
        </w:tc>
        <w:tc>
          <w:tcPr>
            <w:tcW w:w="136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53"/>
              <w:jc w:val="center"/>
              <w:rPr>
                <w:rFonts w:ascii="Times New Roman" w:hAnsi="Times New Roman" w:cs="Times New Roman"/>
              </w:rPr>
            </w:pPr>
            <w:r w:rsidRPr="00DC2EFE">
              <w:rPr>
                <w:rFonts w:ascii="Times New Roman" w:hAnsi="Times New Roman" w:cs="Times New Roman"/>
                <w:sz w:val="20"/>
              </w:rPr>
              <w:t xml:space="preserve">8 </w:t>
            </w:r>
          </w:p>
        </w:tc>
        <w:tc>
          <w:tcPr>
            <w:tcW w:w="136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9"/>
              <w:jc w:val="center"/>
              <w:rPr>
                <w:rFonts w:ascii="Times New Roman" w:hAnsi="Times New Roman" w:cs="Times New Roman"/>
              </w:rPr>
            </w:pPr>
            <w:r w:rsidRPr="00DC2EFE">
              <w:rPr>
                <w:rFonts w:ascii="Times New Roman" w:hAnsi="Times New Roman" w:cs="Times New Roman"/>
                <w:sz w:val="20"/>
              </w:rPr>
              <w:t xml:space="preserve">10 </w:t>
            </w:r>
          </w:p>
        </w:tc>
        <w:tc>
          <w:tcPr>
            <w:tcW w:w="137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4"/>
              <w:jc w:val="center"/>
              <w:rPr>
                <w:rFonts w:ascii="Times New Roman" w:hAnsi="Times New Roman" w:cs="Times New Roman"/>
              </w:rPr>
            </w:pPr>
            <w:r w:rsidRPr="00DC2EFE">
              <w:rPr>
                <w:rFonts w:ascii="Times New Roman" w:hAnsi="Times New Roman" w:cs="Times New Roman"/>
                <w:sz w:val="20"/>
              </w:rPr>
              <w:t xml:space="preserve">10 </w:t>
            </w:r>
          </w:p>
        </w:tc>
        <w:tc>
          <w:tcPr>
            <w:tcW w:w="122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9"/>
              <w:jc w:val="center"/>
              <w:rPr>
                <w:rFonts w:ascii="Times New Roman" w:hAnsi="Times New Roman" w:cs="Times New Roman"/>
              </w:rPr>
            </w:pPr>
            <w:r w:rsidRPr="00DC2EFE">
              <w:rPr>
                <w:rFonts w:ascii="Times New Roman" w:hAnsi="Times New Roman" w:cs="Times New Roman"/>
                <w:sz w:val="20"/>
              </w:rPr>
              <w:t xml:space="preserve">12 </w:t>
            </w:r>
          </w:p>
        </w:tc>
      </w:tr>
      <w:tr w:rsidR="00A977B6" w:rsidRPr="00DC2EFE" w:rsidTr="00A977B6">
        <w:trPr>
          <w:trHeight w:val="240"/>
        </w:trPr>
        <w:tc>
          <w:tcPr>
            <w:tcW w:w="244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7"/>
              <w:jc w:val="center"/>
              <w:rPr>
                <w:rFonts w:ascii="Times New Roman" w:hAnsi="Times New Roman" w:cs="Times New Roman"/>
              </w:rPr>
            </w:pPr>
            <w:r w:rsidRPr="00DC2EFE">
              <w:rPr>
                <w:rFonts w:ascii="Times New Roman" w:hAnsi="Times New Roman" w:cs="Times New Roman"/>
                <w:sz w:val="20"/>
              </w:rPr>
              <w:t xml:space="preserve">IV </w:t>
            </w:r>
          </w:p>
        </w:tc>
        <w:tc>
          <w:tcPr>
            <w:tcW w:w="213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3"/>
              <w:jc w:val="center"/>
              <w:rPr>
                <w:rFonts w:ascii="Times New Roman" w:hAnsi="Times New Roman" w:cs="Times New Roman"/>
              </w:rPr>
            </w:pPr>
            <w:r w:rsidRPr="00DC2EFE">
              <w:rPr>
                <w:rFonts w:ascii="Times New Roman" w:hAnsi="Times New Roman" w:cs="Times New Roman"/>
                <w:sz w:val="20"/>
              </w:rPr>
              <w:t xml:space="preserve">С0, С1 </w:t>
            </w:r>
          </w:p>
        </w:tc>
        <w:tc>
          <w:tcPr>
            <w:tcW w:w="136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53"/>
              <w:jc w:val="center"/>
              <w:rPr>
                <w:rFonts w:ascii="Times New Roman" w:hAnsi="Times New Roman" w:cs="Times New Roman"/>
              </w:rPr>
            </w:pPr>
            <w:r w:rsidRPr="00DC2EFE">
              <w:rPr>
                <w:rFonts w:ascii="Times New Roman" w:hAnsi="Times New Roman" w:cs="Times New Roman"/>
                <w:sz w:val="20"/>
              </w:rPr>
              <w:t xml:space="preserve">8 </w:t>
            </w:r>
          </w:p>
        </w:tc>
        <w:tc>
          <w:tcPr>
            <w:tcW w:w="136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9"/>
              <w:jc w:val="center"/>
              <w:rPr>
                <w:rFonts w:ascii="Times New Roman" w:hAnsi="Times New Roman" w:cs="Times New Roman"/>
              </w:rPr>
            </w:pPr>
            <w:r w:rsidRPr="00DC2EFE">
              <w:rPr>
                <w:rFonts w:ascii="Times New Roman" w:hAnsi="Times New Roman" w:cs="Times New Roman"/>
                <w:sz w:val="20"/>
              </w:rPr>
              <w:t xml:space="preserve">10 </w:t>
            </w:r>
          </w:p>
        </w:tc>
        <w:tc>
          <w:tcPr>
            <w:tcW w:w="137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4"/>
              <w:jc w:val="center"/>
              <w:rPr>
                <w:rFonts w:ascii="Times New Roman" w:hAnsi="Times New Roman" w:cs="Times New Roman"/>
              </w:rPr>
            </w:pPr>
            <w:r w:rsidRPr="00DC2EFE">
              <w:rPr>
                <w:rFonts w:ascii="Times New Roman" w:hAnsi="Times New Roman" w:cs="Times New Roman"/>
                <w:sz w:val="20"/>
              </w:rPr>
              <w:t xml:space="preserve">10 </w:t>
            </w:r>
          </w:p>
        </w:tc>
        <w:tc>
          <w:tcPr>
            <w:tcW w:w="122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9"/>
              <w:jc w:val="center"/>
              <w:rPr>
                <w:rFonts w:ascii="Times New Roman" w:hAnsi="Times New Roman" w:cs="Times New Roman"/>
              </w:rPr>
            </w:pPr>
            <w:r w:rsidRPr="00DC2EFE">
              <w:rPr>
                <w:rFonts w:ascii="Times New Roman" w:hAnsi="Times New Roman" w:cs="Times New Roman"/>
                <w:sz w:val="20"/>
              </w:rPr>
              <w:t xml:space="preserve">12 </w:t>
            </w:r>
          </w:p>
        </w:tc>
      </w:tr>
      <w:tr w:rsidR="00A977B6" w:rsidRPr="00DC2EFE" w:rsidTr="00A977B6">
        <w:trPr>
          <w:trHeight w:val="240"/>
        </w:trPr>
        <w:tc>
          <w:tcPr>
            <w:tcW w:w="244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7"/>
              <w:jc w:val="center"/>
              <w:rPr>
                <w:rFonts w:ascii="Times New Roman" w:hAnsi="Times New Roman" w:cs="Times New Roman"/>
              </w:rPr>
            </w:pPr>
            <w:r w:rsidRPr="00DC2EFE">
              <w:rPr>
                <w:rFonts w:ascii="Times New Roman" w:hAnsi="Times New Roman" w:cs="Times New Roman"/>
                <w:sz w:val="20"/>
              </w:rPr>
              <w:t xml:space="preserve">IV, V </w:t>
            </w:r>
          </w:p>
        </w:tc>
        <w:tc>
          <w:tcPr>
            <w:tcW w:w="213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3"/>
              <w:jc w:val="center"/>
              <w:rPr>
                <w:rFonts w:ascii="Times New Roman" w:hAnsi="Times New Roman" w:cs="Times New Roman"/>
              </w:rPr>
            </w:pPr>
            <w:r w:rsidRPr="00DC2EFE">
              <w:rPr>
                <w:rFonts w:ascii="Times New Roman" w:hAnsi="Times New Roman" w:cs="Times New Roman"/>
                <w:sz w:val="20"/>
              </w:rPr>
              <w:t xml:space="preserve">С2, С3 </w:t>
            </w:r>
          </w:p>
        </w:tc>
        <w:tc>
          <w:tcPr>
            <w:tcW w:w="136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9"/>
              <w:jc w:val="center"/>
              <w:rPr>
                <w:rFonts w:ascii="Times New Roman" w:hAnsi="Times New Roman" w:cs="Times New Roman"/>
              </w:rPr>
            </w:pPr>
            <w:r w:rsidRPr="00DC2EFE">
              <w:rPr>
                <w:rFonts w:ascii="Times New Roman" w:hAnsi="Times New Roman" w:cs="Times New Roman"/>
                <w:sz w:val="20"/>
              </w:rPr>
              <w:t xml:space="preserve">10 </w:t>
            </w:r>
          </w:p>
        </w:tc>
        <w:tc>
          <w:tcPr>
            <w:tcW w:w="136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9"/>
              <w:jc w:val="center"/>
              <w:rPr>
                <w:rFonts w:ascii="Times New Roman" w:hAnsi="Times New Roman" w:cs="Times New Roman"/>
              </w:rPr>
            </w:pPr>
            <w:r w:rsidRPr="00DC2EFE">
              <w:rPr>
                <w:rFonts w:ascii="Times New Roman" w:hAnsi="Times New Roman" w:cs="Times New Roman"/>
                <w:sz w:val="20"/>
              </w:rPr>
              <w:t xml:space="preserve">12 </w:t>
            </w:r>
          </w:p>
        </w:tc>
        <w:tc>
          <w:tcPr>
            <w:tcW w:w="137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4"/>
              <w:jc w:val="center"/>
              <w:rPr>
                <w:rFonts w:ascii="Times New Roman" w:hAnsi="Times New Roman" w:cs="Times New Roman"/>
              </w:rPr>
            </w:pPr>
            <w:r w:rsidRPr="00DC2EFE">
              <w:rPr>
                <w:rFonts w:ascii="Times New Roman" w:hAnsi="Times New Roman" w:cs="Times New Roman"/>
                <w:sz w:val="20"/>
              </w:rPr>
              <w:t xml:space="preserve">12 </w:t>
            </w:r>
          </w:p>
        </w:tc>
        <w:tc>
          <w:tcPr>
            <w:tcW w:w="122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9"/>
              <w:jc w:val="center"/>
              <w:rPr>
                <w:rFonts w:ascii="Times New Roman" w:hAnsi="Times New Roman" w:cs="Times New Roman"/>
              </w:rPr>
            </w:pPr>
            <w:r w:rsidRPr="00DC2EFE">
              <w:rPr>
                <w:rFonts w:ascii="Times New Roman" w:hAnsi="Times New Roman" w:cs="Times New Roman"/>
                <w:sz w:val="20"/>
              </w:rPr>
              <w:t xml:space="preserve">12 </w:t>
            </w:r>
          </w:p>
        </w:tc>
      </w:tr>
      <w:tr w:rsidR="00A977B6" w:rsidRPr="00DC2EFE" w:rsidTr="00A977B6">
        <w:trPr>
          <w:trHeight w:val="240"/>
        </w:trPr>
        <w:tc>
          <w:tcPr>
            <w:tcW w:w="2444" w:type="dxa"/>
            <w:tcBorders>
              <w:top w:val="single" w:sz="4" w:space="0" w:color="000000"/>
              <w:left w:val="single" w:sz="4" w:space="0" w:color="000000"/>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7472" w:type="dxa"/>
            <w:gridSpan w:val="5"/>
            <w:tcBorders>
              <w:top w:val="single" w:sz="4" w:space="0" w:color="000000"/>
              <w:left w:val="nil"/>
              <w:bottom w:val="single" w:sz="4" w:space="0" w:color="000000"/>
              <w:right w:val="single" w:sz="4" w:space="0" w:color="000000"/>
            </w:tcBorders>
          </w:tcPr>
          <w:p w:rsidR="00A977B6" w:rsidRPr="00DC2EFE" w:rsidRDefault="00A977B6" w:rsidP="00A977B6">
            <w:pPr>
              <w:spacing w:line="259" w:lineRule="auto"/>
              <w:ind w:left="975"/>
              <w:rPr>
                <w:rFonts w:ascii="Times New Roman" w:hAnsi="Times New Roman" w:cs="Times New Roman"/>
              </w:rPr>
            </w:pPr>
            <w:r w:rsidRPr="00DC2EFE">
              <w:rPr>
                <w:rFonts w:ascii="Times New Roman" w:eastAsia="Times New Roman" w:hAnsi="Times New Roman" w:cs="Times New Roman"/>
                <w:b/>
                <w:sz w:val="20"/>
              </w:rPr>
              <w:t xml:space="preserve">Производственные и складские </w:t>
            </w:r>
          </w:p>
        </w:tc>
      </w:tr>
      <w:tr w:rsidR="00A977B6" w:rsidRPr="00DC2EFE" w:rsidTr="00A977B6">
        <w:trPr>
          <w:trHeight w:val="240"/>
        </w:trPr>
        <w:tc>
          <w:tcPr>
            <w:tcW w:w="244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9"/>
              <w:jc w:val="center"/>
              <w:rPr>
                <w:rFonts w:ascii="Times New Roman" w:hAnsi="Times New Roman" w:cs="Times New Roman"/>
              </w:rPr>
            </w:pPr>
            <w:r w:rsidRPr="00DC2EFE">
              <w:rPr>
                <w:rFonts w:ascii="Times New Roman" w:hAnsi="Times New Roman" w:cs="Times New Roman"/>
                <w:sz w:val="20"/>
              </w:rPr>
              <w:t xml:space="preserve">I, II, III </w:t>
            </w:r>
          </w:p>
        </w:tc>
        <w:tc>
          <w:tcPr>
            <w:tcW w:w="213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8"/>
              <w:jc w:val="center"/>
              <w:rPr>
                <w:rFonts w:ascii="Times New Roman" w:hAnsi="Times New Roman" w:cs="Times New Roman"/>
              </w:rPr>
            </w:pPr>
            <w:r w:rsidRPr="00DC2EFE">
              <w:rPr>
                <w:rFonts w:ascii="Times New Roman" w:hAnsi="Times New Roman" w:cs="Times New Roman"/>
                <w:sz w:val="20"/>
              </w:rPr>
              <w:t xml:space="preserve">С </w:t>
            </w:r>
          </w:p>
        </w:tc>
        <w:tc>
          <w:tcPr>
            <w:tcW w:w="136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9"/>
              <w:jc w:val="center"/>
              <w:rPr>
                <w:rFonts w:ascii="Times New Roman" w:hAnsi="Times New Roman" w:cs="Times New Roman"/>
              </w:rPr>
            </w:pPr>
            <w:r w:rsidRPr="00DC2EFE">
              <w:rPr>
                <w:rFonts w:ascii="Times New Roman" w:hAnsi="Times New Roman" w:cs="Times New Roman"/>
                <w:sz w:val="20"/>
              </w:rPr>
              <w:t xml:space="preserve">10 </w:t>
            </w:r>
          </w:p>
        </w:tc>
        <w:tc>
          <w:tcPr>
            <w:tcW w:w="136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9"/>
              <w:jc w:val="center"/>
              <w:rPr>
                <w:rFonts w:ascii="Times New Roman" w:hAnsi="Times New Roman" w:cs="Times New Roman"/>
              </w:rPr>
            </w:pPr>
            <w:r w:rsidRPr="00DC2EFE">
              <w:rPr>
                <w:rFonts w:ascii="Times New Roman" w:hAnsi="Times New Roman" w:cs="Times New Roman"/>
                <w:sz w:val="20"/>
              </w:rPr>
              <w:t xml:space="preserve">12 </w:t>
            </w:r>
          </w:p>
        </w:tc>
        <w:tc>
          <w:tcPr>
            <w:tcW w:w="137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4"/>
              <w:jc w:val="center"/>
              <w:rPr>
                <w:rFonts w:ascii="Times New Roman" w:hAnsi="Times New Roman" w:cs="Times New Roman"/>
              </w:rPr>
            </w:pPr>
            <w:r w:rsidRPr="00DC2EFE">
              <w:rPr>
                <w:rFonts w:ascii="Times New Roman" w:hAnsi="Times New Roman" w:cs="Times New Roman"/>
                <w:sz w:val="20"/>
              </w:rPr>
              <w:t xml:space="preserve">12 </w:t>
            </w:r>
          </w:p>
        </w:tc>
        <w:tc>
          <w:tcPr>
            <w:tcW w:w="122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9"/>
              <w:jc w:val="center"/>
              <w:rPr>
                <w:rFonts w:ascii="Times New Roman" w:hAnsi="Times New Roman" w:cs="Times New Roman"/>
              </w:rPr>
            </w:pPr>
            <w:r w:rsidRPr="00DC2EFE">
              <w:rPr>
                <w:rFonts w:ascii="Times New Roman" w:hAnsi="Times New Roman" w:cs="Times New Roman"/>
                <w:sz w:val="20"/>
              </w:rPr>
              <w:t xml:space="preserve">12 </w:t>
            </w:r>
          </w:p>
        </w:tc>
      </w:tr>
      <w:tr w:rsidR="00A977B6" w:rsidRPr="00DC2EFE" w:rsidTr="00A977B6">
        <w:trPr>
          <w:trHeight w:val="240"/>
        </w:trPr>
        <w:tc>
          <w:tcPr>
            <w:tcW w:w="244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4"/>
              <w:jc w:val="center"/>
              <w:rPr>
                <w:rFonts w:ascii="Times New Roman" w:hAnsi="Times New Roman" w:cs="Times New Roman"/>
              </w:rPr>
            </w:pPr>
            <w:r w:rsidRPr="00DC2EFE">
              <w:rPr>
                <w:rFonts w:ascii="Times New Roman" w:hAnsi="Times New Roman" w:cs="Times New Roman"/>
                <w:sz w:val="20"/>
              </w:rPr>
              <w:t xml:space="preserve">II, III </w:t>
            </w:r>
          </w:p>
        </w:tc>
        <w:tc>
          <w:tcPr>
            <w:tcW w:w="213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3"/>
              <w:jc w:val="center"/>
              <w:rPr>
                <w:rFonts w:ascii="Times New Roman" w:hAnsi="Times New Roman" w:cs="Times New Roman"/>
              </w:rPr>
            </w:pPr>
            <w:r w:rsidRPr="00DC2EFE">
              <w:rPr>
                <w:rFonts w:ascii="Times New Roman" w:hAnsi="Times New Roman" w:cs="Times New Roman"/>
                <w:sz w:val="20"/>
              </w:rPr>
              <w:t xml:space="preserve">С1 </w:t>
            </w:r>
          </w:p>
        </w:tc>
        <w:tc>
          <w:tcPr>
            <w:tcW w:w="136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9"/>
              <w:jc w:val="center"/>
              <w:rPr>
                <w:rFonts w:ascii="Times New Roman" w:hAnsi="Times New Roman" w:cs="Times New Roman"/>
              </w:rPr>
            </w:pPr>
            <w:r w:rsidRPr="00DC2EFE">
              <w:rPr>
                <w:rFonts w:ascii="Times New Roman" w:hAnsi="Times New Roman" w:cs="Times New Roman"/>
                <w:sz w:val="20"/>
              </w:rPr>
              <w:t xml:space="preserve">12 </w:t>
            </w:r>
          </w:p>
        </w:tc>
        <w:tc>
          <w:tcPr>
            <w:tcW w:w="136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9"/>
              <w:jc w:val="center"/>
              <w:rPr>
                <w:rFonts w:ascii="Times New Roman" w:hAnsi="Times New Roman" w:cs="Times New Roman"/>
              </w:rPr>
            </w:pPr>
            <w:r w:rsidRPr="00DC2EFE">
              <w:rPr>
                <w:rFonts w:ascii="Times New Roman" w:hAnsi="Times New Roman" w:cs="Times New Roman"/>
                <w:sz w:val="20"/>
              </w:rPr>
              <w:t xml:space="preserve">12 </w:t>
            </w:r>
          </w:p>
        </w:tc>
        <w:tc>
          <w:tcPr>
            <w:tcW w:w="137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4"/>
              <w:jc w:val="center"/>
              <w:rPr>
                <w:rFonts w:ascii="Times New Roman" w:hAnsi="Times New Roman" w:cs="Times New Roman"/>
              </w:rPr>
            </w:pPr>
            <w:r w:rsidRPr="00DC2EFE">
              <w:rPr>
                <w:rFonts w:ascii="Times New Roman" w:hAnsi="Times New Roman" w:cs="Times New Roman"/>
                <w:sz w:val="20"/>
              </w:rPr>
              <w:t xml:space="preserve">12 </w:t>
            </w:r>
          </w:p>
        </w:tc>
        <w:tc>
          <w:tcPr>
            <w:tcW w:w="122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9"/>
              <w:jc w:val="center"/>
              <w:rPr>
                <w:rFonts w:ascii="Times New Roman" w:hAnsi="Times New Roman" w:cs="Times New Roman"/>
              </w:rPr>
            </w:pPr>
            <w:r w:rsidRPr="00DC2EFE">
              <w:rPr>
                <w:rFonts w:ascii="Times New Roman" w:hAnsi="Times New Roman" w:cs="Times New Roman"/>
                <w:sz w:val="20"/>
              </w:rPr>
              <w:t xml:space="preserve">12 </w:t>
            </w:r>
          </w:p>
        </w:tc>
      </w:tr>
      <w:tr w:rsidR="00A977B6" w:rsidRPr="00DC2EFE" w:rsidTr="00A977B6">
        <w:trPr>
          <w:trHeight w:val="240"/>
        </w:trPr>
        <w:tc>
          <w:tcPr>
            <w:tcW w:w="244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7"/>
              <w:jc w:val="center"/>
              <w:rPr>
                <w:rFonts w:ascii="Times New Roman" w:hAnsi="Times New Roman" w:cs="Times New Roman"/>
              </w:rPr>
            </w:pPr>
            <w:r w:rsidRPr="00DC2EFE">
              <w:rPr>
                <w:rFonts w:ascii="Times New Roman" w:hAnsi="Times New Roman" w:cs="Times New Roman"/>
                <w:sz w:val="20"/>
              </w:rPr>
              <w:t xml:space="preserve">IV </w:t>
            </w:r>
          </w:p>
        </w:tc>
        <w:tc>
          <w:tcPr>
            <w:tcW w:w="213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3"/>
              <w:jc w:val="center"/>
              <w:rPr>
                <w:rFonts w:ascii="Times New Roman" w:hAnsi="Times New Roman" w:cs="Times New Roman"/>
              </w:rPr>
            </w:pPr>
            <w:r w:rsidRPr="00DC2EFE">
              <w:rPr>
                <w:rFonts w:ascii="Times New Roman" w:hAnsi="Times New Roman" w:cs="Times New Roman"/>
                <w:sz w:val="20"/>
              </w:rPr>
              <w:t xml:space="preserve">С0, С1 </w:t>
            </w:r>
          </w:p>
        </w:tc>
        <w:tc>
          <w:tcPr>
            <w:tcW w:w="136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9"/>
              <w:jc w:val="center"/>
              <w:rPr>
                <w:rFonts w:ascii="Times New Roman" w:hAnsi="Times New Roman" w:cs="Times New Roman"/>
              </w:rPr>
            </w:pPr>
            <w:r w:rsidRPr="00DC2EFE">
              <w:rPr>
                <w:rFonts w:ascii="Times New Roman" w:hAnsi="Times New Roman" w:cs="Times New Roman"/>
                <w:sz w:val="20"/>
              </w:rPr>
              <w:t xml:space="preserve">12 </w:t>
            </w:r>
          </w:p>
        </w:tc>
        <w:tc>
          <w:tcPr>
            <w:tcW w:w="136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9"/>
              <w:jc w:val="center"/>
              <w:rPr>
                <w:rFonts w:ascii="Times New Roman" w:hAnsi="Times New Roman" w:cs="Times New Roman"/>
              </w:rPr>
            </w:pPr>
            <w:r w:rsidRPr="00DC2EFE">
              <w:rPr>
                <w:rFonts w:ascii="Times New Roman" w:hAnsi="Times New Roman" w:cs="Times New Roman"/>
                <w:sz w:val="20"/>
              </w:rPr>
              <w:t xml:space="preserve">12 </w:t>
            </w:r>
          </w:p>
        </w:tc>
        <w:tc>
          <w:tcPr>
            <w:tcW w:w="137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4"/>
              <w:jc w:val="center"/>
              <w:rPr>
                <w:rFonts w:ascii="Times New Roman" w:hAnsi="Times New Roman" w:cs="Times New Roman"/>
              </w:rPr>
            </w:pPr>
            <w:r w:rsidRPr="00DC2EFE">
              <w:rPr>
                <w:rFonts w:ascii="Times New Roman" w:hAnsi="Times New Roman" w:cs="Times New Roman"/>
                <w:sz w:val="20"/>
              </w:rPr>
              <w:t xml:space="preserve">12 </w:t>
            </w:r>
          </w:p>
        </w:tc>
        <w:tc>
          <w:tcPr>
            <w:tcW w:w="122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9"/>
              <w:jc w:val="center"/>
              <w:rPr>
                <w:rFonts w:ascii="Times New Roman" w:hAnsi="Times New Roman" w:cs="Times New Roman"/>
              </w:rPr>
            </w:pPr>
            <w:r w:rsidRPr="00DC2EFE">
              <w:rPr>
                <w:rFonts w:ascii="Times New Roman" w:hAnsi="Times New Roman" w:cs="Times New Roman"/>
                <w:sz w:val="20"/>
              </w:rPr>
              <w:t xml:space="preserve">15 </w:t>
            </w:r>
          </w:p>
        </w:tc>
      </w:tr>
      <w:tr w:rsidR="00A977B6" w:rsidRPr="00DC2EFE" w:rsidTr="00A977B6">
        <w:trPr>
          <w:trHeight w:val="240"/>
        </w:trPr>
        <w:tc>
          <w:tcPr>
            <w:tcW w:w="2444"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7"/>
              <w:jc w:val="center"/>
              <w:rPr>
                <w:rFonts w:ascii="Times New Roman" w:hAnsi="Times New Roman" w:cs="Times New Roman"/>
              </w:rPr>
            </w:pPr>
            <w:r w:rsidRPr="00DC2EFE">
              <w:rPr>
                <w:rFonts w:ascii="Times New Roman" w:hAnsi="Times New Roman" w:cs="Times New Roman"/>
                <w:sz w:val="20"/>
              </w:rPr>
              <w:t xml:space="preserve">IV, V </w:t>
            </w:r>
          </w:p>
        </w:tc>
        <w:tc>
          <w:tcPr>
            <w:tcW w:w="213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3"/>
              <w:jc w:val="center"/>
              <w:rPr>
                <w:rFonts w:ascii="Times New Roman" w:hAnsi="Times New Roman" w:cs="Times New Roman"/>
              </w:rPr>
            </w:pPr>
            <w:r w:rsidRPr="00DC2EFE">
              <w:rPr>
                <w:rFonts w:ascii="Times New Roman" w:hAnsi="Times New Roman" w:cs="Times New Roman"/>
                <w:sz w:val="20"/>
              </w:rPr>
              <w:t xml:space="preserve">С2, С3 </w:t>
            </w:r>
          </w:p>
        </w:tc>
        <w:tc>
          <w:tcPr>
            <w:tcW w:w="136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9"/>
              <w:jc w:val="center"/>
              <w:rPr>
                <w:rFonts w:ascii="Times New Roman" w:hAnsi="Times New Roman" w:cs="Times New Roman"/>
              </w:rPr>
            </w:pPr>
            <w:r w:rsidRPr="00DC2EFE">
              <w:rPr>
                <w:rFonts w:ascii="Times New Roman" w:hAnsi="Times New Roman" w:cs="Times New Roman"/>
                <w:sz w:val="20"/>
              </w:rPr>
              <w:t xml:space="preserve">15 </w:t>
            </w:r>
          </w:p>
        </w:tc>
        <w:tc>
          <w:tcPr>
            <w:tcW w:w="136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9"/>
              <w:jc w:val="center"/>
              <w:rPr>
                <w:rFonts w:ascii="Times New Roman" w:hAnsi="Times New Roman" w:cs="Times New Roman"/>
              </w:rPr>
            </w:pPr>
            <w:r w:rsidRPr="00DC2EFE">
              <w:rPr>
                <w:rFonts w:ascii="Times New Roman" w:hAnsi="Times New Roman" w:cs="Times New Roman"/>
                <w:sz w:val="20"/>
              </w:rPr>
              <w:t xml:space="preserve">15 </w:t>
            </w:r>
          </w:p>
        </w:tc>
        <w:tc>
          <w:tcPr>
            <w:tcW w:w="137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44"/>
              <w:jc w:val="center"/>
              <w:rPr>
                <w:rFonts w:ascii="Times New Roman" w:hAnsi="Times New Roman" w:cs="Times New Roman"/>
              </w:rPr>
            </w:pPr>
            <w:r w:rsidRPr="00DC2EFE">
              <w:rPr>
                <w:rFonts w:ascii="Times New Roman" w:hAnsi="Times New Roman" w:cs="Times New Roman"/>
                <w:sz w:val="20"/>
              </w:rPr>
              <w:t xml:space="preserve">15 </w:t>
            </w:r>
          </w:p>
        </w:tc>
        <w:tc>
          <w:tcPr>
            <w:tcW w:w="122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39"/>
              <w:jc w:val="center"/>
              <w:rPr>
                <w:rFonts w:ascii="Times New Roman" w:hAnsi="Times New Roman" w:cs="Times New Roman"/>
              </w:rPr>
            </w:pPr>
            <w:r w:rsidRPr="00DC2EFE">
              <w:rPr>
                <w:rFonts w:ascii="Times New Roman" w:hAnsi="Times New Roman" w:cs="Times New Roman"/>
                <w:sz w:val="20"/>
              </w:rPr>
              <w:t xml:space="preserve">18 </w:t>
            </w:r>
          </w:p>
        </w:tc>
      </w:tr>
    </w:tbl>
    <w:p w:rsidR="00A977B6" w:rsidRPr="00DC2EFE" w:rsidRDefault="00A977B6" w:rsidP="00A977B6">
      <w:pPr>
        <w:numPr>
          <w:ilvl w:val="0"/>
          <w:numId w:val="70"/>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Противопожарные расстояния между зданиями, сооружениями определяются как расстояния между наружными стенами или другими конструкциями зданий и сооружений. При наличии выступающих более чем на 1 м конструкций зданий и сооружений, выполненных из горючих материалов, следует принимать расстояния между этими конструкциями; </w:t>
      </w:r>
    </w:p>
    <w:p w:rsidR="00A977B6" w:rsidRPr="00DC2EFE" w:rsidRDefault="00A977B6" w:rsidP="00A977B6">
      <w:pPr>
        <w:numPr>
          <w:ilvl w:val="0"/>
          <w:numId w:val="70"/>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Противопожарные расстояния между стенами зданий, сооружений без оконных проемов допускается уменьшать на 20 %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С2 и С3; </w:t>
      </w:r>
    </w:p>
    <w:p w:rsidR="00A977B6" w:rsidRPr="00DC2EFE" w:rsidRDefault="00A977B6" w:rsidP="00A977B6">
      <w:pPr>
        <w:numPr>
          <w:ilvl w:val="0"/>
          <w:numId w:val="70"/>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Противопожарные расстояния между зданиями, сооружениями I и II степеней огнестойкости класса конструктивной пожарной опасности С0 допускается уменьшать на  50 % при оборудовании каждого из зданий и сооружений автоматическими установками пожаротушения; </w:t>
      </w:r>
    </w:p>
    <w:p w:rsidR="00A977B6" w:rsidRPr="00DC2EFE" w:rsidRDefault="00A977B6" w:rsidP="00A977B6">
      <w:pPr>
        <w:numPr>
          <w:ilvl w:val="0"/>
          <w:numId w:val="70"/>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В районах с сейсмичностью 9 и выше баллов противопожарные расстояния между жилыми зданиями, а также между жилыми и общественными зданиями IV и V степеней огнестойкости следует увеличивать на 20 %; </w:t>
      </w:r>
    </w:p>
    <w:p w:rsidR="00A977B6" w:rsidRPr="00DC2EFE" w:rsidRDefault="00A977B6" w:rsidP="00A977B6">
      <w:pPr>
        <w:numPr>
          <w:ilvl w:val="0"/>
          <w:numId w:val="70"/>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Противопожарные расстояния от зданий и сооружений до объектов защиты IV и V степеней огнестойкости в береговой полосе шириной 100 км или до ближайшего горного хребта в климатических подрайонах IБ, IГ, IIА и IIБ следует увеличивать на 25 %; </w:t>
      </w:r>
    </w:p>
    <w:p w:rsidR="00A977B6" w:rsidRPr="00DC2EFE" w:rsidRDefault="00A977B6" w:rsidP="00A977B6">
      <w:pPr>
        <w:numPr>
          <w:ilvl w:val="0"/>
          <w:numId w:val="70"/>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Противопожарные расстояния между жилыми зданиями IV и V степеней огнестойкости в климатических подрайонах IА, IБ, IГ, IД и IIА следует увеличивать на 50 %; </w:t>
      </w:r>
    </w:p>
    <w:p w:rsidR="00A977B6" w:rsidRPr="00DC2EFE" w:rsidRDefault="00A977B6" w:rsidP="00A977B6">
      <w:pPr>
        <w:numPr>
          <w:ilvl w:val="0"/>
          <w:numId w:val="70"/>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Для двухэтажных зданий, сооружений каркасной и щитовой конструкции V степени огнестойкости, а также указанных объектов защиты с кровлей из горючих материалов противопожарные расстояния следует увеличивать на 20 %; </w:t>
      </w:r>
    </w:p>
    <w:p w:rsidR="00A977B6" w:rsidRPr="00DC2EFE" w:rsidRDefault="00A977B6" w:rsidP="00A977B6">
      <w:pPr>
        <w:numPr>
          <w:ilvl w:val="0"/>
          <w:numId w:val="70"/>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Противопожарные расстояния между жилыми и общественными зданиями, сооружениями I, II и III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 </w:t>
      </w:r>
    </w:p>
    <w:p w:rsidR="00A977B6" w:rsidRPr="00DC2EFE" w:rsidRDefault="00A977B6" w:rsidP="00A977B6">
      <w:pPr>
        <w:numPr>
          <w:ilvl w:val="0"/>
          <w:numId w:val="70"/>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Противопожарные расстояния между общественными зданиями и сооружениями не нормируются (при условии обеспечения требуемых проездов и подъездов для пожарной техники) при суммарной площади в пределах периметра застройки, не превышающей допустимую площадь этажа в пределах пожарного отсека, принимаемую по </w:t>
      </w:r>
      <w:hyperlink r:id="rId263">
        <w:r w:rsidRPr="00DC2EFE">
          <w:rPr>
            <w:rFonts w:ascii="Times New Roman" w:hAnsi="Times New Roman" w:cs="Times New Roman"/>
          </w:rPr>
          <w:t>СП 2.13130</w:t>
        </w:r>
      </w:hyperlink>
      <w:hyperlink r:id="rId264"/>
      <w:r w:rsidRPr="00DC2EFE">
        <w:rPr>
          <w:rFonts w:ascii="Times New Roman" w:hAnsi="Times New Roman" w:cs="Times New Roman"/>
        </w:rPr>
        <w:t xml:space="preserve">для здания или сооружения с минимальными значениями допустимой площади, и худшими показателями степени огнестойкости и класса конструктивной пожарной опасности; </w:t>
      </w:r>
    </w:p>
    <w:p w:rsidR="00A977B6" w:rsidRPr="00DC2EFE" w:rsidRDefault="00A977B6" w:rsidP="00A977B6">
      <w:pPr>
        <w:numPr>
          <w:ilvl w:val="0"/>
          <w:numId w:val="70"/>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w:t>
      </w:r>
      <w:hyperlink r:id="rId265">
        <w:r w:rsidRPr="00DC2EFE">
          <w:rPr>
            <w:rFonts w:ascii="Times New Roman" w:hAnsi="Times New Roman" w:cs="Times New Roman"/>
          </w:rPr>
          <w:t>таблицей 1</w:t>
        </w:r>
      </w:hyperlink>
      <w:hyperlink r:id="rId266">
        <w:r w:rsidRPr="00DC2EFE">
          <w:rPr>
            <w:rFonts w:ascii="Times New Roman" w:hAnsi="Times New Roman" w:cs="Times New Roman"/>
          </w:rPr>
          <w:t>;</w:t>
        </w:r>
      </w:hyperlink>
    </w:p>
    <w:p w:rsidR="00A977B6" w:rsidRPr="00DC2EFE" w:rsidRDefault="00A977B6" w:rsidP="00A977B6">
      <w:pPr>
        <w:numPr>
          <w:ilvl w:val="0"/>
          <w:numId w:val="70"/>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 </w:t>
      </w:r>
    </w:p>
    <w:p w:rsidR="00A977B6" w:rsidRPr="00DC2EFE" w:rsidRDefault="00A977B6" w:rsidP="00A977B6">
      <w:pPr>
        <w:numPr>
          <w:ilvl w:val="0"/>
          <w:numId w:val="70"/>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w:t>
      </w:r>
      <w:hyperlink r:id="rId267">
        <w:r w:rsidRPr="00DC2EFE">
          <w:rPr>
            <w:rFonts w:ascii="Times New Roman" w:hAnsi="Times New Roman" w:cs="Times New Roman"/>
          </w:rPr>
          <w:t>таблицей 1</w:t>
        </w:r>
      </w:hyperlink>
      <w:hyperlink r:id="rId268">
        <w:r w:rsidRPr="00DC2EFE">
          <w:rPr>
            <w:rFonts w:ascii="Times New Roman" w:hAnsi="Times New Roman" w:cs="Times New Roman"/>
          </w:rPr>
          <w:t>;</w:t>
        </w:r>
      </w:hyperlink>
    </w:p>
    <w:p w:rsidR="00A977B6" w:rsidRPr="00DC2EFE" w:rsidRDefault="00A977B6" w:rsidP="00A977B6">
      <w:pPr>
        <w:numPr>
          <w:ilvl w:val="0"/>
          <w:numId w:val="70"/>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площадь застройки сблокированных хозяйственных построек не </w:t>
      </w:r>
      <w:proofErr w:type="gramStart"/>
      <w:r w:rsidRPr="00DC2EFE">
        <w:rPr>
          <w:rFonts w:ascii="Times New Roman" w:hAnsi="Times New Roman" w:cs="Times New Roman"/>
        </w:rPr>
        <w:t>превышает  800</w:t>
      </w:r>
      <w:proofErr w:type="gramEnd"/>
      <w:r w:rsidRPr="00DC2EFE">
        <w:rPr>
          <w:rFonts w:ascii="Times New Roman" w:hAnsi="Times New Roman" w:cs="Times New Roman"/>
        </w:rPr>
        <w:t xml:space="preserve"> м</w:t>
      </w:r>
      <w:r w:rsidRPr="00DC2EFE">
        <w:rPr>
          <w:rFonts w:ascii="Times New Roman" w:hAnsi="Times New Roman" w:cs="Times New Roman"/>
          <w:vertAlign w:val="superscript"/>
        </w:rPr>
        <w:t>2</w:t>
      </w:r>
      <w:r w:rsidRPr="00DC2EFE">
        <w:rPr>
          <w:rFonts w:ascii="Times New Roman" w:hAnsi="Times New Roman" w:cs="Times New Roman"/>
        </w:rPr>
        <w:t xml:space="preserve">. Расстояния между группами сблокированных хозяйственных построек следует принимать по таблице 1; </w:t>
      </w:r>
    </w:p>
    <w:p w:rsidR="00A977B6" w:rsidRPr="00DC2EFE" w:rsidRDefault="00A977B6" w:rsidP="00A977B6">
      <w:pPr>
        <w:numPr>
          <w:ilvl w:val="0"/>
          <w:numId w:val="70"/>
        </w:numPr>
        <w:spacing w:after="5" w:line="304" w:lineRule="auto"/>
        <w:ind w:right="8" w:firstLine="427"/>
        <w:jc w:val="both"/>
        <w:rPr>
          <w:rFonts w:ascii="Times New Roman" w:hAnsi="Times New Roman" w:cs="Times New Roman"/>
        </w:rPr>
      </w:pPr>
      <w:r w:rsidRPr="00DC2EFE">
        <w:rPr>
          <w:rFonts w:ascii="Times New Roman" w:hAnsi="Times New Roman" w:cs="Times New Roman"/>
        </w:rPr>
        <w:t>Противопожарные расстояния от границ застройки городских поселений до лесных насаждений в лесничествах (лесопарках) должны быть не менее 50 м, а от границ застройки городских 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w:t>
      </w:r>
    </w:p>
    <w:p w:rsidR="00A977B6" w:rsidRPr="00DC2EFE" w:rsidRDefault="00A977B6" w:rsidP="00A977B6">
      <w:pPr>
        <w:pStyle w:val="6"/>
        <w:ind w:left="721" w:right="0"/>
      </w:pPr>
      <w:r w:rsidRPr="00DC2EFE">
        <w:t xml:space="preserve"> Сигнальные цвета и знаки пожарной безопасности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На территории муниципального образования должны применяться сигнальные цвета и знаки пожарной безопасности. Выдержка из НПБ 160-97 Нормы пожарной безопасности «Цвета сигнальные. Нормы пожарной безопасности. Виды, размеры, общие технические требования». «Сигнальные цвета следует использовать для: </w:t>
      </w:r>
    </w:p>
    <w:p w:rsidR="00A977B6" w:rsidRPr="00DC2EFE" w:rsidRDefault="00A977B6" w:rsidP="00A977B6">
      <w:pPr>
        <w:numPr>
          <w:ilvl w:val="0"/>
          <w:numId w:val="71"/>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внешнего оформления знаков пожарной безопасности; </w:t>
      </w:r>
    </w:p>
    <w:p w:rsidR="00A977B6" w:rsidRPr="00DC2EFE" w:rsidRDefault="00A977B6" w:rsidP="00A977B6">
      <w:pPr>
        <w:numPr>
          <w:ilvl w:val="0"/>
          <w:numId w:val="71"/>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обозначения мест размещения пожарной техники, мест нахождения кнопок ручного пуска установок пожарной автоматики, систем противодымной защиты, мест нахождения средств индивидуальной защиты, </w:t>
      </w:r>
      <w:proofErr w:type="spellStart"/>
      <w:r w:rsidRPr="00DC2EFE">
        <w:rPr>
          <w:rFonts w:ascii="Times New Roman" w:hAnsi="Times New Roman" w:cs="Times New Roman"/>
        </w:rPr>
        <w:t>самоспасания</w:t>
      </w:r>
      <w:proofErr w:type="spellEnd"/>
      <w:r w:rsidRPr="00DC2EFE">
        <w:rPr>
          <w:rFonts w:ascii="Times New Roman" w:hAnsi="Times New Roman" w:cs="Times New Roman"/>
        </w:rPr>
        <w:t xml:space="preserve"> и т.п.; </w:t>
      </w:r>
    </w:p>
    <w:p w:rsidR="00A977B6" w:rsidRPr="00DC2EFE" w:rsidRDefault="00A977B6" w:rsidP="00A977B6">
      <w:pPr>
        <w:numPr>
          <w:ilvl w:val="0"/>
          <w:numId w:val="71"/>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обозначения путей эвакуации, а также границ зон путей эвакуации, которые не допускается загромождать или использовать для складирования». </w:t>
      </w:r>
    </w:p>
    <w:p w:rsidR="00A977B6" w:rsidRPr="00DC2EFE" w:rsidRDefault="00A977B6" w:rsidP="00A977B6">
      <w:pPr>
        <w:spacing w:after="41"/>
        <w:ind w:left="711" w:right="8"/>
        <w:rPr>
          <w:rFonts w:ascii="Times New Roman" w:hAnsi="Times New Roman" w:cs="Times New Roman"/>
        </w:rPr>
      </w:pPr>
      <w:r w:rsidRPr="00DC2EFE">
        <w:rPr>
          <w:rFonts w:ascii="Times New Roman" w:hAnsi="Times New Roman" w:cs="Times New Roman"/>
        </w:rPr>
        <w:t xml:space="preserve">«Знаки пожарной безопасности следует размещать: </w:t>
      </w:r>
    </w:p>
    <w:p w:rsidR="00A977B6" w:rsidRPr="00DC2EFE" w:rsidRDefault="00A977B6" w:rsidP="00A977B6">
      <w:pPr>
        <w:numPr>
          <w:ilvl w:val="0"/>
          <w:numId w:val="72"/>
        </w:numPr>
        <w:spacing w:after="36" w:line="304" w:lineRule="auto"/>
        <w:ind w:right="8" w:firstLine="427"/>
        <w:jc w:val="both"/>
        <w:rPr>
          <w:rFonts w:ascii="Times New Roman" w:hAnsi="Times New Roman" w:cs="Times New Roman"/>
        </w:rPr>
      </w:pPr>
      <w:r w:rsidRPr="00DC2EFE">
        <w:rPr>
          <w:rFonts w:ascii="Times New Roman" w:hAnsi="Times New Roman" w:cs="Times New Roman"/>
        </w:rPr>
        <w:t xml:space="preserve">на территориях предприятий (в зданиях, сооружениях и на других объектах), в помещениях, а также на рабочих местах и участках производства работ (услуг); </w:t>
      </w:r>
    </w:p>
    <w:p w:rsidR="00A977B6" w:rsidRPr="00DC2EFE" w:rsidRDefault="00A977B6" w:rsidP="00A977B6">
      <w:pPr>
        <w:numPr>
          <w:ilvl w:val="0"/>
          <w:numId w:val="72"/>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в зонах селитебной застройки; </w:t>
      </w:r>
    </w:p>
    <w:p w:rsidR="00A977B6" w:rsidRPr="00DC2EFE" w:rsidRDefault="00A977B6" w:rsidP="00A977B6">
      <w:pPr>
        <w:numPr>
          <w:ilvl w:val="0"/>
          <w:numId w:val="72"/>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в интерьерах средств транспорта и т.п.».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«На участках (в зонах), временно отнесенных к пожароопасным, следует устанавливать переносные знаки пожарной безопасности, которые должны убираться по мере того, как отпадает необходимость в их применении».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«При выборе места установки знака необходимо соблюдение следующих требований: </w:t>
      </w:r>
    </w:p>
    <w:p w:rsidR="00A977B6" w:rsidRPr="00DC2EFE" w:rsidRDefault="00A977B6" w:rsidP="00A977B6">
      <w:pPr>
        <w:numPr>
          <w:ilvl w:val="0"/>
          <w:numId w:val="73"/>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знак должен быть хорошо виден, его восприятию не должны мешать цвет окружающего фона, посторонние предметы или </w:t>
      </w:r>
      <w:proofErr w:type="spellStart"/>
      <w:r w:rsidRPr="00DC2EFE">
        <w:rPr>
          <w:rFonts w:ascii="Times New Roman" w:hAnsi="Times New Roman" w:cs="Times New Roman"/>
        </w:rPr>
        <w:t>яркостный</w:t>
      </w:r>
      <w:proofErr w:type="spellEnd"/>
      <w:r w:rsidRPr="00DC2EFE">
        <w:rPr>
          <w:rFonts w:ascii="Times New Roman" w:hAnsi="Times New Roman" w:cs="Times New Roman"/>
        </w:rPr>
        <w:t xml:space="preserve"> контраст при искусственном или естественном освещении; </w:t>
      </w:r>
    </w:p>
    <w:p w:rsidR="00A977B6" w:rsidRPr="00DC2EFE" w:rsidRDefault="00A977B6" w:rsidP="00A977B6">
      <w:pPr>
        <w:numPr>
          <w:ilvl w:val="0"/>
          <w:numId w:val="73"/>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знак должен находиться в пределах поля зрения при условиях наиболее естественного (привычного) зрительного восприятия окружающей среды; </w:t>
      </w:r>
    </w:p>
    <w:p w:rsidR="00A977B6" w:rsidRPr="00DC2EFE" w:rsidRDefault="00A977B6" w:rsidP="00A977B6">
      <w:pPr>
        <w:numPr>
          <w:ilvl w:val="0"/>
          <w:numId w:val="73"/>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расстояние между одноименными знаками, указывающими местонахождение эвакуационного выхода или пожарно-технической продукции, не должно превышать 60 м; </w:t>
      </w:r>
    </w:p>
    <w:p w:rsidR="00A977B6" w:rsidRPr="00DC2EFE" w:rsidRDefault="00A977B6" w:rsidP="00A977B6">
      <w:pPr>
        <w:numPr>
          <w:ilvl w:val="0"/>
          <w:numId w:val="73"/>
        </w:numPr>
        <w:spacing w:after="5" w:line="304" w:lineRule="auto"/>
        <w:ind w:right="8" w:firstLine="427"/>
        <w:jc w:val="both"/>
        <w:rPr>
          <w:rFonts w:ascii="Times New Roman" w:hAnsi="Times New Roman" w:cs="Times New Roman"/>
        </w:rPr>
      </w:pPr>
      <w:r w:rsidRPr="00DC2EFE">
        <w:rPr>
          <w:rFonts w:ascii="Times New Roman" w:hAnsi="Times New Roman" w:cs="Times New Roman"/>
        </w:rPr>
        <w:t xml:space="preserve">знак должен располагаться в непосредственной близости от объекта, к которому он относится.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качестве сигнальных цветов должны использоваться красный, желтый, синий и зеленый, для усиления зрительного восприятия которых должны применяться контрастные цвета – черный и белый в соответствии с таблицей 11.20. </w:t>
      </w:r>
    </w:p>
    <w:p w:rsidR="00A977B6" w:rsidRPr="00DC2EFE" w:rsidRDefault="00A977B6" w:rsidP="00A977B6">
      <w:pPr>
        <w:ind w:left="4029" w:right="8" w:firstLine="4259"/>
        <w:rPr>
          <w:rFonts w:ascii="Times New Roman" w:hAnsi="Times New Roman" w:cs="Times New Roman"/>
        </w:rPr>
      </w:pPr>
      <w:r w:rsidRPr="00DC2EFE">
        <w:rPr>
          <w:rFonts w:ascii="Times New Roman" w:hAnsi="Times New Roman" w:cs="Times New Roman"/>
        </w:rPr>
        <w:t xml:space="preserve">Таблица 2.11.20 Сигнальные цвета </w:t>
      </w:r>
    </w:p>
    <w:tbl>
      <w:tblPr>
        <w:tblStyle w:val="TableGrid"/>
        <w:tblW w:w="9916" w:type="dxa"/>
        <w:tblInd w:w="5" w:type="dxa"/>
        <w:tblCellMar>
          <w:top w:w="80" w:type="dxa"/>
          <w:left w:w="38" w:type="dxa"/>
          <w:right w:w="22" w:type="dxa"/>
        </w:tblCellMar>
        <w:tblLook w:val="04A0" w:firstRow="1" w:lastRow="0" w:firstColumn="1" w:lastColumn="0" w:noHBand="0" w:noVBand="1"/>
      </w:tblPr>
      <w:tblGrid>
        <w:gridCol w:w="1436"/>
        <w:gridCol w:w="3021"/>
        <w:gridCol w:w="3591"/>
        <w:gridCol w:w="1868"/>
      </w:tblGrid>
      <w:tr w:rsidR="00A977B6" w:rsidRPr="00DC2EFE" w:rsidTr="00A977B6">
        <w:trPr>
          <w:trHeight w:val="865"/>
        </w:trPr>
        <w:tc>
          <w:tcPr>
            <w:tcW w:w="1436"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after="17" w:line="259" w:lineRule="auto"/>
              <w:ind w:left="96"/>
              <w:rPr>
                <w:rFonts w:ascii="Times New Roman" w:hAnsi="Times New Roman" w:cs="Times New Roman"/>
              </w:rPr>
            </w:pPr>
            <w:r w:rsidRPr="00DC2EFE">
              <w:rPr>
                <w:rFonts w:ascii="Times New Roman" w:eastAsia="Times New Roman" w:hAnsi="Times New Roman" w:cs="Times New Roman"/>
                <w:b/>
                <w:sz w:val="20"/>
              </w:rPr>
              <w:t xml:space="preserve">Сигнальный </w:t>
            </w:r>
          </w:p>
          <w:p w:rsidR="00A977B6" w:rsidRPr="00DC2EFE" w:rsidRDefault="00A977B6" w:rsidP="00A977B6">
            <w:pPr>
              <w:spacing w:line="259" w:lineRule="auto"/>
              <w:ind w:right="9"/>
              <w:jc w:val="center"/>
              <w:rPr>
                <w:rFonts w:ascii="Times New Roman" w:hAnsi="Times New Roman" w:cs="Times New Roman"/>
              </w:rPr>
            </w:pPr>
            <w:r w:rsidRPr="00DC2EFE">
              <w:rPr>
                <w:rFonts w:ascii="Times New Roman" w:eastAsia="Times New Roman" w:hAnsi="Times New Roman" w:cs="Times New Roman"/>
                <w:b/>
                <w:sz w:val="20"/>
              </w:rPr>
              <w:t xml:space="preserve">цвет </w:t>
            </w:r>
          </w:p>
        </w:tc>
        <w:tc>
          <w:tcPr>
            <w:tcW w:w="3021"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625" w:hanging="101"/>
              <w:rPr>
                <w:rFonts w:ascii="Times New Roman" w:hAnsi="Times New Roman" w:cs="Times New Roman"/>
              </w:rPr>
            </w:pPr>
            <w:r w:rsidRPr="00DC2EFE">
              <w:rPr>
                <w:rFonts w:ascii="Times New Roman" w:eastAsia="Times New Roman" w:hAnsi="Times New Roman" w:cs="Times New Roman"/>
                <w:b/>
                <w:sz w:val="20"/>
              </w:rPr>
              <w:t xml:space="preserve">Смысловое значение сигнального цвета </w:t>
            </w:r>
          </w:p>
        </w:tc>
        <w:tc>
          <w:tcPr>
            <w:tcW w:w="359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Номер образца (эталона) цвета по картотеке образцов (эталонов) цвета лакокрасочных материалов </w:t>
            </w:r>
          </w:p>
        </w:tc>
        <w:tc>
          <w:tcPr>
            <w:tcW w:w="1868"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38"/>
              <w:rPr>
                <w:rFonts w:ascii="Times New Roman" w:hAnsi="Times New Roman" w:cs="Times New Roman"/>
              </w:rPr>
            </w:pPr>
            <w:r w:rsidRPr="00DC2EFE">
              <w:rPr>
                <w:rFonts w:ascii="Times New Roman" w:eastAsia="Times New Roman" w:hAnsi="Times New Roman" w:cs="Times New Roman"/>
                <w:b/>
                <w:sz w:val="20"/>
              </w:rPr>
              <w:t xml:space="preserve">Контрастный цвет </w:t>
            </w:r>
          </w:p>
        </w:tc>
      </w:tr>
      <w:tr w:rsidR="00A977B6" w:rsidRPr="00DC2EFE" w:rsidTr="00A977B6">
        <w:trPr>
          <w:trHeight w:val="389"/>
        </w:trPr>
        <w:tc>
          <w:tcPr>
            <w:tcW w:w="143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6"/>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302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7"/>
              <w:jc w:val="center"/>
              <w:rPr>
                <w:rFonts w:ascii="Times New Roman" w:hAnsi="Times New Roman" w:cs="Times New Roman"/>
              </w:rPr>
            </w:pPr>
            <w:r w:rsidRPr="00DC2EFE">
              <w:rPr>
                <w:rFonts w:ascii="Times New Roman" w:eastAsia="Times New Roman" w:hAnsi="Times New Roman" w:cs="Times New Roman"/>
                <w:b/>
                <w:sz w:val="20"/>
              </w:rPr>
              <w:t xml:space="preserve">2 </w:t>
            </w:r>
          </w:p>
        </w:tc>
        <w:tc>
          <w:tcPr>
            <w:tcW w:w="359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22"/>
              <w:jc w:val="center"/>
              <w:rPr>
                <w:rFonts w:ascii="Times New Roman" w:hAnsi="Times New Roman" w:cs="Times New Roman"/>
              </w:rPr>
            </w:pPr>
            <w:r w:rsidRPr="00DC2EFE">
              <w:rPr>
                <w:rFonts w:ascii="Times New Roman" w:eastAsia="Times New Roman" w:hAnsi="Times New Roman" w:cs="Times New Roman"/>
                <w:b/>
                <w:sz w:val="20"/>
              </w:rPr>
              <w:t xml:space="preserve">3 </w:t>
            </w:r>
          </w:p>
        </w:tc>
        <w:tc>
          <w:tcPr>
            <w:tcW w:w="186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27"/>
              <w:jc w:val="center"/>
              <w:rPr>
                <w:rFonts w:ascii="Times New Roman" w:hAnsi="Times New Roman" w:cs="Times New Roman"/>
              </w:rPr>
            </w:pPr>
            <w:r w:rsidRPr="00DC2EFE">
              <w:rPr>
                <w:rFonts w:ascii="Times New Roman" w:eastAsia="Times New Roman" w:hAnsi="Times New Roman" w:cs="Times New Roman"/>
                <w:b/>
                <w:sz w:val="20"/>
              </w:rPr>
              <w:t xml:space="preserve">4 </w:t>
            </w:r>
          </w:p>
        </w:tc>
      </w:tr>
      <w:tr w:rsidR="00A977B6" w:rsidRPr="00DC2EFE" w:rsidTr="00A977B6">
        <w:trPr>
          <w:trHeight w:val="619"/>
        </w:trPr>
        <w:tc>
          <w:tcPr>
            <w:tcW w:w="143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rPr>
                <w:rFonts w:ascii="Times New Roman" w:hAnsi="Times New Roman" w:cs="Times New Roman"/>
              </w:rPr>
            </w:pPr>
            <w:r w:rsidRPr="00DC2EFE">
              <w:rPr>
                <w:rFonts w:ascii="Times New Roman" w:hAnsi="Times New Roman" w:cs="Times New Roman"/>
                <w:sz w:val="20"/>
              </w:rPr>
              <w:t xml:space="preserve">Красный </w:t>
            </w:r>
          </w:p>
        </w:tc>
        <w:tc>
          <w:tcPr>
            <w:tcW w:w="302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rPr>
                <w:rFonts w:ascii="Times New Roman" w:hAnsi="Times New Roman" w:cs="Times New Roman"/>
              </w:rPr>
            </w:pPr>
            <w:r w:rsidRPr="00DC2EFE">
              <w:rPr>
                <w:rFonts w:ascii="Times New Roman" w:hAnsi="Times New Roman" w:cs="Times New Roman"/>
                <w:sz w:val="20"/>
              </w:rPr>
              <w:t xml:space="preserve">Запрещение, непосредственная опасность, пожарная опасность </w:t>
            </w:r>
          </w:p>
        </w:tc>
        <w:tc>
          <w:tcPr>
            <w:tcW w:w="359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02" w:right="878"/>
              <w:jc w:val="center"/>
              <w:rPr>
                <w:rFonts w:ascii="Times New Roman" w:hAnsi="Times New Roman" w:cs="Times New Roman"/>
              </w:rPr>
            </w:pPr>
            <w:r w:rsidRPr="00DC2EFE">
              <w:rPr>
                <w:rFonts w:ascii="Times New Roman" w:hAnsi="Times New Roman" w:cs="Times New Roman"/>
                <w:sz w:val="20"/>
              </w:rPr>
              <w:t xml:space="preserve">6, 7, 9, 10, 11, 19, 37, 43, 62 </w:t>
            </w:r>
          </w:p>
        </w:tc>
        <w:tc>
          <w:tcPr>
            <w:tcW w:w="186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Белый </w:t>
            </w:r>
          </w:p>
        </w:tc>
      </w:tr>
      <w:tr w:rsidR="00A977B6" w:rsidRPr="00DC2EFE" w:rsidTr="00A977B6">
        <w:trPr>
          <w:trHeight w:val="620"/>
        </w:trPr>
        <w:tc>
          <w:tcPr>
            <w:tcW w:w="143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rPr>
                <w:rFonts w:ascii="Times New Roman" w:hAnsi="Times New Roman" w:cs="Times New Roman"/>
              </w:rPr>
            </w:pPr>
            <w:r w:rsidRPr="00DC2EFE">
              <w:rPr>
                <w:rFonts w:ascii="Times New Roman" w:hAnsi="Times New Roman" w:cs="Times New Roman"/>
                <w:sz w:val="20"/>
              </w:rPr>
              <w:t xml:space="preserve">Желтый </w:t>
            </w:r>
          </w:p>
        </w:tc>
        <w:tc>
          <w:tcPr>
            <w:tcW w:w="302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right="465"/>
              <w:rPr>
                <w:rFonts w:ascii="Times New Roman" w:hAnsi="Times New Roman" w:cs="Times New Roman"/>
              </w:rPr>
            </w:pPr>
            <w:r w:rsidRPr="00DC2EFE">
              <w:rPr>
                <w:rFonts w:ascii="Times New Roman" w:hAnsi="Times New Roman" w:cs="Times New Roman"/>
                <w:sz w:val="20"/>
              </w:rPr>
              <w:t xml:space="preserve">Предупреждение, возможная опасность </w:t>
            </w:r>
          </w:p>
        </w:tc>
        <w:tc>
          <w:tcPr>
            <w:tcW w:w="359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20"/>
              <w:jc w:val="center"/>
              <w:rPr>
                <w:rFonts w:ascii="Times New Roman" w:hAnsi="Times New Roman" w:cs="Times New Roman"/>
              </w:rPr>
            </w:pPr>
            <w:r w:rsidRPr="00DC2EFE">
              <w:rPr>
                <w:rFonts w:ascii="Times New Roman" w:hAnsi="Times New Roman" w:cs="Times New Roman"/>
                <w:sz w:val="20"/>
              </w:rPr>
              <w:t xml:space="preserve">216, 218, 220, 221, </w:t>
            </w:r>
          </w:p>
          <w:p w:rsidR="00A977B6" w:rsidRPr="00DC2EFE" w:rsidRDefault="00A977B6" w:rsidP="00A977B6">
            <w:pPr>
              <w:spacing w:line="259" w:lineRule="auto"/>
              <w:ind w:right="24"/>
              <w:jc w:val="center"/>
              <w:rPr>
                <w:rFonts w:ascii="Times New Roman" w:hAnsi="Times New Roman" w:cs="Times New Roman"/>
              </w:rPr>
            </w:pPr>
            <w:r w:rsidRPr="00DC2EFE">
              <w:rPr>
                <w:rFonts w:ascii="Times New Roman" w:hAnsi="Times New Roman" w:cs="Times New Roman"/>
                <w:sz w:val="20"/>
              </w:rPr>
              <w:t xml:space="preserve">254, 255, 285, 286, 287 </w:t>
            </w:r>
          </w:p>
        </w:tc>
        <w:tc>
          <w:tcPr>
            <w:tcW w:w="186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Черный </w:t>
            </w:r>
          </w:p>
        </w:tc>
      </w:tr>
      <w:tr w:rsidR="00A977B6" w:rsidRPr="00DC2EFE" w:rsidTr="00A977B6">
        <w:trPr>
          <w:trHeight w:val="624"/>
        </w:trPr>
        <w:tc>
          <w:tcPr>
            <w:tcW w:w="143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rPr>
                <w:rFonts w:ascii="Times New Roman" w:hAnsi="Times New Roman" w:cs="Times New Roman"/>
              </w:rPr>
            </w:pPr>
            <w:r w:rsidRPr="00DC2EFE">
              <w:rPr>
                <w:rFonts w:ascii="Times New Roman" w:hAnsi="Times New Roman" w:cs="Times New Roman"/>
                <w:sz w:val="20"/>
              </w:rPr>
              <w:t xml:space="preserve">Синий </w:t>
            </w:r>
          </w:p>
        </w:tc>
        <w:tc>
          <w:tcPr>
            <w:tcW w:w="302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rPr>
                <w:rFonts w:ascii="Times New Roman" w:hAnsi="Times New Roman" w:cs="Times New Roman"/>
              </w:rPr>
            </w:pPr>
            <w:r w:rsidRPr="00DC2EFE">
              <w:rPr>
                <w:rFonts w:ascii="Times New Roman" w:hAnsi="Times New Roman" w:cs="Times New Roman"/>
                <w:sz w:val="20"/>
              </w:rPr>
              <w:t xml:space="preserve">Предписание </w:t>
            </w:r>
          </w:p>
        </w:tc>
        <w:tc>
          <w:tcPr>
            <w:tcW w:w="359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20"/>
              <w:jc w:val="center"/>
              <w:rPr>
                <w:rFonts w:ascii="Times New Roman" w:hAnsi="Times New Roman" w:cs="Times New Roman"/>
              </w:rPr>
            </w:pPr>
            <w:r w:rsidRPr="00DC2EFE">
              <w:rPr>
                <w:rFonts w:ascii="Times New Roman" w:hAnsi="Times New Roman" w:cs="Times New Roman"/>
                <w:sz w:val="20"/>
              </w:rPr>
              <w:t xml:space="preserve">408, 409, 423, 424, </w:t>
            </w:r>
          </w:p>
          <w:p w:rsidR="00A977B6" w:rsidRPr="00DC2EFE" w:rsidRDefault="00A977B6" w:rsidP="00A977B6">
            <w:pPr>
              <w:spacing w:line="259" w:lineRule="auto"/>
              <w:ind w:right="24"/>
              <w:jc w:val="center"/>
              <w:rPr>
                <w:rFonts w:ascii="Times New Roman" w:hAnsi="Times New Roman" w:cs="Times New Roman"/>
              </w:rPr>
            </w:pPr>
            <w:r w:rsidRPr="00DC2EFE">
              <w:rPr>
                <w:rFonts w:ascii="Times New Roman" w:hAnsi="Times New Roman" w:cs="Times New Roman"/>
                <w:sz w:val="20"/>
              </w:rPr>
              <w:t xml:space="preserve">449, 450, 474, 485, 486 </w:t>
            </w:r>
          </w:p>
        </w:tc>
        <w:tc>
          <w:tcPr>
            <w:tcW w:w="186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Белый </w:t>
            </w:r>
          </w:p>
        </w:tc>
      </w:tr>
      <w:tr w:rsidR="00A977B6" w:rsidRPr="00DC2EFE" w:rsidTr="00A977B6">
        <w:trPr>
          <w:trHeight w:val="1080"/>
        </w:trPr>
        <w:tc>
          <w:tcPr>
            <w:tcW w:w="143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rPr>
                <w:rFonts w:ascii="Times New Roman" w:hAnsi="Times New Roman" w:cs="Times New Roman"/>
              </w:rPr>
            </w:pPr>
            <w:r w:rsidRPr="00DC2EFE">
              <w:rPr>
                <w:rFonts w:ascii="Times New Roman" w:hAnsi="Times New Roman" w:cs="Times New Roman"/>
                <w:sz w:val="20"/>
              </w:rPr>
              <w:t xml:space="preserve">Зеленый </w:t>
            </w:r>
          </w:p>
        </w:tc>
        <w:tc>
          <w:tcPr>
            <w:tcW w:w="302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rPr>
                <w:rFonts w:ascii="Times New Roman" w:hAnsi="Times New Roman" w:cs="Times New Roman"/>
              </w:rPr>
            </w:pPr>
            <w:r w:rsidRPr="00DC2EFE">
              <w:rPr>
                <w:rFonts w:ascii="Times New Roman" w:hAnsi="Times New Roman" w:cs="Times New Roman"/>
                <w:sz w:val="20"/>
              </w:rPr>
              <w:t xml:space="preserve">Безопасность </w:t>
            </w:r>
          </w:p>
          <w:p w:rsidR="00A977B6" w:rsidRPr="00DC2EFE" w:rsidRDefault="00A977B6" w:rsidP="00A977B6">
            <w:pPr>
              <w:spacing w:line="259" w:lineRule="auto"/>
              <w:ind w:left="5"/>
              <w:rPr>
                <w:rFonts w:ascii="Times New Roman" w:hAnsi="Times New Roman" w:cs="Times New Roman"/>
              </w:rPr>
            </w:pPr>
            <w:r w:rsidRPr="00DC2EFE">
              <w:rPr>
                <w:rFonts w:ascii="Times New Roman" w:hAnsi="Times New Roman" w:cs="Times New Roman"/>
                <w:sz w:val="20"/>
              </w:rPr>
              <w:t xml:space="preserve">обозначение путей эвакуации и </w:t>
            </w:r>
          </w:p>
          <w:p w:rsidR="00A977B6" w:rsidRPr="00DC2EFE" w:rsidRDefault="00A977B6" w:rsidP="00A977B6">
            <w:pPr>
              <w:spacing w:line="259" w:lineRule="auto"/>
              <w:ind w:left="5"/>
              <w:rPr>
                <w:rFonts w:ascii="Times New Roman" w:hAnsi="Times New Roman" w:cs="Times New Roman"/>
              </w:rPr>
            </w:pPr>
            <w:r w:rsidRPr="00DC2EFE">
              <w:rPr>
                <w:rFonts w:ascii="Times New Roman" w:hAnsi="Times New Roman" w:cs="Times New Roman"/>
                <w:sz w:val="20"/>
              </w:rPr>
              <w:t xml:space="preserve">эвакуационных (запасных)выходов </w:t>
            </w:r>
          </w:p>
        </w:tc>
        <w:tc>
          <w:tcPr>
            <w:tcW w:w="359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23"/>
              <w:jc w:val="center"/>
              <w:rPr>
                <w:rFonts w:ascii="Times New Roman" w:hAnsi="Times New Roman" w:cs="Times New Roman"/>
              </w:rPr>
            </w:pPr>
            <w:r w:rsidRPr="00DC2EFE">
              <w:rPr>
                <w:rFonts w:ascii="Times New Roman" w:hAnsi="Times New Roman" w:cs="Times New Roman"/>
                <w:sz w:val="20"/>
              </w:rPr>
              <w:t xml:space="preserve">324, 325, 329, 385 </w:t>
            </w:r>
          </w:p>
        </w:tc>
        <w:tc>
          <w:tcPr>
            <w:tcW w:w="186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Белый фосфоресцирующий </w:t>
            </w:r>
          </w:p>
        </w:tc>
      </w:tr>
    </w:tbl>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соответствии с Федеральным законом от 22.07.2008 г.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Пожарная безопасность сельских поселений обеспечивается в рамках реализации мер пожарной безопасности соответствующими органами государственной власти, органами местного самоуправления.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Перечень пожарных депо и пожарных частей, действующих на территории Нерчинского района приведен в таблице 2.11.21. </w:t>
      </w:r>
    </w:p>
    <w:p w:rsidR="00A977B6" w:rsidRPr="00DC2EFE" w:rsidRDefault="00A977B6" w:rsidP="00A977B6">
      <w:pPr>
        <w:spacing w:after="0"/>
        <w:rPr>
          <w:rFonts w:ascii="Times New Roman" w:hAnsi="Times New Roman" w:cs="Times New Roman"/>
        </w:rPr>
      </w:pPr>
      <w:r w:rsidRPr="00DC2EFE">
        <w:rPr>
          <w:rFonts w:ascii="Times New Roman" w:hAnsi="Times New Roman" w:cs="Times New Roman"/>
        </w:rPr>
        <w:tab/>
      </w:r>
    </w:p>
    <w:p w:rsidR="00A977B6" w:rsidRPr="00DC2EFE" w:rsidRDefault="00A977B6" w:rsidP="00A977B6">
      <w:pPr>
        <w:ind w:left="2699" w:right="8" w:firstLine="5590"/>
        <w:rPr>
          <w:rFonts w:ascii="Times New Roman" w:hAnsi="Times New Roman" w:cs="Times New Roman"/>
        </w:rPr>
      </w:pPr>
      <w:r w:rsidRPr="00DC2EFE">
        <w:rPr>
          <w:rFonts w:ascii="Times New Roman" w:hAnsi="Times New Roman" w:cs="Times New Roman"/>
        </w:rPr>
        <w:t xml:space="preserve">Таблица 2.11.21 Перечень пожарных частей, пожарных депо </w:t>
      </w:r>
    </w:p>
    <w:tbl>
      <w:tblPr>
        <w:tblStyle w:val="TableGrid"/>
        <w:tblW w:w="9916" w:type="dxa"/>
        <w:tblInd w:w="5" w:type="dxa"/>
        <w:tblCellMar>
          <w:top w:w="12" w:type="dxa"/>
          <w:right w:w="61" w:type="dxa"/>
        </w:tblCellMar>
        <w:tblLook w:val="04A0" w:firstRow="1" w:lastRow="0" w:firstColumn="1" w:lastColumn="0" w:noHBand="0" w:noVBand="1"/>
      </w:tblPr>
      <w:tblGrid>
        <w:gridCol w:w="1700"/>
        <w:gridCol w:w="1805"/>
        <w:gridCol w:w="1599"/>
        <w:gridCol w:w="2291"/>
        <w:gridCol w:w="2521"/>
      </w:tblGrid>
      <w:tr w:rsidR="00A977B6" w:rsidRPr="00DC2EFE" w:rsidTr="00A977B6">
        <w:trPr>
          <w:trHeight w:val="1407"/>
        </w:trPr>
        <w:tc>
          <w:tcPr>
            <w:tcW w:w="1700" w:type="dxa"/>
            <w:tcBorders>
              <w:top w:val="single" w:sz="4" w:space="0" w:color="000000"/>
              <w:left w:val="single" w:sz="4" w:space="0" w:color="000000"/>
              <w:bottom w:val="single" w:sz="4" w:space="0" w:color="000000"/>
              <w:right w:val="single" w:sz="4" w:space="0" w:color="000000"/>
            </w:tcBorders>
            <w:vAlign w:val="bottom"/>
          </w:tcPr>
          <w:p w:rsidR="00A977B6" w:rsidRPr="00DC2EFE" w:rsidRDefault="00A977B6" w:rsidP="00A977B6">
            <w:pPr>
              <w:spacing w:after="242" w:line="279" w:lineRule="auto"/>
              <w:jc w:val="center"/>
              <w:rPr>
                <w:rFonts w:ascii="Times New Roman" w:hAnsi="Times New Roman" w:cs="Times New Roman"/>
              </w:rPr>
            </w:pPr>
            <w:r w:rsidRPr="00DC2EFE">
              <w:rPr>
                <w:rFonts w:ascii="Times New Roman" w:eastAsia="Times New Roman" w:hAnsi="Times New Roman" w:cs="Times New Roman"/>
                <w:b/>
                <w:sz w:val="20"/>
              </w:rPr>
              <w:t xml:space="preserve">Наименование объекта </w:t>
            </w:r>
          </w:p>
          <w:p w:rsidR="00A977B6" w:rsidRPr="00DC2EFE" w:rsidRDefault="00A977B6" w:rsidP="00A977B6">
            <w:pPr>
              <w:spacing w:line="259" w:lineRule="auto"/>
              <w:ind w:left="-5"/>
              <w:rPr>
                <w:rFonts w:ascii="Times New Roman" w:hAnsi="Times New Roman" w:cs="Times New Roman"/>
              </w:rPr>
            </w:pPr>
          </w:p>
        </w:tc>
        <w:tc>
          <w:tcPr>
            <w:tcW w:w="1805"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55"/>
              <w:jc w:val="center"/>
              <w:rPr>
                <w:rFonts w:ascii="Times New Roman" w:hAnsi="Times New Roman" w:cs="Times New Roman"/>
              </w:rPr>
            </w:pPr>
            <w:r w:rsidRPr="00DC2EFE">
              <w:rPr>
                <w:rFonts w:ascii="Times New Roman" w:eastAsia="Times New Roman" w:hAnsi="Times New Roman" w:cs="Times New Roman"/>
                <w:b/>
                <w:sz w:val="20"/>
              </w:rPr>
              <w:t xml:space="preserve">Адрес объекта </w:t>
            </w:r>
          </w:p>
        </w:tc>
        <w:tc>
          <w:tcPr>
            <w:tcW w:w="159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 w:firstLine="39"/>
              <w:jc w:val="center"/>
              <w:rPr>
                <w:rFonts w:ascii="Times New Roman" w:hAnsi="Times New Roman" w:cs="Times New Roman"/>
              </w:rPr>
            </w:pPr>
            <w:r w:rsidRPr="00DC2EFE">
              <w:rPr>
                <w:rFonts w:ascii="Times New Roman" w:eastAsia="Times New Roman" w:hAnsi="Times New Roman" w:cs="Times New Roman"/>
                <w:b/>
                <w:sz w:val="20"/>
              </w:rPr>
              <w:t xml:space="preserve">Форма собственности (федеральная, региональная, местная, частная) </w:t>
            </w:r>
          </w:p>
        </w:tc>
        <w:tc>
          <w:tcPr>
            <w:tcW w:w="2291"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74"/>
              <w:jc w:val="center"/>
              <w:rPr>
                <w:rFonts w:ascii="Times New Roman" w:hAnsi="Times New Roman" w:cs="Times New Roman"/>
              </w:rPr>
            </w:pPr>
            <w:r w:rsidRPr="00DC2EFE">
              <w:rPr>
                <w:rFonts w:ascii="Times New Roman" w:eastAsia="Times New Roman" w:hAnsi="Times New Roman" w:cs="Times New Roman"/>
                <w:b/>
                <w:sz w:val="20"/>
              </w:rPr>
              <w:t>Год ввода, состояние (</w:t>
            </w:r>
            <w:r w:rsidRPr="00DC2EFE">
              <w:rPr>
                <w:rFonts w:ascii="Times New Roman" w:eastAsia="Segoe UI Symbol" w:hAnsi="Times New Roman" w:cs="Times New Roman"/>
                <w:sz w:val="20"/>
              </w:rPr>
              <w:t></w:t>
            </w:r>
            <w:r w:rsidRPr="00DC2EFE">
              <w:rPr>
                <w:rFonts w:ascii="Times New Roman" w:eastAsia="Times New Roman" w:hAnsi="Times New Roman" w:cs="Times New Roman"/>
                <w:b/>
                <w:sz w:val="20"/>
              </w:rPr>
              <w:t xml:space="preserve"> износа) </w:t>
            </w:r>
          </w:p>
        </w:tc>
        <w:tc>
          <w:tcPr>
            <w:tcW w:w="2521"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after="1" w:line="237" w:lineRule="auto"/>
              <w:jc w:val="center"/>
              <w:rPr>
                <w:rFonts w:ascii="Times New Roman" w:hAnsi="Times New Roman" w:cs="Times New Roman"/>
              </w:rPr>
            </w:pPr>
            <w:r w:rsidRPr="00DC2EFE">
              <w:rPr>
                <w:rFonts w:ascii="Times New Roman" w:eastAsia="Times New Roman" w:hAnsi="Times New Roman" w:cs="Times New Roman"/>
                <w:b/>
                <w:sz w:val="20"/>
              </w:rPr>
              <w:t xml:space="preserve">Численность личного состава, количество </w:t>
            </w:r>
          </w:p>
          <w:p w:rsidR="00A977B6" w:rsidRPr="00DC2EFE" w:rsidRDefault="00A977B6" w:rsidP="00A977B6">
            <w:pPr>
              <w:spacing w:after="18" w:line="259" w:lineRule="auto"/>
              <w:ind w:left="61"/>
              <w:jc w:val="center"/>
              <w:rPr>
                <w:rFonts w:ascii="Times New Roman" w:hAnsi="Times New Roman" w:cs="Times New Roman"/>
              </w:rPr>
            </w:pPr>
            <w:r w:rsidRPr="00DC2EFE">
              <w:rPr>
                <w:rFonts w:ascii="Times New Roman" w:eastAsia="Times New Roman" w:hAnsi="Times New Roman" w:cs="Times New Roman"/>
                <w:b/>
                <w:sz w:val="20"/>
              </w:rPr>
              <w:t xml:space="preserve">машин и состав спец. </w:t>
            </w:r>
          </w:p>
          <w:p w:rsidR="00A977B6" w:rsidRPr="00DC2EFE" w:rsidRDefault="00A977B6" w:rsidP="00A977B6">
            <w:pPr>
              <w:spacing w:line="259" w:lineRule="auto"/>
              <w:ind w:left="52"/>
              <w:jc w:val="center"/>
              <w:rPr>
                <w:rFonts w:ascii="Times New Roman" w:hAnsi="Times New Roman" w:cs="Times New Roman"/>
              </w:rPr>
            </w:pPr>
            <w:r w:rsidRPr="00DC2EFE">
              <w:rPr>
                <w:rFonts w:ascii="Times New Roman" w:eastAsia="Times New Roman" w:hAnsi="Times New Roman" w:cs="Times New Roman"/>
                <w:b/>
                <w:sz w:val="20"/>
              </w:rPr>
              <w:t xml:space="preserve">техники </w:t>
            </w:r>
          </w:p>
        </w:tc>
      </w:tr>
      <w:tr w:rsidR="00A977B6" w:rsidRPr="00DC2EFE" w:rsidTr="00A977B6">
        <w:trPr>
          <w:trHeight w:val="240"/>
        </w:trPr>
        <w:tc>
          <w:tcPr>
            <w:tcW w:w="170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6"/>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180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6"/>
              <w:jc w:val="center"/>
              <w:rPr>
                <w:rFonts w:ascii="Times New Roman" w:hAnsi="Times New Roman" w:cs="Times New Roman"/>
              </w:rPr>
            </w:pPr>
            <w:r w:rsidRPr="00DC2EFE">
              <w:rPr>
                <w:rFonts w:ascii="Times New Roman" w:eastAsia="Times New Roman" w:hAnsi="Times New Roman" w:cs="Times New Roman"/>
                <w:b/>
                <w:sz w:val="20"/>
              </w:rPr>
              <w:t xml:space="preserve">2 </w:t>
            </w:r>
          </w:p>
        </w:tc>
        <w:tc>
          <w:tcPr>
            <w:tcW w:w="159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2"/>
              <w:jc w:val="center"/>
              <w:rPr>
                <w:rFonts w:ascii="Times New Roman" w:hAnsi="Times New Roman" w:cs="Times New Roman"/>
              </w:rPr>
            </w:pPr>
            <w:r w:rsidRPr="00DC2EFE">
              <w:rPr>
                <w:rFonts w:ascii="Times New Roman" w:eastAsia="Times New Roman" w:hAnsi="Times New Roman" w:cs="Times New Roman"/>
                <w:b/>
                <w:sz w:val="20"/>
              </w:rPr>
              <w:t xml:space="preserve">3 </w:t>
            </w:r>
          </w:p>
        </w:tc>
        <w:tc>
          <w:tcPr>
            <w:tcW w:w="22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1"/>
              <w:jc w:val="center"/>
              <w:rPr>
                <w:rFonts w:ascii="Times New Roman" w:hAnsi="Times New Roman" w:cs="Times New Roman"/>
              </w:rPr>
            </w:pPr>
            <w:r w:rsidRPr="00DC2EFE">
              <w:rPr>
                <w:rFonts w:ascii="Times New Roman" w:eastAsia="Times New Roman" w:hAnsi="Times New Roman" w:cs="Times New Roman"/>
                <w:b/>
                <w:sz w:val="20"/>
              </w:rPr>
              <w:t xml:space="preserve">4 </w:t>
            </w:r>
          </w:p>
        </w:tc>
        <w:tc>
          <w:tcPr>
            <w:tcW w:w="252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1"/>
              <w:jc w:val="center"/>
              <w:rPr>
                <w:rFonts w:ascii="Times New Roman" w:hAnsi="Times New Roman" w:cs="Times New Roman"/>
              </w:rPr>
            </w:pPr>
            <w:r w:rsidRPr="00DC2EFE">
              <w:rPr>
                <w:rFonts w:ascii="Times New Roman" w:eastAsia="Times New Roman" w:hAnsi="Times New Roman" w:cs="Times New Roman"/>
                <w:b/>
                <w:sz w:val="20"/>
              </w:rPr>
              <w:t xml:space="preserve">5 </w:t>
            </w:r>
          </w:p>
        </w:tc>
      </w:tr>
      <w:tr w:rsidR="00A977B6" w:rsidRPr="00DC2EFE" w:rsidTr="00A977B6">
        <w:trPr>
          <w:trHeight w:val="2544"/>
        </w:trPr>
        <w:tc>
          <w:tcPr>
            <w:tcW w:w="170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76" w:lineRule="auto"/>
              <w:ind w:left="110"/>
              <w:rPr>
                <w:rFonts w:ascii="Times New Roman" w:hAnsi="Times New Roman" w:cs="Times New Roman"/>
              </w:rPr>
            </w:pPr>
            <w:r w:rsidRPr="00DC2EFE">
              <w:rPr>
                <w:rFonts w:ascii="Times New Roman" w:hAnsi="Times New Roman" w:cs="Times New Roman"/>
                <w:sz w:val="20"/>
              </w:rPr>
              <w:t xml:space="preserve">ПСЧ-26 ФГКУ отряд ФПС  </w:t>
            </w:r>
          </w:p>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«3 отряд по Забайкальскому краю» </w:t>
            </w:r>
          </w:p>
        </w:tc>
        <w:tc>
          <w:tcPr>
            <w:tcW w:w="180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6" w:right="166"/>
              <w:rPr>
                <w:rFonts w:ascii="Times New Roman" w:hAnsi="Times New Roman" w:cs="Times New Roman"/>
              </w:rPr>
            </w:pPr>
            <w:r w:rsidRPr="00DC2EFE">
              <w:rPr>
                <w:rFonts w:ascii="Times New Roman" w:hAnsi="Times New Roman" w:cs="Times New Roman"/>
                <w:sz w:val="20"/>
              </w:rPr>
              <w:t xml:space="preserve">г. </w:t>
            </w:r>
            <w:proofErr w:type="gramStart"/>
            <w:r w:rsidRPr="00DC2EFE">
              <w:rPr>
                <w:rFonts w:ascii="Times New Roman" w:hAnsi="Times New Roman" w:cs="Times New Roman"/>
                <w:sz w:val="20"/>
              </w:rPr>
              <w:t>Нерчинск,  ул.</w:t>
            </w:r>
            <w:proofErr w:type="gramEnd"/>
            <w:r w:rsidRPr="00DC2EFE">
              <w:rPr>
                <w:rFonts w:ascii="Times New Roman" w:hAnsi="Times New Roman" w:cs="Times New Roman"/>
                <w:sz w:val="20"/>
              </w:rPr>
              <w:t xml:space="preserve"> Советская, 52 </w:t>
            </w:r>
          </w:p>
        </w:tc>
        <w:tc>
          <w:tcPr>
            <w:tcW w:w="159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37" w:lineRule="auto"/>
              <w:ind w:left="110"/>
              <w:rPr>
                <w:rFonts w:ascii="Times New Roman" w:hAnsi="Times New Roman" w:cs="Times New Roman"/>
              </w:rPr>
            </w:pPr>
            <w:r w:rsidRPr="00DC2EFE">
              <w:rPr>
                <w:rFonts w:ascii="Times New Roman" w:hAnsi="Times New Roman" w:cs="Times New Roman"/>
                <w:sz w:val="20"/>
              </w:rPr>
              <w:t xml:space="preserve">Муниципальная собственность в безвозмездном </w:t>
            </w:r>
          </w:p>
          <w:p w:rsidR="00A977B6" w:rsidRPr="00DC2EFE" w:rsidRDefault="00A977B6" w:rsidP="00A977B6">
            <w:pPr>
              <w:spacing w:line="275" w:lineRule="auto"/>
              <w:ind w:left="110"/>
              <w:rPr>
                <w:rFonts w:ascii="Times New Roman" w:hAnsi="Times New Roman" w:cs="Times New Roman"/>
              </w:rPr>
            </w:pPr>
            <w:r w:rsidRPr="00DC2EFE">
              <w:rPr>
                <w:rFonts w:ascii="Times New Roman" w:hAnsi="Times New Roman" w:cs="Times New Roman"/>
                <w:sz w:val="20"/>
              </w:rPr>
              <w:t xml:space="preserve">пользовании у ФГКУ  </w:t>
            </w:r>
          </w:p>
          <w:p w:rsidR="00A977B6" w:rsidRPr="00DC2EFE" w:rsidRDefault="00A977B6" w:rsidP="00A977B6">
            <w:pPr>
              <w:spacing w:line="237" w:lineRule="auto"/>
              <w:ind w:left="110"/>
              <w:rPr>
                <w:rFonts w:ascii="Times New Roman" w:hAnsi="Times New Roman" w:cs="Times New Roman"/>
              </w:rPr>
            </w:pPr>
            <w:r w:rsidRPr="00DC2EFE">
              <w:rPr>
                <w:rFonts w:ascii="Times New Roman" w:hAnsi="Times New Roman" w:cs="Times New Roman"/>
                <w:sz w:val="20"/>
              </w:rPr>
              <w:t xml:space="preserve">«3 отряд ФПС по </w:t>
            </w:r>
          </w:p>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Забайкальскому краю» </w:t>
            </w:r>
          </w:p>
        </w:tc>
        <w:tc>
          <w:tcPr>
            <w:tcW w:w="22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6"/>
              <w:rPr>
                <w:rFonts w:ascii="Times New Roman" w:hAnsi="Times New Roman" w:cs="Times New Roman"/>
              </w:rPr>
            </w:pPr>
            <w:r w:rsidRPr="00DC2EFE">
              <w:rPr>
                <w:rFonts w:ascii="Times New Roman" w:hAnsi="Times New Roman" w:cs="Times New Roman"/>
                <w:sz w:val="20"/>
              </w:rPr>
              <w:t xml:space="preserve">В соответствии с техническим паспортом здания год ввода до 1894 года, 61 % износа </w:t>
            </w:r>
          </w:p>
        </w:tc>
        <w:tc>
          <w:tcPr>
            <w:tcW w:w="252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after="10" w:line="260" w:lineRule="auto"/>
              <w:ind w:left="110" w:right="176"/>
              <w:rPr>
                <w:rFonts w:ascii="Times New Roman" w:hAnsi="Times New Roman" w:cs="Times New Roman"/>
              </w:rPr>
            </w:pPr>
            <w:r w:rsidRPr="00DC2EFE">
              <w:rPr>
                <w:rFonts w:ascii="Times New Roman" w:hAnsi="Times New Roman" w:cs="Times New Roman"/>
                <w:sz w:val="20"/>
              </w:rPr>
              <w:t xml:space="preserve">Штатная </w:t>
            </w:r>
            <w:proofErr w:type="gramStart"/>
            <w:r w:rsidRPr="00DC2EFE">
              <w:rPr>
                <w:rFonts w:ascii="Times New Roman" w:hAnsi="Times New Roman" w:cs="Times New Roman"/>
                <w:sz w:val="20"/>
              </w:rPr>
              <w:t>численность  47</w:t>
            </w:r>
            <w:proofErr w:type="gramEnd"/>
            <w:r w:rsidRPr="00DC2EFE">
              <w:rPr>
                <w:rFonts w:ascii="Times New Roman" w:hAnsi="Times New Roman" w:cs="Times New Roman"/>
                <w:sz w:val="20"/>
              </w:rPr>
              <w:t xml:space="preserve"> человек, списочная численность 46 человек.  ЗИЛ 130 АЦ-40 63Б-2 единицы технически исправны,  </w:t>
            </w:r>
          </w:p>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Зил131АЦ-40 137 А – </w:t>
            </w:r>
          </w:p>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1единица, технически исправна, Ваз 21214 «Нива» – 1единица, технически исправна </w:t>
            </w:r>
          </w:p>
        </w:tc>
      </w:tr>
      <w:tr w:rsidR="00A977B6" w:rsidRPr="00DC2EFE" w:rsidTr="00A977B6">
        <w:trPr>
          <w:trHeight w:val="1388"/>
        </w:trPr>
        <w:tc>
          <w:tcPr>
            <w:tcW w:w="170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after="4" w:line="232" w:lineRule="auto"/>
              <w:ind w:left="110"/>
              <w:rPr>
                <w:rFonts w:ascii="Times New Roman" w:hAnsi="Times New Roman" w:cs="Times New Roman"/>
              </w:rPr>
            </w:pPr>
            <w:r w:rsidRPr="00DC2EFE">
              <w:rPr>
                <w:rFonts w:ascii="Times New Roman" w:hAnsi="Times New Roman" w:cs="Times New Roman"/>
                <w:sz w:val="20"/>
              </w:rPr>
              <w:t xml:space="preserve">ВПО ФКУ ИК-1 УФСИН России </w:t>
            </w:r>
          </w:p>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по </w:t>
            </w:r>
          </w:p>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Забайкальскому краю  </w:t>
            </w:r>
          </w:p>
        </w:tc>
        <w:tc>
          <w:tcPr>
            <w:tcW w:w="180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6" w:right="51"/>
              <w:rPr>
                <w:rFonts w:ascii="Times New Roman" w:hAnsi="Times New Roman" w:cs="Times New Roman"/>
              </w:rPr>
            </w:pPr>
            <w:r w:rsidRPr="00DC2EFE">
              <w:rPr>
                <w:rFonts w:ascii="Times New Roman" w:hAnsi="Times New Roman" w:cs="Times New Roman"/>
                <w:sz w:val="20"/>
              </w:rPr>
              <w:t xml:space="preserve">г. </w:t>
            </w:r>
            <w:proofErr w:type="gramStart"/>
            <w:r w:rsidRPr="00DC2EFE">
              <w:rPr>
                <w:rFonts w:ascii="Times New Roman" w:hAnsi="Times New Roman" w:cs="Times New Roman"/>
                <w:sz w:val="20"/>
              </w:rPr>
              <w:t>Нерчинск,  ул.</w:t>
            </w:r>
            <w:proofErr w:type="gramEnd"/>
            <w:r w:rsidRPr="00DC2EFE">
              <w:rPr>
                <w:rFonts w:ascii="Times New Roman" w:hAnsi="Times New Roman" w:cs="Times New Roman"/>
                <w:sz w:val="20"/>
              </w:rPr>
              <w:t xml:space="preserve"> </w:t>
            </w:r>
            <w:proofErr w:type="spellStart"/>
            <w:r w:rsidRPr="00DC2EFE">
              <w:rPr>
                <w:rFonts w:ascii="Times New Roman" w:hAnsi="Times New Roman" w:cs="Times New Roman"/>
                <w:sz w:val="20"/>
              </w:rPr>
              <w:t>Шилкинская</w:t>
            </w:r>
            <w:proofErr w:type="spellEnd"/>
            <w:r w:rsidRPr="00DC2EFE">
              <w:rPr>
                <w:rFonts w:ascii="Times New Roman" w:hAnsi="Times New Roman" w:cs="Times New Roman"/>
                <w:sz w:val="20"/>
              </w:rPr>
              <w:t xml:space="preserve">, 2 </w:t>
            </w:r>
          </w:p>
        </w:tc>
        <w:tc>
          <w:tcPr>
            <w:tcW w:w="159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Федеральная </w:t>
            </w:r>
          </w:p>
        </w:tc>
        <w:tc>
          <w:tcPr>
            <w:tcW w:w="22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6"/>
              <w:rPr>
                <w:rFonts w:ascii="Times New Roman" w:hAnsi="Times New Roman" w:cs="Times New Roman"/>
              </w:rPr>
            </w:pPr>
            <w:r w:rsidRPr="00DC2EFE">
              <w:rPr>
                <w:rFonts w:ascii="Times New Roman" w:hAnsi="Times New Roman" w:cs="Times New Roman"/>
                <w:sz w:val="20"/>
              </w:rPr>
              <w:t xml:space="preserve">1936 год, 40 % износа </w:t>
            </w:r>
          </w:p>
        </w:tc>
        <w:tc>
          <w:tcPr>
            <w:tcW w:w="252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ight="370"/>
              <w:rPr>
                <w:rFonts w:ascii="Times New Roman" w:hAnsi="Times New Roman" w:cs="Times New Roman"/>
              </w:rPr>
            </w:pPr>
            <w:r w:rsidRPr="00DC2EFE">
              <w:rPr>
                <w:rFonts w:ascii="Times New Roman" w:hAnsi="Times New Roman" w:cs="Times New Roman"/>
                <w:sz w:val="20"/>
              </w:rPr>
              <w:t xml:space="preserve">Штатная </w:t>
            </w:r>
            <w:proofErr w:type="gramStart"/>
            <w:r w:rsidRPr="00DC2EFE">
              <w:rPr>
                <w:rFonts w:ascii="Times New Roman" w:hAnsi="Times New Roman" w:cs="Times New Roman"/>
                <w:sz w:val="20"/>
              </w:rPr>
              <w:t>численность  7</w:t>
            </w:r>
            <w:proofErr w:type="gramEnd"/>
            <w:r w:rsidRPr="00DC2EFE">
              <w:rPr>
                <w:rFonts w:ascii="Times New Roman" w:hAnsi="Times New Roman" w:cs="Times New Roman"/>
                <w:sz w:val="20"/>
              </w:rPr>
              <w:t xml:space="preserve"> человек, списочная численность 7 человек.  ЗИЛ 133 Г2 АЦ-40 </w:t>
            </w:r>
            <w:proofErr w:type="gramStart"/>
            <w:r w:rsidRPr="00DC2EFE">
              <w:rPr>
                <w:rFonts w:ascii="Times New Roman" w:hAnsi="Times New Roman" w:cs="Times New Roman"/>
                <w:sz w:val="20"/>
              </w:rPr>
              <w:t>–  1</w:t>
            </w:r>
            <w:proofErr w:type="gramEnd"/>
            <w:r w:rsidRPr="00DC2EFE">
              <w:rPr>
                <w:rFonts w:ascii="Times New Roman" w:hAnsi="Times New Roman" w:cs="Times New Roman"/>
                <w:sz w:val="20"/>
              </w:rPr>
              <w:t xml:space="preserve"> единица технически исправна </w:t>
            </w:r>
          </w:p>
        </w:tc>
      </w:tr>
    </w:tbl>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Сведения о подразделениях первого эшелона, по тушению лесных пожаров на территории Нерчинского района приведены в таблице 2.11.22. </w:t>
      </w:r>
    </w:p>
    <w:p w:rsidR="00A977B6" w:rsidRPr="00DC2EFE" w:rsidRDefault="00A977B6" w:rsidP="00A977B6">
      <w:pPr>
        <w:ind w:left="2099" w:right="8" w:firstLine="6190"/>
        <w:rPr>
          <w:rFonts w:ascii="Times New Roman" w:hAnsi="Times New Roman" w:cs="Times New Roman"/>
        </w:rPr>
      </w:pPr>
      <w:r w:rsidRPr="00DC2EFE">
        <w:rPr>
          <w:rFonts w:ascii="Times New Roman" w:hAnsi="Times New Roman" w:cs="Times New Roman"/>
        </w:rPr>
        <w:t xml:space="preserve">Таблица 2.11.22 Подразделения 1 эшелона по тушению лесных пожаров </w:t>
      </w:r>
    </w:p>
    <w:tbl>
      <w:tblPr>
        <w:tblStyle w:val="TableGrid"/>
        <w:tblW w:w="9916" w:type="dxa"/>
        <w:tblInd w:w="5" w:type="dxa"/>
        <w:tblCellMar>
          <w:left w:w="182" w:type="dxa"/>
          <w:right w:w="79" w:type="dxa"/>
        </w:tblCellMar>
        <w:tblLook w:val="04A0" w:firstRow="1" w:lastRow="0" w:firstColumn="1" w:lastColumn="0" w:noHBand="0" w:noVBand="1"/>
      </w:tblPr>
      <w:tblGrid>
        <w:gridCol w:w="562"/>
        <w:gridCol w:w="3688"/>
        <w:gridCol w:w="2410"/>
        <w:gridCol w:w="3256"/>
      </w:tblGrid>
      <w:tr w:rsidR="00A977B6" w:rsidRPr="00DC2EFE" w:rsidTr="00A977B6">
        <w:trPr>
          <w:trHeight w:val="514"/>
        </w:trPr>
        <w:tc>
          <w:tcPr>
            <w:tcW w:w="562" w:type="dxa"/>
            <w:tcBorders>
              <w:top w:val="single" w:sz="4" w:space="0" w:color="000000"/>
              <w:left w:val="single" w:sz="4" w:space="0" w:color="000000"/>
              <w:bottom w:val="nil"/>
              <w:right w:val="single" w:sz="4" w:space="0" w:color="000000"/>
            </w:tcBorders>
            <w:vAlign w:val="center"/>
          </w:tcPr>
          <w:p w:rsidR="00A977B6" w:rsidRPr="00DC2EFE" w:rsidRDefault="00A977B6" w:rsidP="00A977B6">
            <w:pPr>
              <w:spacing w:line="259" w:lineRule="auto"/>
              <w:rPr>
                <w:rFonts w:ascii="Times New Roman" w:hAnsi="Times New Roman" w:cs="Times New Roman"/>
              </w:rPr>
            </w:pPr>
            <w:r w:rsidRPr="00DC2EFE">
              <w:rPr>
                <w:rFonts w:ascii="Times New Roman" w:eastAsia="Times New Roman" w:hAnsi="Times New Roman" w:cs="Times New Roman"/>
                <w:b/>
                <w:sz w:val="20"/>
              </w:rPr>
              <w:t xml:space="preserve">№  </w:t>
            </w:r>
          </w:p>
        </w:tc>
        <w:tc>
          <w:tcPr>
            <w:tcW w:w="3688" w:type="dxa"/>
            <w:tcBorders>
              <w:top w:val="single" w:sz="4" w:space="0" w:color="000000"/>
              <w:left w:val="single" w:sz="4" w:space="0" w:color="000000"/>
              <w:bottom w:val="nil"/>
              <w:right w:val="single" w:sz="4" w:space="0" w:color="000000"/>
            </w:tcBorders>
            <w:vAlign w:val="center"/>
          </w:tcPr>
          <w:p w:rsidR="00A977B6" w:rsidRPr="00DC2EFE" w:rsidRDefault="00A977B6" w:rsidP="00A977B6">
            <w:pPr>
              <w:spacing w:line="259" w:lineRule="auto"/>
              <w:ind w:right="103"/>
              <w:jc w:val="center"/>
              <w:rPr>
                <w:rFonts w:ascii="Times New Roman" w:hAnsi="Times New Roman" w:cs="Times New Roman"/>
              </w:rPr>
            </w:pPr>
            <w:r w:rsidRPr="00DC2EFE">
              <w:rPr>
                <w:rFonts w:ascii="Times New Roman" w:eastAsia="Times New Roman" w:hAnsi="Times New Roman" w:cs="Times New Roman"/>
                <w:b/>
                <w:sz w:val="20"/>
              </w:rPr>
              <w:t xml:space="preserve">Наименование подразделения </w:t>
            </w:r>
          </w:p>
        </w:tc>
        <w:tc>
          <w:tcPr>
            <w:tcW w:w="2410" w:type="dxa"/>
            <w:tcBorders>
              <w:top w:val="single" w:sz="4" w:space="0" w:color="000000"/>
              <w:left w:val="single" w:sz="4" w:space="0" w:color="000000"/>
              <w:bottom w:val="nil"/>
              <w:right w:val="single" w:sz="4" w:space="0" w:color="000000"/>
            </w:tcBorders>
            <w:vAlign w:val="center"/>
          </w:tcPr>
          <w:p w:rsidR="00A977B6" w:rsidRPr="00DC2EFE" w:rsidRDefault="00A977B6" w:rsidP="00A977B6">
            <w:pPr>
              <w:spacing w:line="259" w:lineRule="auto"/>
              <w:ind w:right="100"/>
              <w:jc w:val="center"/>
              <w:rPr>
                <w:rFonts w:ascii="Times New Roman" w:hAnsi="Times New Roman" w:cs="Times New Roman"/>
              </w:rPr>
            </w:pPr>
            <w:r w:rsidRPr="00DC2EFE">
              <w:rPr>
                <w:rFonts w:ascii="Times New Roman" w:eastAsia="Times New Roman" w:hAnsi="Times New Roman" w:cs="Times New Roman"/>
                <w:b/>
                <w:sz w:val="20"/>
              </w:rPr>
              <w:t xml:space="preserve">Место дислокации </w:t>
            </w:r>
          </w:p>
        </w:tc>
        <w:tc>
          <w:tcPr>
            <w:tcW w:w="3256" w:type="dxa"/>
            <w:tcBorders>
              <w:top w:val="single" w:sz="4" w:space="0" w:color="000000"/>
              <w:left w:val="single" w:sz="4" w:space="0" w:color="000000"/>
              <w:bottom w:val="nil"/>
              <w:right w:val="single" w:sz="4" w:space="0" w:color="000000"/>
            </w:tcBorders>
            <w:vAlign w:val="center"/>
          </w:tcPr>
          <w:p w:rsidR="00A977B6" w:rsidRPr="00DC2EFE" w:rsidRDefault="00A977B6" w:rsidP="00A977B6">
            <w:pPr>
              <w:spacing w:line="259" w:lineRule="auto"/>
              <w:ind w:right="97"/>
              <w:jc w:val="center"/>
              <w:rPr>
                <w:rFonts w:ascii="Times New Roman" w:hAnsi="Times New Roman" w:cs="Times New Roman"/>
              </w:rPr>
            </w:pPr>
            <w:r w:rsidRPr="00DC2EFE">
              <w:rPr>
                <w:rFonts w:ascii="Times New Roman" w:eastAsia="Times New Roman" w:hAnsi="Times New Roman" w:cs="Times New Roman"/>
                <w:b/>
                <w:sz w:val="20"/>
              </w:rPr>
              <w:t xml:space="preserve">Количество личного состава </w:t>
            </w:r>
          </w:p>
        </w:tc>
      </w:tr>
    </w:tbl>
    <w:p w:rsidR="00A977B6" w:rsidRPr="00DC2EFE" w:rsidRDefault="00A977B6" w:rsidP="00A977B6">
      <w:pPr>
        <w:spacing w:after="0"/>
        <w:rPr>
          <w:rFonts w:ascii="Times New Roman" w:hAnsi="Times New Roman" w:cs="Times New Roman"/>
        </w:rPr>
      </w:pPr>
    </w:p>
    <w:tbl>
      <w:tblPr>
        <w:tblStyle w:val="TableGrid"/>
        <w:tblW w:w="9916" w:type="dxa"/>
        <w:tblInd w:w="5" w:type="dxa"/>
        <w:tblCellMar>
          <w:top w:w="8" w:type="dxa"/>
          <w:left w:w="110" w:type="dxa"/>
          <w:right w:w="180" w:type="dxa"/>
        </w:tblCellMar>
        <w:tblLook w:val="04A0" w:firstRow="1" w:lastRow="0" w:firstColumn="1" w:lastColumn="0" w:noHBand="0" w:noVBand="1"/>
      </w:tblPr>
      <w:tblGrid>
        <w:gridCol w:w="562"/>
        <w:gridCol w:w="3688"/>
        <w:gridCol w:w="2410"/>
        <w:gridCol w:w="3256"/>
      </w:tblGrid>
      <w:tr w:rsidR="00A977B6" w:rsidRPr="00DC2EFE" w:rsidTr="00A977B6">
        <w:trPr>
          <w:trHeight w:val="307"/>
        </w:trPr>
        <w:tc>
          <w:tcPr>
            <w:tcW w:w="56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70"/>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368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74"/>
              <w:jc w:val="center"/>
              <w:rPr>
                <w:rFonts w:ascii="Times New Roman" w:hAnsi="Times New Roman" w:cs="Times New Roman"/>
              </w:rPr>
            </w:pPr>
            <w:r w:rsidRPr="00DC2EFE">
              <w:rPr>
                <w:rFonts w:ascii="Times New Roman" w:eastAsia="Times New Roman" w:hAnsi="Times New Roman" w:cs="Times New Roman"/>
                <w:b/>
                <w:sz w:val="20"/>
              </w:rPr>
              <w:t xml:space="preserve">2 </w:t>
            </w:r>
          </w:p>
        </w:tc>
        <w:tc>
          <w:tcPr>
            <w:tcW w:w="241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74"/>
              <w:jc w:val="center"/>
              <w:rPr>
                <w:rFonts w:ascii="Times New Roman" w:hAnsi="Times New Roman" w:cs="Times New Roman"/>
              </w:rPr>
            </w:pPr>
            <w:r w:rsidRPr="00DC2EFE">
              <w:rPr>
                <w:rFonts w:ascii="Times New Roman" w:eastAsia="Times New Roman" w:hAnsi="Times New Roman" w:cs="Times New Roman"/>
                <w:b/>
                <w:sz w:val="20"/>
              </w:rPr>
              <w:t xml:space="preserve">3 </w:t>
            </w:r>
          </w:p>
        </w:tc>
        <w:tc>
          <w:tcPr>
            <w:tcW w:w="325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75"/>
              <w:jc w:val="center"/>
              <w:rPr>
                <w:rFonts w:ascii="Times New Roman" w:hAnsi="Times New Roman" w:cs="Times New Roman"/>
              </w:rPr>
            </w:pPr>
            <w:r w:rsidRPr="00DC2EFE">
              <w:rPr>
                <w:rFonts w:ascii="Times New Roman" w:eastAsia="Times New Roman" w:hAnsi="Times New Roman" w:cs="Times New Roman"/>
                <w:b/>
                <w:sz w:val="20"/>
              </w:rPr>
              <w:t xml:space="preserve">4 </w:t>
            </w:r>
          </w:p>
        </w:tc>
      </w:tr>
      <w:tr w:rsidR="00A977B6" w:rsidRPr="00DC2EFE" w:rsidTr="00A977B6">
        <w:trPr>
          <w:trHeight w:val="471"/>
        </w:trPr>
        <w:tc>
          <w:tcPr>
            <w:tcW w:w="56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70"/>
              <w:jc w:val="center"/>
              <w:rPr>
                <w:rFonts w:ascii="Times New Roman" w:hAnsi="Times New Roman" w:cs="Times New Roman"/>
              </w:rPr>
            </w:pPr>
            <w:r w:rsidRPr="00DC2EFE">
              <w:rPr>
                <w:rFonts w:ascii="Times New Roman" w:hAnsi="Times New Roman" w:cs="Times New Roman"/>
                <w:sz w:val="20"/>
              </w:rPr>
              <w:t xml:space="preserve">1 </w:t>
            </w:r>
          </w:p>
        </w:tc>
        <w:tc>
          <w:tcPr>
            <w:tcW w:w="368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582"/>
              <w:rPr>
                <w:rFonts w:ascii="Times New Roman" w:hAnsi="Times New Roman" w:cs="Times New Roman"/>
              </w:rPr>
            </w:pPr>
            <w:r w:rsidRPr="00DC2EFE">
              <w:rPr>
                <w:rFonts w:ascii="Times New Roman" w:hAnsi="Times New Roman" w:cs="Times New Roman"/>
                <w:sz w:val="20"/>
              </w:rPr>
              <w:t xml:space="preserve">Нерчинское </w:t>
            </w:r>
            <w:proofErr w:type="spellStart"/>
            <w:proofErr w:type="gramStart"/>
            <w:r w:rsidRPr="00DC2EFE">
              <w:rPr>
                <w:rFonts w:ascii="Times New Roman" w:hAnsi="Times New Roman" w:cs="Times New Roman"/>
                <w:sz w:val="20"/>
              </w:rPr>
              <w:t>авиаотделение</w:t>
            </w:r>
            <w:proofErr w:type="spellEnd"/>
            <w:r w:rsidRPr="00DC2EFE">
              <w:rPr>
                <w:rFonts w:ascii="Times New Roman" w:hAnsi="Times New Roman" w:cs="Times New Roman"/>
                <w:sz w:val="20"/>
              </w:rPr>
              <w:t xml:space="preserve">  КГУ</w:t>
            </w:r>
            <w:proofErr w:type="gramEnd"/>
            <w:r w:rsidRPr="00DC2EFE">
              <w:rPr>
                <w:rFonts w:ascii="Times New Roman" w:hAnsi="Times New Roman" w:cs="Times New Roman"/>
                <w:sz w:val="20"/>
              </w:rPr>
              <w:t xml:space="preserve"> «Читинская авиабаза» </w:t>
            </w:r>
          </w:p>
        </w:tc>
        <w:tc>
          <w:tcPr>
            <w:tcW w:w="241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г. Нерчинск </w:t>
            </w:r>
          </w:p>
        </w:tc>
        <w:tc>
          <w:tcPr>
            <w:tcW w:w="325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rPr>
                <w:rFonts w:ascii="Times New Roman" w:hAnsi="Times New Roman" w:cs="Times New Roman"/>
              </w:rPr>
            </w:pPr>
            <w:r w:rsidRPr="00DC2EFE">
              <w:rPr>
                <w:rFonts w:ascii="Times New Roman" w:hAnsi="Times New Roman" w:cs="Times New Roman"/>
                <w:sz w:val="20"/>
              </w:rPr>
              <w:t xml:space="preserve">14 человек </w:t>
            </w:r>
          </w:p>
        </w:tc>
      </w:tr>
      <w:tr w:rsidR="00A977B6" w:rsidRPr="00DC2EFE" w:rsidTr="00A977B6">
        <w:trPr>
          <w:trHeight w:val="701"/>
        </w:trPr>
        <w:tc>
          <w:tcPr>
            <w:tcW w:w="56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70"/>
              <w:jc w:val="center"/>
              <w:rPr>
                <w:rFonts w:ascii="Times New Roman" w:hAnsi="Times New Roman" w:cs="Times New Roman"/>
              </w:rPr>
            </w:pPr>
            <w:r w:rsidRPr="00DC2EFE">
              <w:rPr>
                <w:rFonts w:ascii="Times New Roman" w:hAnsi="Times New Roman" w:cs="Times New Roman"/>
                <w:sz w:val="20"/>
              </w:rPr>
              <w:t xml:space="preserve">2 </w:t>
            </w:r>
          </w:p>
        </w:tc>
        <w:tc>
          <w:tcPr>
            <w:tcW w:w="368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ГУ «Противопожарная служба Забайкальского края» </w:t>
            </w:r>
          </w:p>
        </w:tc>
        <w:tc>
          <w:tcPr>
            <w:tcW w:w="241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Забайкальский край </w:t>
            </w:r>
          </w:p>
        </w:tc>
        <w:tc>
          <w:tcPr>
            <w:tcW w:w="325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rPr>
                <w:rFonts w:ascii="Times New Roman" w:hAnsi="Times New Roman" w:cs="Times New Roman"/>
              </w:rPr>
            </w:pPr>
            <w:r w:rsidRPr="00DC2EFE">
              <w:rPr>
                <w:rFonts w:ascii="Times New Roman" w:hAnsi="Times New Roman" w:cs="Times New Roman"/>
                <w:sz w:val="20"/>
              </w:rPr>
              <w:t xml:space="preserve">По заявке Нерчинского отдела </w:t>
            </w:r>
          </w:p>
          <w:p w:rsidR="00A977B6" w:rsidRPr="00DC2EFE" w:rsidRDefault="00A977B6" w:rsidP="00A977B6">
            <w:pPr>
              <w:spacing w:line="259" w:lineRule="auto"/>
              <w:ind w:left="1"/>
              <w:rPr>
                <w:rFonts w:ascii="Times New Roman" w:hAnsi="Times New Roman" w:cs="Times New Roman"/>
              </w:rPr>
            </w:pPr>
            <w:r w:rsidRPr="00DC2EFE">
              <w:rPr>
                <w:rFonts w:ascii="Times New Roman" w:hAnsi="Times New Roman" w:cs="Times New Roman"/>
                <w:sz w:val="20"/>
              </w:rPr>
              <w:t xml:space="preserve">Государственной лесной службы Забайкальского края </w:t>
            </w:r>
          </w:p>
        </w:tc>
      </w:tr>
      <w:tr w:rsidR="00A977B6" w:rsidRPr="00DC2EFE" w:rsidTr="00A977B6">
        <w:trPr>
          <w:trHeight w:val="312"/>
        </w:trPr>
        <w:tc>
          <w:tcPr>
            <w:tcW w:w="56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70"/>
              <w:jc w:val="center"/>
              <w:rPr>
                <w:rFonts w:ascii="Times New Roman" w:hAnsi="Times New Roman" w:cs="Times New Roman"/>
              </w:rPr>
            </w:pPr>
            <w:r w:rsidRPr="00DC2EFE">
              <w:rPr>
                <w:rFonts w:ascii="Times New Roman" w:hAnsi="Times New Roman" w:cs="Times New Roman"/>
                <w:sz w:val="20"/>
              </w:rPr>
              <w:t xml:space="preserve">3 </w:t>
            </w:r>
          </w:p>
        </w:tc>
        <w:tc>
          <w:tcPr>
            <w:tcW w:w="368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КГАУ «Нерчинский лес» </w:t>
            </w:r>
          </w:p>
        </w:tc>
        <w:tc>
          <w:tcPr>
            <w:tcW w:w="2410"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г. Нерчинск </w:t>
            </w:r>
          </w:p>
        </w:tc>
        <w:tc>
          <w:tcPr>
            <w:tcW w:w="325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
              <w:rPr>
                <w:rFonts w:ascii="Times New Roman" w:hAnsi="Times New Roman" w:cs="Times New Roman"/>
              </w:rPr>
            </w:pPr>
            <w:r w:rsidRPr="00DC2EFE">
              <w:rPr>
                <w:rFonts w:ascii="Times New Roman" w:hAnsi="Times New Roman" w:cs="Times New Roman"/>
                <w:sz w:val="20"/>
              </w:rPr>
              <w:t xml:space="preserve">16 человек </w:t>
            </w:r>
          </w:p>
        </w:tc>
      </w:tr>
    </w:tbl>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Сведения </w:t>
      </w:r>
      <w:proofErr w:type="gramStart"/>
      <w:r w:rsidRPr="00DC2EFE">
        <w:rPr>
          <w:rFonts w:ascii="Times New Roman" w:hAnsi="Times New Roman" w:cs="Times New Roman"/>
        </w:rPr>
        <w:t>о добровольных пожарных дружин</w:t>
      </w:r>
      <w:proofErr w:type="gramEnd"/>
      <w:r w:rsidRPr="00DC2EFE">
        <w:rPr>
          <w:rFonts w:ascii="Times New Roman" w:hAnsi="Times New Roman" w:cs="Times New Roman"/>
        </w:rPr>
        <w:t xml:space="preserve"> осуществляющих свою деятельность на территории Нерчинского район представлен в таблице 2.11.23. </w:t>
      </w:r>
    </w:p>
    <w:p w:rsidR="00A977B6" w:rsidRPr="00DC2EFE" w:rsidRDefault="00A977B6" w:rsidP="00A977B6">
      <w:pPr>
        <w:spacing w:after="16"/>
        <w:ind w:left="10" w:right="7" w:hanging="10"/>
        <w:jc w:val="right"/>
        <w:rPr>
          <w:rFonts w:ascii="Times New Roman" w:hAnsi="Times New Roman" w:cs="Times New Roman"/>
        </w:rPr>
      </w:pPr>
      <w:r w:rsidRPr="00DC2EFE">
        <w:rPr>
          <w:rFonts w:ascii="Times New Roman" w:hAnsi="Times New Roman" w:cs="Times New Roman"/>
        </w:rPr>
        <w:t xml:space="preserve">Таблица 2.11.23 </w:t>
      </w:r>
    </w:p>
    <w:p w:rsidR="00A977B6" w:rsidRPr="00DC2EFE" w:rsidRDefault="00A977B6" w:rsidP="00A977B6">
      <w:pPr>
        <w:spacing w:after="3"/>
        <w:ind w:left="207" w:right="197" w:hanging="10"/>
        <w:jc w:val="center"/>
        <w:rPr>
          <w:rFonts w:ascii="Times New Roman" w:hAnsi="Times New Roman" w:cs="Times New Roman"/>
        </w:rPr>
      </w:pPr>
      <w:r w:rsidRPr="00DC2EFE">
        <w:rPr>
          <w:rFonts w:ascii="Times New Roman" w:hAnsi="Times New Roman" w:cs="Times New Roman"/>
        </w:rPr>
        <w:t xml:space="preserve">Сведения о добровольных пожарных дружинах, осуществляющих свою деятельность на территории Нерчинского района </w:t>
      </w:r>
    </w:p>
    <w:tbl>
      <w:tblPr>
        <w:tblStyle w:val="TableGrid"/>
        <w:tblW w:w="9916" w:type="dxa"/>
        <w:tblInd w:w="5" w:type="dxa"/>
        <w:tblCellMar>
          <w:top w:w="8" w:type="dxa"/>
          <w:right w:w="115" w:type="dxa"/>
        </w:tblCellMar>
        <w:tblLook w:val="04A0" w:firstRow="1" w:lastRow="0" w:firstColumn="1" w:lastColumn="0" w:noHBand="0" w:noVBand="1"/>
      </w:tblPr>
      <w:tblGrid>
        <w:gridCol w:w="1118"/>
        <w:gridCol w:w="1229"/>
        <w:gridCol w:w="1326"/>
        <w:gridCol w:w="3976"/>
        <w:gridCol w:w="2267"/>
      </w:tblGrid>
      <w:tr w:rsidR="00A977B6" w:rsidRPr="00DC2EFE" w:rsidTr="00A977B6">
        <w:trPr>
          <w:trHeight w:val="543"/>
        </w:trPr>
        <w:tc>
          <w:tcPr>
            <w:tcW w:w="1119"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11"/>
              <w:jc w:val="center"/>
              <w:rPr>
                <w:rFonts w:ascii="Times New Roman" w:hAnsi="Times New Roman" w:cs="Times New Roman"/>
              </w:rPr>
            </w:pPr>
            <w:r w:rsidRPr="00DC2EFE">
              <w:rPr>
                <w:rFonts w:ascii="Times New Roman" w:eastAsia="Times New Roman" w:hAnsi="Times New Roman" w:cs="Times New Roman"/>
                <w:b/>
                <w:sz w:val="20"/>
              </w:rPr>
              <w:t xml:space="preserve">№  </w:t>
            </w:r>
          </w:p>
        </w:tc>
        <w:tc>
          <w:tcPr>
            <w:tcW w:w="2555" w:type="dxa"/>
            <w:gridSpan w:val="2"/>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Наименование подразделения </w:t>
            </w:r>
          </w:p>
        </w:tc>
        <w:tc>
          <w:tcPr>
            <w:tcW w:w="3976"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8"/>
              <w:jc w:val="center"/>
              <w:rPr>
                <w:rFonts w:ascii="Times New Roman" w:hAnsi="Times New Roman" w:cs="Times New Roman"/>
              </w:rPr>
            </w:pPr>
            <w:r w:rsidRPr="00DC2EFE">
              <w:rPr>
                <w:rFonts w:ascii="Times New Roman" w:eastAsia="Times New Roman" w:hAnsi="Times New Roman" w:cs="Times New Roman"/>
                <w:b/>
                <w:sz w:val="20"/>
              </w:rPr>
              <w:t xml:space="preserve">Место дислокации </w:t>
            </w:r>
          </w:p>
        </w:tc>
        <w:tc>
          <w:tcPr>
            <w:tcW w:w="22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1" w:right="60"/>
              <w:jc w:val="center"/>
              <w:rPr>
                <w:rFonts w:ascii="Times New Roman" w:hAnsi="Times New Roman" w:cs="Times New Roman"/>
              </w:rPr>
            </w:pPr>
            <w:r w:rsidRPr="00DC2EFE">
              <w:rPr>
                <w:rFonts w:ascii="Times New Roman" w:eastAsia="Times New Roman" w:hAnsi="Times New Roman" w:cs="Times New Roman"/>
                <w:b/>
                <w:sz w:val="20"/>
              </w:rPr>
              <w:t xml:space="preserve">Количество личного состава </w:t>
            </w:r>
          </w:p>
        </w:tc>
      </w:tr>
      <w:tr w:rsidR="00A977B6" w:rsidRPr="00DC2EFE" w:rsidTr="00A977B6">
        <w:trPr>
          <w:trHeight w:val="312"/>
        </w:trPr>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2555" w:type="dxa"/>
            <w:gridSpan w:val="2"/>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
              <w:jc w:val="center"/>
              <w:rPr>
                <w:rFonts w:ascii="Times New Roman" w:hAnsi="Times New Roman" w:cs="Times New Roman"/>
              </w:rPr>
            </w:pPr>
            <w:r w:rsidRPr="00DC2EFE">
              <w:rPr>
                <w:rFonts w:ascii="Times New Roman" w:eastAsia="Times New Roman" w:hAnsi="Times New Roman" w:cs="Times New Roman"/>
                <w:b/>
                <w:sz w:val="20"/>
              </w:rPr>
              <w:t xml:space="preserve">2 </w:t>
            </w:r>
          </w:p>
        </w:tc>
        <w:tc>
          <w:tcPr>
            <w:tcW w:w="397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
              <w:jc w:val="center"/>
              <w:rPr>
                <w:rFonts w:ascii="Times New Roman" w:hAnsi="Times New Roman" w:cs="Times New Roman"/>
              </w:rPr>
            </w:pPr>
            <w:r w:rsidRPr="00DC2EFE">
              <w:rPr>
                <w:rFonts w:ascii="Times New Roman" w:eastAsia="Times New Roman" w:hAnsi="Times New Roman" w:cs="Times New Roman"/>
                <w:b/>
                <w:sz w:val="20"/>
              </w:rPr>
              <w:t xml:space="preserve">3 </w:t>
            </w:r>
          </w:p>
        </w:tc>
        <w:tc>
          <w:tcPr>
            <w:tcW w:w="22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4 </w:t>
            </w:r>
          </w:p>
        </w:tc>
      </w:tr>
      <w:tr w:rsidR="00A977B6" w:rsidRPr="00DC2EFE" w:rsidTr="00A977B6">
        <w:trPr>
          <w:trHeight w:val="312"/>
        </w:trPr>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 xml:space="preserve">1 </w:t>
            </w:r>
          </w:p>
        </w:tc>
        <w:tc>
          <w:tcPr>
            <w:tcW w:w="2555" w:type="dxa"/>
            <w:gridSpan w:val="2"/>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ДПД </w:t>
            </w:r>
          </w:p>
        </w:tc>
        <w:tc>
          <w:tcPr>
            <w:tcW w:w="397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proofErr w:type="spellStart"/>
            <w:r w:rsidRPr="00DC2EFE">
              <w:rPr>
                <w:rFonts w:ascii="Times New Roman" w:hAnsi="Times New Roman" w:cs="Times New Roman"/>
                <w:sz w:val="20"/>
              </w:rPr>
              <w:t>с.п</w:t>
            </w:r>
            <w:proofErr w:type="spellEnd"/>
            <w:r w:rsidRPr="00DC2EFE">
              <w:rPr>
                <w:rFonts w:ascii="Times New Roman" w:hAnsi="Times New Roman" w:cs="Times New Roman"/>
                <w:sz w:val="20"/>
              </w:rPr>
              <w:t>. «</w:t>
            </w:r>
            <w:proofErr w:type="spellStart"/>
            <w:r w:rsidRPr="00DC2EFE">
              <w:rPr>
                <w:rFonts w:ascii="Times New Roman" w:hAnsi="Times New Roman" w:cs="Times New Roman"/>
                <w:sz w:val="20"/>
              </w:rPr>
              <w:t>Зюльзинское</w:t>
            </w:r>
            <w:proofErr w:type="spellEnd"/>
            <w:r w:rsidRPr="00DC2EFE">
              <w:rPr>
                <w:rFonts w:ascii="Times New Roman" w:hAnsi="Times New Roman" w:cs="Times New Roman"/>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11 человек </w:t>
            </w:r>
          </w:p>
        </w:tc>
      </w:tr>
      <w:tr w:rsidR="00A977B6" w:rsidRPr="00DC2EFE" w:rsidTr="00A977B6">
        <w:trPr>
          <w:trHeight w:val="307"/>
        </w:trPr>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 xml:space="preserve">2 </w:t>
            </w:r>
          </w:p>
        </w:tc>
        <w:tc>
          <w:tcPr>
            <w:tcW w:w="2555" w:type="dxa"/>
            <w:gridSpan w:val="2"/>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ДПД </w:t>
            </w:r>
          </w:p>
        </w:tc>
        <w:tc>
          <w:tcPr>
            <w:tcW w:w="397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proofErr w:type="spellStart"/>
            <w:r w:rsidRPr="00DC2EFE">
              <w:rPr>
                <w:rFonts w:ascii="Times New Roman" w:hAnsi="Times New Roman" w:cs="Times New Roman"/>
                <w:sz w:val="20"/>
              </w:rPr>
              <w:t>с.п</w:t>
            </w:r>
            <w:proofErr w:type="spellEnd"/>
            <w:r w:rsidRPr="00DC2EFE">
              <w:rPr>
                <w:rFonts w:ascii="Times New Roman" w:hAnsi="Times New Roman" w:cs="Times New Roman"/>
                <w:sz w:val="20"/>
              </w:rPr>
              <w:t>. «</w:t>
            </w:r>
            <w:proofErr w:type="spellStart"/>
            <w:r w:rsidRPr="00DC2EFE">
              <w:rPr>
                <w:rFonts w:ascii="Times New Roman" w:hAnsi="Times New Roman" w:cs="Times New Roman"/>
                <w:sz w:val="20"/>
              </w:rPr>
              <w:t>Олинское</w:t>
            </w:r>
            <w:proofErr w:type="spellEnd"/>
            <w:r w:rsidRPr="00DC2EFE">
              <w:rPr>
                <w:rFonts w:ascii="Times New Roman" w:hAnsi="Times New Roman" w:cs="Times New Roman"/>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7 человек </w:t>
            </w:r>
          </w:p>
        </w:tc>
      </w:tr>
      <w:tr w:rsidR="00A977B6" w:rsidRPr="00DC2EFE" w:rsidTr="00A977B6">
        <w:trPr>
          <w:trHeight w:val="312"/>
        </w:trPr>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 xml:space="preserve">3 </w:t>
            </w:r>
          </w:p>
        </w:tc>
        <w:tc>
          <w:tcPr>
            <w:tcW w:w="2555" w:type="dxa"/>
            <w:gridSpan w:val="2"/>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ДПД </w:t>
            </w:r>
          </w:p>
        </w:tc>
        <w:tc>
          <w:tcPr>
            <w:tcW w:w="397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proofErr w:type="spellStart"/>
            <w:r w:rsidRPr="00DC2EFE">
              <w:rPr>
                <w:rFonts w:ascii="Times New Roman" w:hAnsi="Times New Roman" w:cs="Times New Roman"/>
                <w:sz w:val="20"/>
              </w:rPr>
              <w:t>с.п</w:t>
            </w:r>
            <w:proofErr w:type="spellEnd"/>
            <w:r w:rsidRPr="00DC2EFE">
              <w:rPr>
                <w:rFonts w:ascii="Times New Roman" w:hAnsi="Times New Roman" w:cs="Times New Roman"/>
                <w:sz w:val="20"/>
              </w:rPr>
              <w:t>. «</w:t>
            </w:r>
            <w:proofErr w:type="spellStart"/>
            <w:r w:rsidRPr="00DC2EFE">
              <w:rPr>
                <w:rFonts w:ascii="Times New Roman" w:hAnsi="Times New Roman" w:cs="Times New Roman"/>
                <w:sz w:val="20"/>
              </w:rPr>
              <w:t>Олеканское</w:t>
            </w:r>
            <w:proofErr w:type="spellEnd"/>
            <w:r w:rsidRPr="00DC2EFE">
              <w:rPr>
                <w:rFonts w:ascii="Times New Roman" w:hAnsi="Times New Roman" w:cs="Times New Roman"/>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10 человек </w:t>
            </w:r>
          </w:p>
        </w:tc>
      </w:tr>
      <w:tr w:rsidR="00A977B6" w:rsidRPr="00DC2EFE" w:rsidTr="00A977B6">
        <w:trPr>
          <w:trHeight w:val="307"/>
        </w:trPr>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 xml:space="preserve">4 </w:t>
            </w:r>
          </w:p>
        </w:tc>
        <w:tc>
          <w:tcPr>
            <w:tcW w:w="2555" w:type="dxa"/>
            <w:gridSpan w:val="2"/>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ДПД </w:t>
            </w:r>
          </w:p>
        </w:tc>
        <w:tc>
          <w:tcPr>
            <w:tcW w:w="397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proofErr w:type="spellStart"/>
            <w:r w:rsidRPr="00DC2EFE">
              <w:rPr>
                <w:rFonts w:ascii="Times New Roman" w:hAnsi="Times New Roman" w:cs="Times New Roman"/>
                <w:sz w:val="20"/>
              </w:rPr>
              <w:t>с.п</w:t>
            </w:r>
            <w:proofErr w:type="spellEnd"/>
            <w:r w:rsidRPr="00DC2EFE">
              <w:rPr>
                <w:rFonts w:ascii="Times New Roman" w:hAnsi="Times New Roman" w:cs="Times New Roman"/>
                <w:sz w:val="20"/>
              </w:rPr>
              <w:t xml:space="preserve">. «Илимское» </w:t>
            </w:r>
          </w:p>
        </w:tc>
        <w:tc>
          <w:tcPr>
            <w:tcW w:w="22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19 человек </w:t>
            </w:r>
          </w:p>
        </w:tc>
      </w:tr>
      <w:tr w:rsidR="00A977B6" w:rsidRPr="00DC2EFE" w:rsidTr="00A977B6">
        <w:trPr>
          <w:trHeight w:val="312"/>
        </w:trPr>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 xml:space="preserve">5 </w:t>
            </w:r>
          </w:p>
        </w:tc>
        <w:tc>
          <w:tcPr>
            <w:tcW w:w="2555" w:type="dxa"/>
            <w:gridSpan w:val="2"/>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ДПД </w:t>
            </w:r>
          </w:p>
        </w:tc>
        <w:tc>
          <w:tcPr>
            <w:tcW w:w="397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proofErr w:type="spellStart"/>
            <w:r w:rsidRPr="00DC2EFE">
              <w:rPr>
                <w:rFonts w:ascii="Times New Roman" w:hAnsi="Times New Roman" w:cs="Times New Roman"/>
                <w:sz w:val="20"/>
              </w:rPr>
              <w:t>с.п</w:t>
            </w:r>
            <w:proofErr w:type="spellEnd"/>
            <w:r w:rsidRPr="00DC2EFE">
              <w:rPr>
                <w:rFonts w:ascii="Times New Roman" w:hAnsi="Times New Roman" w:cs="Times New Roman"/>
                <w:sz w:val="20"/>
              </w:rPr>
              <w:t xml:space="preserve">.  «Знаменское» </w:t>
            </w:r>
          </w:p>
        </w:tc>
        <w:tc>
          <w:tcPr>
            <w:tcW w:w="22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26 человек </w:t>
            </w:r>
          </w:p>
        </w:tc>
      </w:tr>
      <w:tr w:rsidR="00A977B6" w:rsidRPr="00DC2EFE" w:rsidTr="00A977B6">
        <w:trPr>
          <w:trHeight w:val="312"/>
        </w:trPr>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
              <w:jc w:val="center"/>
              <w:rPr>
                <w:rFonts w:ascii="Times New Roman" w:hAnsi="Times New Roman" w:cs="Times New Roman"/>
              </w:rPr>
            </w:pPr>
            <w:r w:rsidRPr="00DC2EFE">
              <w:rPr>
                <w:rFonts w:ascii="Times New Roman" w:hAnsi="Times New Roman" w:cs="Times New Roman"/>
                <w:sz w:val="20"/>
              </w:rPr>
              <w:t xml:space="preserve">6 </w:t>
            </w:r>
          </w:p>
        </w:tc>
        <w:tc>
          <w:tcPr>
            <w:tcW w:w="2555" w:type="dxa"/>
            <w:gridSpan w:val="2"/>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ДПД </w:t>
            </w:r>
          </w:p>
        </w:tc>
        <w:tc>
          <w:tcPr>
            <w:tcW w:w="397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proofErr w:type="spellStart"/>
            <w:r w:rsidRPr="00DC2EFE">
              <w:rPr>
                <w:rFonts w:ascii="Times New Roman" w:hAnsi="Times New Roman" w:cs="Times New Roman"/>
                <w:sz w:val="20"/>
              </w:rPr>
              <w:t>с.п</w:t>
            </w:r>
            <w:proofErr w:type="spellEnd"/>
            <w:r w:rsidRPr="00DC2EFE">
              <w:rPr>
                <w:rFonts w:ascii="Times New Roman" w:hAnsi="Times New Roman" w:cs="Times New Roman"/>
                <w:sz w:val="20"/>
              </w:rPr>
              <w:t>. «</w:t>
            </w:r>
            <w:proofErr w:type="spellStart"/>
            <w:r w:rsidRPr="00DC2EFE">
              <w:rPr>
                <w:rFonts w:ascii="Times New Roman" w:hAnsi="Times New Roman" w:cs="Times New Roman"/>
                <w:sz w:val="20"/>
              </w:rPr>
              <w:t>Кумакинское</w:t>
            </w:r>
            <w:proofErr w:type="spellEnd"/>
            <w:r w:rsidRPr="00DC2EFE">
              <w:rPr>
                <w:rFonts w:ascii="Times New Roman" w:hAnsi="Times New Roman" w:cs="Times New Roman"/>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15 человек </w:t>
            </w:r>
          </w:p>
        </w:tc>
      </w:tr>
      <w:tr w:rsidR="00A977B6" w:rsidRPr="00DC2EFE" w:rsidTr="00A977B6">
        <w:trPr>
          <w:trHeight w:val="312"/>
        </w:trPr>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6"/>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1229" w:type="dxa"/>
            <w:tcBorders>
              <w:top w:val="single" w:sz="4" w:space="0" w:color="000000"/>
              <w:left w:val="single" w:sz="4" w:space="0" w:color="000000"/>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1325" w:type="dxa"/>
            <w:tcBorders>
              <w:top w:val="single" w:sz="4" w:space="0" w:color="000000"/>
              <w:left w:val="nil"/>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eastAsia="Times New Roman" w:hAnsi="Times New Roman" w:cs="Times New Roman"/>
                <w:b/>
                <w:sz w:val="20"/>
              </w:rPr>
              <w:t xml:space="preserve">2 </w:t>
            </w:r>
          </w:p>
        </w:tc>
        <w:tc>
          <w:tcPr>
            <w:tcW w:w="397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20"/>
              <w:jc w:val="center"/>
              <w:rPr>
                <w:rFonts w:ascii="Times New Roman" w:hAnsi="Times New Roman" w:cs="Times New Roman"/>
              </w:rPr>
            </w:pPr>
            <w:r w:rsidRPr="00DC2EFE">
              <w:rPr>
                <w:rFonts w:ascii="Times New Roman" w:eastAsia="Times New Roman" w:hAnsi="Times New Roman" w:cs="Times New Roman"/>
                <w:b/>
                <w:sz w:val="20"/>
              </w:rPr>
              <w:t xml:space="preserve">3 </w:t>
            </w:r>
          </w:p>
        </w:tc>
        <w:tc>
          <w:tcPr>
            <w:tcW w:w="22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jc w:val="center"/>
              <w:rPr>
                <w:rFonts w:ascii="Times New Roman" w:hAnsi="Times New Roman" w:cs="Times New Roman"/>
              </w:rPr>
            </w:pPr>
            <w:r w:rsidRPr="00DC2EFE">
              <w:rPr>
                <w:rFonts w:ascii="Times New Roman" w:eastAsia="Times New Roman" w:hAnsi="Times New Roman" w:cs="Times New Roman"/>
                <w:b/>
                <w:sz w:val="20"/>
              </w:rPr>
              <w:t xml:space="preserve">4 </w:t>
            </w:r>
          </w:p>
        </w:tc>
      </w:tr>
      <w:tr w:rsidR="00A977B6" w:rsidRPr="00DC2EFE" w:rsidTr="00A977B6">
        <w:trPr>
          <w:trHeight w:val="307"/>
        </w:trPr>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6"/>
              <w:jc w:val="center"/>
              <w:rPr>
                <w:rFonts w:ascii="Times New Roman" w:hAnsi="Times New Roman" w:cs="Times New Roman"/>
              </w:rPr>
            </w:pPr>
            <w:r w:rsidRPr="00DC2EFE">
              <w:rPr>
                <w:rFonts w:ascii="Times New Roman" w:hAnsi="Times New Roman" w:cs="Times New Roman"/>
                <w:sz w:val="20"/>
              </w:rPr>
              <w:t xml:space="preserve">7 </w:t>
            </w:r>
          </w:p>
        </w:tc>
        <w:tc>
          <w:tcPr>
            <w:tcW w:w="1229" w:type="dxa"/>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ДПД </w:t>
            </w:r>
          </w:p>
        </w:tc>
        <w:tc>
          <w:tcPr>
            <w:tcW w:w="1325"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397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proofErr w:type="spellStart"/>
            <w:r w:rsidRPr="00DC2EFE">
              <w:rPr>
                <w:rFonts w:ascii="Times New Roman" w:hAnsi="Times New Roman" w:cs="Times New Roman"/>
                <w:sz w:val="20"/>
              </w:rPr>
              <w:t>с.п</w:t>
            </w:r>
            <w:proofErr w:type="spellEnd"/>
            <w:r w:rsidRPr="00DC2EFE">
              <w:rPr>
                <w:rFonts w:ascii="Times New Roman" w:hAnsi="Times New Roman" w:cs="Times New Roman"/>
                <w:sz w:val="20"/>
              </w:rPr>
              <w:t xml:space="preserve">. «Зареченское» </w:t>
            </w:r>
          </w:p>
        </w:tc>
        <w:tc>
          <w:tcPr>
            <w:tcW w:w="22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8 человек </w:t>
            </w:r>
          </w:p>
        </w:tc>
      </w:tr>
      <w:tr w:rsidR="00A977B6" w:rsidRPr="00DC2EFE" w:rsidTr="00A977B6">
        <w:trPr>
          <w:trHeight w:val="312"/>
        </w:trPr>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6"/>
              <w:jc w:val="center"/>
              <w:rPr>
                <w:rFonts w:ascii="Times New Roman" w:hAnsi="Times New Roman" w:cs="Times New Roman"/>
              </w:rPr>
            </w:pPr>
            <w:r w:rsidRPr="00DC2EFE">
              <w:rPr>
                <w:rFonts w:ascii="Times New Roman" w:hAnsi="Times New Roman" w:cs="Times New Roman"/>
                <w:sz w:val="20"/>
              </w:rPr>
              <w:t xml:space="preserve">8 </w:t>
            </w:r>
          </w:p>
        </w:tc>
        <w:tc>
          <w:tcPr>
            <w:tcW w:w="1229" w:type="dxa"/>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ДПД </w:t>
            </w:r>
          </w:p>
        </w:tc>
        <w:tc>
          <w:tcPr>
            <w:tcW w:w="1325"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397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proofErr w:type="spellStart"/>
            <w:r w:rsidRPr="00DC2EFE">
              <w:rPr>
                <w:rFonts w:ascii="Times New Roman" w:hAnsi="Times New Roman" w:cs="Times New Roman"/>
                <w:sz w:val="20"/>
              </w:rPr>
              <w:t>г.п</w:t>
            </w:r>
            <w:proofErr w:type="spellEnd"/>
            <w:r w:rsidRPr="00DC2EFE">
              <w:rPr>
                <w:rFonts w:ascii="Times New Roman" w:hAnsi="Times New Roman" w:cs="Times New Roman"/>
                <w:sz w:val="20"/>
              </w:rPr>
              <w:t xml:space="preserve">. «Нерчинское» </w:t>
            </w:r>
          </w:p>
        </w:tc>
        <w:tc>
          <w:tcPr>
            <w:tcW w:w="22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5 человек </w:t>
            </w:r>
          </w:p>
        </w:tc>
      </w:tr>
      <w:tr w:rsidR="00A977B6" w:rsidRPr="00DC2EFE" w:rsidTr="00A977B6">
        <w:trPr>
          <w:trHeight w:val="312"/>
        </w:trPr>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6"/>
              <w:jc w:val="center"/>
              <w:rPr>
                <w:rFonts w:ascii="Times New Roman" w:hAnsi="Times New Roman" w:cs="Times New Roman"/>
              </w:rPr>
            </w:pPr>
            <w:r w:rsidRPr="00DC2EFE">
              <w:rPr>
                <w:rFonts w:ascii="Times New Roman" w:hAnsi="Times New Roman" w:cs="Times New Roman"/>
                <w:sz w:val="20"/>
              </w:rPr>
              <w:t xml:space="preserve">9 </w:t>
            </w:r>
          </w:p>
        </w:tc>
        <w:tc>
          <w:tcPr>
            <w:tcW w:w="1229" w:type="dxa"/>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ДПД </w:t>
            </w:r>
          </w:p>
        </w:tc>
        <w:tc>
          <w:tcPr>
            <w:tcW w:w="1325"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397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proofErr w:type="spellStart"/>
            <w:r w:rsidRPr="00DC2EFE">
              <w:rPr>
                <w:rFonts w:ascii="Times New Roman" w:hAnsi="Times New Roman" w:cs="Times New Roman"/>
                <w:sz w:val="20"/>
              </w:rPr>
              <w:t>г.п</w:t>
            </w:r>
            <w:proofErr w:type="spellEnd"/>
            <w:r w:rsidRPr="00DC2EFE">
              <w:rPr>
                <w:rFonts w:ascii="Times New Roman" w:hAnsi="Times New Roman" w:cs="Times New Roman"/>
                <w:sz w:val="20"/>
              </w:rPr>
              <w:t>. «</w:t>
            </w:r>
            <w:proofErr w:type="spellStart"/>
            <w:r w:rsidRPr="00DC2EFE">
              <w:rPr>
                <w:rFonts w:ascii="Times New Roman" w:hAnsi="Times New Roman" w:cs="Times New Roman"/>
                <w:sz w:val="20"/>
              </w:rPr>
              <w:t>Приисковское</w:t>
            </w:r>
            <w:proofErr w:type="spellEnd"/>
            <w:r w:rsidRPr="00DC2EFE">
              <w:rPr>
                <w:rFonts w:ascii="Times New Roman" w:hAnsi="Times New Roman" w:cs="Times New Roman"/>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6 человек </w:t>
            </w:r>
          </w:p>
        </w:tc>
      </w:tr>
      <w:tr w:rsidR="00A977B6" w:rsidRPr="00DC2EFE" w:rsidTr="00A977B6">
        <w:trPr>
          <w:trHeight w:val="308"/>
        </w:trPr>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20"/>
              <w:jc w:val="center"/>
              <w:rPr>
                <w:rFonts w:ascii="Times New Roman" w:hAnsi="Times New Roman" w:cs="Times New Roman"/>
              </w:rPr>
            </w:pPr>
            <w:r w:rsidRPr="00DC2EFE">
              <w:rPr>
                <w:rFonts w:ascii="Times New Roman" w:hAnsi="Times New Roman" w:cs="Times New Roman"/>
                <w:sz w:val="20"/>
              </w:rPr>
              <w:t xml:space="preserve">10 </w:t>
            </w:r>
          </w:p>
        </w:tc>
        <w:tc>
          <w:tcPr>
            <w:tcW w:w="1229" w:type="dxa"/>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ДПД </w:t>
            </w:r>
          </w:p>
        </w:tc>
        <w:tc>
          <w:tcPr>
            <w:tcW w:w="1325"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397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proofErr w:type="spellStart"/>
            <w:r w:rsidRPr="00DC2EFE">
              <w:rPr>
                <w:rFonts w:ascii="Times New Roman" w:hAnsi="Times New Roman" w:cs="Times New Roman"/>
                <w:sz w:val="20"/>
              </w:rPr>
              <w:t>с.п</w:t>
            </w:r>
            <w:proofErr w:type="spellEnd"/>
            <w:r w:rsidRPr="00DC2EFE">
              <w:rPr>
                <w:rFonts w:ascii="Times New Roman" w:hAnsi="Times New Roman" w:cs="Times New Roman"/>
                <w:sz w:val="20"/>
              </w:rPr>
              <w:t xml:space="preserve">. «Пешковское» </w:t>
            </w:r>
          </w:p>
        </w:tc>
        <w:tc>
          <w:tcPr>
            <w:tcW w:w="22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15 человек </w:t>
            </w:r>
          </w:p>
        </w:tc>
      </w:tr>
      <w:tr w:rsidR="00A977B6" w:rsidRPr="00DC2EFE" w:rsidTr="00A977B6">
        <w:trPr>
          <w:trHeight w:val="312"/>
        </w:trPr>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20"/>
              <w:jc w:val="center"/>
              <w:rPr>
                <w:rFonts w:ascii="Times New Roman" w:hAnsi="Times New Roman" w:cs="Times New Roman"/>
              </w:rPr>
            </w:pPr>
            <w:r w:rsidRPr="00DC2EFE">
              <w:rPr>
                <w:rFonts w:ascii="Times New Roman" w:hAnsi="Times New Roman" w:cs="Times New Roman"/>
                <w:sz w:val="20"/>
              </w:rPr>
              <w:t xml:space="preserve">11 </w:t>
            </w:r>
          </w:p>
        </w:tc>
        <w:tc>
          <w:tcPr>
            <w:tcW w:w="1229" w:type="dxa"/>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ДПД </w:t>
            </w:r>
          </w:p>
        </w:tc>
        <w:tc>
          <w:tcPr>
            <w:tcW w:w="1325"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397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proofErr w:type="spellStart"/>
            <w:r w:rsidRPr="00DC2EFE">
              <w:rPr>
                <w:rFonts w:ascii="Times New Roman" w:hAnsi="Times New Roman" w:cs="Times New Roman"/>
                <w:sz w:val="20"/>
              </w:rPr>
              <w:t>с.п</w:t>
            </w:r>
            <w:proofErr w:type="spellEnd"/>
            <w:r w:rsidRPr="00DC2EFE">
              <w:rPr>
                <w:rFonts w:ascii="Times New Roman" w:hAnsi="Times New Roman" w:cs="Times New Roman"/>
                <w:sz w:val="20"/>
              </w:rPr>
              <w:t>. «</w:t>
            </w:r>
            <w:proofErr w:type="spellStart"/>
            <w:r w:rsidRPr="00DC2EFE">
              <w:rPr>
                <w:rFonts w:ascii="Times New Roman" w:hAnsi="Times New Roman" w:cs="Times New Roman"/>
                <w:sz w:val="20"/>
              </w:rPr>
              <w:t>Андронниковское</w:t>
            </w:r>
            <w:proofErr w:type="spellEnd"/>
            <w:r w:rsidRPr="00DC2EFE">
              <w:rPr>
                <w:rFonts w:ascii="Times New Roman" w:hAnsi="Times New Roman" w:cs="Times New Roman"/>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12 человек </w:t>
            </w:r>
          </w:p>
        </w:tc>
      </w:tr>
      <w:tr w:rsidR="00A977B6" w:rsidRPr="00DC2EFE" w:rsidTr="00A977B6">
        <w:trPr>
          <w:trHeight w:val="307"/>
        </w:trPr>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20"/>
              <w:jc w:val="center"/>
              <w:rPr>
                <w:rFonts w:ascii="Times New Roman" w:hAnsi="Times New Roman" w:cs="Times New Roman"/>
              </w:rPr>
            </w:pPr>
            <w:r w:rsidRPr="00DC2EFE">
              <w:rPr>
                <w:rFonts w:ascii="Times New Roman" w:hAnsi="Times New Roman" w:cs="Times New Roman"/>
                <w:sz w:val="20"/>
              </w:rPr>
              <w:t xml:space="preserve">12 </w:t>
            </w:r>
          </w:p>
        </w:tc>
        <w:tc>
          <w:tcPr>
            <w:tcW w:w="1229" w:type="dxa"/>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ДПД </w:t>
            </w:r>
          </w:p>
        </w:tc>
        <w:tc>
          <w:tcPr>
            <w:tcW w:w="1325"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397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proofErr w:type="spellStart"/>
            <w:r w:rsidRPr="00DC2EFE">
              <w:rPr>
                <w:rFonts w:ascii="Times New Roman" w:hAnsi="Times New Roman" w:cs="Times New Roman"/>
                <w:sz w:val="20"/>
              </w:rPr>
              <w:t>с.п</w:t>
            </w:r>
            <w:proofErr w:type="spellEnd"/>
            <w:r w:rsidRPr="00DC2EFE">
              <w:rPr>
                <w:rFonts w:ascii="Times New Roman" w:hAnsi="Times New Roman" w:cs="Times New Roman"/>
                <w:sz w:val="20"/>
              </w:rPr>
              <w:t>. «</w:t>
            </w:r>
            <w:proofErr w:type="spellStart"/>
            <w:r w:rsidRPr="00DC2EFE">
              <w:rPr>
                <w:rFonts w:ascii="Times New Roman" w:hAnsi="Times New Roman" w:cs="Times New Roman"/>
                <w:sz w:val="20"/>
              </w:rPr>
              <w:t>Верхнеключевское</w:t>
            </w:r>
            <w:proofErr w:type="spellEnd"/>
            <w:r w:rsidRPr="00DC2EFE">
              <w:rPr>
                <w:rFonts w:ascii="Times New Roman" w:hAnsi="Times New Roman" w:cs="Times New Roman"/>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12 человек </w:t>
            </w:r>
          </w:p>
        </w:tc>
      </w:tr>
      <w:tr w:rsidR="00A977B6" w:rsidRPr="00DC2EFE" w:rsidTr="00A977B6">
        <w:trPr>
          <w:trHeight w:val="312"/>
        </w:trPr>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20"/>
              <w:jc w:val="center"/>
              <w:rPr>
                <w:rFonts w:ascii="Times New Roman" w:hAnsi="Times New Roman" w:cs="Times New Roman"/>
              </w:rPr>
            </w:pPr>
            <w:r w:rsidRPr="00DC2EFE">
              <w:rPr>
                <w:rFonts w:ascii="Times New Roman" w:hAnsi="Times New Roman" w:cs="Times New Roman"/>
                <w:sz w:val="20"/>
              </w:rPr>
              <w:t xml:space="preserve">13 </w:t>
            </w:r>
          </w:p>
        </w:tc>
        <w:tc>
          <w:tcPr>
            <w:tcW w:w="1229" w:type="dxa"/>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ДПД </w:t>
            </w:r>
          </w:p>
        </w:tc>
        <w:tc>
          <w:tcPr>
            <w:tcW w:w="1325"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397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proofErr w:type="spellStart"/>
            <w:r w:rsidRPr="00DC2EFE">
              <w:rPr>
                <w:rFonts w:ascii="Times New Roman" w:hAnsi="Times New Roman" w:cs="Times New Roman"/>
                <w:sz w:val="20"/>
              </w:rPr>
              <w:t>с.п</w:t>
            </w:r>
            <w:proofErr w:type="spellEnd"/>
            <w:r w:rsidRPr="00DC2EFE">
              <w:rPr>
                <w:rFonts w:ascii="Times New Roman" w:hAnsi="Times New Roman" w:cs="Times New Roman"/>
                <w:sz w:val="20"/>
              </w:rPr>
              <w:t>. «</w:t>
            </w:r>
            <w:proofErr w:type="spellStart"/>
            <w:r w:rsidRPr="00DC2EFE">
              <w:rPr>
                <w:rFonts w:ascii="Times New Roman" w:hAnsi="Times New Roman" w:cs="Times New Roman"/>
                <w:sz w:val="20"/>
              </w:rPr>
              <w:t>Нижнеключевское</w:t>
            </w:r>
            <w:proofErr w:type="spellEnd"/>
            <w:r w:rsidRPr="00DC2EFE">
              <w:rPr>
                <w:rFonts w:ascii="Times New Roman" w:hAnsi="Times New Roman" w:cs="Times New Roman"/>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10 человек </w:t>
            </w:r>
          </w:p>
        </w:tc>
      </w:tr>
      <w:tr w:rsidR="00A977B6" w:rsidRPr="00DC2EFE" w:rsidTr="00A977B6">
        <w:trPr>
          <w:trHeight w:val="312"/>
        </w:trPr>
        <w:tc>
          <w:tcPr>
            <w:tcW w:w="111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20"/>
              <w:jc w:val="center"/>
              <w:rPr>
                <w:rFonts w:ascii="Times New Roman" w:hAnsi="Times New Roman" w:cs="Times New Roman"/>
              </w:rPr>
            </w:pPr>
            <w:r w:rsidRPr="00DC2EFE">
              <w:rPr>
                <w:rFonts w:ascii="Times New Roman" w:hAnsi="Times New Roman" w:cs="Times New Roman"/>
                <w:sz w:val="20"/>
              </w:rPr>
              <w:t xml:space="preserve">14 </w:t>
            </w:r>
          </w:p>
        </w:tc>
        <w:tc>
          <w:tcPr>
            <w:tcW w:w="1229" w:type="dxa"/>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ДПД </w:t>
            </w:r>
          </w:p>
        </w:tc>
        <w:tc>
          <w:tcPr>
            <w:tcW w:w="1325"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3976"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proofErr w:type="spellStart"/>
            <w:r w:rsidRPr="00DC2EFE">
              <w:rPr>
                <w:rFonts w:ascii="Times New Roman" w:hAnsi="Times New Roman" w:cs="Times New Roman"/>
                <w:sz w:val="20"/>
              </w:rPr>
              <w:t>с.п</w:t>
            </w:r>
            <w:proofErr w:type="spellEnd"/>
            <w:r w:rsidRPr="00DC2EFE">
              <w:rPr>
                <w:rFonts w:ascii="Times New Roman" w:hAnsi="Times New Roman" w:cs="Times New Roman"/>
                <w:sz w:val="20"/>
              </w:rPr>
              <w:t>. «</w:t>
            </w:r>
            <w:proofErr w:type="spellStart"/>
            <w:r w:rsidRPr="00DC2EFE">
              <w:rPr>
                <w:rFonts w:ascii="Times New Roman" w:hAnsi="Times New Roman" w:cs="Times New Roman"/>
                <w:sz w:val="20"/>
              </w:rPr>
              <w:t>Бишигинское</w:t>
            </w:r>
            <w:proofErr w:type="spellEnd"/>
            <w:r w:rsidRPr="00DC2EFE">
              <w:rPr>
                <w:rFonts w:ascii="Times New Roman" w:hAnsi="Times New Roman" w:cs="Times New Roman"/>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5 человек </w:t>
            </w:r>
          </w:p>
        </w:tc>
      </w:tr>
    </w:tbl>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Сведения об искусственных пожарных водоемах на территории Нерчинского района приведены в таблице 2.11.24. </w:t>
      </w:r>
    </w:p>
    <w:p w:rsidR="00A977B6" w:rsidRPr="00DC2EFE" w:rsidRDefault="00A977B6" w:rsidP="00A977B6">
      <w:pPr>
        <w:ind w:left="2454" w:right="8" w:firstLine="5834"/>
        <w:rPr>
          <w:rFonts w:ascii="Times New Roman" w:hAnsi="Times New Roman" w:cs="Times New Roman"/>
        </w:rPr>
      </w:pPr>
      <w:r w:rsidRPr="00DC2EFE">
        <w:rPr>
          <w:rFonts w:ascii="Times New Roman" w:hAnsi="Times New Roman" w:cs="Times New Roman"/>
        </w:rPr>
        <w:t xml:space="preserve">Таблица 2.11.24 Сведения об искусственных пожарных водоемах </w:t>
      </w:r>
    </w:p>
    <w:tbl>
      <w:tblPr>
        <w:tblStyle w:val="TableGrid"/>
        <w:tblW w:w="9916" w:type="dxa"/>
        <w:tblInd w:w="5" w:type="dxa"/>
        <w:tblCellMar>
          <w:top w:w="7" w:type="dxa"/>
          <w:right w:w="109" w:type="dxa"/>
        </w:tblCellMar>
        <w:tblLook w:val="04A0" w:firstRow="1" w:lastRow="0" w:firstColumn="1" w:lastColumn="0" w:noHBand="0" w:noVBand="1"/>
      </w:tblPr>
      <w:tblGrid>
        <w:gridCol w:w="2713"/>
        <w:gridCol w:w="2598"/>
        <w:gridCol w:w="2228"/>
        <w:gridCol w:w="2377"/>
      </w:tblGrid>
      <w:tr w:rsidR="00A977B6" w:rsidRPr="00DC2EFE" w:rsidTr="00A977B6">
        <w:trPr>
          <w:trHeight w:val="1177"/>
        </w:trPr>
        <w:tc>
          <w:tcPr>
            <w:tcW w:w="2713" w:type="dxa"/>
            <w:tcBorders>
              <w:top w:val="single" w:sz="4" w:space="0" w:color="000000"/>
              <w:left w:val="single" w:sz="4" w:space="0" w:color="000000"/>
              <w:bottom w:val="single" w:sz="4" w:space="0" w:color="000000"/>
              <w:right w:val="single" w:sz="4" w:space="0" w:color="000000"/>
            </w:tcBorders>
            <w:vAlign w:val="bottom"/>
          </w:tcPr>
          <w:p w:rsidR="00A977B6" w:rsidRPr="00DC2EFE" w:rsidRDefault="00A977B6" w:rsidP="00A977B6">
            <w:pPr>
              <w:spacing w:after="262" w:line="259" w:lineRule="auto"/>
              <w:ind w:left="108"/>
              <w:jc w:val="center"/>
              <w:rPr>
                <w:rFonts w:ascii="Times New Roman" w:hAnsi="Times New Roman" w:cs="Times New Roman"/>
              </w:rPr>
            </w:pPr>
            <w:r w:rsidRPr="00DC2EFE">
              <w:rPr>
                <w:rFonts w:ascii="Times New Roman" w:eastAsia="Times New Roman" w:hAnsi="Times New Roman" w:cs="Times New Roman"/>
                <w:b/>
                <w:sz w:val="20"/>
              </w:rPr>
              <w:t xml:space="preserve">Адрес объекта </w:t>
            </w:r>
          </w:p>
          <w:p w:rsidR="00A977B6" w:rsidRPr="00DC2EFE" w:rsidRDefault="00A977B6" w:rsidP="00A977B6">
            <w:pPr>
              <w:spacing w:line="259" w:lineRule="auto"/>
              <w:ind w:left="-5"/>
              <w:rPr>
                <w:rFonts w:ascii="Times New Roman" w:hAnsi="Times New Roman" w:cs="Times New Roman"/>
              </w:rPr>
            </w:pPr>
          </w:p>
        </w:tc>
        <w:tc>
          <w:tcPr>
            <w:tcW w:w="259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8"/>
              <w:jc w:val="center"/>
              <w:rPr>
                <w:rFonts w:ascii="Times New Roman" w:hAnsi="Times New Roman" w:cs="Times New Roman"/>
              </w:rPr>
            </w:pPr>
            <w:r w:rsidRPr="00DC2EFE">
              <w:rPr>
                <w:rFonts w:ascii="Times New Roman" w:eastAsia="Times New Roman" w:hAnsi="Times New Roman" w:cs="Times New Roman"/>
                <w:b/>
                <w:sz w:val="20"/>
              </w:rPr>
              <w:t xml:space="preserve">Форма собственности </w:t>
            </w:r>
          </w:p>
          <w:p w:rsidR="00A977B6" w:rsidRPr="00DC2EFE" w:rsidRDefault="00A977B6" w:rsidP="00A977B6">
            <w:pPr>
              <w:spacing w:after="1" w:line="237" w:lineRule="auto"/>
              <w:jc w:val="center"/>
              <w:rPr>
                <w:rFonts w:ascii="Times New Roman" w:hAnsi="Times New Roman" w:cs="Times New Roman"/>
              </w:rPr>
            </w:pPr>
            <w:r w:rsidRPr="00DC2EFE">
              <w:rPr>
                <w:rFonts w:ascii="Times New Roman" w:eastAsia="Times New Roman" w:hAnsi="Times New Roman" w:cs="Times New Roman"/>
                <w:b/>
                <w:sz w:val="20"/>
              </w:rPr>
              <w:t xml:space="preserve">(федеральная, региональная, местная </w:t>
            </w:r>
          </w:p>
          <w:p w:rsidR="00A977B6" w:rsidRPr="00DC2EFE" w:rsidRDefault="00A977B6" w:rsidP="00A977B6">
            <w:pPr>
              <w:spacing w:after="20" w:line="259" w:lineRule="auto"/>
              <w:ind w:left="106"/>
              <w:jc w:val="center"/>
              <w:rPr>
                <w:rFonts w:ascii="Times New Roman" w:hAnsi="Times New Roman" w:cs="Times New Roman"/>
              </w:rPr>
            </w:pPr>
            <w:r w:rsidRPr="00DC2EFE">
              <w:rPr>
                <w:rFonts w:ascii="Times New Roman" w:eastAsia="Times New Roman" w:hAnsi="Times New Roman" w:cs="Times New Roman"/>
                <w:b/>
                <w:sz w:val="20"/>
              </w:rPr>
              <w:t xml:space="preserve">(районная), местная </w:t>
            </w:r>
          </w:p>
          <w:p w:rsidR="00A977B6" w:rsidRPr="00DC2EFE" w:rsidRDefault="00A977B6" w:rsidP="00A977B6">
            <w:pPr>
              <w:spacing w:line="259" w:lineRule="auto"/>
              <w:ind w:left="112"/>
              <w:jc w:val="center"/>
              <w:rPr>
                <w:rFonts w:ascii="Times New Roman" w:hAnsi="Times New Roman" w:cs="Times New Roman"/>
              </w:rPr>
            </w:pPr>
            <w:r w:rsidRPr="00DC2EFE">
              <w:rPr>
                <w:rFonts w:ascii="Times New Roman" w:eastAsia="Times New Roman" w:hAnsi="Times New Roman" w:cs="Times New Roman"/>
                <w:b/>
                <w:sz w:val="20"/>
              </w:rPr>
              <w:t xml:space="preserve">(поселковая), частная) </w:t>
            </w:r>
          </w:p>
        </w:tc>
        <w:tc>
          <w:tcPr>
            <w:tcW w:w="2228"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116"/>
              <w:jc w:val="center"/>
              <w:rPr>
                <w:rFonts w:ascii="Times New Roman" w:hAnsi="Times New Roman" w:cs="Times New Roman"/>
              </w:rPr>
            </w:pPr>
            <w:r w:rsidRPr="00DC2EFE">
              <w:rPr>
                <w:rFonts w:ascii="Times New Roman" w:eastAsia="Times New Roman" w:hAnsi="Times New Roman" w:cs="Times New Roman"/>
                <w:b/>
                <w:sz w:val="20"/>
              </w:rPr>
              <w:t>Объем, м</w:t>
            </w:r>
            <w:r w:rsidRPr="00DC2EFE">
              <w:rPr>
                <w:rFonts w:ascii="Times New Roman" w:eastAsia="Times New Roman" w:hAnsi="Times New Roman" w:cs="Times New Roman"/>
                <w:b/>
                <w:sz w:val="20"/>
                <w:vertAlign w:val="superscript"/>
              </w:rPr>
              <w:t xml:space="preserve">3 </w:t>
            </w:r>
          </w:p>
        </w:tc>
        <w:tc>
          <w:tcPr>
            <w:tcW w:w="2377"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122"/>
              <w:jc w:val="center"/>
              <w:rPr>
                <w:rFonts w:ascii="Times New Roman" w:hAnsi="Times New Roman" w:cs="Times New Roman"/>
              </w:rPr>
            </w:pPr>
            <w:r w:rsidRPr="00DC2EFE">
              <w:rPr>
                <w:rFonts w:ascii="Times New Roman" w:eastAsia="Times New Roman" w:hAnsi="Times New Roman" w:cs="Times New Roman"/>
                <w:b/>
                <w:sz w:val="20"/>
              </w:rPr>
              <w:t>Год ввода, состояние (</w:t>
            </w:r>
            <w:r w:rsidRPr="00DC2EFE">
              <w:rPr>
                <w:rFonts w:ascii="Times New Roman" w:eastAsia="Segoe UI Symbol" w:hAnsi="Times New Roman" w:cs="Times New Roman"/>
                <w:sz w:val="20"/>
              </w:rPr>
              <w:t></w:t>
            </w:r>
            <w:r w:rsidRPr="00DC2EFE">
              <w:rPr>
                <w:rFonts w:ascii="Times New Roman" w:eastAsia="Times New Roman" w:hAnsi="Times New Roman" w:cs="Times New Roman"/>
                <w:b/>
                <w:sz w:val="20"/>
              </w:rPr>
              <w:t xml:space="preserve"> износа) </w:t>
            </w:r>
          </w:p>
        </w:tc>
      </w:tr>
      <w:tr w:rsidR="00A977B6" w:rsidRPr="00DC2EFE" w:rsidTr="00A977B6">
        <w:trPr>
          <w:trHeight w:val="240"/>
        </w:trPr>
        <w:tc>
          <w:tcPr>
            <w:tcW w:w="271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9"/>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259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9"/>
              <w:jc w:val="center"/>
              <w:rPr>
                <w:rFonts w:ascii="Times New Roman" w:hAnsi="Times New Roman" w:cs="Times New Roman"/>
              </w:rPr>
            </w:pPr>
            <w:r w:rsidRPr="00DC2EFE">
              <w:rPr>
                <w:rFonts w:ascii="Times New Roman" w:eastAsia="Times New Roman" w:hAnsi="Times New Roman" w:cs="Times New Roman"/>
                <w:b/>
                <w:sz w:val="20"/>
              </w:rPr>
              <w:t xml:space="preserve">2 </w:t>
            </w:r>
          </w:p>
        </w:tc>
        <w:tc>
          <w:tcPr>
            <w:tcW w:w="222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3"/>
              <w:jc w:val="center"/>
              <w:rPr>
                <w:rFonts w:ascii="Times New Roman" w:hAnsi="Times New Roman" w:cs="Times New Roman"/>
              </w:rPr>
            </w:pPr>
            <w:r w:rsidRPr="00DC2EFE">
              <w:rPr>
                <w:rFonts w:ascii="Times New Roman" w:eastAsia="Times New Roman" w:hAnsi="Times New Roman" w:cs="Times New Roman"/>
                <w:b/>
                <w:sz w:val="20"/>
              </w:rPr>
              <w:t xml:space="preserve">3 </w:t>
            </w:r>
          </w:p>
        </w:tc>
        <w:tc>
          <w:tcPr>
            <w:tcW w:w="23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9"/>
              <w:jc w:val="center"/>
              <w:rPr>
                <w:rFonts w:ascii="Times New Roman" w:hAnsi="Times New Roman" w:cs="Times New Roman"/>
              </w:rPr>
            </w:pPr>
            <w:r w:rsidRPr="00DC2EFE">
              <w:rPr>
                <w:rFonts w:ascii="Times New Roman" w:eastAsia="Times New Roman" w:hAnsi="Times New Roman" w:cs="Times New Roman"/>
                <w:b/>
                <w:sz w:val="20"/>
              </w:rPr>
              <w:t xml:space="preserve">4 </w:t>
            </w:r>
          </w:p>
        </w:tc>
      </w:tr>
      <w:tr w:rsidR="00A977B6" w:rsidRPr="00DC2EFE" w:rsidTr="00A977B6">
        <w:trPr>
          <w:trHeight w:val="701"/>
        </w:trPr>
        <w:tc>
          <w:tcPr>
            <w:tcW w:w="271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Пожарный водоем ПАО «</w:t>
            </w:r>
            <w:proofErr w:type="spellStart"/>
            <w:r w:rsidRPr="00DC2EFE">
              <w:rPr>
                <w:rFonts w:ascii="Times New Roman" w:hAnsi="Times New Roman" w:cs="Times New Roman"/>
                <w:sz w:val="20"/>
              </w:rPr>
              <w:t>Нефтемаркет</w:t>
            </w:r>
            <w:proofErr w:type="spellEnd"/>
            <w:r w:rsidRPr="00DC2EFE">
              <w:rPr>
                <w:rFonts w:ascii="Times New Roman" w:hAnsi="Times New Roman" w:cs="Times New Roman"/>
                <w:sz w:val="20"/>
              </w:rPr>
              <w:t xml:space="preserve">» г. Нерчинск, ул. Погодаева, 179 </w:t>
            </w:r>
          </w:p>
        </w:tc>
        <w:tc>
          <w:tcPr>
            <w:tcW w:w="259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ПАО «</w:t>
            </w:r>
            <w:proofErr w:type="spellStart"/>
            <w:r w:rsidRPr="00DC2EFE">
              <w:rPr>
                <w:rFonts w:ascii="Times New Roman" w:hAnsi="Times New Roman" w:cs="Times New Roman"/>
                <w:sz w:val="20"/>
              </w:rPr>
              <w:t>Нефтемаркет</w:t>
            </w:r>
            <w:proofErr w:type="spellEnd"/>
            <w:r w:rsidRPr="00DC2EFE">
              <w:rPr>
                <w:rFonts w:ascii="Times New Roman" w:hAnsi="Times New Roman" w:cs="Times New Roman"/>
                <w:sz w:val="20"/>
              </w:rPr>
              <w:t xml:space="preserve">» </w:t>
            </w:r>
          </w:p>
        </w:tc>
        <w:tc>
          <w:tcPr>
            <w:tcW w:w="222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3"/>
              <w:jc w:val="center"/>
              <w:rPr>
                <w:rFonts w:ascii="Times New Roman" w:hAnsi="Times New Roman" w:cs="Times New Roman"/>
              </w:rPr>
            </w:pPr>
            <w:r w:rsidRPr="00DC2EFE">
              <w:rPr>
                <w:rFonts w:ascii="Times New Roman" w:hAnsi="Times New Roman" w:cs="Times New Roman"/>
                <w:sz w:val="20"/>
              </w:rPr>
              <w:t xml:space="preserve">400 </w:t>
            </w:r>
          </w:p>
        </w:tc>
        <w:tc>
          <w:tcPr>
            <w:tcW w:w="23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1955 г. в исправном состоянии, 30 % </w:t>
            </w:r>
          </w:p>
        </w:tc>
      </w:tr>
      <w:tr w:rsidR="00A977B6" w:rsidRPr="00DC2EFE" w:rsidTr="00A977B6">
        <w:trPr>
          <w:trHeight w:val="701"/>
        </w:trPr>
        <w:tc>
          <w:tcPr>
            <w:tcW w:w="271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Пожарный водоем ПАО «</w:t>
            </w:r>
            <w:proofErr w:type="spellStart"/>
            <w:r w:rsidRPr="00DC2EFE">
              <w:rPr>
                <w:rFonts w:ascii="Times New Roman" w:hAnsi="Times New Roman" w:cs="Times New Roman"/>
                <w:sz w:val="20"/>
              </w:rPr>
              <w:t>Нефтемаркет</w:t>
            </w:r>
            <w:proofErr w:type="spellEnd"/>
            <w:r w:rsidRPr="00DC2EFE">
              <w:rPr>
                <w:rFonts w:ascii="Times New Roman" w:hAnsi="Times New Roman" w:cs="Times New Roman"/>
                <w:sz w:val="20"/>
              </w:rPr>
              <w:t xml:space="preserve">» г. Нерчинск, ул. Погодаева, 179 </w:t>
            </w:r>
          </w:p>
        </w:tc>
        <w:tc>
          <w:tcPr>
            <w:tcW w:w="259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ПАО «</w:t>
            </w:r>
            <w:proofErr w:type="spellStart"/>
            <w:r w:rsidRPr="00DC2EFE">
              <w:rPr>
                <w:rFonts w:ascii="Times New Roman" w:hAnsi="Times New Roman" w:cs="Times New Roman"/>
                <w:sz w:val="20"/>
              </w:rPr>
              <w:t>Нефтемаркет</w:t>
            </w:r>
            <w:proofErr w:type="spellEnd"/>
            <w:r w:rsidRPr="00DC2EFE">
              <w:rPr>
                <w:rFonts w:ascii="Times New Roman" w:hAnsi="Times New Roman" w:cs="Times New Roman"/>
                <w:sz w:val="20"/>
              </w:rPr>
              <w:t xml:space="preserve">» </w:t>
            </w:r>
          </w:p>
        </w:tc>
        <w:tc>
          <w:tcPr>
            <w:tcW w:w="222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3"/>
              <w:jc w:val="center"/>
              <w:rPr>
                <w:rFonts w:ascii="Times New Roman" w:hAnsi="Times New Roman" w:cs="Times New Roman"/>
              </w:rPr>
            </w:pPr>
            <w:r w:rsidRPr="00DC2EFE">
              <w:rPr>
                <w:rFonts w:ascii="Times New Roman" w:hAnsi="Times New Roman" w:cs="Times New Roman"/>
                <w:sz w:val="20"/>
              </w:rPr>
              <w:t>100</w:t>
            </w:r>
          </w:p>
        </w:tc>
        <w:tc>
          <w:tcPr>
            <w:tcW w:w="23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1955 г., в исправном состоянии, 30 % </w:t>
            </w:r>
          </w:p>
        </w:tc>
      </w:tr>
      <w:tr w:rsidR="00A977B6" w:rsidRPr="00DC2EFE" w:rsidTr="00A977B6">
        <w:trPr>
          <w:trHeight w:val="926"/>
        </w:trPr>
        <w:tc>
          <w:tcPr>
            <w:tcW w:w="271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after="17" w:line="259" w:lineRule="auto"/>
              <w:ind w:left="110"/>
              <w:rPr>
                <w:rFonts w:ascii="Times New Roman" w:hAnsi="Times New Roman" w:cs="Times New Roman"/>
              </w:rPr>
            </w:pPr>
            <w:r w:rsidRPr="00DC2EFE">
              <w:rPr>
                <w:rFonts w:ascii="Times New Roman" w:hAnsi="Times New Roman" w:cs="Times New Roman"/>
                <w:sz w:val="20"/>
              </w:rPr>
              <w:t xml:space="preserve">Пожарный водоем  </w:t>
            </w:r>
          </w:p>
          <w:p w:rsidR="00A977B6" w:rsidRPr="00DC2EFE" w:rsidRDefault="00A977B6" w:rsidP="00A977B6">
            <w:pPr>
              <w:spacing w:line="259" w:lineRule="auto"/>
              <w:ind w:left="110" w:right="531"/>
              <w:rPr>
                <w:rFonts w:ascii="Times New Roman" w:hAnsi="Times New Roman" w:cs="Times New Roman"/>
              </w:rPr>
            </w:pPr>
            <w:r w:rsidRPr="00DC2EFE">
              <w:rPr>
                <w:rFonts w:ascii="Times New Roman" w:hAnsi="Times New Roman" w:cs="Times New Roman"/>
                <w:sz w:val="20"/>
              </w:rPr>
              <w:t xml:space="preserve">ООО ПКП «Союз и </w:t>
            </w:r>
            <w:proofErr w:type="gramStart"/>
            <w:r w:rsidRPr="00DC2EFE">
              <w:rPr>
                <w:rFonts w:ascii="Times New Roman" w:hAnsi="Times New Roman" w:cs="Times New Roman"/>
                <w:sz w:val="20"/>
              </w:rPr>
              <w:t>К»  г.</w:t>
            </w:r>
            <w:proofErr w:type="gramEnd"/>
            <w:r w:rsidRPr="00DC2EFE">
              <w:rPr>
                <w:rFonts w:ascii="Times New Roman" w:hAnsi="Times New Roman" w:cs="Times New Roman"/>
                <w:sz w:val="20"/>
              </w:rPr>
              <w:t xml:space="preserve"> Нерчинск,  ул. Октябрьская, 154 </w:t>
            </w:r>
          </w:p>
        </w:tc>
        <w:tc>
          <w:tcPr>
            <w:tcW w:w="259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ООО ПКП «Союз и К» </w:t>
            </w:r>
          </w:p>
        </w:tc>
        <w:tc>
          <w:tcPr>
            <w:tcW w:w="222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3"/>
              <w:jc w:val="center"/>
              <w:rPr>
                <w:rFonts w:ascii="Times New Roman" w:hAnsi="Times New Roman" w:cs="Times New Roman"/>
              </w:rPr>
            </w:pPr>
            <w:r w:rsidRPr="00DC2EFE">
              <w:rPr>
                <w:rFonts w:ascii="Times New Roman" w:hAnsi="Times New Roman" w:cs="Times New Roman"/>
                <w:sz w:val="20"/>
              </w:rPr>
              <w:t xml:space="preserve">450 </w:t>
            </w:r>
          </w:p>
        </w:tc>
        <w:tc>
          <w:tcPr>
            <w:tcW w:w="23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2017 г., в исправном состоянии, 0 % </w:t>
            </w:r>
          </w:p>
        </w:tc>
      </w:tr>
      <w:tr w:rsidR="00A977B6" w:rsidRPr="00DC2EFE" w:rsidTr="00A977B6">
        <w:trPr>
          <w:trHeight w:val="932"/>
        </w:trPr>
        <w:tc>
          <w:tcPr>
            <w:tcW w:w="271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after="17" w:line="259" w:lineRule="auto"/>
              <w:ind w:left="110"/>
              <w:rPr>
                <w:rFonts w:ascii="Times New Roman" w:hAnsi="Times New Roman" w:cs="Times New Roman"/>
              </w:rPr>
            </w:pPr>
            <w:r w:rsidRPr="00DC2EFE">
              <w:rPr>
                <w:rFonts w:ascii="Times New Roman" w:hAnsi="Times New Roman" w:cs="Times New Roman"/>
                <w:sz w:val="20"/>
              </w:rPr>
              <w:t xml:space="preserve">Пожарный водоем  </w:t>
            </w:r>
          </w:p>
          <w:p w:rsidR="00A977B6" w:rsidRPr="00DC2EFE" w:rsidRDefault="00A977B6" w:rsidP="00A977B6">
            <w:pPr>
              <w:spacing w:line="259" w:lineRule="auto"/>
              <w:ind w:left="110" w:right="531"/>
              <w:rPr>
                <w:rFonts w:ascii="Times New Roman" w:hAnsi="Times New Roman" w:cs="Times New Roman"/>
              </w:rPr>
            </w:pPr>
            <w:r w:rsidRPr="00DC2EFE">
              <w:rPr>
                <w:rFonts w:ascii="Times New Roman" w:hAnsi="Times New Roman" w:cs="Times New Roman"/>
                <w:sz w:val="20"/>
              </w:rPr>
              <w:t xml:space="preserve">ООО ПКП «Союз и </w:t>
            </w:r>
            <w:proofErr w:type="gramStart"/>
            <w:r w:rsidRPr="00DC2EFE">
              <w:rPr>
                <w:rFonts w:ascii="Times New Roman" w:hAnsi="Times New Roman" w:cs="Times New Roman"/>
                <w:sz w:val="20"/>
              </w:rPr>
              <w:t>К»  г.</w:t>
            </w:r>
            <w:proofErr w:type="gramEnd"/>
            <w:r w:rsidRPr="00DC2EFE">
              <w:rPr>
                <w:rFonts w:ascii="Times New Roman" w:hAnsi="Times New Roman" w:cs="Times New Roman"/>
                <w:sz w:val="20"/>
              </w:rPr>
              <w:t xml:space="preserve"> Нерчинск,  ул. Октябрьская, 154 </w:t>
            </w:r>
          </w:p>
        </w:tc>
        <w:tc>
          <w:tcPr>
            <w:tcW w:w="259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ООО ПКП «Союз и К» </w:t>
            </w:r>
          </w:p>
        </w:tc>
        <w:tc>
          <w:tcPr>
            <w:tcW w:w="222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3"/>
              <w:jc w:val="center"/>
              <w:rPr>
                <w:rFonts w:ascii="Times New Roman" w:hAnsi="Times New Roman" w:cs="Times New Roman"/>
              </w:rPr>
            </w:pPr>
            <w:r w:rsidRPr="00DC2EFE">
              <w:rPr>
                <w:rFonts w:ascii="Times New Roman" w:hAnsi="Times New Roman" w:cs="Times New Roman"/>
                <w:sz w:val="20"/>
              </w:rPr>
              <w:t xml:space="preserve">450 </w:t>
            </w:r>
          </w:p>
        </w:tc>
        <w:tc>
          <w:tcPr>
            <w:tcW w:w="23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2017 г., в исправном состоянии, 0 % </w:t>
            </w:r>
          </w:p>
        </w:tc>
      </w:tr>
      <w:tr w:rsidR="00A977B6" w:rsidRPr="00DC2EFE" w:rsidTr="00A977B6">
        <w:trPr>
          <w:trHeight w:val="701"/>
        </w:trPr>
        <w:tc>
          <w:tcPr>
            <w:tcW w:w="271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76" w:lineRule="auto"/>
              <w:ind w:left="110" w:right="616"/>
              <w:rPr>
                <w:rFonts w:ascii="Times New Roman" w:hAnsi="Times New Roman" w:cs="Times New Roman"/>
              </w:rPr>
            </w:pPr>
            <w:r w:rsidRPr="00DC2EFE">
              <w:rPr>
                <w:rFonts w:ascii="Times New Roman" w:hAnsi="Times New Roman" w:cs="Times New Roman"/>
                <w:sz w:val="20"/>
              </w:rPr>
              <w:t xml:space="preserve">Пожарный </w:t>
            </w:r>
            <w:proofErr w:type="gramStart"/>
            <w:r w:rsidRPr="00DC2EFE">
              <w:rPr>
                <w:rFonts w:ascii="Times New Roman" w:hAnsi="Times New Roman" w:cs="Times New Roman"/>
                <w:sz w:val="20"/>
              </w:rPr>
              <w:t>гидрант  г.</w:t>
            </w:r>
            <w:proofErr w:type="gramEnd"/>
            <w:r w:rsidRPr="00DC2EFE">
              <w:rPr>
                <w:rFonts w:ascii="Times New Roman" w:hAnsi="Times New Roman" w:cs="Times New Roman"/>
                <w:sz w:val="20"/>
              </w:rPr>
              <w:t xml:space="preserve"> Нерчинск, </w:t>
            </w:r>
          </w:p>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 ул. Красноармейская, 82а </w:t>
            </w:r>
          </w:p>
        </w:tc>
        <w:tc>
          <w:tcPr>
            <w:tcW w:w="259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 Местная, администрация </w:t>
            </w:r>
            <w:proofErr w:type="spellStart"/>
            <w:r w:rsidRPr="00DC2EFE">
              <w:rPr>
                <w:rFonts w:ascii="Times New Roman" w:hAnsi="Times New Roman" w:cs="Times New Roman"/>
                <w:sz w:val="20"/>
              </w:rPr>
              <w:t>г.п</w:t>
            </w:r>
            <w:proofErr w:type="spellEnd"/>
            <w:r w:rsidRPr="00DC2EFE">
              <w:rPr>
                <w:rFonts w:ascii="Times New Roman" w:hAnsi="Times New Roman" w:cs="Times New Roman"/>
                <w:sz w:val="20"/>
              </w:rPr>
              <w:t xml:space="preserve">. «Нерчинское» </w:t>
            </w:r>
          </w:p>
        </w:tc>
        <w:tc>
          <w:tcPr>
            <w:tcW w:w="222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09"/>
              <w:jc w:val="center"/>
              <w:rPr>
                <w:rFonts w:ascii="Times New Roman" w:hAnsi="Times New Roman" w:cs="Times New Roman"/>
              </w:rPr>
            </w:pPr>
            <w:r w:rsidRPr="00DC2EFE">
              <w:rPr>
                <w:rFonts w:ascii="Times New Roman" w:hAnsi="Times New Roman" w:cs="Times New Roman"/>
                <w:sz w:val="20"/>
              </w:rPr>
              <w:t xml:space="preserve">- </w:t>
            </w:r>
          </w:p>
        </w:tc>
        <w:tc>
          <w:tcPr>
            <w:tcW w:w="23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2010 г., в исправном состоянии, 10 % </w:t>
            </w:r>
          </w:p>
        </w:tc>
      </w:tr>
    </w:tbl>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Сведения о естественных пожарных водоемах, местоположении водонапорных башен, водокачек и пожарных резервуаров, которые могут быть использованы при тушении пожаров на территории сельского поселения «Пешковское» приведены в таблице 2.11.25. </w:t>
      </w:r>
    </w:p>
    <w:p w:rsidR="00A977B6" w:rsidRPr="00DC2EFE" w:rsidRDefault="00A977B6" w:rsidP="00A977B6">
      <w:pPr>
        <w:ind w:left="1690" w:right="8" w:firstLine="6598"/>
        <w:rPr>
          <w:rFonts w:ascii="Times New Roman" w:hAnsi="Times New Roman" w:cs="Times New Roman"/>
        </w:rPr>
      </w:pPr>
      <w:r w:rsidRPr="00DC2EFE">
        <w:rPr>
          <w:rFonts w:ascii="Times New Roman" w:hAnsi="Times New Roman" w:cs="Times New Roman"/>
        </w:rPr>
        <w:t xml:space="preserve">Таблица 2.11.25 Сведения о местоположении естественных пожарных водоемов </w:t>
      </w:r>
    </w:p>
    <w:tbl>
      <w:tblPr>
        <w:tblStyle w:val="TableGrid"/>
        <w:tblW w:w="9916" w:type="dxa"/>
        <w:tblInd w:w="5" w:type="dxa"/>
        <w:tblCellMar>
          <w:top w:w="88" w:type="dxa"/>
        </w:tblCellMar>
        <w:tblLook w:val="04A0" w:firstRow="1" w:lastRow="0" w:firstColumn="1" w:lastColumn="0" w:noHBand="0" w:noVBand="1"/>
      </w:tblPr>
      <w:tblGrid>
        <w:gridCol w:w="1983"/>
        <w:gridCol w:w="1417"/>
        <w:gridCol w:w="1421"/>
        <w:gridCol w:w="1618"/>
        <w:gridCol w:w="1748"/>
        <w:gridCol w:w="1729"/>
      </w:tblGrid>
      <w:tr w:rsidR="00A977B6" w:rsidRPr="00DC2EFE" w:rsidTr="00A977B6">
        <w:trPr>
          <w:trHeight w:val="768"/>
        </w:trPr>
        <w:tc>
          <w:tcPr>
            <w:tcW w:w="1983" w:type="dxa"/>
            <w:tcBorders>
              <w:top w:val="single" w:sz="4" w:space="0" w:color="000000"/>
              <w:left w:val="single" w:sz="4" w:space="0" w:color="000000"/>
              <w:bottom w:val="nil"/>
              <w:right w:val="single" w:sz="4"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Наименование муниципального образования </w:t>
            </w:r>
          </w:p>
        </w:tc>
        <w:tc>
          <w:tcPr>
            <w:tcW w:w="1417" w:type="dxa"/>
            <w:tcBorders>
              <w:top w:val="single" w:sz="4" w:space="0" w:color="000000"/>
              <w:left w:val="single" w:sz="4" w:space="0" w:color="000000"/>
              <w:bottom w:val="nil"/>
              <w:right w:val="single" w:sz="4" w:space="0" w:color="000000"/>
            </w:tcBorders>
            <w:vAlign w:val="center"/>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Населенный пункт </w:t>
            </w:r>
          </w:p>
        </w:tc>
        <w:tc>
          <w:tcPr>
            <w:tcW w:w="1421" w:type="dxa"/>
            <w:tcBorders>
              <w:top w:val="single" w:sz="4" w:space="0" w:color="000000"/>
              <w:left w:val="single" w:sz="4" w:space="0" w:color="000000"/>
              <w:bottom w:val="nil"/>
              <w:right w:val="single" w:sz="4" w:space="0" w:color="000000"/>
            </w:tcBorders>
          </w:tcPr>
          <w:p w:rsidR="00A977B6" w:rsidRPr="00DC2EFE" w:rsidRDefault="00A977B6" w:rsidP="00A977B6">
            <w:pPr>
              <w:spacing w:line="259" w:lineRule="auto"/>
              <w:ind w:left="2" w:hanging="2"/>
              <w:jc w:val="center"/>
              <w:rPr>
                <w:rFonts w:ascii="Times New Roman" w:hAnsi="Times New Roman" w:cs="Times New Roman"/>
              </w:rPr>
            </w:pPr>
            <w:r w:rsidRPr="00DC2EFE">
              <w:rPr>
                <w:rFonts w:ascii="Times New Roman" w:eastAsia="Times New Roman" w:hAnsi="Times New Roman" w:cs="Times New Roman"/>
                <w:b/>
                <w:sz w:val="20"/>
              </w:rPr>
              <w:t xml:space="preserve">Естественный пожарный водоем </w:t>
            </w:r>
          </w:p>
        </w:tc>
        <w:tc>
          <w:tcPr>
            <w:tcW w:w="1618" w:type="dxa"/>
            <w:tcBorders>
              <w:top w:val="single" w:sz="4" w:space="0" w:color="000000"/>
              <w:left w:val="single" w:sz="4" w:space="0" w:color="000000"/>
              <w:bottom w:val="nil"/>
              <w:right w:val="single" w:sz="4" w:space="0" w:color="000000"/>
            </w:tcBorders>
          </w:tcPr>
          <w:p w:rsidR="00A977B6" w:rsidRPr="00DC2EFE" w:rsidRDefault="00A977B6" w:rsidP="00A977B6">
            <w:pPr>
              <w:spacing w:line="259" w:lineRule="auto"/>
              <w:ind w:left="-14"/>
              <w:jc w:val="center"/>
              <w:rPr>
                <w:rFonts w:ascii="Times New Roman" w:hAnsi="Times New Roman" w:cs="Times New Roman"/>
              </w:rPr>
            </w:pPr>
            <w:r w:rsidRPr="00DC2EFE">
              <w:rPr>
                <w:rFonts w:ascii="Times New Roman" w:eastAsia="Times New Roman" w:hAnsi="Times New Roman" w:cs="Times New Roman"/>
                <w:b/>
                <w:sz w:val="20"/>
              </w:rPr>
              <w:t xml:space="preserve"> Местоположение водонапорных башен </w:t>
            </w:r>
          </w:p>
        </w:tc>
        <w:tc>
          <w:tcPr>
            <w:tcW w:w="1748" w:type="dxa"/>
            <w:tcBorders>
              <w:top w:val="single" w:sz="4" w:space="0" w:color="000000"/>
              <w:left w:val="single" w:sz="4" w:space="0" w:color="000000"/>
              <w:bottom w:val="nil"/>
              <w:right w:val="single" w:sz="4" w:space="0" w:color="000000"/>
            </w:tcBorders>
            <w:vAlign w:val="center"/>
          </w:tcPr>
          <w:p w:rsidR="00A977B6" w:rsidRPr="00DC2EFE" w:rsidRDefault="00A977B6" w:rsidP="00A977B6">
            <w:pPr>
              <w:spacing w:line="259" w:lineRule="auto"/>
              <w:jc w:val="center"/>
              <w:rPr>
                <w:rFonts w:ascii="Times New Roman" w:hAnsi="Times New Roman" w:cs="Times New Roman"/>
              </w:rPr>
            </w:pPr>
            <w:r w:rsidRPr="00DC2EFE">
              <w:rPr>
                <w:rFonts w:ascii="Times New Roman" w:eastAsia="Times New Roman" w:hAnsi="Times New Roman" w:cs="Times New Roman"/>
                <w:b/>
                <w:sz w:val="20"/>
              </w:rPr>
              <w:t xml:space="preserve">Местоположение водокачек </w:t>
            </w:r>
          </w:p>
        </w:tc>
        <w:tc>
          <w:tcPr>
            <w:tcW w:w="1729" w:type="dxa"/>
            <w:tcBorders>
              <w:top w:val="single" w:sz="4" w:space="0" w:color="000000"/>
              <w:left w:val="single" w:sz="4" w:space="0" w:color="000000"/>
              <w:bottom w:val="nil"/>
              <w:right w:val="single" w:sz="4" w:space="0" w:color="000000"/>
            </w:tcBorders>
          </w:tcPr>
          <w:p w:rsidR="00A977B6" w:rsidRPr="00DC2EFE" w:rsidRDefault="00A977B6" w:rsidP="00A977B6">
            <w:pPr>
              <w:spacing w:line="259" w:lineRule="auto"/>
              <w:ind w:left="17" w:hanging="17"/>
              <w:jc w:val="center"/>
              <w:rPr>
                <w:rFonts w:ascii="Times New Roman" w:hAnsi="Times New Roman" w:cs="Times New Roman"/>
              </w:rPr>
            </w:pPr>
            <w:proofErr w:type="gramStart"/>
            <w:r w:rsidRPr="00DC2EFE">
              <w:rPr>
                <w:rFonts w:ascii="Times New Roman" w:eastAsia="Times New Roman" w:hAnsi="Times New Roman" w:cs="Times New Roman"/>
                <w:b/>
                <w:sz w:val="20"/>
              </w:rPr>
              <w:t>Местоположение  пожарных</w:t>
            </w:r>
            <w:proofErr w:type="gramEnd"/>
            <w:r w:rsidRPr="00DC2EFE">
              <w:rPr>
                <w:rFonts w:ascii="Times New Roman" w:eastAsia="Times New Roman" w:hAnsi="Times New Roman" w:cs="Times New Roman"/>
                <w:b/>
                <w:sz w:val="20"/>
              </w:rPr>
              <w:t xml:space="preserve"> резервуаров </w:t>
            </w:r>
          </w:p>
        </w:tc>
      </w:tr>
    </w:tbl>
    <w:p w:rsidR="00A977B6" w:rsidRPr="00DC2EFE" w:rsidRDefault="00A977B6" w:rsidP="00A977B6">
      <w:pPr>
        <w:spacing w:after="0"/>
        <w:rPr>
          <w:rFonts w:ascii="Times New Roman" w:hAnsi="Times New Roman" w:cs="Times New Roman"/>
        </w:rPr>
      </w:pPr>
    </w:p>
    <w:tbl>
      <w:tblPr>
        <w:tblStyle w:val="TableGrid"/>
        <w:tblW w:w="9916" w:type="dxa"/>
        <w:tblInd w:w="5" w:type="dxa"/>
        <w:tblCellMar>
          <w:top w:w="8" w:type="dxa"/>
          <w:left w:w="29" w:type="dxa"/>
          <w:right w:w="100" w:type="dxa"/>
        </w:tblCellMar>
        <w:tblLook w:val="04A0" w:firstRow="1" w:lastRow="0" w:firstColumn="1" w:lastColumn="0" w:noHBand="0" w:noVBand="1"/>
      </w:tblPr>
      <w:tblGrid>
        <w:gridCol w:w="1983"/>
        <w:gridCol w:w="1417"/>
        <w:gridCol w:w="1421"/>
        <w:gridCol w:w="1623"/>
        <w:gridCol w:w="1743"/>
        <w:gridCol w:w="1729"/>
      </w:tblGrid>
      <w:tr w:rsidR="00A977B6" w:rsidRPr="00DC2EFE" w:rsidTr="00A977B6">
        <w:trPr>
          <w:trHeight w:val="240"/>
        </w:trPr>
        <w:tc>
          <w:tcPr>
            <w:tcW w:w="198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72"/>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71"/>
              <w:jc w:val="center"/>
              <w:rPr>
                <w:rFonts w:ascii="Times New Roman" w:hAnsi="Times New Roman" w:cs="Times New Roman"/>
              </w:rPr>
            </w:pPr>
            <w:r w:rsidRPr="00DC2EFE">
              <w:rPr>
                <w:rFonts w:ascii="Times New Roman" w:eastAsia="Times New Roman" w:hAnsi="Times New Roman" w:cs="Times New Roman"/>
                <w:b/>
                <w:sz w:val="20"/>
              </w:rPr>
              <w:t xml:space="preserve">2 </w:t>
            </w:r>
          </w:p>
        </w:tc>
        <w:tc>
          <w:tcPr>
            <w:tcW w:w="142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76"/>
              <w:jc w:val="center"/>
              <w:rPr>
                <w:rFonts w:ascii="Times New Roman" w:hAnsi="Times New Roman" w:cs="Times New Roman"/>
              </w:rPr>
            </w:pPr>
            <w:r w:rsidRPr="00DC2EFE">
              <w:rPr>
                <w:rFonts w:ascii="Times New Roman" w:eastAsia="Times New Roman" w:hAnsi="Times New Roman" w:cs="Times New Roman"/>
                <w:b/>
                <w:sz w:val="20"/>
              </w:rPr>
              <w:t xml:space="preserve">3 </w:t>
            </w:r>
          </w:p>
        </w:tc>
        <w:tc>
          <w:tcPr>
            <w:tcW w:w="162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77"/>
              <w:jc w:val="center"/>
              <w:rPr>
                <w:rFonts w:ascii="Times New Roman" w:hAnsi="Times New Roman" w:cs="Times New Roman"/>
              </w:rPr>
            </w:pPr>
            <w:r w:rsidRPr="00DC2EFE">
              <w:rPr>
                <w:rFonts w:ascii="Times New Roman" w:eastAsia="Times New Roman" w:hAnsi="Times New Roman" w:cs="Times New Roman"/>
                <w:b/>
                <w:sz w:val="20"/>
              </w:rPr>
              <w:t xml:space="preserve">4 </w:t>
            </w:r>
          </w:p>
        </w:tc>
        <w:tc>
          <w:tcPr>
            <w:tcW w:w="174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72"/>
              <w:jc w:val="center"/>
              <w:rPr>
                <w:rFonts w:ascii="Times New Roman" w:hAnsi="Times New Roman" w:cs="Times New Roman"/>
              </w:rPr>
            </w:pPr>
            <w:r w:rsidRPr="00DC2EFE">
              <w:rPr>
                <w:rFonts w:ascii="Times New Roman" w:eastAsia="Times New Roman" w:hAnsi="Times New Roman" w:cs="Times New Roman"/>
                <w:b/>
                <w:sz w:val="20"/>
              </w:rPr>
              <w:t xml:space="preserve">5 </w:t>
            </w:r>
          </w:p>
        </w:tc>
        <w:tc>
          <w:tcPr>
            <w:tcW w:w="172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76"/>
              <w:jc w:val="center"/>
              <w:rPr>
                <w:rFonts w:ascii="Times New Roman" w:hAnsi="Times New Roman" w:cs="Times New Roman"/>
              </w:rPr>
            </w:pPr>
            <w:r w:rsidRPr="00DC2EFE">
              <w:rPr>
                <w:rFonts w:ascii="Times New Roman" w:eastAsia="Times New Roman" w:hAnsi="Times New Roman" w:cs="Times New Roman"/>
                <w:b/>
                <w:sz w:val="20"/>
              </w:rPr>
              <w:t xml:space="preserve">6 </w:t>
            </w:r>
          </w:p>
        </w:tc>
      </w:tr>
      <w:tr w:rsidR="00A977B6" w:rsidRPr="00DC2EFE" w:rsidTr="00A977B6">
        <w:trPr>
          <w:trHeight w:val="470"/>
        </w:trPr>
        <w:tc>
          <w:tcPr>
            <w:tcW w:w="1983" w:type="dxa"/>
            <w:vMerge w:val="restart"/>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proofErr w:type="spellStart"/>
            <w:r w:rsidRPr="00DC2EFE">
              <w:rPr>
                <w:rFonts w:ascii="Times New Roman" w:hAnsi="Times New Roman" w:cs="Times New Roman"/>
                <w:sz w:val="20"/>
              </w:rPr>
              <w:t>с.п</w:t>
            </w:r>
            <w:proofErr w:type="spellEnd"/>
            <w:r w:rsidRPr="00DC2EFE">
              <w:rPr>
                <w:rFonts w:ascii="Times New Roman" w:hAnsi="Times New Roman" w:cs="Times New Roman"/>
                <w:sz w:val="20"/>
              </w:rPr>
              <w:t xml:space="preserve">. «Пешковское» </w:t>
            </w:r>
          </w:p>
        </w:tc>
        <w:tc>
          <w:tcPr>
            <w:tcW w:w="141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с. Пешково </w:t>
            </w:r>
          </w:p>
        </w:tc>
        <w:tc>
          <w:tcPr>
            <w:tcW w:w="142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р. Левая </w:t>
            </w:r>
          </w:p>
        </w:tc>
        <w:tc>
          <w:tcPr>
            <w:tcW w:w="162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81"/>
              <w:jc w:val="center"/>
              <w:rPr>
                <w:rFonts w:ascii="Times New Roman" w:hAnsi="Times New Roman" w:cs="Times New Roman"/>
              </w:rPr>
            </w:pPr>
            <w:r w:rsidRPr="00DC2EFE">
              <w:rPr>
                <w:rFonts w:ascii="Times New Roman" w:hAnsi="Times New Roman" w:cs="Times New Roman"/>
                <w:sz w:val="20"/>
              </w:rPr>
              <w:t xml:space="preserve">- </w:t>
            </w:r>
          </w:p>
        </w:tc>
        <w:tc>
          <w:tcPr>
            <w:tcW w:w="174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9"/>
              <w:jc w:val="center"/>
              <w:rPr>
                <w:rFonts w:ascii="Times New Roman" w:hAnsi="Times New Roman" w:cs="Times New Roman"/>
              </w:rPr>
            </w:pPr>
            <w:r w:rsidRPr="00DC2EFE">
              <w:rPr>
                <w:rFonts w:ascii="Times New Roman" w:hAnsi="Times New Roman" w:cs="Times New Roman"/>
                <w:sz w:val="20"/>
              </w:rPr>
              <w:t xml:space="preserve">ул. Центральная, 48 </w:t>
            </w:r>
          </w:p>
        </w:tc>
        <w:tc>
          <w:tcPr>
            <w:tcW w:w="172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71"/>
              <w:jc w:val="center"/>
              <w:rPr>
                <w:rFonts w:ascii="Times New Roman" w:hAnsi="Times New Roman" w:cs="Times New Roman"/>
              </w:rPr>
            </w:pPr>
            <w:r w:rsidRPr="00DC2EFE">
              <w:rPr>
                <w:rFonts w:ascii="Times New Roman" w:hAnsi="Times New Roman" w:cs="Times New Roman"/>
                <w:sz w:val="20"/>
              </w:rPr>
              <w:t xml:space="preserve">- </w:t>
            </w:r>
          </w:p>
        </w:tc>
      </w:tr>
      <w:tr w:rsidR="00A977B6" w:rsidRPr="00DC2EFE" w:rsidTr="00A977B6">
        <w:trPr>
          <w:trHeight w:val="264"/>
        </w:trPr>
        <w:tc>
          <w:tcPr>
            <w:tcW w:w="0" w:type="auto"/>
            <w:vMerge/>
            <w:tcBorders>
              <w:top w:val="nil"/>
              <w:left w:val="single" w:sz="4" w:space="0" w:color="000000"/>
              <w:bottom w:val="nil"/>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с. Кулаково </w:t>
            </w:r>
          </w:p>
        </w:tc>
        <w:tc>
          <w:tcPr>
            <w:tcW w:w="142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р. Урульга </w:t>
            </w:r>
          </w:p>
        </w:tc>
        <w:tc>
          <w:tcPr>
            <w:tcW w:w="162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81"/>
              <w:jc w:val="center"/>
              <w:rPr>
                <w:rFonts w:ascii="Times New Roman" w:hAnsi="Times New Roman" w:cs="Times New Roman"/>
              </w:rPr>
            </w:pPr>
            <w:r w:rsidRPr="00DC2EFE">
              <w:rPr>
                <w:rFonts w:ascii="Times New Roman" w:hAnsi="Times New Roman" w:cs="Times New Roman"/>
                <w:sz w:val="20"/>
              </w:rPr>
              <w:t xml:space="preserve">- </w:t>
            </w:r>
          </w:p>
        </w:tc>
        <w:tc>
          <w:tcPr>
            <w:tcW w:w="174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71"/>
              <w:jc w:val="center"/>
              <w:rPr>
                <w:rFonts w:ascii="Times New Roman" w:hAnsi="Times New Roman" w:cs="Times New Roman"/>
              </w:rPr>
            </w:pPr>
            <w:r w:rsidRPr="00DC2EFE">
              <w:rPr>
                <w:rFonts w:ascii="Times New Roman" w:hAnsi="Times New Roman" w:cs="Times New Roman"/>
                <w:sz w:val="20"/>
              </w:rPr>
              <w:t xml:space="preserve">- </w:t>
            </w:r>
          </w:p>
        </w:tc>
      </w:tr>
      <w:tr w:rsidR="00A977B6" w:rsidRPr="00DC2EFE" w:rsidTr="00A977B6">
        <w:trPr>
          <w:trHeight w:val="264"/>
        </w:trPr>
        <w:tc>
          <w:tcPr>
            <w:tcW w:w="0" w:type="auto"/>
            <w:vMerge/>
            <w:tcBorders>
              <w:top w:val="nil"/>
              <w:left w:val="single" w:sz="4"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с. </w:t>
            </w:r>
            <w:proofErr w:type="spellStart"/>
            <w:r w:rsidRPr="00DC2EFE">
              <w:rPr>
                <w:rFonts w:ascii="Times New Roman" w:hAnsi="Times New Roman" w:cs="Times New Roman"/>
                <w:sz w:val="20"/>
              </w:rPr>
              <w:t>Савватеево</w:t>
            </w:r>
            <w:proofErr w:type="spellEnd"/>
          </w:p>
        </w:tc>
        <w:tc>
          <w:tcPr>
            <w:tcW w:w="142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р. Шилка </w:t>
            </w:r>
          </w:p>
        </w:tc>
        <w:tc>
          <w:tcPr>
            <w:tcW w:w="162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81"/>
              <w:jc w:val="center"/>
              <w:rPr>
                <w:rFonts w:ascii="Times New Roman" w:hAnsi="Times New Roman" w:cs="Times New Roman"/>
              </w:rPr>
            </w:pPr>
            <w:r w:rsidRPr="00DC2EFE">
              <w:rPr>
                <w:rFonts w:ascii="Times New Roman" w:hAnsi="Times New Roman" w:cs="Times New Roman"/>
                <w:sz w:val="20"/>
              </w:rPr>
              <w:t xml:space="preserve">- </w:t>
            </w:r>
          </w:p>
        </w:tc>
        <w:tc>
          <w:tcPr>
            <w:tcW w:w="1743"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76"/>
              <w:jc w:val="center"/>
              <w:rPr>
                <w:rFonts w:ascii="Times New Roman" w:hAnsi="Times New Roman" w:cs="Times New Roman"/>
              </w:rPr>
            </w:pPr>
            <w:r w:rsidRPr="00DC2EFE">
              <w:rPr>
                <w:rFonts w:ascii="Times New Roman" w:hAnsi="Times New Roman" w:cs="Times New Roman"/>
                <w:sz w:val="20"/>
              </w:rPr>
              <w:t xml:space="preserve">- </w:t>
            </w:r>
          </w:p>
        </w:tc>
        <w:tc>
          <w:tcPr>
            <w:tcW w:w="172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49"/>
              <w:rPr>
                <w:rFonts w:ascii="Times New Roman" w:hAnsi="Times New Roman" w:cs="Times New Roman"/>
              </w:rPr>
            </w:pPr>
            <w:r w:rsidRPr="00DC2EFE">
              <w:rPr>
                <w:rFonts w:ascii="Times New Roman" w:hAnsi="Times New Roman" w:cs="Times New Roman"/>
                <w:sz w:val="20"/>
              </w:rPr>
              <w:t xml:space="preserve">ул. Школьная, 7 </w:t>
            </w:r>
          </w:p>
        </w:tc>
      </w:tr>
    </w:tbl>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Для улучшения ситуации с доступностью потенциальных объектов возгорания для пожарных машин Проектом предусматривается ряд мероприятий по развитию транспортной сети.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При проектировании внутриквартальной транспортной сети следует руководствоваться требованиями статьи 67 Федерального закона от 22.07.2008 г. № 123-ФЗ «Технический регламент о требованиях пожарной безопасности». </w:t>
      </w:r>
    </w:p>
    <w:p w:rsidR="00A977B6" w:rsidRPr="00DC2EFE" w:rsidRDefault="00A977B6" w:rsidP="00A977B6">
      <w:pPr>
        <w:ind w:left="427" w:right="8"/>
        <w:rPr>
          <w:rFonts w:ascii="Times New Roman" w:hAnsi="Times New Roman" w:cs="Times New Roman"/>
        </w:rPr>
      </w:pPr>
      <w:r w:rsidRPr="00DC2EFE">
        <w:rPr>
          <w:rFonts w:ascii="Times New Roman" w:hAnsi="Times New Roman" w:cs="Times New Roman"/>
        </w:rPr>
        <w:t xml:space="preserve">1.«Подъезд пожарных автомобилей должен быть обеспечен: </w:t>
      </w:r>
    </w:p>
    <w:p w:rsidR="00A977B6" w:rsidRPr="00DC2EFE" w:rsidRDefault="00A977B6" w:rsidP="00A977B6">
      <w:pPr>
        <w:numPr>
          <w:ilvl w:val="0"/>
          <w:numId w:val="74"/>
        </w:numPr>
        <w:spacing w:after="5" w:line="304" w:lineRule="auto"/>
        <w:ind w:right="8" w:firstLine="567"/>
        <w:jc w:val="both"/>
        <w:rPr>
          <w:rFonts w:ascii="Times New Roman" w:hAnsi="Times New Roman" w:cs="Times New Roman"/>
        </w:rPr>
      </w:pPr>
      <w:r w:rsidRPr="00DC2EFE">
        <w:rPr>
          <w:rFonts w:ascii="Times New Roman" w:hAnsi="Times New Roman" w:cs="Times New Roman"/>
        </w:rPr>
        <w:t xml:space="preserve">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 </w:t>
      </w:r>
    </w:p>
    <w:p w:rsidR="00A977B6" w:rsidRPr="00DC2EFE" w:rsidRDefault="00A977B6" w:rsidP="00A977B6">
      <w:pPr>
        <w:numPr>
          <w:ilvl w:val="0"/>
          <w:numId w:val="74"/>
        </w:numPr>
        <w:spacing w:after="5" w:line="304" w:lineRule="auto"/>
        <w:ind w:right="8" w:firstLine="567"/>
        <w:jc w:val="both"/>
        <w:rPr>
          <w:rFonts w:ascii="Times New Roman" w:hAnsi="Times New Roman" w:cs="Times New Roman"/>
        </w:rPr>
      </w:pPr>
      <w:r w:rsidRPr="00DC2EFE">
        <w:rPr>
          <w:rFonts w:ascii="Times New Roman" w:hAnsi="Times New Roman" w:cs="Times New Roman"/>
        </w:rPr>
        <w:t xml:space="preserve">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2.К зданиям, сооружениям и строениям производственных объектов по всей их длине должен быть обеспечен подъезд пожарных автомобилей: </w:t>
      </w:r>
    </w:p>
    <w:p w:rsidR="00A977B6" w:rsidRPr="00DC2EFE" w:rsidRDefault="00A977B6" w:rsidP="00A977B6">
      <w:pPr>
        <w:numPr>
          <w:ilvl w:val="0"/>
          <w:numId w:val="75"/>
        </w:numPr>
        <w:spacing w:after="5" w:line="304" w:lineRule="auto"/>
        <w:ind w:right="8" w:firstLine="567"/>
        <w:jc w:val="both"/>
        <w:rPr>
          <w:rFonts w:ascii="Times New Roman" w:hAnsi="Times New Roman" w:cs="Times New Roman"/>
        </w:rPr>
      </w:pPr>
      <w:r w:rsidRPr="00DC2EFE">
        <w:rPr>
          <w:rFonts w:ascii="Times New Roman" w:hAnsi="Times New Roman" w:cs="Times New Roman"/>
        </w:rPr>
        <w:t xml:space="preserve">с одной стороны – при ширине здания, сооружения или строения не более 18 метров; </w:t>
      </w:r>
    </w:p>
    <w:p w:rsidR="00A977B6" w:rsidRPr="00DC2EFE" w:rsidRDefault="00A977B6" w:rsidP="00A977B6">
      <w:pPr>
        <w:numPr>
          <w:ilvl w:val="0"/>
          <w:numId w:val="75"/>
        </w:numPr>
        <w:spacing w:after="5" w:line="304" w:lineRule="auto"/>
        <w:ind w:right="8" w:firstLine="567"/>
        <w:jc w:val="both"/>
        <w:rPr>
          <w:rFonts w:ascii="Times New Roman" w:hAnsi="Times New Roman" w:cs="Times New Roman"/>
        </w:rPr>
      </w:pPr>
      <w:r w:rsidRPr="00DC2EFE">
        <w:rPr>
          <w:rFonts w:ascii="Times New Roman" w:hAnsi="Times New Roman" w:cs="Times New Roman"/>
        </w:rPr>
        <w:t xml:space="preserve">с двух сторон – при ширине здания, сооружения или строения более 18 метров, а также при устройстве замкнутых и полузамкнутых дворов; </w:t>
      </w:r>
    </w:p>
    <w:p w:rsidR="00A977B6" w:rsidRPr="00DC2EFE" w:rsidRDefault="00A977B6" w:rsidP="00A977B6">
      <w:pPr>
        <w:ind w:left="4" w:right="8" w:firstLine="427"/>
        <w:rPr>
          <w:rFonts w:ascii="Times New Roman" w:hAnsi="Times New Roman" w:cs="Times New Roman"/>
        </w:rPr>
      </w:pPr>
      <w:r w:rsidRPr="00DC2EFE">
        <w:rPr>
          <w:rFonts w:ascii="Times New Roman" w:hAnsi="Times New Roman" w:cs="Times New Roman"/>
        </w:rPr>
        <w:t xml:space="preserve">3.Допускается предусматривать подъезд пожарных автомобилей только с одной стороны к зданиям, сооружениям и строениям в случаях: </w:t>
      </w:r>
    </w:p>
    <w:p w:rsidR="00A977B6" w:rsidRPr="00DC2EFE" w:rsidRDefault="00A977B6" w:rsidP="00A977B6">
      <w:pPr>
        <w:numPr>
          <w:ilvl w:val="0"/>
          <w:numId w:val="76"/>
        </w:numPr>
        <w:spacing w:after="5" w:line="304" w:lineRule="auto"/>
        <w:ind w:right="8" w:firstLine="567"/>
        <w:jc w:val="both"/>
        <w:rPr>
          <w:rFonts w:ascii="Times New Roman" w:hAnsi="Times New Roman" w:cs="Times New Roman"/>
        </w:rPr>
      </w:pPr>
      <w:r w:rsidRPr="00DC2EFE">
        <w:rPr>
          <w:rFonts w:ascii="Times New Roman" w:hAnsi="Times New Roman" w:cs="Times New Roman"/>
        </w:rPr>
        <w:t xml:space="preserve">меньшей этажности, чем указано в пункте 1 части 1 настоящей статьи; </w:t>
      </w:r>
    </w:p>
    <w:p w:rsidR="00A977B6" w:rsidRPr="00DC2EFE" w:rsidRDefault="00A977B6" w:rsidP="00A977B6">
      <w:pPr>
        <w:numPr>
          <w:ilvl w:val="0"/>
          <w:numId w:val="76"/>
        </w:numPr>
        <w:spacing w:after="5" w:line="304" w:lineRule="auto"/>
        <w:ind w:right="8" w:firstLine="567"/>
        <w:jc w:val="both"/>
        <w:rPr>
          <w:rFonts w:ascii="Times New Roman" w:hAnsi="Times New Roman" w:cs="Times New Roman"/>
        </w:rPr>
      </w:pPr>
      <w:r w:rsidRPr="00DC2EFE">
        <w:rPr>
          <w:rFonts w:ascii="Times New Roman" w:hAnsi="Times New Roman" w:cs="Times New Roman"/>
        </w:rPr>
        <w:t xml:space="preserve">двусторонней ориентации квартир или помещений; </w:t>
      </w:r>
    </w:p>
    <w:p w:rsidR="00A977B6" w:rsidRPr="00DC2EFE" w:rsidRDefault="00A977B6" w:rsidP="00A977B6">
      <w:pPr>
        <w:numPr>
          <w:ilvl w:val="0"/>
          <w:numId w:val="76"/>
        </w:numPr>
        <w:spacing w:after="5" w:line="304" w:lineRule="auto"/>
        <w:ind w:right="8" w:firstLine="567"/>
        <w:jc w:val="both"/>
        <w:rPr>
          <w:rFonts w:ascii="Times New Roman" w:hAnsi="Times New Roman" w:cs="Times New Roman"/>
        </w:rPr>
      </w:pPr>
      <w:r w:rsidRPr="00DC2EFE">
        <w:rPr>
          <w:rFonts w:ascii="Times New Roman" w:hAnsi="Times New Roman" w:cs="Times New Roman"/>
        </w:rPr>
        <w:t xml:space="preserve">устройства наружных открытых лестниц, связывающих лоджии и балконы смежных этажей между собой, или лестниц 3-го типа при коридорной планировке зданий; </w:t>
      </w:r>
    </w:p>
    <w:p w:rsidR="00A977B6" w:rsidRPr="00DC2EFE" w:rsidRDefault="00A977B6" w:rsidP="00A977B6">
      <w:pPr>
        <w:spacing w:after="66"/>
        <w:ind w:left="10" w:right="7" w:hanging="10"/>
        <w:jc w:val="right"/>
        <w:rPr>
          <w:rFonts w:ascii="Times New Roman" w:hAnsi="Times New Roman" w:cs="Times New Roman"/>
        </w:rPr>
      </w:pPr>
      <w:r w:rsidRPr="00DC2EFE">
        <w:rPr>
          <w:rFonts w:ascii="Times New Roman" w:hAnsi="Times New Roman" w:cs="Times New Roman"/>
        </w:rPr>
        <w:t xml:space="preserve">4.К зданиям с площадью застройки более 10 000 квадратных метров или шириной более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100 метров подъезд пожарных автомобилей должен быть обеспечен со всех сторон; </w:t>
      </w:r>
    </w:p>
    <w:p w:rsidR="00A977B6" w:rsidRPr="00DC2EFE" w:rsidRDefault="00A977B6" w:rsidP="00A977B6">
      <w:pPr>
        <w:numPr>
          <w:ilvl w:val="0"/>
          <w:numId w:val="77"/>
        </w:numPr>
        <w:spacing w:after="5" w:line="304" w:lineRule="auto"/>
        <w:ind w:right="8" w:firstLine="283"/>
        <w:jc w:val="both"/>
        <w:rPr>
          <w:rFonts w:ascii="Times New Roman" w:hAnsi="Times New Roman" w:cs="Times New Roman"/>
        </w:rPr>
      </w:pPr>
      <w:r w:rsidRPr="00DC2EFE">
        <w:rPr>
          <w:rFonts w:ascii="Times New Roman" w:hAnsi="Times New Roman" w:cs="Times New Roman"/>
        </w:rPr>
        <w:t xml:space="preserve">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 </w:t>
      </w:r>
    </w:p>
    <w:p w:rsidR="00A977B6" w:rsidRPr="00DC2EFE" w:rsidRDefault="00A977B6" w:rsidP="00A977B6">
      <w:pPr>
        <w:numPr>
          <w:ilvl w:val="0"/>
          <w:numId w:val="77"/>
        </w:numPr>
        <w:spacing w:after="5" w:line="304" w:lineRule="auto"/>
        <w:ind w:right="8" w:firstLine="283"/>
        <w:jc w:val="both"/>
        <w:rPr>
          <w:rFonts w:ascii="Times New Roman" w:hAnsi="Times New Roman" w:cs="Times New Roman"/>
        </w:rPr>
      </w:pPr>
      <w:r w:rsidRPr="00DC2EFE">
        <w:rPr>
          <w:rFonts w:ascii="Times New Roman" w:hAnsi="Times New Roman" w:cs="Times New Roman"/>
        </w:rPr>
        <w:t xml:space="preserve">Ширина проездов для пожарной техники должна составлять не менее 6 метров; </w:t>
      </w:r>
    </w:p>
    <w:p w:rsidR="00A977B6" w:rsidRPr="00DC2EFE" w:rsidRDefault="00A977B6" w:rsidP="00A977B6">
      <w:pPr>
        <w:numPr>
          <w:ilvl w:val="0"/>
          <w:numId w:val="77"/>
        </w:numPr>
        <w:spacing w:after="5" w:line="304" w:lineRule="auto"/>
        <w:ind w:right="8" w:firstLine="283"/>
        <w:jc w:val="both"/>
        <w:rPr>
          <w:rFonts w:ascii="Times New Roman" w:hAnsi="Times New Roman" w:cs="Times New Roman"/>
        </w:rPr>
      </w:pPr>
      <w:r w:rsidRPr="00DC2EFE">
        <w:rPr>
          <w:rFonts w:ascii="Times New Roman" w:hAnsi="Times New Roman" w:cs="Times New Roman"/>
        </w:rPr>
        <w:t xml:space="preserve">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 </w:t>
      </w:r>
    </w:p>
    <w:p w:rsidR="00A977B6" w:rsidRPr="00DC2EFE" w:rsidRDefault="00A977B6" w:rsidP="00A977B6">
      <w:pPr>
        <w:numPr>
          <w:ilvl w:val="0"/>
          <w:numId w:val="77"/>
        </w:numPr>
        <w:spacing w:after="5" w:line="304" w:lineRule="auto"/>
        <w:ind w:right="8" w:firstLine="283"/>
        <w:jc w:val="both"/>
        <w:rPr>
          <w:rFonts w:ascii="Times New Roman" w:hAnsi="Times New Roman" w:cs="Times New Roman"/>
        </w:rPr>
      </w:pPr>
      <w:r w:rsidRPr="00DC2EFE">
        <w:rPr>
          <w:rFonts w:ascii="Times New Roman" w:hAnsi="Times New Roman" w:cs="Times New Roman"/>
        </w:rPr>
        <w:t xml:space="preserve">Расстояние от внутреннего края подъезда до стены здания, сооружения и строения должно быть: </w:t>
      </w:r>
    </w:p>
    <w:p w:rsidR="00A977B6" w:rsidRPr="00DC2EFE" w:rsidRDefault="00A977B6" w:rsidP="00A977B6">
      <w:pPr>
        <w:numPr>
          <w:ilvl w:val="1"/>
          <w:numId w:val="77"/>
        </w:numPr>
        <w:spacing w:after="5" w:line="304" w:lineRule="auto"/>
        <w:ind w:right="8" w:hanging="283"/>
        <w:jc w:val="both"/>
        <w:rPr>
          <w:rFonts w:ascii="Times New Roman" w:hAnsi="Times New Roman" w:cs="Times New Roman"/>
        </w:rPr>
      </w:pPr>
      <w:r w:rsidRPr="00DC2EFE">
        <w:rPr>
          <w:rFonts w:ascii="Times New Roman" w:hAnsi="Times New Roman" w:cs="Times New Roman"/>
        </w:rPr>
        <w:t xml:space="preserve">для зданий высотой не более 28 метров – не более 8 метров; </w:t>
      </w:r>
    </w:p>
    <w:p w:rsidR="00A977B6" w:rsidRPr="00DC2EFE" w:rsidRDefault="00A977B6" w:rsidP="00A977B6">
      <w:pPr>
        <w:numPr>
          <w:ilvl w:val="1"/>
          <w:numId w:val="77"/>
        </w:numPr>
        <w:spacing w:after="5" w:line="304" w:lineRule="auto"/>
        <w:ind w:right="8" w:hanging="283"/>
        <w:jc w:val="both"/>
        <w:rPr>
          <w:rFonts w:ascii="Times New Roman" w:hAnsi="Times New Roman" w:cs="Times New Roman"/>
        </w:rPr>
      </w:pPr>
      <w:r w:rsidRPr="00DC2EFE">
        <w:rPr>
          <w:rFonts w:ascii="Times New Roman" w:hAnsi="Times New Roman" w:cs="Times New Roman"/>
        </w:rPr>
        <w:t xml:space="preserve">для зданий высотой более 28 метров – не более 16 метров; </w:t>
      </w:r>
    </w:p>
    <w:p w:rsidR="00A977B6" w:rsidRPr="00DC2EFE" w:rsidRDefault="00A977B6" w:rsidP="00A977B6">
      <w:pPr>
        <w:numPr>
          <w:ilvl w:val="0"/>
          <w:numId w:val="77"/>
        </w:numPr>
        <w:spacing w:after="5" w:line="304" w:lineRule="auto"/>
        <w:ind w:right="8" w:firstLine="283"/>
        <w:jc w:val="both"/>
        <w:rPr>
          <w:rFonts w:ascii="Times New Roman" w:hAnsi="Times New Roman" w:cs="Times New Roman"/>
        </w:rPr>
      </w:pPr>
      <w:r w:rsidRPr="00DC2EFE">
        <w:rPr>
          <w:rFonts w:ascii="Times New Roman" w:hAnsi="Times New Roman" w:cs="Times New Roman"/>
        </w:rPr>
        <w:t xml:space="preserve">Конструкция дорожной одежды проездов для пожарной техники должна быть рассчитана на нагрузку от пожарных автомобилей; </w:t>
      </w:r>
    </w:p>
    <w:p w:rsidR="00A977B6" w:rsidRPr="00DC2EFE" w:rsidRDefault="00A977B6" w:rsidP="00A977B6">
      <w:pPr>
        <w:numPr>
          <w:ilvl w:val="0"/>
          <w:numId w:val="77"/>
        </w:numPr>
        <w:spacing w:after="5" w:line="304" w:lineRule="auto"/>
        <w:ind w:right="8" w:firstLine="283"/>
        <w:jc w:val="both"/>
        <w:rPr>
          <w:rFonts w:ascii="Times New Roman" w:hAnsi="Times New Roman" w:cs="Times New Roman"/>
        </w:rPr>
      </w:pPr>
      <w:r w:rsidRPr="00DC2EFE">
        <w:rPr>
          <w:rFonts w:ascii="Times New Roman" w:hAnsi="Times New Roman" w:cs="Times New Roman"/>
        </w:rPr>
        <w:t xml:space="preserve">В замкнутых и полузамкнутых дворах необходимо предусматривать проезды для пожарных автомобилей; </w:t>
      </w:r>
    </w:p>
    <w:p w:rsidR="00A977B6" w:rsidRPr="00DC2EFE" w:rsidRDefault="00A977B6" w:rsidP="00A977B6">
      <w:pPr>
        <w:numPr>
          <w:ilvl w:val="0"/>
          <w:numId w:val="77"/>
        </w:numPr>
        <w:spacing w:after="5" w:line="304" w:lineRule="auto"/>
        <w:ind w:right="8" w:firstLine="283"/>
        <w:jc w:val="both"/>
        <w:rPr>
          <w:rFonts w:ascii="Times New Roman" w:hAnsi="Times New Roman" w:cs="Times New Roman"/>
        </w:rPr>
      </w:pPr>
      <w:r w:rsidRPr="00DC2EFE">
        <w:rPr>
          <w:rFonts w:ascii="Times New Roman" w:hAnsi="Times New Roman" w:cs="Times New Roman"/>
        </w:rPr>
        <w:t xml:space="preserve">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w:t>
      </w:r>
      <w:proofErr w:type="gramStart"/>
      <w:r w:rsidRPr="00DC2EFE">
        <w:rPr>
          <w:rFonts w:ascii="Times New Roman" w:hAnsi="Times New Roman" w:cs="Times New Roman"/>
        </w:rPr>
        <w:t>каждые  300</w:t>
      </w:r>
      <w:proofErr w:type="gramEnd"/>
      <w:r w:rsidRPr="00DC2EFE">
        <w:rPr>
          <w:rFonts w:ascii="Times New Roman" w:hAnsi="Times New Roman" w:cs="Times New Roman"/>
        </w:rPr>
        <w:t xml:space="preserve"> метров, а в реконструируемых районах при застройке по периметру – не более чем через  180 метров; </w:t>
      </w:r>
    </w:p>
    <w:p w:rsidR="00A977B6" w:rsidRPr="00DC2EFE" w:rsidRDefault="00A977B6" w:rsidP="00A977B6">
      <w:pPr>
        <w:numPr>
          <w:ilvl w:val="0"/>
          <w:numId w:val="77"/>
        </w:numPr>
        <w:spacing w:after="5" w:line="304" w:lineRule="auto"/>
        <w:ind w:right="8" w:firstLine="283"/>
        <w:jc w:val="both"/>
        <w:rPr>
          <w:rFonts w:ascii="Times New Roman" w:hAnsi="Times New Roman" w:cs="Times New Roman"/>
        </w:rPr>
      </w:pPr>
      <w:r w:rsidRPr="00DC2EFE">
        <w:rPr>
          <w:rFonts w:ascii="Times New Roman" w:hAnsi="Times New Roman" w:cs="Times New Roman"/>
        </w:rPr>
        <w:t xml:space="preserve">В исторической застройке поселений допускается сохранять существующие размеры сквозных проездов (арок); </w:t>
      </w:r>
    </w:p>
    <w:p w:rsidR="00A977B6" w:rsidRPr="00DC2EFE" w:rsidRDefault="00A977B6" w:rsidP="00A977B6">
      <w:pPr>
        <w:numPr>
          <w:ilvl w:val="0"/>
          <w:numId w:val="77"/>
        </w:numPr>
        <w:spacing w:after="5" w:line="304" w:lineRule="auto"/>
        <w:ind w:right="8" w:firstLine="283"/>
        <w:jc w:val="both"/>
        <w:rPr>
          <w:rFonts w:ascii="Times New Roman" w:hAnsi="Times New Roman" w:cs="Times New Roman"/>
        </w:rPr>
      </w:pPr>
      <w:r w:rsidRPr="00DC2EFE">
        <w:rPr>
          <w:rFonts w:ascii="Times New Roman" w:hAnsi="Times New Roman" w:cs="Times New Roman"/>
        </w:rPr>
        <w:t xml:space="preserve">Тупиковые проезды должны заканчиваться площадками для разворота пожарной техники размером не менее чем 15 x 15 метров. Максимальная протяженность тупикового проезда не должна превышать 150 метров; </w:t>
      </w:r>
    </w:p>
    <w:p w:rsidR="00A977B6" w:rsidRPr="00DC2EFE" w:rsidRDefault="00A977B6" w:rsidP="00A977B6">
      <w:pPr>
        <w:numPr>
          <w:ilvl w:val="0"/>
          <w:numId w:val="77"/>
        </w:numPr>
        <w:spacing w:after="5" w:line="304" w:lineRule="auto"/>
        <w:ind w:right="8" w:firstLine="283"/>
        <w:jc w:val="both"/>
        <w:rPr>
          <w:rFonts w:ascii="Times New Roman" w:hAnsi="Times New Roman" w:cs="Times New Roman"/>
        </w:rPr>
      </w:pPr>
      <w:r w:rsidRPr="00DC2EFE">
        <w:rPr>
          <w:rFonts w:ascii="Times New Roman" w:hAnsi="Times New Roman" w:cs="Times New Roman"/>
        </w:rPr>
        <w:t xml:space="preserve">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 </w:t>
      </w:r>
    </w:p>
    <w:p w:rsidR="00A977B6" w:rsidRPr="00DC2EFE" w:rsidRDefault="00A977B6" w:rsidP="00A977B6">
      <w:pPr>
        <w:numPr>
          <w:ilvl w:val="0"/>
          <w:numId w:val="77"/>
        </w:numPr>
        <w:spacing w:after="5" w:line="304" w:lineRule="auto"/>
        <w:ind w:right="8" w:firstLine="283"/>
        <w:jc w:val="both"/>
        <w:rPr>
          <w:rFonts w:ascii="Times New Roman" w:hAnsi="Times New Roman" w:cs="Times New Roman"/>
        </w:rPr>
      </w:pPr>
      <w:r w:rsidRPr="00DC2EFE">
        <w:rPr>
          <w:rFonts w:ascii="Times New Roman" w:hAnsi="Times New Roman" w:cs="Times New Roman"/>
        </w:rPr>
        <w:t xml:space="preserve">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ось; </w:t>
      </w:r>
    </w:p>
    <w:p w:rsidR="00A977B6" w:rsidRPr="00DC2EFE" w:rsidRDefault="00A977B6" w:rsidP="00A977B6">
      <w:pPr>
        <w:numPr>
          <w:ilvl w:val="0"/>
          <w:numId w:val="77"/>
        </w:numPr>
        <w:spacing w:after="5" w:line="304" w:lineRule="auto"/>
        <w:ind w:right="8" w:firstLine="283"/>
        <w:jc w:val="both"/>
        <w:rPr>
          <w:rFonts w:ascii="Times New Roman" w:hAnsi="Times New Roman" w:cs="Times New Roman"/>
        </w:rPr>
      </w:pPr>
      <w:r w:rsidRPr="00DC2EFE">
        <w:rPr>
          <w:rFonts w:ascii="Times New Roman" w:hAnsi="Times New Roman" w:cs="Times New Roman"/>
        </w:rPr>
        <w:t xml:space="preserve">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 </w:t>
      </w:r>
    </w:p>
    <w:p w:rsidR="00A977B6" w:rsidRPr="00DC2EFE" w:rsidRDefault="00A977B6" w:rsidP="00A977B6">
      <w:pPr>
        <w:numPr>
          <w:ilvl w:val="0"/>
          <w:numId w:val="77"/>
        </w:numPr>
        <w:spacing w:after="5" w:line="304" w:lineRule="auto"/>
        <w:ind w:right="8" w:firstLine="283"/>
        <w:jc w:val="both"/>
        <w:rPr>
          <w:rFonts w:ascii="Times New Roman" w:hAnsi="Times New Roman" w:cs="Times New Roman"/>
        </w:rPr>
      </w:pPr>
      <w:r w:rsidRPr="00DC2EFE">
        <w:rPr>
          <w:rFonts w:ascii="Times New Roman" w:hAnsi="Times New Roman" w:cs="Times New Roman"/>
        </w:rPr>
        <w:t xml:space="preserve">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метров». </w:t>
      </w:r>
    </w:p>
    <w:p w:rsidR="00A977B6" w:rsidRPr="00DC2EFE" w:rsidRDefault="00A977B6" w:rsidP="00A977B6">
      <w:pPr>
        <w:spacing w:after="0"/>
        <w:rPr>
          <w:rFonts w:ascii="Times New Roman" w:hAnsi="Times New Roman" w:cs="Times New Roman"/>
        </w:rPr>
      </w:pPr>
    </w:p>
    <w:p w:rsidR="00A977B6" w:rsidRPr="00DC2EFE" w:rsidRDefault="00A977B6" w:rsidP="00A977B6">
      <w:pPr>
        <w:rPr>
          <w:rFonts w:ascii="Times New Roman" w:hAnsi="Times New Roman" w:cs="Times New Roman"/>
        </w:rPr>
        <w:sectPr w:rsidR="00A977B6" w:rsidRPr="00DC2EFE">
          <w:headerReference w:type="even" r:id="rId269"/>
          <w:headerReference w:type="default" r:id="rId270"/>
          <w:footerReference w:type="even" r:id="rId271"/>
          <w:footerReference w:type="default" r:id="rId272"/>
          <w:headerReference w:type="first" r:id="rId273"/>
          <w:footerReference w:type="first" r:id="rId274"/>
          <w:pgSz w:w="11904" w:h="16838"/>
          <w:pgMar w:top="1138" w:right="557" w:bottom="1149" w:left="1416" w:header="573" w:footer="568" w:gutter="0"/>
          <w:cols w:space="720"/>
        </w:sectPr>
      </w:pPr>
    </w:p>
    <w:p w:rsidR="00A977B6" w:rsidRPr="00DC2EFE" w:rsidRDefault="00A977B6" w:rsidP="00A977B6">
      <w:pPr>
        <w:pStyle w:val="1"/>
        <w:spacing w:after="21"/>
        <w:ind w:left="0" w:right="0"/>
      </w:pPr>
      <w:bookmarkStart w:id="85" w:name="_Toc402939"/>
      <w:r w:rsidRPr="00DC2EFE">
        <w:rPr>
          <w:sz w:val="28"/>
        </w:rPr>
        <w:t xml:space="preserve">РАЗДЕЛ 3.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w:t>
      </w:r>
      <w:bookmarkEnd w:id="85"/>
    </w:p>
    <w:p w:rsidR="00A977B6" w:rsidRPr="00DC2EFE" w:rsidRDefault="00A977B6" w:rsidP="00A977B6">
      <w:pPr>
        <w:pStyle w:val="2"/>
        <w:ind w:left="14" w:right="0"/>
      </w:pPr>
      <w:bookmarkStart w:id="86" w:name="_Toc402940"/>
      <w:r w:rsidRPr="00DC2EFE">
        <w:t xml:space="preserve">ГЛАВА 1. ПРИОРИТЕТНЫЕ НАПРАВЛЕНИЯ РАЗВИТИЯ МУНИЦИПАЛЬНОГО </w:t>
      </w:r>
      <w:bookmarkEnd w:id="86"/>
    </w:p>
    <w:p w:rsidR="00A977B6" w:rsidRPr="00DC2EFE" w:rsidRDefault="00A977B6" w:rsidP="00A977B6">
      <w:pPr>
        <w:pStyle w:val="2"/>
        <w:ind w:left="14" w:right="0"/>
      </w:pPr>
      <w:bookmarkStart w:id="87" w:name="_Toc402941"/>
      <w:r w:rsidRPr="00DC2EFE">
        <w:t xml:space="preserve">ОБРАЗОВАНИЯ </w:t>
      </w:r>
      <w:bookmarkEnd w:id="87"/>
    </w:p>
    <w:p w:rsidR="00A977B6" w:rsidRPr="00DC2EFE" w:rsidRDefault="00A977B6" w:rsidP="00A977B6">
      <w:pPr>
        <w:spacing w:after="66"/>
        <w:ind w:left="10" w:right="7" w:hanging="10"/>
        <w:jc w:val="right"/>
        <w:rPr>
          <w:rFonts w:ascii="Times New Roman" w:hAnsi="Times New Roman" w:cs="Times New Roman"/>
        </w:rPr>
      </w:pPr>
      <w:r w:rsidRPr="00DC2EFE">
        <w:rPr>
          <w:rFonts w:ascii="Times New Roman" w:hAnsi="Times New Roman" w:cs="Times New Roman"/>
        </w:rPr>
        <w:t xml:space="preserve">Имеются возможности значительного повышения масштабов и эффективности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сельскохозяйственного производства на территории сельского поселения «Пешковское» за счет:  </w:t>
      </w:r>
    </w:p>
    <w:p w:rsidR="00A977B6" w:rsidRPr="00DC2EFE" w:rsidRDefault="00A977B6" w:rsidP="00A977B6">
      <w:pPr>
        <w:spacing w:after="31"/>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вовлечения в сельскохозяйственный оборот неиспользуемых с/х угодий и увеличения поголовья высокопродуктивных животных;  </w:t>
      </w:r>
    </w:p>
    <w:p w:rsidR="00A977B6" w:rsidRPr="00DC2EFE" w:rsidRDefault="00A977B6" w:rsidP="00A977B6">
      <w:pPr>
        <w:spacing w:after="26"/>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организации переработки некоторых видов производимого в пределах сельского поселения сельскохозяйственного сырья, прежде всего мяса, овощей;  </w:t>
      </w:r>
    </w:p>
    <w:p w:rsidR="00A977B6" w:rsidRPr="00DC2EFE" w:rsidRDefault="00A977B6" w:rsidP="00A977B6">
      <w:pPr>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создания различных форм хозяйствующих субъектов: коллективных хозяйств, фермерских хозяйств в каждом селе и в количестве, обеспечивающем полное использование имеющихся сельскохозяйственных угодий;  </w:t>
      </w:r>
    </w:p>
    <w:p w:rsidR="00A977B6" w:rsidRPr="00DC2EFE" w:rsidRDefault="00A977B6" w:rsidP="00A977B6">
      <w:pPr>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повышения организующей роли администраций района, сельского поселения при создании коллективных хозяйств в каждом селе, хорошей организации труда в каждом хозяйствующем субъекте.  </w:t>
      </w:r>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Потенциальные точки роста экономики:  </w:t>
      </w:r>
    </w:p>
    <w:p w:rsidR="00A977B6" w:rsidRPr="00DC2EFE" w:rsidRDefault="00A977B6" w:rsidP="00A977B6">
      <w:pPr>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развитие пищевых промышленных производств по переработке сельскохозяйственной продукции, в том числе развитие малых современных перерабатывающих производств в рамках сельхозпредприятий, крупных фермерских хозяйств (преимущественно в расчете на собственное сырье);  </w:t>
      </w:r>
    </w:p>
    <w:p w:rsidR="00A977B6" w:rsidRPr="00DC2EFE" w:rsidRDefault="00A977B6" w:rsidP="00A977B6">
      <w:pPr>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развитие инфраструктуры (в т.ч. транспортно-транзитных звеньев, структур оптовой и розничной торговли на современном уровне, ориентированных на межрайонное сотрудничество);  </w:t>
      </w:r>
    </w:p>
    <w:p w:rsidR="00A977B6" w:rsidRPr="00DC2EFE" w:rsidRDefault="00A977B6" w:rsidP="00A977B6">
      <w:pPr>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развитие среднего и малого бизнеса, ориентированного, прежде всего на специфические возможности сельских местностей со значительным собственным ресурсным потенциалом и выгодами географического положения;  </w:t>
      </w:r>
    </w:p>
    <w:p w:rsidR="00A977B6" w:rsidRPr="00DC2EFE" w:rsidRDefault="00A977B6" w:rsidP="00A977B6">
      <w:pPr>
        <w:spacing w:after="31"/>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более активный выход со своей продукцией (в т.ч. с экологически чистой и готовой пищевой продукцией) на рынки крупных городов области. По мере повышения благосостояния населения, спрос на экологически чистую продукцию будет только возрастать; </w:t>
      </w:r>
      <w:r w:rsidRPr="00DC2EFE">
        <w:rPr>
          <w:rFonts w:ascii="Times New Roman" w:eastAsia="Courier New" w:hAnsi="Times New Roman" w:cs="Times New Roman"/>
        </w:rPr>
        <w:t>−</w:t>
      </w:r>
      <w:r w:rsidRPr="00DC2EFE">
        <w:rPr>
          <w:rFonts w:ascii="Times New Roman" w:hAnsi="Times New Roman" w:cs="Times New Roman"/>
        </w:rPr>
        <w:t xml:space="preserve">развитие добывающей промышленности в области добычи золота.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При формировании потенциальных точек роста, в том числе и за счет создания новых производственных структур, следует приоритетно ориентироваться на создание, развитие тех хозяйствующих субъектов в реальном секторе экономики, которые могут обеспечивать высокую собственную доходность и высокооплачиваемые рабочие места. Необходимо создать в поселении благоприятные экономико-правовые и организационные условия развития малых и средних хозяйствующих структур. Только такой подход позволит кардинально укрепить доходную часть бюджета поселения за счет собственных доходов и обеспечивать высокий уровень жизни местного населения.  </w:t>
      </w:r>
    </w:p>
    <w:p w:rsidR="00A977B6" w:rsidRPr="00DC2EFE" w:rsidRDefault="00A977B6" w:rsidP="00A977B6">
      <w:pPr>
        <w:spacing w:after="864"/>
        <w:rPr>
          <w:rFonts w:ascii="Times New Roman" w:hAnsi="Times New Roman" w:cs="Times New Roman"/>
        </w:rPr>
      </w:pPr>
    </w:p>
    <w:p w:rsidR="00A977B6" w:rsidRPr="00DC2EFE" w:rsidRDefault="00A977B6" w:rsidP="00A977B6">
      <w:pPr>
        <w:spacing w:after="40"/>
        <w:ind w:left="10" w:right="16" w:hanging="10"/>
        <w:jc w:val="right"/>
        <w:rPr>
          <w:rFonts w:ascii="Times New Roman" w:hAnsi="Times New Roman" w:cs="Times New Roman"/>
        </w:rPr>
      </w:pPr>
      <w:r w:rsidRPr="00DC2EFE">
        <w:rPr>
          <w:rFonts w:ascii="Times New Roman" w:eastAsia="Times New Roman" w:hAnsi="Times New Roman" w:cs="Times New Roman"/>
          <w:b/>
        </w:rPr>
        <w:t>ГЛАВА 1</w:t>
      </w:r>
    </w:p>
    <w:p w:rsidR="00A977B6" w:rsidRPr="00DC2EFE" w:rsidRDefault="00A977B6" w:rsidP="00A977B6">
      <w:pPr>
        <w:pStyle w:val="2"/>
        <w:ind w:left="14" w:right="0"/>
      </w:pPr>
      <w:bookmarkStart w:id="88" w:name="_Toc402942"/>
      <w:r w:rsidRPr="00DC2EFE">
        <w:t xml:space="preserve">ГЛАВА 2. СВЕДЕНИЯ О ГРАНИЦАХ НАСЕЛЕННЫХ ПУНКТОВ, ВХОДЯЩИХ В </w:t>
      </w:r>
      <w:bookmarkEnd w:id="88"/>
    </w:p>
    <w:p w:rsidR="00A977B6" w:rsidRPr="00DC2EFE" w:rsidRDefault="00A977B6" w:rsidP="00A977B6">
      <w:pPr>
        <w:pStyle w:val="2"/>
        <w:ind w:left="14" w:right="0"/>
      </w:pPr>
      <w:bookmarkStart w:id="89" w:name="_Toc402943"/>
      <w:r w:rsidRPr="00DC2EFE">
        <w:t xml:space="preserve">СОСТАВ ПОСЕЛЕНИЯ </w:t>
      </w:r>
      <w:bookmarkEnd w:id="89"/>
    </w:p>
    <w:p w:rsidR="00A977B6" w:rsidRPr="00DC2EFE" w:rsidRDefault="00A977B6" w:rsidP="00A977B6">
      <w:pPr>
        <w:spacing w:after="35"/>
        <w:ind w:left="4" w:right="8"/>
        <w:rPr>
          <w:rFonts w:ascii="Times New Roman" w:hAnsi="Times New Roman" w:cs="Times New Roman"/>
        </w:rPr>
      </w:pPr>
      <w:r w:rsidRPr="00DC2EFE">
        <w:rPr>
          <w:rFonts w:ascii="Times New Roman" w:hAnsi="Times New Roman" w:cs="Times New Roman"/>
        </w:rPr>
        <w:t xml:space="preserve">Границы сельского поселения «Пешковское» установлены согласно Закону Забайкальского края от 18.12.2009 года № 317-33К «О границах сельских и городских поселений Забайкальского края» (с изменениями на 26.12.2018 г.)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настоящее время границы населенных пунктов с. Пешково, с. </w:t>
      </w:r>
      <w:proofErr w:type="spellStart"/>
      <w:r w:rsidRPr="00DC2EFE">
        <w:rPr>
          <w:rFonts w:ascii="Times New Roman" w:hAnsi="Times New Roman" w:cs="Times New Roman"/>
        </w:rPr>
        <w:t>Савватеево</w:t>
      </w:r>
      <w:proofErr w:type="spellEnd"/>
      <w:r w:rsidRPr="00DC2EFE">
        <w:rPr>
          <w:rFonts w:ascii="Times New Roman" w:hAnsi="Times New Roman" w:cs="Times New Roman"/>
        </w:rPr>
        <w:t xml:space="preserve">, с. Кулаково и с. Право-Пешково установлены ранее разработанным Генеральном планом сельского поселения «Пешковское» Нерчинского района Забайкальского края, утвержденным решением Совета сельского поселения «Пешковское» от 31.03.2017 № 35.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связи с чем Проектом предлагается оставить границы населенного пункта без изменения.  </w:t>
      </w:r>
    </w:p>
    <w:p w:rsidR="00A977B6" w:rsidRPr="00DC2EFE" w:rsidRDefault="00A977B6" w:rsidP="00A977B6">
      <w:pPr>
        <w:spacing w:after="66"/>
        <w:ind w:left="10" w:right="7" w:hanging="10"/>
        <w:jc w:val="right"/>
        <w:rPr>
          <w:rFonts w:ascii="Times New Roman" w:hAnsi="Times New Roman" w:cs="Times New Roman"/>
        </w:rPr>
      </w:pPr>
      <w:r w:rsidRPr="00DC2EFE">
        <w:rPr>
          <w:rFonts w:ascii="Times New Roman" w:hAnsi="Times New Roman" w:cs="Times New Roman"/>
        </w:rPr>
        <w:t xml:space="preserve">Границы населенных пунктов имеют следующие площади: с. Пешково – 275,01 га, </w:t>
      </w:r>
    </w:p>
    <w:p w:rsidR="00A977B6" w:rsidRPr="00DC2EFE" w:rsidRDefault="00A977B6" w:rsidP="00A977B6">
      <w:pPr>
        <w:spacing w:after="10522"/>
        <w:ind w:left="4" w:right="8"/>
        <w:rPr>
          <w:rFonts w:ascii="Times New Roman" w:hAnsi="Times New Roman" w:cs="Times New Roman"/>
        </w:rPr>
      </w:pPr>
      <w:r w:rsidRPr="00DC2EFE">
        <w:rPr>
          <w:rFonts w:ascii="Times New Roman" w:hAnsi="Times New Roman" w:cs="Times New Roman"/>
        </w:rPr>
        <w:t xml:space="preserve"> с. </w:t>
      </w:r>
      <w:proofErr w:type="spellStart"/>
      <w:r w:rsidRPr="00DC2EFE">
        <w:rPr>
          <w:rFonts w:ascii="Times New Roman" w:hAnsi="Times New Roman" w:cs="Times New Roman"/>
        </w:rPr>
        <w:t>Савватеево</w:t>
      </w:r>
      <w:proofErr w:type="spellEnd"/>
      <w:r w:rsidRPr="00DC2EFE">
        <w:rPr>
          <w:rFonts w:ascii="Times New Roman" w:hAnsi="Times New Roman" w:cs="Times New Roman"/>
        </w:rPr>
        <w:t xml:space="preserve"> – 162,0 га; с. Кулаково – 35,0 га, с. Право-Пешково – 11,23 га. </w:t>
      </w:r>
    </w:p>
    <w:p w:rsidR="00A977B6" w:rsidRPr="00DC2EFE" w:rsidRDefault="00A977B6" w:rsidP="00A977B6">
      <w:pPr>
        <w:spacing w:after="40"/>
        <w:ind w:left="10" w:right="16" w:hanging="10"/>
        <w:jc w:val="right"/>
        <w:rPr>
          <w:rFonts w:ascii="Times New Roman" w:hAnsi="Times New Roman" w:cs="Times New Roman"/>
        </w:rPr>
      </w:pPr>
      <w:r w:rsidRPr="00DC2EFE">
        <w:rPr>
          <w:rFonts w:ascii="Times New Roman" w:eastAsia="Times New Roman" w:hAnsi="Times New Roman" w:cs="Times New Roman"/>
          <w:b/>
        </w:rPr>
        <w:t>ГЛАВА 2</w:t>
      </w:r>
    </w:p>
    <w:p w:rsidR="00A977B6" w:rsidRPr="00DC2EFE" w:rsidRDefault="00A977B6" w:rsidP="00A977B6">
      <w:pPr>
        <w:pStyle w:val="2"/>
        <w:spacing w:after="187"/>
        <w:ind w:left="14" w:right="0"/>
      </w:pPr>
      <w:bookmarkStart w:id="90" w:name="_Toc402944"/>
      <w:r w:rsidRPr="00DC2EFE">
        <w:t xml:space="preserve">ГЛАВА 3. ОБОСНОВАНИЕ ВЫБРАННОГО ВАРИАНТА РАЗМЕЩЕНИЯ ОБЪЕКТОВ МЕСТНОГО ЗНАЧЕНИЯ СЕЛЬСКОГО ПОСЕЛЕНИЯ. ОЦЕНКА ВОЗМОЖНОГО ВЛИЯНИЯ ПЛАНИРУЕМЫХ ДЛЯ РАЗМЕЩЕНИЯ ОБЪЕКТОВ МЕСТНОГО </w:t>
      </w:r>
      <w:bookmarkEnd w:id="90"/>
    </w:p>
    <w:p w:rsidR="00A977B6" w:rsidRPr="00DC2EFE" w:rsidRDefault="00A977B6" w:rsidP="00A977B6">
      <w:pPr>
        <w:pStyle w:val="2"/>
        <w:spacing w:after="187"/>
        <w:ind w:left="14" w:right="0"/>
      </w:pPr>
      <w:bookmarkStart w:id="91" w:name="_Toc402945"/>
      <w:r w:rsidRPr="00DC2EFE">
        <w:t xml:space="preserve">ЗНАЧЕНИЯ НА КОМПЛЕКСНОЕ РАЗВИТИЕ СООТВЕТСТВУЮЩЕЙ ТЕРРИТОРИИ </w:t>
      </w:r>
      <w:bookmarkEnd w:id="91"/>
    </w:p>
    <w:p w:rsidR="00A977B6" w:rsidRPr="00DC2EFE" w:rsidRDefault="00A977B6" w:rsidP="00A977B6">
      <w:pPr>
        <w:pStyle w:val="4"/>
        <w:ind w:left="14" w:right="0"/>
      </w:pPr>
      <w:bookmarkStart w:id="92" w:name="_Toc402946"/>
      <w:r w:rsidRPr="00DC2EFE">
        <w:t>3.1 Предложения по функциональному зонированию территории</w:t>
      </w:r>
      <w:bookmarkEnd w:id="92"/>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Функциональное зонирование сельского поселения направлено на определение территорий для размещения всех необходимых сельских систем и объектов для создания комфортной среды и достижения оптимального баланса функциональных зон по отношению друг к другу. Задачей функционального зонирования территории сельского поселения является обеспечение гармоничного развития существующих и строительство новых объектов капитального строительства федерального, регионального и местного значения, а также преобразование эксплуатируемых и освоение новых площадок производственного назначения.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Функциональные зоны – зоны, для которых документами территориального планирования определены границы и функциональное назначение. </w:t>
      </w:r>
    </w:p>
    <w:p w:rsidR="00A977B6" w:rsidRPr="00DC2EFE" w:rsidRDefault="00A977B6" w:rsidP="00A977B6">
      <w:pPr>
        <w:spacing w:after="103"/>
        <w:ind w:left="706" w:right="8"/>
        <w:rPr>
          <w:rFonts w:ascii="Times New Roman" w:hAnsi="Times New Roman" w:cs="Times New Roman"/>
        </w:rPr>
      </w:pPr>
      <w:r w:rsidRPr="00DC2EFE">
        <w:rPr>
          <w:rFonts w:ascii="Times New Roman" w:hAnsi="Times New Roman" w:cs="Times New Roman"/>
        </w:rPr>
        <w:t xml:space="preserve">Границы функциональных зон отображены на Карте функциональных зон поселения. </w:t>
      </w:r>
    </w:p>
    <w:p w:rsidR="00A977B6" w:rsidRPr="00DC2EFE" w:rsidRDefault="00A977B6" w:rsidP="00A977B6">
      <w:pPr>
        <w:pStyle w:val="4"/>
        <w:ind w:left="14" w:right="0"/>
      </w:pPr>
      <w:bookmarkStart w:id="93" w:name="_Toc402947"/>
      <w:r w:rsidRPr="00DC2EFE">
        <w:t xml:space="preserve">3.2 Перечень мероприятий по охране окружающей среды </w:t>
      </w:r>
      <w:bookmarkEnd w:id="93"/>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В целях решения задач охраны окружающей среды в Проекте предлагаются следующие мероприятия: </w:t>
      </w:r>
    </w:p>
    <w:p w:rsidR="00A977B6" w:rsidRPr="00DC2EFE" w:rsidRDefault="00A977B6" w:rsidP="00A977B6">
      <w:pPr>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установление санитарно-защитных зон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в соответствии с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После установления границ и внесения сведений в ЕГРН необходимо произвести внесение соответствующих изменений в генеральный план; </w:t>
      </w:r>
    </w:p>
    <w:p w:rsidR="00A977B6" w:rsidRPr="00DC2EFE" w:rsidRDefault="00A977B6" w:rsidP="00A977B6">
      <w:pPr>
        <w:spacing w:after="27"/>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для отопления и горячего водоснабжения индивидуальных домов применение индивидуальных двухконтурных котлов, работающих на газовом топливе; </w:t>
      </w:r>
    </w:p>
    <w:p w:rsidR="00A977B6" w:rsidRPr="00DC2EFE" w:rsidRDefault="00A977B6" w:rsidP="00A977B6">
      <w:pPr>
        <w:spacing w:after="42"/>
        <w:ind w:left="427" w:right="8"/>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совершенствование дорожного покрытия автомобильных дорог; </w:t>
      </w:r>
    </w:p>
    <w:p w:rsidR="00A977B6" w:rsidRPr="00DC2EFE" w:rsidRDefault="00A977B6" w:rsidP="00A977B6">
      <w:pPr>
        <w:spacing w:after="26"/>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установление размеров водоохранных зон и прибрежных защитных полос поверхностных водных объектов; </w:t>
      </w:r>
    </w:p>
    <w:p w:rsidR="00A977B6" w:rsidRPr="00DC2EFE" w:rsidRDefault="00A977B6" w:rsidP="00A977B6">
      <w:pPr>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 </w:t>
      </w:r>
    </w:p>
    <w:p w:rsidR="00A977B6" w:rsidRPr="00DC2EFE" w:rsidRDefault="00A977B6" w:rsidP="00A977B6">
      <w:pPr>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благоустройство водоохранных зон водных объектов, обеспечение соблюдения требований режима их использования, установка водоохранных знаков, расчистка прибрежных территорий; </w:t>
      </w:r>
    </w:p>
    <w:p w:rsidR="00A977B6" w:rsidRPr="00DC2EFE" w:rsidRDefault="00A977B6" w:rsidP="00A977B6">
      <w:pPr>
        <w:spacing w:after="42"/>
        <w:ind w:left="427" w:right="8"/>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организация регулярного </w:t>
      </w:r>
      <w:proofErr w:type="spellStart"/>
      <w:r w:rsidRPr="00DC2EFE">
        <w:rPr>
          <w:rFonts w:ascii="Times New Roman" w:hAnsi="Times New Roman" w:cs="Times New Roman"/>
        </w:rPr>
        <w:t>гидромониторинга</w:t>
      </w:r>
      <w:proofErr w:type="spellEnd"/>
      <w:r w:rsidRPr="00DC2EFE">
        <w:rPr>
          <w:rFonts w:ascii="Times New Roman" w:hAnsi="Times New Roman" w:cs="Times New Roman"/>
        </w:rPr>
        <w:t xml:space="preserve"> поверхностных водных объектов; </w:t>
      </w:r>
    </w:p>
    <w:p w:rsidR="00A977B6" w:rsidRPr="00DC2EFE" w:rsidRDefault="00A977B6" w:rsidP="00A977B6">
      <w:pPr>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подключение к централизованной системе водоснабжения существующей и планируемой застройки и </w:t>
      </w:r>
      <w:proofErr w:type="gramStart"/>
      <w:r w:rsidRPr="00DC2EFE">
        <w:rPr>
          <w:rFonts w:ascii="Times New Roman" w:hAnsi="Times New Roman" w:cs="Times New Roman"/>
        </w:rPr>
        <w:t>предприятий,  установка</w:t>
      </w:r>
      <w:proofErr w:type="gramEnd"/>
      <w:r w:rsidRPr="00DC2EFE">
        <w:rPr>
          <w:rFonts w:ascii="Times New Roman" w:hAnsi="Times New Roman" w:cs="Times New Roman"/>
        </w:rPr>
        <w:t xml:space="preserve"> пожарных гидрантов в соответствии со СНиП 2.04.02-84*; </w:t>
      </w:r>
    </w:p>
    <w:p w:rsidR="00A977B6" w:rsidRPr="00DC2EFE" w:rsidRDefault="00A977B6" w:rsidP="00A977B6">
      <w:pPr>
        <w:spacing w:after="27"/>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замена изношенных участков водопроводной сети и перекладка сетей, имеющих недостаточную пропускную способность; </w:t>
      </w:r>
    </w:p>
    <w:p w:rsidR="00A977B6" w:rsidRPr="00DC2EFE" w:rsidRDefault="00A977B6" w:rsidP="00A977B6">
      <w:pPr>
        <w:spacing w:after="274"/>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разработка проектов и организация зон санитарной охраны (ЗСО) в составе 3-х поясов для новых и сохраняемых источников централизованного водоснабжения согласно требованиям </w:t>
      </w:r>
    </w:p>
    <w:p w:rsidR="00A977B6" w:rsidRPr="00DC2EFE" w:rsidRDefault="00A977B6" w:rsidP="00A977B6">
      <w:pPr>
        <w:spacing w:after="40"/>
        <w:ind w:left="10" w:right="16" w:hanging="10"/>
        <w:jc w:val="right"/>
        <w:rPr>
          <w:rFonts w:ascii="Times New Roman" w:hAnsi="Times New Roman" w:cs="Times New Roman"/>
        </w:rPr>
      </w:pPr>
      <w:r w:rsidRPr="00DC2EFE">
        <w:rPr>
          <w:rFonts w:ascii="Times New Roman" w:eastAsia="Times New Roman" w:hAnsi="Times New Roman" w:cs="Times New Roman"/>
          <w:b/>
        </w:rPr>
        <w:t xml:space="preserve">ГЛАВА 3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санитарных норм и правил СанПиН 2.1.4.1110-02 «Зоны санитарной охраны источников водоснабжения и водопроводов питьевого назначения»; </w:t>
      </w:r>
    </w:p>
    <w:p w:rsidR="00A977B6" w:rsidRPr="00DC2EFE" w:rsidRDefault="00A977B6" w:rsidP="00A977B6">
      <w:pPr>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 </w:t>
      </w:r>
    </w:p>
    <w:p w:rsidR="00A977B6" w:rsidRPr="00DC2EFE" w:rsidRDefault="00A977B6" w:rsidP="00A977B6">
      <w:pPr>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осуществление сбора, транспортирования, обработки, утилизации, обезвреживания, захоронения твердых коммунальных отходов в соответствии с региональной программой в области обращения с отходами и территориальной схемой обращения с отходами (ТСОО); </w:t>
      </w:r>
    </w:p>
    <w:p w:rsidR="00A977B6" w:rsidRPr="00DC2EFE" w:rsidRDefault="00A977B6" w:rsidP="00A977B6">
      <w:pPr>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ликвидация и рекультивация объектов размещения твердых коммунальных отходов, введенных в эксплуатацию до 1 января 2019 года и не имеющих документации, предусмотренной законодательством Российской Федерации, эксплуатация которых допускается до 31 декабря 2022 года включительно: с. </w:t>
      </w:r>
      <w:proofErr w:type="spellStart"/>
      <w:r w:rsidRPr="00DC2EFE">
        <w:rPr>
          <w:rFonts w:ascii="Times New Roman" w:hAnsi="Times New Roman" w:cs="Times New Roman"/>
        </w:rPr>
        <w:t>Андронниково</w:t>
      </w:r>
      <w:proofErr w:type="spellEnd"/>
      <w:r w:rsidRPr="00DC2EFE">
        <w:rPr>
          <w:rFonts w:ascii="Times New Roman" w:hAnsi="Times New Roman" w:cs="Times New Roman"/>
        </w:rPr>
        <w:t xml:space="preserve">, с. </w:t>
      </w:r>
      <w:proofErr w:type="spellStart"/>
      <w:r w:rsidRPr="00DC2EFE">
        <w:rPr>
          <w:rFonts w:ascii="Times New Roman" w:hAnsi="Times New Roman" w:cs="Times New Roman"/>
        </w:rPr>
        <w:t>Бишигино</w:t>
      </w:r>
      <w:proofErr w:type="spellEnd"/>
      <w:r w:rsidRPr="00DC2EFE">
        <w:rPr>
          <w:rFonts w:ascii="Times New Roman" w:hAnsi="Times New Roman" w:cs="Times New Roman"/>
        </w:rPr>
        <w:t xml:space="preserve">, с. </w:t>
      </w:r>
      <w:proofErr w:type="spellStart"/>
      <w:r w:rsidRPr="00DC2EFE">
        <w:rPr>
          <w:rFonts w:ascii="Times New Roman" w:hAnsi="Times New Roman" w:cs="Times New Roman"/>
        </w:rPr>
        <w:t>Алеур</w:t>
      </w:r>
      <w:proofErr w:type="spellEnd"/>
      <w:r w:rsidRPr="00DC2EFE">
        <w:rPr>
          <w:rFonts w:ascii="Times New Roman" w:hAnsi="Times New Roman" w:cs="Times New Roman"/>
        </w:rPr>
        <w:t xml:space="preserve">, с. Илим, с. Верхние Ключи,  </w:t>
      </w:r>
      <w:proofErr w:type="spellStart"/>
      <w:r w:rsidRPr="00DC2EFE">
        <w:rPr>
          <w:rFonts w:ascii="Times New Roman" w:hAnsi="Times New Roman" w:cs="Times New Roman"/>
        </w:rPr>
        <w:t>пст</w:t>
      </w:r>
      <w:proofErr w:type="spellEnd"/>
      <w:r w:rsidRPr="00DC2EFE">
        <w:rPr>
          <w:rFonts w:ascii="Times New Roman" w:hAnsi="Times New Roman" w:cs="Times New Roman"/>
        </w:rPr>
        <w:t xml:space="preserve">. Заречный, </w:t>
      </w:r>
      <w:proofErr w:type="spellStart"/>
      <w:r w:rsidRPr="00DC2EFE">
        <w:rPr>
          <w:rFonts w:ascii="Times New Roman" w:hAnsi="Times New Roman" w:cs="Times New Roman"/>
        </w:rPr>
        <w:t>пст</w:t>
      </w:r>
      <w:proofErr w:type="spellEnd"/>
      <w:r w:rsidRPr="00DC2EFE">
        <w:rPr>
          <w:rFonts w:ascii="Times New Roman" w:hAnsi="Times New Roman" w:cs="Times New Roman"/>
        </w:rPr>
        <w:t xml:space="preserve">. Нагорный, с. Знаменка, с. </w:t>
      </w:r>
      <w:proofErr w:type="spellStart"/>
      <w:r w:rsidRPr="00DC2EFE">
        <w:rPr>
          <w:rFonts w:ascii="Times New Roman" w:hAnsi="Times New Roman" w:cs="Times New Roman"/>
        </w:rPr>
        <w:t>Зюльзикан</w:t>
      </w:r>
      <w:proofErr w:type="spellEnd"/>
      <w:r w:rsidRPr="00DC2EFE">
        <w:rPr>
          <w:rFonts w:ascii="Times New Roman" w:hAnsi="Times New Roman" w:cs="Times New Roman"/>
        </w:rPr>
        <w:t xml:space="preserve">, с. </w:t>
      </w:r>
      <w:proofErr w:type="spellStart"/>
      <w:r w:rsidRPr="00DC2EFE">
        <w:rPr>
          <w:rFonts w:ascii="Times New Roman" w:hAnsi="Times New Roman" w:cs="Times New Roman"/>
        </w:rPr>
        <w:t>Зюльзя</w:t>
      </w:r>
      <w:proofErr w:type="spellEnd"/>
      <w:r w:rsidRPr="00DC2EFE">
        <w:rPr>
          <w:rFonts w:ascii="Times New Roman" w:hAnsi="Times New Roman" w:cs="Times New Roman"/>
        </w:rPr>
        <w:t xml:space="preserve"> (две свалки</w:t>
      </w:r>
      <w:proofErr w:type="gramStart"/>
      <w:r w:rsidRPr="00DC2EFE">
        <w:rPr>
          <w:rFonts w:ascii="Times New Roman" w:hAnsi="Times New Roman" w:cs="Times New Roman"/>
        </w:rPr>
        <w:t xml:space="preserve">),  </w:t>
      </w:r>
      <w:proofErr w:type="spellStart"/>
      <w:r w:rsidRPr="00DC2EFE">
        <w:rPr>
          <w:rFonts w:ascii="Times New Roman" w:hAnsi="Times New Roman" w:cs="Times New Roman"/>
        </w:rPr>
        <w:t>пгт</w:t>
      </w:r>
      <w:proofErr w:type="spellEnd"/>
      <w:proofErr w:type="gramEnd"/>
      <w:r w:rsidRPr="00DC2EFE">
        <w:rPr>
          <w:rFonts w:ascii="Times New Roman" w:hAnsi="Times New Roman" w:cs="Times New Roman"/>
        </w:rPr>
        <w:t xml:space="preserve">. Приисковый, с. Нижние Ключи, с. </w:t>
      </w:r>
      <w:proofErr w:type="spellStart"/>
      <w:r w:rsidRPr="00DC2EFE">
        <w:rPr>
          <w:rFonts w:ascii="Times New Roman" w:hAnsi="Times New Roman" w:cs="Times New Roman"/>
        </w:rPr>
        <w:t>Олекан</w:t>
      </w:r>
      <w:proofErr w:type="spellEnd"/>
      <w:r w:rsidRPr="00DC2EFE">
        <w:rPr>
          <w:rFonts w:ascii="Times New Roman" w:hAnsi="Times New Roman" w:cs="Times New Roman"/>
        </w:rPr>
        <w:t xml:space="preserve">, с. </w:t>
      </w:r>
      <w:proofErr w:type="spellStart"/>
      <w:r w:rsidRPr="00DC2EFE">
        <w:rPr>
          <w:rFonts w:ascii="Times New Roman" w:hAnsi="Times New Roman" w:cs="Times New Roman"/>
        </w:rPr>
        <w:t>Олинск</w:t>
      </w:r>
      <w:proofErr w:type="spellEnd"/>
      <w:r w:rsidRPr="00DC2EFE">
        <w:rPr>
          <w:rFonts w:ascii="Times New Roman" w:hAnsi="Times New Roman" w:cs="Times New Roman"/>
        </w:rPr>
        <w:t xml:space="preserve"> (две свалки), с. Пешково; </w:t>
      </w:r>
    </w:p>
    <w:p w:rsidR="00A977B6" w:rsidRPr="00DC2EFE" w:rsidRDefault="00A977B6" w:rsidP="00A977B6">
      <w:pPr>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ликвидация несанкционированных свалок: г. Нерчинск (ул. Октябрьская (две свалки</w:t>
      </w:r>
      <w:proofErr w:type="gramStart"/>
      <w:r w:rsidRPr="00DC2EFE">
        <w:rPr>
          <w:rFonts w:ascii="Times New Roman" w:hAnsi="Times New Roman" w:cs="Times New Roman"/>
        </w:rPr>
        <w:t>),  ул.</w:t>
      </w:r>
      <w:proofErr w:type="gramEnd"/>
      <w:r w:rsidRPr="00DC2EFE">
        <w:rPr>
          <w:rFonts w:ascii="Times New Roman" w:hAnsi="Times New Roman" w:cs="Times New Roman"/>
        </w:rPr>
        <w:t xml:space="preserve"> Дорожная, ул. Декабристов, ул. Мостовая, район бывшей в/ч, район нефтебазы, </w:t>
      </w:r>
      <w:proofErr w:type="spellStart"/>
      <w:r w:rsidRPr="00DC2EFE">
        <w:rPr>
          <w:rFonts w:ascii="Times New Roman" w:hAnsi="Times New Roman" w:cs="Times New Roman"/>
        </w:rPr>
        <w:t>мкр</w:t>
      </w:r>
      <w:proofErr w:type="spellEnd"/>
      <w:r w:rsidRPr="00DC2EFE">
        <w:rPr>
          <w:rFonts w:ascii="Times New Roman" w:hAnsi="Times New Roman" w:cs="Times New Roman"/>
        </w:rPr>
        <w:t xml:space="preserve">. Надежда, ул. Красноармейская, ул. Лесная, Луговая (две свалки), ул. Советская (две свалки), ул. Трудовая, ул. Погодаева (три свалки), ул. Орджоникидзе, ул. Гражданская, ул. Комсомольская, ул. Рабочая), </w:t>
      </w:r>
      <w:proofErr w:type="spellStart"/>
      <w:r w:rsidRPr="00DC2EFE">
        <w:rPr>
          <w:rFonts w:ascii="Times New Roman" w:hAnsi="Times New Roman" w:cs="Times New Roman"/>
        </w:rPr>
        <w:t>пст</w:t>
      </w:r>
      <w:proofErr w:type="spellEnd"/>
      <w:r w:rsidRPr="00DC2EFE">
        <w:rPr>
          <w:rFonts w:ascii="Times New Roman" w:hAnsi="Times New Roman" w:cs="Times New Roman"/>
        </w:rPr>
        <w:t xml:space="preserve">. Заречный (ул. Сельская (две свалки), ул. Новая); </w:t>
      </w:r>
    </w:p>
    <w:p w:rsidR="00A977B6" w:rsidRPr="00DC2EFE" w:rsidRDefault="00A977B6" w:rsidP="00A977B6">
      <w:pPr>
        <w:spacing w:after="27"/>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регулярная деятельность по своевременному выявлению и ликвидации стихийных объектов размещения ТКО на территории сельсовета; </w:t>
      </w:r>
    </w:p>
    <w:p w:rsidR="00A977B6" w:rsidRPr="00DC2EFE" w:rsidRDefault="00A977B6" w:rsidP="00A977B6">
      <w:pPr>
        <w:spacing w:after="27"/>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недопущение накопления на проектируемой территории мусора и других видов отходов в количестве, превышающем предельную вместимость мест их временного хранения; </w:t>
      </w:r>
    </w:p>
    <w:p w:rsidR="00A977B6" w:rsidRPr="00DC2EFE" w:rsidRDefault="00A977B6" w:rsidP="00A977B6">
      <w:pPr>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осуществление передачи опасных отходов на переработку или утилизацию только по договорам со специализированными предприятиями, имеющими лицензии на осуществление данного вида деятельности в соответствии с Федеральным Законом «О лицензировании отдельных видов деятельности» № 99-ФЗ от 04.05.11 г.; </w:t>
      </w:r>
    </w:p>
    <w:p w:rsidR="00A977B6" w:rsidRPr="00DC2EFE" w:rsidRDefault="00A977B6" w:rsidP="00A977B6">
      <w:pPr>
        <w:spacing w:after="31"/>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осуществление обращения с биологическими отходами в соответствии с «</w:t>
      </w:r>
      <w:proofErr w:type="spellStart"/>
      <w:r w:rsidRPr="00DC2EFE">
        <w:rPr>
          <w:rFonts w:ascii="Times New Roman" w:hAnsi="Times New Roman" w:cs="Times New Roman"/>
        </w:rPr>
        <w:t>Ветеринарносанитарными</w:t>
      </w:r>
      <w:proofErr w:type="spellEnd"/>
      <w:r w:rsidRPr="00DC2EFE">
        <w:rPr>
          <w:rFonts w:ascii="Times New Roman" w:hAnsi="Times New Roman" w:cs="Times New Roman"/>
        </w:rPr>
        <w:t xml:space="preserve"> правилами сбора, утилизации и уничтожения биологических отходов»  </w:t>
      </w:r>
    </w:p>
    <w:p w:rsidR="00A977B6" w:rsidRPr="00DC2EFE" w:rsidRDefault="00A977B6" w:rsidP="00A977B6">
      <w:pPr>
        <w:ind w:left="4" w:right="8"/>
        <w:rPr>
          <w:rFonts w:ascii="Times New Roman" w:hAnsi="Times New Roman" w:cs="Times New Roman"/>
        </w:rPr>
      </w:pPr>
      <w:r w:rsidRPr="00DC2EFE">
        <w:rPr>
          <w:rFonts w:ascii="Times New Roman" w:hAnsi="Times New Roman" w:cs="Times New Roman"/>
        </w:rPr>
        <w:t xml:space="preserve">(утв. Минсельхозпродом РФ 04.12.1995 № 13-7-2/469); </w:t>
      </w:r>
    </w:p>
    <w:p w:rsidR="00A977B6" w:rsidRPr="00DC2EFE" w:rsidRDefault="00A977B6" w:rsidP="00A977B6">
      <w:pPr>
        <w:ind w:left="4" w:right="8" w:firstLine="427"/>
        <w:rPr>
          <w:rFonts w:ascii="Times New Roman" w:hAnsi="Times New Roman" w:cs="Times New Roman"/>
        </w:rPr>
      </w:pPr>
      <w:r w:rsidRPr="00DC2EFE">
        <w:rPr>
          <w:rFonts w:ascii="Times New Roman" w:eastAsia="Courier New" w:hAnsi="Times New Roman" w:cs="Times New Roman"/>
        </w:rPr>
        <w:t>−</w:t>
      </w:r>
      <w:r w:rsidRPr="00DC2EFE">
        <w:rPr>
          <w:rFonts w:ascii="Times New Roman" w:hAnsi="Times New Roman" w:cs="Times New Roman"/>
        </w:rPr>
        <w:t xml:space="preserve">внедрение системы раздельного сбора ценных компонентов ТКО (бумага, стекло, текстиль, пищевые отходы, пластик и т.д.); </w:t>
      </w:r>
      <w:r w:rsidRPr="00DC2EFE">
        <w:rPr>
          <w:rFonts w:ascii="Times New Roman" w:eastAsia="Courier New" w:hAnsi="Times New Roman" w:cs="Times New Roman"/>
        </w:rPr>
        <w:t>−</w:t>
      </w:r>
      <w:r w:rsidRPr="00DC2EFE">
        <w:rPr>
          <w:rFonts w:ascii="Times New Roman" w:hAnsi="Times New Roman" w:cs="Times New Roman"/>
        </w:rPr>
        <w:t xml:space="preserve">организация уборки территорий населенных пунктов от мусора, смета. </w:t>
      </w:r>
    </w:p>
    <w:p w:rsidR="00A977B6" w:rsidRPr="00DC2EFE" w:rsidRDefault="00A977B6" w:rsidP="00A977B6">
      <w:pPr>
        <w:spacing w:after="4137"/>
        <w:ind w:left="427"/>
        <w:rPr>
          <w:rFonts w:ascii="Times New Roman" w:hAnsi="Times New Roman" w:cs="Times New Roman"/>
        </w:rPr>
      </w:pPr>
    </w:p>
    <w:p w:rsidR="00A977B6" w:rsidRPr="00DC2EFE" w:rsidRDefault="00A977B6" w:rsidP="00A977B6">
      <w:pPr>
        <w:spacing w:after="40"/>
        <w:ind w:left="10" w:right="16" w:hanging="10"/>
        <w:jc w:val="right"/>
        <w:rPr>
          <w:rFonts w:ascii="Times New Roman" w:hAnsi="Times New Roman" w:cs="Times New Roman"/>
        </w:rPr>
      </w:pPr>
      <w:r w:rsidRPr="00DC2EFE">
        <w:rPr>
          <w:rFonts w:ascii="Times New Roman" w:eastAsia="Times New Roman" w:hAnsi="Times New Roman" w:cs="Times New Roman"/>
          <w:b/>
        </w:rPr>
        <w:t xml:space="preserve">ГЛАВА 3 </w:t>
      </w:r>
    </w:p>
    <w:p w:rsidR="00A977B6" w:rsidRPr="00DC2EFE" w:rsidRDefault="00A977B6" w:rsidP="00A977B6">
      <w:pPr>
        <w:rPr>
          <w:rFonts w:ascii="Times New Roman" w:hAnsi="Times New Roman" w:cs="Times New Roman"/>
        </w:rPr>
        <w:sectPr w:rsidR="00A977B6" w:rsidRPr="00DC2EFE">
          <w:headerReference w:type="even" r:id="rId275"/>
          <w:headerReference w:type="default" r:id="rId276"/>
          <w:footerReference w:type="even" r:id="rId277"/>
          <w:footerReference w:type="default" r:id="rId278"/>
          <w:headerReference w:type="first" r:id="rId279"/>
          <w:footerReference w:type="first" r:id="rId280"/>
          <w:pgSz w:w="11904" w:h="16838"/>
          <w:pgMar w:top="1182" w:right="559" w:bottom="572" w:left="1416" w:header="573" w:footer="560" w:gutter="0"/>
          <w:cols w:space="720"/>
          <w:titlePg/>
        </w:sectPr>
      </w:pPr>
    </w:p>
    <w:p w:rsidR="00A977B6" w:rsidRPr="00DC2EFE" w:rsidRDefault="00A977B6" w:rsidP="00A977B6">
      <w:pPr>
        <w:pStyle w:val="1"/>
        <w:spacing w:after="82"/>
        <w:ind w:left="0" w:right="0"/>
      </w:pPr>
      <w:bookmarkStart w:id="94" w:name="_Toc402948"/>
      <w:r w:rsidRPr="00DC2EFE">
        <w:rPr>
          <w:sz w:val="28"/>
        </w:rPr>
        <w:t xml:space="preserve">РАЗДЕЛ 4. ОСНОВНЫЕ ТЕХНИКО-ЭКОНОМИЧЕСКИЕ ПОКАЗАТЕЛИ ГЕНЕРАЛЬНОГО ПЛАНА СЕЛЬСКОГО ПОСЕЛЕНИЯ «ПЕШКОВСКОЕ» МУНИЦИПАЛЬНОГО РАЙОНА «НЕРЧИНСКИЙ РАЙОН» ЗАБАЙКАЛЬСКОГО КРАЯ </w:t>
      </w:r>
      <w:bookmarkEnd w:id="94"/>
    </w:p>
    <w:p w:rsidR="00A977B6" w:rsidRPr="00DC2EFE" w:rsidRDefault="00A977B6" w:rsidP="00A977B6">
      <w:pPr>
        <w:ind w:left="711" w:right="8"/>
        <w:rPr>
          <w:rFonts w:ascii="Times New Roman" w:hAnsi="Times New Roman" w:cs="Times New Roman"/>
        </w:rPr>
      </w:pPr>
      <w:r w:rsidRPr="00DC2EFE">
        <w:rPr>
          <w:rFonts w:ascii="Times New Roman" w:hAnsi="Times New Roman" w:cs="Times New Roman"/>
        </w:rPr>
        <w:t xml:space="preserve">Технико-экономические показатели Проекта представлены в таблице 4.1. </w:t>
      </w:r>
    </w:p>
    <w:p w:rsidR="00A977B6" w:rsidRPr="00DC2EFE" w:rsidRDefault="00A977B6" w:rsidP="00A977B6">
      <w:pPr>
        <w:ind w:left="3338" w:right="8" w:firstLine="5368"/>
        <w:rPr>
          <w:rFonts w:ascii="Times New Roman" w:hAnsi="Times New Roman" w:cs="Times New Roman"/>
        </w:rPr>
      </w:pPr>
      <w:r w:rsidRPr="00DC2EFE">
        <w:rPr>
          <w:rFonts w:ascii="Times New Roman" w:hAnsi="Times New Roman" w:cs="Times New Roman"/>
        </w:rPr>
        <w:t xml:space="preserve">Таблица 4.1 Показатели генерального плана </w:t>
      </w:r>
    </w:p>
    <w:tbl>
      <w:tblPr>
        <w:tblStyle w:val="TableGrid"/>
        <w:tblW w:w="9916" w:type="dxa"/>
        <w:tblInd w:w="5" w:type="dxa"/>
        <w:tblCellMar>
          <w:top w:w="5" w:type="dxa"/>
          <w:right w:w="31" w:type="dxa"/>
        </w:tblCellMar>
        <w:tblLook w:val="04A0" w:firstRow="1" w:lastRow="0" w:firstColumn="1" w:lastColumn="0" w:noHBand="0" w:noVBand="1"/>
      </w:tblPr>
      <w:tblGrid>
        <w:gridCol w:w="591"/>
        <w:gridCol w:w="4489"/>
        <w:gridCol w:w="1157"/>
        <w:gridCol w:w="989"/>
        <w:gridCol w:w="1277"/>
        <w:gridCol w:w="1413"/>
      </w:tblGrid>
      <w:tr w:rsidR="00A977B6" w:rsidRPr="00DC2EFE" w:rsidTr="00A977B6">
        <w:trPr>
          <w:trHeight w:val="485"/>
        </w:trPr>
        <w:tc>
          <w:tcPr>
            <w:tcW w:w="591" w:type="dxa"/>
            <w:tcBorders>
              <w:top w:val="single" w:sz="4" w:space="0" w:color="000000"/>
              <w:left w:val="single" w:sz="4" w:space="0" w:color="000000"/>
              <w:bottom w:val="single" w:sz="4" w:space="0" w:color="000000"/>
              <w:right w:val="single" w:sz="4" w:space="0" w:color="000000"/>
            </w:tcBorders>
            <w:vAlign w:val="bottom"/>
          </w:tcPr>
          <w:p w:rsidR="00A977B6" w:rsidRPr="00DC2EFE" w:rsidRDefault="00A977B6" w:rsidP="00A977B6">
            <w:pPr>
              <w:spacing w:line="259" w:lineRule="auto"/>
              <w:ind w:left="182"/>
              <w:rPr>
                <w:rFonts w:ascii="Times New Roman" w:hAnsi="Times New Roman" w:cs="Times New Roman"/>
              </w:rPr>
            </w:pPr>
            <w:r w:rsidRPr="00DC2EFE">
              <w:rPr>
                <w:rFonts w:ascii="Times New Roman" w:eastAsia="Times New Roman" w:hAnsi="Times New Roman" w:cs="Times New Roman"/>
                <w:b/>
                <w:sz w:val="20"/>
              </w:rPr>
              <w:t xml:space="preserve">№  </w:t>
            </w:r>
          </w:p>
          <w:p w:rsidR="00A977B6" w:rsidRPr="00DC2EFE" w:rsidRDefault="00A977B6" w:rsidP="00A977B6">
            <w:pPr>
              <w:spacing w:line="259" w:lineRule="auto"/>
              <w:ind w:left="-5"/>
              <w:rPr>
                <w:rFonts w:ascii="Times New Roman" w:hAnsi="Times New Roman" w:cs="Times New Roman"/>
              </w:rPr>
            </w:pPr>
          </w:p>
        </w:tc>
        <w:tc>
          <w:tcPr>
            <w:tcW w:w="4489"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149"/>
              <w:rPr>
                <w:rFonts w:ascii="Times New Roman" w:hAnsi="Times New Roman" w:cs="Times New Roman"/>
              </w:rPr>
            </w:pPr>
            <w:r w:rsidRPr="00DC2EFE">
              <w:rPr>
                <w:rFonts w:ascii="Times New Roman" w:eastAsia="Times New Roman" w:hAnsi="Times New Roman" w:cs="Times New Roman"/>
                <w:b/>
                <w:sz w:val="20"/>
              </w:rPr>
              <w:t xml:space="preserve">Показатели территориального планирования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91" w:firstLine="82"/>
              <w:rPr>
                <w:rFonts w:ascii="Times New Roman" w:hAnsi="Times New Roman" w:cs="Times New Roman"/>
              </w:rPr>
            </w:pPr>
            <w:r w:rsidRPr="00DC2EFE">
              <w:rPr>
                <w:rFonts w:ascii="Times New Roman" w:eastAsia="Times New Roman" w:hAnsi="Times New Roman" w:cs="Times New Roman"/>
                <w:b/>
                <w:sz w:val="20"/>
              </w:rPr>
              <w:t xml:space="preserve">Единица измерения </w:t>
            </w:r>
          </w:p>
        </w:tc>
        <w:tc>
          <w:tcPr>
            <w:tcW w:w="989"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38"/>
              <w:jc w:val="center"/>
              <w:rPr>
                <w:rFonts w:ascii="Times New Roman" w:hAnsi="Times New Roman" w:cs="Times New Roman"/>
              </w:rPr>
            </w:pPr>
            <w:r w:rsidRPr="00DC2EFE">
              <w:rPr>
                <w:rFonts w:ascii="Times New Roman" w:eastAsia="Times New Roman" w:hAnsi="Times New Roman" w:cs="Times New Roman"/>
                <w:b/>
                <w:sz w:val="20"/>
              </w:rPr>
              <w:t xml:space="preserve">2019 г. </w:t>
            </w:r>
          </w:p>
        </w:tc>
        <w:tc>
          <w:tcPr>
            <w:tcW w:w="1277"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38"/>
              <w:jc w:val="center"/>
              <w:rPr>
                <w:rFonts w:ascii="Times New Roman" w:hAnsi="Times New Roman" w:cs="Times New Roman"/>
              </w:rPr>
            </w:pPr>
            <w:r w:rsidRPr="00DC2EFE">
              <w:rPr>
                <w:rFonts w:ascii="Times New Roman" w:eastAsia="Times New Roman" w:hAnsi="Times New Roman" w:cs="Times New Roman"/>
                <w:b/>
                <w:sz w:val="20"/>
              </w:rPr>
              <w:t xml:space="preserve">2025 г. </w:t>
            </w:r>
          </w:p>
        </w:tc>
        <w:tc>
          <w:tcPr>
            <w:tcW w:w="1412"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ind w:left="38"/>
              <w:jc w:val="center"/>
              <w:rPr>
                <w:rFonts w:ascii="Times New Roman" w:hAnsi="Times New Roman" w:cs="Times New Roman"/>
              </w:rPr>
            </w:pPr>
            <w:r w:rsidRPr="00DC2EFE">
              <w:rPr>
                <w:rFonts w:ascii="Times New Roman" w:eastAsia="Times New Roman" w:hAnsi="Times New Roman" w:cs="Times New Roman"/>
                <w:b/>
                <w:sz w:val="20"/>
              </w:rPr>
              <w:t xml:space="preserve">2040 г.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0"/>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79"/>
              <w:jc w:val="center"/>
              <w:rPr>
                <w:rFonts w:ascii="Times New Roman" w:hAnsi="Times New Roman" w:cs="Times New Roman"/>
              </w:rPr>
            </w:pPr>
            <w:r w:rsidRPr="00DC2EFE">
              <w:rPr>
                <w:rFonts w:ascii="Times New Roman" w:eastAsia="Times New Roman" w:hAnsi="Times New Roman" w:cs="Times New Roman"/>
                <w:b/>
                <w:sz w:val="20"/>
              </w:rPr>
              <w:t xml:space="preserve">2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1"/>
              <w:jc w:val="center"/>
              <w:rPr>
                <w:rFonts w:ascii="Times New Roman" w:hAnsi="Times New Roman" w:cs="Times New Roman"/>
              </w:rPr>
            </w:pPr>
            <w:r w:rsidRPr="00DC2EFE">
              <w:rPr>
                <w:rFonts w:ascii="Times New Roman" w:eastAsia="Times New Roman" w:hAnsi="Times New Roman" w:cs="Times New Roman"/>
                <w:b/>
                <w:sz w:val="20"/>
              </w:rPr>
              <w:t xml:space="preserve">3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eastAsia="Times New Roman" w:hAnsi="Times New Roman" w:cs="Times New Roman"/>
                <w:b/>
                <w:sz w:val="20"/>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6"/>
              <w:jc w:val="center"/>
              <w:rPr>
                <w:rFonts w:ascii="Times New Roman" w:hAnsi="Times New Roman" w:cs="Times New Roman"/>
              </w:rPr>
            </w:pPr>
            <w:r w:rsidRPr="00DC2EFE">
              <w:rPr>
                <w:rFonts w:ascii="Times New Roman" w:eastAsia="Times New Roman" w:hAnsi="Times New Roman" w:cs="Times New Roman"/>
                <w:b/>
                <w:sz w:val="20"/>
              </w:rPr>
              <w:t xml:space="preserve">5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eastAsia="Times New Roman" w:hAnsi="Times New Roman" w:cs="Times New Roman"/>
                <w:b/>
                <w:sz w:val="20"/>
              </w:rPr>
              <w:t xml:space="preserve">6 </w:t>
            </w:r>
          </w:p>
        </w:tc>
      </w:tr>
      <w:tr w:rsidR="00A977B6" w:rsidRPr="00DC2EFE" w:rsidTr="00A977B6">
        <w:trPr>
          <w:trHeight w:val="240"/>
        </w:trPr>
        <w:tc>
          <w:tcPr>
            <w:tcW w:w="9916" w:type="dxa"/>
            <w:gridSpan w:val="6"/>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4"/>
              <w:jc w:val="center"/>
              <w:rPr>
                <w:rFonts w:ascii="Times New Roman" w:hAnsi="Times New Roman" w:cs="Times New Roman"/>
              </w:rPr>
            </w:pPr>
            <w:r w:rsidRPr="00DC2EFE">
              <w:rPr>
                <w:rFonts w:ascii="Times New Roman" w:hAnsi="Times New Roman" w:cs="Times New Roman"/>
                <w:sz w:val="20"/>
              </w:rPr>
              <w:t xml:space="preserve">1 ФУНКЦИОНАЛЬНЫЕ ЗОНЫ В ГРАНИЦАХ СЕЛЬСКОГО ПОСЕЛЕНИЯ </w:t>
            </w:r>
          </w:p>
        </w:tc>
      </w:tr>
      <w:tr w:rsidR="00A977B6" w:rsidRPr="00DC2EFE" w:rsidTr="00A977B6">
        <w:trPr>
          <w:trHeight w:val="240"/>
        </w:trPr>
        <w:tc>
          <w:tcPr>
            <w:tcW w:w="9916" w:type="dxa"/>
            <w:gridSpan w:val="6"/>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26"/>
              <w:jc w:val="center"/>
              <w:rPr>
                <w:rFonts w:ascii="Times New Roman" w:hAnsi="Times New Roman" w:cs="Times New Roman"/>
              </w:rPr>
            </w:pPr>
            <w:r w:rsidRPr="00DC2EFE">
              <w:rPr>
                <w:rFonts w:ascii="Times New Roman" w:hAnsi="Times New Roman" w:cs="Times New Roman"/>
                <w:sz w:val="20"/>
              </w:rPr>
              <w:t xml:space="preserve">Сельское поселение «Пешковское» </w:t>
            </w:r>
          </w:p>
        </w:tc>
      </w:tr>
      <w:tr w:rsidR="00A977B6" w:rsidRPr="00DC2EFE" w:rsidTr="00A977B6">
        <w:trPr>
          <w:trHeight w:val="47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9"/>
              <w:jc w:val="center"/>
              <w:rPr>
                <w:rFonts w:ascii="Times New Roman" w:hAnsi="Times New Roman" w:cs="Times New Roman"/>
              </w:rPr>
            </w:pPr>
            <w:r w:rsidRPr="00DC2EFE">
              <w:rPr>
                <w:rFonts w:ascii="Times New Roman" w:hAnsi="Times New Roman" w:cs="Times New Roman"/>
                <w:sz w:val="20"/>
              </w:rPr>
              <w:t xml:space="preserve">1.1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Зона застройки индивидуальными жилыми домами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4"/>
              <w:jc w:val="center"/>
              <w:rPr>
                <w:rFonts w:ascii="Times New Roman" w:hAnsi="Times New Roman" w:cs="Times New Roman"/>
              </w:rPr>
            </w:pPr>
            <w:r w:rsidRPr="00DC2EFE">
              <w:rPr>
                <w:rFonts w:ascii="Times New Roman" w:hAnsi="Times New Roman" w:cs="Times New Roman"/>
                <w:sz w:val="20"/>
              </w:rPr>
              <w:t xml:space="preserve">га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110,53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127,65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127,65 </w:t>
            </w:r>
          </w:p>
        </w:tc>
      </w:tr>
      <w:tr w:rsidR="00A977B6" w:rsidRPr="00DC2EFE" w:rsidTr="00A977B6">
        <w:trPr>
          <w:trHeight w:val="47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9"/>
              <w:jc w:val="center"/>
              <w:rPr>
                <w:rFonts w:ascii="Times New Roman" w:hAnsi="Times New Roman" w:cs="Times New Roman"/>
              </w:rPr>
            </w:pPr>
            <w:r w:rsidRPr="00DC2EFE">
              <w:rPr>
                <w:rFonts w:ascii="Times New Roman" w:hAnsi="Times New Roman" w:cs="Times New Roman"/>
                <w:sz w:val="20"/>
              </w:rPr>
              <w:t xml:space="preserve">1.2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ight="13"/>
              <w:rPr>
                <w:rFonts w:ascii="Times New Roman" w:hAnsi="Times New Roman" w:cs="Times New Roman"/>
              </w:rPr>
            </w:pPr>
            <w:r w:rsidRPr="00DC2EFE">
              <w:rPr>
                <w:rFonts w:ascii="Times New Roman" w:hAnsi="Times New Roman" w:cs="Times New Roman"/>
                <w:sz w:val="20"/>
              </w:rPr>
              <w:t xml:space="preserve">Многофункциональная общественно-деловая зона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4"/>
              <w:jc w:val="center"/>
              <w:rPr>
                <w:rFonts w:ascii="Times New Roman" w:hAnsi="Times New Roman" w:cs="Times New Roman"/>
              </w:rPr>
            </w:pPr>
            <w:r w:rsidRPr="00DC2EFE">
              <w:rPr>
                <w:rFonts w:ascii="Times New Roman" w:hAnsi="Times New Roman" w:cs="Times New Roman"/>
                <w:sz w:val="20"/>
              </w:rPr>
              <w:t xml:space="preserve">га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2,43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2,43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2,43 </w:t>
            </w:r>
          </w:p>
        </w:tc>
      </w:tr>
      <w:tr w:rsidR="00A977B6" w:rsidRPr="00DC2EFE" w:rsidTr="00A977B6">
        <w:trPr>
          <w:trHeight w:val="471"/>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9"/>
              <w:jc w:val="center"/>
              <w:rPr>
                <w:rFonts w:ascii="Times New Roman" w:hAnsi="Times New Roman" w:cs="Times New Roman"/>
              </w:rPr>
            </w:pPr>
            <w:r w:rsidRPr="00DC2EFE">
              <w:rPr>
                <w:rFonts w:ascii="Times New Roman" w:hAnsi="Times New Roman" w:cs="Times New Roman"/>
                <w:sz w:val="20"/>
              </w:rPr>
              <w:t xml:space="preserve">1.3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Зона специализированной общественной застройки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4"/>
              <w:jc w:val="center"/>
              <w:rPr>
                <w:rFonts w:ascii="Times New Roman" w:hAnsi="Times New Roman" w:cs="Times New Roman"/>
              </w:rPr>
            </w:pPr>
            <w:r w:rsidRPr="00DC2EFE">
              <w:rPr>
                <w:rFonts w:ascii="Times New Roman" w:hAnsi="Times New Roman" w:cs="Times New Roman"/>
                <w:sz w:val="20"/>
              </w:rPr>
              <w:t xml:space="preserve">га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4,45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4,45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4,45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9"/>
              <w:jc w:val="center"/>
              <w:rPr>
                <w:rFonts w:ascii="Times New Roman" w:hAnsi="Times New Roman" w:cs="Times New Roman"/>
              </w:rPr>
            </w:pPr>
            <w:r w:rsidRPr="00DC2EFE">
              <w:rPr>
                <w:rFonts w:ascii="Times New Roman" w:hAnsi="Times New Roman" w:cs="Times New Roman"/>
                <w:sz w:val="20"/>
              </w:rPr>
              <w:t xml:space="preserve">1.4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Производственная зона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4"/>
              <w:jc w:val="center"/>
              <w:rPr>
                <w:rFonts w:ascii="Times New Roman" w:hAnsi="Times New Roman" w:cs="Times New Roman"/>
              </w:rPr>
            </w:pPr>
            <w:r w:rsidRPr="00DC2EFE">
              <w:rPr>
                <w:rFonts w:ascii="Times New Roman" w:hAnsi="Times New Roman" w:cs="Times New Roman"/>
                <w:sz w:val="20"/>
              </w:rPr>
              <w:t xml:space="preserve">га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451,04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451,04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451,04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9"/>
              <w:jc w:val="center"/>
              <w:rPr>
                <w:rFonts w:ascii="Times New Roman" w:hAnsi="Times New Roman" w:cs="Times New Roman"/>
              </w:rPr>
            </w:pPr>
            <w:r w:rsidRPr="00DC2EFE">
              <w:rPr>
                <w:rFonts w:ascii="Times New Roman" w:hAnsi="Times New Roman" w:cs="Times New Roman"/>
                <w:sz w:val="20"/>
              </w:rPr>
              <w:t xml:space="preserve">1.5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Зона инженерной инфраструктуры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4"/>
              <w:jc w:val="center"/>
              <w:rPr>
                <w:rFonts w:ascii="Times New Roman" w:hAnsi="Times New Roman" w:cs="Times New Roman"/>
              </w:rPr>
            </w:pPr>
            <w:r w:rsidRPr="00DC2EFE">
              <w:rPr>
                <w:rFonts w:ascii="Times New Roman" w:hAnsi="Times New Roman" w:cs="Times New Roman"/>
                <w:sz w:val="20"/>
              </w:rPr>
              <w:t xml:space="preserve">га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0,13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0,13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0,13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9"/>
              <w:jc w:val="center"/>
              <w:rPr>
                <w:rFonts w:ascii="Times New Roman" w:hAnsi="Times New Roman" w:cs="Times New Roman"/>
              </w:rPr>
            </w:pPr>
            <w:r w:rsidRPr="00DC2EFE">
              <w:rPr>
                <w:rFonts w:ascii="Times New Roman" w:hAnsi="Times New Roman" w:cs="Times New Roman"/>
                <w:sz w:val="20"/>
              </w:rPr>
              <w:t xml:space="preserve">1.6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Зона транспортной инфраструктуры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4"/>
              <w:jc w:val="center"/>
              <w:rPr>
                <w:rFonts w:ascii="Times New Roman" w:hAnsi="Times New Roman" w:cs="Times New Roman"/>
              </w:rPr>
            </w:pPr>
            <w:r w:rsidRPr="00DC2EFE">
              <w:rPr>
                <w:rFonts w:ascii="Times New Roman" w:hAnsi="Times New Roman" w:cs="Times New Roman"/>
                <w:sz w:val="20"/>
              </w:rPr>
              <w:t xml:space="preserve">га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89,92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89,92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89,92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9"/>
              <w:jc w:val="center"/>
              <w:rPr>
                <w:rFonts w:ascii="Times New Roman" w:hAnsi="Times New Roman" w:cs="Times New Roman"/>
              </w:rPr>
            </w:pPr>
            <w:r w:rsidRPr="00DC2EFE">
              <w:rPr>
                <w:rFonts w:ascii="Times New Roman" w:hAnsi="Times New Roman" w:cs="Times New Roman"/>
                <w:sz w:val="20"/>
              </w:rPr>
              <w:t xml:space="preserve">1.7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Зоны сельскохозяйственного использования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4"/>
              <w:jc w:val="center"/>
              <w:rPr>
                <w:rFonts w:ascii="Times New Roman" w:hAnsi="Times New Roman" w:cs="Times New Roman"/>
              </w:rPr>
            </w:pPr>
            <w:r w:rsidRPr="00DC2EFE">
              <w:rPr>
                <w:rFonts w:ascii="Times New Roman" w:hAnsi="Times New Roman" w:cs="Times New Roman"/>
                <w:sz w:val="20"/>
              </w:rPr>
              <w:t xml:space="preserve">га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37,81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196,4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196,4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9"/>
              <w:jc w:val="center"/>
              <w:rPr>
                <w:rFonts w:ascii="Times New Roman" w:hAnsi="Times New Roman" w:cs="Times New Roman"/>
              </w:rPr>
            </w:pPr>
            <w:r w:rsidRPr="00DC2EFE">
              <w:rPr>
                <w:rFonts w:ascii="Times New Roman" w:hAnsi="Times New Roman" w:cs="Times New Roman"/>
                <w:sz w:val="20"/>
              </w:rPr>
              <w:t xml:space="preserve">1.8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Зона сельскохозяйственных угодий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4"/>
              <w:jc w:val="center"/>
              <w:rPr>
                <w:rFonts w:ascii="Times New Roman" w:hAnsi="Times New Roman" w:cs="Times New Roman"/>
              </w:rPr>
            </w:pPr>
            <w:r w:rsidRPr="00DC2EFE">
              <w:rPr>
                <w:rFonts w:ascii="Times New Roman" w:hAnsi="Times New Roman" w:cs="Times New Roman"/>
                <w:sz w:val="20"/>
              </w:rPr>
              <w:t xml:space="preserve">га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73"/>
              <w:rPr>
                <w:rFonts w:ascii="Times New Roman" w:hAnsi="Times New Roman" w:cs="Times New Roman"/>
              </w:rPr>
            </w:pPr>
            <w:r w:rsidRPr="00DC2EFE">
              <w:rPr>
                <w:rFonts w:ascii="Times New Roman" w:hAnsi="Times New Roman" w:cs="Times New Roman"/>
                <w:sz w:val="20"/>
              </w:rPr>
              <w:t xml:space="preserve">15859,0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15862,0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15862,0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9"/>
              <w:jc w:val="center"/>
              <w:rPr>
                <w:rFonts w:ascii="Times New Roman" w:hAnsi="Times New Roman" w:cs="Times New Roman"/>
              </w:rPr>
            </w:pPr>
            <w:r w:rsidRPr="00DC2EFE">
              <w:rPr>
                <w:rFonts w:ascii="Times New Roman" w:hAnsi="Times New Roman" w:cs="Times New Roman"/>
                <w:sz w:val="20"/>
              </w:rPr>
              <w:t xml:space="preserve">1.9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Зоны рекреационного назначения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4"/>
              <w:jc w:val="center"/>
              <w:rPr>
                <w:rFonts w:ascii="Times New Roman" w:hAnsi="Times New Roman" w:cs="Times New Roman"/>
              </w:rPr>
            </w:pPr>
            <w:r w:rsidRPr="00DC2EFE">
              <w:rPr>
                <w:rFonts w:ascii="Times New Roman" w:hAnsi="Times New Roman" w:cs="Times New Roman"/>
                <w:sz w:val="20"/>
              </w:rPr>
              <w:t xml:space="preserve">га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82,60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82,60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82,60 </w:t>
            </w:r>
          </w:p>
        </w:tc>
      </w:tr>
      <w:tr w:rsidR="00A977B6" w:rsidRPr="00DC2EFE" w:rsidTr="00A977B6">
        <w:trPr>
          <w:trHeight w:val="274"/>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1.10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Зона лесов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4"/>
              <w:jc w:val="center"/>
              <w:rPr>
                <w:rFonts w:ascii="Times New Roman" w:hAnsi="Times New Roman" w:cs="Times New Roman"/>
              </w:rPr>
            </w:pPr>
            <w:r w:rsidRPr="00DC2EFE">
              <w:rPr>
                <w:rFonts w:ascii="Times New Roman" w:hAnsi="Times New Roman" w:cs="Times New Roman"/>
                <w:sz w:val="20"/>
              </w:rPr>
              <w:t xml:space="preserve">га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20"/>
              <w:rPr>
                <w:rFonts w:ascii="Times New Roman" w:hAnsi="Times New Roman" w:cs="Times New Roman"/>
              </w:rPr>
            </w:pPr>
            <w:r w:rsidRPr="00DC2EFE">
              <w:rPr>
                <w:rFonts w:ascii="Times New Roman" w:hAnsi="Times New Roman" w:cs="Times New Roman"/>
                <w:sz w:val="20"/>
              </w:rPr>
              <w:t xml:space="preserve">19745,21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6"/>
              <w:jc w:val="center"/>
              <w:rPr>
                <w:rFonts w:ascii="Times New Roman" w:hAnsi="Times New Roman" w:cs="Times New Roman"/>
              </w:rPr>
            </w:pPr>
            <w:r w:rsidRPr="00DC2EFE">
              <w:rPr>
                <w:rFonts w:ascii="Times New Roman" w:hAnsi="Times New Roman" w:cs="Times New Roman"/>
                <w:sz w:val="20"/>
              </w:rPr>
              <w:t xml:space="preserve">19745,21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19745,21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1.11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Зона кладбищ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4"/>
              <w:jc w:val="center"/>
              <w:rPr>
                <w:rFonts w:ascii="Times New Roman" w:hAnsi="Times New Roman" w:cs="Times New Roman"/>
              </w:rPr>
            </w:pPr>
            <w:r w:rsidRPr="00DC2EFE">
              <w:rPr>
                <w:rFonts w:ascii="Times New Roman" w:hAnsi="Times New Roman" w:cs="Times New Roman"/>
                <w:sz w:val="20"/>
              </w:rPr>
              <w:t xml:space="preserve">га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1,84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1,84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1,84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1.12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Зона складирования и захоронения отходов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4"/>
              <w:jc w:val="center"/>
              <w:rPr>
                <w:rFonts w:ascii="Times New Roman" w:hAnsi="Times New Roman" w:cs="Times New Roman"/>
              </w:rPr>
            </w:pPr>
            <w:r w:rsidRPr="00DC2EFE">
              <w:rPr>
                <w:rFonts w:ascii="Times New Roman" w:hAnsi="Times New Roman" w:cs="Times New Roman"/>
                <w:sz w:val="20"/>
              </w:rPr>
              <w:t xml:space="preserve">га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5,74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0,0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0,0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1.13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Иные зоны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4"/>
              <w:jc w:val="center"/>
              <w:rPr>
                <w:rFonts w:ascii="Times New Roman" w:hAnsi="Times New Roman" w:cs="Times New Roman"/>
              </w:rPr>
            </w:pPr>
            <w:r w:rsidRPr="00DC2EFE">
              <w:rPr>
                <w:rFonts w:ascii="Times New Roman" w:hAnsi="Times New Roman" w:cs="Times New Roman"/>
                <w:sz w:val="20"/>
              </w:rPr>
              <w:t xml:space="preserve">га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242,30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68,72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68,72 </w:t>
            </w:r>
          </w:p>
        </w:tc>
      </w:tr>
      <w:tr w:rsidR="00A977B6" w:rsidRPr="00DC2EFE" w:rsidTr="00A977B6">
        <w:trPr>
          <w:trHeight w:val="240"/>
        </w:trPr>
        <w:tc>
          <w:tcPr>
            <w:tcW w:w="9916" w:type="dxa"/>
            <w:gridSpan w:val="6"/>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4"/>
              <w:jc w:val="center"/>
              <w:rPr>
                <w:rFonts w:ascii="Times New Roman" w:hAnsi="Times New Roman" w:cs="Times New Roman"/>
              </w:rPr>
            </w:pPr>
            <w:r w:rsidRPr="00DC2EFE">
              <w:rPr>
                <w:rFonts w:ascii="Times New Roman" w:hAnsi="Times New Roman" w:cs="Times New Roman"/>
                <w:sz w:val="20"/>
              </w:rPr>
              <w:t xml:space="preserve">2 НАСЕЛЕНИЕ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0"/>
              <w:jc w:val="center"/>
              <w:rPr>
                <w:rFonts w:ascii="Times New Roman" w:hAnsi="Times New Roman" w:cs="Times New Roman"/>
              </w:rPr>
            </w:pPr>
            <w:r w:rsidRPr="00DC2EFE">
              <w:rPr>
                <w:rFonts w:ascii="Times New Roman" w:hAnsi="Times New Roman" w:cs="Times New Roman"/>
                <w:sz w:val="20"/>
              </w:rPr>
              <w:t xml:space="preserve">2.1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ВСЕГО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8"/>
              <w:jc w:val="center"/>
              <w:rPr>
                <w:rFonts w:ascii="Times New Roman" w:hAnsi="Times New Roman" w:cs="Times New Roman"/>
              </w:rPr>
            </w:pPr>
            <w:r w:rsidRPr="00DC2EFE">
              <w:rPr>
                <w:rFonts w:ascii="Times New Roman" w:hAnsi="Times New Roman" w:cs="Times New Roman"/>
                <w:sz w:val="20"/>
              </w:rPr>
              <w:t xml:space="preserve">чел.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956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6"/>
              <w:jc w:val="center"/>
              <w:rPr>
                <w:rFonts w:ascii="Times New Roman" w:hAnsi="Times New Roman" w:cs="Times New Roman"/>
              </w:rPr>
            </w:pPr>
            <w:r w:rsidRPr="00DC2EFE">
              <w:rPr>
                <w:rFonts w:ascii="Times New Roman" w:hAnsi="Times New Roman" w:cs="Times New Roman"/>
                <w:sz w:val="20"/>
              </w:rPr>
              <w:t xml:space="preserve">919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986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0"/>
              <w:jc w:val="center"/>
              <w:rPr>
                <w:rFonts w:ascii="Times New Roman" w:hAnsi="Times New Roman" w:cs="Times New Roman"/>
              </w:rPr>
            </w:pPr>
            <w:r w:rsidRPr="00DC2EFE">
              <w:rPr>
                <w:rFonts w:ascii="Times New Roman" w:hAnsi="Times New Roman" w:cs="Times New Roman"/>
                <w:sz w:val="20"/>
              </w:rPr>
              <w:t xml:space="preserve">2.2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Плотность населения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8"/>
              <w:jc w:val="center"/>
              <w:rPr>
                <w:rFonts w:ascii="Times New Roman" w:hAnsi="Times New Roman" w:cs="Times New Roman"/>
              </w:rPr>
            </w:pPr>
            <w:r w:rsidRPr="00DC2EFE">
              <w:rPr>
                <w:rFonts w:ascii="Times New Roman" w:hAnsi="Times New Roman" w:cs="Times New Roman"/>
                <w:sz w:val="20"/>
              </w:rPr>
              <w:t xml:space="preserve">чел./га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0,02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0,019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0,21 </w:t>
            </w:r>
          </w:p>
        </w:tc>
      </w:tr>
      <w:tr w:rsidR="00A977B6" w:rsidRPr="00DC2EFE" w:rsidTr="00A977B6">
        <w:trPr>
          <w:trHeight w:val="240"/>
        </w:trPr>
        <w:tc>
          <w:tcPr>
            <w:tcW w:w="9916" w:type="dxa"/>
            <w:gridSpan w:val="6"/>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3"/>
              <w:jc w:val="center"/>
              <w:rPr>
                <w:rFonts w:ascii="Times New Roman" w:hAnsi="Times New Roman" w:cs="Times New Roman"/>
              </w:rPr>
            </w:pPr>
            <w:r w:rsidRPr="00DC2EFE">
              <w:rPr>
                <w:rFonts w:ascii="Times New Roman" w:hAnsi="Times New Roman" w:cs="Times New Roman"/>
                <w:sz w:val="20"/>
              </w:rPr>
              <w:t xml:space="preserve">3 ЖИЛИЩНЫЙ ФОНД </w:t>
            </w:r>
          </w:p>
        </w:tc>
      </w:tr>
      <w:tr w:rsidR="00A977B6" w:rsidRPr="00DC2EFE" w:rsidTr="00A977B6">
        <w:trPr>
          <w:trHeight w:val="471"/>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0"/>
              <w:jc w:val="center"/>
              <w:rPr>
                <w:rFonts w:ascii="Times New Roman" w:hAnsi="Times New Roman" w:cs="Times New Roman"/>
              </w:rPr>
            </w:pPr>
            <w:r w:rsidRPr="00DC2EFE">
              <w:rPr>
                <w:rFonts w:ascii="Times New Roman" w:hAnsi="Times New Roman" w:cs="Times New Roman"/>
                <w:sz w:val="20"/>
              </w:rPr>
              <w:t xml:space="preserve">3.1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Средняя обеспеченность населения жилищным фондом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5"/>
              <w:jc w:val="center"/>
              <w:rPr>
                <w:rFonts w:ascii="Times New Roman" w:hAnsi="Times New Roman" w:cs="Times New Roman"/>
              </w:rPr>
            </w:pPr>
            <w:r w:rsidRPr="00DC2EFE">
              <w:rPr>
                <w:rFonts w:ascii="Times New Roman" w:hAnsi="Times New Roman" w:cs="Times New Roman"/>
                <w:sz w:val="20"/>
              </w:rPr>
              <w:t>м</w:t>
            </w:r>
            <w:r w:rsidRPr="00DC2EFE">
              <w:rPr>
                <w:rFonts w:ascii="Times New Roman" w:hAnsi="Times New Roman" w:cs="Times New Roman"/>
                <w:sz w:val="20"/>
                <w:vertAlign w:val="superscript"/>
              </w:rPr>
              <w:t>2</w:t>
            </w:r>
            <w:r w:rsidRPr="00DC2EFE">
              <w:rPr>
                <w:rFonts w:ascii="Times New Roman" w:hAnsi="Times New Roman" w:cs="Times New Roman"/>
                <w:sz w:val="20"/>
              </w:rPr>
              <w:t xml:space="preserve">/чел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16,1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18,4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29,6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0"/>
              <w:jc w:val="center"/>
              <w:rPr>
                <w:rFonts w:ascii="Times New Roman" w:hAnsi="Times New Roman" w:cs="Times New Roman"/>
              </w:rPr>
            </w:pPr>
            <w:r w:rsidRPr="00DC2EFE">
              <w:rPr>
                <w:rFonts w:ascii="Times New Roman" w:hAnsi="Times New Roman" w:cs="Times New Roman"/>
                <w:sz w:val="20"/>
              </w:rPr>
              <w:t xml:space="preserve">3.2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Общая площадь жилищного фонда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8"/>
              <w:jc w:val="center"/>
              <w:rPr>
                <w:rFonts w:ascii="Times New Roman" w:hAnsi="Times New Roman" w:cs="Times New Roman"/>
              </w:rPr>
            </w:pPr>
            <w:r w:rsidRPr="00DC2EFE">
              <w:rPr>
                <w:rFonts w:ascii="Times New Roman" w:hAnsi="Times New Roman" w:cs="Times New Roman"/>
                <w:sz w:val="20"/>
              </w:rPr>
              <w:t>м</w:t>
            </w:r>
            <w:r w:rsidRPr="00DC2EFE">
              <w:rPr>
                <w:rFonts w:ascii="Times New Roman" w:hAnsi="Times New Roman" w:cs="Times New Roman"/>
                <w:sz w:val="20"/>
                <w:vertAlign w:val="superscript"/>
              </w:rPr>
              <w:t>2</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15392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6"/>
              <w:jc w:val="center"/>
              <w:rPr>
                <w:rFonts w:ascii="Times New Roman" w:hAnsi="Times New Roman" w:cs="Times New Roman"/>
              </w:rPr>
            </w:pPr>
            <w:r w:rsidRPr="00DC2EFE">
              <w:rPr>
                <w:rFonts w:ascii="Times New Roman" w:hAnsi="Times New Roman" w:cs="Times New Roman"/>
                <w:sz w:val="20"/>
              </w:rPr>
              <w:t xml:space="preserve">16910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29186 </w:t>
            </w:r>
          </w:p>
        </w:tc>
      </w:tr>
      <w:tr w:rsidR="00A977B6" w:rsidRPr="00DC2EFE" w:rsidTr="00A977B6">
        <w:trPr>
          <w:trHeight w:val="240"/>
        </w:trPr>
        <w:tc>
          <w:tcPr>
            <w:tcW w:w="9916" w:type="dxa"/>
            <w:gridSpan w:val="6"/>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26"/>
              <w:jc w:val="center"/>
              <w:rPr>
                <w:rFonts w:ascii="Times New Roman" w:hAnsi="Times New Roman" w:cs="Times New Roman"/>
              </w:rPr>
            </w:pPr>
            <w:r w:rsidRPr="00DC2EFE">
              <w:rPr>
                <w:rFonts w:ascii="Times New Roman" w:hAnsi="Times New Roman" w:cs="Times New Roman"/>
                <w:sz w:val="20"/>
              </w:rPr>
              <w:t xml:space="preserve">4 ОБЪЕКТЫ СОЦИАЛЬНОГО И КУЛЬТУРНО-ДОСУГОВОГО НАЗНАЧЕНИЯ МЕСТНОГО ЗНАЧЕНИЯ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0"/>
              <w:jc w:val="center"/>
              <w:rPr>
                <w:rFonts w:ascii="Times New Roman" w:hAnsi="Times New Roman" w:cs="Times New Roman"/>
              </w:rPr>
            </w:pPr>
            <w:r w:rsidRPr="00DC2EFE">
              <w:rPr>
                <w:rFonts w:ascii="Times New Roman" w:hAnsi="Times New Roman" w:cs="Times New Roman"/>
                <w:sz w:val="20"/>
              </w:rPr>
              <w:t>4.1</w:t>
            </w:r>
          </w:p>
        </w:tc>
        <w:tc>
          <w:tcPr>
            <w:tcW w:w="9325" w:type="dxa"/>
            <w:gridSpan w:val="5"/>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Объекты учебно-образовательного назначения</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4.1.1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Общеобразовательные школы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3"/>
              <w:jc w:val="center"/>
              <w:rPr>
                <w:rFonts w:ascii="Times New Roman" w:hAnsi="Times New Roman" w:cs="Times New Roman"/>
              </w:rPr>
            </w:pPr>
            <w:r w:rsidRPr="00DC2EFE">
              <w:rPr>
                <w:rFonts w:ascii="Times New Roman" w:hAnsi="Times New Roman" w:cs="Times New Roman"/>
                <w:sz w:val="20"/>
              </w:rPr>
              <w:t xml:space="preserve">мест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530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6"/>
              <w:jc w:val="center"/>
              <w:rPr>
                <w:rFonts w:ascii="Times New Roman" w:hAnsi="Times New Roman" w:cs="Times New Roman"/>
              </w:rPr>
            </w:pPr>
            <w:r w:rsidRPr="00DC2EFE">
              <w:rPr>
                <w:rFonts w:ascii="Times New Roman" w:hAnsi="Times New Roman" w:cs="Times New Roman"/>
                <w:sz w:val="20"/>
              </w:rPr>
              <w:t xml:space="preserve">530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530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4.1.2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Детские дошкольные учреждения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3"/>
              <w:jc w:val="center"/>
              <w:rPr>
                <w:rFonts w:ascii="Times New Roman" w:hAnsi="Times New Roman" w:cs="Times New Roman"/>
              </w:rPr>
            </w:pPr>
            <w:r w:rsidRPr="00DC2EFE">
              <w:rPr>
                <w:rFonts w:ascii="Times New Roman" w:hAnsi="Times New Roman" w:cs="Times New Roman"/>
                <w:sz w:val="20"/>
              </w:rPr>
              <w:t xml:space="preserve">мест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1"/>
              <w:jc w:val="center"/>
              <w:rPr>
                <w:rFonts w:ascii="Times New Roman" w:hAnsi="Times New Roman" w:cs="Times New Roman"/>
              </w:rPr>
            </w:pPr>
            <w:r w:rsidRPr="00DC2EFE">
              <w:rPr>
                <w:rFonts w:ascii="Times New Roman" w:hAnsi="Times New Roman" w:cs="Times New Roman"/>
                <w:sz w:val="20"/>
              </w:rPr>
              <w:t xml:space="preserve">71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1"/>
              <w:jc w:val="center"/>
              <w:rPr>
                <w:rFonts w:ascii="Times New Roman" w:hAnsi="Times New Roman" w:cs="Times New Roman"/>
              </w:rPr>
            </w:pPr>
            <w:r w:rsidRPr="00DC2EFE">
              <w:rPr>
                <w:rFonts w:ascii="Times New Roman" w:hAnsi="Times New Roman" w:cs="Times New Roman"/>
                <w:sz w:val="20"/>
              </w:rPr>
              <w:t xml:space="preserve">71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1"/>
              <w:jc w:val="center"/>
              <w:rPr>
                <w:rFonts w:ascii="Times New Roman" w:hAnsi="Times New Roman" w:cs="Times New Roman"/>
              </w:rPr>
            </w:pPr>
            <w:r w:rsidRPr="00DC2EFE">
              <w:rPr>
                <w:rFonts w:ascii="Times New Roman" w:hAnsi="Times New Roman" w:cs="Times New Roman"/>
                <w:sz w:val="20"/>
              </w:rPr>
              <w:t xml:space="preserve">71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0"/>
              <w:jc w:val="center"/>
              <w:rPr>
                <w:rFonts w:ascii="Times New Roman" w:hAnsi="Times New Roman" w:cs="Times New Roman"/>
              </w:rPr>
            </w:pPr>
            <w:r w:rsidRPr="00DC2EFE">
              <w:rPr>
                <w:rFonts w:ascii="Times New Roman" w:hAnsi="Times New Roman" w:cs="Times New Roman"/>
                <w:sz w:val="20"/>
              </w:rPr>
              <w:t xml:space="preserve">4.2 </w:t>
            </w:r>
          </w:p>
        </w:tc>
        <w:tc>
          <w:tcPr>
            <w:tcW w:w="9325" w:type="dxa"/>
            <w:gridSpan w:val="5"/>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Объекты физкультуры и спорта</w:t>
            </w:r>
          </w:p>
        </w:tc>
      </w:tr>
      <w:tr w:rsidR="00A977B6" w:rsidRPr="00DC2EFE" w:rsidTr="00A977B6">
        <w:trPr>
          <w:trHeight w:val="697"/>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4.2.1 </w:t>
            </w:r>
          </w:p>
        </w:tc>
        <w:tc>
          <w:tcPr>
            <w:tcW w:w="9325" w:type="dxa"/>
            <w:gridSpan w:val="5"/>
            <w:tcBorders>
              <w:top w:val="single" w:sz="4" w:space="0" w:color="000000"/>
              <w:left w:val="single" w:sz="4" w:space="0" w:color="000000"/>
              <w:bottom w:val="single" w:sz="4" w:space="0" w:color="000000"/>
              <w:right w:val="single" w:sz="4" w:space="0" w:color="000000"/>
            </w:tcBorders>
          </w:tcPr>
          <w:p w:rsidR="00A977B6" w:rsidRPr="00DC2EFE" w:rsidRDefault="007E798E" w:rsidP="00A977B6">
            <w:pPr>
              <w:spacing w:line="259" w:lineRule="auto"/>
              <w:ind w:left="134" w:right="622"/>
              <w:rPr>
                <w:rFonts w:ascii="Times New Roman" w:hAnsi="Times New Roman" w:cs="Times New Roman"/>
              </w:rPr>
            </w:pPr>
            <w:r>
              <w:rPr>
                <w:rFonts w:ascii="Times New Roman" w:eastAsia="Calibri" w:hAnsi="Times New Roman" w:cs="Times New Roman"/>
                <w:noProof/>
              </w:rPr>
              <w:pict>
                <v:group id="Group 389813" o:spid="_x0000_s1421" style="position:absolute;left:0;text-align:left;margin-left:225.2pt;margin-top:-1.95pt;width:.5pt;height:34.35pt;z-index:251671552;mso-position-horizontal-relative:text;mso-position-vertical-relative:text" coordsize="6096,43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">
                  <v:shape id="Shape 408820" o:spid="_x0000_s1422" style="position:absolute;width:9144;height:436169;visibility:visible" coordsize="9144,4361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" adj="0,,0" path="m,l9144,r,436169l,436169,,e" fillcolor="black" stroked="f" strokeweight="0">
                    <v:stroke miterlimit="83231f" joinstyle="miter"/>
                    <v:formulas/>
                    <v:path arrowok="t" o:connecttype="segments" textboxrect="0,0,9144,436169"/>
                  </v:shape>
                  <w10:wrap type="square"/>
                </v:group>
              </w:pict>
            </w:r>
            <w:r>
              <w:rPr>
                <w:rFonts w:ascii="Times New Roman" w:eastAsia="Calibri" w:hAnsi="Times New Roman" w:cs="Times New Roman"/>
                <w:noProof/>
              </w:rPr>
              <w:pict>
                <v:group id="Group 389814" o:spid="_x0000_s1419" style="position:absolute;left:0;text-align:left;margin-left:282.1pt;margin-top:-1.95pt;width:.5pt;height:34.35pt;z-index:251672576;mso-position-horizontal-relative:text;mso-position-vertical-relative:text" coordsize="6096,43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">
                  <v:shape id="Shape 408822" o:spid="_x0000_s1420" style="position:absolute;width:9144;height:436169;visibility:visible" coordsize="9144,4361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" adj="0,,0" path="m,l9144,r,436169l,436169,,e" fillcolor="black" stroked="f" strokeweight="0">
                    <v:stroke miterlimit="83231f" joinstyle="miter"/>
                    <v:formulas/>
                    <v:path arrowok="t" o:connecttype="segments" textboxrect="0,0,9144,436169"/>
                  </v:shape>
                  <w10:wrap type="square"/>
                </v:group>
              </w:pict>
            </w:r>
            <w:r>
              <w:rPr>
                <w:rFonts w:ascii="Times New Roman" w:eastAsia="Calibri" w:hAnsi="Times New Roman" w:cs="Times New Roman"/>
                <w:noProof/>
              </w:rPr>
              <w:pict>
                <v:group id="Group 389815" o:spid="_x0000_s1417" style="position:absolute;left:0;text-align:left;margin-left:331.55pt;margin-top:-1.95pt;width:.5pt;height:34.35pt;z-index:251673600;mso-position-horizontal-relative:text;mso-position-vertical-relative:text" coordsize="6096,43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">
                  <v:shape id="Shape 408824" o:spid="_x0000_s1418" style="position:absolute;width:9144;height:436169;visibility:visible" coordsize="9144,4361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" adj="0,,0" path="m,l9144,r,436169l,436169,,e" fillcolor="black" stroked="f" strokeweight="0">
                    <v:stroke miterlimit="83231f" joinstyle="miter"/>
                    <v:formulas/>
                    <v:path arrowok="t" o:connecttype="segments" textboxrect="0,0,9144,436169"/>
                  </v:shape>
                  <w10:wrap type="square"/>
                </v:group>
              </w:pict>
            </w:r>
            <w:r>
              <w:rPr>
                <w:rFonts w:ascii="Times New Roman" w:eastAsia="Calibri" w:hAnsi="Times New Roman" w:cs="Times New Roman"/>
                <w:noProof/>
              </w:rPr>
              <w:pict>
                <v:group id="Group 389816" o:spid="_x0000_s1415" style="position:absolute;left:0;text-align:left;margin-left:395.4pt;margin-top:-1.95pt;width:.5pt;height:34.35pt;z-index:251674624;mso-position-horizontal-relative:text;mso-position-vertical-relative:text" coordsize="6096,43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">
                  <v:shape id="Shape 408826" o:spid="_x0000_s1416" style="position:absolute;width:9144;height:436169;visibility:visible" coordsize="9144,4361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" adj="0,,0" path="m,l9144,r,436169l,436169,,e" fillcolor="black" stroked="f" strokeweight="0">
                    <v:stroke miterlimit="83231f" joinstyle="miter"/>
                    <v:formulas/>
                    <v:path arrowok="t" o:connecttype="segments" textboxrect="0,0,9144,436169"/>
                  </v:shape>
                  <w10:wrap type="square"/>
                </v:group>
              </w:pict>
            </w:r>
            <w:r w:rsidR="00A977B6" w:rsidRPr="00DC2EFE">
              <w:rPr>
                <w:rFonts w:ascii="Times New Roman" w:hAnsi="Times New Roman" w:cs="Times New Roman"/>
                <w:sz w:val="20"/>
              </w:rPr>
              <w:t xml:space="preserve">Плоскостные спортивные сооружения (стадионы, объект 1 1 1 открытые площадки, в том числе на участках школ и в жилых кварталах)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0"/>
              <w:jc w:val="center"/>
              <w:rPr>
                <w:rFonts w:ascii="Times New Roman" w:hAnsi="Times New Roman" w:cs="Times New Roman"/>
              </w:rPr>
            </w:pPr>
            <w:r w:rsidRPr="00DC2EFE">
              <w:rPr>
                <w:rFonts w:ascii="Times New Roman" w:hAnsi="Times New Roman" w:cs="Times New Roman"/>
                <w:sz w:val="20"/>
              </w:rPr>
              <w:t xml:space="preserve">4.3 </w:t>
            </w:r>
          </w:p>
        </w:tc>
        <w:tc>
          <w:tcPr>
            <w:tcW w:w="9325" w:type="dxa"/>
            <w:gridSpan w:val="5"/>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Объекты культурно-досугового назначения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4.3.1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Клубы, дома культуры, досуговые центры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7"/>
              <w:jc w:val="center"/>
              <w:rPr>
                <w:rFonts w:ascii="Times New Roman" w:hAnsi="Times New Roman" w:cs="Times New Roman"/>
              </w:rPr>
            </w:pPr>
            <w:r w:rsidRPr="00DC2EFE">
              <w:rPr>
                <w:rFonts w:ascii="Times New Roman" w:hAnsi="Times New Roman" w:cs="Times New Roman"/>
                <w:sz w:val="20"/>
              </w:rPr>
              <w:t xml:space="preserve">объект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6"/>
              <w:jc w:val="center"/>
              <w:rPr>
                <w:rFonts w:ascii="Times New Roman" w:hAnsi="Times New Roman" w:cs="Times New Roman"/>
              </w:rPr>
            </w:pPr>
            <w:r w:rsidRPr="00DC2EFE">
              <w:rPr>
                <w:rFonts w:ascii="Times New Roman" w:hAnsi="Times New Roman" w:cs="Times New Roman"/>
                <w:sz w:val="20"/>
              </w:rPr>
              <w:t xml:space="preserve">2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2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4.3.2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Библиотеки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7"/>
              <w:jc w:val="center"/>
              <w:rPr>
                <w:rFonts w:ascii="Times New Roman" w:hAnsi="Times New Roman" w:cs="Times New Roman"/>
              </w:rPr>
            </w:pPr>
            <w:r w:rsidRPr="00DC2EFE">
              <w:rPr>
                <w:rFonts w:ascii="Times New Roman" w:hAnsi="Times New Roman" w:cs="Times New Roman"/>
                <w:sz w:val="20"/>
              </w:rPr>
              <w:t xml:space="preserve">объект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6"/>
              <w:jc w:val="center"/>
              <w:rPr>
                <w:rFonts w:ascii="Times New Roman" w:hAnsi="Times New Roman" w:cs="Times New Roman"/>
              </w:rPr>
            </w:pPr>
            <w:r w:rsidRPr="00DC2EFE">
              <w:rPr>
                <w:rFonts w:ascii="Times New Roman" w:hAnsi="Times New Roman" w:cs="Times New Roman"/>
                <w:sz w:val="20"/>
              </w:rPr>
              <w:t xml:space="preserve">2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2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0"/>
              <w:jc w:val="center"/>
              <w:rPr>
                <w:rFonts w:ascii="Times New Roman" w:hAnsi="Times New Roman" w:cs="Times New Roman"/>
              </w:rPr>
            </w:pPr>
            <w:r w:rsidRPr="00DC2EFE">
              <w:rPr>
                <w:rFonts w:ascii="Times New Roman" w:hAnsi="Times New Roman" w:cs="Times New Roman"/>
                <w:sz w:val="20"/>
              </w:rPr>
              <w:t xml:space="preserve">4.4 </w:t>
            </w:r>
          </w:p>
        </w:tc>
        <w:tc>
          <w:tcPr>
            <w:tcW w:w="9325" w:type="dxa"/>
            <w:gridSpan w:val="5"/>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Объекты здравоохранения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4.4.1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Амбулатории, больницы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7"/>
              <w:jc w:val="center"/>
              <w:rPr>
                <w:rFonts w:ascii="Times New Roman" w:hAnsi="Times New Roman" w:cs="Times New Roman"/>
              </w:rPr>
            </w:pPr>
            <w:r w:rsidRPr="00DC2EFE">
              <w:rPr>
                <w:rFonts w:ascii="Times New Roman" w:hAnsi="Times New Roman" w:cs="Times New Roman"/>
                <w:sz w:val="20"/>
              </w:rPr>
              <w:t xml:space="preserve">объект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6"/>
              <w:jc w:val="center"/>
              <w:rPr>
                <w:rFonts w:ascii="Times New Roman" w:hAnsi="Times New Roman" w:cs="Times New Roman"/>
              </w:rPr>
            </w:pPr>
            <w:r w:rsidRPr="00DC2EFE">
              <w:rPr>
                <w:rFonts w:ascii="Times New Roman" w:hAnsi="Times New Roman" w:cs="Times New Roman"/>
                <w:sz w:val="20"/>
              </w:rPr>
              <w:t xml:space="preserve">1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1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10"/>
              <w:rPr>
                <w:rFonts w:ascii="Times New Roman" w:hAnsi="Times New Roman" w:cs="Times New Roman"/>
              </w:rPr>
            </w:pPr>
            <w:r w:rsidRPr="00DC2EFE">
              <w:rPr>
                <w:rFonts w:ascii="Times New Roman" w:hAnsi="Times New Roman" w:cs="Times New Roman"/>
                <w:sz w:val="20"/>
              </w:rPr>
              <w:t xml:space="preserve">4.4.2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ФАП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7"/>
              <w:jc w:val="center"/>
              <w:rPr>
                <w:rFonts w:ascii="Times New Roman" w:hAnsi="Times New Roman" w:cs="Times New Roman"/>
              </w:rPr>
            </w:pPr>
            <w:r w:rsidRPr="00DC2EFE">
              <w:rPr>
                <w:rFonts w:ascii="Times New Roman" w:hAnsi="Times New Roman" w:cs="Times New Roman"/>
                <w:sz w:val="20"/>
              </w:rPr>
              <w:t xml:space="preserve">объект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6"/>
              <w:jc w:val="center"/>
              <w:rPr>
                <w:rFonts w:ascii="Times New Roman" w:hAnsi="Times New Roman" w:cs="Times New Roman"/>
              </w:rPr>
            </w:pPr>
            <w:r w:rsidRPr="00DC2EFE">
              <w:rPr>
                <w:rFonts w:ascii="Times New Roman" w:hAnsi="Times New Roman" w:cs="Times New Roman"/>
                <w:sz w:val="20"/>
              </w:rPr>
              <w:t xml:space="preserve">1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1 </w:t>
            </w:r>
          </w:p>
        </w:tc>
      </w:tr>
      <w:tr w:rsidR="00A977B6" w:rsidRPr="00DC2EFE" w:rsidTr="00A977B6">
        <w:trPr>
          <w:trHeight w:val="240"/>
        </w:trPr>
        <w:tc>
          <w:tcPr>
            <w:tcW w:w="9916" w:type="dxa"/>
            <w:gridSpan w:val="6"/>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5 ТРАНСПОРТНАЯ ИНФРАСТРУКТУРА </w:t>
            </w:r>
          </w:p>
        </w:tc>
      </w:tr>
      <w:tr w:rsidR="00A977B6" w:rsidRPr="00DC2EFE" w:rsidTr="00A977B6">
        <w:trPr>
          <w:trHeight w:val="47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0"/>
              <w:jc w:val="center"/>
              <w:rPr>
                <w:rFonts w:ascii="Times New Roman" w:hAnsi="Times New Roman" w:cs="Times New Roman"/>
              </w:rPr>
            </w:pPr>
            <w:r w:rsidRPr="00DC2EFE">
              <w:rPr>
                <w:rFonts w:ascii="Times New Roman" w:hAnsi="Times New Roman" w:cs="Times New Roman"/>
                <w:sz w:val="20"/>
              </w:rPr>
              <w:t xml:space="preserve">5.1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Протяженность основных улиц и проездов </w:t>
            </w:r>
            <w:proofErr w:type="gramStart"/>
            <w:r w:rsidRPr="00DC2EFE">
              <w:rPr>
                <w:rFonts w:ascii="Times New Roman" w:hAnsi="Times New Roman" w:cs="Times New Roman"/>
                <w:sz w:val="20"/>
              </w:rPr>
              <w:t>в  границах</w:t>
            </w:r>
            <w:proofErr w:type="gramEnd"/>
            <w:r w:rsidRPr="00DC2EFE">
              <w:rPr>
                <w:rFonts w:ascii="Times New Roman" w:hAnsi="Times New Roman" w:cs="Times New Roman"/>
                <w:sz w:val="20"/>
              </w:rPr>
              <w:t xml:space="preserve"> населенных пунктов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9"/>
              <w:jc w:val="center"/>
              <w:rPr>
                <w:rFonts w:ascii="Times New Roman" w:hAnsi="Times New Roman" w:cs="Times New Roman"/>
              </w:rPr>
            </w:pPr>
            <w:r w:rsidRPr="00DC2EFE">
              <w:rPr>
                <w:rFonts w:ascii="Times New Roman" w:hAnsi="Times New Roman" w:cs="Times New Roman"/>
                <w:sz w:val="20"/>
              </w:rPr>
              <w:t xml:space="preserve">км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7,4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7,4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7,4 </w:t>
            </w:r>
          </w:p>
        </w:tc>
      </w:tr>
      <w:tr w:rsidR="00A977B6" w:rsidRPr="00DC2EFE" w:rsidTr="00A977B6">
        <w:trPr>
          <w:trHeight w:val="47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0"/>
              <w:jc w:val="center"/>
              <w:rPr>
                <w:rFonts w:ascii="Times New Roman" w:hAnsi="Times New Roman" w:cs="Times New Roman"/>
              </w:rPr>
            </w:pPr>
            <w:r w:rsidRPr="00DC2EFE">
              <w:rPr>
                <w:rFonts w:ascii="Times New Roman" w:hAnsi="Times New Roman" w:cs="Times New Roman"/>
                <w:sz w:val="20"/>
              </w:rPr>
              <w:t xml:space="preserve">5.2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ight="24"/>
              <w:rPr>
                <w:rFonts w:ascii="Times New Roman" w:hAnsi="Times New Roman" w:cs="Times New Roman"/>
              </w:rPr>
            </w:pPr>
            <w:r w:rsidRPr="00DC2EFE">
              <w:rPr>
                <w:rFonts w:ascii="Times New Roman" w:hAnsi="Times New Roman" w:cs="Times New Roman"/>
                <w:sz w:val="20"/>
              </w:rPr>
              <w:t xml:space="preserve">Протяженность дорог регионального </w:t>
            </w:r>
            <w:proofErr w:type="gramStart"/>
            <w:r w:rsidRPr="00DC2EFE">
              <w:rPr>
                <w:rFonts w:ascii="Times New Roman" w:hAnsi="Times New Roman" w:cs="Times New Roman"/>
                <w:sz w:val="20"/>
              </w:rPr>
              <w:t>значения  по</w:t>
            </w:r>
            <w:proofErr w:type="gramEnd"/>
            <w:r w:rsidRPr="00DC2EFE">
              <w:rPr>
                <w:rFonts w:ascii="Times New Roman" w:hAnsi="Times New Roman" w:cs="Times New Roman"/>
                <w:sz w:val="20"/>
              </w:rPr>
              <w:t xml:space="preserve"> сельскому поселению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9"/>
              <w:jc w:val="center"/>
              <w:rPr>
                <w:rFonts w:ascii="Times New Roman" w:hAnsi="Times New Roman" w:cs="Times New Roman"/>
              </w:rPr>
            </w:pPr>
            <w:r w:rsidRPr="00DC2EFE">
              <w:rPr>
                <w:rFonts w:ascii="Times New Roman" w:hAnsi="Times New Roman" w:cs="Times New Roman"/>
                <w:sz w:val="20"/>
              </w:rPr>
              <w:t xml:space="preserve">км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24,3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24,3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0"/>
              <w:jc w:val="center"/>
              <w:rPr>
                <w:rFonts w:ascii="Times New Roman" w:hAnsi="Times New Roman" w:cs="Times New Roman"/>
              </w:rPr>
            </w:pPr>
            <w:r w:rsidRPr="00DC2EFE">
              <w:rPr>
                <w:rFonts w:ascii="Times New Roman" w:hAnsi="Times New Roman" w:cs="Times New Roman"/>
                <w:sz w:val="20"/>
              </w:rPr>
              <w:t xml:space="preserve">24,3 </w:t>
            </w:r>
          </w:p>
        </w:tc>
      </w:tr>
      <w:tr w:rsidR="00A977B6" w:rsidRPr="00DC2EFE" w:rsidTr="00A977B6">
        <w:trPr>
          <w:trHeight w:val="471"/>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9"/>
              <w:jc w:val="center"/>
              <w:rPr>
                <w:rFonts w:ascii="Times New Roman" w:hAnsi="Times New Roman" w:cs="Times New Roman"/>
              </w:rPr>
            </w:pPr>
            <w:r w:rsidRPr="00DC2EFE">
              <w:rPr>
                <w:rFonts w:ascii="Times New Roman" w:hAnsi="Times New Roman" w:cs="Times New Roman"/>
                <w:sz w:val="20"/>
              </w:rPr>
              <w:t xml:space="preserve">5.3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Протяженность дорог местного (</w:t>
            </w:r>
            <w:proofErr w:type="gramStart"/>
            <w:r w:rsidRPr="00DC2EFE">
              <w:rPr>
                <w:rFonts w:ascii="Times New Roman" w:hAnsi="Times New Roman" w:cs="Times New Roman"/>
                <w:sz w:val="20"/>
              </w:rPr>
              <w:t>районного)  значения</w:t>
            </w:r>
            <w:proofErr w:type="gramEnd"/>
            <w:r w:rsidRPr="00DC2EFE">
              <w:rPr>
                <w:rFonts w:ascii="Times New Roman" w:hAnsi="Times New Roman" w:cs="Times New Roman"/>
                <w:sz w:val="20"/>
              </w:rPr>
              <w:t xml:space="preserve"> по сельскому поселению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9"/>
              <w:jc w:val="center"/>
              <w:rPr>
                <w:rFonts w:ascii="Times New Roman" w:hAnsi="Times New Roman" w:cs="Times New Roman"/>
              </w:rPr>
            </w:pPr>
            <w:r w:rsidRPr="00DC2EFE">
              <w:rPr>
                <w:rFonts w:ascii="Times New Roman" w:hAnsi="Times New Roman" w:cs="Times New Roman"/>
                <w:sz w:val="20"/>
              </w:rPr>
              <w:t xml:space="preserve">км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5,2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5,2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5,2 </w:t>
            </w:r>
          </w:p>
        </w:tc>
      </w:tr>
      <w:tr w:rsidR="00A977B6" w:rsidRPr="00DC2EFE" w:rsidTr="00A977B6">
        <w:trPr>
          <w:trHeight w:val="240"/>
        </w:trPr>
        <w:tc>
          <w:tcPr>
            <w:tcW w:w="591"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60"/>
              <w:jc w:val="center"/>
              <w:rPr>
                <w:rFonts w:ascii="Times New Roman" w:hAnsi="Times New Roman" w:cs="Times New Roman"/>
              </w:rPr>
            </w:pPr>
            <w:r w:rsidRPr="00DC2EFE">
              <w:rPr>
                <w:rFonts w:ascii="Times New Roman" w:hAnsi="Times New Roman" w:cs="Times New Roman"/>
                <w:sz w:val="20"/>
              </w:rPr>
              <w:t xml:space="preserve">5.4 </w:t>
            </w:r>
          </w:p>
        </w:tc>
        <w:tc>
          <w:tcPr>
            <w:tcW w:w="44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34"/>
              <w:rPr>
                <w:rFonts w:ascii="Times New Roman" w:hAnsi="Times New Roman" w:cs="Times New Roman"/>
              </w:rPr>
            </w:pPr>
            <w:r w:rsidRPr="00DC2EFE">
              <w:rPr>
                <w:rFonts w:ascii="Times New Roman" w:hAnsi="Times New Roman" w:cs="Times New Roman"/>
                <w:sz w:val="20"/>
              </w:rPr>
              <w:t xml:space="preserve">Протяженность железнодорожных  </w:t>
            </w:r>
          </w:p>
        </w:tc>
        <w:tc>
          <w:tcPr>
            <w:tcW w:w="115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49"/>
              <w:jc w:val="center"/>
              <w:rPr>
                <w:rFonts w:ascii="Times New Roman" w:hAnsi="Times New Roman" w:cs="Times New Roman"/>
              </w:rPr>
            </w:pPr>
            <w:r w:rsidRPr="00DC2EFE">
              <w:rPr>
                <w:rFonts w:ascii="Times New Roman" w:hAnsi="Times New Roman" w:cs="Times New Roman"/>
                <w:sz w:val="20"/>
              </w:rPr>
              <w:t xml:space="preserve">км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5,1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5,1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35"/>
              <w:jc w:val="center"/>
              <w:rPr>
                <w:rFonts w:ascii="Times New Roman" w:hAnsi="Times New Roman" w:cs="Times New Roman"/>
              </w:rPr>
            </w:pPr>
            <w:r w:rsidRPr="00DC2EFE">
              <w:rPr>
                <w:rFonts w:ascii="Times New Roman" w:hAnsi="Times New Roman" w:cs="Times New Roman"/>
                <w:sz w:val="20"/>
              </w:rPr>
              <w:t xml:space="preserve">5,1 </w:t>
            </w:r>
          </w:p>
        </w:tc>
      </w:tr>
    </w:tbl>
    <w:p w:rsidR="00A977B6" w:rsidRPr="00DC2EFE" w:rsidRDefault="00A977B6" w:rsidP="00A977B6">
      <w:pPr>
        <w:spacing w:after="40"/>
        <w:ind w:left="10" w:right="16" w:hanging="10"/>
        <w:jc w:val="right"/>
        <w:rPr>
          <w:rFonts w:ascii="Times New Roman" w:hAnsi="Times New Roman" w:cs="Times New Roman"/>
        </w:rPr>
      </w:pPr>
      <w:r w:rsidRPr="00DC2EFE">
        <w:rPr>
          <w:rFonts w:ascii="Times New Roman" w:eastAsia="Times New Roman" w:hAnsi="Times New Roman" w:cs="Times New Roman"/>
          <w:b/>
        </w:rPr>
        <w:t>РАЗДЕЛ 4</w:t>
      </w:r>
    </w:p>
    <w:tbl>
      <w:tblPr>
        <w:tblStyle w:val="TableGrid"/>
        <w:tblW w:w="9916" w:type="dxa"/>
        <w:tblInd w:w="5" w:type="dxa"/>
        <w:tblCellMar>
          <w:top w:w="8" w:type="dxa"/>
          <w:left w:w="110" w:type="dxa"/>
        </w:tblCellMar>
        <w:tblLook w:val="04A0" w:firstRow="1" w:lastRow="0" w:firstColumn="1" w:lastColumn="0" w:noHBand="0" w:noVBand="1"/>
      </w:tblPr>
      <w:tblGrid>
        <w:gridCol w:w="615"/>
        <w:gridCol w:w="4485"/>
        <w:gridCol w:w="1138"/>
        <w:gridCol w:w="989"/>
        <w:gridCol w:w="1277"/>
        <w:gridCol w:w="1412"/>
      </w:tblGrid>
      <w:tr w:rsidR="00A977B6" w:rsidRPr="00DC2EFE" w:rsidTr="00A977B6">
        <w:trPr>
          <w:trHeight w:val="240"/>
        </w:trPr>
        <w:tc>
          <w:tcPr>
            <w:tcW w:w="61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eastAsia="Times New Roman" w:hAnsi="Times New Roman" w:cs="Times New Roman"/>
                <w:b/>
                <w:sz w:val="20"/>
              </w:rPr>
              <w:t xml:space="preserve">1 </w:t>
            </w: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eastAsia="Times New Roman" w:hAnsi="Times New Roman" w:cs="Times New Roman"/>
                <w:b/>
                <w:sz w:val="20"/>
              </w:rPr>
              <w:t xml:space="preserve">2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0"/>
              <w:jc w:val="center"/>
              <w:rPr>
                <w:rFonts w:ascii="Times New Roman" w:hAnsi="Times New Roman" w:cs="Times New Roman"/>
              </w:rPr>
            </w:pPr>
            <w:r w:rsidRPr="00DC2EFE">
              <w:rPr>
                <w:rFonts w:ascii="Times New Roman" w:eastAsia="Times New Roman" w:hAnsi="Times New Roman" w:cs="Times New Roman"/>
                <w:b/>
                <w:sz w:val="20"/>
              </w:rPr>
              <w:t xml:space="preserve">3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eastAsia="Times New Roman" w:hAnsi="Times New Roman" w:cs="Times New Roman"/>
                <w:b/>
                <w:sz w:val="20"/>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eastAsia="Times New Roman" w:hAnsi="Times New Roman" w:cs="Times New Roman"/>
                <w:b/>
                <w:sz w:val="20"/>
              </w:rPr>
              <w:t xml:space="preserve">5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eastAsia="Times New Roman" w:hAnsi="Times New Roman" w:cs="Times New Roman"/>
                <w:b/>
                <w:sz w:val="20"/>
              </w:rPr>
              <w:t xml:space="preserve">6 </w:t>
            </w:r>
          </w:p>
        </w:tc>
      </w:tr>
      <w:tr w:rsidR="00A977B6" w:rsidRPr="00DC2EFE" w:rsidTr="00A977B6">
        <w:trPr>
          <w:trHeight w:val="240"/>
        </w:trPr>
        <w:tc>
          <w:tcPr>
            <w:tcW w:w="61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путей общего пользования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r>
      <w:tr w:rsidR="00A977B6" w:rsidRPr="00DC2EFE" w:rsidTr="00A977B6">
        <w:trPr>
          <w:trHeight w:val="240"/>
        </w:trPr>
        <w:tc>
          <w:tcPr>
            <w:tcW w:w="615" w:type="dxa"/>
            <w:tcBorders>
              <w:top w:val="single" w:sz="4" w:space="0" w:color="000000"/>
              <w:left w:val="single" w:sz="4" w:space="0" w:color="000000"/>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7889" w:type="dxa"/>
            <w:gridSpan w:val="4"/>
            <w:tcBorders>
              <w:top w:val="single" w:sz="4" w:space="0" w:color="000000"/>
              <w:left w:val="nil"/>
              <w:bottom w:val="single" w:sz="4" w:space="0" w:color="000000"/>
              <w:right w:val="nil"/>
            </w:tcBorders>
          </w:tcPr>
          <w:p w:rsidR="00A977B6" w:rsidRPr="00DC2EFE" w:rsidRDefault="00A977B6" w:rsidP="00A977B6">
            <w:pPr>
              <w:spacing w:line="259" w:lineRule="auto"/>
              <w:ind w:right="44"/>
              <w:jc w:val="right"/>
              <w:rPr>
                <w:rFonts w:ascii="Times New Roman" w:hAnsi="Times New Roman" w:cs="Times New Roman"/>
              </w:rPr>
            </w:pPr>
            <w:r w:rsidRPr="00DC2EFE">
              <w:rPr>
                <w:rFonts w:ascii="Times New Roman" w:hAnsi="Times New Roman" w:cs="Times New Roman"/>
                <w:sz w:val="20"/>
              </w:rPr>
              <w:t xml:space="preserve">6 ИНЖЕНЕРНАЯ ИНФРАСТРУКТУРА И БЛАГОУСТРОЙСТВО ТЕРРИТОРИИ </w:t>
            </w:r>
          </w:p>
        </w:tc>
        <w:tc>
          <w:tcPr>
            <w:tcW w:w="1412"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r>
      <w:tr w:rsidR="00A977B6" w:rsidRPr="00DC2EFE" w:rsidTr="00A977B6">
        <w:trPr>
          <w:trHeight w:val="240"/>
        </w:trPr>
        <w:tc>
          <w:tcPr>
            <w:tcW w:w="615" w:type="dxa"/>
            <w:tcBorders>
              <w:top w:val="single" w:sz="4" w:space="0" w:color="000000"/>
              <w:left w:val="single" w:sz="4" w:space="0" w:color="000000"/>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7889" w:type="dxa"/>
            <w:gridSpan w:val="4"/>
            <w:tcBorders>
              <w:top w:val="single" w:sz="4" w:space="0" w:color="000000"/>
              <w:left w:val="nil"/>
              <w:bottom w:val="single" w:sz="4" w:space="0" w:color="000000"/>
              <w:right w:val="nil"/>
            </w:tcBorders>
          </w:tcPr>
          <w:p w:rsidR="00A977B6" w:rsidRPr="00DC2EFE" w:rsidRDefault="00A977B6" w:rsidP="00A977B6">
            <w:pPr>
              <w:spacing w:line="259" w:lineRule="auto"/>
              <w:ind w:left="684"/>
              <w:jc w:val="center"/>
              <w:rPr>
                <w:rFonts w:ascii="Times New Roman" w:hAnsi="Times New Roman" w:cs="Times New Roman"/>
              </w:rPr>
            </w:pPr>
            <w:r w:rsidRPr="00DC2EFE">
              <w:rPr>
                <w:rFonts w:ascii="Times New Roman" w:hAnsi="Times New Roman" w:cs="Times New Roman"/>
                <w:sz w:val="20"/>
              </w:rPr>
              <w:t xml:space="preserve">Водоснабжение </w:t>
            </w:r>
          </w:p>
        </w:tc>
        <w:tc>
          <w:tcPr>
            <w:tcW w:w="1412"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r>
      <w:tr w:rsidR="00A977B6" w:rsidRPr="00DC2EFE" w:rsidTr="00A977B6">
        <w:trPr>
          <w:trHeight w:val="470"/>
        </w:trPr>
        <w:tc>
          <w:tcPr>
            <w:tcW w:w="615" w:type="dxa"/>
            <w:vMerge w:val="restart"/>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6.1 </w:t>
            </w: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Водопотребление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58" w:firstLine="24"/>
              <w:rPr>
                <w:rFonts w:ascii="Times New Roman" w:hAnsi="Times New Roman" w:cs="Times New Roman"/>
              </w:rPr>
            </w:pPr>
            <w:r w:rsidRPr="00DC2EFE">
              <w:rPr>
                <w:rFonts w:ascii="Times New Roman" w:hAnsi="Times New Roman" w:cs="Times New Roman"/>
                <w:sz w:val="20"/>
              </w:rPr>
              <w:t xml:space="preserve">тыс. куб. м/в сутки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1"/>
              <w:jc w:val="center"/>
              <w:rPr>
                <w:rFonts w:ascii="Times New Roman" w:hAnsi="Times New Roman" w:cs="Times New Roman"/>
              </w:rPr>
            </w:pPr>
            <w:r w:rsidRPr="00DC2EFE">
              <w:rPr>
                <w:rFonts w:ascii="Times New Roman" w:hAnsi="Times New Roman" w:cs="Times New Roman"/>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0,178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0,208 </w:t>
            </w:r>
          </w:p>
        </w:tc>
      </w:tr>
      <w:tr w:rsidR="00A977B6" w:rsidRPr="00DC2EFE" w:rsidTr="00A977B6">
        <w:trPr>
          <w:trHeight w:val="241"/>
        </w:trPr>
        <w:tc>
          <w:tcPr>
            <w:tcW w:w="0" w:type="auto"/>
            <w:vMerge/>
            <w:tcBorders>
              <w:top w:val="nil"/>
              <w:left w:val="single" w:sz="4" w:space="0" w:color="000000"/>
              <w:bottom w:val="nil"/>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7889" w:type="dxa"/>
            <w:gridSpan w:val="4"/>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в том числе: </w:t>
            </w:r>
          </w:p>
        </w:tc>
        <w:tc>
          <w:tcPr>
            <w:tcW w:w="1412"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r>
      <w:tr w:rsidR="00A977B6" w:rsidRPr="00DC2EFE" w:rsidTr="00A977B6">
        <w:trPr>
          <w:trHeight w:val="470"/>
        </w:trPr>
        <w:tc>
          <w:tcPr>
            <w:tcW w:w="0" w:type="auto"/>
            <w:vMerge/>
            <w:tcBorders>
              <w:top w:val="nil"/>
              <w:left w:val="single" w:sz="4" w:space="0" w:color="000000"/>
              <w:bottom w:val="nil"/>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на хозяйственно-питьевые нужды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9" w:right="78"/>
              <w:jc w:val="center"/>
              <w:rPr>
                <w:rFonts w:ascii="Times New Roman" w:hAnsi="Times New Roman" w:cs="Times New Roman"/>
              </w:rPr>
            </w:pPr>
            <w:r w:rsidRPr="00DC2EFE">
              <w:rPr>
                <w:rFonts w:ascii="Times New Roman" w:hAnsi="Times New Roman" w:cs="Times New Roman"/>
                <w:sz w:val="20"/>
              </w:rPr>
              <w:t>тыс. м</w:t>
            </w:r>
            <w:r w:rsidRPr="00DC2EFE">
              <w:rPr>
                <w:rFonts w:ascii="Times New Roman" w:hAnsi="Times New Roman" w:cs="Times New Roman"/>
                <w:sz w:val="20"/>
                <w:vertAlign w:val="superscript"/>
              </w:rPr>
              <w:t>3</w:t>
            </w:r>
            <w:r w:rsidRPr="00DC2EFE">
              <w:rPr>
                <w:rFonts w:ascii="Times New Roman" w:hAnsi="Times New Roman" w:cs="Times New Roman"/>
                <w:sz w:val="20"/>
              </w:rPr>
              <w:t>/</w:t>
            </w:r>
            <w:proofErr w:type="spellStart"/>
            <w:r w:rsidRPr="00DC2EFE">
              <w:rPr>
                <w:rFonts w:ascii="Times New Roman" w:hAnsi="Times New Roman" w:cs="Times New Roman"/>
                <w:sz w:val="20"/>
              </w:rPr>
              <w:t>сут</w:t>
            </w:r>
            <w:proofErr w:type="spellEnd"/>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1"/>
              <w:jc w:val="center"/>
              <w:rPr>
                <w:rFonts w:ascii="Times New Roman" w:hAnsi="Times New Roman" w:cs="Times New Roman"/>
              </w:rPr>
            </w:pPr>
            <w:r w:rsidRPr="00DC2EFE">
              <w:rPr>
                <w:rFonts w:ascii="Times New Roman" w:hAnsi="Times New Roman" w:cs="Times New Roman"/>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0,115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0,132 </w:t>
            </w:r>
          </w:p>
        </w:tc>
      </w:tr>
      <w:tr w:rsidR="00A977B6" w:rsidRPr="00DC2EFE" w:rsidTr="00A977B6">
        <w:trPr>
          <w:trHeight w:val="470"/>
        </w:trPr>
        <w:tc>
          <w:tcPr>
            <w:tcW w:w="0" w:type="auto"/>
            <w:vMerge/>
            <w:tcBorders>
              <w:top w:val="nil"/>
              <w:left w:val="single" w:sz="4" w:space="0" w:color="000000"/>
              <w:bottom w:val="nil"/>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неучтенные расходы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9" w:right="78"/>
              <w:jc w:val="center"/>
              <w:rPr>
                <w:rFonts w:ascii="Times New Roman" w:hAnsi="Times New Roman" w:cs="Times New Roman"/>
              </w:rPr>
            </w:pPr>
            <w:r w:rsidRPr="00DC2EFE">
              <w:rPr>
                <w:rFonts w:ascii="Times New Roman" w:hAnsi="Times New Roman" w:cs="Times New Roman"/>
                <w:sz w:val="20"/>
              </w:rPr>
              <w:t>тыс. м</w:t>
            </w:r>
            <w:r w:rsidRPr="00DC2EFE">
              <w:rPr>
                <w:rFonts w:ascii="Times New Roman" w:hAnsi="Times New Roman" w:cs="Times New Roman"/>
                <w:sz w:val="20"/>
                <w:vertAlign w:val="superscript"/>
              </w:rPr>
              <w:t>3</w:t>
            </w:r>
            <w:r w:rsidRPr="00DC2EFE">
              <w:rPr>
                <w:rFonts w:ascii="Times New Roman" w:hAnsi="Times New Roman" w:cs="Times New Roman"/>
                <w:sz w:val="20"/>
              </w:rPr>
              <w:t>/</w:t>
            </w:r>
            <w:proofErr w:type="spellStart"/>
            <w:r w:rsidRPr="00DC2EFE">
              <w:rPr>
                <w:rFonts w:ascii="Times New Roman" w:hAnsi="Times New Roman" w:cs="Times New Roman"/>
                <w:sz w:val="20"/>
              </w:rPr>
              <w:t>сут</w:t>
            </w:r>
            <w:proofErr w:type="spellEnd"/>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1"/>
              <w:jc w:val="center"/>
              <w:rPr>
                <w:rFonts w:ascii="Times New Roman" w:hAnsi="Times New Roman" w:cs="Times New Roman"/>
              </w:rPr>
            </w:pPr>
            <w:r w:rsidRPr="00DC2EFE">
              <w:rPr>
                <w:rFonts w:ascii="Times New Roman" w:hAnsi="Times New Roman" w:cs="Times New Roman"/>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0,006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0,007 </w:t>
            </w:r>
          </w:p>
        </w:tc>
      </w:tr>
      <w:tr w:rsidR="00A977B6" w:rsidRPr="00DC2EFE" w:rsidTr="00A977B6">
        <w:trPr>
          <w:trHeight w:val="470"/>
        </w:trPr>
        <w:tc>
          <w:tcPr>
            <w:tcW w:w="0" w:type="auto"/>
            <w:vMerge/>
            <w:tcBorders>
              <w:top w:val="nil"/>
              <w:left w:val="single" w:sz="4" w:space="0" w:color="000000"/>
              <w:bottom w:val="nil"/>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на производственные нужды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9" w:right="78"/>
              <w:jc w:val="center"/>
              <w:rPr>
                <w:rFonts w:ascii="Times New Roman" w:hAnsi="Times New Roman" w:cs="Times New Roman"/>
              </w:rPr>
            </w:pPr>
            <w:r w:rsidRPr="00DC2EFE">
              <w:rPr>
                <w:rFonts w:ascii="Times New Roman" w:hAnsi="Times New Roman" w:cs="Times New Roman"/>
                <w:sz w:val="20"/>
              </w:rPr>
              <w:t>тыс. м</w:t>
            </w:r>
            <w:r w:rsidRPr="00DC2EFE">
              <w:rPr>
                <w:rFonts w:ascii="Times New Roman" w:hAnsi="Times New Roman" w:cs="Times New Roman"/>
                <w:sz w:val="20"/>
                <w:vertAlign w:val="superscript"/>
              </w:rPr>
              <w:t>3</w:t>
            </w:r>
            <w:r w:rsidRPr="00DC2EFE">
              <w:rPr>
                <w:rFonts w:ascii="Times New Roman" w:hAnsi="Times New Roman" w:cs="Times New Roman"/>
                <w:sz w:val="20"/>
              </w:rPr>
              <w:t>/</w:t>
            </w:r>
            <w:proofErr w:type="spellStart"/>
            <w:r w:rsidRPr="00DC2EFE">
              <w:rPr>
                <w:rFonts w:ascii="Times New Roman" w:hAnsi="Times New Roman" w:cs="Times New Roman"/>
                <w:sz w:val="20"/>
              </w:rPr>
              <w:t>сут</w:t>
            </w:r>
            <w:proofErr w:type="spellEnd"/>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1"/>
              <w:jc w:val="center"/>
              <w:rPr>
                <w:rFonts w:ascii="Times New Roman" w:hAnsi="Times New Roman" w:cs="Times New Roman"/>
              </w:rPr>
            </w:pPr>
            <w:r w:rsidRPr="00DC2EFE">
              <w:rPr>
                <w:rFonts w:ascii="Times New Roman" w:hAnsi="Times New Roman" w:cs="Times New Roman"/>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0,011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0,020 </w:t>
            </w:r>
          </w:p>
        </w:tc>
      </w:tr>
      <w:tr w:rsidR="00A977B6" w:rsidRPr="00DC2EFE" w:rsidTr="00A977B6">
        <w:trPr>
          <w:trHeight w:val="471"/>
        </w:trPr>
        <w:tc>
          <w:tcPr>
            <w:tcW w:w="0" w:type="auto"/>
            <w:vMerge/>
            <w:tcBorders>
              <w:top w:val="nil"/>
              <w:left w:val="single" w:sz="4" w:space="0" w:color="000000"/>
              <w:bottom w:val="nil"/>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полив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9" w:right="78"/>
              <w:jc w:val="center"/>
              <w:rPr>
                <w:rFonts w:ascii="Times New Roman" w:hAnsi="Times New Roman" w:cs="Times New Roman"/>
              </w:rPr>
            </w:pPr>
            <w:r w:rsidRPr="00DC2EFE">
              <w:rPr>
                <w:rFonts w:ascii="Times New Roman" w:hAnsi="Times New Roman" w:cs="Times New Roman"/>
                <w:sz w:val="20"/>
              </w:rPr>
              <w:t>тыс. м</w:t>
            </w:r>
            <w:r w:rsidRPr="00DC2EFE">
              <w:rPr>
                <w:rFonts w:ascii="Times New Roman" w:hAnsi="Times New Roman" w:cs="Times New Roman"/>
                <w:sz w:val="20"/>
                <w:vertAlign w:val="superscript"/>
              </w:rPr>
              <w:t>3</w:t>
            </w:r>
            <w:r w:rsidRPr="00DC2EFE">
              <w:rPr>
                <w:rFonts w:ascii="Times New Roman" w:hAnsi="Times New Roman" w:cs="Times New Roman"/>
                <w:sz w:val="20"/>
              </w:rPr>
              <w:t>/</w:t>
            </w:r>
            <w:proofErr w:type="spellStart"/>
            <w:r w:rsidRPr="00DC2EFE">
              <w:rPr>
                <w:rFonts w:ascii="Times New Roman" w:hAnsi="Times New Roman" w:cs="Times New Roman"/>
                <w:sz w:val="20"/>
              </w:rPr>
              <w:t>сут</w:t>
            </w:r>
            <w:proofErr w:type="spellEnd"/>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1"/>
              <w:jc w:val="center"/>
              <w:rPr>
                <w:rFonts w:ascii="Times New Roman" w:hAnsi="Times New Roman" w:cs="Times New Roman"/>
              </w:rPr>
            </w:pPr>
            <w:r w:rsidRPr="00DC2EFE">
              <w:rPr>
                <w:rFonts w:ascii="Times New Roman" w:hAnsi="Times New Roman" w:cs="Times New Roman"/>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0,046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0,049 </w:t>
            </w:r>
          </w:p>
        </w:tc>
      </w:tr>
      <w:tr w:rsidR="00A977B6" w:rsidRPr="00DC2EFE" w:rsidTr="00A977B6">
        <w:trPr>
          <w:trHeight w:val="240"/>
        </w:trPr>
        <w:tc>
          <w:tcPr>
            <w:tcW w:w="0" w:type="auto"/>
            <w:vMerge/>
            <w:tcBorders>
              <w:top w:val="nil"/>
              <w:left w:val="single" w:sz="4"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Протяженность сетей водоснабжения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2"/>
              <w:jc w:val="center"/>
              <w:rPr>
                <w:rFonts w:ascii="Times New Roman" w:hAnsi="Times New Roman" w:cs="Times New Roman"/>
              </w:rPr>
            </w:pPr>
            <w:r w:rsidRPr="00DC2EFE">
              <w:rPr>
                <w:rFonts w:ascii="Times New Roman" w:hAnsi="Times New Roman" w:cs="Times New Roman"/>
                <w:sz w:val="20"/>
              </w:rPr>
              <w:t xml:space="preserve">км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1"/>
              <w:jc w:val="center"/>
              <w:rPr>
                <w:rFonts w:ascii="Times New Roman" w:hAnsi="Times New Roman" w:cs="Times New Roman"/>
              </w:rPr>
            </w:pPr>
            <w:r w:rsidRPr="00DC2EFE">
              <w:rPr>
                <w:rFonts w:ascii="Times New Roman" w:hAnsi="Times New Roman" w:cs="Times New Roman"/>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3,7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3,7 </w:t>
            </w:r>
          </w:p>
        </w:tc>
      </w:tr>
      <w:tr w:rsidR="00A977B6" w:rsidRPr="00DC2EFE" w:rsidTr="00A977B6">
        <w:trPr>
          <w:trHeight w:val="240"/>
        </w:trPr>
        <w:tc>
          <w:tcPr>
            <w:tcW w:w="615" w:type="dxa"/>
            <w:tcBorders>
              <w:top w:val="single" w:sz="4" w:space="0" w:color="000000"/>
              <w:left w:val="single" w:sz="4" w:space="0" w:color="000000"/>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7889" w:type="dxa"/>
            <w:gridSpan w:val="4"/>
            <w:tcBorders>
              <w:top w:val="single" w:sz="4" w:space="0" w:color="000000"/>
              <w:left w:val="nil"/>
              <w:bottom w:val="single" w:sz="4" w:space="0" w:color="000000"/>
              <w:right w:val="nil"/>
            </w:tcBorders>
          </w:tcPr>
          <w:p w:rsidR="00A977B6" w:rsidRPr="00DC2EFE" w:rsidRDefault="00A977B6" w:rsidP="00A977B6">
            <w:pPr>
              <w:spacing w:line="259" w:lineRule="auto"/>
              <w:ind w:left="684"/>
              <w:jc w:val="center"/>
              <w:rPr>
                <w:rFonts w:ascii="Times New Roman" w:hAnsi="Times New Roman" w:cs="Times New Roman"/>
              </w:rPr>
            </w:pPr>
            <w:r w:rsidRPr="00DC2EFE">
              <w:rPr>
                <w:rFonts w:ascii="Times New Roman" w:hAnsi="Times New Roman" w:cs="Times New Roman"/>
                <w:sz w:val="20"/>
              </w:rPr>
              <w:t xml:space="preserve">Водоотведение </w:t>
            </w:r>
          </w:p>
        </w:tc>
        <w:tc>
          <w:tcPr>
            <w:tcW w:w="1412"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r>
      <w:tr w:rsidR="00A977B6" w:rsidRPr="00DC2EFE" w:rsidTr="00A977B6">
        <w:trPr>
          <w:trHeight w:val="470"/>
        </w:trPr>
        <w:tc>
          <w:tcPr>
            <w:tcW w:w="615" w:type="dxa"/>
            <w:vMerge w:val="restart"/>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6.2 </w:t>
            </w: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Общее поступление сточных вод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9" w:right="78"/>
              <w:jc w:val="center"/>
              <w:rPr>
                <w:rFonts w:ascii="Times New Roman" w:hAnsi="Times New Roman" w:cs="Times New Roman"/>
              </w:rPr>
            </w:pPr>
            <w:r w:rsidRPr="00DC2EFE">
              <w:rPr>
                <w:rFonts w:ascii="Times New Roman" w:hAnsi="Times New Roman" w:cs="Times New Roman"/>
                <w:sz w:val="20"/>
              </w:rPr>
              <w:t>тыс. м</w:t>
            </w:r>
            <w:r w:rsidRPr="00DC2EFE">
              <w:rPr>
                <w:rFonts w:ascii="Times New Roman" w:hAnsi="Times New Roman" w:cs="Times New Roman"/>
                <w:sz w:val="20"/>
                <w:vertAlign w:val="superscript"/>
              </w:rPr>
              <w:t>3</w:t>
            </w:r>
            <w:r w:rsidRPr="00DC2EFE">
              <w:rPr>
                <w:rFonts w:ascii="Times New Roman" w:hAnsi="Times New Roman" w:cs="Times New Roman"/>
                <w:sz w:val="20"/>
              </w:rPr>
              <w:t>/</w:t>
            </w:r>
            <w:proofErr w:type="spellStart"/>
            <w:r w:rsidRPr="00DC2EFE">
              <w:rPr>
                <w:rFonts w:ascii="Times New Roman" w:hAnsi="Times New Roman" w:cs="Times New Roman"/>
                <w:sz w:val="20"/>
              </w:rPr>
              <w:t>сут</w:t>
            </w:r>
            <w:proofErr w:type="spellEnd"/>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1"/>
              <w:jc w:val="center"/>
              <w:rPr>
                <w:rFonts w:ascii="Times New Roman" w:hAnsi="Times New Roman" w:cs="Times New Roman"/>
              </w:rPr>
            </w:pPr>
            <w:r w:rsidRPr="00DC2EFE">
              <w:rPr>
                <w:rFonts w:ascii="Times New Roman" w:hAnsi="Times New Roman" w:cs="Times New Roman"/>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0,112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0,135 </w:t>
            </w:r>
          </w:p>
        </w:tc>
      </w:tr>
      <w:tr w:rsidR="00A977B6" w:rsidRPr="00DC2EFE" w:rsidTr="00A977B6">
        <w:trPr>
          <w:trHeight w:val="240"/>
        </w:trPr>
        <w:tc>
          <w:tcPr>
            <w:tcW w:w="0" w:type="auto"/>
            <w:vMerge/>
            <w:tcBorders>
              <w:top w:val="nil"/>
              <w:left w:val="single" w:sz="4" w:space="0" w:color="000000"/>
              <w:bottom w:val="nil"/>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7889" w:type="dxa"/>
            <w:gridSpan w:val="4"/>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в том числе: </w:t>
            </w:r>
          </w:p>
        </w:tc>
        <w:tc>
          <w:tcPr>
            <w:tcW w:w="1412"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r>
      <w:tr w:rsidR="00A977B6" w:rsidRPr="00DC2EFE" w:rsidTr="00A977B6">
        <w:trPr>
          <w:trHeight w:val="471"/>
        </w:trPr>
        <w:tc>
          <w:tcPr>
            <w:tcW w:w="0" w:type="auto"/>
            <w:vMerge/>
            <w:tcBorders>
              <w:top w:val="nil"/>
              <w:left w:val="single" w:sz="4" w:space="0" w:color="000000"/>
              <w:bottom w:val="nil"/>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хозяйственно-бытовые сточные воды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9" w:right="78"/>
              <w:jc w:val="center"/>
              <w:rPr>
                <w:rFonts w:ascii="Times New Roman" w:hAnsi="Times New Roman" w:cs="Times New Roman"/>
              </w:rPr>
            </w:pPr>
            <w:r w:rsidRPr="00DC2EFE">
              <w:rPr>
                <w:rFonts w:ascii="Times New Roman" w:hAnsi="Times New Roman" w:cs="Times New Roman"/>
                <w:sz w:val="20"/>
              </w:rPr>
              <w:t>тыс. м</w:t>
            </w:r>
            <w:r w:rsidRPr="00DC2EFE">
              <w:rPr>
                <w:rFonts w:ascii="Times New Roman" w:hAnsi="Times New Roman" w:cs="Times New Roman"/>
                <w:sz w:val="20"/>
                <w:vertAlign w:val="superscript"/>
              </w:rPr>
              <w:t>3</w:t>
            </w:r>
            <w:r w:rsidRPr="00DC2EFE">
              <w:rPr>
                <w:rFonts w:ascii="Times New Roman" w:hAnsi="Times New Roman" w:cs="Times New Roman"/>
                <w:sz w:val="20"/>
              </w:rPr>
              <w:t>/</w:t>
            </w:r>
            <w:proofErr w:type="spellStart"/>
            <w:r w:rsidRPr="00DC2EFE">
              <w:rPr>
                <w:rFonts w:ascii="Times New Roman" w:hAnsi="Times New Roman" w:cs="Times New Roman"/>
                <w:sz w:val="20"/>
              </w:rPr>
              <w:t>сут</w:t>
            </w:r>
            <w:proofErr w:type="spellEnd"/>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1"/>
              <w:jc w:val="center"/>
              <w:rPr>
                <w:rFonts w:ascii="Times New Roman" w:hAnsi="Times New Roman" w:cs="Times New Roman"/>
              </w:rPr>
            </w:pPr>
            <w:r w:rsidRPr="00DC2EFE">
              <w:rPr>
                <w:rFonts w:ascii="Times New Roman" w:hAnsi="Times New Roman" w:cs="Times New Roman"/>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0,101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0,119 </w:t>
            </w:r>
          </w:p>
        </w:tc>
      </w:tr>
      <w:tr w:rsidR="00A977B6" w:rsidRPr="00DC2EFE" w:rsidTr="00A977B6">
        <w:trPr>
          <w:trHeight w:val="466"/>
        </w:trPr>
        <w:tc>
          <w:tcPr>
            <w:tcW w:w="0" w:type="auto"/>
            <w:vMerge/>
            <w:tcBorders>
              <w:top w:val="nil"/>
              <w:left w:val="single" w:sz="4" w:space="0" w:color="000000"/>
              <w:bottom w:val="nil"/>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неучтенные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9" w:right="78"/>
              <w:jc w:val="center"/>
              <w:rPr>
                <w:rFonts w:ascii="Times New Roman" w:hAnsi="Times New Roman" w:cs="Times New Roman"/>
              </w:rPr>
            </w:pPr>
            <w:r w:rsidRPr="00DC2EFE">
              <w:rPr>
                <w:rFonts w:ascii="Times New Roman" w:hAnsi="Times New Roman" w:cs="Times New Roman"/>
                <w:sz w:val="20"/>
              </w:rPr>
              <w:t>тыс. м</w:t>
            </w:r>
            <w:r w:rsidRPr="00DC2EFE">
              <w:rPr>
                <w:rFonts w:ascii="Times New Roman" w:hAnsi="Times New Roman" w:cs="Times New Roman"/>
                <w:sz w:val="20"/>
                <w:vertAlign w:val="superscript"/>
              </w:rPr>
              <w:t>3</w:t>
            </w:r>
            <w:r w:rsidRPr="00DC2EFE">
              <w:rPr>
                <w:rFonts w:ascii="Times New Roman" w:hAnsi="Times New Roman" w:cs="Times New Roman"/>
                <w:sz w:val="20"/>
              </w:rPr>
              <w:t>/</w:t>
            </w:r>
            <w:proofErr w:type="spellStart"/>
            <w:r w:rsidRPr="00DC2EFE">
              <w:rPr>
                <w:rFonts w:ascii="Times New Roman" w:hAnsi="Times New Roman" w:cs="Times New Roman"/>
                <w:sz w:val="20"/>
              </w:rPr>
              <w:t>сут</w:t>
            </w:r>
            <w:proofErr w:type="spellEnd"/>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1"/>
              <w:jc w:val="center"/>
              <w:rPr>
                <w:rFonts w:ascii="Times New Roman" w:hAnsi="Times New Roman" w:cs="Times New Roman"/>
              </w:rPr>
            </w:pPr>
            <w:r w:rsidRPr="00DC2EFE">
              <w:rPr>
                <w:rFonts w:ascii="Times New Roman" w:hAnsi="Times New Roman" w:cs="Times New Roman"/>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0,005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0,006 </w:t>
            </w:r>
          </w:p>
        </w:tc>
      </w:tr>
      <w:tr w:rsidR="00A977B6" w:rsidRPr="00DC2EFE" w:rsidTr="00A977B6">
        <w:trPr>
          <w:trHeight w:val="470"/>
        </w:trPr>
        <w:tc>
          <w:tcPr>
            <w:tcW w:w="0" w:type="auto"/>
            <w:vMerge/>
            <w:tcBorders>
              <w:top w:val="nil"/>
              <w:left w:val="single" w:sz="4"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производственные сточные воды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9" w:right="78"/>
              <w:jc w:val="center"/>
              <w:rPr>
                <w:rFonts w:ascii="Times New Roman" w:hAnsi="Times New Roman" w:cs="Times New Roman"/>
              </w:rPr>
            </w:pPr>
            <w:r w:rsidRPr="00DC2EFE">
              <w:rPr>
                <w:rFonts w:ascii="Times New Roman" w:hAnsi="Times New Roman" w:cs="Times New Roman"/>
                <w:sz w:val="20"/>
              </w:rPr>
              <w:t>тыс. м</w:t>
            </w:r>
            <w:r w:rsidRPr="00DC2EFE">
              <w:rPr>
                <w:rFonts w:ascii="Times New Roman" w:hAnsi="Times New Roman" w:cs="Times New Roman"/>
                <w:sz w:val="20"/>
                <w:vertAlign w:val="superscript"/>
              </w:rPr>
              <w:t>3</w:t>
            </w:r>
            <w:r w:rsidRPr="00DC2EFE">
              <w:rPr>
                <w:rFonts w:ascii="Times New Roman" w:hAnsi="Times New Roman" w:cs="Times New Roman"/>
                <w:sz w:val="20"/>
              </w:rPr>
              <w:t>/</w:t>
            </w:r>
            <w:proofErr w:type="spellStart"/>
            <w:r w:rsidRPr="00DC2EFE">
              <w:rPr>
                <w:rFonts w:ascii="Times New Roman" w:hAnsi="Times New Roman" w:cs="Times New Roman"/>
                <w:sz w:val="20"/>
              </w:rPr>
              <w:t>сут</w:t>
            </w:r>
            <w:proofErr w:type="spellEnd"/>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1"/>
              <w:jc w:val="center"/>
              <w:rPr>
                <w:rFonts w:ascii="Times New Roman" w:hAnsi="Times New Roman" w:cs="Times New Roman"/>
              </w:rPr>
            </w:pPr>
            <w:r w:rsidRPr="00DC2EFE">
              <w:rPr>
                <w:rFonts w:ascii="Times New Roman" w:hAnsi="Times New Roman" w:cs="Times New Roman"/>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0,006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0,010 </w:t>
            </w:r>
          </w:p>
        </w:tc>
      </w:tr>
      <w:tr w:rsidR="00A977B6" w:rsidRPr="00DC2EFE" w:rsidTr="00A977B6">
        <w:trPr>
          <w:trHeight w:val="240"/>
        </w:trPr>
        <w:tc>
          <w:tcPr>
            <w:tcW w:w="615" w:type="dxa"/>
            <w:tcBorders>
              <w:top w:val="single" w:sz="4" w:space="0" w:color="000000"/>
              <w:left w:val="single" w:sz="4" w:space="0" w:color="000000"/>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7889" w:type="dxa"/>
            <w:gridSpan w:val="4"/>
            <w:tcBorders>
              <w:top w:val="single" w:sz="4" w:space="0" w:color="000000"/>
              <w:left w:val="nil"/>
              <w:bottom w:val="single" w:sz="4" w:space="0" w:color="000000"/>
              <w:right w:val="nil"/>
            </w:tcBorders>
          </w:tcPr>
          <w:p w:rsidR="00A977B6" w:rsidRPr="00DC2EFE" w:rsidRDefault="00A977B6" w:rsidP="00A977B6">
            <w:pPr>
              <w:spacing w:line="259" w:lineRule="auto"/>
              <w:ind w:left="684"/>
              <w:jc w:val="center"/>
              <w:rPr>
                <w:rFonts w:ascii="Times New Roman" w:hAnsi="Times New Roman" w:cs="Times New Roman"/>
              </w:rPr>
            </w:pPr>
            <w:r w:rsidRPr="00DC2EFE">
              <w:rPr>
                <w:rFonts w:ascii="Times New Roman" w:hAnsi="Times New Roman" w:cs="Times New Roman"/>
                <w:sz w:val="20"/>
              </w:rPr>
              <w:t xml:space="preserve">Газоснабжение </w:t>
            </w:r>
          </w:p>
        </w:tc>
        <w:tc>
          <w:tcPr>
            <w:tcW w:w="1412"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r>
      <w:tr w:rsidR="00A977B6" w:rsidRPr="00DC2EFE" w:rsidTr="00A977B6">
        <w:trPr>
          <w:trHeight w:val="240"/>
        </w:trPr>
        <w:tc>
          <w:tcPr>
            <w:tcW w:w="615" w:type="dxa"/>
            <w:vMerge w:val="restart"/>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6.3 </w:t>
            </w: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Потребление газа, всего: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4"/>
              <w:rPr>
                <w:rFonts w:ascii="Times New Roman" w:hAnsi="Times New Roman" w:cs="Times New Roman"/>
              </w:rPr>
            </w:pPr>
            <w:proofErr w:type="gramStart"/>
            <w:r w:rsidRPr="00DC2EFE">
              <w:rPr>
                <w:rFonts w:ascii="Times New Roman" w:hAnsi="Times New Roman" w:cs="Times New Roman"/>
                <w:sz w:val="20"/>
              </w:rPr>
              <w:t>тыс.м</w:t>
            </w:r>
            <w:proofErr w:type="gramEnd"/>
            <w:r w:rsidRPr="00DC2EFE">
              <w:rPr>
                <w:rFonts w:ascii="Times New Roman" w:hAnsi="Times New Roman" w:cs="Times New Roman"/>
                <w:sz w:val="20"/>
                <w:vertAlign w:val="superscript"/>
              </w:rPr>
              <w:t>3</w:t>
            </w:r>
            <w:r w:rsidRPr="00DC2EFE">
              <w:rPr>
                <w:rFonts w:ascii="Times New Roman" w:hAnsi="Times New Roman" w:cs="Times New Roman"/>
                <w:sz w:val="20"/>
              </w:rPr>
              <w:t xml:space="preserve">/год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1"/>
              <w:jc w:val="center"/>
              <w:rPr>
                <w:rFonts w:ascii="Times New Roman" w:hAnsi="Times New Roman" w:cs="Times New Roman"/>
              </w:rPr>
            </w:pPr>
            <w:r w:rsidRPr="00DC2EFE">
              <w:rPr>
                <w:rFonts w:ascii="Times New Roman" w:hAnsi="Times New Roman" w:cs="Times New Roman"/>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1"/>
              <w:jc w:val="center"/>
              <w:rPr>
                <w:rFonts w:ascii="Times New Roman" w:hAnsi="Times New Roman" w:cs="Times New Roman"/>
              </w:rPr>
            </w:pPr>
            <w:r w:rsidRPr="00DC2EFE">
              <w:rPr>
                <w:rFonts w:ascii="Times New Roman" w:hAnsi="Times New Roman" w:cs="Times New Roman"/>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159,2 </w:t>
            </w:r>
          </w:p>
        </w:tc>
      </w:tr>
      <w:tr w:rsidR="00A977B6" w:rsidRPr="00DC2EFE" w:rsidTr="00A977B6">
        <w:trPr>
          <w:trHeight w:val="240"/>
        </w:trPr>
        <w:tc>
          <w:tcPr>
            <w:tcW w:w="0" w:type="auto"/>
            <w:vMerge/>
            <w:tcBorders>
              <w:top w:val="nil"/>
              <w:left w:val="single" w:sz="4" w:space="0" w:color="000000"/>
              <w:bottom w:val="nil"/>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   - на хозяйственно-бытовые нужды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4"/>
              <w:rPr>
                <w:rFonts w:ascii="Times New Roman" w:hAnsi="Times New Roman" w:cs="Times New Roman"/>
              </w:rPr>
            </w:pPr>
            <w:proofErr w:type="gramStart"/>
            <w:r w:rsidRPr="00DC2EFE">
              <w:rPr>
                <w:rFonts w:ascii="Times New Roman" w:hAnsi="Times New Roman" w:cs="Times New Roman"/>
                <w:sz w:val="20"/>
              </w:rPr>
              <w:t>тыс.м</w:t>
            </w:r>
            <w:proofErr w:type="gramEnd"/>
            <w:r w:rsidRPr="00DC2EFE">
              <w:rPr>
                <w:rFonts w:ascii="Times New Roman" w:hAnsi="Times New Roman" w:cs="Times New Roman"/>
                <w:sz w:val="20"/>
                <w:vertAlign w:val="superscript"/>
              </w:rPr>
              <w:t>3</w:t>
            </w:r>
            <w:r w:rsidRPr="00DC2EFE">
              <w:rPr>
                <w:rFonts w:ascii="Times New Roman" w:hAnsi="Times New Roman" w:cs="Times New Roman"/>
                <w:sz w:val="20"/>
              </w:rPr>
              <w:t xml:space="preserve">/год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1"/>
              <w:jc w:val="center"/>
              <w:rPr>
                <w:rFonts w:ascii="Times New Roman" w:hAnsi="Times New Roman" w:cs="Times New Roman"/>
              </w:rPr>
            </w:pPr>
            <w:r w:rsidRPr="00DC2EFE">
              <w:rPr>
                <w:rFonts w:ascii="Times New Roman" w:hAnsi="Times New Roman" w:cs="Times New Roman"/>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1"/>
              <w:jc w:val="center"/>
              <w:rPr>
                <w:rFonts w:ascii="Times New Roman" w:hAnsi="Times New Roman" w:cs="Times New Roman"/>
              </w:rPr>
            </w:pPr>
            <w:r w:rsidRPr="00DC2EFE">
              <w:rPr>
                <w:rFonts w:ascii="Times New Roman" w:hAnsi="Times New Roman" w:cs="Times New Roman"/>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246,9 </w:t>
            </w:r>
          </w:p>
        </w:tc>
      </w:tr>
      <w:tr w:rsidR="00A977B6" w:rsidRPr="00DC2EFE" w:rsidTr="00A977B6">
        <w:trPr>
          <w:trHeight w:val="240"/>
        </w:trPr>
        <w:tc>
          <w:tcPr>
            <w:tcW w:w="0" w:type="auto"/>
            <w:vMerge/>
            <w:tcBorders>
              <w:top w:val="nil"/>
              <w:left w:val="single" w:sz="4" w:space="0" w:color="000000"/>
              <w:bottom w:val="nil"/>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   - на производственные нужды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left="14"/>
              <w:rPr>
                <w:rFonts w:ascii="Times New Roman" w:hAnsi="Times New Roman" w:cs="Times New Roman"/>
              </w:rPr>
            </w:pPr>
            <w:proofErr w:type="gramStart"/>
            <w:r w:rsidRPr="00DC2EFE">
              <w:rPr>
                <w:rFonts w:ascii="Times New Roman" w:hAnsi="Times New Roman" w:cs="Times New Roman"/>
                <w:sz w:val="20"/>
              </w:rPr>
              <w:t>тыс.м</w:t>
            </w:r>
            <w:proofErr w:type="gramEnd"/>
            <w:r w:rsidRPr="00DC2EFE">
              <w:rPr>
                <w:rFonts w:ascii="Times New Roman" w:hAnsi="Times New Roman" w:cs="Times New Roman"/>
                <w:sz w:val="20"/>
                <w:vertAlign w:val="superscript"/>
              </w:rPr>
              <w:t>3</w:t>
            </w:r>
            <w:r w:rsidRPr="00DC2EFE">
              <w:rPr>
                <w:rFonts w:ascii="Times New Roman" w:hAnsi="Times New Roman" w:cs="Times New Roman"/>
                <w:sz w:val="20"/>
              </w:rPr>
              <w:t xml:space="preserve">/год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1"/>
              <w:jc w:val="center"/>
              <w:rPr>
                <w:rFonts w:ascii="Times New Roman" w:hAnsi="Times New Roman" w:cs="Times New Roman"/>
              </w:rPr>
            </w:pPr>
            <w:r w:rsidRPr="00DC2EFE">
              <w:rPr>
                <w:rFonts w:ascii="Times New Roman" w:hAnsi="Times New Roman" w:cs="Times New Roman"/>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1"/>
              <w:jc w:val="center"/>
              <w:rPr>
                <w:rFonts w:ascii="Times New Roman" w:hAnsi="Times New Roman" w:cs="Times New Roman"/>
              </w:rPr>
            </w:pPr>
            <w:r w:rsidRPr="00DC2EFE">
              <w:rPr>
                <w:rFonts w:ascii="Times New Roman" w:hAnsi="Times New Roman" w:cs="Times New Roman"/>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2"/>
              <w:jc w:val="center"/>
              <w:rPr>
                <w:rFonts w:ascii="Times New Roman" w:hAnsi="Times New Roman" w:cs="Times New Roman"/>
              </w:rPr>
            </w:pPr>
            <w:r w:rsidRPr="00DC2EFE">
              <w:rPr>
                <w:rFonts w:ascii="Times New Roman" w:hAnsi="Times New Roman" w:cs="Times New Roman"/>
                <w:sz w:val="20"/>
              </w:rPr>
              <w:t xml:space="preserve">12,3 </w:t>
            </w:r>
          </w:p>
        </w:tc>
      </w:tr>
      <w:tr w:rsidR="00A977B6" w:rsidRPr="00DC2EFE" w:rsidTr="00A977B6">
        <w:trPr>
          <w:trHeight w:val="240"/>
        </w:trPr>
        <w:tc>
          <w:tcPr>
            <w:tcW w:w="0" w:type="auto"/>
            <w:vMerge/>
            <w:tcBorders>
              <w:top w:val="nil"/>
              <w:left w:val="single" w:sz="4" w:space="0" w:color="000000"/>
              <w:bottom w:val="nil"/>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Источники подачи газа (ГРП, ГРПБ, ГРУ)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8"/>
              <w:jc w:val="center"/>
              <w:rPr>
                <w:rFonts w:ascii="Times New Roman" w:hAnsi="Times New Roman" w:cs="Times New Roman"/>
              </w:rPr>
            </w:pPr>
            <w:r w:rsidRPr="00DC2EFE">
              <w:rPr>
                <w:rFonts w:ascii="Times New Roman" w:hAnsi="Times New Roman" w:cs="Times New Roman"/>
                <w:sz w:val="20"/>
              </w:rPr>
              <w:t xml:space="preserve">ед.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1"/>
              <w:jc w:val="center"/>
              <w:rPr>
                <w:rFonts w:ascii="Times New Roman" w:hAnsi="Times New Roman" w:cs="Times New Roman"/>
              </w:rPr>
            </w:pPr>
            <w:r w:rsidRPr="00DC2EFE">
              <w:rPr>
                <w:rFonts w:ascii="Times New Roman" w:hAnsi="Times New Roman" w:cs="Times New Roman"/>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1"/>
              <w:jc w:val="center"/>
              <w:rPr>
                <w:rFonts w:ascii="Times New Roman" w:hAnsi="Times New Roman" w:cs="Times New Roman"/>
              </w:rPr>
            </w:pPr>
            <w:r w:rsidRPr="00DC2EFE">
              <w:rPr>
                <w:rFonts w:ascii="Times New Roman" w:hAnsi="Times New Roman" w:cs="Times New Roman"/>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1"/>
              <w:jc w:val="center"/>
              <w:rPr>
                <w:rFonts w:ascii="Times New Roman" w:hAnsi="Times New Roman" w:cs="Times New Roman"/>
              </w:rPr>
            </w:pPr>
            <w:r w:rsidRPr="00DC2EFE">
              <w:rPr>
                <w:rFonts w:ascii="Times New Roman" w:hAnsi="Times New Roman" w:cs="Times New Roman"/>
                <w:sz w:val="20"/>
              </w:rPr>
              <w:t xml:space="preserve">2* </w:t>
            </w:r>
          </w:p>
        </w:tc>
      </w:tr>
      <w:tr w:rsidR="00A977B6" w:rsidRPr="00DC2EFE" w:rsidTr="00A977B6">
        <w:trPr>
          <w:trHeight w:val="240"/>
        </w:trPr>
        <w:tc>
          <w:tcPr>
            <w:tcW w:w="0" w:type="auto"/>
            <w:vMerge/>
            <w:tcBorders>
              <w:top w:val="nil"/>
              <w:left w:val="single" w:sz="4"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Протяженность газораспределительных сетей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2"/>
              <w:jc w:val="center"/>
              <w:rPr>
                <w:rFonts w:ascii="Times New Roman" w:hAnsi="Times New Roman" w:cs="Times New Roman"/>
              </w:rPr>
            </w:pPr>
            <w:r w:rsidRPr="00DC2EFE">
              <w:rPr>
                <w:rFonts w:ascii="Times New Roman" w:hAnsi="Times New Roman" w:cs="Times New Roman"/>
                <w:sz w:val="20"/>
              </w:rPr>
              <w:t xml:space="preserve">км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1"/>
              <w:jc w:val="center"/>
              <w:rPr>
                <w:rFonts w:ascii="Times New Roman" w:hAnsi="Times New Roman" w:cs="Times New Roman"/>
              </w:rPr>
            </w:pPr>
            <w:r w:rsidRPr="00DC2EFE">
              <w:rPr>
                <w:rFonts w:ascii="Times New Roman" w:hAnsi="Times New Roman" w:cs="Times New Roman"/>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1"/>
              <w:jc w:val="center"/>
              <w:rPr>
                <w:rFonts w:ascii="Times New Roman" w:hAnsi="Times New Roman" w:cs="Times New Roman"/>
              </w:rPr>
            </w:pPr>
            <w:r w:rsidRPr="00DC2EFE">
              <w:rPr>
                <w:rFonts w:ascii="Times New Roman" w:hAnsi="Times New Roman" w:cs="Times New Roman"/>
                <w:sz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13,8* </w:t>
            </w:r>
          </w:p>
        </w:tc>
      </w:tr>
      <w:tr w:rsidR="00A977B6" w:rsidRPr="00DC2EFE" w:rsidTr="00A977B6">
        <w:trPr>
          <w:trHeight w:val="240"/>
        </w:trPr>
        <w:tc>
          <w:tcPr>
            <w:tcW w:w="615" w:type="dxa"/>
            <w:tcBorders>
              <w:top w:val="single" w:sz="4" w:space="0" w:color="000000"/>
              <w:left w:val="single" w:sz="4" w:space="0" w:color="000000"/>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7889" w:type="dxa"/>
            <w:gridSpan w:val="4"/>
            <w:tcBorders>
              <w:top w:val="single" w:sz="4" w:space="0" w:color="000000"/>
              <w:left w:val="nil"/>
              <w:bottom w:val="single" w:sz="4" w:space="0" w:color="000000"/>
              <w:right w:val="nil"/>
            </w:tcBorders>
          </w:tcPr>
          <w:p w:rsidR="00A977B6" w:rsidRPr="00DC2EFE" w:rsidRDefault="00A977B6" w:rsidP="00A977B6">
            <w:pPr>
              <w:spacing w:line="259" w:lineRule="auto"/>
              <w:ind w:left="684"/>
              <w:jc w:val="center"/>
              <w:rPr>
                <w:rFonts w:ascii="Times New Roman" w:hAnsi="Times New Roman" w:cs="Times New Roman"/>
              </w:rPr>
            </w:pPr>
            <w:r w:rsidRPr="00DC2EFE">
              <w:rPr>
                <w:rFonts w:ascii="Times New Roman" w:hAnsi="Times New Roman" w:cs="Times New Roman"/>
                <w:sz w:val="20"/>
              </w:rPr>
              <w:t xml:space="preserve">Теплоснабжение </w:t>
            </w:r>
          </w:p>
        </w:tc>
        <w:tc>
          <w:tcPr>
            <w:tcW w:w="1412"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r>
      <w:tr w:rsidR="00A977B6" w:rsidRPr="00DC2EFE" w:rsidTr="00A977B6">
        <w:trPr>
          <w:trHeight w:val="470"/>
        </w:trPr>
        <w:tc>
          <w:tcPr>
            <w:tcW w:w="615" w:type="dxa"/>
            <w:vMerge w:val="restart"/>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6.4 </w:t>
            </w: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Производительность источников теплоснабжения - всего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1"/>
              <w:jc w:val="center"/>
              <w:rPr>
                <w:rFonts w:ascii="Times New Roman" w:hAnsi="Times New Roman" w:cs="Times New Roman"/>
              </w:rPr>
            </w:pPr>
            <w:r w:rsidRPr="00DC2EFE">
              <w:rPr>
                <w:rFonts w:ascii="Times New Roman" w:hAnsi="Times New Roman" w:cs="Times New Roman"/>
                <w:sz w:val="20"/>
              </w:rPr>
              <w:t xml:space="preserve">Гкал/ч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4,180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4,180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4,180 </w:t>
            </w:r>
          </w:p>
        </w:tc>
      </w:tr>
      <w:tr w:rsidR="00A977B6" w:rsidRPr="00DC2EFE" w:rsidTr="00A977B6">
        <w:trPr>
          <w:trHeight w:val="240"/>
        </w:trPr>
        <w:tc>
          <w:tcPr>
            <w:tcW w:w="0" w:type="auto"/>
            <w:vMerge/>
            <w:tcBorders>
              <w:top w:val="nil"/>
              <w:left w:val="single" w:sz="4"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Протяженность тепловых сетей: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2"/>
              <w:jc w:val="center"/>
              <w:rPr>
                <w:rFonts w:ascii="Times New Roman" w:hAnsi="Times New Roman" w:cs="Times New Roman"/>
              </w:rPr>
            </w:pPr>
            <w:r w:rsidRPr="00DC2EFE">
              <w:rPr>
                <w:rFonts w:ascii="Times New Roman" w:hAnsi="Times New Roman" w:cs="Times New Roman"/>
                <w:sz w:val="20"/>
              </w:rPr>
              <w:t xml:space="preserve">км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1,130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1,130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1,130 </w:t>
            </w:r>
          </w:p>
        </w:tc>
      </w:tr>
      <w:tr w:rsidR="00A977B6" w:rsidRPr="00DC2EFE" w:rsidTr="00A977B6">
        <w:trPr>
          <w:trHeight w:val="240"/>
        </w:trPr>
        <w:tc>
          <w:tcPr>
            <w:tcW w:w="615" w:type="dxa"/>
            <w:tcBorders>
              <w:top w:val="single" w:sz="4" w:space="0" w:color="000000"/>
              <w:left w:val="single" w:sz="4" w:space="0" w:color="000000"/>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7889" w:type="dxa"/>
            <w:gridSpan w:val="4"/>
            <w:tcBorders>
              <w:top w:val="single" w:sz="4" w:space="0" w:color="000000"/>
              <w:left w:val="nil"/>
              <w:bottom w:val="single" w:sz="4" w:space="0" w:color="000000"/>
              <w:right w:val="nil"/>
            </w:tcBorders>
          </w:tcPr>
          <w:p w:rsidR="00A977B6" w:rsidRPr="00DC2EFE" w:rsidRDefault="00A977B6" w:rsidP="00A977B6">
            <w:pPr>
              <w:spacing w:line="259" w:lineRule="auto"/>
              <w:ind w:left="688"/>
              <w:jc w:val="center"/>
              <w:rPr>
                <w:rFonts w:ascii="Times New Roman" w:hAnsi="Times New Roman" w:cs="Times New Roman"/>
              </w:rPr>
            </w:pPr>
            <w:r w:rsidRPr="00DC2EFE">
              <w:rPr>
                <w:rFonts w:ascii="Times New Roman" w:hAnsi="Times New Roman" w:cs="Times New Roman"/>
                <w:sz w:val="20"/>
              </w:rPr>
              <w:t xml:space="preserve">Электроснабжение </w:t>
            </w:r>
          </w:p>
        </w:tc>
        <w:tc>
          <w:tcPr>
            <w:tcW w:w="1412"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r>
      <w:tr w:rsidR="00A977B6" w:rsidRPr="00DC2EFE" w:rsidTr="00A977B6">
        <w:trPr>
          <w:trHeight w:val="470"/>
        </w:trPr>
        <w:tc>
          <w:tcPr>
            <w:tcW w:w="615" w:type="dxa"/>
            <w:vMerge w:val="restart"/>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6.5 </w:t>
            </w:r>
          </w:p>
        </w:tc>
        <w:tc>
          <w:tcPr>
            <w:tcW w:w="4485" w:type="dxa"/>
            <w:tcBorders>
              <w:top w:val="single" w:sz="4" w:space="0" w:color="000000"/>
              <w:left w:val="single" w:sz="4" w:space="0" w:color="000000"/>
              <w:bottom w:val="single" w:sz="4" w:space="0" w:color="000000"/>
              <w:right w:val="single" w:sz="4" w:space="0" w:color="000000"/>
            </w:tcBorders>
            <w:vAlign w:val="center"/>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Электропотребление, всего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jc w:val="center"/>
              <w:rPr>
                <w:rFonts w:ascii="Times New Roman" w:hAnsi="Times New Roman" w:cs="Times New Roman"/>
              </w:rPr>
            </w:pPr>
            <w:r w:rsidRPr="00DC2EFE">
              <w:rPr>
                <w:rFonts w:ascii="Times New Roman" w:hAnsi="Times New Roman" w:cs="Times New Roman"/>
                <w:sz w:val="20"/>
              </w:rPr>
              <w:t xml:space="preserve">млн. кВт*ч/год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4"/>
              <w:jc w:val="center"/>
              <w:rPr>
                <w:rFonts w:ascii="Times New Roman" w:hAnsi="Times New Roman" w:cs="Times New Roman"/>
              </w:rPr>
            </w:pPr>
            <w:r w:rsidRPr="00DC2EFE">
              <w:rPr>
                <w:rFonts w:ascii="Times New Roman" w:hAnsi="Times New Roman" w:cs="Times New Roman"/>
                <w:sz w:val="20"/>
              </w:rPr>
              <w:t xml:space="preserve">н/д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4,2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4,5 </w:t>
            </w:r>
          </w:p>
        </w:tc>
      </w:tr>
      <w:tr w:rsidR="00A977B6" w:rsidRPr="00DC2EFE" w:rsidTr="00A977B6">
        <w:trPr>
          <w:trHeight w:val="240"/>
        </w:trPr>
        <w:tc>
          <w:tcPr>
            <w:tcW w:w="0" w:type="auto"/>
            <w:vMerge/>
            <w:tcBorders>
              <w:top w:val="nil"/>
              <w:left w:val="single" w:sz="4" w:space="0" w:color="000000"/>
              <w:bottom w:val="nil"/>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Протяженность сетей всего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2"/>
              <w:jc w:val="center"/>
              <w:rPr>
                <w:rFonts w:ascii="Times New Roman" w:hAnsi="Times New Roman" w:cs="Times New Roman"/>
              </w:rPr>
            </w:pPr>
            <w:r w:rsidRPr="00DC2EFE">
              <w:rPr>
                <w:rFonts w:ascii="Times New Roman" w:hAnsi="Times New Roman" w:cs="Times New Roman"/>
                <w:sz w:val="20"/>
              </w:rPr>
              <w:t xml:space="preserve">км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60,14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60,14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60,14 </w:t>
            </w:r>
          </w:p>
        </w:tc>
      </w:tr>
      <w:tr w:rsidR="00A977B6" w:rsidRPr="00DC2EFE" w:rsidTr="00A977B6">
        <w:trPr>
          <w:trHeight w:val="240"/>
        </w:trPr>
        <w:tc>
          <w:tcPr>
            <w:tcW w:w="0" w:type="auto"/>
            <w:vMerge/>
            <w:tcBorders>
              <w:top w:val="nil"/>
              <w:left w:val="single" w:sz="4" w:space="0" w:color="000000"/>
              <w:bottom w:val="nil"/>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7889" w:type="dxa"/>
            <w:gridSpan w:val="4"/>
            <w:tcBorders>
              <w:top w:val="single" w:sz="4" w:space="0" w:color="000000"/>
              <w:left w:val="single" w:sz="4" w:space="0" w:color="000000"/>
              <w:bottom w:val="single" w:sz="4" w:space="0" w:color="000000"/>
              <w:right w:val="nil"/>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в том числе: </w:t>
            </w:r>
          </w:p>
        </w:tc>
        <w:tc>
          <w:tcPr>
            <w:tcW w:w="1412"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r>
      <w:tr w:rsidR="00A977B6" w:rsidRPr="00DC2EFE" w:rsidTr="00A977B6">
        <w:trPr>
          <w:trHeight w:val="240"/>
        </w:trPr>
        <w:tc>
          <w:tcPr>
            <w:tcW w:w="0" w:type="auto"/>
            <w:vMerge/>
            <w:tcBorders>
              <w:top w:val="nil"/>
              <w:left w:val="single" w:sz="4" w:space="0" w:color="000000"/>
              <w:bottom w:val="nil"/>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110 </w:t>
            </w:r>
            <w:proofErr w:type="spellStart"/>
            <w:r w:rsidRPr="00DC2EFE">
              <w:rPr>
                <w:rFonts w:ascii="Times New Roman" w:hAnsi="Times New Roman" w:cs="Times New Roman"/>
                <w:sz w:val="20"/>
              </w:rPr>
              <w:t>кВ</w:t>
            </w:r>
            <w:proofErr w:type="spellEnd"/>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2"/>
              <w:jc w:val="center"/>
              <w:rPr>
                <w:rFonts w:ascii="Times New Roman" w:hAnsi="Times New Roman" w:cs="Times New Roman"/>
              </w:rPr>
            </w:pPr>
            <w:r w:rsidRPr="00DC2EFE">
              <w:rPr>
                <w:rFonts w:ascii="Times New Roman" w:hAnsi="Times New Roman" w:cs="Times New Roman"/>
                <w:sz w:val="20"/>
              </w:rPr>
              <w:t xml:space="preserve">км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20,43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20,43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20,43 </w:t>
            </w:r>
          </w:p>
        </w:tc>
      </w:tr>
      <w:tr w:rsidR="00A977B6" w:rsidRPr="00DC2EFE" w:rsidTr="00A977B6">
        <w:trPr>
          <w:trHeight w:val="240"/>
        </w:trPr>
        <w:tc>
          <w:tcPr>
            <w:tcW w:w="0" w:type="auto"/>
            <w:vMerge/>
            <w:tcBorders>
              <w:top w:val="nil"/>
              <w:left w:val="single" w:sz="4" w:space="0" w:color="000000"/>
              <w:bottom w:val="nil"/>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10(6) </w:t>
            </w:r>
            <w:proofErr w:type="spellStart"/>
            <w:r w:rsidRPr="00DC2EFE">
              <w:rPr>
                <w:rFonts w:ascii="Times New Roman" w:hAnsi="Times New Roman" w:cs="Times New Roman"/>
                <w:sz w:val="20"/>
              </w:rPr>
              <w:t>кВ</w:t>
            </w:r>
            <w:proofErr w:type="spellEnd"/>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2"/>
              <w:jc w:val="center"/>
              <w:rPr>
                <w:rFonts w:ascii="Times New Roman" w:hAnsi="Times New Roman" w:cs="Times New Roman"/>
              </w:rPr>
            </w:pPr>
            <w:r w:rsidRPr="00DC2EFE">
              <w:rPr>
                <w:rFonts w:ascii="Times New Roman" w:hAnsi="Times New Roman" w:cs="Times New Roman"/>
                <w:sz w:val="20"/>
              </w:rPr>
              <w:t xml:space="preserve">км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39,71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39,71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39,71 </w:t>
            </w:r>
          </w:p>
        </w:tc>
      </w:tr>
      <w:tr w:rsidR="00A977B6" w:rsidRPr="00DC2EFE" w:rsidTr="00A977B6">
        <w:trPr>
          <w:trHeight w:val="241"/>
        </w:trPr>
        <w:tc>
          <w:tcPr>
            <w:tcW w:w="0" w:type="auto"/>
            <w:vMerge/>
            <w:tcBorders>
              <w:top w:val="nil"/>
              <w:left w:val="single" w:sz="4"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Количество ТП на территории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8"/>
              <w:jc w:val="center"/>
              <w:rPr>
                <w:rFonts w:ascii="Times New Roman" w:hAnsi="Times New Roman" w:cs="Times New Roman"/>
              </w:rPr>
            </w:pPr>
            <w:r w:rsidRPr="00DC2EFE">
              <w:rPr>
                <w:rFonts w:ascii="Times New Roman" w:hAnsi="Times New Roman" w:cs="Times New Roman"/>
                <w:sz w:val="20"/>
              </w:rPr>
              <w:t xml:space="preserve">ед.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7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7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7 </w:t>
            </w:r>
          </w:p>
        </w:tc>
      </w:tr>
      <w:tr w:rsidR="00A977B6" w:rsidRPr="00DC2EFE" w:rsidTr="00A977B6">
        <w:trPr>
          <w:trHeight w:val="240"/>
        </w:trPr>
        <w:tc>
          <w:tcPr>
            <w:tcW w:w="615" w:type="dxa"/>
            <w:tcBorders>
              <w:top w:val="single" w:sz="4" w:space="0" w:color="000000"/>
              <w:left w:val="single" w:sz="4" w:space="0" w:color="000000"/>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7889" w:type="dxa"/>
            <w:gridSpan w:val="4"/>
            <w:tcBorders>
              <w:top w:val="single" w:sz="4" w:space="0" w:color="000000"/>
              <w:left w:val="nil"/>
              <w:bottom w:val="single" w:sz="4" w:space="0" w:color="000000"/>
              <w:right w:val="nil"/>
            </w:tcBorders>
          </w:tcPr>
          <w:p w:rsidR="00A977B6" w:rsidRPr="00DC2EFE" w:rsidRDefault="00A977B6" w:rsidP="00A977B6">
            <w:pPr>
              <w:spacing w:line="259" w:lineRule="auto"/>
              <w:ind w:left="696"/>
              <w:jc w:val="center"/>
              <w:rPr>
                <w:rFonts w:ascii="Times New Roman" w:hAnsi="Times New Roman" w:cs="Times New Roman"/>
              </w:rPr>
            </w:pPr>
            <w:r w:rsidRPr="00DC2EFE">
              <w:rPr>
                <w:rFonts w:ascii="Times New Roman" w:hAnsi="Times New Roman" w:cs="Times New Roman"/>
                <w:sz w:val="20"/>
              </w:rPr>
              <w:t xml:space="preserve">Связь </w:t>
            </w:r>
          </w:p>
        </w:tc>
        <w:tc>
          <w:tcPr>
            <w:tcW w:w="1412"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r>
      <w:tr w:rsidR="00A977B6" w:rsidRPr="00DC2EFE" w:rsidTr="00A977B6">
        <w:trPr>
          <w:trHeight w:val="240"/>
        </w:trPr>
        <w:tc>
          <w:tcPr>
            <w:tcW w:w="615" w:type="dxa"/>
            <w:vMerge w:val="restart"/>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6.6 </w:t>
            </w: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Количество АТС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8"/>
              <w:jc w:val="center"/>
              <w:rPr>
                <w:rFonts w:ascii="Times New Roman" w:hAnsi="Times New Roman" w:cs="Times New Roman"/>
              </w:rPr>
            </w:pPr>
            <w:r w:rsidRPr="00DC2EFE">
              <w:rPr>
                <w:rFonts w:ascii="Times New Roman" w:hAnsi="Times New Roman" w:cs="Times New Roman"/>
                <w:sz w:val="20"/>
              </w:rPr>
              <w:t xml:space="preserve">ед.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2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2 </w:t>
            </w:r>
          </w:p>
        </w:tc>
      </w:tr>
      <w:tr w:rsidR="00A977B6" w:rsidRPr="00DC2EFE" w:rsidTr="00A977B6">
        <w:trPr>
          <w:trHeight w:val="240"/>
        </w:trPr>
        <w:tc>
          <w:tcPr>
            <w:tcW w:w="0" w:type="auto"/>
            <w:vMerge/>
            <w:tcBorders>
              <w:top w:val="nil"/>
              <w:left w:val="single" w:sz="4" w:space="0" w:color="000000"/>
              <w:bottom w:val="nil"/>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Количество почтовых отделений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2"/>
              <w:jc w:val="center"/>
              <w:rPr>
                <w:rFonts w:ascii="Times New Roman" w:hAnsi="Times New Roman" w:cs="Times New Roman"/>
              </w:rPr>
            </w:pPr>
            <w:r w:rsidRPr="00DC2EFE">
              <w:rPr>
                <w:rFonts w:ascii="Times New Roman" w:hAnsi="Times New Roman" w:cs="Times New Roman"/>
                <w:sz w:val="20"/>
              </w:rPr>
              <w:t xml:space="preserve">шт.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2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2 </w:t>
            </w:r>
          </w:p>
        </w:tc>
      </w:tr>
      <w:tr w:rsidR="00A977B6" w:rsidRPr="00DC2EFE" w:rsidTr="00A977B6">
        <w:trPr>
          <w:trHeight w:val="240"/>
        </w:trPr>
        <w:tc>
          <w:tcPr>
            <w:tcW w:w="0" w:type="auto"/>
            <w:vMerge/>
            <w:tcBorders>
              <w:top w:val="nil"/>
              <w:left w:val="single" w:sz="4" w:space="0" w:color="000000"/>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Протяженность линий ВОЛС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12"/>
              <w:jc w:val="center"/>
              <w:rPr>
                <w:rFonts w:ascii="Times New Roman" w:hAnsi="Times New Roman" w:cs="Times New Roman"/>
              </w:rPr>
            </w:pPr>
            <w:r w:rsidRPr="00DC2EFE">
              <w:rPr>
                <w:rFonts w:ascii="Times New Roman" w:hAnsi="Times New Roman" w:cs="Times New Roman"/>
                <w:sz w:val="20"/>
              </w:rPr>
              <w:t xml:space="preserve">км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2"/>
              <w:jc w:val="center"/>
              <w:rPr>
                <w:rFonts w:ascii="Times New Roman" w:hAnsi="Times New Roman" w:cs="Times New Roman"/>
              </w:rPr>
            </w:pPr>
            <w:r w:rsidRPr="00DC2EFE">
              <w:rPr>
                <w:rFonts w:ascii="Times New Roman" w:hAnsi="Times New Roman" w:cs="Times New Roman"/>
                <w:sz w:val="20"/>
              </w:rPr>
              <w:t xml:space="preserve">17,8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1"/>
              <w:jc w:val="center"/>
              <w:rPr>
                <w:rFonts w:ascii="Times New Roman" w:hAnsi="Times New Roman" w:cs="Times New Roman"/>
              </w:rPr>
            </w:pPr>
            <w:r w:rsidRPr="00DC2EFE">
              <w:rPr>
                <w:rFonts w:ascii="Times New Roman" w:hAnsi="Times New Roman" w:cs="Times New Roman"/>
                <w:sz w:val="20"/>
              </w:rPr>
              <w:t xml:space="preserve">17,8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2"/>
              <w:jc w:val="center"/>
              <w:rPr>
                <w:rFonts w:ascii="Times New Roman" w:hAnsi="Times New Roman" w:cs="Times New Roman"/>
              </w:rPr>
            </w:pPr>
            <w:r w:rsidRPr="00DC2EFE">
              <w:rPr>
                <w:rFonts w:ascii="Times New Roman" w:hAnsi="Times New Roman" w:cs="Times New Roman"/>
                <w:sz w:val="20"/>
              </w:rPr>
              <w:t xml:space="preserve">17,8 </w:t>
            </w:r>
          </w:p>
        </w:tc>
      </w:tr>
      <w:tr w:rsidR="00A977B6" w:rsidRPr="00DC2EFE" w:rsidTr="00A977B6">
        <w:trPr>
          <w:trHeight w:val="240"/>
        </w:trPr>
        <w:tc>
          <w:tcPr>
            <w:tcW w:w="615" w:type="dxa"/>
            <w:tcBorders>
              <w:top w:val="single" w:sz="4" w:space="0" w:color="000000"/>
              <w:left w:val="single" w:sz="4" w:space="0" w:color="000000"/>
              <w:bottom w:val="single" w:sz="4" w:space="0" w:color="000000"/>
              <w:right w:val="nil"/>
            </w:tcBorders>
          </w:tcPr>
          <w:p w:rsidR="00A977B6" w:rsidRPr="00DC2EFE" w:rsidRDefault="00A977B6" w:rsidP="00A977B6">
            <w:pPr>
              <w:spacing w:after="160" w:line="259" w:lineRule="auto"/>
              <w:rPr>
                <w:rFonts w:ascii="Times New Roman" w:hAnsi="Times New Roman" w:cs="Times New Roman"/>
              </w:rPr>
            </w:pPr>
          </w:p>
        </w:tc>
        <w:tc>
          <w:tcPr>
            <w:tcW w:w="7889" w:type="dxa"/>
            <w:gridSpan w:val="4"/>
            <w:tcBorders>
              <w:top w:val="single" w:sz="4" w:space="0" w:color="000000"/>
              <w:left w:val="nil"/>
              <w:bottom w:val="single" w:sz="4" w:space="0" w:color="000000"/>
              <w:right w:val="nil"/>
            </w:tcBorders>
          </w:tcPr>
          <w:p w:rsidR="00A977B6" w:rsidRPr="00DC2EFE" w:rsidRDefault="00A977B6" w:rsidP="00A977B6">
            <w:pPr>
              <w:spacing w:line="259" w:lineRule="auto"/>
              <w:ind w:left="2141"/>
              <w:rPr>
                <w:rFonts w:ascii="Times New Roman" w:hAnsi="Times New Roman" w:cs="Times New Roman"/>
              </w:rPr>
            </w:pPr>
            <w:r w:rsidRPr="00DC2EFE">
              <w:rPr>
                <w:rFonts w:ascii="Times New Roman" w:hAnsi="Times New Roman" w:cs="Times New Roman"/>
                <w:sz w:val="20"/>
              </w:rPr>
              <w:t xml:space="preserve">7 ОБЪЕКТЫ СПЕЦИАЛЬНОГО НАЗНАЧЕНИЯ </w:t>
            </w:r>
          </w:p>
        </w:tc>
        <w:tc>
          <w:tcPr>
            <w:tcW w:w="1412" w:type="dxa"/>
            <w:tcBorders>
              <w:top w:val="single" w:sz="4" w:space="0" w:color="000000"/>
              <w:left w:val="nil"/>
              <w:bottom w:val="single" w:sz="4" w:space="0" w:color="000000"/>
              <w:right w:val="single" w:sz="4" w:space="0" w:color="000000"/>
            </w:tcBorders>
          </w:tcPr>
          <w:p w:rsidR="00A977B6" w:rsidRPr="00DC2EFE" w:rsidRDefault="00A977B6" w:rsidP="00A977B6">
            <w:pPr>
              <w:spacing w:after="160" w:line="259" w:lineRule="auto"/>
              <w:rPr>
                <w:rFonts w:ascii="Times New Roman" w:hAnsi="Times New Roman" w:cs="Times New Roman"/>
              </w:rPr>
            </w:pPr>
          </w:p>
        </w:tc>
      </w:tr>
      <w:tr w:rsidR="00A977B6" w:rsidRPr="00DC2EFE" w:rsidTr="00A977B6">
        <w:trPr>
          <w:trHeight w:val="240"/>
        </w:trPr>
        <w:tc>
          <w:tcPr>
            <w:tcW w:w="61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6"/>
              <w:jc w:val="center"/>
              <w:rPr>
                <w:rFonts w:ascii="Times New Roman" w:hAnsi="Times New Roman" w:cs="Times New Roman"/>
              </w:rPr>
            </w:pPr>
            <w:r w:rsidRPr="00DC2EFE">
              <w:rPr>
                <w:rFonts w:ascii="Times New Roman" w:hAnsi="Times New Roman" w:cs="Times New Roman"/>
                <w:sz w:val="20"/>
              </w:rPr>
              <w:t xml:space="preserve">7.1 </w:t>
            </w:r>
          </w:p>
        </w:tc>
        <w:tc>
          <w:tcPr>
            <w:tcW w:w="4485"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rPr>
                <w:rFonts w:ascii="Times New Roman" w:hAnsi="Times New Roman" w:cs="Times New Roman"/>
              </w:rPr>
            </w:pPr>
            <w:r w:rsidRPr="00DC2EFE">
              <w:rPr>
                <w:rFonts w:ascii="Times New Roman" w:hAnsi="Times New Roman" w:cs="Times New Roman"/>
                <w:sz w:val="20"/>
              </w:rPr>
              <w:t xml:space="preserve">Кладбища традиционного захоронения </w:t>
            </w:r>
          </w:p>
        </w:tc>
        <w:tc>
          <w:tcPr>
            <w:tcW w:w="1138"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7"/>
              <w:jc w:val="center"/>
              <w:rPr>
                <w:rFonts w:ascii="Times New Roman" w:hAnsi="Times New Roman" w:cs="Times New Roman"/>
              </w:rPr>
            </w:pPr>
            <w:r w:rsidRPr="00DC2EFE">
              <w:rPr>
                <w:rFonts w:ascii="Times New Roman" w:hAnsi="Times New Roman" w:cs="Times New Roman"/>
                <w:sz w:val="20"/>
              </w:rPr>
              <w:t xml:space="preserve">га </w:t>
            </w:r>
          </w:p>
        </w:tc>
        <w:tc>
          <w:tcPr>
            <w:tcW w:w="989"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2"/>
              <w:jc w:val="center"/>
              <w:rPr>
                <w:rFonts w:ascii="Times New Roman" w:hAnsi="Times New Roman" w:cs="Times New Roman"/>
              </w:rPr>
            </w:pPr>
            <w:r w:rsidRPr="00DC2EFE">
              <w:rPr>
                <w:rFonts w:ascii="Times New Roman" w:hAnsi="Times New Roman" w:cs="Times New Roman"/>
                <w:sz w:val="20"/>
              </w:rPr>
              <w:t xml:space="preserve">1,84 </w:t>
            </w:r>
          </w:p>
        </w:tc>
        <w:tc>
          <w:tcPr>
            <w:tcW w:w="1277"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1"/>
              <w:jc w:val="center"/>
              <w:rPr>
                <w:rFonts w:ascii="Times New Roman" w:hAnsi="Times New Roman" w:cs="Times New Roman"/>
              </w:rPr>
            </w:pPr>
            <w:r w:rsidRPr="00DC2EFE">
              <w:rPr>
                <w:rFonts w:ascii="Times New Roman" w:hAnsi="Times New Roman" w:cs="Times New Roman"/>
                <w:sz w:val="20"/>
              </w:rPr>
              <w:t xml:space="preserve">1,84 </w:t>
            </w:r>
          </w:p>
        </w:tc>
        <w:tc>
          <w:tcPr>
            <w:tcW w:w="1412" w:type="dxa"/>
            <w:tcBorders>
              <w:top w:val="single" w:sz="4" w:space="0" w:color="000000"/>
              <w:left w:val="single" w:sz="4" w:space="0" w:color="000000"/>
              <w:bottom w:val="single" w:sz="4" w:space="0" w:color="000000"/>
              <w:right w:val="single" w:sz="4" w:space="0" w:color="000000"/>
            </w:tcBorders>
          </w:tcPr>
          <w:p w:rsidR="00A977B6" w:rsidRPr="00DC2EFE" w:rsidRDefault="00A977B6" w:rsidP="00A977B6">
            <w:pPr>
              <w:spacing w:line="259" w:lineRule="auto"/>
              <w:ind w:right="102"/>
              <w:jc w:val="center"/>
              <w:rPr>
                <w:rFonts w:ascii="Times New Roman" w:hAnsi="Times New Roman" w:cs="Times New Roman"/>
              </w:rPr>
            </w:pPr>
            <w:r w:rsidRPr="00DC2EFE">
              <w:rPr>
                <w:rFonts w:ascii="Times New Roman" w:hAnsi="Times New Roman" w:cs="Times New Roman"/>
                <w:sz w:val="20"/>
              </w:rPr>
              <w:t xml:space="preserve">1,84 </w:t>
            </w:r>
          </w:p>
        </w:tc>
      </w:tr>
    </w:tbl>
    <w:p w:rsidR="00A977B6" w:rsidRPr="00DC2EFE" w:rsidRDefault="00A977B6" w:rsidP="00A977B6">
      <w:pPr>
        <w:spacing w:after="2486" w:line="268" w:lineRule="auto"/>
        <w:ind w:left="14" w:hanging="10"/>
        <w:rPr>
          <w:rFonts w:ascii="Times New Roman" w:hAnsi="Times New Roman" w:cs="Times New Roman"/>
        </w:rPr>
      </w:pPr>
      <w:r w:rsidRPr="00DC2EFE">
        <w:rPr>
          <w:rFonts w:ascii="Times New Roman" w:hAnsi="Times New Roman" w:cs="Times New Roman"/>
          <w:sz w:val="20"/>
        </w:rPr>
        <w:t>Примечание - * Точная протяженность сетей и количество источников подачи газа устанавливается на следующих этапах проектирования.</w:t>
      </w:r>
    </w:p>
    <w:p w:rsidR="00A977B6" w:rsidRDefault="00A977B6" w:rsidP="00A977B6">
      <w:pPr>
        <w:spacing w:after="0"/>
        <w:ind w:left="2"/>
      </w:pPr>
    </w:p>
    <w:p w:rsidR="00A977B6" w:rsidRDefault="00A977B6" w:rsidP="00A977B6">
      <w:pPr>
        <w:sectPr w:rsidR="00A977B6">
          <w:headerReference w:type="even" r:id="rId281"/>
          <w:headerReference w:type="default" r:id="rId282"/>
          <w:footerReference w:type="even" r:id="rId283"/>
          <w:footerReference w:type="default" r:id="rId284"/>
          <w:headerReference w:type="first" r:id="rId285"/>
          <w:footerReference w:type="first" r:id="rId286"/>
          <w:pgSz w:w="11904" w:h="16838"/>
          <w:pgMar w:top="1138" w:right="557" w:bottom="567" w:left="1416" w:header="573" w:footer="720" w:gutter="0"/>
          <w:cols w:space="720"/>
          <w:titlePg/>
        </w:sectPr>
      </w:pPr>
    </w:p>
    <w:p w:rsidR="00A977B6" w:rsidRDefault="009449E7" w:rsidP="00DC2EFE">
      <w:pPr>
        <w:spacing w:after="0"/>
        <w:jc w:val="right"/>
      </w:pPr>
      <w:r w:rsidRPr="00DC2EFE">
        <w:rPr>
          <w:rFonts w:ascii="Times New Roman" w:hAnsi="Times New Roman" w:cs="Times New Roman"/>
        </w:rPr>
        <w:t>ПРИЛОЖЕНИЕ 3</w:t>
      </w:r>
      <w:r w:rsidR="00A977B6" w:rsidRPr="00A977B6">
        <w:rPr>
          <w:noProof/>
          <w:lang w:eastAsia="ru-RU"/>
        </w:rPr>
        <w:drawing>
          <wp:inline distT="0" distB="0" distL="0" distR="0">
            <wp:extent cx="5246370" cy="610806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246370" cy="6108065"/>
                    </a:xfrm>
                    <a:prstGeom prst="rect">
                      <a:avLst/>
                    </a:prstGeom>
                    <a:noFill/>
                    <a:ln>
                      <a:noFill/>
                    </a:ln>
                  </pic:spPr>
                </pic:pic>
              </a:graphicData>
            </a:graphic>
          </wp:inline>
        </w:drawing>
      </w:r>
    </w:p>
    <w:p w:rsidR="00A977B6" w:rsidRDefault="00A977B6" w:rsidP="00A977B6">
      <w:pPr>
        <w:jc w:val="right"/>
      </w:pPr>
      <w:r w:rsidRPr="00DC2EFE">
        <w:rPr>
          <w:rFonts w:ascii="Times New Roman" w:hAnsi="Times New Roman" w:cs="Times New Roman"/>
        </w:rPr>
        <w:t>ПРИЛОЖЕНИЕ № 4</w:t>
      </w:r>
      <w:r w:rsidRPr="00A977B6">
        <w:rPr>
          <w:noProof/>
          <w:lang w:eastAsia="ru-RU"/>
        </w:rPr>
        <w:drawing>
          <wp:inline distT="0" distB="0" distL="0" distR="0">
            <wp:extent cx="5315585" cy="610806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315585" cy="6108065"/>
                    </a:xfrm>
                    <a:prstGeom prst="rect">
                      <a:avLst/>
                    </a:prstGeom>
                    <a:noFill/>
                    <a:ln>
                      <a:noFill/>
                    </a:ln>
                  </pic:spPr>
                </pic:pic>
              </a:graphicData>
            </a:graphic>
          </wp:inline>
        </w:drawing>
      </w:r>
    </w:p>
    <w:p w:rsidR="009449E7" w:rsidRDefault="009449E7" w:rsidP="00A977B6">
      <w:pPr>
        <w:jc w:val="right"/>
      </w:pPr>
      <w:r w:rsidRPr="00DC2EFE">
        <w:rPr>
          <w:rFonts w:ascii="Times New Roman" w:hAnsi="Times New Roman" w:cs="Times New Roman"/>
        </w:rPr>
        <w:t>ПРИЛОЖЕНИЕ 5</w:t>
      </w:r>
      <w:r>
        <w:t xml:space="preserve"> </w:t>
      </w:r>
      <w:r w:rsidRPr="009449E7">
        <w:rPr>
          <w:noProof/>
          <w:lang w:eastAsia="ru-RU"/>
        </w:rPr>
        <w:drawing>
          <wp:inline distT="0" distB="0" distL="0" distR="0">
            <wp:extent cx="5246370" cy="610806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5246370" cy="6108065"/>
                    </a:xfrm>
                    <a:prstGeom prst="rect">
                      <a:avLst/>
                    </a:prstGeom>
                    <a:noFill/>
                    <a:ln>
                      <a:noFill/>
                    </a:ln>
                  </pic:spPr>
                </pic:pic>
              </a:graphicData>
            </a:graphic>
          </wp:inline>
        </w:drawing>
      </w:r>
    </w:p>
    <w:p w:rsidR="009449E7" w:rsidRDefault="009449E7" w:rsidP="00A977B6">
      <w:pPr>
        <w:jc w:val="right"/>
      </w:pPr>
      <w:r w:rsidRPr="00DC2EFE">
        <w:rPr>
          <w:rFonts w:ascii="Times New Roman" w:hAnsi="Times New Roman" w:cs="Times New Roman"/>
        </w:rPr>
        <w:t>ПРИЛОЖЕНИЕ 6</w:t>
      </w:r>
      <w:r w:rsidRPr="009449E7">
        <w:rPr>
          <w:noProof/>
          <w:lang w:eastAsia="ru-RU"/>
        </w:rPr>
        <w:drawing>
          <wp:inline distT="0" distB="0" distL="0" distR="0">
            <wp:extent cx="5246370" cy="61080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246370" cy="6108065"/>
                    </a:xfrm>
                    <a:prstGeom prst="rect">
                      <a:avLst/>
                    </a:prstGeom>
                    <a:noFill/>
                    <a:ln>
                      <a:noFill/>
                    </a:ln>
                  </pic:spPr>
                </pic:pic>
              </a:graphicData>
            </a:graphic>
          </wp:inline>
        </w:drawing>
      </w:r>
    </w:p>
    <w:p w:rsidR="009449E7" w:rsidRDefault="009449E7" w:rsidP="00A977B6">
      <w:pPr>
        <w:jc w:val="right"/>
      </w:pPr>
      <w:r w:rsidRPr="00DC2EFE">
        <w:rPr>
          <w:rFonts w:ascii="Times New Roman" w:hAnsi="Times New Roman" w:cs="Times New Roman"/>
        </w:rPr>
        <w:t>ПРИЛОЖЕНИЕ 7</w:t>
      </w:r>
      <w:r w:rsidRPr="009449E7">
        <w:rPr>
          <w:noProof/>
          <w:lang w:eastAsia="ru-RU"/>
        </w:rPr>
        <w:drawing>
          <wp:inline distT="0" distB="0" distL="0" distR="0">
            <wp:extent cx="5640070" cy="610806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640070" cy="6108065"/>
                    </a:xfrm>
                    <a:prstGeom prst="rect">
                      <a:avLst/>
                    </a:prstGeom>
                    <a:noFill/>
                    <a:ln>
                      <a:noFill/>
                    </a:ln>
                  </pic:spPr>
                </pic:pic>
              </a:graphicData>
            </a:graphic>
          </wp:inline>
        </w:drawing>
      </w:r>
    </w:p>
    <w:p w:rsidR="009449E7" w:rsidRDefault="009449E7" w:rsidP="00A977B6">
      <w:pPr>
        <w:jc w:val="right"/>
      </w:pPr>
      <w:r w:rsidRPr="00DC2EFE">
        <w:rPr>
          <w:rFonts w:ascii="Times New Roman" w:hAnsi="Times New Roman" w:cs="Times New Roman"/>
        </w:rPr>
        <w:t>ПРИЛОЖЕНИЕ 8</w:t>
      </w:r>
      <w:r w:rsidRPr="009449E7">
        <w:rPr>
          <w:noProof/>
          <w:lang w:eastAsia="ru-RU"/>
        </w:rPr>
        <w:drawing>
          <wp:inline distT="0" distB="0" distL="0" distR="0">
            <wp:extent cx="5246370" cy="610806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246370" cy="6108065"/>
                    </a:xfrm>
                    <a:prstGeom prst="rect">
                      <a:avLst/>
                    </a:prstGeom>
                    <a:noFill/>
                    <a:ln>
                      <a:noFill/>
                    </a:ln>
                  </pic:spPr>
                </pic:pic>
              </a:graphicData>
            </a:graphic>
          </wp:inline>
        </w:drawing>
      </w:r>
    </w:p>
    <w:p w:rsidR="00B76705" w:rsidRDefault="00B76705" w:rsidP="00A977B6">
      <w:pPr>
        <w:jc w:val="right"/>
      </w:pPr>
      <w:r w:rsidRPr="00DC2EFE">
        <w:rPr>
          <w:rFonts w:ascii="Times New Roman" w:hAnsi="Times New Roman" w:cs="Times New Roman"/>
        </w:rPr>
        <w:t>ПРИЛОЖЕНИЕ 9</w:t>
      </w:r>
      <w:r w:rsidRPr="00B76705">
        <w:rPr>
          <w:noProof/>
          <w:lang w:eastAsia="ru-RU"/>
        </w:rPr>
        <w:drawing>
          <wp:inline distT="0" distB="0" distL="0" distR="0">
            <wp:extent cx="5246370" cy="6108065"/>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246370" cy="6108065"/>
                    </a:xfrm>
                    <a:prstGeom prst="rect">
                      <a:avLst/>
                    </a:prstGeom>
                    <a:noFill/>
                    <a:ln>
                      <a:noFill/>
                    </a:ln>
                  </pic:spPr>
                </pic:pic>
              </a:graphicData>
            </a:graphic>
          </wp:inline>
        </w:drawing>
      </w:r>
    </w:p>
    <w:p w:rsidR="00B76705" w:rsidRDefault="00B76705" w:rsidP="00A977B6">
      <w:pPr>
        <w:jc w:val="right"/>
      </w:pPr>
      <w:r w:rsidRPr="00DC2EFE">
        <w:rPr>
          <w:rFonts w:ascii="Times New Roman" w:hAnsi="Times New Roman" w:cs="Times New Roman"/>
        </w:rPr>
        <w:t>ПРИЛОЖЕНИЕ 10</w:t>
      </w:r>
      <w:r w:rsidRPr="00B76705">
        <w:rPr>
          <w:noProof/>
          <w:lang w:eastAsia="ru-RU"/>
        </w:rPr>
        <w:drawing>
          <wp:inline distT="0" distB="0" distL="0" distR="0">
            <wp:extent cx="5246370" cy="610806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246370" cy="6108065"/>
                    </a:xfrm>
                    <a:prstGeom prst="rect">
                      <a:avLst/>
                    </a:prstGeom>
                    <a:noFill/>
                    <a:ln>
                      <a:noFill/>
                    </a:ln>
                  </pic:spPr>
                </pic:pic>
              </a:graphicData>
            </a:graphic>
          </wp:inline>
        </w:drawing>
      </w:r>
    </w:p>
    <w:p w:rsidR="00B76705" w:rsidRPr="00DC2EFE" w:rsidRDefault="00B76705" w:rsidP="00A977B6">
      <w:pPr>
        <w:jc w:val="right"/>
        <w:rPr>
          <w:rFonts w:ascii="Times New Roman" w:hAnsi="Times New Roman" w:cs="Times New Roman"/>
        </w:rPr>
      </w:pPr>
      <w:r w:rsidRPr="00DC2EFE">
        <w:rPr>
          <w:rFonts w:ascii="Times New Roman" w:hAnsi="Times New Roman" w:cs="Times New Roman"/>
        </w:rPr>
        <w:t>ПРИЛОЖЕНИЕ 11</w:t>
      </w:r>
    </w:p>
    <w:p w:rsidR="00B76705" w:rsidRDefault="00B76705" w:rsidP="00A977B6">
      <w:pPr>
        <w:jc w:val="right"/>
      </w:pPr>
    </w:p>
    <w:tbl>
      <w:tblPr>
        <w:tblStyle w:val="TableGrid"/>
        <w:tblW w:w="10161" w:type="dxa"/>
        <w:tblInd w:w="-288" w:type="dxa"/>
        <w:tblCellMar>
          <w:top w:w="10" w:type="dxa"/>
          <w:left w:w="10" w:type="dxa"/>
          <w:bottom w:w="15" w:type="dxa"/>
          <w:right w:w="53" w:type="dxa"/>
        </w:tblCellMar>
        <w:tblLook w:val="04A0" w:firstRow="1" w:lastRow="0" w:firstColumn="1" w:lastColumn="0" w:noHBand="0" w:noVBand="1"/>
      </w:tblPr>
      <w:tblGrid>
        <w:gridCol w:w="845"/>
        <w:gridCol w:w="5186"/>
        <w:gridCol w:w="4130"/>
      </w:tblGrid>
      <w:tr w:rsidR="00B76705" w:rsidTr="00B76705">
        <w:trPr>
          <w:trHeight w:val="951"/>
        </w:trPr>
        <w:tc>
          <w:tcPr>
            <w:tcW w:w="845" w:type="dxa"/>
            <w:tcBorders>
              <w:top w:val="double" w:sz="4" w:space="0" w:color="000000"/>
              <w:left w:val="double" w:sz="4" w:space="0" w:color="000000"/>
              <w:bottom w:val="single" w:sz="4" w:space="0" w:color="000000"/>
              <w:right w:val="nil"/>
            </w:tcBorders>
          </w:tcPr>
          <w:p w:rsidR="00B76705" w:rsidRDefault="00B76705" w:rsidP="00B76705"/>
        </w:tc>
        <w:tc>
          <w:tcPr>
            <w:tcW w:w="9316" w:type="dxa"/>
            <w:gridSpan w:val="2"/>
            <w:tcBorders>
              <w:top w:val="double" w:sz="4" w:space="0" w:color="000000"/>
              <w:left w:val="nil"/>
              <w:bottom w:val="single" w:sz="4" w:space="0" w:color="000000"/>
              <w:right w:val="double" w:sz="4" w:space="0" w:color="000000"/>
            </w:tcBorders>
            <w:vAlign w:val="bottom"/>
          </w:tcPr>
          <w:p w:rsidR="00B76705" w:rsidRDefault="00B76705" w:rsidP="00B76705">
            <w:pPr>
              <w:ind w:left="3313" w:right="1424" w:hanging="2079"/>
              <w:jc w:val="both"/>
            </w:pPr>
            <w:r>
              <w:rPr>
                <w:rFonts w:ascii="Times New Roman" w:eastAsia="Times New Roman" w:hAnsi="Times New Roman" w:cs="Times New Roman"/>
                <w:b/>
                <w:sz w:val="28"/>
              </w:rPr>
              <w:t xml:space="preserve">ОПИСАНИЕ МЕСТОПОЛОЖЕНИЯ ГРАНИЦ село Кулаково </w:t>
            </w:r>
          </w:p>
        </w:tc>
      </w:tr>
      <w:tr w:rsidR="00B76705" w:rsidTr="00B76705">
        <w:trPr>
          <w:trHeight w:val="288"/>
        </w:trPr>
        <w:tc>
          <w:tcPr>
            <w:tcW w:w="845" w:type="dxa"/>
            <w:tcBorders>
              <w:top w:val="single" w:sz="4" w:space="0" w:color="000000"/>
              <w:left w:val="double" w:sz="4" w:space="0" w:color="000000"/>
              <w:bottom w:val="single" w:sz="4" w:space="0" w:color="000000"/>
              <w:right w:val="nil"/>
            </w:tcBorders>
          </w:tcPr>
          <w:p w:rsidR="00B76705" w:rsidRDefault="00B76705" w:rsidP="00B76705">
            <w:pPr>
              <w:ind w:left="10"/>
            </w:pPr>
          </w:p>
        </w:tc>
        <w:tc>
          <w:tcPr>
            <w:tcW w:w="9316" w:type="dxa"/>
            <w:gridSpan w:val="2"/>
            <w:tcBorders>
              <w:top w:val="single" w:sz="4" w:space="0" w:color="000000"/>
              <w:left w:val="nil"/>
              <w:bottom w:val="single" w:sz="4" w:space="0" w:color="000000"/>
              <w:right w:val="double" w:sz="4" w:space="0" w:color="000000"/>
            </w:tcBorders>
          </w:tcPr>
          <w:p w:rsidR="00B76705" w:rsidRDefault="00B76705" w:rsidP="00B76705">
            <w:pPr>
              <w:tabs>
                <w:tab w:val="center" w:pos="4206"/>
                <w:tab w:val="center" w:pos="9248"/>
              </w:tabs>
            </w:pPr>
            <w:r>
              <w:tab/>
            </w:r>
            <w:r>
              <w:rPr>
                <w:rFonts w:ascii="Times New Roman" w:eastAsia="Times New Roman" w:hAnsi="Times New Roman" w:cs="Times New Roman"/>
                <w:sz w:val="16"/>
              </w:rPr>
              <w:t xml:space="preserve">(наименование объекта, местоположение границ которого описано (далее - объект)) </w:t>
            </w:r>
            <w:r>
              <w:rPr>
                <w:rFonts w:ascii="Times New Roman" w:eastAsia="Times New Roman" w:hAnsi="Times New Roman" w:cs="Times New Roman"/>
                <w:sz w:val="16"/>
              </w:rPr>
              <w:tab/>
            </w:r>
          </w:p>
        </w:tc>
      </w:tr>
      <w:tr w:rsidR="00B76705" w:rsidTr="00B76705">
        <w:trPr>
          <w:trHeight w:val="557"/>
        </w:trPr>
        <w:tc>
          <w:tcPr>
            <w:tcW w:w="845" w:type="dxa"/>
            <w:tcBorders>
              <w:top w:val="single" w:sz="4" w:space="0" w:color="000000"/>
              <w:left w:val="double" w:sz="4" w:space="0" w:color="000000"/>
              <w:bottom w:val="single" w:sz="4" w:space="0" w:color="000000"/>
              <w:right w:val="nil"/>
            </w:tcBorders>
          </w:tcPr>
          <w:p w:rsidR="00B76705" w:rsidRDefault="00B76705" w:rsidP="00B76705"/>
        </w:tc>
        <w:tc>
          <w:tcPr>
            <w:tcW w:w="9316" w:type="dxa"/>
            <w:gridSpan w:val="2"/>
            <w:tcBorders>
              <w:top w:val="single" w:sz="4" w:space="0" w:color="000000"/>
              <w:left w:val="nil"/>
              <w:bottom w:val="single" w:sz="4" w:space="0" w:color="000000"/>
              <w:right w:val="double" w:sz="4" w:space="0" w:color="000000"/>
            </w:tcBorders>
            <w:vAlign w:val="center"/>
          </w:tcPr>
          <w:p w:rsidR="00B76705" w:rsidRDefault="00B76705" w:rsidP="00B76705">
            <w:pPr>
              <w:ind w:right="792"/>
              <w:jc w:val="center"/>
            </w:pPr>
            <w:r>
              <w:rPr>
                <w:rFonts w:ascii="Times New Roman" w:eastAsia="Times New Roman" w:hAnsi="Times New Roman" w:cs="Times New Roman"/>
                <w:b/>
                <w:sz w:val="28"/>
              </w:rPr>
              <w:t xml:space="preserve">Раздел 1 </w:t>
            </w:r>
          </w:p>
        </w:tc>
      </w:tr>
      <w:tr w:rsidR="00B76705" w:rsidTr="00B76705">
        <w:trPr>
          <w:trHeight w:val="562"/>
        </w:trPr>
        <w:tc>
          <w:tcPr>
            <w:tcW w:w="845" w:type="dxa"/>
            <w:tcBorders>
              <w:top w:val="single" w:sz="4" w:space="0" w:color="000000"/>
              <w:left w:val="double" w:sz="4" w:space="0" w:color="000000"/>
              <w:bottom w:val="single" w:sz="4" w:space="0" w:color="000000"/>
              <w:right w:val="nil"/>
            </w:tcBorders>
          </w:tcPr>
          <w:p w:rsidR="00B76705" w:rsidRDefault="00B76705" w:rsidP="00B76705"/>
        </w:tc>
        <w:tc>
          <w:tcPr>
            <w:tcW w:w="9316" w:type="dxa"/>
            <w:gridSpan w:val="2"/>
            <w:tcBorders>
              <w:top w:val="single" w:sz="4" w:space="0" w:color="000000"/>
              <w:left w:val="nil"/>
              <w:bottom w:val="single" w:sz="4" w:space="0" w:color="000000"/>
              <w:right w:val="double" w:sz="4" w:space="0" w:color="000000"/>
            </w:tcBorders>
            <w:vAlign w:val="center"/>
          </w:tcPr>
          <w:p w:rsidR="00B76705" w:rsidRDefault="00B76705" w:rsidP="00B76705">
            <w:pPr>
              <w:ind w:right="800"/>
              <w:jc w:val="center"/>
            </w:pPr>
            <w:r>
              <w:rPr>
                <w:rFonts w:ascii="Times New Roman" w:eastAsia="Times New Roman" w:hAnsi="Times New Roman" w:cs="Times New Roman"/>
                <w:b/>
                <w:sz w:val="28"/>
              </w:rPr>
              <w:t xml:space="preserve">Сведения об объекте </w:t>
            </w:r>
          </w:p>
        </w:tc>
      </w:tr>
      <w:tr w:rsidR="00B76705" w:rsidTr="00B76705">
        <w:trPr>
          <w:trHeight w:val="456"/>
        </w:trPr>
        <w:tc>
          <w:tcPr>
            <w:tcW w:w="845" w:type="dxa"/>
            <w:tcBorders>
              <w:top w:val="single" w:sz="4" w:space="0" w:color="000000"/>
              <w:left w:val="double" w:sz="4" w:space="0" w:color="000000"/>
              <w:bottom w:val="single" w:sz="4" w:space="0" w:color="000000"/>
              <w:right w:val="single" w:sz="4" w:space="0" w:color="000000"/>
            </w:tcBorders>
            <w:vAlign w:val="center"/>
          </w:tcPr>
          <w:p w:rsidR="00B76705" w:rsidRDefault="00B76705" w:rsidP="00B76705">
            <w:pPr>
              <w:ind w:left="130"/>
            </w:pPr>
            <w:r>
              <w:rPr>
                <w:rFonts w:ascii="Times New Roman" w:eastAsia="Times New Roman" w:hAnsi="Times New Roman" w:cs="Times New Roman"/>
                <w:b/>
              </w:rPr>
              <w:t xml:space="preserve">№ п/п </w:t>
            </w:r>
          </w:p>
        </w:tc>
        <w:tc>
          <w:tcPr>
            <w:tcW w:w="5186"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left="41"/>
              <w:jc w:val="center"/>
            </w:pPr>
            <w:r>
              <w:rPr>
                <w:rFonts w:ascii="Times New Roman" w:eastAsia="Times New Roman" w:hAnsi="Times New Roman" w:cs="Times New Roman"/>
                <w:b/>
              </w:rPr>
              <w:t xml:space="preserve">Характеристики объекта  </w:t>
            </w:r>
          </w:p>
        </w:tc>
        <w:tc>
          <w:tcPr>
            <w:tcW w:w="4130" w:type="dxa"/>
            <w:tcBorders>
              <w:top w:val="single" w:sz="4" w:space="0" w:color="000000"/>
              <w:left w:val="single" w:sz="4" w:space="0" w:color="000000"/>
              <w:bottom w:val="single" w:sz="4" w:space="0" w:color="000000"/>
              <w:right w:val="double" w:sz="4" w:space="0" w:color="000000"/>
            </w:tcBorders>
            <w:vAlign w:val="center"/>
          </w:tcPr>
          <w:p w:rsidR="00B76705" w:rsidRDefault="00B76705" w:rsidP="00B76705">
            <w:pPr>
              <w:ind w:left="34"/>
              <w:jc w:val="center"/>
            </w:pPr>
            <w:r>
              <w:rPr>
                <w:rFonts w:ascii="Times New Roman" w:eastAsia="Times New Roman" w:hAnsi="Times New Roman" w:cs="Times New Roman"/>
                <w:b/>
              </w:rPr>
              <w:t xml:space="preserve">Описание характеристик </w:t>
            </w:r>
          </w:p>
        </w:tc>
      </w:tr>
      <w:tr w:rsidR="00B76705" w:rsidTr="00B76705">
        <w:trPr>
          <w:trHeight w:val="331"/>
        </w:trPr>
        <w:tc>
          <w:tcPr>
            <w:tcW w:w="845" w:type="dxa"/>
            <w:tcBorders>
              <w:top w:val="single" w:sz="4" w:space="0" w:color="000000"/>
              <w:left w:val="double" w:sz="4" w:space="0" w:color="000000"/>
              <w:bottom w:val="single" w:sz="4" w:space="0" w:color="000000"/>
              <w:right w:val="single" w:sz="4" w:space="0" w:color="000000"/>
            </w:tcBorders>
          </w:tcPr>
          <w:p w:rsidR="00B76705" w:rsidRDefault="00B76705" w:rsidP="00B76705">
            <w:pPr>
              <w:ind w:left="58"/>
              <w:jc w:val="center"/>
            </w:pPr>
            <w:r>
              <w:rPr>
                <w:rFonts w:ascii="Times New Roman" w:eastAsia="Times New Roman" w:hAnsi="Times New Roman" w:cs="Times New Roman"/>
                <w:b/>
              </w:rPr>
              <w:t xml:space="preserve">1 </w:t>
            </w:r>
          </w:p>
        </w:tc>
        <w:tc>
          <w:tcPr>
            <w:tcW w:w="5186" w:type="dxa"/>
            <w:tcBorders>
              <w:top w:val="single" w:sz="4" w:space="0" w:color="000000"/>
              <w:left w:val="single" w:sz="4" w:space="0" w:color="000000"/>
              <w:bottom w:val="single" w:sz="4" w:space="0" w:color="000000"/>
              <w:right w:val="single" w:sz="4" w:space="0" w:color="000000"/>
            </w:tcBorders>
          </w:tcPr>
          <w:p w:rsidR="00B76705" w:rsidRDefault="00B76705" w:rsidP="00B76705">
            <w:pPr>
              <w:ind w:left="49"/>
              <w:jc w:val="center"/>
            </w:pPr>
            <w:r>
              <w:rPr>
                <w:rFonts w:ascii="Times New Roman" w:eastAsia="Times New Roman" w:hAnsi="Times New Roman" w:cs="Times New Roman"/>
                <w:b/>
              </w:rPr>
              <w:t xml:space="preserve">2 </w:t>
            </w:r>
          </w:p>
        </w:tc>
        <w:tc>
          <w:tcPr>
            <w:tcW w:w="4130" w:type="dxa"/>
            <w:tcBorders>
              <w:top w:val="single" w:sz="4" w:space="0" w:color="000000"/>
              <w:left w:val="single" w:sz="4" w:space="0" w:color="000000"/>
              <w:bottom w:val="single" w:sz="4" w:space="0" w:color="000000"/>
              <w:right w:val="double" w:sz="4" w:space="0" w:color="000000"/>
            </w:tcBorders>
          </w:tcPr>
          <w:p w:rsidR="00B76705" w:rsidRDefault="00B76705" w:rsidP="00B76705">
            <w:pPr>
              <w:ind w:left="38"/>
              <w:jc w:val="center"/>
            </w:pPr>
            <w:r>
              <w:rPr>
                <w:rFonts w:ascii="Times New Roman" w:eastAsia="Times New Roman" w:hAnsi="Times New Roman" w:cs="Times New Roman"/>
                <w:b/>
              </w:rPr>
              <w:t xml:space="preserve">3 </w:t>
            </w:r>
          </w:p>
        </w:tc>
      </w:tr>
      <w:tr w:rsidR="00B76705" w:rsidTr="00B76705">
        <w:trPr>
          <w:trHeight w:val="744"/>
        </w:trPr>
        <w:tc>
          <w:tcPr>
            <w:tcW w:w="845" w:type="dxa"/>
            <w:tcBorders>
              <w:top w:val="single" w:sz="4" w:space="0" w:color="000000"/>
              <w:left w:val="double" w:sz="4" w:space="0" w:color="000000"/>
              <w:bottom w:val="single" w:sz="4" w:space="0" w:color="000000"/>
              <w:right w:val="single" w:sz="4" w:space="0" w:color="000000"/>
            </w:tcBorders>
            <w:vAlign w:val="center"/>
          </w:tcPr>
          <w:p w:rsidR="00B76705" w:rsidRDefault="00B76705" w:rsidP="00B76705">
            <w:pPr>
              <w:ind w:left="55"/>
              <w:jc w:val="center"/>
            </w:pPr>
            <w:r>
              <w:rPr>
                <w:rFonts w:ascii="Times New Roman" w:eastAsia="Times New Roman" w:hAnsi="Times New Roman" w:cs="Times New Roman"/>
              </w:rPr>
              <w:t xml:space="preserve">1. </w:t>
            </w:r>
          </w:p>
        </w:tc>
        <w:tc>
          <w:tcPr>
            <w:tcW w:w="5186"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left="62"/>
            </w:pPr>
            <w:r>
              <w:rPr>
                <w:rFonts w:ascii="Times New Roman" w:eastAsia="Times New Roman" w:hAnsi="Times New Roman" w:cs="Times New Roman"/>
              </w:rPr>
              <w:t xml:space="preserve">Местоположение объекта  </w:t>
            </w:r>
          </w:p>
        </w:tc>
        <w:tc>
          <w:tcPr>
            <w:tcW w:w="4130" w:type="dxa"/>
            <w:tcBorders>
              <w:top w:val="single" w:sz="4" w:space="0" w:color="000000"/>
              <w:left w:val="single" w:sz="4" w:space="0" w:color="000000"/>
              <w:bottom w:val="single" w:sz="4" w:space="0" w:color="000000"/>
              <w:right w:val="double" w:sz="4" w:space="0" w:color="000000"/>
            </w:tcBorders>
          </w:tcPr>
          <w:p w:rsidR="00B76705" w:rsidRDefault="00B76705" w:rsidP="00B76705">
            <w:pPr>
              <w:spacing w:after="37" w:line="230" w:lineRule="auto"/>
            </w:pPr>
            <w:r>
              <w:rPr>
                <w:rFonts w:ascii="Times New Roman" w:eastAsia="Times New Roman" w:hAnsi="Times New Roman" w:cs="Times New Roman"/>
              </w:rPr>
              <w:t xml:space="preserve"> 673400, Забайкальский край, район Нерчинский, сельсовет Пешковский, село </w:t>
            </w:r>
          </w:p>
          <w:p w:rsidR="00B76705" w:rsidRDefault="00B76705" w:rsidP="00B76705">
            <w:r>
              <w:rPr>
                <w:rFonts w:ascii="Times New Roman" w:eastAsia="Times New Roman" w:hAnsi="Times New Roman" w:cs="Times New Roman"/>
              </w:rPr>
              <w:t xml:space="preserve">Кулаково </w:t>
            </w:r>
          </w:p>
        </w:tc>
      </w:tr>
      <w:tr w:rsidR="00B76705" w:rsidTr="00B76705">
        <w:trPr>
          <w:trHeight w:val="672"/>
        </w:trPr>
        <w:tc>
          <w:tcPr>
            <w:tcW w:w="845" w:type="dxa"/>
            <w:tcBorders>
              <w:top w:val="single" w:sz="4" w:space="0" w:color="000000"/>
              <w:left w:val="double" w:sz="4" w:space="0" w:color="000000"/>
              <w:bottom w:val="single" w:sz="4" w:space="0" w:color="000000"/>
              <w:right w:val="single" w:sz="4" w:space="0" w:color="000000"/>
            </w:tcBorders>
            <w:vAlign w:val="center"/>
          </w:tcPr>
          <w:p w:rsidR="00B76705" w:rsidRDefault="00B76705" w:rsidP="00B76705">
            <w:pPr>
              <w:ind w:left="55"/>
              <w:jc w:val="center"/>
            </w:pPr>
            <w:r>
              <w:rPr>
                <w:rFonts w:ascii="Times New Roman" w:eastAsia="Times New Roman" w:hAnsi="Times New Roman" w:cs="Times New Roman"/>
              </w:rPr>
              <w:t xml:space="preserve">2. </w:t>
            </w:r>
          </w:p>
        </w:tc>
        <w:tc>
          <w:tcPr>
            <w:tcW w:w="5186" w:type="dxa"/>
            <w:tcBorders>
              <w:top w:val="single" w:sz="4" w:space="0" w:color="000000"/>
              <w:left w:val="single" w:sz="4" w:space="0" w:color="000000"/>
              <w:bottom w:val="single" w:sz="4" w:space="0" w:color="000000"/>
              <w:right w:val="single" w:sz="4" w:space="0" w:color="000000"/>
            </w:tcBorders>
          </w:tcPr>
          <w:p w:rsidR="00B76705" w:rsidRDefault="00B76705" w:rsidP="00B76705">
            <w:pPr>
              <w:spacing w:after="10"/>
              <w:ind w:left="62"/>
            </w:pPr>
            <w:r>
              <w:rPr>
                <w:rFonts w:ascii="Times New Roman" w:eastAsia="Times New Roman" w:hAnsi="Times New Roman" w:cs="Times New Roman"/>
              </w:rPr>
              <w:t xml:space="preserve">Площадь объекта +/- величина </w:t>
            </w:r>
          </w:p>
          <w:p w:rsidR="00B76705" w:rsidRDefault="00B76705" w:rsidP="00B76705">
            <w:pPr>
              <w:ind w:left="62"/>
            </w:pPr>
            <w:r>
              <w:rPr>
                <w:rFonts w:ascii="Times New Roman" w:eastAsia="Times New Roman" w:hAnsi="Times New Roman" w:cs="Times New Roman"/>
              </w:rPr>
              <w:t xml:space="preserve">погрешности определения площади (Р +/- Дельта Р) </w:t>
            </w:r>
          </w:p>
        </w:tc>
        <w:tc>
          <w:tcPr>
            <w:tcW w:w="4130" w:type="dxa"/>
            <w:tcBorders>
              <w:top w:val="single" w:sz="4" w:space="0" w:color="000000"/>
              <w:left w:val="single" w:sz="4" w:space="0" w:color="000000"/>
              <w:bottom w:val="single" w:sz="4" w:space="0" w:color="000000"/>
              <w:right w:val="double" w:sz="4" w:space="0" w:color="000000"/>
            </w:tcBorders>
            <w:vAlign w:val="center"/>
          </w:tcPr>
          <w:p w:rsidR="00B76705" w:rsidRDefault="00B76705" w:rsidP="00B76705">
            <w:r>
              <w:rPr>
                <w:rFonts w:ascii="Times New Roman" w:eastAsia="Times New Roman" w:hAnsi="Times New Roman" w:cs="Times New Roman"/>
              </w:rPr>
              <w:t xml:space="preserve"> 350065 +/- 1372 м² </w:t>
            </w:r>
          </w:p>
        </w:tc>
      </w:tr>
      <w:tr w:rsidR="00B76705" w:rsidTr="00B76705">
        <w:trPr>
          <w:trHeight w:val="461"/>
        </w:trPr>
        <w:tc>
          <w:tcPr>
            <w:tcW w:w="845" w:type="dxa"/>
            <w:tcBorders>
              <w:top w:val="single" w:sz="4" w:space="0" w:color="000000"/>
              <w:left w:val="double" w:sz="4" w:space="0" w:color="000000"/>
              <w:bottom w:val="single" w:sz="4" w:space="0" w:color="000000"/>
              <w:right w:val="single" w:sz="4" w:space="0" w:color="000000"/>
            </w:tcBorders>
            <w:vAlign w:val="center"/>
          </w:tcPr>
          <w:p w:rsidR="00B76705" w:rsidRDefault="00B76705" w:rsidP="00B76705">
            <w:pPr>
              <w:ind w:left="55"/>
              <w:jc w:val="center"/>
            </w:pPr>
            <w:r>
              <w:rPr>
                <w:rFonts w:ascii="Times New Roman" w:eastAsia="Times New Roman" w:hAnsi="Times New Roman" w:cs="Times New Roman"/>
              </w:rPr>
              <w:t xml:space="preserve">3. </w:t>
            </w:r>
          </w:p>
        </w:tc>
        <w:tc>
          <w:tcPr>
            <w:tcW w:w="5186"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left="62"/>
            </w:pPr>
            <w:r>
              <w:rPr>
                <w:rFonts w:ascii="Times New Roman" w:eastAsia="Times New Roman" w:hAnsi="Times New Roman" w:cs="Times New Roman"/>
              </w:rPr>
              <w:t xml:space="preserve">Иные характеристики объекта </w:t>
            </w:r>
          </w:p>
        </w:tc>
        <w:tc>
          <w:tcPr>
            <w:tcW w:w="4130" w:type="dxa"/>
            <w:tcBorders>
              <w:top w:val="single" w:sz="4" w:space="0" w:color="000000"/>
              <w:left w:val="single" w:sz="4" w:space="0" w:color="000000"/>
              <w:bottom w:val="single" w:sz="4" w:space="0" w:color="000000"/>
              <w:right w:val="double" w:sz="4" w:space="0" w:color="000000"/>
            </w:tcBorders>
            <w:vAlign w:val="center"/>
          </w:tcPr>
          <w:p w:rsidR="00B76705" w:rsidRDefault="00B76705" w:rsidP="00B76705">
            <w:r>
              <w:rPr>
                <w:rFonts w:ascii="Times New Roman" w:eastAsia="Times New Roman" w:hAnsi="Times New Roman" w:cs="Times New Roman"/>
              </w:rPr>
              <w:t xml:space="preserve"> - </w:t>
            </w:r>
          </w:p>
        </w:tc>
      </w:tr>
    </w:tbl>
    <w:p w:rsidR="00B76705" w:rsidRDefault="00B76705" w:rsidP="00B76705">
      <w:pPr>
        <w:spacing w:after="373"/>
        <w:ind w:left="-288"/>
        <w:jc w:val="both"/>
      </w:pPr>
    </w:p>
    <w:p w:rsidR="00B76705" w:rsidRDefault="007E798E" w:rsidP="00B76705">
      <w:pPr>
        <w:spacing w:after="0"/>
        <w:ind w:left="-302" w:right="-864"/>
      </w:pPr>
      <w:r>
        <w:rPr>
          <w:noProof/>
        </w:rPr>
      </w:r>
      <w:r>
        <w:rPr>
          <w:noProof/>
        </w:rPr>
        <w:pict>
          <v:group id="Group 13667" o:spid="_x0000_s1397" style="width:509.5pt;height:2.15pt;mso-position-horizontal-relative:char;mso-position-vertical-relative:line" coordsize="64703,274">
            <v:shape id="Shape 15218" o:spid="_x0000_s1414" style="position:absolute;width:91;height:243;visibility:visible" coordsize="9144,243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" adj="0,,0" path="m,l9144,r,24384l,24384,,e" fillcolor="black" stroked="f" strokeweight="0">
              <v:stroke miterlimit="83231f" joinstyle="miter"/>
              <v:formulas/>
              <v:path arrowok="t" o:connecttype="segments" textboxrect="0,0,9144,24384"/>
            </v:shape>
            <v:shape id="Shape 15219" o:spid="_x0000_s1413" style="position:absolute;width:182;height:91;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" adj="0,,0" path="m,l18288,r,9144l,9144,,e" fillcolor="black" stroked="f" strokeweight="0">
              <v:stroke miterlimit="83231f" joinstyle="miter"/>
              <v:formulas/>
              <v:path arrowok="t" o:connecttype="segments" textboxrect="0,0,18288,9144"/>
            </v:shape>
            <v:shape id="Shape 15220" o:spid="_x0000_s1412" style="position:absolute;left:121;top:121;width:92;height:122;visibility:visible" coordsize="9144,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" adj="0,,0" path="m,l9144,r,12192l,12192,,e" fillcolor="black" stroked="f" strokeweight="0">
              <v:stroke miterlimit="83231f" joinstyle="miter"/>
              <v:formulas/>
              <v:path arrowok="t" o:connecttype="segments" textboxrect="0,0,9144,12192"/>
            </v:shape>
            <v:shape id="Shape 15221" o:spid="_x0000_s1411" style="position:absolute;left:121;top:121;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5222" o:spid="_x0000_s1410" style="position:absolute;left:182;width:183;height:91;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" adj="0,,0" path="m,l18288,r,9144l,9144,,e" fillcolor="black" stroked="f" strokeweight="0">
              <v:stroke miterlimit="83231f" joinstyle="miter"/>
              <v:formulas/>
              <v:path arrowok="t" o:connecttype="segments" textboxrect="0,0,18288,9144"/>
            </v:shape>
            <v:shape id="Shape 15223" o:spid="_x0000_s1409" style="position:absolute;left:182;top:121;width:183;height:92;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" adj="0,,0" path="m,l18288,r,9144l,9144,,e" fillcolor="black" stroked="f" strokeweight="0">
              <v:stroke miterlimit="83231f" joinstyle="miter"/>
              <v:formulas/>
              <v:path arrowok="t" o:connecttype="segments" textboxrect="0,0,18288,9144"/>
            </v:shape>
            <v:shape id="Shape 15224" o:spid="_x0000_s1408" style="position:absolute;left:365;width:64154;height:91;visibility:visible" coordsize="641540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" adj="0,,0" path="m,l6415406,r,9144l,9144,,e" fillcolor="black" stroked="f" strokeweight="0">
              <v:stroke miterlimit="83231f" joinstyle="miter"/>
              <v:formulas/>
              <v:path arrowok="t" o:connecttype="segments" textboxrect="0,0,6415406,9144"/>
            </v:shape>
            <v:shape id="Shape 15225" o:spid="_x0000_s1407" style="position:absolute;left:365;top:121;width:64154;height:92;visibility:visible" coordsize="641540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" adj="0,,0" path="m,l6415406,r,9144l,9144,,e" fillcolor="black" stroked="f" strokeweight="0">
              <v:stroke miterlimit="83231f" joinstyle="miter"/>
              <v:formulas/>
              <v:path arrowok="t" o:connecttype="segments" textboxrect="0,0,6415406,9144"/>
            </v:shape>
            <v:shape id="Shape 15226" o:spid="_x0000_s1406" style="position:absolute;left:64642;top:182;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5227" o:spid="_x0000_s1405" style="position:absolute;left:64520;top:182;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5228" o:spid="_x0000_s1404" style="position:absolute;left:64520;width:183;height:91;visibility:visible" coordsize="1828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" adj="0,,0" path="m,l18286,r,9144l,9144,,e" fillcolor="black" stroked="f" strokeweight="0">
              <v:stroke miterlimit="83231f" joinstyle="miter"/>
              <v:formulas/>
              <v:path arrowok="t" o:connecttype="segments" textboxrect="0,0,18286,9144"/>
            </v:shape>
            <v:shape id="Shape 15229" o:spid="_x0000_s1403" style="position:absolute;left:64520;top:121;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5230" o:spid="_x0000_s1402" style="position:absolute;left:64642;top:121;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15231" o:spid="_x0000_s1401" style="position:absolute;left:121;top:243;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5232" o:spid="_x0000_s1400" style="position:absolute;top:243;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5233" o:spid="_x0000_s1399" style="position:absolute;left:64642;top:243;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5234" o:spid="_x0000_s1398" style="position:absolute;left:64520;top:243;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" adj="0,,0" path="m,l9144,r,9144l,9144,,e" fillcolor="black" stroked="f" strokeweight="0">
              <v:stroke miterlimit="83231f" joinstyle="miter"/>
              <v:formulas/>
              <v:path arrowok="t" o:connecttype="segments" textboxrect="0,0,9144,9144"/>
            </v:shape>
            <w10:anchorlock/>
          </v:group>
        </w:pict>
      </w:r>
    </w:p>
    <w:p w:rsidR="00B76705" w:rsidRDefault="00B76705" w:rsidP="00B76705">
      <w:pPr>
        <w:spacing w:after="0"/>
        <w:ind w:left="-268"/>
        <w:jc w:val="both"/>
      </w:pPr>
    </w:p>
    <w:tbl>
      <w:tblPr>
        <w:tblStyle w:val="TableGrid"/>
        <w:tblW w:w="10161" w:type="dxa"/>
        <w:tblInd w:w="-288" w:type="dxa"/>
        <w:tblCellMar>
          <w:top w:w="10" w:type="dxa"/>
          <w:left w:w="19" w:type="dxa"/>
          <w:right w:w="9" w:type="dxa"/>
        </w:tblCellMar>
        <w:tblLook w:val="04A0" w:firstRow="1" w:lastRow="0" w:firstColumn="1" w:lastColumn="0" w:noHBand="0" w:noVBand="1"/>
      </w:tblPr>
      <w:tblGrid>
        <w:gridCol w:w="2036"/>
        <w:gridCol w:w="1345"/>
        <w:gridCol w:w="1364"/>
        <w:gridCol w:w="1863"/>
        <w:gridCol w:w="1748"/>
        <w:gridCol w:w="1805"/>
      </w:tblGrid>
      <w:tr w:rsidR="00B76705" w:rsidTr="00B76705">
        <w:trPr>
          <w:trHeight w:val="581"/>
        </w:trPr>
        <w:tc>
          <w:tcPr>
            <w:tcW w:w="8355" w:type="dxa"/>
            <w:gridSpan w:val="5"/>
            <w:tcBorders>
              <w:top w:val="nil"/>
              <w:left w:val="double" w:sz="4" w:space="0" w:color="000000"/>
              <w:bottom w:val="single" w:sz="4" w:space="0" w:color="000000"/>
              <w:right w:val="nil"/>
            </w:tcBorders>
            <w:vAlign w:val="center"/>
          </w:tcPr>
          <w:p w:rsidR="00B76705" w:rsidRDefault="00B76705" w:rsidP="00B76705">
            <w:pPr>
              <w:ind w:left="1805"/>
              <w:jc w:val="center"/>
            </w:pPr>
            <w:r>
              <w:rPr>
                <w:rFonts w:ascii="Times New Roman" w:eastAsia="Times New Roman" w:hAnsi="Times New Roman" w:cs="Times New Roman"/>
                <w:b/>
                <w:sz w:val="28"/>
              </w:rPr>
              <w:t xml:space="preserve">Раздел 2 </w:t>
            </w:r>
          </w:p>
        </w:tc>
        <w:tc>
          <w:tcPr>
            <w:tcW w:w="1805" w:type="dxa"/>
            <w:tcBorders>
              <w:top w:val="nil"/>
              <w:left w:val="nil"/>
              <w:bottom w:val="single" w:sz="4" w:space="0" w:color="000000"/>
              <w:right w:val="double" w:sz="4" w:space="0" w:color="000000"/>
            </w:tcBorders>
          </w:tcPr>
          <w:p w:rsidR="00B76705" w:rsidRDefault="00B76705" w:rsidP="00B76705"/>
        </w:tc>
      </w:tr>
      <w:tr w:rsidR="00B76705" w:rsidTr="00B76705">
        <w:trPr>
          <w:trHeight w:val="557"/>
        </w:trPr>
        <w:tc>
          <w:tcPr>
            <w:tcW w:w="8355" w:type="dxa"/>
            <w:gridSpan w:val="5"/>
            <w:tcBorders>
              <w:top w:val="single" w:sz="4" w:space="0" w:color="000000"/>
              <w:left w:val="double" w:sz="4" w:space="0" w:color="000000"/>
              <w:bottom w:val="single" w:sz="4" w:space="0" w:color="000000"/>
              <w:right w:val="nil"/>
            </w:tcBorders>
            <w:vAlign w:val="center"/>
          </w:tcPr>
          <w:p w:rsidR="00B76705" w:rsidRDefault="00B76705" w:rsidP="00B76705">
            <w:pPr>
              <w:ind w:right="466"/>
              <w:jc w:val="right"/>
            </w:pPr>
            <w:r>
              <w:rPr>
                <w:rFonts w:ascii="Times New Roman" w:eastAsia="Times New Roman" w:hAnsi="Times New Roman" w:cs="Times New Roman"/>
                <w:b/>
                <w:sz w:val="28"/>
              </w:rPr>
              <w:t xml:space="preserve">Сведения о местоположении границ объекта </w:t>
            </w:r>
          </w:p>
        </w:tc>
        <w:tc>
          <w:tcPr>
            <w:tcW w:w="1805" w:type="dxa"/>
            <w:tcBorders>
              <w:top w:val="single" w:sz="4" w:space="0" w:color="000000"/>
              <w:left w:val="nil"/>
              <w:bottom w:val="single" w:sz="4" w:space="0" w:color="000000"/>
              <w:right w:val="double" w:sz="4" w:space="0" w:color="000000"/>
            </w:tcBorders>
          </w:tcPr>
          <w:p w:rsidR="00B76705" w:rsidRDefault="00B76705" w:rsidP="00B76705"/>
        </w:tc>
      </w:tr>
      <w:tr w:rsidR="00B76705" w:rsidTr="00B76705">
        <w:trPr>
          <w:trHeight w:val="456"/>
        </w:trPr>
        <w:tc>
          <w:tcPr>
            <w:tcW w:w="8355" w:type="dxa"/>
            <w:gridSpan w:val="5"/>
            <w:tcBorders>
              <w:top w:val="single" w:sz="4" w:space="0" w:color="000000"/>
              <w:left w:val="double" w:sz="4" w:space="0" w:color="000000"/>
              <w:bottom w:val="single" w:sz="4" w:space="0" w:color="000000"/>
              <w:right w:val="nil"/>
            </w:tcBorders>
          </w:tcPr>
          <w:p w:rsidR="00B76705" w:rsidRDefault="00B76705" w:rsidP="00B76705">
            <w:pPr>
              <w:spacing w:after="343"/>
            </w:pPr>
          </w:p>
          <w:p w:rsidR="00B76705" w:rsidRDefault="00B76705" w:rsidP="00B76705">
            <w:pPr>
              <w:ind w:left="53"/>
            </w:pPr>
            <w:r>
              <w:rPr>
                <w:rFonts w:ascii="Times New Roman" w:eastAsia="Times New Roman" w:hAnsi="Times New Roman" w:cs="Times New Roman"/>
              </w:rPr>
              <w:t xml:space="preserve">1. Система координат   МСК-75, 3 зона </w:t>
            </w:r>
          </w:p>
        </w:tc>
        <w:tc>
          <w:tcPr>
            <w:tcW w:w="1805" w:type="dxa"/>
            <w:tcBorders>
              <w:top w:val="single" w:sz="4" w:space="0" w:color="000000"/>
              <w:left w:val="nil"/>
              <w:bottom w:val="single" w:sz="4" w:space="0" w:color="000000"/>
              <w:right w:val="double" w:sz="4" w:space="0" w:color="000000"/>
            </w:tcBorders>
          </w:tcPr>
          <w:p w:rsidR="00B76705" w:rsidRDefault="00B76705" w:rsidP="00B76705"/>
        </w:tc>
      </w:tr>
      <w:tr w:rsidR="00B76705" w:rsidTr="00B76705">
        <w:trPr>
          <w:trHeight w:val="331"/>
        </w:trPr>
        <w:tc>
          <w:tcPr>
            <w:tcW w:w="8355" w:type="dxa"/>
            <w:gridSpan w:val="5"/>
            <w:tcBorders>
              <w:top w:val="single" w:sz="4" w:space="0" w:color="000000"/>
              <w:left w:val="double" w:sz="4" w:space="0" w:color="000000"/>
              <w:bottom w:val="single" w:sz="4" w:space="0" w:color="000000"/>
              <w:right w:val="nil"/>
            </w:tcBorders>
          </w:tcPr>
          <w:p w:rsidR="00B76705" w:rsidRDefault="00B76705" w:rsidP="00B76705">
            <w:pPr>
              <w:ind w:left="53"/>
            </w:pPr>
            <w:r>
              <w:rPr>
                <w:rFonts w:ascii="Times New Roman" w:eastAsia="Times New Roman" w:hAnsi="Times New Roman" w:cs="Times New Roman"/>
              </w:rPr>
              <w:t xml:space="preserve">2. Сведения о характерных точках границ объекта  </w:t>
            </w:r>
          </w:p>
        </w:tc>
        <w:tc>
          <w:tcPr>
            <w:tcW w:w="1805" w:type="dxa"/>
            <w:tcBorders>
              <w:top w:val="single" w:sz="4" w:space="0" w:color="000000"/>
              <w:left w:val="nil"/>
              <w:bottom w:val="single" w:sz="4" w:space="0" w:color="000000"/>
              <w:right w:val="double" w:sz="4" w:space="0" w:color="000000"/>
            </w:tcBorders>
          </w:tcPr>
          <w:p w:rsidR="00B76705" w:rsidRDefault="00B76705" w:rsidP="00B76705"/>
        </w:tc>
      </w:tr>
      <w:tr w:rsidR="00B76705" w:rsidTr="00B76705">
        <w:trPr>
          <w:trHeight w:val="788"/>
        </w:trPr>
        <w:tc>
          <w:tcPr>
            <w:tcW w:w="2036" w:type="dxa"/>
            <w:vMerge w:val="restart"/>
            <w:tcBorders>
              <w:top w:val="single" w:sz="4" w:space="0" w:color="000000"/>
              <w:left w:val="double" w:sz="4" w:space="0" w:color="000000"/>
              <w:bottom w:val="single" w:sz="4" w:space="0" w:color="000000"/>
              <w:right w:val="single" w:sz="4" w:space="0" w:color="000000"/>
            </w:tcBorders>
            <w:vAlign w:val="center"/>
          </w:tcPr>
          <w:p w:rsidR="00B76705" w:rsidRDefault="00B76705" w:rsidP="00B76705">
            <w:pPr>
              <w:jc w:val="center"/>
            </w:pPr>
            <w:r>
              <w:rPr>
                <w:rFonts w:ascii="Times New Roman" w:eastAsia="Times New Roman" w:hAnsi="Times New Roman" w:cs="Times New Roman"/>
                <w:b/>
              </w:rPr>
              <w:t xml:space="preserve">Обозначение характерных точек границ </w:t>
            </w:r>
          </w:p>
        </w:tc>
        <w:tc>
          <w:tcPr>
            <w:tcW w:w="2708" w:type="dxa"/>
            <w:gridSpan w:val="2"/>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5"/>
              <w:jc w:val="center"/>
            </w:pPr>
            <w:r>
              <w:rPr>
                <w:rFonts w:ascii="Times New Roman" w:eastAsia="Times New Roman" w:hAnsi="Times New Roman" w:cs="Times New Roman"/>
                <w:b/>
              </w:rPr>
              <w:t xml:space="preserve">Координаты, м </w:t>
            </w:r>
          </w:p>
        </w:tc>
        <w:tc>
          <w:tcPr>
            <w:tcW w:w="1863" w:type="dxa"/>
            <w:vMerge w:val="restart"/>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spacing w:after="2" w:line="227" w:lineRule="auto"/>
              <w:ind w:firstLine="14"/>
              <w:jc w:val="center"/>
            </w:pPr>
            <w:r>
              <w:rPr>
                <w:rFonts w:ascii="Times New Roman" w:eastAsia="Times New Roman" w:hAnsi="Times New Roman" w:cs="Times New Roman"/>
                <w:b/>
              </w:rPr>
              <w:t xml:space="preserve">Метод определения координат </w:t>
            </w:r>
          </w:p>
          <w:p w:rsidR="00B76705" w:rsidRDefault="00B76705" w:rsidP="00B76705">
            <w:pPr>
              <w:jc w:val="center"/>
            </w:pPr>
            <w:r>
              <w:rPr>
                <w:rFonts w:ascii="Times New Roman" w:eastAsia="Times New Roman" w:hAnsi="Times New Roman" w:cs="Times New Roman"/>
                <w:b/>
              </w:rPr>
              <w:t xml:space="preserve">характерной точки  </w:t>
            </w:r>
          </w:p>
        </w:tc>
        <w:tc>
          <w:tcPr>
            <w:tcW w:w="1748" w:type="dxa"/>
            <w:vMerge w:val="restart"/>
            <w:tcBorders>
              <w:top w:val="single" w:sz="4" w:space="0" w:color="000000"/>
              <w:left w:val="single" w:sz="4" w:space="0" w:color="000000"/>
              <w:bottom w:val="single" w:sz="4" w:space="0" w:color="000000"/>
              <w:right w:val="single" w:sz="4" w:space="0" w:color="000000"/>
            </w:tcBorders>
          </w:tcPr>
          <w:p w:rsidR="00B76705" w:rsidRDefault="00B76705" w:rsidP="00B76705">
            <w:pPr>
              <w:spacing w:after="5" w:line="225" w:lineRule="auto"/>
              <w:jc w:val="center"/>
            </w:pPr>
            <w:r>
              <w:rPr>
                <w:rFonts w:ascii="Times New Roman" w:eastAsia="Times New Roman" w:hAnsi="Times New Roman" w:cs="Times New Roman"/>
                <w:b/>
              </w:rPr>
              <w:t xml:space="preserve">Средняя квадратическая </w:t>
            </w:r>
          </w:p>
          <w:p w:rsidR="00B76705" w:rsidRDefault="00B76705" w:rsidP="00B76705">
            <w:pPr>
              <w:spacing w:line="230" w:lineRule="auto"/>
              <w:jc w:val="center"/>
            </w:pPr>
            <w:r>
              <w:rPr>
                <w:rFonts w:ascii="Times New Roman" w:eastAsia="Times New Roman" w:hAnsi="Times New Roman" w:cs="Times New Roman"/>
                <w:b/>
              </w:rPr>
              <w:t xml:space="preserve">погрешность положения </w:t>
            </w:r>
          </w:p>
          <w:p w:rsidR="00B76705" w:rsidRDefault="00B76705" w:rsidP="00B76705">
            <w:pPr>
              <w:jc w:val="center"/>
            </w:pPr>
            <w:r>
              <w:rPr>
                <w:rFonts w:ascii="Times New Roman" w:eastAsia="Times New Roman" w:hAnsi="Times New Roman" w:cs="Times New Roman"/>
                <w:b/>
              </w:rPr>
              <w:t>характерной точки (</w:t>
            </w:r>
            <w:proofErr w:type="spellStart"/>
            <w:r>
              <w:rPr>
                <w:rFonts w:ascii="Times New Roman" w:eastAsia="Times New Roman" w:hAnsi="Times New Roman" w:cs="Times New Roman"/>
                <w:b/>
              </w:rPr>
              <w:t>Мt</w:t>
            </w:r>
            <w:proofErr w:type="spellEnd"/>
            <w:r>
              <w:rPr>
                <w:rFonts w:ascii="Times New Roman" w:eastAsia="Times New Roman" w:hAnsi="Times New Roman" w:cs="Times New Roman"/>
                <w:b/>
              </w:rPr>
              <w:t xml:space="preserve">), м </w:t>
            </w:r>
          </w:p>
        </w:tc>
        <w:tc>
          <w:tcPr>
            <w:tcW w:w="1805" w:type="dxa"/>
            <w:vMerge w:val="restart"/>
            <w:tcBorders>
              <w:top w:val="single" w:sz="4" w:space="0" w:color="000000"/>
              <w:left w:val="single" w:sz="4" w:space="0" w:color="000000"/>
              <w:bottom w:val="single" w:sz="4" w:space="0" w:color="000000"/>
              <w:right w:val="double" w:sz="4" w:space="0" w:color="000000"/>
            </w:tcBorders>
            <w:vAlign w:val="center"/>
          </w:tcPr>
          <w:p w:rsidR="00B76705" w:rsidRDefault="00B76705" w:rsidP="00B76705">
            <w:pPr>
              <w:spacing w:after="2" w:line="227" w:lineRule="auto"/>
              <w:ind w:left="259" w:firstLine="130"/>
            </w:pPr>
            <w:r>
              <w:rPr>
                <w:rFonts w:ascii="Times New Roman" w:eastAsia="Times New Roman" w:hAnsi="Times New Roman" w:cs="Times New Roman"/>
                <w:b/>
              </w:rPr>
              <w:t xml:space="preserve">Описание обозначения точки на </w:t>
            </w:r>
          </w:p>
          <w:p w:rsidR="00B76705" w:rsidRDefault="00B76705" w:rsidP="00B76705">
            <w:pPr>
              <w:jc w:val="center"/>
            </w:pPr>
            <w:r>
              <w:rPr>
                <w:rFonts w:ascii="Times New Roman" w:eastAsia="Times New Roman" w:hAnsi="Times New Roman" w:cs="Times New Roman"/>
                <w:b/>
              </w:rPr>
              <w:t xml:space="preserve">местности (при наличии) </w:t>
            </w:r>
          </w:p>
        </w:tc>
      </w:tr>
      <w:tr w:rsidR="00B76705" w:rsidTr="00B76705">
        <w:trPr>
          <w:trHeight w:val="802"/>
        </w:trPr>
        <w:tc>
          <w:tcPr>
            <w:tcW w:w="0" w:type="auto"/>
            <w:vMerge/>
            <w:tcBorders>
              <w:top w:val="nil"/>
              <w:left w:val="double" w:sz="4" w:space="0" w:color="000000"/>
              <w:bottom w:val="single" w:sz="4" w:space="0" w:color="000000"/>
              <w:right w:val="single" w:sz="4" w:space="0" w:color="000000"/>
            </w:tcBorders>
          </w:tcPr>
          <w:p w:rsidR="00B76705" w:rsidRDefault="00B76705" w:rsidP="00B76705"/>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14"/>
              <w:jc w:val="center"/>
            </w:pPr>
            <w:r>
              <w:rPr>
                <w:rFonts w:ascii="Times New Roman" w:eastAsia="Times New Roman" w:hAnsi="Times New Roman" w:cs="Times New Roman"/>
                <w:b/>
              </w:rPr>
              <w:t xml:space="preserve">X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4"/>
              <w:jc w:val="center"/>
            </w:pPr>
            <w:r>
              <w:rPr>
                <w:rFonts w:ascii="Times New Roman" w:eastAsia="Times New Roman" w:hAnsi="Times New Roman" w:cs="Times New Roman"/>
                <w:b/>
              </w:rPr>
              <w:t xml:space="preserve">Y </w:t>
            </w:r>
          </w:p>
        </w:tc>
        <w:tc>
          <w:tcPr>
            <w:tcW w:w="0" w:type="auto"/>
            <w:vMerge/>
            <w:tcBorders>
              <w:top w:val="nil"/>
              <w:left w:val="single" w:sz="4" w:space="0" w:color="000000"/>
              <w:bottom w:val="single" w:sz="4" w:space="0" w:color="000000"/>
              <w:right w:val="single" w:sz="4" w:space="0" w:color="000000"/>
            </w:tcBorders>
          </w:tcPr>
          <w:p w:rsidR="00B76705" w:rsidRDefault="00B76705" w:rsidP="00B76705"/>
        </w:tc>
        <w:tc>
          <w:tcPr>
            <w:tcW w:w="0" w:type="auto"/>
            <w:vMerge/>
            <w:tcBorders>
              <w:top w:val="nil"/>
              <w:left w:val="single" w:sz="4" w:space="0" w:color="000000"/>
              <w:bottom w:val="single" w:sz="4" w:space="0" w:color="000000"/>
              <w:right w:val="single" w:sz="4" w:space="0" w:color="000000"/>
            </w:tcBorders>
          </w:tcPr>
          <w:p w:rsidR="00B76705" w:rsidRDefault="00B76705" w:rsidP="00B76705"/>
        </w:tc>
        <w:tc>
          <w:tcPr>
            <w:tcW w:w="0" w:type="auto"/>
            <w:vMerge/>
            <w:tcBorders>
              <w:top w:val="nil"/>
              <w:left w:val="single" w:sz="4" w:space="0" w:color="000000"/>
              <w:bottom w:val="single" w:sz="4" w:space="0" w:color="000000"/>
              <w:right w:val="double" w:sz="4" w:space="0" w:color="000000"/>
            </w:tcBorders>
          </w:tcPr>
          <w:p w:rsidR="00B76705" w:rsidRDefault="00B76705" w:rsidP="00B76705"/>
        </w:tc>
      </w:tr>
      <w:tr w:rsidR="00B76705" w:rsidTr="00B76705">
        <w:trPr>
          <w:trHeight w:val="332"/>
        </w:trPr>
        <w:tc>
          <w:tcPr>
            <w:tcW w:w="2036" w:type="dxa"/>
            <w:tcBorders>
              <w:top w:val="single" w:sz="4" w:space="0" w:color="000000"/>
              <w:left w:val="double" w:sz="4" w:space="0" w:color="000000"/>
              <w:bottom w:val="single" w:sz="4" w:space="0" w:color="000000"/>
              <w:right w:val="single" w:sz="4" w:space="0" w:color="000000"/>
            </w:tcBorders>
          </w:tcPr>
          <w:p w:rsidR="00B76705" w:rsidRDefault="00B76705" w:rsidP="00B76705">
            <w:pPr>
              <w:ind w:left="5"/>
              <w:jc w:val="center"/>
            </w:pPr>
            <w:r>
              <w:rPr>
                <w:rFonts w:ascii="Times New Roman" w:eastAsia="Times New Roman" w:hAnsi="Times New Roman" w:cs="Times New Roman"/>
                <w:b/>
              </w:rPr>
              <w:t xml:space="preserve">1 </w:t>
            </w:r>
          </w:p>
        </w:tc>
        <w:tc>
          <w:tcPr>
            <w:tcW w:w="1345"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6"/>
              <w:jc w:val="center"/>
            </w:pPr>
            <w:r>
              <w:rPr>
                <w:rFonts w:ascii="Times New Roman" w:eastAsia="Times New Roman" w:hAnsi="Times New Roman" w:cs="Times New Roman"/>
                <w:b/>
              </w:rPr>
              <w:t xml:space="preserve">2 </w:t>
            </w:r>
          </w:p>
        </w:tc>
        <w:tc>
          <w:tcPr>
            <w:tcW w:w="1364"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5"/>
              <w:jc w:val="center"/>
            </w:pPr>
            <w:r>
              <w:rPr>
                <w:rFonts w:ascii="Times New Roman" w:eastAsia="Times New Roman" w:hAnsi="Times New Roman" w:cs="Times New Roman"/>
                <w:b/>
              </w:rPr>
              <w:t xml:space="preserve">3 </w:t>
            </w:r>
          </w:p>
        </w:tc>
        <w:tc>
          <w:tcPr>
            <w:tcW w:w="1863"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15"/>
              <w:jc w:val="center"/>
            </w:pPr>
            <w:r>
              <w:rPr>
                <w:rFonts w:ascii="Times New Roman" w:eastAsia="Times New Roman" w:hAnsi="Times New Roman" w:cs="Times New Roman"/>
                <w:b/>
              </w:rPr>
              <w:t xml:space="preserve">4 </w:t>
            </w:r>
          </w:p>
        </w:tc>
        <w:tc>
          <w:tcPr>
            <w:tcW w:w="1748"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5"/>
              <w:jc w:val="center"/>
            </w:pPr>
            <w:r>
              <w:rPr>
                <w:rFonts w:ascii="Times New Roman" w:eastAsia="Times New Roman" w:hAnsi="Times New Roman" w:cs="Times New Roman"/>
                <w:b/>
              </w:rPr>
              <w:t xml:space="preserve">5 </w:t>
            </w:r>
          </w:p>
        </w:tc>
        <w:tc>
          <w:tcPr>
            <w:tcW w:w="1805" w:type="dxa"/>
            <w:tcBorders>
              <w:top w:val="single" w:sz="4" w:space="0" w:color="000000"/>
              <w:left w:val="single" w:sz="4" w:space="0" w:color="000000"/>
              <w:bottom w:val="single" w:sz="4" w:space="0" w:color="000000"/>
              <w:right w:val="double" w:sz="4" w:space="0" w:color="000000"/>
            </w:tcBorders>
          </w:tcPr>
          <w:p w:rsidR="00B76705" w:rsidRDefault="00B76705" w:rsidP="00B76705">
            <w:pPr>
              <w:ind w:right="25"/>
              <w:jc w:val="center"/>
            </w:pPr>
            <w:r>
              <w:rPr>
                <w:rFonts w:ascii="Times New Roman" w:eastAsia="Times New Roman" w:hAnsi="Times New Roman" w:cs="Times New Roman"/>
                <w:b/>
              </w:rPr>
              <w:t xml:space="preserve">6 </w:t>
            </w:r>
          </w:p>
        </w:tc>
      </w:tr>
      <w:tr w:rsid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Default="00B76705" w:rsidP="00B76705">
            <w:pPr>
              <w:ind w:left="5"/>
              <w:jc w:val="center"/>
            </w:pPr>
            <w:r>
              <w:rPr>
                <w:rFonts w:ascii="Times New Roman" w:eastAsia="Times New Roman" w:hAnsi="Times New Roman" w:cs="Times New Roman"/>
              </w:rPr>
              <w:t xml:space="preserve">1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11"/>
              <w:jc w:val="center"/>
            </w:pPr>
            <w:r>
              <w:rPr>
                <w:rFonts w:ascii="Times New Roman" w:eastAsia="Times New Roman" w:hAnsi="Times New Roman" w:cs="Times New Roman"/>
              </w:rPr>
              <w:t xml:space="preserve">628254.70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left="149"/>
            </w:pPr>
            <w:r>
              <w:rPr>
                <w:rFonts w:ascii="Times New Roman" w:eastAsia="Times New Roman" w:hAnsi="Times New Roman" w:cs="Times New Roman"/>
              </w:rPr>
              <w:t xml:space="preserve">3344048.45 </w:t>
            </w:r>
          </w:p>
        </w:tc>
        <w:tc>
          <w:tcPr>
            <w:tcW w:w="1863" w:type="dxa"/>
            <w:tcBorders>
              <w:top w:val="single" w:sz="4" w:space="0" w:color="000000"/>
              <w:left w:val="single" w:sz="4" w:space="0" w:color="000000"/>
              <w:bottom w:val="single" w:sz="4" w:space="0" w:color="000000"/>
              <w:right w:val="single" w:sz="4" w:space="0" w:color="000000"/>
            </w:tcBorders>
          </w:tcPr>
          <w:p w:rsidR="00B76705" w:rsidRDefault="00B76705" w:rsidP="00B76705">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Default="00B76705" w:rsidP="00B76705">
            <w:pPr>
              <w:ind w:right="23"/>
              <w:jc w:val="center"/>
            </w:pPr>
            <w:r>
              <w:rPr>
                <w:rFonts w:ascii="Times New Roman" w:eastAsia="Times New Roman" w:hAnsi="Times New Roman" w:cs="Times New Roman"/>
              </w:rPr>
              <w:t xml:space="preserve">- </w:t>
            </w:r>
          </w:p>
        </w:tc>
      </w:tr>
      <w:tr w:rsidR="00B76705" w:rsidTr="00B76705">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Default="00B76705" w:rsidP="00B76705">
            <w:pPr>
              <w:ind w:left="5"/>
              <w:jc w:val="center"/>
            </w:pPr>
            <w:r>
              <w:rPr>
                <w:rFonts w:ascii="Times New Roman" w:eastAsia="Times New Roman" w:hAnsi="Times New Roman" w:cs="Times New Roman"/>
              </w:rPr>
              <w:t xml:space="preserve">2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11"/>
              <w:jc w:val="center"/>
            </w:pPr>
            <w:r>
              <w:rPr>
                <w:rFonts w:ascii="Times New Roman" w:eastAsia="Times New Roman" w:hAnsi="Times New Roman" w:cs="Times New Roman"/>
              </w:rPr>
              <w:t xml:space="preserve">628595.36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left="149"/>
            </w:pPr>
            <w:r>
              <w:rPr>
                <w:rFonts w:ascii="Times New Roman" w:eastAsia="Times New Roman" w:hAnsi="Times New Roman" w:cs="Times New Roman"/>
              </w:rPr>
              <w:t xml:space="preserve">3344356.03 </w:t>
            </w:r>
          </w:p>
        </w:tc>
        <w:tc>
          <w:tcPr>
            <w:tcW w:w="1863" w:type="dxa"/>
            <w:tcBorders>
              <w:top w:val="single" w:sz="4" w:space="0" w:color="000000"/>
              <w:left w:val="single" w:sz="4" w:space="0" w:color="000000"/>
              <w:bottom w:val="single" w:sz="4" w:space="0" w:color="000000"/>
              <w:right w:val="single" w:sz="4" w:space="0" w:color="000000"/>
            </w:tcBorders>
          </w:tcPr>
          <w:p w:rsidR="00B76705" w:rsidRDefault="00B76705" w:rsidP="00B76705">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Default="00B76705" w:rsidP="00B76705">
            <w:pPr>
              <w:ind w:right="23"/>
              <w:jc w:val="center"/>
            </w:pPr>
            <w:r>
              <w:rPr>
                <w:rFonts w:ascii="Times New Roman" w:eastAsia="Times New Roman" w:hAnsi="Times New Roman" w:cs="Times New Roman"/>
              </w:rPr>
              <w:t xml:space="preserve">- </w:t>
            </w:r>
          </w:p>
        </w:tc>
      </w:tr>
      <w:tr w:rsid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Default="00B76705" w:rsidP="00B76705">
            <w:pPr>
              <w:ind w:left="5"/>
              <w:jc w:val="center"/>
            </w:pPr>
            <w:r>
              <w:rPr>
                <w:rFonts w:ascii="Times New Roman" w:eastAsia="Times New Roman" w:hAnsi="Times New Roman" w:cs="Times New Roman"/>
              </w:rPr>
              <w:t xml:space="preserve">3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11"/>
              <w:jc w:val="center"/>
            </w:pPr>
            <w:r>
              <w:rPr>
                <w:rFonts w:ascii="Times New Roman" w:eastAsia="Times New Roman" w:hAnsi="Times New Roman" w:cs="Times New Roman"/>
              </w:rPr>
              <w:t xml:space="preserve">628952.54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left="149"/>
            </w:pPr>
            <w:r>
              <w:rPr>
                <w:rFonts w:ascii="Times New Roman" w:eastAsia="Times New Roman" w:hAnsi="Times New Roman" w:cs="Times New Roman"/>
              </w:rPr>
              <w:t xml:space="preserve">3344557.78 </w:t>
            </w:r>
          </w:p>
        </w:tc>
        <w:tc>
          <w:tcPr>
            <w:tcW w:w="1863" w:type="dxa"/>
            <w:tcBorders>
              <w:top w:val="single" w:sz="4" w:space="0" w:color="000000"/>
              <w:left w:val="single" w:sz="4" w:space="0" w:color="000000"/>
              <w:bottom w:val="single" w:sz="4" w:space="0" w:color="000000"/>
              <w:right w:val="single" w:sz="4" w:space="0" w:color="000000"/>
            </w:tcBorders>
          </w:tcPr>
          <w:p w:rsidR="00B76705" w:rsidRDefault="00B76705" w:rsidP="00B76705">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Default="00B76705" w:rsidP="00B76705">
            <w:pPr>
              <w:ind w:right="23"/>
              <w:jc w:val="center"/>
            </w:pPr>
            <w:r>
              <w:rPr>
                <w:rFonts w:ascii="Times New Roman" w:eastAsia="Times New Roman" w:hAnsi="Times New Roman" w:cs="Times New Roman"/>
              </w:rPr>
              <w:t xml:space="preserve">- </w:t>
            </w:r>
          </w:p>
        </w:tc>
      </w:tr>
      <w:tr w:rsidR="00B76705" w:rsidTr="00B76705">
        <w:trPr>
          <w:trHeight w:val="500"/>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Default="00B76705" w:rsidP="00B76705">
            <w:pPr>
              <w:ind w:left="5"/>
              <w:jc w:val="center"/>
            </w:pPr>
            <w:r>
              <w:rPr>
                <w:rFonts w:ascii="Times New Roman" w:eastAsia="Times New Roman" w:hAnsi="Times New Roman" w:cs="Times New Roman"/>
              </w:rPr>
              <w:t xml:space="preserve">4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11"/>
              <w:jc w:val="center"/>
            </w:pPr>
            <w:r>
              <w:rPr>
                <w:rFonts w:ascii="Times New Roman" w:eastAsia="Times New Roman" w:hAnsi="Times New Roman" w:cs="Times New Roman"/>
              </w:rPr>
              <w:t xml:space="preserve">629036.88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left="149"/>
            </w:pPr>
            <w:r>
              <w:rPr>
                <w:rFonts w:ascii="Times New Roman" w:eastAsia="Times New Roman" w:hAnsi="Times New Roman" w:cs="Times New Roman"/>
              </w:rPr>
              <w:t xml:space="preserve">3344664.44 </w:t>
            </w:r>
          </w:p>
        </w:tc>
        <w:tc>
          <w:tcPr>
            <w:tcW w:w="1863" w:type="dxa"/>
            <w:tcBorders>
              <w:top w:val="single" w:sz="4" w:space="0" w:color="000000"/>
              <w:left w:val="single" w:sz="4" w:space="0" w:color="000000"/>
              <w:bottom w:val="single" w:sz="4" w:space="0" w:color="000000"/>
              <w:right w:val="single" w:sz="4" w:space="0" w:color="000000"/>
            </w:tcBorders>
          </w:tcPr>
          <w:p w:rsidR="00B76705" w:rsidRDefault="00B76705" w:rsidP="00B76705">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Default="00B76705" w:rsidP="00B76705">
            <w:pPr>
              <w:ind w:right="23"/>
              <w:jc w:val="center"/>
            </w:pPr>
            <w:r>
              <w:rPr>
                <w:rFonts w:ascii="Times New Roman" w:eastAsia="Times New Roman" w:hAnsi="Times New Roman" w:cs="Times New Roman"/>
              </w:rPr>
              <w:t xml:space="preserve">- </w:t>
            </w:r>
          </w:p>
        </w:tc>
      </w:tr>
      <w:tr w:rsidR="00B76705" w:rsidTr="00B76705">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Default="00B76705" w:rsidP="00B76705">
            <w:pPr>
              <w:ind w:left="5"/>
              <w:jc w:val="center"/>
            </w:pPr>
            <w:r>
              <w:rPr>
                <w:rFonts w:ascii="Times New Roman" w:eastAsia="Times New Roman" w:hAnsi="Times New Roman" w:cs="Times New Roman"/>
              </w:rPr>
              <w:t xml:space="preserve">5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11"/>
              <w:jc w:val="center"/>
            </w:pPr>
            <w:r>
              <w:rPr>
                <w:rFonts w:ascii="Times New Roman" w:eastAsia="Times New Roman" w:hAnsi="Times New Roman" w:cs="Times New Roman"/>
              </w:rPr>
              <w:t xml:space="preserve">629032.12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left="149"/>
            </w:pPr>
            <w:r>
              <w:rPr>
                <w:rFonts w:ascii="Times New Roman" w:eastAsia="Times New Roman" w:hAnsi="Times New Roman" w:cs="Times New Roman"/>
              </w:rPr>
              <w:t xml:space="preserve">3344688.89 </w:t>
            </w:r>
          </w:p>
        </w:tc>
        <w:tc>
          <w:tcPr>
            <w:tcW w:w="1863" w:type="dxa"/>
            <w:tcBorders>
              <w:top w:val="single" w:sz="4" w:space="0" w:color="000000"/>
              <w:left w:val="single" w:sz="4" w:space="0" w:color="000000"/>
              <w:bottom w:val="single" w:sz="4" w:space="0" w:color="000000"/>
              <w:right w:val="single" w:sz="4" w:space="0" w:color="000000"/>
            </w:tcBorders>
          </w:tcPr>
          <w:p w:rsidR="00B76705" w:rsidRDefault="00B76705" w:rsidP="00B76705">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Default="00B76705" w:rsidP="00B76705">
            <w:pPr>
              <w:ind w:right="23"/>
              <w:jc w:val="center"/>
            </w:pPr>
            <w:r>
              <w:rPr>
                <w:rFonts w:ascii="Times New Roman" w:eastAsia="Times New Roman" w:hAnsi="Times New Roman" w:cs="Times New Roman"/>
              </w:rPr>
              <w:t xml:space="preserve">- </w:t>
            </w:r>
          </w:p>
        </w:tc>
      </w:tr>
      <w:tr w:rsid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Default="00B76705" w:rsidP="00B76705">
            <w:pPr>
              <w:ind w:left="5"/>
              <w:jc w:val="center"/>
            </w:pPr>
            <w:r>
              <w:rPr>
                <w:rFonts w:ascii="Times New Roman" w:eastAsia="Times New Roman" w:hAnsi="Times New Roman" w:cs="Times New Roman"/>
              </w:rPr>
              <w:t xml:space="preserve">6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11"/>
              <w:jc w:val="center"/>
            </w:pPr>
            <w:r>
              <w:rPr>
                <w:rFonts w:ascii="Times New Roman" w:eastAsia="Times New Roman" w:hAnsi="Times New Roman" w:cs="Times New Roman"/>
              </w:rPr>
              <w:t xml:space="preserve">628947.39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left="149"/>
            </w:pPr>
            <w:r>
              <w:rPr>
                <w:rFonts w:ascii="Times New Roman" w:eastAsia="Times New Roman" w:hAnsi="Times New Roman" w:cs="Times New Roman"/>
              </w:rPr>
              <w:t xml:space="preserve">3344639.43 </w:t>
            </w:r>
          </w:p>
        </w:tc>
        <w:tc>
          <w:tcPr>
            <w:tcW w:w="1863" w:type="dxa"/>
            <w:tcBorders>
              <w:top w:val="single" w:sz="4" w:space="0" w:color="000000"/>
              <w:left w:val="single" w:sz="4" w:space="0" w:color="000000"/>
              <w:bottom w:val="single" w:sz="4" w:space="0" w:color="000000"/>
              <w:right w:val="single" w:sz="4" w:space="0" w:color="000000"/>
            </w:tcBorders>
          </w:tcPr>
          <w:p w:rsidR="00B76705" w:rsidRDefault="00B76705" w:rsidP="00B76705">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Default="00B76705" w:rsidP="00B76705">
            <w:pPr>
              <w:ind w:right="23"/>
              <w:jc w:val="center"/>
            </w:pPr>
            <w:r>
              <w:rPr>
                <w:rFonts w:ascii="Times New Roman" w:eastAsia="Times New Roman" w:hAnsi="Times New Roman" w:cs="Times New Roman"/>
              </w:rPr>
              <w:t xml:space="preserve">- </w:t>
            </w:r>
          </w:p>
        </w:tc>
      </w:tr>
      <w:tr w:rsidR="00B76705" w:rsidTr="00B76705">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Default="00B76705" w:rsidP="00B76705">
            <w:pPr>
              <w:ind w:left="5"/>
              <w:jc w:val="center"/>
            </w:pPr>
            <w:r>
              <w:rPr>
                <w:rFonts w:ascii="Times New Roman" w:eastAsia="Times New Roman" w:hAnsi="Times New Roman" w:cs="Times New Roman"/>
              </w:rPr>
              <w:t xml:space="preserve">7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11"/>
              <w:jc w:val="center"/>
            </w:pPr>
            <w:r>
              <w:rPr>
                <w:rFonts w:ascii="Times New Roman" w:eastAsia="Times New Roman" w:hAnsi="Times New Roman" w:cs="Times New Roman"/>
              </w:rPr>
              <w:t xml:space="preserve">628837.93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left="149"/>
            </w:pPr>
            <w:r>
              <w:rPr>
                <w:rFonts w:ascii="Times New Roman" w:eastAsia="Times New Roman" w:hAnsi="Times New Roman" w:cs="Times New Roman"/>
              </w:rPr>
              <w:t xml:space="preserve">3344659.99 </w:t>
            </w:r>
          </w:p>
        </w:tc>
        <w:tc>
          <w:tcPr>
            <w:tcW w:w="1863" w:type="dxa"/>
            <w:tcBorders>
              <w:top w:val="single" w:sz="4" w:space="0" w:color="000000"/>
              <w:left w:val="single" w:sz="4" w:space="0" w:color="000000"/>
              <w:bottom w:val="single" w:sz="4" w:space="0" w:color="000000"/>
              <w:right w:val="single" w:sz="4" w:space="0" w:color="000000"/>
            </w:tcBorders>
          </w:tcPr>
          <w:p w:rsidR="00B76705" w:rsidRDefault="00B76705" w:rsidP="00B76705">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Default="00B76705" w:rsidP="00B76705">
            <w:pPr>
              <w:ind w:right="23"/>
              <w:jc w:val="center"/>
            </w:pPr>
            <w:r>
              <w:rPr>
                <w:rFonts w:ascii="Times New Roman" w:eastAsia="Times New Roman" w:hAnsi="Times New Roman" w:cs="Times New Roman"/>
              </w:rPr>
              <w:t xml:space="preserve">- </w:t>
            </w:r>
          </w:p>
        </w:tc>
      </w:tr>
      <w:tr w:rsidR="00B76705" w:rsidTr="00B76705">
        <w:trPr>
          <w:trHeight w:val="490"/>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Default="00B76705" w:rsidP="00B76705">
            <w:pPr>
              <w:ind w:left="5"/>
              <w:jc w:val="center"/>
            </w:pPr>
            <w:r>
              <w:rPr>
                <w:rFonts w:ascii="Times New Roman" w:eastAsia="Times New Roman" w:hAnsi="Times New Roman" w:cs="Times New Roman"/>
              </w:rPr>
              <w:t xml:space="preserve">8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11"/>
              <w:jc w:val="center"/>
            </w:pPr>
            <w:r>
              <w:rPr>
                <w:rFonts w:ascii="Times New Roman" w:eastAsia="Times New Roman" w:hAnsi="Times New Roman" w:cs="Times New Roman"/>
              </w:rPr>
              <w:t xml:space="preserve">628381.71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left="149"/>
            </w:pPr>
            <w:r>
              <w:rPr>
                <w:rFonts w:ascii="Times New Roman" w:eastAsia="Times New Roman" w:hAnsi="Times New Roman" w:cs="Times New Roman"/>
              </w:rPr>
              <w:t xml:space="preserve">3344531.49 </w:t>
            </w:r>
          </w:p>
        </w:tc>
        <w:tc>
          <w:tcPr>
            <w:tcW w:w="1863" w:type="dxa"/>
            <w:tcBorders>
              <w:top w:val="single" w:sz="4" w:space="0" w:color="000000"/>
              <w:left w:val="single" w:sz="4" w:space="0" w:color="000000"/>
              <w:bottom w:val="single" w:sz="4" w:space="0" w:color="000000"/>
              <w:right w:val="single" w:sz="4" w:space="0" w:color="000000"/>
            </w:tcBorders>
          </w:tcPr>
          <w:p w:rsidR="00B76705" w:rsidRDefault="00B76705" w:rsidP="00B76705">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Default="00B76705" w:rsidP="00B76705">
            <w:pPr>
              <w:ind w:right="23"/>
              <w:jc w:val="center"/>
            </w:pPr>
            <w:r>
              <w:rPr>
                <w:rFonts w:ascii="Times New Roman" w:eastAsia="Times New Roman" w:hAnsi="Times New Roman" w:cs="Times New Roman"/>
              </w:rPr>
              <w:t xml:space="preserve">- </w:t>
            </w:r>
          </w:p>
        </w:tc>
      </w:tr>
      <w:tr w:rsidR="00B76705" w:rsidTr="00B76705">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Default="00B76705" w:rsidP="00B76705">
            <w:pPr>
              <w:ind w:left="5"/>
              <w:jc w:val="center"/>
            </w:pPr>
            <w:r>
              <w:rPr>
                <w:rFonts w:ascii="Times New Roman" w:eastAsia="Times New Roman" w:hAnsi="Times New Roman" w:cs="Times New Roman"/>
              </w:rPr>
              <w:t xml:space="preserve">9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11"/>
              <w:jc w:val="center"/>
            </w:pPr>
            <w:r>
              <w:rPr>
                <w:rFonts w:ascii="Times New Roman" w:eastAsia="Times New Roman" w:hAnsi="Times New Roman" w:cs="Times New Roman"/>
              </w:rPr>
              <w:t xml:space="preserve">627864.90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left="149"/>
            </w:pPr>
            <w:r>
              <w:rPr>
                <w:rFonts w:ascii="Times New Roman" w:eastAsia="Times New Roman" w:hAnsi="Times New Roman" w:cs="Times New Roman"/>
              </w:rPr>
              <w:t xml:space="preserve">3344219.53 </w:t>
            </w:r>
          </w:p>
        </w:tc>
        <w:tc>
          <w:tcPr>
            <w:tcW w:w="1863" w:type="dxa"/>
            <w:tcBorders>
              <w:top w:val="single" w:sz="4" w:space="0" w:color="000000"/>
              <w:left w:val="single" w:sz="4" w:space="0" w:color="000000"/>
              <w:bottom w:val="single" w:sz="4" w:space="0" w:color="000000"/>
              <w:right w:val="single" w:sz="4" w:space="0" w:color="000000"/>
            </w:tcBorders>
          </w:tcPr>
          <w:p w:rsidR="00B76705" w:rsidRDefault="00B76705" w:rsidP="00B76705">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Default="00B76705" w:rsidP="00B76705">
            <w:pPr>
              <w:ind w:right="23"/>
              <w:jc w:val="center"/>
            </w:pPr>
            <w:r>
              <w:rPr>
                <w:rFonts w:ascii="Times New Roman" w:eastAsia="Times New Roman" w:hAnsi="Times New Roman" w:cs="Times New Roman"/>
              </w:rPr>
              <w:t xml:space="preserve">- </w:t>
            </w:r>
          </w:p>
        </w:tc>
      </w:tr>
      <w:tr w:rsid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Default="00B76705" w:rsidP="00B76705">
            <w:pPr>
              <w:ind w:left="9"/>
              <w:jc w:val="center"/>
            </w:pPr>
            <w:r>
              <w:rPr>
                <w:rFonts w:ascii="Times New Roman" w:eastAsia="Times New Roman" w:hAnsi="Times New Roman" w:cs="Times New Roman"/>
              </w:rPr>
              <w:t xml:space="preserve">10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11"/>
              <w:jc w:val="center"/>
            </w:pPr>
            <w:r>
              <w:rPr>
                <w:rFonts w:ascii="Times New Roman" w:eastAsia="Times New Roman" w:hAnsi="Times New Roman" w:cs="Times New Roman"/>
              </w:rPr>
              <w:t xml:space="preserve">627721.08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left="149"/>
            </w:pPr>
            <w:r>
              <w:rPr>
                <w:rFonts w:ascii="Times New Roman" w:eastAsia="Times New Roman" w:hAnsi="Times New Roman" w:cs="Times New Roman"/>
              </w:rPr>
              <w:t xml:space="preserve">3344058.80 </w:t>
            </w:r>
          </w:p>
        </w:tc>
        <w:tc>
          <w:tcPr>
            <w:tcW w:w="1863" w:type="dxa"/>
            <w:tcBorders>
              <w:top w:val="single" w:sz="4" w:space="0" w:color="000000"/>
              <w:left w:val="single" w:sz="4" w:space="0" w:color="000000"/>
              <w:bottom w:val="single" w:sz="4" w:space="0" w:color="000000"/>
              <w:right w:val="single" w:sz="4" w:space="0" w:color="000000"/>
            </w:tcBorders>
          </w:tcPr>
          <w:p w:rsidR="00B76705" w:rsidRDefault="00B76705" w:rsidP="00B76705">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Default="00B76705" w:rsidP="00B76705">
            <w:pPr>
              <w:ind w:right="23"/>
              <w:jc w:val="center"/>
            </w:pPr>
            <w:r>
              <w:rPr>
                <w:rFonts w:ascii="Times New Roman" w:eastAsia="Times New Roman" w:hAnsi="Times New Roman" w:cs="Times New Roman"/>
              </w:rPr>
              <w:t xml:space="preserve">- </w:t>
            </w:r>
          </w:p>
        </w:tc>
      </w:tr>
      <w:tr w:rsidR="00B76705" w:rsidTr="00B76705">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Default="00B76705" w:rsidP="00B76705">
            <w:pPr>
              <w:ind w:left="9"/>
              <w:jc w:val="center"/>
            </w:pPr>
            <w:r>
              <w:rPr>
                <w:rFonts w:ascii="Times New Roman" w:eastAsia="Times New Roman" w:hAnsi="Times New Roman" w:cs="Times New Roman"/>
              </w:rPr>
              <w:t xml:space="preserve">11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11"/>
              <w:jc w:val="center"/>
            </w:pPr>
            <w:r>
              <w:rPr>
                <w:rFonts w:ascii="Times New Roman" w:eastAsia="Times New Roman" w:hAnsi="Times New Roman" w:cs="Times New Roman"/>
              </w:rPr>
              <w:t xml:space="preserve">627796.64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left="149"/>
            </w:pPr>
            <w:r>
              <w:rPr>
                <w:rFonts w:ascii="Times New Roman" w:eastAsia="Times New Roman" w:hAnsi="Times New Roman" w:cs="Times New Roman"/>
              </w:rPr>
              <w:t xml:space="preserve">3343885.56 </w:t>
            </w:r>
          </w:p>
        </w:tc>
        <w:tc>
          <w:tcPr>
            <w:tcW w:w="1863" w:type="dxa"/>
            <w:tcBorders>
              <w:top w:val="single" w:sz="4" w:space="0" w:color="000000"/>
              <w:left w:val="single" w:sz="4" w:space="0" w:color="000000"/>
              <w:bottom w:val="single" w:sz="4" w:space="0" w:color="000000"/>
              <w:right w:val="single" w:sz="4" w:space="0" w:color="000000"/>
            </w:tcBorders>
          </w:tcPr>
          <w:p w:rsidR="00B76705" w:rsidRDefault="00B76705" w:rsidP="00B76705">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Default="00B76705" w:rsidP="00B76705">
            <w:pPr>
              <w:ind w:right="23"/>
              <w:jc w:val="center"/>
            </w:pPr>
            <w:r>
              <w:rPr>
                <w:rFonts w:ascii="Times New Roman" w:eastAsia="Times New Roman" w:hAnsi="Times New Roman" w:cs="Times New Roman"/>
              </w:rPr>
              <w:t xml:space="preserve">- </w:t>
            </w:r>
          </w:p>
        </w:tc>
      </w:tr>
      <w:tr w:rsid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Default="00B76705" w:rsidP="00B76705">
            <w:pPr>
              <w:ind w:left="5"/>
              <w:jc w:val="center"/>
            </w:pPr>
            <w:r>
              <w:rPr>
                <w:rFonts w:ascii="Times New Roman" w:eastAsia="Times New Roman" w:hAnsi="Times New Roman" w:cs="Times New Roman"/>
              </w:rPr>
              <w:t xml:space="preserve">1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11"/>
              <w:jc w:val="center"/>
            </w:pPr>
            <w:r>
              <w:rPr>
                <w:rFonts w:ascii="Times New Roman" w:eastAsia="Times New Roman" w:hAnsi="Times New Roman" w:cs="Times New Roman"/>
              </w:rPr>
              <w:t xml:space="preserve">628254.70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left="149"/>
            </w:pPr>
            <w:r>
              <w:rPr>
                <w:rFonts w:ascii="Times New Roman" w:eastAsia="Times New Roman" w:hAnsi="Times New Roman" w:cs="Times New Roman"/>
              </w:rPr>
              <w:t xml:space="preserve">3344048.45 </w:t>
            </w:r>
          </w:p>
        </w:tc>
        <w:tc>
          <w:tcPr>
            <w:tcW w:w="1863" w:type="dxa"/>
            <w:tcBorders>
              <w:top w:val="single" w:sz="4" w:space="0" w:color="000000"/>
              <w:left w:val="single" w:sz="4" w:space="0" w:color="000000"/>
              <w:bottom w:val="single" w:sz="4" w:space="0" w:color="000000"/>
              <w:right w:val="single" w:sz="4" w:space="0" w:color="000000"/>
            </w:tcBorders>
          </w:tcPr>
          <w:p w:rsidR="00B76705" w:rsidRDefault="00B76705" w:rsidP="00B76705">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Default="00B76705" w:rsidP="00B76705">
            <w:pPr>
              <w:ind w:right="23"/>
              <w:jc w:val="center"/>
            </w:pPr>
            <w:r>
              <w:rPr>
                <w:rFonts w:ascii="Times New Roman" w:eastAsia="Times New Roman" w:hAnsi="Times New Roman" w:cs="Times New Roman"/>
              </w:rPr>
              <w:t xml:space="preserve">- </w:t>
            </w:r>
          </w:p>
        </w:tc>
      </w:tr>
      <w:tr w:rsidR="00B76705" w:rsidTr="00B76705">
        <w:trPr>
          <w:trHeight w:val="341"/>
        </w:trPr>
        <w:tc>
          <w:tcPr>
            <w:tcW w:w="8355" w:type="dxa"/>
            <w:gridSpan w:val="5"/>
            <w:tcBorders>
              <w:top w:val="single" w:sz="4" w:space="0" w:color="000000"/>
              <w:left w:val="double" w:sz="4" w:space="0" w:color="000000"/>
              <w:bottom w:val="single" w:sz="4" w:space="0" w:color="000000"/>
              <w:right w:val="nil"/>
            </w:tcBorders>
          </w:tcPr>
          <w:p w:rsidR="00B76705" w:rsidRDefault="00B76705" w:rsidP="00B76705">
            <w:pPr>
              <w:ind w:left="53"/>
            </w:pPr>
            <w:r>
              <w:rPr>
                <w:rFonts w:ascii="Times New Roman" w:eastAsia="Times New Roman" w:hAnsi="Times New Roman" w:cs="Times New Roman"/>
              </w:rPr>
              <w:t xml:space="preserve">3. </w:t>
            </w:r>
            <w:proofErr w:type="gramStart"/>
            <w:r>
              <w:rPr>
                <w:rFonts w:ascii="Times New Roman" w:eastAsia="Times New Roman" w:hAnsi="Times New Roman" w:cs="Times New Roman"/>
              </w:rPr>
              <w:t>Сведения  о</w:t>
            </w:r>
            <w:proofErr w:type="gramEnd"/>
            <w:r>
              <w:rPr>
                <w:rFonts w:ascii="Times New Roman" w:eastAsia="Times New Roman" w:hAnsi="Times New Roman" w:cs="Times New Roman"/>
              </w:rPr>
              <w:t xml:space="preserve">  характерных  точках  части  (частей)  границы объекта </w:t>
            </w:r>
          </w:p>
        </w:tc>
        <w:tc>
          <w:tcPr>
            <w:tcW w:w="1805" w:type="dxa"/>
            <w:tcBorders>
              <w:top w:val="single" w:sz="4" w:space="0" w:color="000000"/>
              <w:left w:val="nil"/>
              <w:bottom w:val="single" w:sz="4" w:space="0" w:color="000000"/>
              <w:right w:val="double" w:sz="4" w:space="0" w:color="000000"/>
            </w:tcBorders>
          </w:tcPr>
          <w:p w:rsidR="00B76705" w:rsidRDefault="00B76705" w:rsidP="00B76705"/>
        </w:tc>
      </w:tr>
      <w:tr w:rsidR="00B76705" w:rsidTr="00B76705">
        <w:trPr>
          <w:trHeight w:val="792"/>
        </w:trPr>
        <w:tc>
          <w:tcPr>
            <w:tcW w:w="2036" w:type="dxa"/>
            <w:vMerge w:val="restart"/>
            <w:tcBorders>
              <w:top w:val="single" w:sz="4" w:space="0" w:color="000000"/>
              <w:left w:val="double" w:sz="4" w:space="0" w:color="000000"/>
              <w:bottom w:val="single" w:sz="4" w:space="0" w:color="000000"/>
              <w:right w:val="single" w:sz="4" w:space="0" w:color="000000"/>
            </w:tcBorders>
            <w:vAlign w:val="center"/>
          </w:tcPr>
          <w:p w:rsidR="00B76705" w:rsidRDefault="00B76705" w:rsidP="00B76705">
            <w:pPr>
              <w:ind w:left="53" w:right="53" w:firstLine="317"/>
              <w:jc w:val="both"/>
            </w:pPr>
            <w:r>
              <w:rPr>
                <w:rFonts w:ascii="Times New Roman" w:eastAsia="Times New Roman" w:hAnsi="Times New Roman" w:cs="Times New Roman"/>
                <w:b/>
              </w:rPr>
              <w:t xml:space="preserve">Обозначение характерных точек части границы </w:t>
            </w:r>
          </w:p>
        </w:tc>
        <w:tc>
          <w:tcPr>
            <w:tcW w:w="2708" w:type="dxa"/>
            <w:gridSpan w:val="2"/>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5"/>
              <w:jc w:val="center"/>
            </w:pPr>
            <w:r>
              <w:rPr>
                <w:rFonts w:ascii="Times New Roman" w:eastAsia="Times New Roman" w:hAnsi="Times New Roman" w:cs="Times New Roman"/>
                <w:b/>
              </w:rPr>
              <w:t xml:space="preserve">Координаты, м </w:t>
            </w:r>
          </w:p>
        </w:tc>
        <w:tc>
          <w:tcPr>
            <w:tcW w:w="1863" w:type="dxa"/>
            <w:vMerge w:val="restart"/>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spacing w:after="2" w:line="228" w:lineRule="auto"/>
              <w:ind w:firstLine="14"/>
              <w:jc w:val="center"/>
            </w:pPr>
            <w:r>
              <w:rPr>
                <w:rFonts w:ascii="Times New Roman" w:eastAsia="Times New Roman" w:hAnsi="Times New Roman" w:cs="Times New Roman"/>
                <w:b/>
              </w:rPr>
              <w:t xml:space="preserve">Метод определения координат </w:t>
            </w:r>
          </w:p>
          <w:p w:rsidR="00B76705" w:rsidRDefault="00B76705" w:rsidP="00B76705">
            <w:pPr>
              <w:jc w:val="center"/>
            </w:pPr>
            <w:r>
              <w:rPr>
                <w:rFonts w:ascii="Times New Roman" w:eastAsia="Times New Roman" w:hAnsi="Times New Roman" w:cs="Times New Roman"/>
                <w:b/>
              </w:rPr>
              <w:t xml:space="preserve">характерной точки  </w:t>
            </w:r>
          </w:p>
        </w:tc>
        <w:tc>
          <w:tcPr>
            <w:tcW w:w="1748" w:type="dxa"/>
            <w:vMerge w:val="restart"/>
            <w:tcBorders>
              <w:top w:val="single" w:sz="4" w:space="0" w:color="000000"/>
              <w:left w:val="single" w:sz="4" w:space="0" w:color="000000"/>
              <w:bottom w:val="single" w:sz="4" w:space="0" w:color="000000"/>
              <w:right w:val="single" w:sz="4" w:space="0" w:color="000000"/>
            </w:tcBorders>
          </w:tcPr>
          <w:p w:rsidR="00B76705" w:rsidRDefault="00B76705" w:rsidP="00B76705">
            <w:pPr>
              <w:spacing w:after="5" w:line="225" w:lineRule="auto"/>
              <w:jc w:val="center"/>
            </w:pPr>
            <w:r>
              <w:rPr>
                <w:rFonts w:ascii="Times New Roman" w:eastAsia="Times New Roman" w:hAnsi="Times New Roman" w:cs="Times New Roman"/>
                <w:b/>
              </w:rPr>
              <w:t xml:space="preserve">Средняя квадратическая </w:t>
            </w:r>
          </w:p>
          <w:p w:rsidR="00B76705" w:rsidRDefault="00B76705" w:rsidP="00B76705">
            <w:pPr>
              <w:spacing w:after="4" w:line="226" w:lineRule="auto"/>
              <w:jc w:val="center"/>
            </w:pPr>
            <w:r>
              <w:rPr>
                <w:rFonts w:ascii="Times New Roman" w:eastAsia="Times New Roman" w:hAnsi="Times New Roman" w:cs="Times New Roman"/>
                <w:b/>
              </w:rPr>
              <w:t xml:space="preserve">погрешность положения </w:t>
            </w:r>
          </w:p>
          <w:p w:rsidR="00B76705" w:rsidRDefault="00B76705" w:rsidP="00B76705">
            <w:pPr>
              <w:jc w:val="center"/>
            </w:pPr>
            <w:r>
              <w:rPr>
                <w:rFonts w:ascii="Times New Roman" w:eastAsia="Times New Roman" w:hAnsi="Times New Roman" w:cs="Times New Roman"/>
                <w:b/>
              </w:rPr>
              <w:t>характерной точки (</w:t>
            </w:r>
            <w:proofErr w:type="spellStart"/>
            <w:r>
              <w:rPr>
                <w:rFonts w:ascii="Times New Roman" w:eastAsia="Times New Roman" w:hAnsi="Times New Roman" w:cs="Times New Roman"/>
                <w:b/>
              </w:rPr>
              <w:t>Мt</w:t>
            </w:r>
            <w:proofErr w:type="spellEnd"/>
            <w:r>
              <w:rPr>
                <w:rFonts w:ascii="Times New Roman" w:eastAsia="Times New Roman" w:hAnsi="Times New Roman" w:cs="Times New Roman"/>
                <w:b/>
              </w:rPr>
              <w:t xml:space="preserve">), м </w:t>
            </w:r>
          </w:p>
        </w:tc>
        <w:tc>
          <w:tcPr>
            <w:tcW w:w="1805" w:type="dxa"/>
            <w:vMerge w:val="restart"/>
            <w:tcBorders>
              <w:top w:val="single" w:sz="4" w:space="0" w:color="000000"/>
              <w:left w:val="single" w:sz="4" w:space="0" w:color="000000"/>
              <w:bottom w:val="single" w:sz="4" w:space="0" w:color="000000"/>
              <w:right w:val="double" w:sz="4" w:space="0" w:color="000000"/>
            </w:tcBorders>
            <w:vAlign w:val="center"/>
          </w:tcPr>
          <w:p w:rsidR="00B76705" w:rsidRDefault="00B76705" w:rsidP="00B76705">
            <w:pPr>
              <w:spacing w:after="2" w:line="228" w:lineRule="auto"/>
              <w:ind w:left="259" w:firstLine="130"/>
            </w:pPr>
            <w:r>
              <w:rPr>
                <w:rFonts w:ascii="Times New Roman" w:eastAsia="Times New Roman" w:hAnsi="Times New Roman" w:cs="Times New Roman"/>
                <w:b/>
              </w:rPr>
              <w:t xml:space="preserve">Описание обозначения точки на </w:t>
            </w:r>
          </w:p>
          <w:p w:rsidR="00B76705" w:rsidRDefault="00B76705" w:rsidP="00B76705">
            <w:pPr>
              <w:jc w:val="center"/>
            </w:pPr>
            <w:r>
              <w:rPr>
                <w:rFonts w:ascii="Times New Roman" w:eastAsia="Times New Roman" w:hAnsi="Times New Roman" w:cs="Times New Roman"/>
                <w:b/>
              </w:rPr>
              <w:t xml:space="preserve">местности (при наличии) </w:t>
            </w:r>
          </w:p>
        </w:tc>
      </w:tr>
      <w:tr w:rsidR="00B76705" w:rsidTr="00B76705">
        <w:trPr>
          <w:trHeight w:val="788"/>
        </w:trPr>
        <w:tc>
          <w:tcPr>
            <w:tcW w:w="0" w:type="auto"/>
            <w:vMerge/>
            <w:tcBorders>
              <w:top w:val="nil"/>
              <w:left w:val="double" w:sz="4" w:space="0" w:color="000000"/>
              <w:bottom w:val="single" w:sz="4" w:space="0" w:color="000000"/>
              <w:right w:val="single" w:sz="4" w:space="0" w:color="000000"/>
            </w:tcBorders>
          </w:tcPr>
          <w:p w:rsidR="00B76705" w:rsidRDefault="00B76705" w:rsidP="00B76705"/>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14"/>
              <w:jc w:val="center"/>
            </w:pPr>
            <w:r>
              <w:rPr>
                <w:rFonts w:ascii="Times New Roman" w:eastAsia="Times New Roman" w:hAnsi="Times New Roman" w:cs="Times New Roman"/>
                <w:b/>
              </w:rPr>
              <w:t xml:space="preserve">X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4"/>
              <w:jc w:val="center"/>
            </w:pPr>
            <w:r>
              <w:rPr>
                <w:rFonts w:ascii="Times New Roman" w:eastAsia="Times New Roman" w:hAnsi="Times New Roman" w:cs="Times New Roman"/>
                <w:b/>
              </w:rPr>
              <w:t xml:space="preserve">Y </w:t>
            </w:r>
          </w:p>
        </w:tc>
        <w:tc>
          <w:tcPr>
            <w:tcW w:w="0" w:type="auto"/>
            <w:vMerge/>
            <w:tcBorders>
              <w:top w:val="nil"/>
              <w:left w:val="single" w:sz="4" w:space="0" w:color="000000"/>
              <w:bottom w:val="single" w:sz="4" w:space="0" w:color="000000"/>
              <w:right w:val="single" w:sz="4" w:space="0" w:color="000000"/>
            </w:tcBorders>
          </w:tcPr>
          <w:p w:rsidR="00B76705" w:rsidRDefault="00B76705" w:rsidP="00B76705"/>
        </w:tc>
        <w:tc>
          <w:tcPr>
            <w:tcW w:w="0" w:type="auto"/>
            <w:vMerge/>
            <w:tcBorders>
              <w:top w:val="nil"/>
              <w:left w:val="single" w:sz="4" w:space="0" w:color="000000"/>
              <w:bottom w:val="single" w:sz="4" w:space="0" w:color="000000"/>
              <w:right w:val="single" w:sz="4" w:space="0" w:color="000000"/>
            </w:tcBorders>
          </w:tcPr>
          <w:p w:rsidR="00B76705" w:rsidRDefault="00B76705" w:rsidP="00B76705"/>
        </w:tc>
        <w:tc>
          <w:tcPr>
            <w:tcW w:w="0" w:type="auto"/>
            <w:vMerge/>
            <w:tcBorders>
              <w:top w:val="nil"/>
              <w:left w:val="single" w:sz="4" w:space="0" w:color="000000"/>
              <w:bottom w:val="single" w:sz="4" w:space="0" w:color="000000"/>
              <w:right w:val="double" w:sz="4" w:space="0" w:color="000000"/>
            </w:tcBorders>
          </w:tcPr>
          <w:p w:rsidR="00B76705" w:rsidRDefault="00B76705" w:rsidP="00B76705"/>
        </w:tc>
      </w:tr>
      <w:tr w:rsidR="00B76705" w:rsidTr="00B76705">
        <w:trPr>
          <w:trHeight w:val="331"/>
        </w:trPr>
        <w:tc>
          <w:tcPr>
            <w:tcW w:w="2036" w:type="dxa"/>
            <w:tcBorders>
              <w:top w:val="single" w:sz="4" w:space="0" w:color="000000"/>
              <w:left w:val="double" w:sz="4" w:space="0" w:color="000000"/>
              <w:bottom w:val="single" w:sz="4" w:space="0" w:color="000000"/>
              <w:right w:val="single" w:sz="4" w:space="0" w:color="000000"/>
            </w:tcBorders>
          </w:tcPr>
          <w:p w:rsidR="00B76705" w:rsidRDefault="00B76705" w:rsidP="00B76705">
            <w:pPr>
              <w:ind w:left="5"/>
              <w:jc w:val="center"/>
            </w:pPr>
            <w:r>
              <w:rPr>
                <w:rFonts w:ascii="Times New Roman" w:eastAsia="Times New Roman" w:hAnsi="Times New Roman" w:cs="Times New Roman"/>
                <w:b/>
              </w:rPr>
              <w:t xml:space="preserve">1 </w:t>
            </w:r>
          </w:p>
        </w:tc>
        <w:tc>
          <w:tcPr>
            <w:tcW w:w="1345"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6"/>
              <w:jc w:val="center"/>
            </w:pPr>
            <w:r>
              <w:rPr>
                <w:rFonts w:ascii="Times New Roman" w:eastAsia="Times New Roman" w:hAnsi="Times New Roman" w:cs="Times New Roman"/>
                <w:b/>
              </w:rPr>
              <w:t xml:space="preserve">2 </w:t>
            </w:r>
          </w:p>
        </w:tc>
        <w:tc>
          <w:tcPr>
            <w:tcW w:w="1364"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5"/>
              <w:jc w:val="center"/>
            </w:pPr>
            <w:r>
              <w:rPr>
                <w:rFonts w:ascii="Times New Roman" w:eastAsia="Times New Roman" w:hAnsi="Times New Roman" w:cs="Times New Roman"/>
                <w:b/>
              </w:rPr>
              <w:t xml:space="preserve">3 </w:t>
            </w:r>
          </w:p>
        </w:tc>
        <w:tc>
          <w:tcPr>
            <w:tcW w:w="1863"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15"/>
              <w:jc w:val="center"/>
            </w:pPr>
            <w:r>
              <w:rPr>
                <w:rFonts w:ascii="Times New Roman" w:eastAsia="Times New Roman" w:hAnsi="Times New Roman" w:cs="Times New Roman"/>
                <w:b/>
              </w:rPr>
              <w:t xml:space="preserve">4 </w:t>
            </w:r>
          </w:p>
        </w:tc>
        <w:tc>
          <w:tcPr>
            <w:tcW w:w="1748"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5"/>
              <w:jc w:val="center"/>
            </w:pPr>
            <w:r>
              <w:rPr>
                <w:rFonts w:ascii="Times New Roman" w:eastAsia="Times New Roman" w:hAnsi="Times New Roman" w:cs="Times New Roman"/>
                <w:b/>
              </w:rPr>
              <w:t xml:space="preserve">5 </w:t>
            </w:r>
          </w:p>
        </w:tc>
        <w:tc>
          <w:tcPr>
            <w:tcW w:w="1805" w:type="dxa"/>
            <w:tcBorders>
              <w:top w:val="single" w:sz="4" w:space="0" w:color="000000"/>
              <w:left w:val="single" w:sz="4" w:space="0" w:color="000000"/>
              <w:bottom w:val="single" w:sz="4" w:space="0" w:color="000000"/>
              <w:right w:val="double" w:sz="4" w:space="0" w:color="000000"/>
            </w:tcBorders>
          </w:tcPr>
          <w:p w:rsidR="00B76705" w:rsidRDefault="00B76705" w:rsidP="00B76705">
            <w:pPr>
              <w:ind w:right="25"/>
              <w:jc w:val="center"/>
            </w:pPr>
            <w:r>
              <w:rPr>
                <w:rFonts w:ascii="Times New Roman" w:eastAsia="Times New Roman" w:hAnsi="Times New Roman" w:cs="Times New Roman"/>
                <w:b/>
              </w:rPr>
              <w:t xml:space="preserve">6 </w:t>
            </w:r>
          </w:p>
        </w:tc>
      </w:tr>
      <w:tr w:rsidR="00B76705" w:rsidTr="00B76705">
        <w:trPr>
          <w:trHeight w:val="341"/>
        </w:trPr>
        <w:tc>
          <w:tcPr>
            <w:tcW w:w="2036" w:type="dxa"/>
            <w:tcBorders>
              <w:top w:val="single" w:sz="4" w:space="0" w:color="000000"/>
              <w:left w:val="double" w:sz="4" w:space="0" w:color="000000"/>
              <w:bottom w:val="single" w:sz="4" w:space="0" w:color="000000"/>
              <w:right w:val="single" w:sz="4" w:space="0" w:color="000000"/>
            </w:tcBorders>
          </w:tcPr>
          <w:p w:rsidR="00B76705" w:rsidRDefault="00B76705" w:rsidP="00B76705">
            <w:pPr>
              <w:ind w:left="6"/>
              <w:jc w:val="center"/>
            </w:pPr>
            <w:r>
              <w:rPr>
                <w:rFonts w:ascii="Times New Roman" w:eastAsia="Times New Roman" w:hAnsi="Times New Roman" w:cs="Times New Roman"/>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14"/>
              <w:jc w:val="center"/>
            </w:pPr>
            <w:r>
              <w:rPr>
                <w:rFonts w:ascii="Times New Roman" w:eastAsia="Times New Roman" w:hAnsi="Times New Roman" w:cs="Times New Roman"/>
              </w:rPr>
              <w:t xml:space="preserve">- </w:t>
            </w:r>
          </w:p>
        </w:tc>
        <w:tc>
          <w:tcPr>
            <w:tcW w:w="1364"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4"/>
              <w:jc w:val="center"/>
            </w:pPr>
            <w:r>
              <w:rPr>
                <w:rFonts w:ascii="Times New Roman" w:eastAsia="Times New Roman" w:hAnsi="Times New Roman" w:cs="Times New Roman"/>
              </w:rPr>
              <w:t xml:space="preserve">- </w:t>
            </w:r>
          </w:p>
        </w:tc>
        <w:tc>
          <w:tcPr>
            <w:tcW w:w="1863"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13"/>
              <w:jc w:val="center"/>
            </w:pPr>
            <w:r>
              <w:rPr>
                <w:rFonts w:ascii="Times New Roman" w:eastAsia="Times New Roman" w:hAnsi="Times New Roman" w:cs="Times New Roman"/>
              </w:rPr>
              <w:t xml:space="preserve">- </w:t>
            </w:r>
          </w:p>
        </w:tc>
        <w:tc>
          <w:tcPr>
            <w:tcW w:w="1748"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13"/>
              <w:jc w:val="center"/>
            </w:pPr>
            <w:r>
              <w:rPr>
                <w:rFonts w:ascii="Times New Roman" w:eastAsia="Times New Roman" w:hAnsi="Times New Roman" w:cs="Times New Roman"/>
              </w:rPr>
              <w:t xml:space="preserve">- </w:t>
            </w:r>
          </w:p>
        </w:tc>
        <w:tc>
          <w:tcPr>
            <w:tcW w:w="1805" w:type="dxa"/>
            <w:tcBorders>
              <w:top w:val="single" w:sz="4" w:space="0" w:color="000000"/>
              <w:left w:val="single" w:sz="4" w:space="0" w:color="000000"/>
              <w:bottom w:val="single" w:sz="4" w:space="0" w:color="000000"/>
              <w:right w:val="double" w:sz="4" w:space="0" w:color="000000"/>
            </w:tcBorders>
          </w:tcPr>
          <w:p w:rsidR="00B76705" w:rsidRDefault="00B76705" w:rsidP="00B76705">
            <w:pPr>
              <w:ind w:right="23"/>
              <w:jc w:val="center"/>
            </w:pPr>
            <w:r>
              <w:rPr>
                <w:rFonts w:ascii="Times New Roman" w:eastAsia="Times New Roman" w:hAnsi="Times New Roman" w:cs="Times New Roman"/>
              </w:rPr>
              <w:t xml:space="preserve">- </w:t>
            </w:r>
          </w:p>
        </w:tc>
      </w:tr>
      <w:tr w:rsidR="00B76705" w:rsidTr="00B76705">
        <w:trPr>
          <w:trHeight w:val="2747"/>
        </w:trPr>
        <w:tc>
          <w:tcPr>
            <w:tcW w:w="8355" w:type="dxa"/>
            <w:gridSpan w:val="5"/>
            <w:tcBorders>
              <w:top w:val="single" w:sz="4" w:space="0" w:color="000000"/>
              <w:left w:val="double" w:sz="4" w:space="0" w:color="000000"/>
              <w:bottom w:val="double" w:sz="4" w:space="0" w:color="000000"/>
              <w:right w:val="nil"/>
            </w:tcBorders>
          </w:tcPr>
          <w:p w:rsidR="00B76705" w:rsidRDefault="00B76705" w:rsidP="00B76705"/>
        </w:tc>
        <w:tc>
          <w:tcPr>
            <w:tcW w:w="1805" w:type="dxa"/>
            <w:tcBorders>
              <w:top w:val="single" w:sz="4" w:space="0" w:color="000000"/>
              <w:left w:val="nil"/>
              <w:bottom w:val="double" w:sz="4" w:space="0" w:color="000000"/>
              <w:right w:val="double" w:sz="4" w:space="0" w:color="000000"/>
            </w:tcBorders>
          </w:tcPr>
          <w:p w:rsidR="00B76705" w:rsidRDefault="00B76705" w:rsidP="00B76705"/>
        </w:tc>
      </w:tr>
    </w:tbl>
    <w:p w:rsidR="00B76705" w:rsidRDefault="00B76705" w:rsidP="00B76705">
      <w:pPr>
        <w:spacing w:after="363"/>
        <w:ind w:left="-288"/>
        <w:jc w:val="both"/>
      </w:pPr>
    </w:p>
    <w:p w:rsidR="00B76705" w:rsidRDefault="007E798E" w:rsidP="00B76705">
      <w:pPr>
        <w:spacing w:after="0"/>
        <w:ind w:left="-302" w:right="-849"/>
      </w:pPr>
      <w:r>
        <w:rPr>
          <w:noProof/>
        </w:rPr>
      </w:r>
      <w:r>
        <w:rPr>
          <w:noProof/>
        </w:rPr>
        <w:pict>
          <v:group id="Group 14468" o:spid="_x0000_s1394" style="width:508.75pt;height:1.45pt;mso-position-horizontal-relative:char;mso-position-vertical-relative:line" coordsize="64611,182">
            <v:shape id="Shape 15252" o:spid="_x0000_s1396" style="position:absolute;top:121;width:64611;height:92;visibility:visible" coordsize="64611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" adj="0,,0" path="m,l6461125,r,9144l,9144,,e" fillcolor="black" stroked="f" strokeweight="0">
              <v:stroke miterlimit="83231f" joinstyle="miter"/>
              <v:formulas/>
              <v:path arrowok="t" o:connecttype="segments" textboxrect="0,0,6461125,9144"/>
            </v:shape>
            <v:shape id="Shape 15253" o:spid="_x0000_s1395" style="position:absolute;width:64611;height:91;visibility:visible" coordsize="64611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" adj="0,,0" path="m,l6461125,r,9144l,9144,,e" fillcolor="black" stroked="f" strokeweight="0">
              <v:stroke miterlimit="83231f" joinstyle="miter"/>
              <v:formulas/>
              <v:path arrowok="t" o:connecttype="segments" textboxrect="0,0,6461125,9144"/>
            </v:shape>
            <w10:anchorlock/>
          </v:group>
        </w:pict>
      </w:r>
    </w:p>
    <w:tbl>
      <w:tblPr>
        <w:tblStyle w:val="TableGrid"/>
        <w:tblW w:w="10161" w:type="dxa"/>
        <w:tblInd w:w="-288" w:type="dxa"/>
        <w:tblCellMar>
          <w:top w:w="5" w:type="dxa"/>
          <w:left w:w="19" w:type="dxa"/>
          <w:bottom w:w="5" w:type="dxa"/>
        </w:tblCellMar>
        <w:tblLook w:val="04A0" w:firstRow="1" w:lastRow="0" w:firstColumn="1" w:lastColumn="0" w:noHBand="0" w:noVBand="1"/>
      </w:tblPr>
      <w:tblGrid>
        <w:gridCol w:w="1401"/>
        <w:gridCol w:w="1076"/>
        <w:gridCol w:w="1076"/>
        <w:gridCol w:w="1076"/>
        <w:gridCol w:w="1018"/>
        <w:gridCol w:w="1518"/>
        <w:gridCol w:w="1695"/>
        <w:gridCol w:w="1301"/>
      </w:tblGrid>
      <w:tr w:rsidR="00B76705" w:rsidTr="00B76705">
        <w:trPr>
          <w:trHeight w:val="550"/>
        </w:trPr>
        <w:tc>
          <w:tcPr>
            <w:tcW w:w="10161" w:type="dxa"/>
            <w:gridSpan w:val="8"/>
            <w:tcBorders>
              <w:top w:val="double" w:sz="4" w:space="0" w:color="000000"/>
              <w:left w:val="double" w:sz="4" w:space="0" w:color="000000"/>
              <w:bottom w:val="single" w:sz="2" w:space="0" w:color="000000"/>
              <w:right w:val="double" w:sz="4" w:space="0" w:color="000000"/>
            </w:tcBorders>
            <w:vAlign w:val="center"/>
          </w:tcPr>
          <w:p w:rsidR="00B76705" w:rsidRDefault="00B76705" w:rsidP="00B76705">
            <w:pPr>
              <w:ind w:right="10"/>
              <w:jc w:val="center"/>
            </w:pPr>
            <w:r>
              <w:rPr>
                <w:rFonts w:ascii="Times New Roman" w:eastAsia="Times New Roman" w:hAnsi="Times New Roman" w:cs="Times New Roman"/>
                <w:b/>
                <w:sz w:val="28"/>
              </w:rPr>
              <w:t xml:space="preserve">Раздел 3 </w:t>
            </w:r>
          </w:p>
        </w:tc>
      </w:tr>
      <w:tr w:rsidR="00B76705" w:rsidTr="00B76705">
        <w:trPr>
          <w:trHeight w:val="574"/>
        </w:trPr>
        <w:tc>
          <w:tcPr>
            <w:tcW w:w="10161" w:type="dxa"/>
            <w:gridSpan w:val="8"/>
            <w:tcBorders>
              <w:top w:val="single" w:sz="2" w:space="0" w:color="000000"/>
              <w:left w:val="double" w:sz="4" w:space="0" w:color="000000"/>
              <w:bottom w:val="single" w:sz="4" w:space="0" w:color="000000"/>
              <w:right w:val="double" w:sz="4" w:space="0" w:color="000000"/>
            </w:tcBorders>
            <w:vAlign w:val="bottom"/>
          </w:tcPr>
          <w:p w:rsidR="00B76705" w:rsidRDefault="00B76705" w:rsidP="00B76705">
            <w:pPr>
              <w:ind w:right="27"/>
              <w:jc w:val="center"/>
            </w:pPr>
            <w:r>
              <w:rPr>
                <w:rFonts w:ascii="Times New Roman" w:eastAsia="Times New Roman" w:hAnsi="Times New Roman" w:cs="Times New Roman"/>
                <w:b/>
                <w:sz w:val="28"/>
              </w:rPr>
              <w:t xml:space="preserve">Сведения о местоположении измененных (уточненных) границ объекта </w:t>
            </w:r>
          </w:p>
          <w:p w:rsidR="00B76705" w:rsidRDefault="00B76705" w:rsidP="00B76705"/>
        </w:tc>
      </w:tr>
      <w:tr w:rsidR="00B76705" w:rsidTr="00B76705">
        <w:trPr>
          <w:trHeight w:val="442"/>
        </w:trPr>
        <w:tc>
          <w:tcPr>
            <w:tcW w:w="10161" w:type="dxa"/>
            <w:gridSpan w:val="8"/>
            <w:tcBorders>
              <w:top w:val="single" w:sz="4" w:space="0" w:color="000000"/>
              <w:left w:val="double" w:sz="4" w:space="0" w:color="000000"/>
              <w:bottom w:val="single" w:sz="4" w:space="0" w:color="000000"/>
              <w:right w:val="double" w:sz="4" w:space="0" w:color="000000"/>
            </w:tcBorders>
            <w:vAlign w:val="center"/>
          </w:tcPr>
          <w:p w:rsidR="00B76705" w:rsidRDefault="00B76705" w:rsidP="00B76705">
            <w:pPr>
              <w:ind w:left="53"/>
            </w:pPr>
            <w:r>
              <w:rPr>
                <w:rFonts w:ascii="Times New Roman" w:eastAsia="Times New Roman" w:hAnsi="Times New Roman" w:cs="Times New Roman"/>
              </w:rPr>
              <w:t xml:space="preserve">1. Система координат   - </w:t>
            </w:r>
          </w:p>
        </w:tc>
      </w:tr>
      <w:tr w:rsidR="00B76705" w:rsidTr="00B76705">
        <w:trPr>
          <w:trHeight w:val="346"/>
        </w:trPr>
        <w:tc>
          <w:tcPr>
            <w:tcW w:w="10161" w:type="dxa"/>
            <w:gridSpan w:val="8"/>
            <w:tcBorders>
              <w:top w:val="single" w:sz="4" w:space="0" w:color="000000"/>
              <w:left w:val="double" w:sz="4" w:space="0" w:color="000000"/>
              <w:bottom w:val="single" w:sz="4" w:space="0" w:color="000000"/>
              <w:right w:val="double" w:sz="4" w:space="0" w:color="000000"/>
            </w:tcBorders>
          </w:tcPr>
          <w:p w:rsidR="00B76705" w:rsidRDefault="00B76705" w:rsidP="00B76705">
            <w:pPr>
              <w:ind w:left="53"/>
            </w:pPr>
            <w:r>
              <w:rPr>
                <w:rFonts w:ascii="Times New Roman" w:eastAsia="Times New Roman" w:hAnsi="Times New Roman" w:cs="Times New Roman"/>
              </w:rPr>
              <w:t xml:space="preserve">2. Сведения о характерных точках границ объекта </w:t>
            </w:r>
          </w:p>
        </w:tc>
      </w:tr>
      <w:tr w:rsidR="00B76705" w:rsidTr="00B76705">
        <w:trPr>
          <w:trHeight w:val="788"/>
        </w:trPr>
        <w:tc>
          <w:tcPr>
            <w:tcW w:w="1401" w:type="dxa"/>
            <w:vMerge w:val="restart"/>
            <w:tcBorders>
              <w:top w:val="single" w:sz="4" w:space="0" w:color="000000"/>
              <w:left w:val="double" w:sz="4" w:space="0" w:color="000000"/>
              <w:bottom w:val="single" w:sz="4" w:space="0" w:color="000000"/>
              <w:right w:val="single" w:sz="4" w:space="0" w:color="000000"/>
            </w:tcBorders>
            <w:vAlign w:val="center"/>
          </w:tcPr>
          <w:p w:rsidR="00B76705" w:rsidRDefault="00B76705" w:rsidP="00B76705">
            <w:pPr>
              <w:ind w:firstLine="1"/>
              <w:jc w:val="center"/>
            </w:pPr>
            <w:r>
              <w:rPr>
                <w:rFonts w:ascii="Times New Roman" w:eastAsia="Times New Roman" w:hAnsi="Times New Roman" w:cs="Times New Roman"/>
                <w:b/>
              </w:rPr>
              <w:t xml:space="preserve">Обозначение характерных точек границ </w:t>
            </w:r>
          </w:p>
        </w:tc>
        <w:tc>
          <w:tcPr>
            <w:tcW w:w="2152" w:type="dxa"/>
            <w:gridSpan w:val="2"/>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jc w:val="center"/>
            </w:pPr>
            <w:r>
              <w:rPr>
                <w:rFonts w:ascii="Times New Roman" w:eastAsia="Times New Roman" w:hAnsi="Times New Roman" w:cs="Times New Roman"/>
                <w:b/>
              </w:rPr>
              <w:t xml:space="preserve">Существующие координаты, м </w:t>
            </w:r>
          </w:p>
        </w:tc>
        <w:tc>
          <w:tcPr>
            <w:tcW w:w="2094" w:type="dxa"/>
            <w:gridSpan w:val="2"/>
            <w:tcBorders>
              <w:top w:val="single" w:sz="4" w:space="0" w:color="000000"/>
              <w:left w:val="single" w:sz="4" w:space="0" w:color="000000"/>
              <w:bottom w:val="single" w:sz="4" w:space="0" w:color="000000"/>
              <w:right w:val="single" w:sz="4" w:space="0" w:color="000000"/>
            </w:tcBorders>
          </w:tcPr>
          <w:p w:rsidR="00B76705" w:rsidRDefault="00B76705" w:rsidP="00B76705">
            <w:pPr>
              <w:ind w:right="18"/>
              <w:jc w:val="center"/>
            </w:pPr>
            <w:r>
              <w:rPr>
                <w:rFonts w:ascii="Times New Roman" w:eastAsia="Times New Roman" w:hAnsi="Times New Roman" w:cs="Times New Roman"/>
                <w:b/>
              </w:rPr>
              <w:t xml:space="preserve">Измененные </w:t>
            </w:r>
          </w:p>
          <w:p w:rsidR="00B76705" w:rsidRDefault="00B76705" w:rsidP="00B76705">
            <w:pPr>
              <w:jc w:val="center"/>
            </w:pPr>
            <w:r>
              <w:rPr>
                <w:rFonts w:ascii="Times New Roman" w:eastAsia="Times New Roman" w:hAnsi="Times New Roman" w:cs="Times New Roman"/>
                <w:b/>
              </w:rPr>
              <w:t xml:space="preserve">(уточненные) координаты, м  </w:t>
            </w:r>
          </w:p>
        </w:tc>
        <w:tc>
          <w:tcPr>
            <w:tcW w:w="1518" w:type="dxa"/>
            <w:vMerge w:val="restart"/>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spacing w:line="227" w:lineRule="auto"/>
              <w:ind w:firstLine="15"/>
              <w:jc w:val="center"/>
            </w:pPr>
            <w:r>
              <w:rPr>
                <w:rFonts w:ascii="Times New Roman" w:eastAsia="Times New Roman" w:hAnsi="Times New Roman" w:cs="Times New Roman"/>
                <w:b/>
              </w:rPr>
              <w:t xml:space="preserve">Метод определения координат </w:t>
            </w:r>
          </w:p>
          <w:p w:rsidR="00B76705" w:rsidRDefault="00B76705" w:rsidP="00B76705">
            <w:pPr>
              <w:jc w:val="center"/>
            </w:pPr>
            <w:r>
              <w:rPr>
                <w:rFonts w:ascii="Times New Roman" w:eastAsia="Times New Roman" w:hAnsi="Times New Roman" w:cs="Times New Roman"/>
                <w:b/>
              </w:rPr>
              <w:t xml:space="preserve">характерной точки  </w:t>
            </w:r>
          </w:p>
        </w:tc>
        <w:tc>
          <w:tcPr>
            <w:tcW w:w="1695" w:type="dxa"/>
            <w:vMerge w:val="restart"/>
            <w:tcBorders>
              <w:top w:val="single" w:sz="4" w:space="0" w:color="000000"/>
              <w:left w:val="single" w:sz="4" w:space="0" w:color="000000"/>
              <w:bottom w:val="single" w:sz="4" w:space="0" w:color="000000"/>
              <w:right w:val="single" w:sz="4" w:space="0" w:color="000000"/>
            </w:tcBorders>
          </w:tcPr>
          <w:p w:rsidR="00B76705" w:rsidRDefault="00B76705" w:rsidP="00B76705">
            <w:pPr>
              <w:spacing w:after="5" w:line="225" w:lineRule="auto"/>
              <w:jc w:val="center"/>
            </w:pPr>
            <w:r>
              <w:rPr>
                <w:rFonts w:ascii="Times New Roman" w:eastAsia="Times New Roman" w:hAnsi="Times New Roman" w:cs="Times New Roman"/>
                <w:b/>
              </w:rPr>
              <w:t xml:space="preserve">Средняя квадратическая </w:t>
            </w:r>
          </w:p>
          <w:p w:rsidR="00B76705" w:rsidRDefault="00B76705" w:rsidP="00B76705">
            <w:pPr>
              <w:spacing w:after="5" w:line="225" w:lineRule="auto"/>
              <w:jc w:val="center"/>
            </w:pPr>
            <w:r>
              <w:rPr>
                <w:rFonts w:ascii="Times New Roman" w:eastAsia="Times New Roman" w:hAnsi="Times New Roman" w:cs="Times New Roman"/>
                <w:b/>
              </w:rPr>
              <w:t xml:space="preserve">погрешность положения </w:t>
            </w:r>
          </w:p>
          <w:p w:rsidR="00B76705" w:rsidRDefault="00B76705" w:rsidP="00B76705">
            <w:pPr>
              <w:jc w:val="center"/>
            </w:pPr>
            <w:r>
              <w:rPr>
                <w:rFonts w:ascii="Times New Roman" w:eastAsia="Times New Roman" w:hAnsi="Times New Roman" w:cs="Times New Roman"/>
                <w:b/>
              </w:rPr>
              <w:t>характерной точки (</w:t>
            </w:r>
            <w:proofErr w:type="spellStart"/>
            <w:r>
              <w:rPr>
                <w:rFonts w:ascii="Times New Roman" w:eastAsia="Times New Roman" w:hAnsi="Times New Roman" w:cs="Times New Roman"/>
                <w:b/>
              </w:rPr>
              <w:t>Мt</w:t>
            </w:r>
            <w:proofErr w:type="spellEnd"/>
            <w:r>
              <w:rPr>
                <w:rFonts w:ascii="Times New Roman" w:eastAsia="Times New Roman" w:hAnsi="Times New Roman" w:cs="Times New Roman"/>
                <w:b/>
              </w:rPr>
              <w:t xml:space="preserve">), м </w:t>
            </w:r>
          </w:p>
        </w:tc>
        <w:tc>
          <w:tcPr>
            <w:tcW w:w="1301" w:type="dxa"/>
            <w:vMerge w:val="restart"/>
            <w:tcBorders>
              <w:top w:val="single" w:sz="4" w:space="0" w:color="000000"/>
              <w:left w:val="single" w:sz="4" w:space="0" w:color="000000"/>
              <w:bottom w:val="single" w:sz="4" w:space="0" w:color="000000"/>
              <w:right w:val="double" w:sz="4" w:space="0" w:color="000000"/>
            </w:tcBorders>
          </w:tcPr>
          <w:p w:rsidR="00B76705" w:rsidRDefault="00B76705" w:rsidP="00B76705">
            <w:pPr>
              <w:spacing w:line="227" w:lineRule="auto"/>
              <w:jc w:val="center"/>
            </w:pPr>
            <w:r>
              <w:rPr>
                <w:rFonts w:ascii="Times New Roman" w:eastAsia="Times New Roman" w:hAnsi="Times New Roman" w:cs="Times New Roman"/>
                <w:b/>
              </w:rPr>
              <w:t xml:space="preserve">Описание обозначения точки на </w:t>
            </w:r>
          </w:p>
          <w:p w:rsidR="00B76705" w:rsidRDefault="00B76705" w:rsidP="00B76705">
            <w:pPr>
              <w:ind w:left="125"/>
            </w:pPr>
            <w:r>
              <w:rPr>
                <w:rFonts w:ascii="Times New Roman" w:eastAsia="Times New Roman" w:hAnsi="Times New Roman" w:cs="Times New Roman"/>
                <w:b/>
              </w:rPr>
              <w:t xml:space="preserve">местности </w:t>
            </w:r>
          </w:p>
          <w:p w:rsidR="00B76705" w:rsidRDefault="00B76705" w:rsidP="00B76705">
            <w:pPr>
              <w:jc w:val="center"/>
            </w:pPr>
            <w:r>
              <w:rPr>
                <w:rFonts w:ascii="Times New Roman" w:eastAsia="Times New Roman" w:hAnsi="Times New Roman" w:cs="Times New Roman"/>
                <w:b/>
              </w:rPr>
              <w:t xml:space="preserve">(при наличии) </w:t>
            </w:r>
          </w:p>
        </w:tc>
      </w:tr>
      <w:tr w:rsidR="00B76705" w:rsidTr="00B76705">
        <w:trPr>
          <w:trHeight w:val="787"/>
        </w:trPr>
        <w:tc>
          <w:tcPr>
            <w:tcW w:w="0" w:type="auto"/>
            <w:vMerge/>
            <w:tcBorders>
              <w:top w:val="nil"/>
              <w:left w:val="double" w:sz="4" w:space="0" w:color="000000"/>
              <w:bottom w:val="single" w:sz="4" w:space="0" w:color="000000"/>
              <w:right w:val="single" w:sz="4" w:space="0" w:color="000000"/>
            </w:tcBorders>
          </w:tcPr>
          <w:p w:rsidR="00B76705" w:rsidRDefault="00B76705" w:rsidP="00B76705"/>
        </w:tc>
        <w:tc>
          <w:tcPr>
            <w:tcW w:w="1076"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14"/>
              <w:jc w:val="center"/>
            </w:pPr>
            <w:r>
              <w:rPr>
                <w:rFonts w:ascii="Times New Roman" w:eastAsia="Times New Roman" w:hAnsi="Times New Roman" w:cs="Times New Roman"/>
                <w:b/>
              </w:rPr>
              <w:t xml:space="preserve">X </w:t>
            </w:r>
          </w:p>
        </w:tc>
        <w:tc>
          <w:tcPr>
            <w:tcW w:w="1076"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14"/>
              <w:jc w:val="center"/>
            </w:pPr>
            <w:r>
              <w:rPr>
                <w:rFonts w:ascii="Times New Roman" w:eastAsia="Times New Roman" w:hAnsi="Times New Roman" w:cs="Times New Roman"/>
                <w:b/>
              </w:rPr>
              <w:t xml:space="preserve">Y </w:t>
            </w:r>
          </w:p>
        </w:tc>
        <w:tc>
          <w:tcPr>
            <w:tcW w:w="1076"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23"/>
              <w:jc w:val="center"/>
            </w:pPr>
            <w:r>
              <w:rPr>
                <w:rFonts w:ascii="Times New Roman" w:eastAsia="Times New Roman" w:hAnsi="Times New Roman" w:cs="Times New Roman"/>
                <w:b/>
              </w:rPr>
              <w:t xml:space="preserve">X </w:t>
            </w:r>
          </w:p>
        </w:tc>
        <w:tc>
          <w:tcPr>
            <w:tcW w:w="1018"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23"/>
              <w:jc w:val="center"/>
            </w:pPr>
            <w:r>
              <w:rPr>
                <w:rFonts w:ascii="Times New Roman" w:eastAsia="Times New Roman" w:hAnsi="Times New Roman" w:cs="Times New Roman"/>
                <w:b/>
              </w:rPr>
              <w:t xml:space="preserve">Y </w:t>
            </w:r>
          </w:p>
        </w:tc>
        <w:tc>
          <w:tcPr>
            <w:tcW w:w="0" w:type="auto"/>
            <w:vMerge/>
            <w:tcBorders>
              <w:top w:val="nil"/>
              <w:left w:val="single" w:sz="4" w:space="0" w:color="000000"/>
              <w:bottom w:val="single" w:sz="4" w:space="0" w:color="000000"/>
              <w:right w:val="single" w:sz="4" w:space="0" w:color="000000"/>
            </w:tcBorders>
          </w:tcPr>
          <w:p w:rsidR="00B76705" w:rsidRDefault="00B76705" w:rsidP="00B76705"/>
        </w:tc>
        <w:tc>
          <w:tcPr>
            <w:tcW w:w="0" w:type="auto"/>
            <w:vMerge/>
            <w:tcBorders>
              <w:top w:val="nil"/>
              <w:left w:val="single" w:sz="4" w:space="0" w:color="000000"/>
              <w:bottom w:val="single" w:sz="4" w:space="0" w:color="000000"/>
              <w:right w:val="single" w:sz="4" w:space="0" w:color="000000"/>
            </w:tcBorders>
          </w:tcPr>
          <w:p w:rsidR="00B76705" w:rsidRDefault="00B76705" w:rsidP="00B76705"/>
        </w:tc>
        <w:tc>
          <w:tcPr>
            <w:tcW w:w="0" w:type="auto"/>
            <w:vMerge/>
            <w:tcBorders>
              <w:top w:val="nil"/>
              <w:left w:val="single" w:sz="4" w:space="0" w:color="000000"/>
              <w:bottom w:val="single" w:sz="4" w:space="0" w:color="000000"/>
              <w:right w:val="double" w:sz="4" w:space="0" w:color="000000"/>
            </w:tcBorders>
          </w:tcPr>
          <w:p w:rsidR="00B76705" w:rsidRDefault="00B76705" w:rsidP="00B76705"/>
        </w:tc>
      </w:tr>
      <w:tr w:rsidR="00B76705" w:rsidTr="00B76705">
        <w:trPr>
          <w:trHeight w:val="346"/>
        </w:trPr>
        <w:tc>
          <w:tcPr>
            <w:tcW w:w="1401" w:type="dxa"/>
            <w:tcBorders>
              <w:top w:val="single" w:sz="4" w:space="0" w:color="000000"/>
              <w:left w:val="double" w:sz="4" w:space="0" w:color="000000"/>
              <w:bottom w:val="single" w:sz="4" w:space="0" w:color="000000"/>
              <w:right w:val="single" w:sz="4" w:space="0" w:color="000000"/>
            </w:tcBorders>
          </w:tcPr>
          <w:p w:rsidR="00B76705" w:rsidRDefault="00B76705" w:rsidP="00B76705">
            <w:pPr>
              <w:ind w:left="4"/>
              <w:jc w:val="center"/>
            </w:pPr>
            <w:r>
              <w:rPr>
                <w:rFonts w:ascii="Times New Roman" w:eastAsia="Times New Roman" w:hAnsi="Times New Roman" w:cs="Times New Roman"/>
                <w:b/>
              </w:rPr>
              <w:t xml:space="preserve">1 </w:t>
            </w:r>
          </w:p>
        </w:tc>
        <w:tc>
          <w:tcPr>
            <w:tcW w:w="1076"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15"/>
              <w:jc w:val="center"/>
            </w:pPr>
            <w:r>
              <w:rPr>
                <w:rFonts w:ascii="Times New Roman" w:eastAsia="Times New Roman" w:hAnsi="Times New Roman" w:cs="Times New Roman"/>
                <w:b/>
              </w:rPr>
              <w:t xml:space="preserve">2 </w:t>
            </w:r>
          </w:p>
        </w:tc>
        <w:tc>
          <w:tcPr>
            <w:tcW w:w="1076"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15"/>
              <w:jc w:val="center"/>
            </w:pPr>
            <w:r>
              <w:rPr>
                <w:rFonts w:ascii="Times New Roman" w:eastAsia="Times New Roman" w:hAnsi="Times New Roman" w:cs="Times New Roman"/>
                <w:b/>
              </w:rPr>
              <w:t xml:space="preserve">3 </w:t>
            </w:r>
          </w:p>
        </w:tc>
        <w:tc>
          <w:tcPr>
            <w:tcW w:w="1076"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24"/>
              <w:jc w:val="center"/>
            </w:pPr>
            <w:r>
              <w:rPr>
                <w:rFonts w:ascii="Times New Roman" w:eastAsia="Times New Roman" w:hAnsi="Times New Roman" w:cs="Times New Roman"/>
                <w:b/>
              </w:rPr>
              <w:t xml:space="preserve">4 </w:t>
            </w:r>
          </w:p>
        </w:tc>
        <w:tc>
          <w:tcPr>
            <w:tcW w:w="1018"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24"/>
              <w:jc w:val="center"/>
            </w:pPr>
            <w:r>
              <w:rPr>
                <w:rFonts w:ascii="Times New Roman" w:eastAsia="Times New Roman" w:hAnsi="Times New Roman" w:cs="Times New Roman"/>
                <w:b/>
              </w:rPr>
              <w:t xml:space="preserve">5 </w:t>
            </w:r>
          </w:p>
        </w:tc>
        <w:tc>
          <w:tcPr>
            <w:tcW w:w="1518"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15"/>
              <w:jc w:val="center"/>
            </w:pPr>
            <w:r>
              <w:rPr>
                <w:rFonts w:ascii="Times New Roman" w:eastAsia="Times New Roman" w:hAnsi="Times New Roman" w:cs="Times New Roman"/>
                <w:b/>
              </w:rPr>
              <w:t xml:space="preserve">6 </w:t>
            </w:r>
          </w:p>
        </w:tc>
        <w:tc>
          <w:tcPr>
            <w:tcW w:w="1695"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10"/>
              <w:jc w:val="center"/>
            </w:pPr>
            <w:r>
              <w:rPr>
                <w:rFonts w:ascii="Times New Roman" w:eastAsia="Times New Roman" w:hAnsi="Times New Roman" w:cs="Times New Roman"/>
                <w:b/>
              </w:rPr>
              <w:t xml:space="preserve">7 </w:t>
            </w:r>
          </w:p>
        </w:tc>
        <w:tc>
          <w:tcPr>
            <w:tcW w:w="1301" w:type="dxa"/>
            <w:tcBorders>
              <w:top w:val="single" w:sz="4" w:space="0" w:color="000000"/>
              <w:left w:val="single" w:sz="4" w:space="0" w:color="000000"/>
              <w:bottom w:val="single" w:sz="4" w:space="0" w:color="000000"/>
              <w:right w:val="double" w:sz="4" w:space="0" w:color="000000"/>
            </w:tcBorders>
          </w:tcPr>
          <w:p w:rsidR="00B76705" w:rsidRDefault="00B76705" w:rsidP="00B76705">
            <w:pPr>
              <w:ind w:right="29"/>
              <w:jc w:val="center"/>
            </w:pPr>
            <w:r>
              <w:rPr>
                <w:rFonts w:ascii="Times New Roman" w:eastAsia="Times New Roman" w:hAnsi="Times New Roman" w:cs="Times New Roman"/>
                <w:b/>
              </w:rPr>
              <w:t xml:space="preserve">8 </w:t>
            </w:r>
          </w:p>
        </w:tc>
      </w:tr>
      <w:tr w:rsidR="00B76705" w:rsidTr="00B76705">
        <w:trPr>
          <w:trHeight w:val="331"/>
        </w:trPr>
        <w:tc>
          <w:tcPr>
            <w:tcW w:w="1401" w:type="dxa"/>
            <w:tcBorders>
              <w:top w:val="single" w:sz="4" w:space="0" w:color="000000"/>
              <w:left w:val="double" w:sz="4" w:space="0" w:color="000000"/>
              <w:bottom w:val="single" w:sz="4" w:space="0" w:color="000000"/>
              <w:right w:val="single" w:sz="4" w:space="0" w:color="000000"/>
            </w:tcBorders>
          </w:tcPr>
          <w:p w:rsidR="00B76705" w:rsidRDefault="00B76705" w:rsidP="00B76705">
            <w:pPr>
              <w:ind w:right="23"/>
              <w:jc w:val="center"/>
            </w:pPr>
            <w:r>
              <w:rPr>
                <w:rFonts w:ascii="Times New Roman" w:eastAsia="Times New Roman" w:hAnsi="Times New Roman" w:cs="Times New Roman"/>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13"/>
              <w:jc w:val="center"/>
            </w:pPr>
            <w:r>
              <w:rPr>
                <w:rFonts w:ascii="Times New Roman" w:eastAsia="Times New Roman" w:hAnsi="Times New Roman" w:cs="Times New Roman"/>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13"/>
              <w:jc w:val="center"/>
            </w:pPr>
            <w:r>
              <w:rPr>
                <w:rFonts w:ascii="Times New Roman" w:eastAsia="Times New Roman" w:hAnsi="Times New Roman" w:cs="Times New Roman"/>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23"/>
              <w:jc w:val="center"/>
            </w:pPr>
            <w:r>
              <w:rPr>
                <w:rFonts w:ascii="Times New Roman" w:eastAsia="Times New Roman" w:hAnsi="Times New Roman" w:cs="Times New Roman"/>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22"/>
              <w:jc w:val="center"/>
            </w:pPr>
            <w:r>
              <w:rPr>
                <w:rFonts w:ascii="Times New Roman" w:eastAsia="Times New Roman" w:hAnsi="Times New Roman" w:cs="Times New Roman"/>
              </w:rPr>
              <w:t xml:space="preserve">- </w:t>
            </w:r>
          </w:p>
        </w:tc>
        <w:tc>
          <w:tcPr>
            <w:tcW w:w="1518"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23"/>
              <w:jc w:val="center"/>
            </w:pPr>
            <w:r>
              <w:rPr>
                <w:rFonts w:ascii="Times New Roman" w:eastAsia="Times New Roman" w:hAnsi="Times New Roman" w:cs="Times New Roman"/>
              </w:rPr>
              <w:t xml:space="preserve">- </w:t>
            </w:r>
          </w:p>
        </w:tc>
        <w:tc>
          <w:tcPr>
            <w:tcW w:w="1695"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18"/>
              <w:jc w:val="center"/>
            </w:pPr>
            <w:r>
              <w:rPr>
                <w:rFonts w:ascii="Times New Roman" w:eastAsia="Times New Roman" w:hAnsi="Times New Roman" w:cs="Times New Roman"/>
              </w:rPr>
              <w:t xml:space="preserve">- </w:t>
            </w:r>
          </w:p>
        </w:tc>
        <w:tc>
          <w:tcPr>
            <w:tcW w:w="1301" w:type="dxa"/>
            <w:tcBorders>
              <w:top w:val="single" w:sz="4" w:space="0" w:color="000000"/>
              <w:left w:val="single" w:sz="4" w:space="0" w:color="000000"/>
              <w:bottom w:val="single" w:sz="4" w:space="0" w:color="000000"/>
              <w:right w:val="double" w:sz="4" w:space="0" w:color="000000"/>
            </w:tcBorders>
          </w:tcPr>
          <w:p w:rsidR="00B76705" w:rsidRDefault="00B76705" w:rsidP="00B76705">
            <w:pPr>
              <w:ind w:left="40"/>
              <w:jc w:val="center"/>
            </w:pPr>
          </w:p>
        </w:tc>
      </w:tr>
      <w:tr w:rsidR="00B76705" w:rsidTr="00B76705">
        <w:trPr>
          <w:trHeight w:val="346"/>
        </w:trPr>
        <w:tc>
          <w:tcPr>
            <w:tcW w:w="10161" w:type="dxa"/>
            <w:gridSpan w:val="8"/>
            <w:tcBorders>
              <w:top w:val="single" w:sz="4" w:space="0" w:color="000000"/>
              <w:left w:val="double" w:sz="4" w:space="0" w:color="000000"/>
              <w:bottom w:val="single" w:sz="4" w:space="0" w:color="000000"/>
              <w:right w:val="double" w:sz="4" w:space="0" w:color="000000"/>
            </w:tcBorders>
          </w:tcPr>
          <w:p w:rsidR="00B76705" w:rsidRDefault="00B76705" w:rsidP="00B76705">
            <w:pPr>
              <w:ind w:left="53"/>
            </w:pPr>
            <w:r>
              <w:rPr>
                <w:rFonts w:ascii="Times New Roman" w:eastAsia="Times New Roman" w:hAnsi="Times New Roman" w:cs="Times New Roman"/>
              </w:rPr>
              <w:t xml:space="preserve">3. </w:t>
            </w:r>
            <w:proofErr w:type="gramStart"/>
            <w:r>
              <w:rPr>
                <w:rFonts w:ascii="Times New Roman" w:eastAsia="Times New Roman" w:hAnsi="Times New Roman" w:cs="Times New Roman"/>
              </w:rPr>
              <w:t>Сведения  о</w:t>
            </w:r>
            <w:proofErr w:type="gramEnd"/>
            <w:r>
              <w:rPr>
                <w:rFonts w:ascii="Times New Roman" w:eastAsia="Times New Roman" w:hAnsi="Times New Roman" w:cs="Times New Roman"/>
              </w:rPr>
              <w:t xml:space="preserve">  характерных  точках  части  (частей)  границы объекта                                            </w:t>
            </w:r>
          </w:p>
        </w:tc>
      </w:tr>
      <w:tr w:rsidR="00B76705" w:rsidTr="00B76705">
        <w:trPr>
          <w:trHeight w:val="787"/>
        </w:trPr>
        <w:tc>
          <w:tcPr>
            <w:tcW w:w="1401" w:type="dxa"/>
            <w:vMerge w:val="restart"/>
            <w:tcBorders>
              <w:top w:val="single" w:sz="4" w:space="0" w:color="000000"/>
              <w:left w:val="double" w:sz="4" w:space="0" w:color="000000"/>
              <w:bottom w:val="single" w:sz="4" w:space="0" w:color="000000"/>
              <w:right w:val="single" w:sz="4" w:space="0" w:color="000000"/>
            </w:tcBorders>
            <w:vAlign w:val="center"/>
          </w:tcPr>
          <w:p w:rsidR="00B76705" w:rsidRDefault="00B76705" w:rsidP="00B76705">
            <w:pPr>
              <w:spacing w:line="230" w:lineRule="auto"/>
              <w:jc w:val="center"/>
            </w:pPr>
            <w:r>
              <w:rPr>
                <w:rFonts w:ascii="Times New Roman" w:eastAsia="Times New Roman" w:hAnsi="Times New Roman" w:cs="Times New Roman"/>
                <w:b/>
              </w:rPr>
              <w:t xml:space="preserve">Обозначение характерных </w:t>
            </w:r>
          </w:p>
          <w:p w:rsidR="00B76705" w:rsidRDefault="00B76705" w:rsidP="00B76705">
            <w:pPr>
              <w:jc w:val="center"/>
            </w:pPr>
            <w:r>
              <w:rPr>
                <w:rFonts w:ascii="Times New Roman" w:eastAsia="Times New Roman" w:hAnsi="Times New Roman" w:cs="Times New Roman"/>
                <w:b/>
              </w:rPr>
              <w:t xml:space="preserve">точек части границы </w:t>
            </w:r>
          </w:p>
        </w:tc>
        <w:tc>
          <w:tcPr>
            <w:tcW w:w="2152" w:type="dxa"/>
            <w:gridSpan w:val="2"/>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jc w:val="center"/>
            </w:pPr>
            <w:r>
              <w:rPr>
                <w:rFonts w:ascii="Times New Roman" w:eastAsia="Times New Roman" w:hAnsi="Times New Roman" w:cs="Times New Roman"/>
                <w:b/>
              </w:rPr>
              <w:t xml:space="preserve">Существующие координаты, м </w:t>
            </w:r>
          </w:p>
        </w:tc>
        <w:tc>
          <w:tcPr>
            <w:tcW w:w="2094" w:type="dxa"/>
            <w:gridSpan w:val="2"/>
            <w:tcBorders>
              <w:top w:val="single" w:sz="4" w:space="0" w:color="000000"/>
              <w:left w:val="single" w:sz="4" w:space="0" w:color="000000"/>
              <w:bottom w:val="single" w:sz="4" w:space="0" w:color="000000"/>
              <w:right w:val="single" w:sz="4" w:space="0" w:color="000000"/>
            </w:tcBorders>
          </w:tcPr>
          <w:p w:rsidR="00B76705" w:rsidRDefault="00B76705" w:rsidP="00B76705">
            <w:pPr>
              <w:ind w:right="18"/>
              <w:jc w:val="center"/>
            </w:pPr>
            <w:r>
              <w:rPr>
                <w:rFonts w:ascii="Times New Roman" w:eastAsia="Times New Roman" w:hAnsi="Times New Roman" w:cs="Times New Roman"/>
                <w:b/>
              </w:rPr>
              <w:t xml:space="preserve">Измененные </w:t>
            </w:r>
          </w:p>
          <w:p w:rsidR="00B76705" w:rsidRDefault="00B76705" w:rsidP="00B76705">
            <w:pPr>
              <w:jc w:val="center"/>
            </w:pPr>
            <w:r>
              <w:rPr>
                <w:rFonts w:ascii="Times New Roman" w:eastAsia="Times New Roman" w:hAnsi="Times New Roman" w:cs="Times New Roman"/>
                <w:b/>
              </w:rPr>
              <w:t xml:space="preserve">(уточненные) координаты, м  </w:t>
            </w:r>
          </w:p>
        </w:tc>
        <w:tc>
          <w:tcPr>
            <w:tcW w:w="1518" w:type="dxa"/>
            <w:vMerge w:val="restart"/>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spacing w:after="3" w:line="227" w:lineRule="auto"/>
              <w:ind w:firstLine="15"/>
              <w:jc w:val="center"/>
            </w:pPr>
            <w:r>
              <w:rPr>
                <w:rFonts w:ascii="Times New Roman" w:eastAsia="Times New Roman" w:hAnsi="Times New Roman" w:cs="Times New Roman"/>
                <w:b/>
              </w:rPr>
              <w:t xml:space="preserve">Метод определения координат </w:t>
            </w:r>
          </w:p>
          <w:p w:rsidR="00B76705" w:rsidRDefault="00B76705" w:rsidP="00B76705">
            <w:pPr>
              <w:jc w:val="center"/>
            </w:pPr>
            <w:r>
              <w:rPr>
                <w:rFonts w:ascii="Times New Roman" w:eastAsia="Times New Roman" w:hAnsi="Times New Roman" w:cs="Times New Roman"/>
                <w:b/>
              </w:rPr>
              <w:t xml:space="preserve">характерной точки  </w:t>
            </w:r>
          </w:p>
        </w:tc>
        <w:tc>
          <w:tcPr>
            <w:tcW w:w="2996" w:type="dxa"/>
            <w:gridSpan w:val="2"/>
            <w:vMerge w:val="restart"/>
            <w:tcBorders>
              <w:top w:val="single" w:sz="4" w:space="0" w:color="000000"/>
              <w:left w:val="single" w:sz="4" w:space="0" w:color="000000"/>
              <w:bottom w:val="single" w:sz="4" w:space="0" w:color="000000"/>
              <w:right w:val="double" w:sz="4" w:space="0" w:color="000000"/>
            </w:tcBorders>
          </w:tcPr>
          <w:p w:rsidR="00B76705" w:rsidRDefault="00B76705" w:rsidP="00B76705">
            <w:pPr>
              <w:ind w:left="408"/>
            </w:pPr>
            <w:r>
              <w:rPr>
                <w:rFonts w:ascii="Times New Roman" w:eastAsia="Times New Roman" w:hAnsi="Times New Roman" w:cs="Times New Roman"/>
                <w:b/>
              </w:rPr>
              <w:t xml:space="preserve">Средняя Описание </w:t>
            </w:r>
          </w:p>
          <w:p w:rsidR="00B76705" w:rsidRDefault="007E798E" w:rsidP="00B76705">
            <w:pPr>
              <w:spacing w:after="3" w:line="227" w:lineRule="auto"/>
              <w:ind w:left="192" w:right="40" w:hanging="154"/>
              <w:jc w:val="both"/>
            </w:pPr>
            <w:r>
              <w:rPr>
                <w:noProof/>
              </w:rPr>
              <w:pict>
                <v:group id="Group 12236" o:spid="_x0000_s1389" style="position:absolute;left:0;text-align:left;margin-left:84.5pt;margin-top:-17pt;width:.5pt;height:78.25pt;z-index:251676672" coordsize="60,9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">
                  <v:shape id="Shape 15256" o:spid="_x0000_s1393" style="position:absolute;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5257" o:spid="_x0000_s1392" style="position:absolute;top:30;width:91;height:4907;visibility:visible" coordsize="9144,490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" adj="0,,0" path="m,l9144,r,490728l,490728,,e" fillcolor="black" stroked="f" strokeweight="0">
                    <v:stroke miterlimit="83231f" joinstyle="miter"/>
                    <v:formulas/>
                    <v:path arrowok="t" o:connecttype="segments" textboxrect="0,0,9144,490728"/>
                  </v:shape>
                  <v:shape id="Shape 15258" o:spid="_x0000_s1391" style="position:absolute;top:4937;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15259" o:spid="_x0000_s1390" style="position:absolute;top:5029;width:91;height:4911;visibility:visible" coordsize="9144,4910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" adj="0,,0" path="m,l9144,r,491033l,491033,,e" fillcolor="black" stroked="f" strokeweight="0">
                    <v:stroke miterlimit="83231f" joinstyle="miter"/>
                    <v:formulas/>
                    <v:path arrowok="t" o:connecttype="segments" textboxrect="0,0,9144,491033"/>
                  </v:shape>
                  <w10:wrap type="square"/>
                </v:group>
              </w:pict>
            </w:r>
            <w:r w:rsidR="00B76705">
              <w:rPr>
                <w:rFonts w:ascii="Times New Roman" w:eastAsia="Times New Roman" w:hAnsi="Times New Roman" w:cs="Times New Roman"/>
                <w:b/>
              </w:rPr>
              <w:t xml:space="preserve">квадратическая обозначения погрешность точки на положения местности </w:t>
            </w:r>
          </w:p>
          <w:p w:rsidR="00B76705" w:rsidRDefault="00B76705" w:rsidP="00B76705">
            <w:pPr>
              <w:spacing w:after="9"/>
              <w:ind w:left="206"/>
            </w:pPr>
            <w:r>
              <w:rPr>
                <w:rFonts w:ascii="Times New Roman" w:eastAsia="Times New Roman" w:hAnsi="Times New Roman" w:cs="Times New Roman"/>
                <w:b/>
              </w:rPr>
              <w:t xml:space="preserve">характерной (при </w:t>
            </w:r>
          </w:p>
          <w:p w:rsidR="00B76705" w:rsidRDefault="00B76705" w:rsidP="00B76705">
            <w:pPr>
              <w:ind w:left="173"/>
            </w:pPr>
            <w:r>
              <w:rPr>
                <w:rFonts w:ascii="Times New Roman" w:eastAsia="Times New Roman" w:hAnsi="Times New Roman" w:cs="Times New Roman"/>
                <w:b/>
              </w:rPr>
              <w:t>точки (</w:t>
            </w:r>
            <w:proofErr w:type="spellStart"/>
            <w:r>
              <w:rPr>
                <w:rFonts w:ascii="Times New Roman" w:eastAsia="Times New Roman" w:hAnsi="Times New Roman" w:cs="Times New Roman"/>
                <w:b/>
              </w:rPr>
              <w:t>Мt</w:t>
            </w:r>
            <w:proofErr w:type="spellEnd"/>
            <w:r>
              <w:rPr>
                <w:rFonts w:ascii="Times New Roman" w:eastAsia="Times New Roman" w:hAnsi="Times New Roman" w:cs="Times New Roman"/>
                <w:b/>
              </w:rPr>
              <w:t xml:space="preserve">), м наличии) </w:t>
            </w:r>
          </w:p>
        </w:tc>
      </w:tr>
      <w:tr w:rsidR="00B76705" w:rsidTr="00B76705">
        <w:trPr>
          <w:trHeight w:val="788"/>
        </w:trPr>
        <w:tc>
          <w:tcPr>
            <w:tcW w:w="0" w:type="auto"/>
            <w:vMerge/>
            <w:tcBorders>
              <w:top w:val="nil"/>
              <w:left w:val="double" w:sz="4" w:space="0" w:color="000000"/>
              <w:bottom w:val="single" w:sz="4" w:space="0" w:color="000000"/>
              <w:right w:val="single" w:sz="4" w:space="0" w:color="000000"/>
            </w:tcBorders>
          </w:tcPr>
          <w:p w:rsidR="00B76705" w:rsidRDefault="00B76705" w:rsidP="00B76705"/>
        </w:tc>
        <w:tc>
          <w:tcPr>
            <w:tcW w:w="1076"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14"/>
              <w:jc w:val="center"/>
            </w:pPr>
            <w:r>
              <w:rPr>
                <w:rFonts w:ascii="Times New Roman" w:eastAsia="Times New Roman" w:hAnsi="Times New Roman" w:cs="Times New Roman"/>
                <w:b/>
              </w:rPr>
              <w:t xml:space="preserve">X </w:t>
            </w:r>
          </w:p>
        </w:tc>
        <w:tc>
          <w:tcPr>
            <w:tcW w:w="1076"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14"/>
              <w:jc w:val="center"/>
            </w:pPr>
            <w:r>
              <w:rPr>
                <w:rFonts w:ascii="Times New Roman" w:eastAsia="Times New Roman" w:hAnsi="Times New Roman" w:cs="Times New Roman"/>
                <w:b/>
              </w:rPr>
              <w:t xml:space="preserve">Y </w:t>
            </w:r>
          </w:p>
        </w:tc>
        <w:tc>
          <w:tcPr>
            <w:tcW w:w="1076"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23"/>
              <w:jc w:val="center"/>
            </w:pPr>
            <w:r>
              <w:rPr>
                <w:rFonts w:ascii="Times New Roman" w:eastAsia="Times New Roman" w:hAnsi="Times New Roman" w:cs="Times New Roman"/>
                <w:b/>
              </w:rPr>
              <w:t xml:space="preserve">X </w:t>
            </w:r>
          </w:p>
        </w:tc>
        <w:tc>
          <w:tcPr>
            <w:tcW w:w="1018" w:type="dxa"/>
            <w:tcBorders>
              <w:top w:val="single" w:sz="4" w:space="0" w:color="000000"/>
              <w:left w:val="single" w:sz="4" w:space="0" w:color="000000"/>
              <w:bottom w:val="single" w:sz="4" w:space="0" w:color="000000"/>
              <w:right w:val="single" w:sz="4" w:space="0" w:color="000000"/>
            </w:tcBorders>
            <w:vAlign w:val="center"/>
          </w:tcPr>
          <w:p w:rsidR="00B76705" w:rsidRDefault="00B76705" w:rsidP="00B76705">
            <w:pPr>
              <w:ind w:right="23"/>
              <w:jc w:val="center"/>
            </w:pPr>
            <w:r>
              <w:rPr>
                <w:rFonts w:ascii="Times New Roman" w:eastAsia="Times New Roman" w:hAnsi="Times New Roman" w:cs="Times New Roman"/>
                <w:b/>
              </w:rPr>
              <w:t xml:space="preserve">Y </w:t>
            </w:r>
          </w:p>
        </w:tc>
        <w:tc>
          <w:tcPr>
            <w:tcW w:w="0" w:type="auto"/>
            <w:vMerge/>
            <w:tcBorders>
              <w:top w:val="nil"/>
              <w:left w:val="single" w:sz="4" w:space="0" w:color="000000"/>
              <w:bottom w:val="single" w:sz="4" w:space="0" w:color="000000"/>
              <w:right w:val="single" w:sz="4" w:space="0" w:color="000000"/>
            </w:tcBorders>
          </w:tcPr>
          <w:p w:rsidR="00B76705" w:rsidRDefault="00B76705" w:rsidP="00B76705"/>
        </w:tc>
        <w:tc>
          <w:tcPr>
            <w:tcW w:w="0" w:type="auto"/>
            <w:gridSpan w:val="2"/>
            <w:vMerge/>
            <w:tcBorders>
              <w:top w:val="nil"/>
              <w:left w:val="single" w:sz="4" w:space="0" w:color="000000"/>
              <w:bottom w:val="single" w:sz="4" w:space="0" w:color="000000"/>
              <w:right w:val="double" w:sz="4" w:space="0" w:color="000000"/>
            </w:tcBorders>
          </w:tcPr>
          <w:p w:rsidR="00B76705" w:rsidRDefault="00B76705" w:rsidP="00B76705"/>
        </w:tc>
      </w:tr>
      <w:tr w:rsidR="00B76705" w:rsidTr="00B76705">
        <w:trPr>
          <w:trHeight w:val="346"/>
        </w:trPr>
        <w:tc>
          <w:tcPr>
            <w:tcW w:w="1401" w:type="dxa"/>
            <w:tcBorders>
              <w:top w:val="single" w:sz="4" w:space="0" w:color="000000"/>
              <w:left w:val="double" w:sz="4" w:space="0" w:color="000000"/>
              <w:bottom w:val="single" w:sz="4" w:space="0" w:color="000000"/>
              <w:right w:val="single" w:sz="4" w:space="0" w:color="000000"/>
            </w:tcBorders>
          </w:tcPr>
          <w:p w:rsidR="00B76705" w:rsidRDefault="00B76705" w:rsidP="00B76705">
            <w:pPr>
              <w:ind w:left="4"/>
              <w:jc w:val="center"/>
            </w:pPr>
            <w:r>
              <w:rPr>
                <w:rFonts w:ascii="Times New Roman" w:eastAsia="Times New Roman" w:hAnsi="Times New Roman" w:cs="Times New Roman"/>
                <w:b/>
              </w:rPr>
              <w:t xml:space="preserve">1 </w:t>
            </w:r>
          </w:p>
        </w:tc>
        <w:tc>
          <w:tcPr>
            <w:tcW w:w="1076"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15"/>
              <w:jc w:val="center"/>
            </w:pPr>
            <w:r>
              <w:rPr>
                <w:rFonts w:ascii="Times New Roman" w:eastAsia="Times New Roman" w:hAnsi="Times New Roman" w:cs="Times New Roman"/>
                <w:b/>
              </w:rPr>
              <w:t xml:space="preserve">2 </w:t>
            </w:r>
          </w:p>
        </w:tc>
        <w:tc>
          <w:tcPr>
            <w:tcW w:w="1076"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15"/>
              <w:jc w:val="center"/>
            </w:pPr>
            <w:r>
              <w:rPr>
                <w:rFonts w:ascii="Times New Roman" w:eastAsia="Times New Roman" w:hAnsi="Times New Roman" w:cs="Times New Roman"/>
                <w:b/>
              </w:rPr>
              <w:t xml:space="preserve">3 </w:t>
            </w:r>
          </w:p>
        </w:tc>
        <w:tc>
          <w:tcPr>
            <w:tcW w:w="1076"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24"/>
              <w:jc w:val="center"/>
            </w:pPr>
            <w:r>
              <w:rPr>
                <w:rFonts w:ascii="Times New Roman" w:eastAsia="Times New Roman" w:hAnsi="Times New Roman" w:cs="Times New Roman"/>
                <w:b/>
              </w:rPr>
              <w:t xml:space="preserve">4 </w:t>
            </w:r>
          </w:p>
        </w:tc>
        <w:tc>
          <w:tcPr>
            <w:tcW w:w="1018"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24"/>
              <w:jc w:val="center"/>
            </w:pPr>
            <w:r>
              <w:rPr>
                <w:rFonts w:ascii="Times New Roman" w:eastAsia="Times New Roman" w:hAnsi="Times New Roman" w:cs="Times New Roman"/>
                <w:b/>
              </w:rPr>
              <w:t xml:space="preserve">5 </w:t>
            </w:r>
          </w:p>
        </w:tc>
        <w:tc>
          <w:tcPr>
            <w:tcW w:w="1518"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15"/>
              <w:jc w:val="center"/>
            </w:pPr>
            <w:r>
              <w:rPr>
                <w:rFonts w:ascii="Times New Roman" w:eastAsia="Times New Roman" w:hAnsi="Times New Roman" w:cs="Times New Roman"/>
                <w:b/>
              </w:rPr>
              <w:t xml:space="preserve">6 </w:t>
            </w:r>
          </w:p>
        </w:tc>
        <w:tc>
          <w:tcPr>
            <w:tcW w:w="2996" w:type="dxa"/>
            <w:gridSpan w:val="2"/>
            <w:tcBorders>
              <w:top w:val="single" w:sz="4" w:space="0" w:color="000000"/>
              <w:left w:val="single" w:sz="4" w:space="0" w:color="000000"/>
              <w:bottom w:val="single" w:sz="4" w:space="0" w:color="000000"/>
              <w:right w:val="double" w:sz="4" w:space="0" w:color="000000"/>
            </w:tcBorders>
          </w:tcPr>
          <w:p w:rsidR="00B76705" w:rsidRDefault="00B76705" w:rsidP="00B76705">
            <w:pPr>
              <w:tabs>
                <w:tab w:val="center" w:pos="833"/>
                <w:tab w:val="center" w:pos="2321"/>
              </w:tabs>
            </w:pPr>
            <w:r>
              <w:tab/>
            </w:r>
            <w:r>
              <w:rPr>
                <w:rFonts w:ascii="Times New Roman" w:eastAsia="Times New Roman" w:hAnsi="Times New Roman" w:cs="Times New Roman"/>
                <w:b/>
              </w:rPr>
              <w:t xml:space="preserve">7 </w:t>
            </w:r>
            <w:r>
              <w:rPr>
                <w:rFonts w:ascii="Times New Roman" w:eastAsia="Times New Roman" w:hAnsi="Times New Roman" w:cs="Times New Roman"/>
                <w:b/>
              </w:rPr>
              <w:tab/>
              <w:t xml:space="preserve">8 </w:t>
            </w:r>
          </w:p>
        </w:tc>
      </w:tr>
      <w:tr w:rsidR="00B76705" w:rsidTr="00B76705">
        <w:trPr>
          <w:trHeight w:val="341"/>
        </w:trPr>
        <w:tc>
          <w:tcPr>
            <w:tcW w:w="1401" w:type="dxa"/>
            <w:tcBorders>
              <w:top w:val="single" w:sz="4" w:space="0" w:color="000000"/>
              <w:left w:val="double" w:sz="4" w:space="0" w:color="000000"/>
              <w:bottom w:val="single" w:sz="4" w:space="0" w:color="000000"/>
              <w:right w:val="single" w:sz="4" w:space="0" w:color="000000"/>
            </w:tcBorders>
          </w:tcPr>
          <w:p w:rsidR="00B76705" w:rsidRDefault="00B76705" w:rsidP="00B76705">
            <w:pPr>
              <w:ind w:right="23"/>
              <w:jc w:val="center"/>
            </w:pPr>
            <w:r>
              <w:rPr>
                <w:rFonts w:ascii="Times New Roman" w:eastAsia="Times New Roman" w:hAnsi="Times New Roman" w:cs="Times New Roman"/>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13"/>
              <w:jc w:val="center"/>
            </w:pPr>
            <w:r>
              <w:rPr>
                <w:rFonts w:ascii="Times New Roman" w:eastAsia="Times New Roman" w:hAnsi="Times New Roman" w:cs="Times New Roman"/>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13"/>
              <w:jc w:val="center"/>
            </w:pPr>
            <w:r>
              <w:rPr>
                <w:rFonts w:ascii="Times New Roman" w:eastAsia="Times New Roman" w:hAnsi="Times New Roman" w:cs="Times New Roman"/>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23"/>
              <w:jc w:val="center"/>
            </w:pPr>
            <w:r>
              <w:rPr>
                <w:rFonts w:ascii="Times New Roman" w:eastAsia="Times New Roman" w:hAnsi="Times New Roman" w:cs="Times New Roman"/>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22"/>
              <w:jc w:val="center"/>
            </w:pPr>
            <w:r>
              <w:rPr>
                <w:rFonts w:ascii="Times New Roman" w:eastAsia="Times New Roman" w:hAnsi="Times New Roman" w:cs="Times New Roman"/>
              </w:rPr>
              <w:t xml:space="preserve">- </w:t>
            </w:r>
          </w:p>
        </w:tc>
        <w:tc>
          <w:tcPr>
            <w:tcW w:w="1518"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13"/>
              <w:jc w:val="center"/>
            </w:pPr>
            <w:r>
              <w:rPr>
                <w:rFonts w:ascii="Times New Roman" w:eastAsia="Times New Roman" w:hAnsi="Times New Roman" w:cs="Times New Roman"/>
              </w:rPr>
              <w:t xml:space="preserve">- </w:t>
            </w:r>
          </w:p>
        </w:tc>
        <w:tc>
          <w:tcPr>
            <w:tcW w:w="1695" w:type="dxa"/>
            <w:tcBorders>
              <w:top w:val="single" w:sz="4" w:space="0" w:color="000000"/>
              <w:left w:val="single" w:sz="4" w:space="0" w:color="000000"/>
              <w:bottom w:val="single" w:sz="4" w:space="0" w:color="000000"/>
              <w:right w:val="single" w:sz="4" w:space="0" w:color="000000"/>
            </w:tcBorders>
          </w:tcPr>
          <w:p w:rsidR="00B76705" w:rsidRDefault="00B76705" w:rsidP="00B76705">
            <w:pPr>
              <w:ind w:right="18"/>
              <w:jc w:val="center"/>
            </w:pPr>
            <w:r>
              <w:rPr>
                <w:rFonts w:ascii="Times New Roman" w:eastAsia="Times New Roman" w:hAnsi="Times New Roman" w:cs="Times New Roman"/>
              </w:rPr>
              <w:t xml:space="preserve">- </w:t>
            </w:r>
          </w:p>
        </w:tc>
        <w:tc>
          <w:tcPr>
            <w:tcW w:w="1301" w:type="dxa"/>
            <w:tcBorders>
              <w:top w:val="single" w:sz="4" w:space="0" w:color="000000"/>
              <w:left w:val="single" w:sz="4" w:space="0" w:color="000000"/>
              <w:bottom w:val="single" w:sz="4" w:space="0" w:color="000000"/>
              <w:right w:val="double" w:sz="4" w:space="0" w:color="000000"/>
            </w:tcBorders>
          </w:tcPr>
          <w:p w:rsidR="00B76705" w:rsidRDefault="00B76705" w:rsidP="00B76705">
            <w:pPr>
              <w:ind w:left="40"/>
              <w:jc w:val="center"/>
            </w:pPr>
          </w:p>
        </w:tc>
      </w:tr>
    </w:tbl>
    <w:p w:rsidR="00B76705" w:rsidRDefault="00B76705" w:rsidP="00B76705">
      <w:pPr>
        <w:spacing w:after="0"/>
        <w:ind w:left="-288"/>
        <w:jc w:val="both"/>
      </w:pPr>
    </w:p>
    <w:p w:rsidR="00B76705" w:rsidRDefault="00B76705" w:rsidP="00B76705">
      <w:pPr>
        <w:spacing w:after="527"/>
        <w:ind w:left="-288"/>
        <w:jc w:val="both"/>
      </w:pPr>
    </w:p>
    <w:tbl>
      <w:tblPr>
        <w:tblStyle w:val="TableGrid"/>
        <w:tblW w:w="10161" w:type="dxa"/>
        <w:tblInd w:w="-288" w:type="dxa"/>
        <w:tblCellMar>
          <w:top w:w="10" w:type="dxa"/>
          <w:left w:w="5" w:type="dxa"/>
          <w:right w:w="53" w:type="dxa"/>
        </w:tblCellMar>
        <w:tblLook w:val="04A0" w:firstRow="1" w:lastRow="0" w:firstColumn="1" w:lastColumn="0" w:noHBand="0" w:noVBand="1"/>
      </w:tblPr>
      <w:tblGrid>
        <w:gridCol w:w="2036"/>
        <w:gridCol w:w="1345"/>
        <w:gridCol w:w="6780"/>
      </w:tblGrid>
      <w:tr w:rsidR="00B76705" w:rsidTr="00B76705">
        <w:trPr>
          <w:trHeight w:val="1066"/>
        </w:trPr>
        <w:tc>
          <w:tcPr>
            <w:tcW w:w="10161" w:type="dxa"/>
            <w:gridSpan w:val="3"/>
            <w:tcBorders>
              <w:top w:val="double" w:sz="4" w:space="0" w:color="000000"/>
              <w:left w:val="double" w:sz="4" w:space="0" w:color="000000"/>
              <w:bottom w:val="single" w:sz="4" w:space="0" w:color="000000"/>
              <w:right w:val="double" w:sz="4" w:space="0" w:color="000000"/>
            </w:tcBorders>
          </w:tcPr>
          <w:p w:rsidR="00B76705" w:rsidRDefault="00B76705" w:rsidP="00B76705">
            <w:pPr>
              <w:spacing w:after="309"/>
              <w:ind w:left="14"/>
            </w:pPr>
            <w:r>
              <w:rPr>
                <w:rFonts w:ascii="Calibri" w:eastAsia="Calibri" w:hAnsi="Calibri" w:cs="Calibri"/>
                <w:sz w:val="3"/>
                <w:vertAlign w:val="subscript"/>
              </w:rPr>
              <w:tab/>
            </w:r>
          </w:p>
          <w:p w:rsidR="00B76705" w:rsidRDefault="00B76705" w:rsidP="00B76705">
            <w:pPr>
              <w:ind w:left="102"/>
              <w:jc w:val="center"/>
            </w:pPr>
            <w:r>
              <w:rPr>
                <w:rFonts w:ascii="Times New Roman" w:eastAsia="Times New Roman" w:hAnsi="Times New Roman" w:cs="Times New Roman"/>
                <w:b/>
                <w:sz w:val="28"/>
              </w:rPr>
              <w:t xml:space="preserve">Текстовое описание местоположения границ </w:t>
            </w:r>
          </w:p>
          <w:p w:rsidR="00B76705" w:rsidRDefault="00B76705" w:rsidP="00B76705">
            <w:pPr>
              <w:ind w:left="961" w:hanging="543"/>
              <w:jc w:val="both"/>
            </w:pPr>
            <w:r>
              <w:rPr>
                <w:rFonts w:ascii="Times New Roman" w:eastAsia="Times New Roman" w:hAnsi="Times New Roman" w:cs="Times New Roman"/>
                <w:b/>
                <w:sz w:val="28"/>
              </w:rPr>
              <w:t xml:space="preserve">населенных пунктов, территориальных зон, особо охраняемых природных территорий, зон с особыми условиями использования территорий </w:t>
            </w:r>
          </w:p>
        </w:tc>
      </w:tr>
      <w:tr w:rsidR="00B76705" w:rsidTr="00B76705">
        <w:trPr>
          <w:trHeight w:val="557"/>
        </w:trPr>
        <w:tc>
          <w:tcPr>
            <w:tcW w:w="3381" w:type="dxa"/>
            <w:gridSpan w:val="2"/>
            <w:tcBorders>
              <w:top w:val="single" w:sz="4" w:space="0" w:color="000000"/>
              <w:left w:val="double" w:sz="4" w:space="0" w:color="000000"/>
              <w:bottom w:val="single" w:sz="4" w:space="0" w:color="000000"/>
              <w:right w:val="single" w:sz="4" w:space="0" w:color="000000"/>
            </w:tcBorders>
            <w:vAlign w:val="center"/>
          </w:tcPr>
          <w:p w:rsidR="00B76705" w:rsidRDefault="00B76705" w:rsidP="00B76705">
            <w:pPr>
              <w:ind w:left="60"/>
              <w:jc w:val="center"/>
            </w:pPr>
            <w:r>
              <w:rPr>
                <w:rFonts w:ascii="Times New Roman" w:eastAsia="Times New Roman" w:hAnsi="Times New Roman" w:cs="Times New Roman"/>
                <w:b/>
              </w:rPr>
              <w:t xml:space="preserve">Прохождение границы </w:t>
            </w:r>
          </w:p>
        </w:tc>
        <w:tc>
          <w:tcPr>
            <w:tcW w:w="6780" w:type="dxa"/>
            <w:vMerge w:val="restart"/>
            <w:tcBorders>
              <w:top w:val="single" w:sz="4" w:space="0" w:color="000000"/>
              <w:left w:val="single" w:sz="4" w:space="0" w:color="000000"/>
              <w:bottom w:val="single" w:sz="4" w:space="0" w:color="000000"/>
              <w:right w:val="double" w:sz="4" w:space="0" w:color="000000"/>
            </w:tcBorders>
            <w:vAlign w:val="center"/>
          </w:tcPr>
          <w:p w:rsidR="00B76705" w:rsidRDefault="00B76705" w:rsidP="00B76705">
            <w:pPr>
              <w:ind w:left="50"/>
              <w:jc w:val="center"/>
            </w:pPr>
            <w:r>
              <w:rPr>
                <w:rFonts w:ascii="Times New Roman" w:eastAsia="Times New Roman" w:hAnsi="Times New Roman" w:cs="Times New Roman"/>
                <w:b/>
              </w:rPr>
              <w:t xml:space="preserve">Описание прохождения границы </w:t>
            </w:r>
          </w:p>
        </w:tc>
      </w:tr>
      <w:tr w:rsidR="00B76705" w:rsidTr="00B76705">
        <w:trPr>
          <w:trHeight w:val="341"/>
        </w:trPr>
        <w:tc>
          <w:tcPr>
            <w:tcW w:w="2036" w:type="dxa"/>
            <w:tcBorders>
              <w:top w:val="single" w:sz="4" w:space="0" w:color="000000"/>
              <w:left w:val="double" w:sz="4" w:space="0" w:color="000000"/>
              <w:bottom w:val="single" w:sz="4" w:space="0" w:color="000000"/>
              <w:right w:val="single" w:sz="4" w:space="0" w:color="000000"/>
            </w:tcBorders>
            <w:vAlign w:val="bottom"/>
          </w:tcPr>
          <w:p w:rsidR="00B76705" w:rsidRDefault="00B76705" w:rsidP="00B76705">
            <w:pPr>
              <w:ind w:left="59"/>
              <w:jc w:val="center"/>
            </w:pPr>
            <w:r>
              <w:rPr>
                <w:rFonts w:ascii="Times New Roman" w:eastAsia="Times New Roman" w:hAnsi="Times New Roman" w:cs="Times New Roman"/>
                <w:b/>
              </w:rPr>
              <w:t xml:space="preserve">от точки </w:t>
            </w:r>
          </w:p>
          <w:p w:rsidR="00B76705" w:rsidRDefault="00B76705" w:rsidP="00B76705">
            <w:pPr>
              <w:ind w:left="113"/>
              <w:jc w:val="center"/>
            </w:pPr>
          </w:p>
        </w:tc>
        <w:tc>
          <w:tcPr>
            <w:tcW w:w="1345" w:type="dxa"/>
            <w:tcBorders>
              <w:top w:val="single" w:sz="4" w:space="0" w:color="000000"/>
              <w:left w:val="single" w:sz="4" w:space="0" w:color="000000"/>
              <w:bottom w:val="single" w:sz="4" w:space="0" w:color="000000"/>
              <w:right w:val="single" w:sz="4" w:space="0" w:color="000000"/>
            </w:tcBorders>
            <w:vAlign w:val="bottom"/>
          </w:tcPr>
          <w:p w:rsidR="00B76705" w:rsidRDefault="00B76705" w:rsidP="00B76705">
            <w:pPr>
              <w:ind w:left="50"/>
              <w:jc w:val="center"/>
            </w:pPr>
            <w:r>
              <w:rPr>
                <w:rFonts w:ascii="Times New Roman" w:eastAsia="Times New Roman" w:hAnsi="Times New Roman" w:cs="Times New Roman"/>
                <w:b/>
              </w:rPr>
              <w:t xml:space="preserve">до точки </w:t>
            </w:r>
          </w:p>
          <w:p w:rsidR="00B76705" w:rsidRDefault="00B76705" w:rsidP="00B76705">
            <w:pPr>
              <w:ind w:left="103"/>
              <w:jc w:val="center"/>
            </w:pPr>
          </w:p>
        </w:tc>
        <w:tc>
          <w:tcPr>
            <w:tcW w:w="0" w:type="auto"/>
            <w:vMerge/>
            <w:tcBorders>
              <w:top w:val="nil"/>
              <w:left w:val="single" w:sz="4" w:space="0" w:color="000000"/>
              <w:bottom w:val="single" w:sz="4" w:space="0" w:color="000000"/>
              <w:right w:val="double" w:sz="4" w:space="0" w:color="000000"/>
            </w:tcBorders>
          </w:tcPr>
          <w:p w:rsidR="00B76705" w:rsidRDefault="00B76705" w:rsidP="00B76705"/>
        </w:tc>
      </w:tr>
      <w:tr w:rsidR="00B76705" w:rsidTr="00B76705">
        <w:trPr>
          <w:trHeight w:val="331"/>
        </w:trPr>
        <w:tc>
          <w:tcPr>
            <w:tcW w:w="2036" w:type="dxa"/>
            <w:tcBorders>
              <w:top w:val="single" w:sz="4" w:space="0" w:color="000000"/>
              <w:left w:val="double" w:sz="4" w:space="0" w:color="000000"/>
              <w:bottom w:val="single" w:sz="4" w:space="0" w:color="000000"/>
              <w:right w:val="single" w:sz="4" w:space="0" w:color="000000"/>
            </w:tcBorders>
          </w:tcPr>
          <w:p w:rsidR="00B76705" w:rsidRDefault="00B76705" w:rsidP="00B76705">
            <w:pPr>
              <w:spacing w:after="210"/>
              <w:ind w:left="14"/>
            </w:pPr>
          </w:p>
          <w:p w:rsidR="00B76705" w:rsidRDefault="00B76705" w:rsidP="00B76705">
            <w:pPr>
              <w:ind w:left="63"/>
              <w:jc w:val="center"/>
            </w:pPr>
            <w:r>
              <w:rPr>
                <w:rFonts w:ascii="Times New Roman" w:eastAsia="Times New Roman" w:hAnsi="Times New Roman" w:cs="Times New Roman"/>
                <w:b/>
              </w:rPr>
              <w:t xml:space="preserve">1 </w:t>
            </w:r>
          </w:p>
        </w:tc>
        <w:tc>
          <w:tcPr>
            <w:tcW w:w="1345" w:type="dxa"/>
            <w:tcBorders>
              <w:top w:val="single" w:sz="4" w:space="0" w:color="000000"/>
              <w:left w:val="single" w:sz="4" w:space="0" w:color="000000"/>
              <w:bottom w:val="single" w:sz="4" w:space="0" w:color="000000"/>
              <w:right w:val="single" w:sz="4" w:space="0" w:color="000000"/>
            </w:tcBorders>
          </w:tcPr>
          <w:p w:rsidR="00B76705" w:rsidRDefault="00B76705" w:rsidP="00B76705">
            <w:pPr>
              <w:spacing w:after="210"/>
            </w:pPr>
          </w:p>
          <w:p w:rsidR="00B76705" w:rsidRDefault="00B76705" w:rsidP="00B76705">
            <w:pPr>
              <w:ind w:left="53"/>
              <w:jc w:val="center"/>
            </w:pPr>
            <w:r>
              <w:rPr>
                <w:rFonts w:ascii="Times New Roman" w:eastAsia="Times New Roman" w:hAnsi="Times New Roman" w:cs="Times New Roman"/>
                <w:b/>
              </w:rPr>
              <w:t xml:space="preserve">2 </w:t>
            </w:r>
          </w:p>
        </w:tc>
        <w:tc>
          <w:tcPr>
            <w:tcW w:w="6780" w:type="dxa"/>
            <w:tcBorders>
              <w:top w:val="single" w:sz="4" w:space="0" w:color="000000"/>
              <w:left w:val="single" w:sz="4" w:space="0" w:color="000000"/>
              <w:bottom w:val="single" w:sz="4" w:space="0" w:color="000000"/>
              <w:right w:val="double" w:sz="4" w:space="0" w:color="000000"/>
            </w:tcBorders>
          </w:tcPr>
          <w:p w:rsidR="00B76705" w:rsidRDefault="00B76705" w:rsidP="00B76705">
            <w:pPr>
              <w:spacing w:after="122"/>
              <w:ind w:left="5"/>
            </w:pPr>
          </w:p>
          <w:p w:rsidR="00B76705" w:rsidRDefault="00B76705" w:rsidP="00B76705">
            <w:pPr>
              <w:tabs>
                <w:tab w:val="center" w:pos="3387"/>
                <w:tab w:val="center" w:pos="6718"/>
              </w:tabs>
            </w:pPr>
            <w:r>
              <w:rPr>
                <w:rFonts w:ascii="Calibri" w:eastAsia="Calibri" w:hAnsi="Calibri" w:cs="Calibri"/>
                <w:sz w:val="2"/>
              </w:rPr>
              <w:tab/>
            </w:r>
            <w:r>
              <w:rPr>
                <w:rFonts w:ascii="Times New Roman" w:eastAsia="Times New Roman" w:hAnsi="Times New Roman" w:cs="Times New Roman"/>
                <w:b/>
              </w:rPr>
              <w:t xml:space="preserve">3 </w:t>
            </w:r>
            <w:r>
              <w:rPr>
                <w:rFonts w:ascii="Times New Roman" w:eastAsia="Times New Roman" w:hAnsi="Times New Roman" w:cs="Times New Roman"/>
                <w:b/>
              </w:rPr>
              <w:tab/>
            </w:r>
          </w:p>
        </w:tc>
      </w:tr>
      <w:tr w:rsidR="00B76705" w:rsidTr="00B76705">
        <w:trPr>
          <w:trHeight w:val="346"/>
        </w:trPr>
        <w:tc>
          <w:tcPr>
            <w:tcW w:w="2036" w:type="dxa"/>
            <w:tcBorders>
              <w:top w:val="single" w:sz="4" w:space="0" w:color="000000"/>
              <w:left w:val="double" w:sz="4" w:space="0" w:color="000000"/>
              <w:bottom w:val="single" w:sz="4" w:space="0" w:color="000000"/>
              <w:right w:val="single" w:sz="4" w:space="0" w:color="000000"/>
            </w:tcBorders>
          </w:tcPr>
          <w:p w:rsidR="00B76705" w:rsidRDefault="00B76705" w:rsidP="00B76705">
            <w:pPr>
              <w:ind w:left="65"/>
              <w:jc w:val="center"/>
            </w:pPr>
            <w:r>
              <w:rPr>
                <w:rFonts w:ascii="Times New Roman" w:eastAsia="Times New Roman" w:hAnsi="Times New Roman" w:cs="Times New Roman"/>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B76705" w:rsidRDefault="00B76705" w:rsidP="00B76705">
            <w:pPr>
              <w:ind w:left="45"/>
              <w:jc w:val="center"/>
            </w:pPr>
            <w:r>
              <w:rPr>
                <w:rFonts w:ascii="Times New Roman" w:eastAsia="Times New Roman" w:hAnsi="Times New Roman" w:cs="Times New Roman"/>
              </w:rPr>
              <w:t xml:space="preserve">- </w:t>
            </w:r>
          </w:p>
        </w:tc>
        <w:tc>
          <w:tcPr>
            <w:tcW w:w="6780" w:type="dxa"/>
            <w:tcBorders>
              <w:top w:val="single" w:sz="4" w:space="0" w:color="000000"/>
              <w:left w:val="single" w:sz="4" w:space="0" w:color="000000"/>
              <w:bottom w:val="single" w:sz="4" w:space="0" w:color="000000"/>
              <w:right w:val="double" w:sz="4" w:space="0" w:color="000000"/>
            </w:tcBorders>
          </w:tcPr>
          <w:p w:rsidR="00B76705" w:rsidRDefault="00B76705" w:rsidP="00B76705">
            <w:pPr>
              <w:spacing w:after="191"/>
              <w:ind w:right="53"/>
              <w:jc w:val="right"/>
            </w:pPr>
          </w:p>
          <w:p w:rsidR="00B76705" w:rsidRDefault="00B76705" w:rsidP="00B76705">
            <w:pPr>
              <w:ind w:right="52"/>
              <w:jc w:val="center"/>
            </w:pPr>
            <w:r>
              <w:rPr>
                <w:rFonts w:ascii="Times New Roman" w:eastAsia="Times New Roman" w:hAnsi="Times New Roman" w:cs="Times New Roman"/>
              </w:rPr>
              <w:t xml:space="preserve">- </w:t>
            </w:r>
          </w:p>
        </w:tc>
      </w:tr>
      <w:tr w:rsidR="00B76705" w:rsidTr="00B76705">
        <w:trPr>
          <w:trHeight w:val="346"/>
        </w:trPr>
        <w:tc>
          <w:tcPr>
            <w:tcW w:w="2036" w:type="dxa"/>
            <w:tcBorders>
              <w:top w:val="single" w:sz="4" w:space="0" w:color="000000"/>
              <w:left w:val="double" w:sz="4" w:space="0" w:color="000000"/>
              <w:bottom w:val="single" w:sz="4" w:space="0" w:color="000000"/>
              <w:right w:val="single" w:sz="4" w:space="0" w:color="000000"/>
            </w:tcBorders>
          </w:tcPr>
          <w:p w:rsidR="00B76705" w:rsidRDefault="00B76705" w:rsidP="00B76705">
            <w:pPr>
              <w:ind w:left="65"/>
              <w:jc w:val="center"/>
              <w:rPr>
                <w:rFonts w:ascii="Times New Roman" w:eastAsia="Times New Roman" w:hAnsi="Times New Roman" w:cs="Times New Roman"/>
              </w:rPr>
            </w:pPr>
          </w:p>
        </w:tc>
        <w:tc>
          <w:tcPr>
            <w:tcW w:w="1345" w:type="dxa"/>
            <w:tcBorders>
              <w:top w:val="single" w:sz="4" w:space="0" w:color="000000"/>
              <w:left w:val="single" w:sz="4" w:space="0" w:color="000000"/>
              <w:bottom w:val="single" w:sz="4" w:space="0" w:color="000000"/>
              <w:right w:val="single" w:sz="4" w:space="0" w:color="000000"/>
            </w:tcBorders>
          </w:tcPr>
          <w:p w:rsidR="00B76705" w:rsidRDefault="00B76705" w:rsidP="00B76705">
            <w:pPr>
              <w:ind w:left="45"/>
              <w:jc w:val="center"/>
              <w:rPr>
                <w:rFonts w:ascii="Times New Roman" w:eastAsia="Times New Roman" w:hAnsi="Times New Roman" w:cs="Times New Roman"/>
              </w:rPr>
            </w:pPr>
          </w:p>
        </w:tc>
        <w:tc>
          <w:tcPr>
            <w:tcW w:w="6780" w:type="dxa"/>
            <w:tcBorders>
              <w:top w:val="single" w:sz="4" w:space="0" w:color="000000"/>
              <w:left w:val="single" w:sz="4" w:space="0" w:color="000000"/>
              <w:bottom w:val="single" w:sz="4" w:space="0" w:color="000000"/>
              <w:right w:val="double" w:sz="4" w:space="0" w:color="000000"/>
            </w:tcBorders>
          </w:tcPr>
          <w:p w:rsidR="00B76705" w:rsidRDefault="00B76705" w:rsidP="00B76705">
            <w:pPr>
              <w:spacing w:after="191"/>
              <w:ind w:right="53"/>
              <w:jc w:val="right"/>
              <w:rPr>
                <w:rFonts w:ascii="Calibri" w:eastAsia="Calibri" w:hAnsi="Calibri" w:cs="Calibri"/>
                <w:sz w:val="2"/>
              </w:rPr>
            </w:pPr>
          </w:p>
        </w:tc>
      </w:tr>
    </w:tbl>
    <w:p w:rsidR="00B76705" w:rsidRDefault="00B76705" w:rsidP="00B76705">
      <w:pPr>
        <w:spacing w:after="0"/>
        <w:ind w:left="-307"/>
        <w:jc w:val="both"/>
      </w:pPr>
    </w:p>
    <w:p w:rsidR="00B76705" w:rsidRPr="00DC2EFE" w:rsidRDefault="00B76705" w:rsidP="00A977B6">
      <w:pPr>
        <w:jc w:val="right"/>
        <w:rPr>
          <w:rFonts w:ascii="Times New Roman" w:hAnsi="Times New Roman" w:cs="Times New Roman"/>
        </w:rPr>
      </w:pPr>
      <w:r w:rsidRPr="00DC2EFE">
        <w:rPr>
          <w:rFonts w:ascii="Times New Roman" w:hAnsi="Times New Roman" w:cs="Times New Roman"/>
        </w:rPr>
        <w:t>ПРИЛОЖЕНИЕ 12</w:t>
      </w:r>
    </w:p>
    <w:tbl>
      <w:tblPr>
        <w:tblStyle w:val="TableGrid1"/>
        <w:tblW w:w="10161" w:type="dxa"/>
        <w:tblInd w:w="-288" w:type="dxa"/>
        <w:tblCellMar>
          <w:top w:w="14" w:type="dxa"/>
          <w:left w:w="10" w:type="dxa"/>
          <w:bottom w:w="10" w:type="dxa"/>
          <w:right w:w="53" w:type="dxa"/>
        </w:tblCellMar>
        <w:tblLook w:val="04A0" w:firstRow="1" w:lastRow="0" w:firstColumn="1" w:lastColumn="0" w:noHBand="0" w:noVBand="1"/>
      </w:tblPr>
      <w:tblGrid>
        <w:gridCol w:w="845"/>
        <w:gridCol w:w="5186"/>
        <w:gridCol w:w="4130"/>
      </w:tblGrid>
      <w:tr w:rsidR="00B76705" w:rsidRPr="00B76705" w:rsidTr="00B76705">
        <w:trPr>
          <w:trHeight w:val="951"/>
        </w:trPr>
        <w:tc>
          <w:tcPr>
            <w:tcW w:w="845" w:type="dxa"/>
            <w:tcBorders>
              <w:top w:val="double" w:sz="4" w:space="0" w:color="000000"/>
              <w:left w:val="double" w:sz="4" w:space="0" w:color="000000"/>
              <w:bottom w:val="single" w:sz="4" w:space="0" w:color="000000"/>
              <w:right w:val="nil"/>
            </w:tcBorders>
          </w:tcPr>
          <w:p w:rsidR="00B76705" w:rsidRPr="00B76705" w:rsidRDefault="00B76705" w:rsidP="00B76705">
            <w:pPr>
              <w:rPr>
                <w:rFonts w:ascii="Calibri" w:eastAsia="Calibri" w:hAnsi="Calibri" w:cs="Calibri"/>
                <w:color w:val="000000"/>
              </w:rPr>
            </w:pPr>
          </w:p>
        </w:tc>
        <w:tc>
          <w:tcPr>
            <w:tcW w:w="9315" w:type="dxa"/>
            <w:gridSpan w:val="2"/>
            <w:tcBorders>
              <w:top w:val="double" w:sz="4" w:space="0" w:color="000000"/>
              <w:left w:val="nil"/>
              <w:bottom w:val="single" w:sz="4" w:space="0" w:color="000000"/>
              <w:right w:val="double" w:sz="4" w:space="0" w:color="000000"/>
            </w:tcBorders>
            <w:vAlign w:val="bottom"/>
          </w:tcPr>
          <w:p w:rsidR="00B76705" w:rsidRPr="00B76705" w:rsidRDefault="00B76705" w:rsidP="00B76705">
            <w:pPr>
              <w:ind w:left="3347" w:right="1424" w:hanging="2113"/>
              <w:jc w:val="both"/>
              <w:rPr>
                <w:rFonts w:ascii="Calibri" w:eastAsia="Calibri" w:hAnsi="Calibri" w:cs="Calibri"/>
                <w:color w:val="000000"/>
              </w:rPr>
            </w:pPr>
            <w:r w:rsidRPr="00B76705">
              <w:rPr>
                <w:rFonts w:ascii="Times New Roman" w:eastAsia="Times New Roman" w:hAnsi="Times New Roman" w:cs="Times New Roman"/>
                <w:b/>
                <w:color w:val="000000"/>
                <w:sz w:val="28"/>
              </w:rPr>
              <w:t xml:space="preserve">ОПИСАНИЕ МЕСТОПОЛОЖЕНИЯ ГРАНИЦ село Пешково </w:t>
            </w:r>
          </w:p>
        </w:tc>
      </w:tr>
      <w:tr w:rsidR="00B76705" w:rsidRPr="00B76705" w:rsidTr="00B76705">
        <w:trPr>
          <w:trHeight w:val="288"/>
        </w:trPr>
        <w:tc>
          <w:tcPr>
            <w:tcW w:w="845" w:type="dxa"/>
            <w:tcBorders>
              <w:top w:val="single" w:sz="4" w:space="0" w:color="000000"/>
              <w:left w:val="double" w:sz="4" w:space="0" w:color="000000"/>
              <w:bottom w:val="single" w:sz="4" w:space="0" w:color="000000"/>
              <w:right w:val="nil"/>
            </w:tcBorders>
          </w:tcPr>
          <w:p w:rsidR="00B76705" w:rsidRPr="00B76705" w:rsidRDefault="00B76705" w:rsidP="00B76705">
            <w:pPr>
              <w:ind w:left="10"/>
              <w:rPr>
                <w:rFonts w:ascii="Calibri" w:eastAsia="Calibri" w:hAnsi="Calibri" w:cs="Calibri"/>
                <w:color w:val="000000"/>
              </w:rPr>
            </w:pPr>
          </w:p>
        </w:tc>
        <w:tc>
          <w:tcPr>
            <w:tcW w:w="9315" w:type="dxa"/>
            <w:gridSpan w:val="2"/>
            <w:tcBorders>
              <w:top w:val="single" w:sz="4" w:space="0" w:color="000000"/>
              <w:left w:val="nil"/>
              <w:bottom w:val="single" w:sz="4" w:space="0" w:color="000000"/>
              <w:right w:val="double" w:sz="4" w:space="0" w:color="000000"/>
            </w:tcBorders>
          </w:tcPr>
          <w:p w:rsidR="00B76705" w:rsidRPr="00B76705" w:rsidRDefault="00B76705" w:rsidP="00B76705">
            <w:pPr>
              <w:tabs>
                <w:tab w:val="center" w:pos="4206"/>
                <w:tab w:val="center" w:pos="9248"/>
              </w:tabs>
              <w:rPr>
                <w:rFonts w:ascii="Calibri" w:eastAsia="Calibri" w:hAnsi="Calibri" w:cs="Calibri"/>
                <w:color w:val="000000"/>
              </w:rPr>
            </w:pPr>
            <w:r w:rsidRPr="00B76705">
              <w:rPr>
                <w:rFonts w:ascii="Calibri" w:eastAsia="Calibri" w:hAnsi="Calibri" w:cs="Calibri"/>
                <w:color w:val="000000"/>
              </w:rPr>
              <w:tab/>
            </w:r>
            <w:r w:rsidRPr="00B76705">
              <w:rPr>
                <w:rFonts w:ascii="Times New Roman" w:eastAsia="Times New Roman" w:hAnsi="Times New Roman" w:cs="Times New Roman"/>
                <w:color w:val="000000"/>
                <w:sz w:val="16"/>
              </w:rPr>
              <w:t xml:space="preserve">(наименование объекта, местоположение границ которого описано (далее - объект)) </w:t>
            </w:r>
            <w:r w:rsidRPr="00B76705">
              <w:rPr>
                <w:rFonts w:ascii="Times New Roman" w:eastAsia="Times New Roman" w:hAnsi="Times New Roman" w:cs="Times New Roman"/>
                <w:color w:val="000000"/>
                <w:sz w:val="16"/>
              </w:rPr>
              <w:tab/>
            </w:r>
          </w:p>
        </w:tc>
      </w:tr>
      <w:tr w:rsidR="00B76705" w:rsidRPr="00B76705" w:rsidTr="00B76705">
        <w:trPr>
          <w:trHeight w:val="557"/>
        </w:trPr>
        <w:tc>
          <w:tcPr>
            <w:tcW w:w="845" w:type="dxa"/>
            <w:tcBorders>
              <w:top w:val="single" w:sz="4" w:space="0" w:color="000000"/>
              <w:left w:val="double" w:sz="4" w:space="0" w:color="000000"/>
              <w:bottom w:val="single" w:sz="4" w:space="0" w:color="000000"/>
              <w:right w:val="nil"/>
            </w:tcBorders>
          </w:tcPr>
          <w:p w:rsidR="00B76705" w:rsidRPr="00B76705" w:rsidRDefault="00B76705" w:rsidP="00B76705">
            <w:pPr>
              <w:rPr>
                <w:rFonts w:ascii="Calibri" w:eastAsia="Calibri" w:hAnsi="Calibri" w:cs="Calibri"/>
                <w:color w:val="000000"/>
              </w:rPr>
            </w:pPr>
          </w:p>
        </w:tc>
        <w:tc>
          <w:tcPr>
            <w:tcW w:w="9315" w:type="dxa"/>
            <w:gridSpan w:val="2"/>
            <w:tcBorders>
              <w:top w:val="single" w:sz="4" w:space="0" w:color="000000"/>
              <w:left w:val="nil"/>
              <w:bottom w:val="single" w:sz="4" w:space="0" w:color="000000"/>
              <w:right w:val="double" w:sz="4" w:space="0" w:color="000000"/>
            </w:tcBorders>
            <w:vAlign w:val="center"/>
          </w:tcPr>
          <w:p w:rsidR="00B76705" w:rsidRPr="00B76705" w:rsidRDefault="00B76705" w:rsidP="00B76705">
            <w:pPr>
              <w:ind w:right="792"/>
              <w:jc w:val="center"/>
              <w:rPr>
                <w:rFonts w:ascii="Calibri" w:eastAsia="Calibri" w:hAnsi="Calibri" w:cs="Calibri"/>
                <w:color w:val="000000"/>
              </w:rPr>
            </w:pPr>
            <w:r w:rsidRPr="00B76705">
              <w:rPr>
                <w:rFonts w:ascii="Times New Roman" w:eastAsia="Times New Roman" w:hAnsi="Times New Roman" w:cs="Times New Roman"/>
                <w:b/>
                <w:color w:val="000000"/>
                <w:sz w:val="28"/>
              </w:rPr>
              <w:t xml:space="preserve">Раздел 1 </w:t>
            </w:r>
          </w:p>
        </w:tc>
      </w:tr>
      <w:tr w:rsidR="00B76705" w:rsidRPr="00B76705" w:rsidTr="00B76705">
        <w:trPr>
          <w:trHeight w:val="562"/>
        </w:trPr>
        <w:tc>
          <w:tcPr>
            <w:tcW w:w="845" w:type="dxa"/>
            <w:tcBorders>
              <w:top w:val="single" w:sz="4" w:space="0" w:color="000000"/>
              <w:left w:val="double" w:sz="4" w:space="0" w:color="000000"/>
              <w:bottom w:val="single" w:sz="4" w:space="0" w:color="000000"/>
              <w:right w:val="nil"/>
            </w:tcBorders>
          </w:tcPr>
          <w:p w:rsidR="00B76705" w:rsidRPr="00B76705" w:rsidRDefault="00B76705" w:rsidP="00B76705">
            <w:pPr>
              <w:rPr>
                <w:rFonts w:ascii="Calibri" w:eastAsia="Calibri" w:hAnsi="Calibri" w:cs="Calibri"/>
                <w:color w:val="000000"/>
              </w:rPr>
            </w:pPr>
          </w:p>
        </w:tc>
        <w:tc>
          <w:tcPr>
            <w:tcW w:w="9315" w:type="dxa"/>
            <w:gridSpan w:val="2"/>
            <w:tcBorders>
              <w:top w:val="single" w:sz="4" w:space="0" w:color="000000"/>
              <w:left w:val="nil"/>
              <w:bottom w:val="single" w:sz="4" w:space="0" w:color="000000"/>
              <w:right w:val="double" w:sz="4" w:space="0" w:color="000000"/>
            </w:tcBorders>
            <w:vAlign w:val="center"/>
          </w:tcPr>
          <w:p w:rsidR="00B76705" w:rsidRPr="00B76705" w:rsidRDefault="00B76705" w:rsidP="00B76705">
            <w:pPr>
              <w:ind w:right="800"/>
              <w:jc w:val="center"/>
              <w:rPr>
                <w:rFonts w:ascii="Calibri" w:eastAsia="Calibri" w:hAnsi="Calibri" w:cs="Calibri"/>
                <w:color w:val="000000"/>
              </w:rPr>
            </w:pPr>
            <w:r w:rsidRPr="00B76705">
              <w:rPr>
                <w:rFonts w:ascii="Times New Roman" w:eastAsia="Times New Roman" w:hAnsi="Times New Roman" w:cs="Times New Roman"/>
                <w:b/>
                <w:color w:val="000000"/>
                <w:sz w:val="28"/>
              </w:rPr>
              <w:t xml:space="preserve">Сведения об объекте </w:t>
            </w:r>
          </w:p>
        </w:tc>
      </w:tr>
      <w:tr w:rsidR="00B76705" w:rsidRPr="00B76705" w:rsidTr="00B76705">
        <w:trPr>
          <w:trHeight w:val="456"/>
        </w:trPr>
        <w:tc>
          <w:tcPr>
            <w:tcW w:w="845"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130"/>
              <w:rPr>
                <w:rFonts w:ascii="Calibri" w:eastAsia="Calibri" w:hAnsi="Calibri" w:cs="Calibri"/>
                <w:color w:val="000000"/>
              </w:rPr>
            </w:pPr>
            <w:r w:rsidRPr="00B76705">
              <w:rPr>
                <w:rFonts w:ascii="Times New Roman" w:eastAsia="Times New Roman" w:hAnsi="Times New Roman" w:cs="Times New Roman"/>
                <w:b/>
                <w:color w:val="000000"/>
              </w:rPr>
              <w:t xml:space="preserve">№ п/п </w:t>
            </w:r>
          </w:p>
        </w:tc>
        <w:tc>
          <w:tcPr>
            <w:tcW w:w="5186"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41"/>
              <w:jc w:val="center"/>
              <w:rPr>
                <w:rFonts w:ascii="Calibri" w:eastAsia="Calibri" w:hAnsi="Calibri" w:cs="Calibri"/>
                <w:color w:val="000000"/>
              </w:rPr>
            </w:pPr>
            <w:r w:rsidRPr="00B76705">
              <w:rPr>
                <w:rFonts w:ascii="Times New Roman" w:eastAsia="Times New Roman" w:hAnsi="Times New Roman" w:cs="Times New Roman"/>
                <w:b/>
                <w:color w:val="000000"/>
              </w:rPr>
              <w:t xml:space="preserve">Характеристики объекта  </w:t>
            </w:r>
          </w:p>
        </w:tc>
        <w:tc>
          <w:tcPr>
            <w:tcW w:w="4130"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left="3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Описание характеристик </w:t>
            </w:r>
          </w:p>
        </w:tc>
      </w:tr>
      <w:tr w:rsidR="00B76705" w:rsidRPr="00B76705" w:rsidTr="00B76705">
        <w:trPr>
          <w:trHeight w:val="331"/>
        </w:trPr>
        <w:tc>
          <w:tcPr>
            <w:tcW w:w="845" w:type="dxa"/>
            <w:tcBorders>
              <w:top w:val="single" w:sz="4" w:space="0" w:color="000000"/>
              <w:left w:val="double" w:sz="4" w:space="0" w:color="000000"/>
              <w:bottom w:val="single" w:sz="4" w:space="0" w:color="000000"/>
              <w:right w:val="single" w:sz="4" w:space="0" w:color="000000"/>
            </w:tcBorders>
          </w:tcPr>
          <w:p w:rsidR="00B76705" w:rsidRPr="00B76705" w:rsidRDefault="00B76705" w:rsidP="00B76705">
            <w:pPr>
              <w:ind w:left="58"/>
              <w:jc w:val="center"/>
              <w:rPr>
                <w:rFonts w:ascii="Calibri" w:eastAsia="Calibri" w:hAnsi="Calibri" w:cs="Calibri"/>
                <w:color w:val="000000"/>
              </w:rPr>
            </w:pPr>
            <w:r w:rsidRPr="00B76705">
              <w:rPr>
                <w:rFonts w:ascii="Times New Roman" w:eastAsia="Times New Roman" w:hAnsi="Times New Roman" w:cs="Times New Roman"/>
                <w:b/>
                <w:color w:val="000000"/>
              </w:rPr>
              <w:t xml:space="preserve">1 </w:t>
            </w:r>
          </w:p>
        </w:tc>
        <w:tc>
          <w:tcPr>
            <w:tcW w:w="5186"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left="49"/>
              <w:jc w:val="center"/>
              <w:rPr>
                <w:rFonts w:ascii="Calibri" w:eastAsia="Calibri" w:hAnsi="Calibri" w:cs="Calibri"/>
                <w:color w:val="000000"/>
              </w:rPr>
            </w:pPr>
            <w:r w:rsidRPr="00B76705">
              <w:rPr>
                <w:rFonts w:ascii="Times New Roman" w:eastAsia="Times New Roman" w:hAnsi="Times New Roman" w:cs="Times New Roman"/>
                <w:b/>
                <w:color w:val="000000"/>
              </w:rPr>
              <w:t xml:space="preserve">2 </w:t>
            </w:r>
          </w:p>
        </w:tc>
        <w:tc>
          <w:tcPr>
            <w:tcW w:w="4130" w:type="dxa"/>
            <w:tcBorders>
              <w:top w:val="single" w:sz="4" w:space="0" w:color="000000"/>
              <w:left w:val="single" w:sz="4" w:space="0" w:color="000000"/>
              <w:bottom w:val="single" w:sz="4" w:space="0" w:color="000000"/>
              <w:right w:val="double" w:sz="4" w:space="0" w:color="000000"/>
            </w:tcBorders>
          </w:tcPr>
          <w:p w:rsidR="00B76705" w:rsidRPr="00B76705" w:rsidRDefault="00B76705" w:rsidP="00B76705">
            <w:pPr>
              <w:ind w:left="38"/>
              <w:jc w:val="center"/>
              <w:rPr>
                <w:rFonts w:ascii="Calibri" w:eastAsia="Calibri" w:hAnsi="Calibri" w:cs="Calibri"/>
                <w:color w:val="000000"/>
              </w:rPr>
            </w:pPr>
            <w:r w:rsidRPr="00B76705">
              <w:rPr>
                <w:rFonts w:ascii="Times New Roman" w:eastAsia="Times New Roman" w:hAnsi="Times New Roman" w:cs="Times New Roman"/>
                <w:b/>
                <w:color w:val="000000"/>
              </w:rPr>
              <w:t xml:space="preserve">3 </w:t>
            </w:r>
          </w:p>
        </w:tc>
      </w:tr>
      <w:tr w:rsidR="00B76705" w:rsidRPr="00B76705" w:rsidTr="00B76705">
        <w:trPr>
          <w:trHeight w:val="499"/>
        </w:trPr>
        <w:tc>
          <w:tcPr>
            <w:tcW w:w="845"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5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5186"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62"/>
              <w:rPr>
                <w:rFonts w:ascii="Calibri" w:eastAsia="Calibri" w:hAnsi="Calibri" w:cs="Calibri"/>
                <w:color w:val="000000"/>
              </w:rPr>
            </w:pPr>
            <w:r w:rsidRPr="00B76705">
              <w:rPr>
                <w:rFonts w:ascii="Times New Roman" w:eastAsia="Times New Roman" w:hAnsi="Times New Roman" w:cs="Times New Roman"/>
                <w:color w:val="000000"/>
              </w:rPr>
              <w:t xml:space="preserve">Местоположение объекта  </w:t>
            </w:r>
          </w:p>
        </w:tc>
        <w:tc>
          <w:tcPr>
            <w:tcW w:w="4130" w:type="dxa"/>
            <w:tcBorders>
              <w:top w:val="single" w:sz="4" w:space="0" w:color="000000"/>
              <w:left w:val="single" w:sz="4" w:space="0" w:color="000000"/>
              <w:bottom w:val="single" w:sz="4" w:space="0" w:color="000000"/>
              <w:right w:val="double" w:sz="4" w:space="0" w:color="000000"/>
            </w:tcBorders>
          </w:tcPr>
          <w:p w:rsidR="00B76705" w:rsidRPr="00B76705" w:rsidRDefault="00B76705" w:rsidP="00B76705">
            <w:pPr>
              <w:jc w:val="both"/>
              <w:rPr>
                <w:rFonts w:ascii="Calibri" w:eastAsia="Calibri" w:hAnsi="Calibri" w:cs="Calibri"/>
                <w:color w:val="000000"/>
              </w:rPr>
            </w:pPr>
            <w:r w:rsidRPr="00B76705">
              <w:rPr>
                <w:rFonts w:ascii="Times New Roman" w:eastAsia="Times New Roman" w:hAnsi="Times New Roman" w:cs="Times New Roman"/>
                <w:color w:val="000000"/>
              </w:rPr>
              <w:t xml:space="preserve"> Забайкальский край, район Нерчинский, сельсовет Пешковский, село Пешково </w:t>
            </w:r>
          </w:p>
        </w:tc>
      </w:tr>
      <w:tr w:rsidR="00B76705" w:rsidRPr="00B76705" w:rsidTr="00B76705">
        <w:trPr>
          <w:trHeight w:val="677"/>
        </w:trPr>
        <w:tc>
          <w:tcPr>
            <w:tcW w:w="845"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55"/>
              <w:jc w:val="center"/>
              <w:rPr>
                <w:rFonts w:ascii="Calibri" w:eastAsia="Calibri" w:hAnsi="Calibri" w:cs="Calibri"/>
                <w:color w:val="000000"/>
              </w:rPr>
            </w:pPr>
            <w:r w:rsidRPr="00B76705">
              <w:rPr>
                <w:rFonts w:ascii="Times New Roman" w:eastAsia="Times New Roman" w:hAnsi="Times New Roman" w:cs="Times New Roman"/>
                <w:color w:val="000000"/>
              </w:rPr>
              <w:t xml:space="preserve">2. </w:t>
            </w:r>
          </w:p>
        </w:tc>
        <w:tc>
          <w:tcPr>
            <w:tcW w:w="5186"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spacing w:after="6"/>
              <w:ind w:left="62"/>
              <w:rPr>
                <w:rFonts w:ascii="Calibri" w:eastAsia="Calibri" w:hAnsi="Calibri" w:cs="Calibri"/>
                <w:color w:val="000000"/>
              </w:rPr>
            </w:pPr>
            <w:r w:rsidRPr="00B76705">
              <w:rPr>
                <w:rFonts w:ascii="Times New Roman" w:eastAsia="Times New Roman" w:hAnsi="Times New Roman" w:cs="Times New Roman"/>
                <w:color w:val="000000"/>
              </w:rPr>
              <w:t xml:space="preserve">Площадь объекта +/- величина </w:t>
            </w:r>
          </w:p>
          <w:p w:rsidR="00B76705" w:rsidRPr="00B76705" w:rsidRDefault="00B76705" w:rsidP="00B76705">
            <w:pPr>
              <w:ind w:left="62"/>
              <w:rPr>
                <w:rFonts w:ascii="Calibri" w:eastAsia="Calibri" w:hAnsi="Calibri" w:cs="Calibri"/>
                <w:color w:val="000000"/>
              </w:rPr>
            </w:pPr>
            <w:r w:rsidRPr="00B76705">
              <w:rPr>
                <w:rFonts w:ascii="Times New Roman" w:eastAsia="Times New Roman" w:hAnsi="Times New Roman" w:cs="Times New Roman"/>
                <w:color w:val="000000"/>
              </w:rPr>
              <w:t xml:space="preserve">погрешности определения площади (Р +/- Дельта Р) </w:t>
            </w:r>
          </w:p>
        </w:tc>
        <w:tc>
          <w:tcPr>
            <w:tcW w:w="4130"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rPr>
                <w:rFonts w:ascii="Calibri" w:eastAsia="Calibri" w:hAnsi="Calibri" w:cs="Calibri"/>
                <w:color w:val="000000"/>
              </w:rPr>
            </w:pPr>
            <w:r w:rsidRPr="00B76705">
              <w:rPr>
                <w:rFonts w:ascii="Times New Roman" w:eastAsia="Times New Roman" w:hAnsi="Times New Roman" w:cs="Times New Roman"/>
                <w:color w:val="000000"/>
              </w:rPr>
              <w:t xml:space="preserve"> 2750118 +/- 10784 м² </w:t>
            </w:r>
          </w:p>
        </w:tc>
      </w:tr>
      <w:tr w:rsidR="00B76705" w:rsidRPr="00B76705" w:rsidTr="00B76705">
        <w:trPr>
          <w:trHeight w:val="456"/>
        </w:trPr>
        <w:tc>
          <w:tcPr>
            <w:tcW w:w="845"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55"/>
              <w:jc w:val="center"/>
              <w:rPr>
                <w:rFonts w:ascii="Calibri" w:eastAsia="Calibri" w:hAnsi="Calibri" w:cs="Calibri"/>
                <w:color w:val="000000"/>
              </w:rPr>
            </w:pPr>
            <w:r w:rsidRPr="00B76705">
              <w:rPr>
                <w:rFonts w:ascii="Times New Roman" w:eastAsia="Times New Roman" w:hAnsi="Times New Roman" w:cs="Times New Roman"/>
                <w:color w:val="000000"/>
              </w:rPr>
              <w:t xml:space="preserve">3. </w:t>
            </w:r>
          </w:p>
        </w:tc>
        <w:tc>
          <w:tcPr>
            <w:tcW w:w="5186"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62"/>
              <w:rPr>
                <w:rFonts w:ascii="Calibri" w:eastAsia="Calibri" w:hAnsi="Calibri" w:cs="Calibri"/>
                <w:color w:val="000000"/>
              </w:rPr>
            </w:pPr>
            <w:r w:rsidRPr="00B76705">
              <w:rPr>
                <w:rFonts w:ascii="Times New Roman" w:eastAsia="Times New Roman" w:hAnsi="Times New Roman" w:cs="Times New Roman"/>
                <w:color w:val="000000"/>
              </w:rPr>
              <w:t xml:space="preserve">Иные характеристики объекта </w:t>
            </w:r>
          </w:p>
        </w:tc>
        <w:tc>
          <w:tcPr>
            <w:tcW w:w="4130"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rPr>
                <w:rFonts w:ascii="Calibri" w:eastAsia="Calibri" w:hAnsi="Calibri" w:cs="Calibri"/>
                <w:color w:val="000000"/>
              </w:rPr>
            </w:pPr>
            <w:r w:rsidRPr="00B76705">
              <w:rPr>
                <w:rFonts w:ascii="Times New Roman" w:eastAsia="Times New Roman" w:hAnsi="Times New Roman" w:cs="Times New Roman"/>
                <w:color w:val="000000"/>
              </w:rPr>
              <w:t xml:space="preserve"> - </w:t>
            </w:r>
          </w:p>
        </w:tc>
      </w:tr>
      <w:tr w:rsidR="00B76705" w:rsidRPr="00B76705" w:rsidTr="00B76705">
        <w:trPr>
          <w:trHeight w:val="10400"/>
        </w:trPr>
        <w:tc>
          <w:tcPr>
            <w:tcW w:w="845" w:type="dxa"/>
            <w:tcBorders>
              <w:top w:val="single" w:sz="4" w:space="0" w:color="000000"/>
              <w:left w:val="double" w:sz="4" w:space="0" w:color="000000"/>
              <w:bottom w:val="double" w:sz="4" w:space="0" w:color="000000"/>
              <w:right w:val="nil"/>
            </w:tcBorders>
          </w:tcPr>
          <w:p w:rsidR="00B76705" w:rsidRPr="00B76705" w:rsidRDefault="00B76705" w:rsidP="00B76705">
            <w:pPr>
              <w:spacing w:after="2827"/>
              <w:ind w:left="10"/>
              <w:rPr>
                <w:rFonts w:ascii="Calibri" w:eastAsia="Calibri" w:hAnsi="Calibri" w:cs="Calibri"/>
                <w:color w:val="000000"/>
              </w:rPr>
            </w:pPr>
          </w:p>
          <w:p w:rsidR="00B76705" w:rsidRPr="00B76705" w:rsidRDefault="00B76705" w:rsidP="00B76705">
            <w:pPr>
              <w:spacing w:after="2841"/>
              <w:ind w:left="10"/>
              <w:rPr>
                <w:rFonts w:ascii="Calibri" w:eastAsia="Calibri" w:hAnsi="Calibri" w:cs="Calibri"/>
                <w:color w:val="000000"/>
              </w:rPr>
            </w:pPr>
          </w:p>
          <w:p w:rsidR="00B76705" w:rsidRPr="00B76705" w:rsidRDefault="00B76705" w:rsidP="00B76705">
            <w:pPr>
              <w:spacing w:after="2299"/>
              <w:ind w:left="10"/>
              <w:rPr>
                <w:rFonts w:ascii="Calibri" w:eastAsia="Calibri" w:hAnsi="Calibri" w:cs="Calibri"/>
                <w:color w:val="000000"/>
              </w:rPr>
            </w:pPr>
          </w:p>
          <w:p w:rsidR="00B76705" w:rsidRPr="00B76705" w:rsidRDefault="00B76705" w:rsidP="00B76705">
            <w:pPr>
              <w:ind w:left="10"/>
              <w:rPr>
                <w:rFonts w:ascii="Calibri" w:eastAsia="Calibri" w:hAnsi="Calibri" w:cs="Calibri"/>
                <w:color w:val="000000"/>
              </w:rPr>
            </w:pPr>
          </w:p>
        </w:tc>
        <w:tc>
          <w:tcPr>
            <w:tcW w:w="9315" w:type="dxa"/>
            <w:gridSpan w:val="2"/>
            <w:tcBorders>
              <w:top w:val="single" w:sz="4" w:space="0" w:color="000000"/>
              <w:left w:val="nil"/>
              <w:bottom w:val="double" w:sz="4" w:space="0" w:color="000000"/>
              <w:right w:val="double" w:sz="4" w:space="0" w:color="000000"/>
            </w:tcBorders>
          </w:tcPr>
          <w:p w:rsidR="00B76705" w:rsidRPr="00B76705" w:rsidRDefault="00B76705" w:rsidP="00B76705">
            <w:pPr>
              <w:rPr>
                <w:rFonts w:ascii="Calibri" w:eastAsia="Calibri" w:hAnsi="Calibri" w:cs="Calibri"/>
                <w:color w:val="000000"/>
              </w:rPr>
            </w:pPr>
          </w:p>
        </w:tc>
      </w:tr>
    </w:tbl>
    <w:p w:rsidR="00B76705" w:rsidRPr="00B76705" w:rsidRDefault="007E798E" w:rsidP="00B76705">
      <w:pPr>
        <w:spacing w:after="431"/>
        <w:ind w:left="-288"/>
        <w:jc w:val="both"/>
        <w:rPr>
          <w:rFonts w:ascii="Calibri" w:eastAsia="Calibri" w:hAnsi="Calibri" w:cs="Calibri"/>
          <w:color w:val="000000"/>
          <w:lang w:eastAsia="ru-RU"/>
        </w:rPr>
      </w:pPr>
      <w:r>
        <w:rPr>
          <w:rFonts w:ascii="Calibri" w:eastAsia="Calibri" w:hAnsi="Calibri" w:cs="Calibri"/>
          <w:noProof/>
          <w:color w:val="000000"/>
          <w:lang w:eastAsia="ru-RU"/>
        </w:rPr>
        <w:pict>
          <v:group id="Group 25659" o:spid="_x0000_s1380" style="position:absolute;left:0;text-align:left;margin-left:56.9pt;margin-top:810.2pt;width:2.9pt;height:2.15pt;z-index:251678720;mso-position-horizontal-relative:page;mso-position-vertical-relative:page" coordsize="3657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">
            <v:shape id="Shape 36192" o:spid="_x0000_s1388" style="position:absolute;width:9144;height:24384;visibility:visible" coordsize="9144,243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" adj="0,,0" path="m,l9144,r,24384l,24384,,e" fillcolor="black" stroked="f" strokeweight="0">
              <v:stroke miterlimit="83231f" joinstyle="miter"/>
              <v:formulas/>
              <v:path arrowok="t" o:connecttype="segments" textboxrect="0,0,9144,24384"/>
            </v:shape>
            <v:shape id="Shape 36193" o:spid="_x0000_s1387" style="position:absolute;width:18288;height:9144;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" adj="0,,0" path="m,l18288,r,9144l,9144,,e" fillcolor="black" stroked="f" strokeweight="0">
              <v:stroke miterlimit="83231f" joinstyle="miter"/>
              <v:formulas/>
              <v:path arrowok="t" o:connecttype="segments" textboxrect="0,0,18288,9144"/>
            </v:shape>
            <v:shape id="Shape 36194" o:spid="_x0000_s1386" style="position:absolute;left:12192;top:12192;width:9144;height:12192;visibility:visible" coordsize="9144,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" adj="0,,0" path="m,l9144,r,12192l,12192,,e" fillcolor="black" stroked="f" strokeweight="0">
              <v:stroke miterlimit="83231f" joinstyle="miter"/>
              <v:formulas/>
              <v:path arrowok="t" o:connecttype="segments" textboxrect="0,0,9144,12192"/>
            </v:shape>
            <v:shape id="Shape 36195" o:spid="_x0000_s1385" style="position:absolute;left:12192;top:12192;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36196" o:spid="_x0000_s1384" style="position:absolute;left:18288;width:18288;height:9144;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" adj="0,,0" path="m,l18288,r,9144l,9144,,e" fillcolor="black" stroked="f" strokeweight="0">
              <v:stroke miterlimit="83231f" joinstyle="miter"/>
              <v:formulas/>
              <v:path arrowok="t" o:connecttype="segments" textboxrect="0,0,18288,9144"/>
            </v:shape>
            <v:shape id="Shape 36197" o:spid="_x0000_s1383" style="position:absolute;left:18288;top:12192;width:18288;height:9144;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" adj="0,,0" path="m,l18288,r,9144l,9144,,e" fillcolor="black" stroked="f" strokeweight="0">
              <v:stroke miterlimit="83231f" joinstyle="miter"/>
              <v:formulas/>
              <v:path arrowok="t" o:connecttype="segments" textboxrect="0,0,18288,9144"/>
            </v:shape>
            <v:shape id="Shape 36198" o:spid="_x0000_s1382" style="position:absolute;left:12192;top:2438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36199" o:spid="_x0000_s1381" style="position:absolute;top:2438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" adj="0,,0" path="m,l9144,r,9144l,9144,,e" fillcolor="black" stroked="f" strokeweight="0">
              <v:stroke miterlimit="83231f" joinstyle="miter"/>
              <v:formulas/>
              <v:path arrowok="t" o:connecttype="segments" textboxrect="0,0,9144,9144"/>
            </v:shape>
            <w10:wrap type="topAndBottom" anchorx="page" anchory="page"/>
          </v:group>
        </w:pict>
      </w:r>
      <w:r>
        <w:rPr>
          <w:rFonts w:ascii="Calibri" w:eastAsia="Calibri" w:hAnsi="Calibri" w:cs="Calibri"/>
          <w:noProof/>
          <w:color w:val="000000"/>
          <w:lang w:eastAsia="ru-RU"/>
        </w:rPr>
        <w:pict>
          <v:group id="Group 25660" o:spid="_x0000_s1372" style="position:absolute;left:0;text-align:left;margin-left:564.95pt;margin-top:810.2pt;width:1.45pt;height:2.15pt;z-index:251679744;mso-position-horizontal-relative:page;mso-position-vertical-relative:page" coordsize="18288,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">
            <v:shape id="Shape 36208" o:spid="_x0000_s1379" style="position:absolute;left:12192;top:1828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36209" o:spid="_x0000_s1378" style="position:absolute;top:1828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6210" o:spid="_x0000_s1377" style="position:absolute;width:18286;height:9144;visibility:visible" coordsize="1828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" adj="0,,0" path="m,l18286,r,9144l,9144,,e" fillcolor="black" stroked="f" strokeweight="0">
              <v:stroke miterlimit="83231f" joinstyle="miter"/>
              <v:formulas/>
              <v:path arrowok="t" o:connecttype="segments" textboxrect="0,0,18286,9144"/>
            </v:shape>
            <v:shape id="Shape 36211" o:spid="_x0000_s1376" style="position:absolute;top:12192;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36212" o:spid="_x0000_s1375" style="position:absolute;left:12192;top:12192;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" adj="0,,0" path="m,l9144,r,9144l,9144,,e" fillcolor="black" stroked="f" strokeweight="0">
              <v:stroke miterlimit="83231f" joinstyle="miter"/>
              <v:formulas/>
              <v:path arrowok="t" o:connecttype="segments" textboxrect="0,0,9144,9144"/>
            </v:shape>
            <v:shape id="Shape 36213" o:spid="_x0000_s1374" style="position:absolute;left:12192;top:2438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36214" o:spid="_x0000_s1373" style="position:absolute;top:2438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" adj="0,,0" path="m,l9144,r,9144l,9144,,e" fillcolor="black" stroked="f" strokeweight="0">
              <v:stroke miterlimit="83231f" joinstyle="miter"/>
              <v:formulas/>
              <v:path arrowok="t" o:connecttype="segments" textboxrect="0,0,9144,9144"/>
            </v:shape>
            <w10:wrap type="topAndBottom" anchorx="page" anchory="page"/>
          </v:group>
        </w:pict>
      </w:r>
    </w:p>
    <w:p w:rsidR="00B76705" w:rsidRPr="00B76705" w:rsidRDefault="00B76705" w:rsidP="00B76705">
      <w:pPr>
        <w:spacing w:after="0"/>
        <w:ind w:left="-268"/>
        <w:jc w:val="both"/>
        <w:rPr>
          <w:rFonts w:ascii="Calibri" w:eastAsia="Calibri" w:hAnsi="Calibri" w:cs="Calibri"/>
          <w:color w:val="000000"/>
          <w:lang w:eastAsia="ru-RU"/>
        </w:rPr>
      </w:pPr>
    </w:p>
    <w:p w:rsidR="00B76705" w:rsidRPr="00B76705" w:rsidRDefault="00B76705" w:rsidP="00B76705">
      <w:pPr>
        <w:spacing w:after="0"/>
        <w:ind w:left="-1440" w:right="10464"/>
        <w:rPr>
          <w:rFonts w:ascii="Calibri" w:eastAsia="Calibri" w:hAnsi="Calibri" w:cs="Calibri"/>
          <w:color w:val="000000"/>
          <w:lang w:eastAsia="ru-RU"/>
        </w:rPr>
      </w:pPr>
    </w:p>
    <w:tbl>
      <w:tblPr>
        <w:tblStyle w:val="TableGrid1"/>
        <w:tblW w:w="10161" w:type="dxa"/>
        <w:tblInd w:w="-288" w:type="dxa"/>
        <w:tblCellMar>
          <w:top w:w="10" w:type="dxa"/>
          <w:left w:w="19" w:type="dxa"/>
          <w:right w:w="9" w:type="dxa"/>
        </w:tblCellMar>
        <w:tblLook w:val="04A0" w:firstRow="1" w:lastRow="0" w:firstColumn="1" w:lastColumn="0" w:noHBand="0" w:noVBand="1"/>
      </w:tblPr>
      <w:tblGrid>
        <w:gridCol w:w="2036"/>
        <w:gridCol w:w="1345"/>
        <w:gridCol w:w="1364"/>
        <w:gridCol w:w="1863"/>
        <w:gridCol w:w="1748"/>
        <w:gridCol w:w="1805"/>
      </w:tblGrid>
      <w:tr w:rsidR="00B76705" w:rsidRPr="00B76705" w:rsidTr="00B76705">
        <w:trPr>
          <w:trHeight w:val="581"/>
        </w:trPr>
        <w:tc>
          <w:tcPr>
            <w:tcW w:w="8355" w:type="dxa"/>
            <w:gridSpan w:val="5"/>
            <w:tcBorders>
              <w:top w:val="nil"/>
              <w:left w:val="double" w:sz="4" w:space="0" w:color="000000"/>
              <w:bottom w:val="single" w:sz="4" w:space="0" w:color="000000"/>
              <w:right w:val="nil"/>
            </w:tcBorders>
            <w:vAlign w:val="center"/>
          </w:tcPr>
          <w:p w:rsidR="00B76705" w:rsidRPr="00B76705" w:rsidRDefault="00B76705" w:rsidP="00B76705">
            <w:pPr>
              <w:ind w:left="1805"/>
              <w:jc w:val="center"/>
              <w:rPr>
                <w:rFonts w:ascii="Calibri" w:eastAsia="Calibri" w:hAnsi="Calibri" w:cs="Calibri"/>
                <w:color w:val="000000"/>
              </w:rPr>
            </w:pPr>
            <w:r w:rsidRPr="00B76705">
              <w:rPr>
                <w:rFonts w:ascii="Times New Roman" w:eastAsia="Times New Roman" w:hAnsi="Times New Roman" w:cs="Times New Roman"/>
                <w:b/>
                <w:color w:val="000000"/>
                <w:sz w:val="28"/>
              </w:rPr>
              <w:t xml:space="preserve">Раздел 2 </w:t>
            </w:r>
          </w:p>
        </w:tc>
        <w:tc>
          <w:tcPr>
            <w:tcW w:w="1805" w:type="dxa"/>
            <w:tcBorders>
              <w:top w:val="nil"/>
              <w:left w:val="nil"/>
              <w:bottom w:val="single" w:sz="4" w:space="0" w:color="000000"/>
              <w:right w:val="double" w:sz="4" w:space="0" w:color="000000"/>
            </w:tcBorders>
          </w:tcPr>
          <w:p w:rsidR="00B76705" w:rsidRPr="00B76705" w:rsidRDefault="00B76705" w:rsidP="00B76705">
            <w:pPr>
              <w:rPr>
                <w:rFonts w:ascii="Calibri" w:eastAsia="Calibri" w:hAnsi="Calibri" w:cs="Calibri"/>
                <w:color w:val="000000"/>
              </w:rPr>
            </w:pPr>
          </w:p>
        </w:tc>
      </w:tr>
      <w:tr w:rsidR="00B76705" w:rsidRPr="00B76705" w:rsidTr="00B76705">
        <w:trPr>
          <w:trHeight w:val="557"/>
        </w:trPr>
        <w:tc>
          <w:tcPr>
            <w:tcW w:w="8355" w:type="dxa"/>
            <w:gridSpan w:val="5"/>
            <w:tcBorders>
              <w:top w:val="single" w:sz="4" w:space="0" w:color="000000"/>
              <w:left w:val="double" w:sz="4" w:space="0" w:color="000000"/>
              <w:bottom w:val="single" w:sz="4" w:space="0" w:color="000000"/>
              <w:right w:val="nil"/>
            </w:tcBorders>
            <w:vAlign w:val="center"/>
          </w:tcPr>
          <w:p w:rsidR="00B76705" w:rsidRPr="00B76705" w:rsidRDefault="00B76705" w:rsidP="00B76705">
            <w:pPr>
              <w:ind w:right="466"/>
              <w:jc w:val="right"/>
              <w:rPr>
                <w:rFonts w:ascii="Calibri" w:eastAsia="Calibri" w:hAnsi="Calibri" w:cs="Calibri"/>
                <w:color w:val="000000"/>
              </w:rPr>
            </w:pPr>
            <w:r w:rsidRPr="00B76705">
              <w:rPr>
                <w:rFonts w:ascii="Times New Roman" w:eastAsia="Times New Roman" w:hAnsi="Times New Roman" w:cs="Times New Roman"/>
                <w:b/>
                <w:color w:val="000000"/>
                <w:sz w:val="28"/>
              </w:rPr>
              <w:t xml:space="preserve">Сведения о местоположении границ объекта </w:t>
            </w:r>
          </w:p>
        </w:tc>
        <w:tc>
          <w:tcPr>
            <w:tcW w:w="1805" w:type="dxa"/>
            <w:tcBorders>
              <w:top w:val="single" w:sz="4" w:space="0" w:color="000000"/>
              <w:left w:val="nil"/>
              <w:bottom w:val="single" w:sz="4" w:space="0" w:color="000000"/>
              <w:right w:val="double" w:sz="4" w:space="0" w:color="000000"/>
            </w:tcBorders>
          </w:tcPr>
          <w:p w:rsidR="00B76705" w:rsidRPr="00B76705" w:rsidRDefault="00B76705" w:rsidP="00B76705">
            <w:pPr>
              <w:rPr>
                <w:rFonts w:ascii="Calibri" w:eastAsia="Calibri" w:hAnsi="Calibri" w:cs="Calibri"/>
                <w:color w:val="000000"/>
              </w:rPr>
            </w:pPr>
          </w:p>
        </w:tc>
      </w:tr>
      <w:tr w:rsidR="00B76705" w:rsidRPr="00B76705" w:rsidTr="00B76705">
        <w:trPr>
          <w:trHeight w:val="456"/>
        </w:trPr>
        <w:tc>
          <w:tcPr>
            <w:tcW w:w="8355" w:type="dxa"/>
            <w:gridSpan w:val="5"/>
            <w:tcBorders>
              <w:top w:val="single" w:sz="4" w:space="0" w:color="000000"/>
              <w:left w:val="double" w:sz="4" w:space="0" w:color="000000"/>
              <w:bottom w:val="single" w:sz="4" w:space="0" w:color="000000"/>
              <w:right w:val="nil"/>
            </w:tcBorders>
          </w:tcPr>
          <w:p w:rsidR="00B76705" w:rsidRPr="00B76705" w:rsidRDefault="00B76705" w:rsidP="00B76705">
            <w:pPr>
              <w:spacing w:after="343"/>
              <w:rPr>
                <w:rFonts w:ascii="Calibri" w:eastAsia="Calibri" w:hAnsi="Calibri" w:cs="Calibri"/>
                <w:color w:val="000000"/>
              </w:rPr>
            </w:pPr>
          </w:p>
          <w:p w:rsidR="00B76705" w:rsidRPr="00B76705" w:rsidRDefault="00B76705" w:rsidP="00B76705">
            <w:pPr>
              <w:ind w:left="53"/>
              <w:rPr>
                <w:rFonts w:ascii="Calibri" w:eastAsia="Calibri" w:hAnsi="Calibri" w:cs="Calibri"/>
                <w:color w:val="000000"/>
              </w:rPr>
            </w:pPr>
            <w:r w:rsidRPr="00B76705">
              <w:rPr>
                <w:rFonts w:ascii="Times New Roman" w:eastAsia="Times New Roman" w:hAnsi="Times New Roman" w:cs="Times New Roman"/>
                <w:color w:val="000000"/>
              </w:rPr>
              <w:t xml:space="preserve">1. Система координат   МСК-75, 3 зона </w:t>
            </w:r>
          </w:p>
        </w:tc>
        <w:tc>
          <w:tcPr>
            <w:tcW w:w="1805" w:type="dxa"/>
            <w:tcBorders>
              <w:top w:val="single" w:sz="4" w:space="0" w:color="000000"/>
              <w:left w:val="nil"/>
              <w:bottom w:val="single" w:sz="4" w:space="0" w:color="000000"/>
              <w:right w:val="double" w:sz="4" w:space="0" w:color="000000"/>
            </w:tcBorders>
          </w:tcPr>
          <w:p w:rsidR="00B76705" w:rsidRPr="00B76705" w:rsidRDefault="00B76705" w:rsidP="00B76705">
            <w:pPr>
              <w:rPr>
                <w:rFonts w:ascii="Calibri" w:eastAsia="Calibri" w:hAnsi="Calibri" w:cs="Calibri"/>
                <w:color w:val="000000"/>
              </w:rPr>
            </w:pPr>
          </w:p>
        </w:tc>
      </w:tr>
      <w:tr w:rsidR="00B76705" w:rsidRPr="00B76705" w:rsidTr="00B76705">
        <w:trPr>
          <w:trHeight w:val="331"/>
        </w:trPr>
        <w:tc>
          <w:tcPr>
            <w:tcW w:w="8355" w:type="dxa"/>
            <w:gridSpan w:val="5"/>
            <w:tcBorders>
              <w:top w:val="single" w:sz="4" w:space="0" w:color="000000"/>
              <w:left w:val="double" w:sz="4" w:space="0" w:color="000000"/>
              <w:bottom w:val="single" w:sz="4" w:space="0" w:color="000000"/>
              <w:right w:val="nil"/>
            </w:tcBorders>
          </w:tcPr>
          <w:p w:rsidR="00B76705" w:rsidRPr="00B76705" w:rsidRDefault="00B76705" w:rsidP="00B76705">
            <w:pPr>
              <w:ind w:left="53"/>
              <w:rPr>
                <w:rFonts w:ascii="Calibri" w:eastAsia="Calibri" w:hAnsi="Calibri" w:cs="Calibri"/>
                <w:color w:val="000000"/>
              </w:rPr>
            </w:pPr>
            <w:r w:rsidRPr="00B76705">
              <w:rPr>
                <w:rFonts w:ascii="Times New Roman" w:eastAsia="Times New Roman" w:hAnsi="Times New Roman" w:cs="Times New Roman"/>
                <w:color w:val="000000"/>
              </w:rPr>
              <w:t xml:space="preserve">2. Сведения о характерных точках границ объекта  </w:t>
            </w:r>
          </w:p>
        </w:tc>
        <w:tc>
          <w:tcPr>
            <w:tcW w:w="1805" w:type="dxa"/>
            <w:tcBorders>
              <w:top w:val="single" w:sz="4" w:space="0" w:color="000000"/>
              <w:left w:val="nil"/>
              <w:bottom w:val="single" w:sz="4" w:space="0" w:color="000000"/>
              <w:right w:val="double" w:sz="4" w:space="0" w:color="000000"/>
            </w:tcBorders>
          </w:tcPr>
          <w:p w:rsidR="00B76705" w:rsidRPr="00B76705" w:rsidRDefault="00B76705" w:rsidP="00B76705">
            <w:pPr>
              <w:rPr>
                <w:rFonts w:ascii="Calibri" w:eastAsia="Calibri" w:hAnsi="Calibri" w:cs="Calibri"/>
                <w:color w:val="000000"/>
              </w:rPr>
            </w:pPr>
          </w:p>
        </w:tc>
      </w:tr>
      <w:tr w:rsidR="00B76705" w:rsidRPr="00B76705" w:rsidTr="00B76705">
        <w:trPr>
          <w:trHeight w:val="788"/>
        </w:trPr>
        <w:tc>
          <w:tcPr>
            <w:tcW w:w="2036" w:type="dxa"/>
            <w:vMerge w:val="restart"/>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Обозначение характерных точек границ </w:t>
            </w:r>
          </w:p>
        </w:tc>
        <w:tc>
          <w:tcPr>
            <w:tcW w:w="2708" w:type="dxa"/>
            <w:gridSpan w:val="2"/>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Координаты, м </w:t>
            </w:r>
          </w:p>
        </w:tc>
        <w:tc>
          <w:tcPr>
            <w:tcW w:w="1863" w:type="dxa"/>
            <w:vMerge w:val="restart"/>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spacing w:after="2" w:line="227" w:lineRule="auto"/>
              <w:ind w:firstLine="1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Метод определения координат </w:t>
            </w:r>
          </w:p>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 xml:space="preserve">характерной точки  </w:t>
            </w:r>
          </w:p>
        </w:tc>
        <w:tc>
          <w:tcPr>
            <w:tcW w:w="1748" w:type="dxa"/>
            <w:vMerge w:val="restart"/>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spacing w:after="5" w:line="225" w:lineRule="auto"/>
              <w:jc w:val="center"/>
              <w:rPr>
                <w:rFonts w:ascii="Calibri" w:eastAsia="Calibri" w:hAnsi="Calibri" w:cs="Calibri"/>
                <w:color w:val="000000"/>
              </w:rPr>
            </w:pPr>
            <w:r w:rsidRPr="00B76705">
              <w:rPr>
                <w:rFonts w:ascii="Times New Roman" w:eastAsia="Times New Roman" w:hAnsi="Times New Roman" w:cs="Times New Roman"/>
                <w:b/>
                <w:color w:val="000000"/>
              </w:rPr>
              <w:t xml:space="preserve">Средняя квадратическая </w:t>
            </w:r>
          </w:p>
          <w:p w:rsidR="00B76705" w:rsidRPr="00B76705" w:rsidRDefault="00B76705" w:rsidP="00B76705">
            <w:pPr>
              <w:spacing w:line="230" w:lineRule="auto"/>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погрешность положения </w:t>
            </w:r>
          </w:p>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характерной точки (</w:t>
            </w:r>
            <w:proofErr w:type="spellStart"/>
            <w:r w:rsidRPr="00B76705">
              <w:rPr>
                <w:rFonts w:ascii="Times New Roman" w:eastAsia="Times New Roman" w:hAnsi="Times New Roman" w:cs="Times New Roman"/>
                <w:b/>
                <w:color w:val="000000"/>
              </w:rPr>
              <w:t>Мt</w:t>
            </w:r>
            <w:proofErr w:type="spellEnd"/>
            <w:r w:rsidRPr="00B76705">
              <w:rPr>
                <w:rFonts w:ascii="Times New Roman" w:eastAsia="Times New Roman" w:hAnsi="Times New Roman" w:cs="Times New Roman"/>
                <w:b/>
                <w:color w:val="000000"/>
              </w:rPr>
              <w:t xml:space="preserve">), м </w:t>
            </w:r>
          </w:p>
        </w:tc>
        <w:tc>
          <w:tcPr>
            <w:tcW w:w="1805" w:type="dxa"/>
            <w:vMerge w:val="restart"/>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spacing w:after="2" w:line="227" w:lineRule="auto"/>
              <w:ind w:left="259" w:firstLine="130"/>
              <w:rPr>
                <w:rFonts w:ascii="Calibri" w:eastAsia="Calibri" w:hAnsi="Calibri" w:cs="Calibri"/>
                <w:color w:val="000000"/>
              </w:rPr>
            </w:pPr>
            <w:r w:rsidRPr="00B76705">
              <w:rPr>
                <w:rFonts w:ascii="Times New Roman" w:eastAsia="Times New Roman" w:hAnsi="Times New Roman" w:cs="Times New Roman"/>
                <w:b/>
                <w:color w:val="000000"/>
              </w:rPr>
              <w:t xml:space="preserve">Описание обозначения точки на </w:t>
            </w:r>
          </w:p>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местности (при наличии) </w:t>
            </w:r>
          </w:p>
        </w:tc>
      </w:tr>
      <w:tr w:rsidR="00B76705" w:rsidRPr="00B76705" w:rsidTr="00B76705">
        <w:trPr>
          <w:trHeight w:val="802"/>
        </w:trPr>
        <w:tc>
          <w:tcPr>
            <w:tcW w:w="0" w:type="auto"/>
            <w:vMerge/>
            <w:tcBorders>
              <w:top w:val="nil"/>
              <w:left w:val="double" w:sz="4" w:space="0" w:color="000000"/>
              <w:bottom w:val="single" w:sz="4" w:space="0" w:color="000000"/>
              <w:right w:val="single" w:sz="4" w:space="0" w:color="000000"/>
            </w:tcBorders>
          </w:tcPr>
          <w:p w:rsidR="00B76705" w:rsidRPr="00B76705" w:rsidRDefault="00B76705" w:rsidP="00B76705">
            <w:pPr>
              <w:rPr>
                <w:rFonts w:ascii="Calibri" w:eastAsia="Calibri" w:hAnsi="Calibri" w:cs="Calibri"/>
                <w:color w:val="000000"/>
              </w:rPr>
            </w:pP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X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Y </w:t>
            </w:r>
          </w:p>
        </w:tc>
        <w:tc>
          <w:tcPr>
            <w:tcW w:w="0" w:type="auto"/>
            <w:vMerge/>
            <w:tcBorders>
              <w:top w:val="nil"/>
              <w:left w:val="single" w:sz="4" w:space="0" w:color="000000"/>
              <w:bottom w:val="single" w:sz="4" w:space="0" w:color="000000"/>
              <w:right w:val="single" w:sz="4" w:space="0" w:color="000000"/>
            </w:tcBorders>
          </w:tcPr>
          <w:p w:rsidR="00B76705" w:rsidRPr="00B76705" w:rsidRDefault="00B76705" w:rsidP="00B76705">
            <w:pPr>
              <w:rPr>
                <w:rFonts w:ascii="Calibri" w:eastAsia="Calibri" w:hAnsi="Calibri" w:cs="Calibri"/>
                <w:color w:val="000000"/>
              </w:rPr>
            </w:pPr>
          </w:p>
        </w:tc>
        <w:tc>
          <w:tcPr>
            <w:tcW w:w="0" w:type="auto"/>
            <w:vMerge/>
            <w:tcBorders>
              <w:top w:val="nil"/>
              <w:left w:val="single" w:sz="4" w:space="0" w:color="000000"/>
              <w:bottom w:val="single" w:sz="4" w:space="0" w:color="000000"/>
              <w:right w:val="single" w:sz="4" w:space="0" w:color="000000"/>
            </w:tcBorders>
          </w:tcPr>
          <w:p w:rsidR="00B76705" w:rsidRPr="00B76705" w:rsidRDefault="00B76705" w:rsidP="00B76705">
            <w:pPr>
              <w:rPr>
                <w:rFonts w:ascii="Calibri" w:eastAsia="Calibri" w:hAnsi="Calibri" w:cs="Calibri"/>
                <w:color w:val="000000"/>
              </w:rPr>
            </w:pPr>
          </w:p>
        </w:tc>
        <w:tc>
          <w:tcPr>
            <w:tcW w:w="0" w:type="auto"/>
            <w:vMerge/>
            <w:tcBorders>
              <w:top w:val="nil"/>
              <w:left w:val="single" w:sz="4" w:space="0" w:color="000000"/>
              <w:bottom w:val="single" w:sz="4" w:space="0" w:color="000000"/>
              <w:right w:val="double" w:sz="4" w:space="0" w:color="000000"/>
            </w:tcBorders>
          </w:tcPr>
          <w:p w:rsidR="00B76705" w:rsidRPr="00B76705" w:rsidRDefault="00B76705" w:rsidP="00B76705">
            <w:pPr>
              <w:rPr>
                <w:rFonts w:ascii="Calibri" w:eastAsia="Calibri" w:hAnsi="Calibri" w:cs="Calibri"/>
                <w:color w:val="000000"/>
              </w:rPr>
            </w:pPr>
          </w:p>
        </w:tc>
      </w:tr>
      <w:tr w:rsidR="00B76705" w:rsidRPr="00B76705" w:rsidTr="00B76705">
        <w:trPr>
          <w:trHeight w:val="332"/>
        </w:trPr>
        <w:tc>
          <w:tcPr>
            <w:tcW w:w="2036" w:type="dxa"/>
            <w:tcBorders>
              <w:top w:val="single" w:sz="4" w:space="0" w:color="000000"/>
              <w:left w:val="double" w:sz="4" w:space="0" w:color="000000"/>
              <w:bottom w:val="single" w:sz="4" w:space="0" w:color="000000"/>
              <w:right w:val="single" w:sz="4" w:space="0" w:color="000000"/>
            </w:tcBorders>
          </w:tcPr>
          <w:p w:rsidR="00B76705" w:rsidRPr="00B76705" w:rsidRDefault="00B76705" w:rsidP="00B76705">
            <w:pPr>
              <w:ind w:left="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1 </w:t>
            </w:r>
          </w:p>
        </w:tc>
        <w:tc>
          <w:tcPr>
            <w:tcW w:w="1345"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6"/>
              <w:jc w:val="center"/>
              <w:rPr>
                <w:rFonts w:ascii="Calibri" w:eastAsia="Calibri" w:hAnsi="Calibri" w:cs="Calibri"/>
                <w:color w:val="000000"/>
              </w:rPr>
            </w:pPr>
            <w:r w:rsidRPr="00B76705">
              <w:rPr>
                <w:rFonts w:ascii="Times New Roman" w:eastAsia="Times New Roman" w:hAnsi="Times New Roman" w:cs="Times New Roman"/>
                <w:b/>
                <w:color w:val="000000"/>
              </w:rPr>
              <w:t xml:space="preserve">2 </w:t>
            </w:r>
          </w:p>
        </w:tc>
        <w:tc>
          <w:tcPr>
            <w:tcW w:w="1364"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3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4 </w:t>
            </w:r>
          </w:p>
        </w:tc>
        <w:tc>
          <w:tcPr>
            <w:tcW w:w="1748"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5 </w:t>
            </w:r>
          </w:p>
        </w:tc>
        <w:tc>
          <w:tcPr>
            <w:tcW w:w="1805" w:type="dxa"/>
            <w:tcBorders>
              <w:top w:val="single" w:sz="4" w:space="0" w:color="000000"/>
              <w:left w:val="single" w:sz="4" w:space="0" w:color="000000"/>
              <w:bottom w:val="single" w:sz="4" w:space="0" w:color="000000"/>
              <w:right w:val="double" w:sz="4" w:space="0" w:color="000000"/>
            </w:tcBorders>
          </w:tcPr>
          <w:p w:rsidR="00B76705" w:rsidRPr="00B76705" w:rsidRDefault="00B76705" w:rsidP="00B76705">
            <w:pPr>
              <w:ind w:right="2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6 </w:t>
            </w:r>
          </w:p>
        </w:tc>
      </w:tr>
      <w:tr w:rsidR="00B76705" w:rsidRP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633474.82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3346871.50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5"/>
              <w:jc w:val="center"/>
              <w:rPr>
                <w:rFonts w:ascii="Calibri" w:eastAsia="Calibri" w:hAnsi="Calibri" w:cs="Calibri"/>
                <w:color w:val="000000"/>
              </w:rPr>
            </w:pPr>
            <w:r w:rsidRPr="00B76705">
              <w:rPr>
                <w:rFonts w:ascii="Times New Roman" w:eastAsia="Times New Roman" w:hAnsi="Times New Roman" w:cs="Times New Roman"/>
                <w:color w:val="000000"/>
              </w:rPr>
              <w:t xml:space="preserve">2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633934.80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3347043.36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5"/>
              <w:jc w:val="center"/>
              <w:rPr>
                <w:rFonts w:ascii="Calibri" w:eastAsia="Calibri" w:hAnsi="Calibri" w:cs="Calibri"/>
                <w:color w:val="000000"/>
              </w:rPr>
            </w:pPr>
            <w:r w:rsidRPr="00B76705">
              <w:rPr>
                <w:rFonts w:ascii="Times New Roman" w:eastAsia="Times New Roman" w:hAnsi="Times New Roman" w:cs="Times New Roman"/>
                <w:color w:val="000000"/>
              </w:rPr>
              <w:t xml:space="preserve">3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634041.66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3347055.72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0"/>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5"/>
              <w:jc w:val="center"/>
              <w:rPr>
                <w:rFonts w:ascii="Calibri" w:eastAsia="Calibri" w:hAnsi="Calibri" w:cs="Calibri"/>
                <w:color w:val="000000"/>
              </w:rPr>
            </w:pPr>
            <w:r w:rsidRPr="00B76705">
              <w:rPr>
                <w:rFonts w:ascii="Times New Roman" w:eastAsia="Times New Roman" w:hAnsi="Times New Roman" w:cs="Times New Roman"/>
                <w:color w:val="000000"/>
              </w:rPr>
              <w:t xml:space="preserve">4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634107.86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3347344.44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5"/>
              <w:jc w:val="center"/>
              <w:rPr>
                <w:rFonts w:ascii="Calibri" w:eastAsia="Calibri" w:hAnsi="Calibri" w:cs="Calibri"/>
                <w:color w:val="000000"/>
              </w:rPr>
            </w:pPr>
            <w:r w:rsidRPr="00B76705">
              <w:rPr>
                <w:rFonts w:ascii="Times New Roman" w:eastAsia="Times New Roman" w:hAnsi="Times New Roman" w:cs="Times New Roman"/>
                <w:color w:val="000000"/>
              </w:rPr>
              <w:t xml:space="preserve">5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634406.95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3347465.26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5"/>
              <w:jc w:val="center"/>
              <w:rPr>
                <w:rFonts w:ascii="Calibri" w:eastAsia="Calibri" w:hAnsi="Calibri" w:cs="Calibri"/>
                <w:color w:val="000000"/>
              </w:rPr>
            </w:pPr>
            <w:r w:rsidRPr="00B76705">
              <w:rPr>
                <w:rFonts w:ascii="Times New Roman" w:eastAsia="Times New Roman" w:hAnsi="Times New Roman" w:cs="Times New Roman"/>
                <w:color w:val="000000"/>
              </w:rPr>
              <w:t xml:space="preserve">6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634511.44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3347629.16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5"/>
              <w:jc w:val="center"/>
              <w:rPr>
                <w:rFonts w:ascii="Calibri" w:eastAsia="Calibri" w:hAnsi="Calibri" w:cs="Calibri"/>
                <w:color w:val="000000"/>
              </w:rPr>
            </w:pPr>
            <w:r w:rsidRPr="00B76705">
              <w:rPr>
                <w:rFonts w:ascii="Times New Roman" w:eastAsia="Times New Roman" w:hAnsi="Times New Roman" w:cs="Times New Roman"/>
                <w:color w:val="000000"/>
              </w:rPr>
              <w:t xml:space="preserve">7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634774.24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3347661.86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0"/>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5"/>
              <w:jc w:val="center"/>
              <w:rPr>
                <w:rFonts w:ascii="Calibri" w:eastAsia="Calibri" w:hAnsi="Calibri" w:cs="Calibri"/>
                <w:color w:val="000000"/>
              </w:rPr>
            </w:pPr>
            <w:r w:rsidRPr="00B76705">
              <w:rPr>
                <w:rFonts w:ascii="Times New Roman" w:eastAsia="Times New Roman" w:hAnsi="Times New Roman" w:cs="Times New Roman"/>
                <w:color w:val="000000"/>
              </w:rPr>
              <w:t xml:space="preserve">8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634924.97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3347712.11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5"/>
              <w:jc w:val="center"/>
              <w:rPr>
                <w:rFonts w:ascii="Calibri" w:eastAsia="Calibri" w:hAnsi="Calibri" w:cs="Calibri"/>
                <w:color w:val="000000"/>
              </w:rPr>
            </w:pPr>
            <w:r w:rsidRPr="00B76705">
              <w:rPr>
                <w:rFonts w:ascii="Times New Roman" w:eastAsia="Times New Roman" w:hAnsi="Times New Roman" w:cs="Times New Roman"/>
                <w:color w:val="000000"/>
              </w:rPr>
              <w:t xml:space="preserve">9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634998.35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3347751.99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10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635062.16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3347798.64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11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635102.83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3347842.51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12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635133.94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3347907.52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13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635167.44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3348098.53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0"/>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14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635063.18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3348539.91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0"/>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15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634613.74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3348452.00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16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634245.46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3348321.25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17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634146.50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3348314.95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18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634116.64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3348312.28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19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633926.02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3348327.84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20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633729.42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3348376.08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21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633592.64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3348721.04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0"/>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22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633532.82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3349056.01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379"/>
        </w:trPr>
        <w:tc>
          <w:tcPr>
            <w:tcW w:w="10161" w:type="dxa"/>
            <w:gridSpan w:val="6"/>
            <w:tcBorders>
              <w:top w:val="single" w:sz="4" w:space="0" w:color="000000"/>
              <w:left w:val="double" w:sz="4" w:space="0" w:color="000000"/>
              <w:bottom w:val="double" w:sz="4" w:space="0" w:color="000000"/>
              <w:right w:val="double" w:sz="4" w:space="0" w:color="000000"/>
            </w:tcBorders>
          </w:tcPr>
          <w:p w:rsidR="00B76705" w:rsidRPr="00B76705" w:rsidRDefault="00B76705" w:rsidP="00B76705">
            <w:pPr>
              <w:rPr>
                <w:rFonts w:ascii="Calibri" w:eastAsia="Calibri" w:hAnsi="Calibri" w:cs="Calibri"/>
                <w:color w:val="000000"/>
              </w:rPr>
            </w:pPr>
          </w:p>
        </w:tc>
      </w:tr>
    </w:tbl>
    <w:p w:rsidR="00B76705" w:rsidRPr="00B76705" w:rsidRDefault="00B76705" w:rsidP="00B76705">
      <w:pPr>
        <w:spacing w:after="0"/>
        <w:ind w:left="-1440" w:right="10464"/>
        <w:rPr>
          <w:rFonts w:ascii="Calibri" w:eastAsia="Calibri" w:hAnsi="Calibri" w:cs="Calibri"/>
          <w:color w:val="000000"/>
          <w:lang w:eastAsia="ru-RU"/>
        </w:rPr>
      </w:pPr>
    </w:p>
    <w:tbl>
      <w:tblPr>
        <w:tblStyle w:val="TableGrid1"/>
        <w:tblW w:w="10161" w:type="dxa"/>
        <w:tblInd w:w="-288" w:type="dxa"/>
        <w:tblCellMar>
          <w:top w:w="44" w:type="dxa"/>
          <w:left w:w="58" w:type="dxa"/>
          <w:right w:w="9" w:type="dxa"/>
        </w:tblCellMar>
        <w:tblLook w:val="04A0" w:firstRow="1" w:lastRow="0" w:firstColumn="1" w:lastColumn="0" w:noHBand="0" w:noVBand="1"/>
      </w:tblPr>
      <w:tblGrid>
        <w:gridCol w:w="2036"/>
        <w:gridCol w:w="1345"/>
        <w:gridCol w:w="1364"/>
        <w:gridCol w:w="1863"/>
        <w:gridCol w:w="1748"/>
        <w:gridCol w:w="1805"/>
      </w:tblGrid>
      <w:tr w:rsidR="00B76705" w:rsidRPr="00B76705" w:rsidTr="00B76705">
        <w:trPr>
          <w:trHeight w:val="336"/>
        </w:trPr>
        <w:tc>
          <w:tcPr>
            <w:tcW w:w="10161" w:type="dxa"/>
            <w:gridSpan w:val="6"/>
            <w:tcBorders>
              <w:top w:val="double" w:sz="4" w:space="0" w:color="000000"/>
              <w:left w:val="double" w:sz="4" w:space="0" w:color="000000"/>
              <w:bottom w:val="single" w:sz="4" w:space="0" w:color="000000"/>
              <w:right w:val="double" w:sz="4" w:space="0" w:color="000000"/>
            </w:tcBorders>
          </w:tcPr>
          <w:p w:rsidR="00B76705" w:rsidRPr="00B76705" w:rsidRDefault="00B76705" w:rsidP="00B76705">
            <w:pPr>
              <w:ind w:left="14"/>
              <w:rPr>
                <w:rFonts w:ascii="Calibri" w:eastAsia="Calibri" w:hAnsi="Calibri" w:cs="Calibri"/>
                <w:color w:val="000000"/>
              </w:rPr>
            </w:pPr>
            <w:r w:rsidRPr="00B76705">
              <w:rPr>
                <w:rFonts w:ascii="Times New Roman" w:eastAsia="Times New Roman" w:hAnsi="Times New Roman" w:cs="Times New Roman"/>
                <w:color w:val="000000"/>
              </w:rPr>
              <w:t xml:space="preserve">2. Сведения о характерных точках границ объекта  </w:t>
            </w:r>
          </w:p>
        </w:tc>
      </w:tr>
      <w:tr w:rsidR="00B76705" w:rsidRPr="00B76705" w:rsidTr="00B76705">
        <w:trPr>
          <w:trHeight w:val="787"/>
        </w:trPr>
        <w:tc>
          <w:tcPr>
            <w:tcW w:w="2036" w:type="dxa"/>
            <w:vMerge w:val="restart"/>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Обозначение характерных точек границ </w:t>
            </w:r>
          </w:p>
        </w:tc>
        <w:tc>
          <w:tcPr>
            <w:tcW w:w="2708" w:type="dxa"/>
            <w:gridSpan w:val="2"/>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Координаты, м </w:t>
            </w:r>
          </w:p>
        </w:tc>
        <w:tc>
          <w:tcPr>
            <w:tcW w:w="1863" w:type="dxa"/>
            <w:vMerge w:val="restart"/>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spacing w:after="2" w:line="227" w:lineRule="auto"/>
              <w:ind w:firstLine="1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Метод определения координат </w:t>
            </w:r>
          </w:p>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 xml:space="preserve">характерной точки  </w:t>
            </w:r>
          </w:p>
        </w:tc>
        <w:tc>
          <w:tcPr>
            <w:tcW w:w="1748" w:type="dxa"/>
            <w:vMerge w:val="restart"/>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spacing w:line="230" w:lineRule="auto"/>
              <w:jc w:val="center"/>
              <w:rPr>
                <w:rFonts w:ascii="Calibri" w:eastAsia="Calibri" w:hAnsi="Calibri" w:cs="Calibri"/>
                <w:color w:val="000000"/>
              </w:rPr>
            </w:pPr>
            <w:r w:rsidRPr="00B76705">
              <w:rPr>
                <w:rFonts w:ascii="Times New Roman" w:eastAsia="Times New Roman" w:hAnsi="Times New Roman" w:cs="Times New Roman"/>
                <w:b/>
                <w:color w:val="000000"/>
              </w:rPr>
              <w:t xml:space="preserve">Средняя квадратическая </w:t>
            </w:r>
          </w:p>
          <w:p w:rsidR="00B76705" w:rsidRPr="00B76705" w:rsidRDefault="00B76705" w:rsidP="00B76705">
            <w:pPr>
              <w:spacing w:line="230" w:lineRule="auto"/>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погрешность положения </w:t>
            </w:r>
          </w:p>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характерной точки (</w:t>
            </w:r>
            <w:proofErr w:type="spellStart"/>
            <w:r w:rsidRPr="00B76705">
              <w:rPr>
                <w:rFonts w:ascii="Times New Roman" w:eastAsia="Times New Roman" w:hAnsi="Times New Roman" w:cs="Times New Roman"/>
                <w:b/>
                <w:color w:val="000000"/>
              </w:rPr>
              <w:t>Мt</w:t>
            </w:r>
            <w:proofErr w:type="spellEnd"/>
            <w:r w:rsidRPr="00B76705">
              <w:rPr>
                <w:rFonts w:ascii="Times New Roman" w:eastAsia="Times New Roman" w:hAnsi="Times New Roman" w:cs="Times New Roman"/>
                <w:b/>
                <w:color w:val="000000"/>
              </w:rPr>
              <w:t xml:space="preserve">), м </w:t>
            </w:r>
          </w:p>
        </w:tc>
        <w:tc>
          <w:tcPr>
            <w:tcW w:w="1805" w:type="dxa"/>
            <w:vMerge w:val="restart"/>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spacing w:after="2" w:line="227" w:lineRule="auto"/>
              <w:ind w:left="221" w:firstLine="130"/>
              <w:rPr>
                <w:rFonts w:ascii="Calibri" w:eastAsia="Calibri" w:hAnsi="Calibri" w:cs="Calibri"/>
                <w:color w:val="000000"/>
              </w:rPr>
            </w:pPr>
            <w:r w:rsidRPr="00B76705">
              <w:rPr>
                <w:rFonts w:ascii="Times New Roman" w:eastAsia="Times New Roman" w:hAnsi="Times New Roman" w:cs="Times New Roman"/>
                <w:b/>
                <w:color w:val="000000"/>
              </w:rPr>
              <w:t xml:space="preserve">Описание обозначения точки на </w:t>
            </w:r>
          </w:p>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местности (при наличии) </w:t>
            </w:r>
          </w:p>
        </w:tc>
      </w:tr>
      <w:tr w:rsidR="00B76705" w:rsidRPr="00B76705" w:rsidTr="00B76705">
        <w:trPr>
          <w:trHeight w:val="787"/>
        </w:trPr>
        <w:tc>
          <w:tcPr>
            <w:tcW w:w="0" w:type="auto"/>
            <w:vMerge/>
            <w:tcBorders>
              <w:top w:val="nil"/>
              <w:left w:val="double" w:sz="4" w:space="0" w:color="000000"/>
              <w:bottom w:val="single" w:sz="4" w:space="0" w:color="000000"/>
              <w:right w:val="single" w:sz="4" w:space="0" w:color="000000"/>
            </w:tcBorders>
          </w:tcPr>
          <w:p w:rsidR="00B76705" w:rsidRPr="00B76705" w:rsidRDefault="00B76705" w:rsidP="00B76705">
            <w:pPr>
              <w:rPr>
                <w:rFonts w:ascii="Calibri" w:eastAsia="Calibri" w:hAnsi="Calibri" w:cs="Calibri"/>
                <w:color w:val="000000"/>
              </w:rPr>
            </w:pP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3"/>
              <w:jc w:val="center"/>
              <w:rPr>
                <w:rFonts w:ascii="Calibri" w:eastAsia="Calibri" w:hAnsi="Calibri" w:cs="Calibri"/>
                <w:color w:val="000000"/>
              </w:rPr>
            </w:pPr>
            <w:r w:rsidRPr="00B76705">
              <w:rPr>
                <w:rFonts w:ascii="Times New Roman" w:eastAsia="Times New Roman" w:hAnsi="Times New Roman" w:cs="Times New Roman"/>
                <w:b/>
                <w:color w:val="000000"/>
              </w:rPr>
              <w:t xml:space="preserve">X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b/>
                <w:color w:val="000000"/>
              </w:rPr>
              <w:t xml:space="preserve">Y </w:t>
            </w:r>
          </w:p>
        </w:tc>
        <w:tc>
          <w:tcPr>
            <w:tcW w:w="0" w:type="auto"/>
            <w:vMerge/>
            <w:tcBorders>
              <w:top w:val="nil"/>
              <w:left w:val="single" w:sz="4" w:space="0" w:color="000000"/>
              <w:bottom w:val="single" w:sz="4" w:space="0" w:color="000000"/>
              <w:right w:val="single" w:sz="4" w:space="0" w:color="000000"/>
            </w:tcBorders>
          </w:tcPr>
          <w:p w:rsidR="00B76705" w:rsidRPr="00B76705" w:rsidRDefault="00B76705" w:rsidP="00B76705">
            <w:pPr>
              <w:rPr>
                <w:rFonts w:ascii="Calibri" w:eastAsia="Calibri" w:hAnsi="Calibri" w:cs="Calibri"/>
                <w:color w:val="000000"/>
              </w:rPr>
            </w:pPr>
          </w:p>
        </w:tc>
        <w:tc>
          <w:tcPr>
            <w:tcW w:w="0" w:type="auto"/>
            <w:vMerge/>
            <w:tcBorders>
              <w:top w:val="nil"/>
              <w:left w:val="single" w:sz="4" w:space="0" w:color="000000"/>
              <w:bottom w:val="single" w:sz="4" w:space="0" w:color="000000"/>
              <w:right w:val="single" w:sz="4" w:space="0" w:color="000000"/>
            </w:tcBorders>
          </w:tcPr>
          <w:p w:rsidR="00B76705" w:rsidRPr="00B76705" w:rsidRDefault="00B76705" w:rsidP="00B76705">
            <w:pPr>
              <w:rPr>
                <w:rFonts w:ascii="Calibri" w:eastAsia="Calibri" w:hAnsi="Calibri" w:cs="Calibri"/>
                <w:color w:val="000000"/>
              </w:rPr>
            </w:pPr>
          </w:p>
        </w:tc>
        <w:tc>
          <w:tcPr>
            <w:tcW w:w="0" w:type="auto"/>
            <w:vMerge/>
            <w:tcBorders>
              <w:top w:val="nil"/>
              <w:left w:val="single" w:sz="4" w:space="0" w:color="000000"/>
              <w:bottom w:val="single" w:sz="4" w:space="0" w:color="000000"/>
              <w:right w:val="double" w:sz="4" w:space="0" w:color="000000"/>
            </w:tcBorders>
          </w:tcPr>
          <w:p w:rsidR="00B76705" w:rsidRPr="00B76705" w:rsidRDefault="00B76705" w:rsidP="00B76705">
            <w:pPr>
              <w:rPr>
                <w:rFonts w:ascii="Calibri" w:eastAsia="Calibri" w:hAnsi="Calibri" w:cs="Calibri"/>
                <w:color w:val="000000"/>
              </w:rPr>
            </w:pPr>
          </w:p>
        </w:tc>
      </w:tr>
      <w:tr w:rsidR="00B76705" w:rsidRPr="00B76705" w:rsidTr="00B76705">
        <w:trPr>
          <w:trHeight w:val="346"/>
        </w:trPr>
        <w:tc>
          <w:tcPr>
            <w:tcW w:w="2036" w:type="dxa"/>
            <w:tcBorders>
              <w:top w:val="single" w:sz="4" w:space="0" w:color="000000"/>
              <w:left w:val="double" w:sz="4" w:space="0" w:color="000000"/>
              <w:bottom w:val="single" w:sz="4" w:space="0" w:color="000000"/>
              <w:right w:val="single" w:sz="4" w:space="0" w:color="000000"/>
            </w:tcBorders>
          </w:tcPr>
          <w:p w:rsidR="00B76705" w:rsidRPr="00B76705" w:rsidRDefault="00B76705" w:rsidP="00B76705">
            <w:pPr>
              <w:ind w:right="3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1 </w:t>
            </w:r>
          </w:p>
        </w:tc>
        <w:tc>
          <w:tcPr>
            <w:tcW w:w="1345"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4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2 </w:t>
            </w:r>
          </w:p>
        </w:tc>
        <w:tc>
          <w:tcPr>
            <w:tcW w:w="1364"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4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3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53"/>
              <w:jc w:val="center"/>
              <w:rPr>
                <w:rFonts w:ascii="Calibri" w:eastAsia="Calibri" w:hAnsi="Calibri" w:cs="Calibri"/>
                <w:color w:val="000000"/>
              </w:rPr>
            </w:pPr>
            <w:r w:rsidRPr="00B76705">
              <w:rPr>
                <w:rFonts w:ascii="Times New Roman" w:eastAsia="Times New Roman" w:hAnsi="Times New Roman" w:cs="Times New Roman"/>
                <w:b/>
                <w:color w:val="000000"/>
              </w:rPr>
              <w:t xml:space="preserve">4 </w:t>
            </w:r>
          </w:p>
        </w:tc>
        <w:tc>
          <w:tcPr>
            <w:tcW w:w="1748"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b/>
                <w:color w:val="000000"/>
              </w:rPr>
              <w:t xml:space="preserve">5 </w:t>
            </w:r>
          </w:p>
        </w:tc>
        <w:tc>
          <w:tcPr>
            <w:tcW w:w="1805" w:type="dxa"/>
            <w:tcBorders>
              <w:top w:val="single" w:sz="4" w:space="0" w:color="000000"/>
              <w:left w:val="single" w:sz="4" w:space="0" w:color="000000"/>
              <w:bottom w:val="single" w:sz="4" w:space="0" w:color="000000"/>
              <w:right w:val="double" w:sz="4" w:space="0" w:color="000000"/>
            </w:tcBorders>
          </w:tcPr>
          <w:p w:rsidR="00B76705" w:rsidRPr="00B76705" w:rsidRDefault="00B76705" w:rsidP="00B76705">
            <w:pPr>
              <w:ind w:right="63"/>
              <w:jc w:val="center"/>
              <w:rPr>
                <w:rFonts w:ascii="Calibri" w:eastAsia="Calibri" w:hAnsi="Calibri" w:cs="Calibri"/>
                <w:color w:val="000000"/>
              </w:rPr>
            </w:pPr>
            <w:r w:rsidRPr="00B76705">
              <w:rPr>
                <w:rFonts w:ascii="Times New Roman" w:eastAsia="Times New Roman" w:hAnsi="Times New Roman" w:cs="Times New Roman"/>
                <w:b/>
                <w:color w:val="000000"/>
              </w:rPr>
              <w:t xml:space="preserve">6 </w:t>
            </w:r>
          </w:p>
        </w:tc>
      </w:tr>
      <w:tr w:rsidR="00B76705" w:rsidRPr="00B76705" w:rsidTr="00B76705">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23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633380.09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3349055.22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24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633261.25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3349195.58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25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633232.94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3349355.10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0"/>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26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633144.40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3349472.74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27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632837.74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3350064.93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0"/>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28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632774.74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3349985.97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0"/>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29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632779.52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3349904.62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30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632879.22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3349741.92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31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632874.43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3349632.65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32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632809.83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3349592.37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0"/>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33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632824.18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3349512.22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0"/>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34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632891.98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3349418.50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35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632910.32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3349366.26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36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633018.78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3348982.24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37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632947.80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3348813.16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38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632876.20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3348796.22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39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632877.34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3348790.74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0"/>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40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633170.92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3348399.64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41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633152.63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3348400.14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42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633174.72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3348110.70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43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633345.02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3347827.08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0"/>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44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633360.17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3347812.26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0"/>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45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633355.85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3347809.06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46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633359.35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3347803.23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5"/>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47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633362.48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3347782.46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9"/>
        </w:trPr>
        <w:tc>
          <w:tcPr>
            <w:tcW w:w="2036" w:type="dxa"/>
            <w:tcBorders>
              <w:top w:val="single" w:sz="4" w:space="0" w:color="000000"/>
              <w:left w:val="double" w:sz="4" w:space="0" w:color="000000"/>
              <w:bottom w:val="double" w:sz="4" w:space="0" w:color="000000"/>
              <w:right w:val="single" w:sz="4" w:space="0" w:color="000000"/>
            </w:tcBorders>
            <w:vAlign w:val="center"/>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color w:val="000000"/>
              </w:rPr>
              <w:t xml:space="preserve">48 </w:t>
            </w:r>
          </w:p>
        </w:tc>
        <w:tc>
          <w:tcPr>
            <w:tcW w:w="1345" w:type="dxa"/>
            <w:tcBorders>
              <w:top w:val="single" w:sz="4" w:space="0" w:color="000000"/>
              <w:left w:val="single" w:sz="4" w:space="0" w:color="000000"/>
              <w:bottom w:val="double" w:sz="4" w:space="0" w:color="000000"/>
              <w:right w:val="single" w:sz="4" w:space="0" w:color="000000"/>
            </w:tcBorders>
            <w:vAlign w:val="center"/>
          </w:tcPr>
          <w:p w:rsidR="00B76705" w:rsidRPr="00B76705" w:rsidRDefault="00B76705" w:rsidP="00B76705">
            <w:pPr>
              <w:ind w:right="49"/>
              <w:jc w:val="center"/>
              <w:rPr>
                <w:rFonts w:ascii="Calibri" w:eastAsia="Calibri" w:hAnsi="Calibri" w:cs="Calibri"/>
                <w:color w:val="000000"/>
              </w:rPr>
            </w:pPr>
            <w:r w:rsidRPr="00B76705">
              <w:rPr>
                <w:rFonts w:ascii="Times New Roman" w:eastAsia="Times New Roman" w:hAnsi="Times New Roman" w:cs="Times New Roman"/>
                <w:color w:val="000000"/>
              </w:rPr>
              <w:t xml:space="preserve">633365.45 </w:t>
            </w:r>
          </w:p>
        </w:tc>
        <w:tc>
          <w:tcPr>
            <w:tcW w:w="1364" w:type="dxa"/>
            <w:tcBorders>
              <w:top w:val="single" w:sz="4" w:space="0" w:color="000000"/>
              <w:left w:val="single" w:sz="4" w:space="0" w:color="000000"/>
              <w:bottom w:val="double" w:sz="4" w:space="0" w:color="000000"/>
              <w:right w:val="single" w:sz="4" w:space="0" w:color="000000"/>
            </w:tcBorders>
            <w:vAlign w:val="center"/>
          </w:tcPr>
          <w:p w:rsidR="00B76705" w:rsidRPr="00B76705" w:rsidRDefault="00B76705" w:rsidP="00B76705">
            <w:pPr>
              <w:ind w:left="110"/>
              <w:rPr>
                <w:rFonts w:ascii="Calibri" w:eastAsia="Calibri" w:hAnsi="Calibri" w:cs="Calibri"/>
                <w:color w:val="000000"/>
              </w:rPr>
            </w:pPr>
            <w:r w:rsidRPr="00B76705">
              <w:rPr>
                <w:rFonts w:ascii="Times New Roman" w:eastAsia="Times New Roman" w:hAnsi="Times New Roman" w:cs="Times New Roman"/>
                <w:color w:val="000000"/>
              </w:rPr>
              <w:t xml:space="preserve">3347778.46 </w:t>
            </w:r>
          </w:p>
        </w:tc>
        <w:tc>
          <w:tcPr>
            <w:tcW w:w="1863" w:type="dxa"/>
            <w:tcBorders>
              <w:top w:val="single" w:sz="4" w:space="0" w:color="000000"/>
              <w:left w:val="single" w:sz="4" w:space="0" w:color="000000"/>
              <w:bottom w:val="doub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double" w:sz="4" w:space="0" w:color="000000"/>
              <w:right w:val="single" w:sz="4" w:space="0" w:color="000000"/>
            </w:tcBorders>
            <w:vAlign w:val="center"/>
          </w:tcPr>
          <w:p w:rsidR="00B76705" w:rsidRPr="00B76705" w:rsidRDefault="00B76705" w:rsidP="00B76705">
            <w:pPr>
              <w:ind w:right="43"/>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double" w:sz="4" w:space="0" w:color="000000"/>
              <w:right w:val="double" w:sz="4" w:space="0" w:color="000000"/>
            </w:tcBorders>
            <w:vAlign w:val="center"/>
          </w:tcPr>
          <w:p w:rsidR="00B76705" w:rsidRPr="00B76705" w:rsidRDefault="00B76705" w:rsidP="00B76705">
            <w:pPr>
              <w:ind w:right="6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bl>
    <w:p w:rsidR="00B76705" w:rsidRPr="00B76705" w:rsidRDefault="00B76705" w:rsidP="00B76705">
      <w:pPr>
        <w:spacing w:after="0"/>
        <w:ind w:left="-1440" w:right="10464"/>
        <w:rPr>
          <w:rFonts w:ascii="Calibri" w:eastAsia="Calibri" w:hAnsi="Calibri" w:cs="Calibri"/>
          <w:color w:val="000000"/>
          <w:lang w:eastAsia="ru-RU"/>
        </w:rPr>
      </w:pPr>
    </w:p>
    <w:tbl>
      <w:tblPr>
        <w:tblStyle w:val="TableGrid1"/>
        <w:tblW w:w="10161" w:type="dxa"/>
        <w:tblInd w:w="-288" w:type="dxa"/>
        <w:tblCellMar>
          <w:top w:w="10" w:type="dxa"/>
          <w:left w:w="19" w:type="dxa"/>
          <w:right w:w="9" w:type="dxa"/>
        </w:tblCellMar>
        <w:tblLook w:val="04A0" w:firstRow="1" w:lastRow="0" w:firstColumn="1" w:lastColumn="0" w:noHBand="0" w:noVBand="1"/>
      </w:tblPr>
      <w:tblGrid>
        <w:gridCol w:w="2036"/>
        <w:gridCol w:w="1345"/>
        <w:gridCol w:w="1364"/>
        <w:gridCol w:w="1863"/>
        <w:gridCol w:w="1748"/>
        <w:gridCol w:w="1805"/>
      </w:tblGrid>
      <w:tr w:rsidR="00B76705" w:rsidRPr="00B76705" w:rsidTr="00B76705">
        <w:trPr>
          <w:trHeight w:val="322"/>
        </w:trPr>
        <w:tc>
          <w:tcPr>
            <w:tcW w:w="10161" w:type="dxa"/>
            <w:gridSpan w:val="6"/>
            <w:tcBorders>
              <w:top w:val="double" w:sz="4" w:space="0" w:color="000000"/>
              <w:left w:val="double" w:sz="4" w:space="0" w:color="000000"/>
              <w:bottom w:val="single" w:sz="4" w:space="0" w:color="000000"/>
              <w:right w:val="double" w:sz="4" w:space="0" w:color="000000"/>
            </w:tcBorders>
          </w:tcPr>
          <w:p w:rsidR="00B76705" w:rsidRPr="00B76705" w:rsidRDefault="00B76705" w:rsidP="00B76705">
            <w:pPr>
              <w:ind w:left="53"/>
              <w:rPr>
                <w:rFonts w:ascii="Calibri" w:eastAsia="Calibri" w:hAnsi="Calibri" w:cs="Calibri"/>
                <w:color w:val="000000"/>
              </w:rPr>
            </w:pPr>
            <w:r w:rsidRPr="00B76705">
              <w:rPr>
                <w:rFonts w:ascii="Times New Roman" w:eastAsia="Times New Roman" w:hAnsi="Times New Roman" w:cs="Times New Roman"/>
                <w:color w:val="000000"/>
              </w:rPr>
              <w:t xml:space="preserve">2. Сведения о характерных точках границ объекта  </w:t>
            </w:r>
          </w:p>
        </w:tc>
      </w:tr>
      <w:tr w:rsidR="00B76705" w:rsidRPr="00B76705" w:rsidTr="00B76705">
        <w:trPr>
          <w:trHeight w:val="787"/>
        </w:trPr>
        <w:tc>
          <w:tcPr>
            <w:tcW w:w="2036" w:type="dxa"/>
            <w:vMerge w:val="restart"/>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Обозначение характерных точек границ </w:t>
            </w:r>
          </w:p>
        </w:tc>
        <w:tc>
          <w:tcPr>
            <w:tcW w:w="2708" w:type="dxa"/>
            <w:gridSpan w:val="2"/>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Координаты, м </w:t>
            </w:r>
          </w:p>
        </w:tc>
        <w:tc>
          <w:tcPr>
            <w:tcW w:w="1863" w:type="dxa"/>
            <w:vMerge w:val="restart"/>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spacing w:after="2" w:line="227" w:lineRule="auto"/>
              <w:ind w:firstLine="1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Метод определения координат </w:t>
            </w:r>
          </w:p>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 xml:space="preserve">характерной точки  </w:t>
            </w:r>
          </w:p>
        </w:tc>
        <w:tc>
          <w:tcPr>
            <w:tcW w:w="1748" w:type="dxa"/>
            <w:vMerge w:val="restart"/>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spacing w:after="5" w:line="225" w:lineRule="auto"/>
              <w:jc w:val="center"/>
              <w:rPr>
                <w:rFonts w:ascii="Calibri" w:eastAsia="Calibri" w:hAnsi="Calibri" w:cs="Calibri"/>
                <w:color w:val="000000"/>
              </w:rPr>
            </w:pPr>
            <w:r w:rsidRPr="00B76705">
              <w:rPr>
                <w:rFonts w:ascii="Times New Roman" w:eastAsia="Times New Roman" w:hAnsi="Times New Roman" w:cs="Times New Roman"/>
                <w:b/>
                <w:color w:val="000000"/>
              </w:rPr>
              <w:t xml:space="preserve">Средняя квадратическая </w:t>
            </w:r>
          </w:p>
          <w:p w:rsidR="00B76705" w:rsidRPr="00B76705" w:rsidRDefault="00B76705" w:rsidP="00B76705">
            <w:pPr>
              <w:spacing w:after="5" w:line="225" w:lineRule="auto"/>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погрешность положения </w:t>
            </w:r>
          </w:p>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характерной точки (</w:t>
            </w:r>
            <w:proofErr w:type="spellStart"/>
            <w:r w:rsidRPr="00B76705">
              <w:rPr>
                <w:rFonts w:ascii="Times New Roman" w:eastAsia="Times New Roman" w:hAnsi="Times New Roman" w:cs="Times New Roman"/>
                <w:b/>
                <w:color w:val="000000"/>
              </w:rPr>
              <w:t>Мt</w:t>
            </w:r>
            <w:proofErr w:type="spellEnd"/>
            <w:r w:rsidRPr="00B76705">
              <w:rPr>
                <w:rFonts w:ascii="Times New Roman" w:eastAsia="Times New Roman" w:hAnsi="Times New Roman" w:cs="Times New Roman"/>
                <w:b/>
                <w:color w:val="000000"/>
              </w:rPr>
              <w:t xml:space="preserve">), м </w:t>
            </w:r>
          </w:p>
        </w:tc>
        <w:tc>
          <w:tcPr>
            <w:tcW w:w="1805" w:type="dxa"/>
            <w:vMerge w:val="restart"/>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spacing w:after="2" w:line="227" w:lineRule="auto"/>
              <w:ind w:left="259" w:firstLine="130"/>
              <w:rPr>
                <w:rFonts w:ascii="Calibri" w:eastAsia="Calibri" w:hAnsi="Calibri" w:cs="Calibri"/>
                <w:color w:val="000000"/>
              </w:rPr>
            </w:pPr>
            <w:r w:rsidRPr="00B76705">
              <w:rPr>
                <w:rFonts w:ascii="Times New Roman" w:eastAsia="Times New Roman" w:hAnsi="Times New Roman" w:cs="Times New Roman"/>
                <w:b/>
                <w:color w:val="000000"/>
              </w:rPr>
              <w:t xml:space="preserve">Описание обозначения точки на </w:t>
            </w:r>
          </w:p>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местности (при наличии) </w:t>
            </w:r>
          </w:p>
        </w:tc>
      </w:tr>
      <w:tr w:rsidR="00B76705" w:rsidRPr="00B76705" w:rsidTr="00B76705">
        <w:trPr>
          <w:trHeight w:val="802"/>
        </w:trPr>
        <w:tc>
          <w:tcPr>
            <w:tcW w:w="0" w:type="auto"/>
            <w:vMerge/>
            <w:tcBorders>
              <w:top w:val="nil"/>
              <w:left w:val="double" w:sz="4" w:space="0" w:color="000000"/>
              <w:bottom w:val="single" w:sz="4" w:space="0" w:color="000000"/>
              <w:right w:val="single" w:sz="4" w:space="0" w:color="000000"/>
            </w:tcBorders>
          </w:tcPr>
          <w:p w:rsidR="00B76705" w:rsidRPr="00B76705" w:rsidRDefault="00B76705" w:rsidP="00B76705">
            <w:pPr>
              <w:rPr>
                <w:rFonts w:ascii="Calibri" w:eastAsia="Calibri" w:hAnsi="Calibri" w:cs="Calibri"/>
                <w:color w:val="000000"/>
              </w:rPr>
            </w:pP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X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Y </w:t>
            </w:r>
          </w:p>
        </w:tc>
        <w:tc>
          <w:tcPr>
            <w:tcW w:w="0" w:type="auto"/>
            <w:vMerge/>
            <w:tcBorders>
              <w:top w:val="nil"/>
              <w:left w:val="single" w:sz="4" w:space="0" w:color="000000"/>
              <w:bottom w:val="single" w:sz="4" w:space="0" w:color="000000"/>
              <w:right w:val="single" w:sz="4" w:space="0" w:color="000000"/>
            </w:tcBorders>
          </w:tcPr>
          <w:p w:rsidR="00B76705" w:rsidRPr="00B76705" w:rsidRDefault="00B76705" w:rsidP="00B76705">
            <w:pPr>
              <w:rPr>
                <w:rFonts w:ascii="Calibri" w:eastAsia="Calibri" w:hAnsi="Calibri" w:cs="Calibri"/>
                <w:color w:val="000000"/>
              </w:rPr>
            </w:pPr>
          </w:p>
        </w:tc>
        <w:tc>
          <w:tcPr>
            <w:tcW w:w="0" w:type="auto"/>
            <w:vMerge/>
            <w:tcBorders>
              <w:top w:val="nil"/>
              <w:left w:val="single" w:sz="4" w:space="0" w:color="000000"/>
              <w:bottom w:val="single" w:sz="4" w:space="0" w:color="000000"/>
              <w:right w:val="single" w:sz="4" w:space="0" w:color="000000"/>
            </w:tcBorders>
          </w:tcPr>
          <w:p w:rsidR="00B76705" w:rsidRPr="00B76705" w:rsidRDefault="00B76705" w:rsidP="00B76705">
            <w:pPr>
              <w:rPr>
                <w:rFonts w:ascii="Calibri" w:eastAsia="Calibri" w:hAnsi="Calibri" w:cs="Calibri"/>
                <w:color w:val="000000"/>
              </w:rPr>
            </w:pPr>
          </w:p>
        </w:tc>
        <w:tc>
          <w:tcPr>
            <w:tcW w:w="0" w:type="auto"/>
            <w:vMerge/>
            <w:tcBorders>
              <w:top w:val="nil"/>
              <w:left w:val="single" w:sz="4" w:space="0" w:color="000000"/>
              <w:bottom w:val="single" w:sz="4" w:space="0" w:color="000000"/>
              <w:right w:val="double" w:sz="4" w:space="0" w:color="000000"/>
            </w:tcBorders>
          </w:tcPr>
          <w:p w:rsidR="00B76705" w:rsidRPr="00B76705" w:rsidRDefault="00B76705" w:rsidP="00B76705">
            <w:pPr>
              <w:rPr>
                <w:rFonts w:ascii="Calibri" w:eastAsia="Calibri" w:hAnsi="Calibri" w:cs="Calibri"/>
                <w:color w:val="000000"/>
              </w:rPr>
            </w:pPr>
          </w:p>
        </w:tc>
      </w:tr>
      <w:tr w:rsidR="00B76705" w:rsidRPr="00B76705" w:rsidTr="00B76705">
        <w:trPr>
          <w:trHeight w:val="332"/>
        </w:trPr>
        <w:tc>
          <w:tcPr>
            <w:tcW w:w="2036" w:type="dxa"/>
            <w:tcBorders>
              <w:top w:val="single" w:sz="4" w:space="0" w:color="000000"/>
              <w:left w:val="double" w:sz="4" w:space="0" w:color="000000"/>
              <w:bottom w:val="single" w:sz="4" w:space="0" w:color="000000"/>
              <w:right w:val="single" w:sz="4" w:space="0" w:color="000000"/>
            </w:tcBorders>
          </w:tcPr>
          <w:p w:rsidR="00B76705" w:rsidRPr="00B76705" w:rsidRDefault="00B76705" w:rsidP="00B76705">
            <w:pPr>
              <w:ind w:left="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1 </w:t>
            </w:r>
          </w:p>
        </w:tc>
        <w:tc>
          <w:tcPr>
            <w:tcW w:w="1345"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6"/>
              <w:jc w:val="center"/>
              <w:rPr>
                <w:rFonts w:ascii="Calibri" w:eastAsia="Calibri" w:hAnsi="Calibri" w:cs="Calibri"/>
                <w:color w:val="000000"/>
              </w:rPr>
            </w:pPr>
            <w:r w:rsidRPr="00B76705">
              <w:rPr>
                <w:rFonts w:ascii="Times New Roman" w:eastAsia="Times New Roman" w:hAnsi="Times New Roman" w:cs="Times New Roman"/>
                <w:b/>
                <w:color w:val="000000"/>
              </w:rPr>
              <w:t xml:space="preserve">2 </w:t>
            </w:r>
          </w:p>
        </w:tc>
        <w:tc>
          <w:tcPr>
            <w:tcW w:w="1364"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3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4 </w:t>
            </w:r>
          </w:p>
        </w:tc>
        <w:tc>
          <w:tcPr>
            <w:tcW w:w="1748"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5 </w:t>
            </w:r>
          </w:p>
        </w:tc>
        <w:tc>
          <w:tcPr>
            <w:tcW w:w="1805" w:type="dxa"/>
            <w:tcBorders>
              <w:top w:val="single" w:sz="4" w:space="0" w:color="000000"/>
              <w:left w:val="single" w:sz="4" w:space="0" w:color="000000"/>
              <w:bottom w:val="single" w:sz="4" w:space="0" w:color="000000"/>
              <w:right w:val="double" w:sz="4" w:space="0" w:color="000000"/>
            </w:tcBorders>
          </w:tcPr>
          <w:p w:rsidR="00B76705" w:rsidRPr="00B76705" w:rsidRDefault="00B76705" w:rsidP="00B76705">
            <w:pPr>
              <w:ind w:right="2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6 </w:t>
            </w:r>
          </w:p>
        </w:tc>
      </w:tr>
      <w:tr w:rsidR="00B76705" w:rsidRPr="00B76705" w:rsidTr="00B76705">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49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633363.72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3347774.26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0"/>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50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633381.28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3347657.68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51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633279.99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3347602.24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52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633167.54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3347524.48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53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633164.34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3347459.08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54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633199.84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3347392.08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0"/>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55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633164.74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3347365.76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0"/>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56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633171.52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3347256.50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57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633152.81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3347247.72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58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633133.71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3347176.38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59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633028.46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3347114.39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60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633037.53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3347098.98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61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632980.90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3347066.28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0"/>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62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632891.98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3347023.62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63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632963.42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3346883.58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64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633044.69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3346922.69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9"/>
              <w:jc w:val="center"/>
              <w:rPr>
                <w:rFonts w:ascii="Calibri" w:eastAsia="Calibri" w:hAnsi="Calibri" w:cs="Calibri"/>
                <w:color w:val="000000"/>
              </w:rPr>
            </w:pPr>
            <w:r w:rsidRPr="00B76705">
              <w:rPr>
                <w:rFonts w:ascii="Times New Roman" w:eastAsia="Times New Roman" w:hAnsi="Times New Roman" w:cs="Times New Roman"/>
                <w:color w:val="000000"/>
              </w:rPr>
              <w:t xml:space="preserve">65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633272.67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3347045.23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500"/>
        </w:trPr>
        <w:tc>
          <w:tcPr>
            <w:tcW w:w="2036" w:type="dxa"/>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1"/>
              <w:jc w:val="center"/>
              <w:rPr>
                <w:rFonts w:ascii="Calibri" w:eastAsia="Calibri" w:hAnsi="Calibri" w:cs="Calibri"/>
                <w:color w:val="000000"/>
              </w:rPr>
            </w:pPr>
            <w:r w:rsidRPr="00B76705">
              <w:rPr>
                <w:rFonts w:ascii="Times New Roman" w:eastAsia="Times New Roman" w:hAnsi="Times New Roman" w:cs="Times New Roman"/>
                <w:color w:val="000000"/>
              </w:rPr>
              <w:t xml:space="preserve">633474.82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left="149"/>
              <w:rPr>
                <w:rFonts w:ascii="Calibri" w:eastAsia="Calibri" w:hAnsi="Calibri" w:cs="Calibri"/>
                <w:color w:val="000000"/>
              </w:rPr>
            </w:pPr>
            <w:r w:rsidRPr="00B76705">
              <w:rPr>
                <w:rFonts w:ascii="Times New Roman" w:eastAsia="Times New Roman" w:hAnsi="Times New Roman" w:cs="Times New Roman"/>
                <w:color w:val="000000"/>
              </w:rPr>
              <w:t xml:space="preserve">3346871.50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331"/>
        </w:trPr>
        <w:tc>
          <w:tcPr>
            <w:tcW w:w="10161" w:type="dxa"/>
            <w:gridSpan w:val="6"/>
            <w:tcBorders>
              <w:top w:val="single" w:sz="4" w:space="0" w:color="000000"/>
              <w:left w:val="double" w:sz="4" w:space="0" w:color="000000"/>
              <w:bottom w:val="single" w:sz="4" w:space="0" w:color="000000"/>
              <w:right w:val="double" w:sz="4" w:space="0" w:color="000000"/>
            </w:tcBorders>
          </w:tcPr>
          <w:p w:rsidR="00B76705" w:rsidRPr="00B76705" w:rsidRDefault="00B76705" w:rsidP="00B76705">
            <w:pPr>
              <w:ind w:left="53"/>
              <w:rPr>
                <w:rFonts w:ascii="Calibri" w:eastAsia="Calibri" w:hAnsi="Calibri" w:cs="Calibri"/>
                <w:color w:val="000000"/>
              </w:rPr>
            </w:pPr>
            <w:r w:rsidRPr="00B76705">
              <w:rPr>
                <w:rFonts w:ascii="Times New Roman" w:eastAsia="Times New Roman" w:hAnsi="Times New Roman" w:cs="Times New Roman"/>
                <w:color w:val="000000"/>
              </w:rPr>
              <w:t xml:space="preserve">3. </w:t>
            </w:r>
            <w:proofErr w:type="gramStart"/>
            <w:r w:rsidRPr="00B76705">
              <w:rPr>
                <w:rFonts w:ascii="Times New Roman" w:eastAsia="Times New Roman" w:hAnsi="Times New Roman" w:cs="Times New Roman"/>
                <w:color w:val="000000"/>
              </w:rPr>
              <w:t>Сведения  о</w:t>
            </w:r>
            <w:proofErr w:type="gramEnd"/>
            <w:r w:rsidRPr="00B76705">
              <w:rPr>
                <w:rFonts w:ascii="Times New Roman" w:eastAsia="Times New Roman" w:hAnsi="Times New Roman" w:cs="Times New Roman"/>
                <w:color w:val="000000"/>
              </w:rPr>
              <w:t xml:space="preserve">  характерных  точках  части  (частей)  границы объекта </w:t>
            </w:r>
          </w:p>
        </w:tc>
      </w:tr>
      <w:tr w:rsidR="00B76705" w:rsidRPr="00B76705" w:rsidTr="00B76705">
        <w:trPr>
          <w:trHeight w:val="787"/>
        </w:trPr>
        <w:tc>
          <w:tcPr>
            <w:tcW w:w="2036" w:type="dxa"/>
            <w:vMerge w:val="restart"/>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53" w:right="53" w:firstLine="317"/>
              <w:jc w:val="both"/>
              <w:rPr>
                <w:rFonts w:ascii="Calibri" w:eastAsia="Calibri" w:hAnsi="Calibri" w:cs="Calibri"/>
                <w:color w:val="000000"/>
              </w:rPr>
            </w:pPr>
            <w:r w:rsidRPr="00B76705">
              <w:rPr>
                <w:rFonts w:ascii="Times New Roman" w:eastAsia="Times New Roman" w:hAnsi="Times New Roman" w:cs="Times New Roman"/>
                <w:b/>
                <w:color w:val="000000"/>
              </w:rPr>
              <w:t xml:space="preserve">Обозначение характерных точек части границы </w:t>
            </w:r>
          </w:p>
        </w:tc>
        <w:tc>
          <w:tcPr>
            <w:tcW w:w="2708" w:type="dxa"/>
            <w:gridSpan w:val="2"/>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Координаты, м </w:t>
            </w:r>
          </w:p>
        </w:tc>
        <w:tc>
          <w:tcPr>
            <w:tcW w:w="1863" w:type="dxa"/>
            <w:vMerge w:val="restart"/>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spacing w:after="2" w:line="227" w:lineRule="auto"/>
              <w:ind w:firstLine="1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Метод определения координат </w:t>
            </w:r>
          </w:p>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 xml:space="preserve">характерной точки  </w:t>
            </w:r>
          </w:p>
        </w:tc>
        <w:tc>
          <w:tcPr>
            <w:tcW w:w="1748" w:type="dxa"/>
            <w:vMerge w:val="restart"/>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spacing w:line="230" w:lineRule="auto"/>
              <w:jc w:val="center"/>
              <w:rPr>
                <w:rFonts w:ascii="Calibri" w:eastAsia="Calibri" w:hAnsi="Calibri" w:cs="Calibri"/>
                <w:color w:val="000000"/>
              </w:rPr>
            </w:pPr>
            <w:r w:rsidRPr="00B76705">
              <w:rPr>
                <w:rFonts w:ascii="Times New Roman" w:eastAsia="Times New Roman" w:hAnsi="Times New Roman" w:cs="Times New Roman"/>
                <w:b/>
                <w:color w:val="000000"/>
              </w:rPr>
              <w:t xml:space="preserve">Средняя квадратическая </w:t>
            </w:r>
          </w:p>
          <w:p w:rsidR="00B76705" w:rsidRPr="00B76705" w:rsidRDefault="00B76705" w:rsidP="00B76705">
            <w:pPr>
              <w:spacing w:line="230" w:lineRule="auto"/>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погрешность положения </w:t>
            </w:r>
          </w:p>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характерной точки (</w:t>
            </w:r>
            <w:proofErr w:type="spellStart"/>
            <w:r w:rsidRPr="00B76705">
              <w:rPr>
                <w:rFonts w:ascii="Times New Roman" w:eastAsia="Times New Roman" w:hAnsi="Times New Roman" w:cs="Times New Roman"/>
                <w:b/>
                <w:color w:val="000000"/>
              </w:rPr>
              <w:t>Мt</w:t>
            </w:r>
            <w:proofErr w:type="spellEnd"/>
            <w:r w:rsidRPr="00B76705">
              <w:rPr>
                <w:rFonts w:ascii="Times New Roman" w:eastAsia="Times New Roman" w:hAnsi="Times New Roman" w:cs="Times New Roman"/>
                <w:b/>
                <w:color w:val="000000"/>
              </w:rPr>
              <w:t xml:space="preserve">), м </w:t>
            </w:r>
          </w:p>
        </w:tc>
        <w:tc>
          <w:tcPr>
            <w:tcW w:w="1805" w:type="dxa"/>
            <w:vMerge w:val="restart"/>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spacing w:after="2" w:line="227" w:lineRule="auto"/>
              <w:ind w:left="259" w:firstLine="130"/>
              <w:rPr>
                <w:rFonts w:ascii="Calibri" w:eastAsia="Calibri" w:hAnsi="Calibri" w:cs="Calibri"/>
                <w:color w:val="000000"/>
              </w:rPr>
            </w:pPr>
            <w:r w:rsidRPr="00B76705">
              <w:rPr>
                <w:rFonts w:ascii="Times New Roman" w:eastAsia="Times New Roman" w:hAnsi="Times New Roman" w:cs="Times New Roman"/>
                <w:b/>
                <w:color w:val="000000"/>
              </w:rPr>
              <w:t xml:space="preserve">Описание обозначения точки на </w:t>
            </w:r>
          </w:p>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местности (при наличии) </w:t>
            </w:r>
          </w:p>
        </w:tc>
      </w:tr>
      <w:tr w:rsidR="00B76705" w:rsidRPr="00B76705" w:rsidTr="00B76705">
        <w:trPr>
          <w:trHeight w:val="802"/>
        </w:trPr>
        <w:tc>
          <w:tcPr>
            <w:tcW w:w="0" w:type="auto"/>
            <w:vMerge/>
            <w:tcBorders>
              <w:top w:val="nil"/>
              <w:left w:val="double" w:sz="4" w:space="0" w:color="000000"/>
              <w:bottom w:val="single" w:sz="4" w:space="0" w:color="000000"/>
              <w:right w:val="single" w:sz="4" w:space="0" w:color="000000"/>
            </w:tcBorders>
          </w:tcPr>
          <w:p w:rsidR="00B76705" w:rsidRPr="00B76705" w:rsidRDefault="00B76705" w:rsidP="00B76705">
            <w:pPr>
              <w:rPr>
                <w:rFonts w:ascii="Calibri" w:eastAsia="Calibri" w:hAnsi="Calibri" w:cs="Calibri"/>
                <w:color w:val="000000"/>
              </w:rPr>
            </w:pPr>
          </w:p>
        </w:tc>
        <w:tc>
          <w:tcPr>
            <w:tcW w:w="1345"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X </w:t>
            </w:r>
          </w:p>
        </w:tc>
        <w:tc>
          <w:tcPr>
            <w:tcW w:w="1364"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Y </w:t>
            </w:r>
          </w:p>
        </w:tc>
        <w:tc>
          <w:tcPr>
            <w:tcW w:w="0" w:type="auto"/>
            <w:vMerge/>
            <w:tcBorders>
              <w:top w:val="nil"/>
              <w:left w:val="single" w:sz="4" w:space="0" w:color="000000"/>
              <w:bottom w:val="single" w:sz="4" w:space="0" w:color="000000"/>
              <w:right w:val="single" w:sz="4" w:space="0" w:color="000000"/>
            </w:tcBorders>
          </w:tcPr>
          <w:p w:rsidR="00B76705" w:rsidRPr="00B76705" w:rsidRDefault="00B76705" w:rsidP="00B76705">
            <w:pPr>
              <w:rPr>
                <w:rFonts w:ascii="Calibri" w:eastAsia="Calibri" w:hAnsi="Calibri" w:cs="Calibri"/>
                <w:color w:val="000000"/>
              </w:rPr>
            </w:pPr>
          </w:p>
        </w:tc>
        <w:tc>
          <w:tcPr>
            <w:tcW w:w="0" w:type="auto"/>
            <w:vMerge/>
            <w:tcBorders>
              <w:top w:val="nil"/>
              <w:left w:val="single" w:sz="4" w:space="0" w:color="000000"/>
              <w:bottom w:val="single" w:sz="4" w:space="0" w:color="000000"/>
              <w:right w:val="single" w:sz="4" w:space="0" w:color="000000"/>
            </w:tcBorders>
          </w:tcPr>
          <w:p w:rsidR="00B76705" w:rsidRPr="00B76705" w:rsidRDefault="00B76705" w:rsidP="00B76705">
            <w:pPr>
              <w:rPr>
                <w:rFonts w:ascii="Calibri" w:eastAsia="Calibri" w:hAnsi="Calibri" w:cs="Calibri"/>
                <w:color w:val="000000"/>
              </w:rPr>
            </w:pPr>
          </w:p>
        </w:tc>
        <w:tc>
          <w:tcPr>
            <w:tcW w:w="0" w:type="auto"/>
            <w:vMerge/>
            <w:tcBorders>
              <w:top w:val="nil"/>
              <w:left w:val="single" w:sz="4" w:space="0" w:color="000000"/>
              <w:bottom w:val="single" w:sz="4" w:space="0" w:color="000000"/>
              <w:right w:val="double" w:sz="4" w:space="0" w:color="000000"/>
            </w:tcBorders>
          </w:tcPr>
          <w:p w:rsidR="00B76705" w:rsidRPr="00B76705" w:rsidRDefault="00B76705" w:rsidP="00B76705">
            <w:pPr>
              <w:rPr>
                <w:rFonts w:ascii="Calibri" w:eastAsia="Calibri" w:hAnsi="Calibri" w:cs="Calibri"/>
                <w:color w:val="000000"/>
              </w:rPr>
            </w:pPr>
          </w:p>
        </w:tc>
      </w:tr>
      <w:tr w:rsidR="00B76705" w:rsidRPr="00B76705" w:rsidTr="00B76705">
        <w:trPr>
          <w:trHeight w:val="331"/>
        </w:trPr>
        <w:tc>
          <w:tcPr>
            <w:tcW w:w="2036" w:type="dxa"/>
            <w:tcBorders>
              <w:top w:val="single" w:sz="4" w:space="0" w:color="000000"/>
              <w:left w:val="double" w:sz="4" w:space="0" w:color="000000"/>
              <w:bottom w:val="single" w:sz="4" w:space="0" w:color="000000"/>
              <w:right w:val="single" w:sz="4" w:space="0" w:color="000000"/>
            </w:tcBorders>
          </w:tcPr>
          <w:p w:rsidR="00B76705" w:rsidRPr="00B76705" w:rsidRDefault="00B76705" w:rsidP="00B76705">
            <w:pPr>
              <w:ind w:left="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1 </w:t>
            </w:r>
          </w:p>
        </w:tc>
        <w:tc>
          <w:tcPr>
            <w:tcW w:w="1345"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6"/>
              <w:jc w:val="center"/>
              <w:rPr>
                <w:rFonts w:ascii="Calibri" w:eastAsia="Calibri" w:hAnsi="Calibri" w:cs="Calibri"/>
                <w:color w:val="000000"/>
              </w:rPr>
            </w:pPr>
            <w:r w:rsidRPr="00B76705">
              <w:rPr>
                <w:rFonts w:ascii="Times New Roman" w:eastAsia="Times New Roman" w:hAnsi="Times New Roman" w:cs="Times New Roman"/>
                <w:b/>
                <w:color w:val="000000"/>
              </w:rPr>
              <w:t xml:space="preserve">2 </w:t>
            </w:r>
          </w:p>
        </w:tc>
        <w:tc>
          <w:tcPr>
            <w:tcW w:w="1364"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3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4 </w:t>
            </w:r>
          </w:p>
        </w:tc>
        <w:tc>
          <w:tcPr>
            <w:tcW w:w="1748"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5 </w:t>
            </w:r>
          </w:p>
        </w:tc>
        <w:tc>
          <w:tcPr>
            <w:tcW w:w="1805" w:type="dxa"/>
            <w:tcBorders>
              <w:top w:val="single" w:sz="4" w:space="0" w:color="000000"/>
              <w:left w:val="single" w:sz="4" w:space="0" w:color="000000"/>
              <w:bottom w:val="single" w:sz="4" w:space="0" w:color="000000"/>
              <w:right w:val="double" w:sz="4" w:space="0" w:color="000000"/>
            </w:tcBorders>
          </w:tcPr>
          <w:p w:rsidR="00B76705" w:rsidRPr="00B76705" w:rsidRDefault="00B76705" w:rsidP="00B76705">
            <w:pPr>
              <w:ind w:right="2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6 </w:t>
            </w:r>
          </w:p>
        </w:tc>
      </w:tr>
      <w:tr w:rsidR="00B76705" w:rsidRPr="00B76705" w:rsidTr="00B76705">
        <w:trPr>
          <w:trHeight w:val="346"/>
        </w:trPr>
        <w:tc>
          <w:tcPr>
            <w:tcW w:w="2036" w:type="dxa"/>
            <w:tcBorders>
              <w:top w:val="single" w:sz="4" w:space="0" w:color="000000"/>
              <w:left w:val="double" w:sz="4" w:space="0" w:color="000000"/>
              <w:bottom w:val="single" w:sz="4" w:space="0" w:color="000000"/>
              <w:right w:val="single" w:sz="4" w:space="0" w:color="000000"/>
            </w:tcBorders>
          </w:tcPr>
          <w:p w:rsidR="00B76705" w:rsidRPr="00B76705" w:rsidRDefault="00B76705" w:rsidP="00B76705">
            <w:pPr>
              <w:ind w:left="6"/>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4"/>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c>
          <w:tcPr>
            <w:tcW w:w="1364"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4"/>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c>
          <w:tcPr>
            <w:tcW w:w="1863"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c>
          <w:tcPr>
            <w:tcW w:w="1748"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c>
          <w:tcPr>
            <w:tcW w:w="1805" w:type="dxa"/>
            <w:tcBorders>
              <w:top w:val="single" w:sz="4" w:space="0" w:color="000000"/>
              <w:left w:val="single" w:sz="4" w:space="0" w:color="000000"/>
              <w:bottom w:val="single" w:sz="4" w:space="0" w:color="000000"/>
              <w:right w:val="double" w:sz="4" w:space="0" w:color="000000"/>
            </w:tcBorders>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r w:rsidR="00B76705" w:rsidRPr="00B76705" w:rsidTr="00B76705">
        <w:trPr>
          <w:trHeight w:val="1397"/>
        </w:trPr>
        <w:tc>
          <w:tcPr>
            <w:tcW w:w="10161" w:type="dxa"/>
            <w:gridSpan w:val="6"/>
            <w:tcBorders>
              <w:top w:val="single" w:sz="4" w:space="0" w:color="000000"/>
              <w:left w:val="double" w:sz="4" w:space="0" w:color="000000"/>
              <w:bottom w:val="double" w:sz="4" w:space="0" w:color="000000"/>
              <w:right w:val="double" w:sz="4" w:space="0" w:color="000000"/>
            </w:tcBorders>
          </w:tcPr>
          <w:p w:rsidR="00B76705" w:rsidRPr="00B76705" w:rsidRDefault="00B76705" w:rsidP="00B76705">
            <w:pPr>
              <w:rPr>
                <w:rFonts w:ascii="Calibri" w:eastAsia="Calibri" w:hAnsi="Calibri" w:cs="Calibri"/>
                <w:color w:val="000000"/>
              </w:rPr>
            </w:pPr>
          </w:p>
        </w:tc>
      </w:tr>
    </w:tbl>
    <w:p w:rsidR="00B76705" w:rsidRPr="00B76705" w:rsidRDefault="00B76705" w:rsidP="00B76705">
      <w:pPr>
        <w:rPr>
          <w:rFonts w:ascii="Calibri" w:eastAsia="Calibri" w:hAnsi="Calibri" w:cs="Calibri"/>
          <w:color w:val="000000"/>
          <w:lang w:eastAsia="ru-RU"/>
        </w:rPr>
        <w:sectPr w:rsidR="00B76705" w:rsidRPr="00B76705">
          <w:footerReference w:type="even" r:id="rId295"/>
          <w:footerReference w:type="default" r:id="rId296"/>
          <w:footerReference w:type="first" r:id="rId297"/>
          <w:pgSz w:w="11904" w:h="16838"/>
          <w:pgMar w:top="566" w:right="1440" w:bottom="1080" w:left="1440" w:header="720" w:footer="605" w:gutter="0"/>
          <w:cols w:space="720"/>
          <w:titlePg/>
        </w:sectPr>
      </w:pPr>
    </w:p>
    <w:tbl>
      <w:tblPr>
        <w:tblStyle w:val="TableGrid1"/>
        <w:tblW w:w="10161" w:type="dxa"/>
        <w:tblInd w:w="-288" w:type="dxa"/>
        <w:tblCellMar>
          <w:top w:w="14" w:type="dxa"/>
          <w:left w:w="19" w:type="dxa"/>
          <w:bottom w:w="29" w:type="dxa"/>
        </w:tblCellMar>
        <w:tblLook w:val="04A0" w:firstRow="1" w:lastRow="0" w:firstColumn="1" w:lastColumn="0" w:noHBand="0" w:noVBand="1"/>
      </w:tblPr>
      <w:tblGrid>
        <w:gridCol w:w="1401"/>
        <w:gridCol w:w="1076"/>
        <w:gridCol w:w="1076"/>
        <w:gridCol w:w="1076"/>
        <w:gridCol w:w="1018"/>
        <w:gridCol w:w="1518"/>
        <w:gridCol w:w="1695"/>
        <w:gridCol w:w="1301"/>
      </w:tblGrid>
      <w:tr w:rsidR="00B76705" w:rsidRPr="00B76705" w:rsidTr="00B76705">
        <w:trPr>
          <w:trHeight w:val="564"/>
        </w:trPr>
        <w:tc>
          <w:tcPr>
            <w:tcW w:w="10161" w:type="dxa"/>
            <w:gridSpan w:val="8"/>
            <w:tcBorders>
              <w:top w:val="double" w:sz="4" w:space="0" w:color="000000"/>
              <w:left w:val="double" w:sz="4" w:space="0" w:color="000000"/>
              <w:bottom w:val="single" w:sz="2" w:space="0" w:color="000000"/>
              <w:right w:val="double" w:sz="4" w:space="0" w:color="000000"/>
            </w:tcBorders>
            <w:vAlign w:val="center"/>
          </w:tcPr>
          <w:p w:rsidR="00B76705" w:rsidRPr="00B76705" w:rsidRDefault="00B76705" w:rsidP="00B76705">
            <w:pPr>
              <w:ind w:right="10"/>
              <w:jc w:val="center"/>
              <w:rPr>
                <w:rFonts w:ascii="Calibri" w:eastAsia="Calibri" w:hAnsi="Calibri" w:cs="Calibri"/>
                <w:color w:val="000000"/>
              </w:rPr>
            </w:pPr>
            <w:r w:rsidRPr="00B76705">
              <w:rPr>
                <w:rFonts w:ascii="Times New Roman" w:eastAsia="Times New Roman" w:hAnsi="Times New Roman" w:cs="Times New Roman"/>
                <w:b/>
                <w:color w:val="000000"/>
                <w:sz w:val="28"/>
              </w:rPr>
              <w:t xml:space="preserve">Раздел 3 </w:t>
            </w:r>
          </w:p>
        </w:tc>
      </w:tr>
      <w:tr w:rsidR="00B76705" w:rsidRPr="00B76705" w:rsidTr="00B76705">
        <w:trPr>
          <w:trHeight w:val="559"/>
        </w:trPr>
        <w:tc>
          <w:tcPr>
            <w:tcW w:w="10161" w:type="dxa"/>
            <w:gridSpan w:val="8"/>
            <w:tcBorders>
              <w:top w:val="single" w:sz="2" w:space="0" w:color="000000"/>
              <w:left w:val="double" w:sz="4" w:space="0" w:color="000000"/>
              <w:bottom w:val="single" w:sz="4" w:space="0" w:color="000000"/>
              <w:right w:val="double" w:sz="4" w:space="0" w:color="000000"/>
            </w:tcBorders>
            <w:vAlign w:val="bottom"/>
          </w:tcPr>
          <w:p w:rsidR="00B76705" w:rsidRPr="00B76705" w:rsidRDefault="00B76705" w:rsidP="00B76705">
            <w:pPr>
              <w:ind w:right="27"/>
              <w:jc w:val="center"/>
              <w:rPr>
                <w:rFonts w:ascii="Calibri" w:eastAsia="Calibri" w:hAnsi="Calibri" w:cs="Calibri"/>
                <w:color w:val="000000"/>
              </w:rPr>
            </w:pPr>
            <w:r w:rsidRPr="00B76705">
              <w:rPr>
                <w:rFonts w:ascii="Times New Roman" w:eastAsia="Times New Roman" w:hAnsi="Times New Roman" w:cs="Times New Roman"/>
                <w:b/>
                <w:color w:val="000000"/>
                <w:sz w:val="28"/>
              </w:rPr>
              <w:t xml:space="preserve">Сведения о местоположении измененных (уточненных) границ объекта </w:t>
            </w:r>
          </w:p>
          <w:p w:rsidR="00B76705" w:rsidRPr="00B76705" w:rsidRDefault="00B76705" w:rsidP="00B76705">
            <w:pPr>
              <w:rPr>
                <w:rFonts w:ascii="Calibri" w:eastAsia="Calibri" w:hAnsi="Calibri" w:cs="Calibri"/>
                <w:color w:val="000000"/>
              </w:rPr>
            </w:pPr>
          </w:p>
        </w:tc>
      </w:tr>
      <w:tr w:rsidR="00B76705" w:rsidRPr="00B76705" w:rsidTr="00B76705">
        <w:trPr>
          <w:trHeight w:val="442"/>
        </w:trPr>
        <w:tc>
          <w:tcPr>
            <w:tcW w:w="10161" w:type="dxa"/>
            <w:gridSpan w:val="8"/>
            <w:tcBorders>
              <w:top w:val="single" w:sz="4" w:space="0" w:color="000000"/>
              <w:left w:val="double" w:sz="4" w:space="0" w:color="000000"/>
              <w:bottom w:val="single" w:sz="4" w:space="0" w:color="000000"/>
              <w:right w:val="double" w:sz="4" w:space="0" w:color="000000"/>
            </w:tcBorders>
            <w:vAlign w:val="center"/>
          </w:tcPr>
          <w:p w:rsidR="00B76705" w:rsidRPr="00B76705" w:rsidRDefault="00B76705" w:rsidP="00B76705">
            <w:pPr>
              <w:ind w:left="53"/>
              <w:rPr>
                <w:rFonts w:ascii="Calibri" w:eastAsia="Calibri" w:hAnsi="Calibri" w:cs="Calibri"/>
                <w:color w:val="000000"/>
              </w:rPr>
            </w:pPr>
            <w:r w:rsidRPr="00B76705">
              <w:rPr>
                <w:rFonts w:ascii="Times New Roman" w:eastAsia="Times New Roman" w:hAnsi="Times New Roman" w:cs="Times New Roman"/>
                <w:color w:val="000000"/>
              </w:rPr>
              <w:t xml:space="preserve">1. Система координат   - </w:t>
            </w:r>
          </w:p>
        </w:tc>
      </w:tr>
      <w:tr w:rsidR="00B76705" w:rsidRPr="00B76705" w:rsidTr="00B76705">
        <w:trPr>
          <w:trHeight w:val="346"/>
        </w:trPr>
        <w:tc>
          <w:tcPr>
            <w:tcW w:w="10161" w:type="dxa"/>
            <w:gridSpan w:val="8"/>
            <w:tcBorders>
              <w:top w:val="single" w:sz="4" w:space="0" w:color="000000"/>
              <w:left w:val="double" w:sz="4" w:space="0" w:color="000000"/>
              <w:bottom w:val="single" w:sz="4" w:space="0" w:color="000000"/>
              <w:right w:val="double" w:sz="4" w:space="0" w:color="000000"/>
            </w:tcBorders>
          </w:tcPr>
          <w:p w:rsidR="00B76705" w:rsidRPr="00B76705" w:rsidRDefault="00B76705" w:rsidP="00B76705">
            <w:pPr>
              <w:ind w:left="53"/>
              <w:rPr>
                <w:rFonts w:ascii="Calibri" w:eastAsia="Calibri" w:hAnsi="Calibri" w:cs="Calibri"/>
                <w:color w:val="000000"/>
              </w:rPr>
            </w:pPr>
            <w:r w:rsidRPr="00B76705">
              <w:rPr>
                <w:rFonts w:ascii="Times New Roman" w:eastAsia="Times New Roman" w:hAnsi="Times New Roman" w:cs="Times New Roman"/>
                <w:color w:val="000000"/>
              </w:rPr>
              <w:t xml:space="preserve">2. Сведения о характерных точках границ объекта </w:t>
            </w:r>
          </w:p>
        </w:tc>
      </w:tr>
      <w:tr w:rsidR="00B76705" w:rsidRPr="00B76705" w:rsidTr="00B76705">
        <w:trPr>
          <w:trHeight w:val="788"/>
        </w:trPr>
        <w:tc>
          <w:tcPr>
            <w:tcW w:w="1401" w:type="dxa"/>
            <w:vMerge w:val="restart"/>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firstLine="1"/>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Обозначение характерных точек границ </w:t>
            </w:r>
          </w:p>
        </w:tc>
        <w:tc>
          <w:tcPr>
            <w:tcW w:w="2152" w:type="dxa"/>
            <w:gridSpan w:val="2"/>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 xml:space="preserve">Существующие координаты, м </w:t>
            </w:r>
          </w:p>
        </w:tc>
        <w:tc>
          <w:tcPr>
            <w:tcW w:w="2094" w:type="dxa"/>
            <w:gridSpan w:val="2"/>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8"/>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Измененные </w:t>
            </w:r>
          </w:p>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 xml:space="preserve">(уточненные) координаты, м  </w:t>
            </w:r>
          </w:p>
        </w:tc>
        <w:tc>
          <w:tcPr>
            <w:tcW w:w="1518" w:type="dxa"/>
            <w:vMerge w:val="restart"/>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spacing w:line="227" w:lineRule="auto"/>
              <w:ind w:firstLine="1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Метод определения координат </w:t>
            </w:r>
          </w:p>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 xml:space="preserve">характерной точки  </w:t>
            </w:r>
          </w:p>
        </w:tc>
        <w:tc>
          <w:tcPr>
            <w:tcW w:w="1695" w:type="dxa"/>
            <w:vMerge w:val="restart"/>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spacing w:after="5" w:line="225" w:lineRule="auto"/>
              <w:jc w:val="center"/>
              <w:rPr>
                <w:rFonts w:ascii="Calibri" w:eastAsia="Calibri" w:hAnsi="Calibri" w:cs="Calibri"/>
                <w:color w:val="000000"/>
              </w:rPr>
            </w:pPr>
            <w:r w:rsidRPr="00B76705">
              <w:rPr>
                <w:rFonts w:ascii="Times New Roman" w:eastAsia="Times New Roman" w:hAnsi="Times New Roman" w:cs="Times New Roman"/>
                <w:b/>
                <w:color w:val="000000"/>
              </w:rPr>
              <w:t xml:space="preserve">Средняя квадратическая </w:t>
            </w:r>
          </w:p>
          <w:p w:rsidR="00B76705" w:rsidRPr="00B76705" w:rsidRDefault="00B76705" w:rsidP="00B76705">
            <w:pPr>
              <w:spacing w:after="5" w:line="225" w:lineRule="auto"/>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погрешность положения </w:t>
            </w:r>
          </w:p>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характерной точки (</w:t>
            </w:r>
            <w:proofErr w:type="spellStart"/>
            <w:r w:rsidRPr="00B76705">
              <w:rPr>
                <w:rFonts w:ascii="Times New Roman" w:eastAsia="Times New Roman" w:hAnsi="Times New Roman" w:cs="Times New Roman"/>
                <w:b/>
                <w:color w:val="000000"/>
              </w:rPr>
              <w:t>Мt</w:t>
            </w:r>
            <w:proofErr w:type="spellEnd"/>
            <w:r w:rsidRPr="00B76705">
              <w:rPr>
                <w:rFonts w:ascii="Times New Roman" w:eastAsia="Times New Roman" w:hAnsi="Times New Roman" w:cs="Times New Roman"/>
                <w:b/>
                <w:color w:val="000000"/>
              </w:rPr>
              <w:t xml:space="preserve">), м </w:t>
            </w:r>
          </w:p>
        </w:tc>
        <w:tc>
          <w:tcPr>
            <w:tcW w:w="1301" w:type="dxa"/>
            <w:vMerge w:val="restart"/>
            <w:tcBorders>
              <w:top w:val="single" w:sz="4" w:space="0" w:color="000000"/>
              <w:left w:val="single" w:sz="4" w:space="0" w:color="000000"/>
              <w:bottom w:val="single" w:sz="4" w:space="0" w:color="000000"/>
              <w:right w:val="double" w:sz="4" w:space="0" w:color="000000"/>
            </w:tcBorders>
          </w:tcPr>
          <w:p w:rsidR="00B76705" w:rsidRPr="00B76705" w:rsidRDefault="00B76705" w:rsidP="00B76705">
            <w:pPr>
              <w:spacing w:line="227" w:lineRule="auto"/>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Описание обозначения точки на </w:t>
            </w:r>
          </w:p>
          <w:p w:rsidR="00B76705" w:rsidRPr="00B76705" w:rsidRDefault="00B76705" w:rsidP="00B76705">
            <w:pPr>
              <w:ind w:left="125"/>
              <w:rPr>
                <w:rFonts w:ascii="Calibri" w:eastAsia="Calibri" w:hAnsi="Calibri" w:cs="Calibri"/>
                <w:color w:val="000000"/>
              </w:rPr>
            </w:pPr>
            <w:r w:rsidRPr="00B76705">
              <w:rPr>
                <w:rFonts w:ascii="Times New Roman" w:eastAsia="Times New Roman" w:hAnsi="Times New Roman" w:cs="Times New Roman"/>
                <w:b/>
                <w:color w:val="000000"/>
              </w:rPr>
              <w:t xml:space="preserve">местности </w:t>
            </w:r>
          </w:p>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(при наличии) </w:t>
            </w:r>
          </w:p>
        </w:tc>
      </w:tr>
      <w:tr w:rsidR="00B76705" w:rsidRPr="00B76705" w:rsidTr="00B76705">
        <w:trPr>
          <w:trHeight w:val="787"/>
        </w:trPr>
        <w:tc>
          <w:tcPr>
            <w:tcW w:w="0" w:type="auto"/>
            <w:vMerge/>
            <w:tcBorders>
              <w:top w:val="nil"/>
              <w:left w:val="double" w:sz="4" w:space="0" w:color="000000"/>
              <w:bottom w:val="single" w:sz="4" w:space="0" w:color="000000"/>
              <w:right w:val="single" w:sz="4" w:space="0" w:color="000000"/>
            </w:tcBorders>
          </w:tcPr>
          <w:p w:rsidR="00B76705" w:rsidRPr="00B76705" w:rsidRDefault="00B76705" w:rsidP="00B76705">
            <w:pPr>
              <w:rPr>
                <w:rFonts w:ascii="Calibri" w:eastAsia="Calibri" w:hAnsi="Calibri" w:cs="Calibri"/>
                <w:color w:val="000000"/>
              </w:rPr>
            </w:pPr>
          </w:p>
        </w:tc>
        <w:tc>
          <w:tcPr>
            <w:tcW w:w="1076"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X </w:t>
            </w:r>
          </w:p>
        </w:tc>
        <w:tc>
          <w:tcPr>
            <w:tcW w:w="1076"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Y </w:t>
            </w:r>
          </w:p>
        </w:tc>
        <w:tc>
          <w:tcPr>
            <w:tcW w:w="1076"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b/>
                <w:color w:val="000000"/>
              </w:rPr>
              <w:t xml:space="preserve">X </w:t>
            </w:r>
          </w:p>
        </w:tc>
        <w:tc>
          <w:tcPr>
            <w:tcW w:w="101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b/>
                <w:color w:val="000000"/>
              </w:rPr>
              <w:t xml:space="preserve">Y </w:t>
            </w:r>
          </w:p>
        </w:tc>
        <w:tc>
          <w:tcPr>
            <w:tcW w:w="0" w:type="auto"/>
            <w:vMerge/>
            <w:tcBorders>
              <w:top w:val="nil"/>
              <w:left w:val="single" w:sz="4" w:space="0" w:color="000000"/>
              <w:bottom w:val="single" w:sz="4" w:space="0" w:color="000000"/>
              <w:right w:val="single" w:sz="4" w:space="0" w:color="000000"/>
            </w:tcBorders>
          </w:tcPr>
          <w:p w:rsidR="00B76705" w:rsidRPr="00B76705" w:rsidRDefault="00B76705" w:rsidP="00B76705">
            <w:pPr>
              <w:rPr>
                <w:rFonts w:ascii="Calibri" w:eastAsia="Calibri" w:hAnsi="Calibri" w:cs="Calibri"/>
                <w:color w:val="000000"/>
              </w:rPr>
            </w:pPr>
          </w:p>
        </w:tc>
        <w:tc>
          <w:tcPr>
            <w:tcW w:w="0" w:type="auto"/>
            <w:vMerge/>
            <w:tcBorders>
              <w:top w:val="nil"/>
              <w:left w:val="single" w:sz="4" w:space="0" w:color="000000"/>
              <w:bottom w:val="single" w:sz="4" w:space="0" w:color="000000"/>
              <w:right w:val="single" w:sz="4" w:space="0" w:color="000000"/>
            </w:tcBorders>
          </w:tcPr>
          <w:p w:rsidR="00B76705" w:rsidRPr="00B76705" w:rsidRDefault="00B76705" w:rsidP="00B76705">
            <w:pPr>
              <w:rPr>
                <w:rFonts w:ascii="Calibri" w:eastAsia="Calibri" w:hAnsi="Calibri" w:cs="Calibri"/>
                <w:color w:val="000000"/>
              </w:rPr>
            </w:pPr>
          </w:p>
        </w:tc>
        <w:tc>
          <w:tcPr>
            <w:tcW w:w="0" w:type="auto"/>
            <w:vMerge/>
            <w:tcBorders>
              <w:top w:val="nil"/>
              <w:left w:val="single" w:sz="4" w:space="0" w:color="000000"/>
              <w:bottom w:val="single" w:sz="4" w:space="0" w:color="000000"/>
              <w:right w:val="double" w:sz="4" w:space="0" w:color="000000"/>
            </w:tcBorders>
          </w:tcPr>
          <w:p w:rsidR="00B76705" w:rsidRPr="00B76705" w:rsidRDefault="00B76705" w:rsidP="00B76705">
            <w:pPr>
              <w:rPr>
                <w:rFonts w:ascii="Calibri" w:eastAsia="Calibri" w:hAnsi="Calibri" w:cs="Calibri"/>
                <w:color w:val="000000"/>
              </w:rPr>
            </w:pPr>
          </w:p>
        </w:tc>
      </w:tr>
      <w:tr w:rsidR="00B76705" w:rsidRPr="00B76705" w:rsidTr="00B76705">
        <w:trPr>
          <w:trHeight w:val="346"/>
        </w:trPr>
        <w:tc>
          <w:tcPr>
            <w:tcW w:w="1401" w:type="dxa"/>
            <w:tcBorders>
              <w:top w:val="single" w:sz="4" w:space="0" w:color="000000"/>
              <w:left w:val="double" w:sz="4" w:space="0" w:color="000000"/>
              <w:bottom w:val="single" w:sz="4" w:space="0" w:color="000000"/>
              <w:right w:val="single" w:sz="4" w:space="0" w:color="000000"/>
            </w:tcBorders>
          </w:tcPr>
          <w:p w:rsidR="00B76705" w:rsidRPr="00B76705" w:rsidRDefault="00B76705" w:rsidP="00B76705">
            <w:pPr>
              <w:ind w:left="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1 </w:t>
            </w:r>
          </w:p>
        </w:tc>
        <w:tc>
          <w:tcPr>
            <w:tcW w:w="1076"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2 </w:t>
            </w:r>
          </w:p>
        </w:tc>
        <w:tc>
          <w:tcPr>
            <w:tcW w:w="1076"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3 </w:t>
            </w:r>
          </w:p>
        </w:tc>
        <w:tc>
          <w:tcPr>
            <w:tcW w:w="1076"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2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4 </w:t>
            </w:r>
          </w:p>
        </w:tc>
        <w:tc>
          <w:tcPr>
            <w:tcW w:w="1018"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2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5 </w:t>
            </w:r>
          </w:p>
        </w:tc>
        <w:tc>
          <w:tcPr>
            <w:tcW w:w="1518"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6 </w:t>
            </w:r>
          </w:p>
        </w:tc>
        <w:tc>
          <w:tcPr>
            <w:tcW w:w="1695"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0"/>
              <w:jc w:val="center"/>
              <w:rPr>
                <w:rFonts w:ascii="Calibri" w:eastAsia="Calibri" w:hAnsi="Calibri" w:cs="Calibri"/>
                <w:color w:val="000000"/>
              </w:rPr>
            </w:pPr>
            <w:r w:rsidRPr="00B76705">
              <w:rPr>
                <w:rFonts w:ascii="Times New Roman" w:eastAsia="Times New Roman" w:hAnsi="Times New Roman" w:cs="Times New Roman"/>
                <w:b/>
                <w:color w:val="000000"/>
              </w:rPr>
              <w:t xml:space="preserve">7 </w:t>
            </w:r>
          </w:p>
        </w:tc>
        <w:tc>
          <w:tcPr>
            <w:tcW w:w="1301" w:type="dxa"/>
            <w:tcBorders>
              <w:top w:val="single" w:sz="4" w:space="0" w:color="000000"/>
              <w:left w:val="single" w:sz="4" w:space="0" w:color="000000"/>
              <w:bottom w:val="single" w:sz="4" w:space="0" w:color="000000"/>
              <w:right w:val="double" w:sz="4" w:space="0" w:color="000000"/>
            </w:tcBorders>
          </w:tcPr>
          <w:p w:rsidR="00B76705" w:rsidRPr="00B76705" w:rsidRDefault="00B76705" w:rsidP="00B76705">
            <w:pPr>
              <w:ind w:right="29"/>
              <w:jc w:val="center"/>
              <w:rPr>
                <w:rFonts w:ascii="Calibri" w:eastAsia="Calibri" w:hAnsi="Calibri" w:cs="Calibri"/>
                <w:color w:val="000000"/>
              </w:rPr>
            </w:pPr>
            <w:r w:rsidRPr="00B76705">
              <w:rPr>
                <w:rFonts w:ascii="Times New Roman" w:eastAsia="Times New Roman" w:hAnsi="Times New Roman" w:cs="Times New Roman"/>
                <w:b/>
                <w:color w:val="000000"/>
              </w:rPr>
              <w:t xml:space="preserve">8 </w:t>
            </w:r>
          </w:p>
        </w:tc>
      </w:tr>
      <w:tr w:rsidR="00B76705" w:rsidRPr="00B76705" w:rsidTr="00B76705">
        <w:trPr>
          <w:trHeight w:val="346"/>
        </w:trPr>
        <w:tc>
          <w:tcPr>
            <w:tcW w:w="1401" w:type="dxa"/>
            <w:tcBorders>
              <w:top w:val="single" w:sz="4" w:space="0" w:color="000000"/>
              <w:left w:val="double" w:sz="4" w:space="0" w:color="000000"/>
              <w:bottom w:val="single" w:sz="4" w:space="0" w:color="000000"/>
              <w:right w:val="single" w:sz="4" w:space="0" w:color="000000"/>
            </w:tcBorders>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2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c>
          <w:tcPr>
            <w:tcW w:w="1518"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c>
          <w:tcPr>
            <w:tcW w:w="1695"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8"/>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c>
          <w:tcPr>
            <w:tcW w:w="1301" w:type="dxa"/>
            <w:tcBorders>
              <w:top w:val="single" w:sz="4" w:space="0" w:color="000000"/>
              <w:left w:val="single" w:sz="4" w:space="0" w:color="000000"/>
              <w:bottom w:val="single" w:sz="4" w:space="0" w:color="000000"/>
              <w:right w:val="double" w:sz="4" w:space="0" w:color="000000"/>
            </w:tcBorders>
          </w:tcPr>
          <w:p w:rsidR="00B76705" w:rsidRPr="00B76705" w:rsidRDefault="00B76705" w:rsidP="00B76705">
            <w:pPr>
              <w:ind w:left="40"/>
              <w:jc w:val="center"/>
              <w:rPr>
                <w:rFonts w:ascii="Calibri" w:eastAsia="Calibri" w:hAnsi="Calibri" w:cs="Calibri"/>
                <w:color w:val="000000"/>
              </w:rPr>
            </w:pPr>
          </w:p>
        </w:tc>
      </w:tr>
      <w:tr w:rsidR="00B76705" w:rsidRPr="00B76705" w:rsidTr="00B76705">
        <w:trPr>
          <w:trHeight w:val="326"/>
        </w:trPr>
        <w:tc>
          <w:tcPr>
            <w:tcW w:w="10161" w:type="dxa"/>
            <w:gridSpan w:val="8"/>
            <w:tcBorders>
              <w:top w:val="single" w:sz="4" w:space="0" w:color="000000"/>
              <w:left w:val="double" w:sz="4" w:space="0" w:color="000000"/>
              <w:bottom w:val="single" w:sz="4" w:space="0" w:color="000000"/>
              <w:right w:val="double" w:sz="4" w:space="0" w:color="000000"/>
            </w:tcBorders>
          </w:tcPr>
          <w:p w:rsidR="00B76705" w:rsidRPr="00B76705" w:rsidRDefault="00B76705" w:rsidP="00B76705">
            <w:pPr>
              <w:ind w:left="53"/>
              <w:rPr>
                <w:rFonts w:ascii="Calibri" w:eastAsia="Calibri" w:hAnsi="Calibri" w:cs="Calibri"/>
                <w:color w:val="000000"/>
              </w:rPr>
            </w:pPr>
            <w:r w:rsidRPr="00B76705">
              <w:rPr>
                <w:rFonts w:ascii="Times New Roman" w:eastAsia="Times New Roman" w:hAnsi="Times New Roman" w:cs="Times New Roman"/>
                <w:color w:val="000000"/>
              </w:rPr>
              <w:t xml:space="preserve">3. </w:t>
            </w:r>
            <w:proofErr w:type="gramStart"/>
            <w:r w:rsidRPr="00B76705">
              <w:rPr>
                <w:rFonts w:ascii="Times New Roman" w:eastAsia="Times New Roman" w:hAnsi="Times New Roman" w:cs="Times New Roman"/>
                <w:color w:val="000000"/>
              </w:rPr>
              <w:t>Сведения  о</w:t>
            </w:r>
            <w:proofErr w:type="gramEnd"/>
            <w:r w:rsidRPr="00B76705">
              <w:rPr>
                <w:rFonts w:ascii="Times New Roman" w:eastAsia="Times New Roman" w:hAnsi="Times New Roman" w:cs="Times New Roman"/>
                <w:color w:val="000000"/>
              </w:rPr>
              <w:t xml:space="preserve">  характерных  точках  части  (частей)  границы объекта                                            </w:t>
            </w:r>
          </w:p>
        </w:tc>
      </w:tr>
      <w:tr w:rsidR="00B76705" w:rsidRPr="00B76705" w:rsidTr="00B76705">
        <w:trPr>
          <w:trHeight w:val="792"/>
        </w:trPr>
        <w:tc>
          <w:tcPr>
            <w:tcW w:w="1401" w:type="dxa"/>
            <w:vMerge w:val="restart"/>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spacing w:line="230" w:lineRule="auto"/>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Обозначение характерных </w:t>
            </w:r>
          </w:p>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 xml:space="preserve">точек части границы </w:t>
            </w:r>
          </w:p>
        </w:tc>
        <w:tc>
          <w:tcPr>
            <w:tcW w:w="2152" w:type="dxa"/>
            <w:gridSpan w:val="2"/>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 xml:space="preserve">Существующие координаты, м </w:t>
            </w:r>
          </w:p>
        </w:tc>
        <w:tc>
          <w:tcPr>
            <w:tcW w:w="2094" w:type="dxa"/>
            <w:gridSpan w:val="2"/>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8"/>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Измененные </w:t>
            </w:r>
          </w:p>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 xml:space="preserve">(уточненные) координаты, м  </w:t>
            </w:r>
          </w:p>
        </w:tc>
        <w:tc>
          <w:tcPr>
            <w:tcW w:w="1518" w:type="dxa"/>
            <w:vMerge w:val="restart"/>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spacing w:after="3" w:line="227" w:lineRule="auto"/>
              <w:ind w:firstLine="1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Метод определения координат </w:t>
            </w:r>
          </w:p>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 xml:space="preserve">характерной точки  </w:t>
            </w:r>
          </w:p>
        </w:tc>
        <w:tc>
          <w:tcPr>
            <w:tcW w:w="1695" w:type="dxa"/>
            <w:vMerge w:val="restart"/>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spacing w:after="5" w:line="225" w:lineRule="auto"/>
              <w:jc w:val="center"/>
              <w:rPr>
                <w:rFonts w:ascii="Calibri" w:eastAsia="Calibri" w:hAnsi="Calibri" w:cs="Calibri"/>
                <w:color w:val="000000"/>
              </w:rPr>
            </w:pPr>
            <w:r w:rsidRPr="00B76705">
              <w:rPr>
                <w:rFonts w:ascii="Times New Roman" w:eastAsia="Times New Roman" w:hAnsi="Times New Roman" w:cs="Times New Roman"/>
                <w:b/>
                <w:color w:val="000000"/>
              </w:rPr>
              <w:t xml:space="preserve">Средняя квадратическая </w:t>
            </w:r>
          </w:p>
          <w:p w:rsidR="00B76705" w:rsidRPr="00B76705" w:rsidRDefault="00B76705" w:rsidP="00B76705">
            <w:pPr>
              <w:spacing w:after="5" w:line="225" w:lineRule="auto"/>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погрешность положения </w:t>
            </w:r>
          </w:p>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характерной точки (</w:t>
            </w:r>
            <w:proofErr w:type="spellStart"/>
            <w:r w:rsidRPr="00B76705">
              <w:rPr>
                <w:rFonts w:ascii="Times New Roman" w:eastAsia="Times New Roman" w:hAnsi="Times New Roman" w:cs="Times New Roman"/>
                <w:b/>
                <w:color w:val="000000"/>
              </w:rPr>
              <w:t>Мt</w:t>
            </w:r>
            <w:proofErr w:type="spellEnd"/>
            <w:r w:rsidRPr="00B76705">
              <w:rPr>
                <w:rFonts w:ascii="Times New Roman" w:eastAsia="Times New Roman" w:hAnsi="Times New Roman" w:cs="Times New Roman"/>
                <w:b/>
                <w:color w:val="000000"/>
              </w:rPr>
              <w:t xml:space="preserve">), м </w:t>
            </w:r>
          </w:p>
        </w:tc>
        <w:tc>
          <w:tcPr>
            <w:tcW w:w="1301" w:type="dxa"/>
            <w:vMerge w:val="restart"/>
            <w:tcBorders>
              <w:top w:val="single" w:sz="4" w:space="0" w:color="000000"/>
              <w:left w:val="single" w:sz="4" w:space="0" w:color="000000"/>
              <w:bottom w:val="single" w:sz="4" w:space="0" w:color="000000"/>
              <w:right w:val="double" w:sz="4" w:space="0" w:color="000000"/>
            </w:tcBorders>
          </w:tcPr>
          <w:p w:rsidR="00B76705" w:rsidRPr="00B76705" w:rsidRDefault="00B76705" w:rsidP="00B76705">
            <w:pPr>
              <w:spacing w:line="227" w:lineRule="auto"/>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Описание обозначения точки на </w:t>
            </w:r>
          </w:p>
          <w:p w:rsidR="00B76705" w:rsidRPr="00B76705" w:rsidRDefault="00B76705" w:rsidP="00B76705">
            <w:pPr>
              <w:ind w:left="125"/>
              <w:rPr>
                <w:rFonts w:ascii="Calibri" w:eastAsia="Calibri" w:hAnsi="Calibri" w:cs="Calibri"/>
                <w:color w:val="000000"/>
              </w:rPr>
            </w:pPr>
            <w:r w:rsidRPr="00B76705">
              <w:rPr>
                <w:rFonts w:ascii="Times New Roman" w:eastAsia="Times New Roman" w:hAnsi="Times New Roman" w:cs="Times New Roman"/>
                <w:b/>
                <w:color w:val="000000"/>
              </w:rPr>
              <w:t xml:space="preserve">местности </w:t>
            </w:r>
          </w:p>
          <w:p w:rsidR="00B76705" w:rsidRPr="00B76705" w:rsidRDefault="00B76705" w:rsidP="00B76705">
            <w:pPr>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(при наличии) </w:t>
            </w:r>
          </w:p>
        </w:tc>
      </w:tr>
      <w:tr w:rsidR="00B76705" w:rsidRPr="00B76705" w:rsidTr="00B76705">
        <w:trPr>
          <w:trHeight w:val="788"/>
        </w:trPr>
        <w:tc>
          <w:tcPr>
            <w:tcW w:w="0" w:type="auto"/>
            <w:vMerge/>
            <w:tcBorders>
              <w:top w:val="nil"/>
              <w:left w:val="double" w:sz="4" w:space="0" w:color="000000"/>
              <w:bottom w:val="single" w:sz="4" w:space="0" w:color="000000"/>
              <w:right w:val="single" w:sz="4" w:space="0" w:color="000000"/>
            </w:tcBorders>
          </w:tcPr>
          <w:p w:rsidR="00B76705" w:rsidRPr="00B76705" w:rsidRDefault="00B76705" w:rsidP="00B76705">
            <w:pPr>
              <w:rPr>
                <w:rFonts w:ascii="Calibri" w:eastAsia="Calibri" w:hAnsi="Calibri" w:cs="Calibri"/>
                <w:color w:val="000000"/>
              </w:rPr>
            </w:pPr>
          </w:p>
        </w:tc>
        <w:tc>
          <w:tcPr>
            <w:tcW w:w="1076"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X </w:t>
            </w:r>
          </w:p>
        </w:tc>
        <w:tc>
          <w:tcPr>
            <w:tcW w:w="1076"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1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Y </w:t>
            </w:r>
          </w:p>
        </w:tc>
        <w:tc>
          <w:tcPr>
            <w:tcW w:w="1076"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b/>
                <w:color w:val="000000"/>
              </w:rPr>
              <w:t xml:space="preserve">X </w:t>
            </w:r>
          </w:p>
        </w:tc>
        <w:tc>
          <w:tcPr>
            <w:tcW w:w="1018" w:type="dxa"/>
            <w:tcBorders>
              <w:top w:val="single" w:sz="4" w:space="0" w:color="000000"/>
              <w:left w:val="single" w:sz="4" w:space="0" w:color="000000"/>
              <w:bottom w:val="single" w:sz="4" w:space="0" w:color="000000"/>
              <w:right w:val="single" w:sz="4" w:space="0" w:color="000000"/>
            </w:tcBorders>
            <w:vAlign w:val="center"/>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b/>
                <w:color w:val="000000"/>
              </w:rPr>
              <w:t xml:space="preserve">Y </w:t>
            </w:r>
          </w:p>
        </w:tc>
        <w:tc>
          <w:tcPr>
            <w:tcW w:w="0" w:type="auto"/>
            <w:vMerge/>
            <w:tcBorders>
              <w:top w:val="nil"/>
              <w:left w:val="single" w:sz="4" w:space="0" w:color="000000"/>
              <w:bottom w:val="single" w:sz="4" w:space="0" w:color="000000"/>
              <w:right w:val="single" w:sz="4" w:space="0" w:color="000000"/>
            </w:tcBorders>
          </w:tcPr>
          <w:p w:rsidR="00B76705" w:rsidRPr="00B76705" w:rsidRDefault="00B76705" w:rsidP="00B76705">
            <w:pPr>
              <w:rPr>
                <w:rFonts w:ascii="Calibri" w:eastAsia="Calibri" w:hAnsi="Calibri" w:cs="Calibri"/>
                <w:color w:val="000000"/>
              </w:rPr>
            </w:pPr>
          </w:p>
        </w:tc>
        <w:tc>
          <w:tcPr>
            <w:tcW w:w="0" w:type="auto"/>
            <w:vMerge/>
            <w:tcBorders>
              <w:top w:val="nil"/>
              <w:left w:val="single" w:sz="4" w:space="0" w:color="000000"/>
              <w:bottom w:val="single" w:sz="4" w:space="0" w:color="000000"/>
              <w:right w:val="single" w:sz="4" w:space="0" w:color="000000"/>
            </w:tcBorders>
          </w:tcPr>
          <w:p w:rsidR="00B76705" w:rsidRPr="00B76705" w:rsidRDefault="00B76705" w:rsidP="00B76705">
            <w:pPr>
              <w:rPr>
                <w:rFonts w:ascii="Calibri" w:eastAsia="Calibri" w:hAnsi="Calibri" w:cs="Calibri"/>
                <w:color w:val="000000"/>
              </w:rPr>
            </w:pPr>
          </w:p>
        </w:tc>
        <w:tc>
          <w:tcPr>
            <w:tcW w:w="0" w:type="auto"/>
            <w:vMerge/>
            <w:tcBorders>
              <w:top w:val="nil"/>
              <w:left w:val="single" w:sz="4" w:space="0" w:color="000000"/>
              <w:bottom w:val="single" w:sz="4" w:space="0" w:color="000000"/>
              <w:right w:val="double" w:sz="4" w:space="0" w:color="000000"/>
            </w:tcBorders>
          </w:tcPr>
          <w:p w:rsidR="00B76705" w:rsidRPr="00B76705" w:rsidRDefault="00B76705" w:rsidP="00B76705">
            <w:pPr>
              <w:rPr>
                <w:rFonts w:ascii="Calibri" w:eastAsia="Calibri" w:hAnsi="Calibri" w:cs="Calibri"/>
                <w:color w:val="000000"/>
              </w:rPr>
            </w:pPr>
          </w:p>
        </w:tc>
      </w:tr>
      <w:tr w:rsidR="00B76705" w:rsidRPr="00B76705" w:rsidTr="00B76705">
        <w:trPr>
          <w:trHeight w:val="341"/>
        </w:trPr>
        <w:tc>
          <w:tcPr>
            <w:tcW w:w="1401" w:type="dxa"/>
            <w:tcBorders>
              <w:top w:val="single" w:sz="4" w:space="0" w:color="000000"/>
              <w:left w:val="double" w:sz="4" w:space="0" w:color="000000"/>
              <w:bottom w:val="single" w:sz="4" w:space="0" w:color="000000"/>
              <w:right w:val="single" w:sz="4" w:space="0" w:color="000000"/>
            </w:tcBorders>
          </w:tcPr>
          <w:p w:rsidR="00B76705" w:rsidRPr="00B76705" w:rsidRDefault="00B76705" w:rsidP="00B76705">
            <w:pPr>
              <w:ind w:left="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1 </w:t>
            </w:r>
          </w:p>
        </w:tc>
        <w:tc>
          <w:tcPr>
            <w:tcW w:w="1076"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2 </w:t>
            </w:r>
          </w:p>
        </w:tc>
        <w:tc>
          <w:tcPr>
            <w:tcW w:w="1076"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3 </w:t>
            </w:r>
          </w:p>
        </w:tc>
        <w:tc>
          <w:tcPr>
            <w:tcW w:w="1076"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2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4 </w:t>
            </w:r>
          </w:p>
        </w:tc>
        <w:tc>
          <w:tcPr>
            <w:tcW w:w="1018"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24"/>
              <w:jc w:val="center"/>
              <w:rPr>
                <w:rFonts w:ascii="Calibri" w:eastAsia="Calibri" w:hAnsi="Calibri" w:cs="Calibri"/>
                <w:color w:val="000000"/>
              </w:rPr>
            </w:pPr>
            <w:r w:rsidRPr="00B76705">
              <w:rPr>
                <w:rFonts w:ascii="Times New Roman" w:eastAsia="Times New Roman" w:hAnsi="Times New Roman" w:cs="Times New Roman"/>
                <w:b/>
                <w:color w:val="000000"/>
              </w:rPr>
              <w:t xml:space="preserve">5 </w:t>
            </w:r>
          </w:p>
        </w:tc>
        <w:tc>
          <w:tcPr>
            <w:tcW w:w="1518"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5"/>
              <w:jc w:val="center"/>
              <w:rPr>
                <w:rFonts w:ascii="Calibri" w:eastAsia="Calibri" w:hAnsi="Calibri" w:cs="Calibri"/>
                <w:color w:val="000000"/>
              </w:rPr>
            </w:pPr>
            <w:r w:rsidRPr="00B76705">
              <w:rPr>
                <w:rFonts w:ascii="Times New Roman" w:eastAsia="Times New Roman" w:hAnsi="Times New Roman" w:cs="Times New Roman"/>
                <w:b/>
                <w:color w:val="000000"/>
              </w:rPr>
              <w:t xml:space="preserve">6 </w:t>
            </w:r>
          </w:p>
        </w:tc>
        <w:tc>
          <w:tcPr>
            <w:tcW w:w="2996" w:type="dxa"/>
            <w:gridSpan w:val="2"/>
            <w:tcBorders>
              <w:top w:val="single" w:sz="4" w:space="0" w:color="000000"/>
              <w:left w:val="single" w:sz="4" w:space="0" w:color="000000"/>
              <w:bottom w:val="single" w:sz="4" w:space="0" w:color="000000"/>
              <w:right w:val="double" w:sz="4" w:space="0" w:color="000000"/>
            </w:tcBorders>
          </w:tcPr>
          <w:p w:rsidR="00B76705" w:rsidRPr="00B76705" w:rsidRDefault="00B76705" w:rsidP="00B76705">
            <w:pPr>
              <w:tabs>
                <w:tab w:val="center" w:pos="833"/>
                <w:tab w:val="center" w:pos="2321"/>
              </w:tabs>
              <w:rPr>
                <w:rFonts w:ascii="Calibri" w:eastAsia="Calibri" w:hAnsi="Calibri" w:cs="Calibri"/>
                <w:color w:val="000000"/>
              </w:rPr>
            </w:pPr>
            <w:r w:rsidRPr="00B76705">
              <w:rPr>
                <w:rFonts w:ascii="Calibri" w:eastAsia="Calibri" w:hAnsi="Calibri" w:cs="Calibri"/>
                <w:color w:val="000000"/>
              </w:rPr>
              <w:tab/>
            </w:r>
            <w:r w:rsidRPr="00B76705">
              <w:rPr>
                <w:rFonts w:ascii="Times New Roman" w:eastAsia="Times New Roman" w:hAnsi="Times New Roman" w:cs="Times New Roman"/>
                <w:b/>
                <w:color w:val="000000"/>
              </w:rPr>
              <w:t xml:space="preserve">7 </w:t>
            </w:r>
            <w:r w:rsidRPr="00B76705">
              <w:rPr>
                <w:rFonts w:ascii="Times New Roman" w:eastAsia="Times New Roman" w:hAnsi="Times New Roman" w:cs="Times New Roman"/>
                <w:b/>
                <w:color w:val="000000"/>
              </w:rPr>
              <w:tab/>
              <w:t xml:space="preserve">8 </w:t>
            </w:r>
          </w:p>
        </w:tc>
      </w:tr>
      <w:tr w:rsidR="00B76705" w:rsidRPr="00B76705" w:rsidTr="00B76705">
        <w:trPr>
          <w:trHeight w:val="346"/>
        </w:trPr>
        <w:tc>
          <w:tcPr>
            <w:tcW w:w="1401" w:type="dxa"/>
            <w:tcBorders>
              <w:top w:val="single" w:sz="4" w:space="0" w:color="000000"/>
              <w:left w:val="double" w:sz="4" w:space="0" w:color="000000"/>
              <w:bottom w:val="single" w:sz="4" w:space="0" w:color="000000"/>
              <w:right w:val="single" w:sz="4" w:space="0" w:color="000000"/>
            </w:tcBorders>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2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2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c>
          <w:tcPr>
            <w:tcW w:w="1518"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3"/>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c>
          <w:tcPr>
            <w:tcW w:w="1695"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right="18"/>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c>
          <w:tcPr>
            <w:tcW w:w="1301" w:type="dxa"/>
            <w:tcBorders>
              <w:top w:val="single" w:sz="4" w:space="0" w:color="000000"/>
              <w:left w:val="single" w:sz="4" w:space="0" w:color="000000"/>
              <w:bottom w:val="single" w:sz="4" w:space="0" w:color="000000"/>
              <w:right w:val="double" w:sz="4" w:space="0" w:color="000000"/>
            </w:tcBorders>
          </w:tcPr>
          <w:p w:rsidR="00B76705" w:rsidRPr="00B76705" w:rsidRDefault="00B76705" w:rsidP="00B76705">
            <w:pPr>
              <w:ind w:left="40"/>
              <w:jc w:val="center"/>
              <w:rPr>
                <w:rFonts w:ascii="Calibri" w:eastAsia="Calibri" w:hAnsi="Calibri" w:cs="Calibri"/>
                <w:color w:val="000000"/>
              </w:rPr>
            </w:pPr>
          </w:p>
        </w:tc>
      </w:tr>
    </w:tbl>
    <w:p w:rsidR="00B76705" w:rsidRPr="00B76705" w:rsidRDefault="00B76705" w:rsidP="00B76705">
      <w:pPr>
        <w:spacing w:after="0"/>
        <w:ind w:left="-288"/>
        <w:jc w:val="both"/>
        <w:rPr>
          <w:rFonts w:ascii="Calibri" w:eastAsia="Calibri" w:hAnsi="Calibri" w:cs="Calibri"/>
          <w:color w:val="000000"/>
          <w:lang w:eastAsia="ru-RU"/>
        </w:rPr>
      </w:pPr>
    </w:p>
    <w:p w:rsidR="00B76705" w:rsidRPr="00B76705" w:rsidRDefault="00B76705" w:rsidP="00B76705">
      <w:pPr>
        <w:spacing w:after="522"/>
        <w:ind w:left="-288"/>
        <w:jc w:val="both"/>
        <w:rPr>
          <w:rFonts w:ascii="Calibri" w:eastAsia="Calibri" w:hAnsi="Calibri" w:cs="Calibri"/>
          <w:color w:val="000000"/>
          <w:lang w:eastAsia="ru-RU"/>
        </w:rPr>
      </w:pPr>
    </w:p>
    <w:tbl>
      <w:tblPr>
        <w:tblStyle w:val="TableGrid1"/>
        <w:tblW w:w="10161" w:type="dxa"/>
        <w:tblInd w:w="-288" w:type="dxa"/>
        <w:tblCellMar>
          <w:top w:w="10" w:type="dxa"/>
          <w:left w:w="5" w:type="dxa"/>
          <w:right w:w="53" w:type="dxa"/>
        </w:tblCellMar>
        <w:tblLook w:val="04A0" w:firstRow="1" w:lastRow="0" w:firstColumn="1" w:lastColumn="0" w:noHBand="0" w:noVBand="1"/>
      </w:tblPr>
      <w:tblGrid>
        <w:gridCol w:w="2036"/>
        <w:gridCol w:w="1345"/>
        <w:gridCol w:w="6780"/>
      </w:tblGrid>
      <w:tr w:rsidR="00B76705" w:rsidRPr="00B76705" w:rsidTr="00B76705">
        <w:trPr>
          <w:trHeight w:val="1066"/>
        </w:trPr>
        <w:tc>
          <w:tcPr>
            <w:tcW w:w="10161" w:type="dxa"/>
            <w:gridSpan w:val="3"/>
            <w:tcBorders>
              <w:top w:val="double" w:sz="4" w:space="0" w:color="000000"/>
              <w:left w:val="double" w:sz="4" w:space="0" w:color="000000"/>
              <w:bottom w:val="single" w:sz="4" w:space="0" w:color="000000"/>
              <w:right w:val="double" w:sz="4" w:space="0" w:color="000000"/>
            </w:tcBorders>
          </w:tcPr>
          <w:p w:rsidR="00B76705" w:rsidRPr="00B76705" w:rsidRDefault="00B76705" w:rsidP="00B76705">
            <w:pPr>
              <w:spacing w:after="309"/>
              <w:ind w:left="14"/>
              <w:rPr>
                <w:rFonts w:ascii="Calibri" w:eastAsia="Calibri" w:hAnsi="Calibri" w:cs="Calibri"/>
                <w:color w:val="000000"/>
              </w:rPr>
            </w:pPr>
            <w:r w:rsidRPr="00B76705">
              <w:rPr>
                <w:rFonts w:ascii="Calibri" w:eastAsia="Calibri" w:hAnsi="Calibri" w:cs="Calibri"/>
                <w:color w:val="000000"/>
                <w:sz w:val="3"/>
                <w:vertAlign w:val="subscript"/>
              </w:rPr>
              <w:tab/>
            </w:r>
          </w:p>
          <w:p w:rsidR="00B76705" w:rsidRPr="00B76705" w:rsidRDefault="00B76705" w:rsidP="00B76705">
            <w:pPr>
              <w:ind w:left="102"/>
              <w:jc w:val="center"/>
              <w:rPr>
                <w:rFonts w:ascii="Calibri" w:eastAsia="Calibri" w:hAnsi="Calibri" w:cs="Calibri"/>
                <w:color w:val="000000"/>
              </w:rPr>
            </w:pPr>
            <w:r w:rsidRPr="00B76705">
              <w:rPr>
                <w:rFonts w:ascii="Times New Roman" w:eastAsia="Times New Roman" w:hAnsi="Times New Roman" w:cs="Times New Roman"/>
                <w:b/>
                <w:color w:val="000000"/>
                <w:sz w:val="28"/>
              </w:rPr>
              <w:t xml:space="preserve">Текстовое описание местоположения границ </w:t>
            </w:r>
          </w:p>
          <w:p w:rsidR="00B76705" w:rsidRPr="00B76705" w:rsidRDefault="00B76705" w:rsidP="00B76705">
            <w:pPr>
              <w:ind w:left="961" w:hanging="543"/>
              <w:jc w:val="both"/>
              <w:rPr>
                <w:rFonts w:ascii="Calibri" w:eastAsia="Calibri" w:hAnsi="Calibri" w:cs="Calibri"/>
                <w:color w:val="000000"/>
              </w:rPr>
            </w:pPr>
            <w:r w:rsidRPr="00B76705">
              <w:rPr>
                <w:rFonts w:ascii="Times New Roman" w:eastAsia="Times New Roman" w:hAnsi="Times New Roman" w:cs="Times New Roman"/>
                <w:b/>
                <w:color w:val="000000"/>
                <w:sz w:val="28"/>
              </w:rPr>
              <w:t xml:space="preserve">населенных пунктов, территориальных зон, особо охраняемых природных территорий, зон с особыми условиями использования территорий </w:t>
            </w:r>
          </w:p>
        </w:tc>
      </w:tr>
      <w:tr w:rsidR="00B76705" w:rsidRPr="00B76705" w:rsidTr="00B76705">
        <w:trPr>
          <w:trHeight w:val="562"/>
        </w:trPr>
        <w:tc>
          <w:tcPr>
            <w:tcW w:w="3381" w:type="dxa"/>
            <w:gridSpan w:val="2"/>
            <w:tcBorders>
              <w:top w:val="single" w:sz="4" w:space="0" w:color="000000"/>
              <w:left w:val="double" w:sz="4" w:space="0" w:color="000000"/>
              <w:bottom w:val="single" w:sz="4" w:space="0" w:color="000000"/>
              <w:right w:val="single" w:sz="4" w:space="0" w:color="000000"/>
            </w:tcBorders>
            <w:vAlign w:val="center"/>
          </w:tcPr>
          <w:p w:rsidR="00B76705" w:rsidRPr="00B76705" w:rsidRDefault="00B76705" w:rsidP="00B76705">
            <w:pPr>
              <w:ind w:left="60"/>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Прохождение границы </w:t>
            </w:r>
          </w:p>
        </w:tc>
        <w:tc>
          <w:tcPr>
            <w:tcW w:w="6780" w:type="dxa"/>
            <w:vMerge w:val="restart"/>
            <w:tcBorders>
              <w:top w:val="single" w:sz="4" w:space="0" w:color="000000"/>
              <w:left w:val="single" w:sz="4" w:space="0" w:color="000000"/>
              <w:bottom w:val="single" w:sz="4" w:space="0" w:color="000000"/>
              <w:right w:val="double" w:sz="4" w:space="0" w:color="000000"/>
            </w:tcBorders>
            <w:vAlign w:val="center"/>
          </w:tcPr>
          <w:p w:rsidR="00B76705" w:rsidRPr="00B76705" w:rsidRDefault="00B76705" w:rsidP="00B76705">
            <w:pPr>
              <w:ind w:left="50"/>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Описание прохождения границы </w:t>
            </w:r>
          </w:p>
        </w:tc>
      </w:tr>
      <w:tr w:rsidR="00B76705" w:rsidRPr="00B76705" w:rsidTr="00B76705">
        <w:trPr>
          <w:trHeight w:val="341"/>
        </w:trPr>
        <w:tc>
          <w:tcPr>
            <w:tcW w:w="2036" w:type="dxa"/>
            <w:tcBorders>
              <w:top w:val="single" w:sz="4" w:space="0" w:color="000000"/>
              <w:left w:val="double" w:sz="4" w:space="0" w:color="000000"/>
              <w:bottom w:val="single" w:sz="4" w:space="0" w:color="000000"/>
              <w:right w:val="single" w:sz="4" w:space="0" w:color="000000"/>
            </w:tcBorders>
            <w:vAlign w:val="bottom"/>
          </w:tcPr>
          <w:p w:rsidR="00B76705" w:rsidRPr="00B76705" w:rsidRDefault="00B76705" w:rsidP="00B76705">
            <w:pPr>
              <w:ind w:left="59"/>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от точки </w:t>
            </w:r>
          </w:p>
          <w:p w:rsidR="00B76705" w:rsidRPr="00B76705" w:rsidRDefault="00B76705" w:rsidP="00B76705">
            <w:pPr>
              <w:ind w:left="113"/>
              <w:jc w:val="center"/>
              <w:rPr>
                <w:rFonts w:ascii="Calibri" w:eastAsia="Calibri" w:hAnsi="Calibri" w:cs="Calibri"/>
                <w:color w:val="000000"/>
              </w:rPr>
            </w:pPr>
          </w:p>
        </w:tc>
        <w:tc>
          <w:tcPr>
            <w:tcW w:w="1345" w:type="dxa"/>
            <w:tcBorders>
              <w:top w:val="single" w:sz="4" w:space="0" w:color="000000"/>
              <w:left w:val="single" w:sz="4" w:space="0" w:color="000000"/>
              <w:bottom w:val="single" w:sz="4" w:space="0" w:color="000000"/>
              <w:right w:val="single" w:sz="4" w:space="0" w:color="000000"/>
            </w:tcBorders>
            <w:vAlign w:val="bottom"/>
          </w:tcPr>
          <w:p w:rsidR="00B76705" w:rsidRPr="00B76705" w:rsidRDefault="00B76705" w:rsidP="00B76705">
            <w:pPr>
              <w:ind w:left="50"/>
              <w:jc w:val="center"/>
              <w:rPr>
                <w:rFonts w:ascii="Calibri" w:eastAsia="Calibri" w:hAnsi="Calibri" w:cs="Calibri"/>
                <w:color w:val="000000"/>
              </w:rPr>
            </w:pPr>
            <w:r w:rsidRPr="00B76705">
              <w:rPr>
                <w:rFonts w:ascii="Times New Roman" w:eastAsia="Times New Roman" w:hAnsi="Times New Roman" w:cs="Times New Roman"/>
                <w:b/>
                <w:color w:val="000000"/>
              </w:rPr>
              <w:t xml:space="preserve">до точки </w:t>
            </w:r>
          </w:p>
          <w:p w:rsidR="00B76705" w:rsidRPr="00B76705" w:rsidRDefault="00B76705" w:rsidP="00B76705">
            <w:pPr>
              <w:ind w:left="103"/>
              <w:jc w:val="center"/>
              <w:rPr>
                <w:rFonts w:ascii="Calibri" w:eastAsia="Calibri" w:hAnsi="Calibri" w:cs="Calibri"/>
                <w:color w:val="000000"/>
              </w:rPr>
            </w:pPr>
          </w:p>
        </w:tc>
        <w:tc>
          <w:tcPr>
            <w:tcW w:w="0" w:type="auto"/>
            <w:vMerge/>
            <w:tcBorders>
              <w:top w:val="nil"/>
              <w:left w:val="single" w:sz="4" w:space="0" w:color="000000"/>
              <w:bottom w:val="single" w:sz="4" w:space="0" w:color="000000"/>
              <w:right w:val="double" w:sz="4" w:space="0" w:color="000000"/>
            </w:tcBorders>
          </w:tcPr>
          <w:p w:rsidR="00B76705" w:rsidRPr="00B76705" w:rsidRDefault="00B76705" w:rsidP="00B76705">
            <w:pPr>
              <w:rPr>
                <w:rFonts w:ascii="Calibri" w:eastAsia="Calibri" w:hAnsi="Calibri" w:cs="Calibri"/>
                <w:color w:val="000000"/>
              </w:rPr>
            </w:pPr>
          </w:p>
        </w:tc>
      </w:tr>
      <w:tr w:rsidR="00B76705" w:rsidRPr="00B76705" w:rsidTr="00B76705">
        <w:trPr>
          <w:trHeight w:val="346"/>
        </w:trPr>
        <w:tc>
          <w:tcPr>
            <w:tcW w:w="2036" w:type="dxa"/>
            <w:tcBorders>
              <w:top w:val="single" w:sz="4" w:space="0" w:color="000000"/>
              <w:left w:val="double" w:sz="4" w:space="0" w:color="000000"/>
              <w:bottom w:val="single" w:sz="4" w:space="0" w:color="000000"/>
              <w:right w:val="single" w:sz="4" w:space="0" w:color="000000"/>
            </w:tcBorders>
          </w:tcPr>
          <w:p w:rsidR="00B76705" w:rsidRPr="00B76705" w:rsidRDefault="00B76705" w:rsidP="00B76705">
            <w:pPr>
              <w:spacing w:after="215"/>
              <w:ind w:left="14"/>
              <w:rPr>
                <w:rFonts w:ascii="Calibri" w:eastAsia="Calibri" w:hAnsi="Calibri" w:cs="Calibri"/>
                <w:color w:val="000000"/>
              </w:rPr>
            </w:pPr>
          </w:p>
          <w:p w:rsidR="00B76705" w:rsidRPr="00B76705" w:rsidRDefault="00B76705" w:rsidP="00B76705">
            <w:pPr>
              <w:ind w:left="63"/>
              <w:jc w:val="center"/>
              <w:rPr>
                <w:rFonts w:ascii="Calibri" w:eastAsia="Calibri" w:hAnsi="Calibri" w:cs="Calibri"/>
                <w:color w:val="000000"/>
              </w:rPr>
            </w:pPr>
            <w:r w:rsidRPr="00B76705">
              <w:rPr>
                <w:rFonts w:ascii="Times New Roman" w:eastAsia="Times New Roman" w:hAnsi="Times New Roman" w:cs="Times New Roman"/>
                <w:b/>
                <w:color w:val="000000"/>
              </w:rPr>
              <w:t xml:space="preserve">1 </w:t>
            </w:r>
          </w:p>
        </w:tc>
        <w:tc>
          <w:tcPr>
            <w:tcW w:w="1345"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spacing w:after="215"/>
              <w:rPr>
                <w:rFonts w:ascii="Calibri" w:eastAsia="Calibri" w:hAnsi="Calibri" w:cs="Calibri"/>
                <w:color w:val="000000"/>
              </w:rPr>
            </w:pPr>
          </w:p>
          <w:p w:rsidR="00B76705" w:rsidRPr="00B76705" w:rsidRDefault="00B76705" w:rsidP="00B76705">
            <w:pPr>
              <w:ind w:left="53"/>
              <w:jc w:val="center"/>
              <w:rPr>
                <w:rFonts w:ascii="Calibri" w:eastAsia="Calibri" w:hAnsi="Calibri" w:cs="Calibri"/>
                <w:color w:val="000000"/>
              </w:rPr>
            </w:pPr>
            <w:r w:rsidRPr="00B76705">
              <w:rPr>
                <w:rFonts w:ascii="Times New Roman" w:eastAsia="Times New Roman" w:hAnsi="Times New Roman" w:cs="Times New Roman"/>
                <w:b/>
                <w:color w:val="000000"/>
              </w:rPr>
              <w:t xml:space="preserve">2 </w:t>
            </w:r>
          </w:p>
        </w:tc>
        <w:tc>
          <w:tcPr>
            <w:tcW w:w="6780" w:type="dxa"/>
            <w:tcBorders>
              <w:top w:val="single" w:sz="4" w:space="0" w:color="000000"/>
              <w:left w:val="single" w:sz="4" w:space="0" w:color="000000"/>
              <w:bottom w:val="single" w:sz="4" w:space="0" w:color="000000"/>
              <w:right w:val="double" w:sz="4" w:space="0" w:color="000000"/>
            </w:tcBorders>
          </w:tcPr>
          <w:p w:rsidR="00B76705" w:rsidRPr="00B76705" w:rsidRDefault="00B76705" w:rsidP="00B76705">
            <w:pPr>
              <w:spacing w:after="19"/>
              <w:ind w:left="5"/>
              <w:rPr>
                <w:rFonts w:ascii="Calibri" w:eastAsia="Calibri" w:hAnsi="Calibri" w:cs="Calibri"/>
                <w:color w:val="000000"/>
              </w:rPr>
            </w:pPr>
          </w:p>
          <w:p w:rsidR="00B76705" w:rsidRPr="00B76705" w:rsidRDefault="00B76705" w:rsidP="00B76705">
            <w:pPr>
              <w:spacing w:after="171"/>
              <w:ind w:left="5"/>
              <w:rPr>
                <w:rFonts w:ascii="Calibri" w:eastAsia="Calibri" w:hAnsi="Calibri" w:cs="Calibri"/>
                <w:color w:val="000000"/>
              </w:rPr>
            </w:pPr>
            <w:r w:rsidRPr="00B76705">
              <w:rPr>
                <w:rFonts w:ascii="Calibri" w:eastAsia="Calibri" w:hAnsi="Calibri" w:cs="Calibri"/>
                <w:color w:val="000000"/>
                <w:sz w:val="2"/>
              </w:rPr>
              <w:tab/>
            </w:r>
          </w:p>
          <w:p w:rsidR="00B76705" w:rsidRPr="00B76705" w:rsidRDefault="00B76705" w:rsidP="00B76705">
            <w:pPr>
              <w:ind w:left="52"/>
              <w:jc w:val="center"/>
              <w:rPr>
                <w:rFonts w:ascii="Calibri" w:eastAsia="Calibri" w:hAnsi="Calibri" w:cs="Calibri"/>
                <w:color w:val="000000"/>
              </w:rPr>
            </w:pPr>
            <w:r w:rsidRPr="00B76705">
              <w:rPr>
                <w:rFonts w:ascii="Times New Roman" w:eastAsia="Times New Roman" w:hAnsi="Times New Roman" w:cs="Times New Roman"/>
                <w:b/>
                <w:color w:val="000000"/>
              </w:rPr>
              <w:t xml:space="preserve">3 </w:t>
            </w:r>
          </w:p>
        </w:tc>
      </w:tr>
      <w:tr w:rsidR="00B76705" w:rsidRPr="00B76705" w:rsidTr="00B76705">
        <w:trPr>
          <w:trHeight w:val="331"/>
        </w:trPr>
        <w:tc>
          <w:tcPr>
            <w:tcW w:w="2036" w:type="dxa"/>
            <w:tcBorders>
              <w:top w:val="single" w:sz="4" w:space="0" w:color="000000"/>
              <w:left w:val="double" w:sz="4" w:space="0" w:color="000000"/>
              <w:bottom w:val="single" w:sz="4" w:space="0" w:color="000000"/>
              <w:right w:val="single" w:sz="4" w:space="0" w:color="000000"/>
            </w:tcBorders>
          </w:tcPr>
          <w:p w:rsidR="00B76705" w:rsidRPr="00B76705" w:rsidRDefault="00B76705" w:rsidP="00B76705">
            <w:pPr>
              <w:ind w:left="65"/>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B76705" w:rsidRPr="00B76705" w:rsidRDefault="00B76705" w:rsidP="00B76705">
            <w:pPr>
              <w:ind w:left="45"/>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c>
          <w:tcPr>
            <w:tcW w:w="6780" w:type="dxa"/>
            <w:tcBorders>
              <w:top w:val="single" w:sz="4" w:space="0" w:color="000000"/>
              <w:left w:val="single" w:sz="4" w:space="0" w:color="000000"/>
              <w:bottom w:val="single" w:sz="4" w:space="0" w:color="000000"/>
              <w:right w:val="double" w:sz="4" w:space="0" w:color="000000"/>
            </w:tcBorders>
          </w:tcPr>
          <w:p w:rsidR="00B76705" w:rsidRPr="00B76705" w:rsidRDefault="00B76705" w:rsidP="00B76705">
            <w:pPr>
              <w:spacing w:after="181"/>
              <w:ind w:right="53"/>
              <w:jc w:val="right"/>
              <w:rPr>
                <w:rFonts w:ascii="Calibri" w:eastAsia="Calibri" w:hAnsi="Calibri" w:cs="Calibri"/>
                <w:color w:val="000000"/>
              </w:rPr>
            </w:pPr>
          </w:p>
          <w:p w:rsidR="00B76705" w:rsidRPr="00B76705" w:rsidRDefault="00B76705" w:rsidP="00B76705">
            <w:pPr>
              <w:ind w:right="52"/>
              <w:jc w:val="center"/>
              <w:rPr>
                <w:rFonts w:ascii="Calibri" w:eastAsia="Calibri" w:hAnsi="Calibri" w:cs="Calibri"/>
                <w:color w:val="000000"/>
              </w:rPr>
            </w:pPr>
            <w:r w:rsidRPr="00B76705">
              <w:rPr>
                <w:rFonts w:ascii="Times New Roman" w:eastAsia="Times New Roman" w:hAnsi="Times New Roman" w:cs="Times New Roman"/>
                <w:color w:val="000000"/>
              </w:rPr>
              <w:t xml:space="preserve">- </w:t>
            </w:r>
          </w:p>
        </w:tc>
      </w:tr>
    </w:tbl>
    <w:p w:rsidR="00B76705" w:rsidRPr="00B76705" w:rsidRDefault="00B76705" w:rsidP="00B76705">
      <w:pPr>
        <w:rPr>
          <w:rFonts w:ascii="Calibri" w:eastAsia="Calibri" w:hAnsi="Calibri" w:cs="Calibri"/>
          <w:color w:val="000000"/>
          <w:lang w:eastAsia="ru-RU"/>
        </w:rPr>
      </w:pPr>
    </w:p>
    <w:p w:rsidR="00B76705" w:rsidRPr="00DC2EFE" w:rsidRDefault="00B76705" w:rsidP="00A977B6">
      <w:pPr>
        <w:jc w:val="right"/>
        <w:rPr>
          <w:rFonts w:ascii="Times New Roman" w:hAnsi="Times New Roman" w:cs="Times New Roman"/>
        </w:rPr>
      </w:pPr>
      <w:r w:rsidRPr="00DC2EFE">
        <w:rPr>
          <w:rFonts w:ascii="Times New Roman" w:hAnsi="Times New Roman" w:cs="Times New Roman"/>
        </w:rPr>
        <w:t>ПРИЛОЖЕНИЕ 13</w:t>
      </w:r>
    </w:p>
    <w:tbl>
      <w:tblPr>
        <w:tblStyle w:val="TableGrid2"/>
        <w:tblW w:w="10161" w:type="dxa"/>
        <w:tblInd w:w="-288" w:type="dxa"/>
        <w:tblCellMar>
          <w:top w:w="10" w:type="dxa"/>
          <w:left w:w="10" w:type="dxa"/>
          <w:bottom w:w="15" w:type="dxa"/>
          <w:right w:w="53" w:type="dxa"/>
        </w:tblCellMar>
        <w:tblLook w:val="04A0" w:firstRow="1" w:lastRow="0" w:firstColumn="1" w:lastColumn="0" w:noHBand="0" w:noVBand="1"/>
      </w:tblPr>
      <w:tblGrid>
        <w:gridCol w:w="845"/>
        <w:gridCol w:w="5186"/>
        <w:gridCol w:w="4130"/>
      </w:tblGrid>
      <w:tr w:rsidR="0028327A" w:rsidRPr="0028327A" w:rsidTr="0028327A">
        <w:trPr>
          <w:trHeight w:val="951"/>
        </w:trPr>
        <w:tc>
          <w:tcPr>
            <w:tcW w:w="845" w:type="dxa"/>
            <w:tcBorders>
              <w:top w:val="double" w:sz="4" w:space="0" w:color="000000"/>
              <w:left w:val="double" w:sz="4" w:space="0" w:color="000000"/>
              <w:bottom w:val="single" w:sz="4" w:space="0" w:color="000000"/>
              <w:right w:val="nil"/>
            </w:tcBorders>
          </w:tcPr>
          <w:p w:rsidR="0028327A" w:rsidRPr="0028327A" w:rsidRDefault="0028327A" w:rsidP="0028327A">
            <w:pPr>
              <w:rPr>
                <w:rFonts w:ascii="Calibri" w:eastAsia="Calibri" w:hAnsi="Calibri" w:cs="Calibri"/>
                <w:color w:val="000000"/>
              </w:rPr>
            </w:pPr>
          </w:p>
        </w:tc>
        <w:tc>
          <w:tcPr>
            <w:tcW w:w="9316" w:type="dxa"/>
            <w:gridSpan w:val="2"/>
            <w:tcBorders>
              <w:top w:val="double" w:sz="4" w:space="0" w:color="000000"/>
              <w:left w:val="nil"/>
              <w:bottom w:val="single" w:sz="4" w:space="0" w:color="000000"/>
              <w:right w:val="double" w:sz="4" w:space="0" w:color="000000"/>
            </w:tcBorders>
            <w:vAlign w:val="bottom"/>
          </w:tcPr>
          <w:p w:rsidR="0028327A" w:rsidRPr="0028327A" w:rsidRDefault="0028327A" w:rsidP="0028327A">
            <w:pPr>
              <w:ind w:left="2900" w:right="1424" w:hanging="1666"/>
              <w:jc w:val="both"/>
              <w:rPr>
                <w:rFonts w:ascii="Calibri" w:eastAsia="Calibri" w:hAnsi="Calibri" w:cs="Calibri"/>
                <w:color w:val="000000"/>
              </w:rPr>
            </w:pPr>
            <w:r w:rsidRPr="0028327A">
              <w:rPr>
                <w:rFonts w:ascii="Times New Roman" w:eastAsia="Times New Roman" w:hAnsi="Times New Roman" w:cs="Times New Roman"/>
                <w:b/>
                <w:color w:val="000000"/>
                <w:sz w:val="28"/>
              </w:rPr>
              <w:t xml:space="preserve">ОПИСАНИЕ МЕСТОПОЛОЖЕНИЯ ГРАНИЦ село Право-Пешково </w:t>
            </w:r>
          </w:p>
        </w:tc>
      </w:tr>
      <w:tr w:rsidR="0028327A" w:rsidRPr="0028327A" w:rsidTr="0028327A">
        <w:trPr>
          <w:trHeight w:val="288"/>
        </w:trPr>
        <w:tc>
          <w:tcPr>
            <w:tcW w:w="845" w:type="dxa"/>
            <w:tcBorders>
              <w:top w:val="single" w:sz="4" w:space="0" w:color="000000"/>
              <w:left w:val="double" w:sz="4" w:space="0" w:color="000000"/>
              <w:bottom w:val="single" w:sz="4" w:space="0" w:color="000000"/>
              <w:right w:val="nil"/>
            </w:tcBorders>
          </w:tcPr>
          <w:p w:rsidR="0028327A" w:rsidRPr="0028327A" w:rsidRDefault="0028327A" w:rsidP="0028327A">
            <w:pPr>
              <w:ind w:left="10"/>
              <w:rPr>
                <w:rFonts w:ascii="Calibri" w:eastAsia="Calibri" w:hAnsi="Calibri" w:cs="Calibri"/>
                <w:color w:val="000000"/>
              </w:rPr>
            </w:pPr>
          </w:p>
        </w:tc>
        <w:tc>
          <w:tcPr>
            <w:tcW w:w="9316" w:type="dxa"/>
            <w:gridSpan w:val="2"/>
            <w:tcBorders>
              <w:top w:val="single" w:sz="4" w:space="0" w:color="000000"/>
              <w:left w:val="nil"/>
              <w:bottom w:val="single" w:sz="4" w:space="0" w:color="000000"/>
              <w:right w:val="double" w:sz="4" w:space="0" w:color="000000"/>
            </w:tcBorders>
          </w:tcPr>
          <w:p w:rsidR="0028327A" w:rsidRPr="0028327A" w:rsidRDefault="0028327A" w:rsidP="0028327A">
            <w:pPr>
              <w:tabs>
                <w:tab w:val="center" w:pos="4206"/>
                <w:tab w:val="center" w:pos="9248"/>
              </w:tabs>
              <w:rPr>
                <w:rFonts w:ascii="Calibri" w:eastAsia="Calibri" w:hAnsi="Calibri" w:cs="Calibri"/>
                <w:color w:val="000000"/>
              </w:rPr>
            </w:pPr>
            <w:r w:rsidRPr="0028327A">
              <w:rPr>
                <w:rFonts w:ascii="Calibri" w:eastAsia="Calibri" w:hAnsi="Calibri" w:cs="Calibri"/>
                <w:color w:val="000000"/>
              </w:rPr>
              <w:tab/>
            </w:r>
            <w:r w:rsidRPr="0028327A">
              <w:rPr>
                <w:rFonts w:ascii="Times New Roman" w:eastAsia="Times New Roman" w:hAnsi="Times New Roman" w:cs="Times New Roman"/>
                <w:color w:val="000000"/>
                <w:sz w:val="16"/>
              </w:rPr>
              <w:t xml:space="preserve">(наименование объекта, местоположение границ которого описано (далее - объект)) </w:t>
            </w:r>
            <w:r w:rsidRPr="0028327A">
              <w:rPr>
                <w:rFonts w:ascii="Times New Roman" w:eastAsia="Times New Roman" w:hAnsi="Times New Roman" w:cs="Times New Roman"/>
                <w:color w:val="000000"/>
                <w:sz w:val="16"/>
              </w:rPr>
              <w:tab/>
            </w:r>
          </w:p>
        </w:tc>
      </w:tr>
      <w:tr w:rsidR="0028327A" w:rsidRPr="0028327A" w:rsidTr="0028327A">
        <w:trPr>
          <w:trHeight w:val="557"/>
        </w:trPr>
        <w:tc>
          <w:tcPr>
            <w:tcW w:w="845" w:type="dxa"/>
            <w:tcBorders>
              <w:top w:val="single" w:sz="4" w:space="0" w:color="000000"/>
              <w:left w:val="double" w:sz="4" w:space="0" w:color="000000"/>
              <w:bottom w:val="single" w:sz="4" w:space="0" w:color="000000"/>
              <w:right w:val="nil"/>
            </w:tcBorders>
          </w:tcPr>
          <w:p w:rsidR="0028327A" w:rsidRPr="0028327A" w:rsidRDefault="0028327A" w:rsidP="0028327A">
            <w:pPr>
              <w:rPr>
                <w:rFonts w:ascii="Calibri" w:eastAsia="Calibri" w:hAnsi="Calibri" w:cs="Calibri"/>
                <w:color w:val="000000"/>
              </w:rPr>
            </w:pPr>
          </w:p>
        </w:tc>
        <w:tc>
          <w:tcPr>
            <w:tcW w:w="9316" w:type="dxa"/>
            <w:gridSpan w:val="2"/>
            <w:tcBorders>
              <w:top w:val="single" w:sz="4" w:space="0" w:color="000000"/>
              <w:left w:val="nil"/>
              <w:bottom w:val="single" w:sz="4" w:space="0" w:color="000000"/>
              <w:right w:val="double" w:sz="4" w:space="0" w:color="000000"/>
            </w:tcBorders>
            <w:vAlign w:val="center"/>
          </w:tcPr>
          <w:p w:rsidR="0028327A" w:rsidRPr="0028327A" w:rsidRDefault="0028327A" w:rsidP="0028327A">
            <w:pPr>
              <w:ind w:right="792"/>
              <w:jc w:val="center"/>
              <w:rPr>
                <w:rFonts w:ascii="Calibri" w:eastAsia="Calibri" w:hAnsi="Calibri" w:cs="Calibri"/>
                <w:color w:val="000000"/>
              </w:rPr>
            </w:pPr>
            <w:r w:rsidRPr="0028327A">
              <w:rPr>
                <w:rFonts w:ascii="Times New Roman" w:eastAsia="Times New Roman" w:hAnsi="Times New Roman" w:cs="Times New Roman"/>
                <w:b/>
                <w:color w:val="000000"/>
                <w:sz w:val="28"/>
              </w:rPr>
              <w:t xml:space="preserve">Раздел 1 </w:t>
            </w:r>
          </w:p>
        </w:tc>
      </w:tr>
      <w:tr w:rsidR="0028327A" w:rsidRPr="0028327A" w:rsidTr="0028327A">
        <w:trPr>
          <w:trHeight w:val="562"/>
        </w:trPr>
        <w:tc>
          <w:tcPr>
            <w:tcW w:w="845" w:type="dxa"/>
            <w:tcBorders>
              <w:top w:val="single" w:sz="4" w:space="0" w:color="000000"/>
              <w:left w:val="double" w:sz="4" w:space="0" w:color="000000"/>
              <w:bottom w:val="single" w:sz="4" w:space="0" w:color="000000"/>
              <w:right w:val="nil"/>
            </w:tcBorders>
          </w:tcPr>
          <w:p w:rsidR="0028327A" w:rsidRPr="0028327A" w:rsidRDefault="0028327A" w:rsidP="0028327A">
            <w:pPr>
              <w:rPr>
                <w:rFonts w:ascii="Calibri" w:eastAsia="Calibri" w:hAnsi="Calibri" w:cs="Calibri"/>
                <w:color w:val="000000"/>
              </w:rPr>
            </w:pPr>
          </w:p>
        </w:tc>
        <w:tc>
          <w:tcPr>
            <w:tcW w:w="9316" w:type="dxa"/>
            <w:gridSpan w:val="2"/>
            <w:tcBorders>
              <w:top w:val="single" w:sz="4" w:space="0" w:color="000000"/>
              <w:left w:val="nil"/>
              <w:bottom w:val="single" w:sz="4" w:space="0" w:color="000000"/>
              <w:right w:val="double" w:sz="4" w:space="0" w:color="000000"/>
            </w:tcBorders>
            <w:vAlign w:val="center"/>
          </w:tcPr>
          <w:p w:rsidR="0028327A" w:rsidRPr="0028327A" w:rsidRDefault="0028327A" w:rsidP="0028327A">
            <w:pPr>
              <w:ind w:right="800"/>
              <w:jc w:val="center"/>
              <w:rPr>
                <w:rFonts w:ascii="Calibri" w:eastAsia="Calibri" w:hAnsi="Calibri" w:cs="Calibri"/>
                <w:color w:val="000000"/>
              </w:rPr>
            </w:pPr>
            <w:r w:rsidRPr="0028327A">
              <w:rPr>
                <w:rFonts w:ascii="Times New Roman" w:eastAsia="Times New Roman" w:hAnsi="Times New Roman" w:cs="Times New Roman"/>
                <w:b/>
                <w:color w:val="000000"/>
                <w:sz w:val="28"/>
              </w:rPr>
              <w:t xml:space="preserve">Сведения об объекте </w:t>
            </w:r>
          </w:p>
        </w:tc>
      </w:tr>
      <w:tr w:rsidR="0028327A" w:rsidRPr="0028327A" w:rsidTr="0028327A">
        <w:trPr>
          <w:trHeight w:val="456"/>
        </w:trPr>
        <w:tc>
          <w:tcPr>
            <w:tcW w:w="845" w:type="dxa"/>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left="130"/>
              <w:rPr>
                <w:rFonts w:ascii="Calibri" w:eastAsia="Calibri" w:hAnsi="Calibri" w:cs="Calibri"/>
                <w:color w:val="000000"/>
              </w:rPr>
            </w:pPr>
            <w:r w:rsidRPr="0028327A">
              <w:rPr>
                <w:rFonts w:ascii="Times New Roman" w:eastAsia="Times New Roman" w:hAnsi="Times New Roman" w:cs="Times New Roman"/>
                <w:b/>
                <w:color w:val="000000"/>
              </w:rPr>
              <w:t xml:space="preserve">№ п/п </w:t>
            </w:r>
          </w:p>
        </w:tc>
        <w:tc>
          <w:tcPr>
            <w:tcW w:w="5186"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left="41"/>
              <w:jc w:val="center"/>
              <w:rPr>
                <w:rFonts w:ascii="Calibri" w:eastAsia="Calibri" w:hAnsi="Calibri" w:cs="Calibri"/>
                <w:color w:val="000000"/>
              </w:rPr>
            </w:pPr>
            <w:r w:rsidRPr="0028327A">
              <w:rPr>
                <w:rFonts w:ascii="Times New Roman" w:eastAsia="Times New Roman" w:hAnsi="Times New Roman" w:cs="Times New Roman"/>
                <w:b/>
                <w:color w:val="000000"/>
              </w:rPr>
              <w:t xml:space="preserve">Характеристики объекта  </w:t>
            </w:r>
          </w:p>
        </w:tc>
        <w:tc>
          <w:tcPr>
            <w:tcW w:w="4130" w:type="dxa"/>
            <w:tcBorders>
              <w:top w:val="single" w:sz="4" w:space="0" w:color="000000"/>
              <w:left w:val="single" w:sz="4" w:space="0" w:color="000000"/>
              <w:bottom w:val="single" w:sz="4" w:space="0" w:color="000000"/>
              <w:right w:val="double" w:sz="4" w:space="0" w:color="000000"/>
            </w:tcBorders>
            <w:vAlign w:val="center"/>
          </w:tcPr>
          <w:p w:rsidR="0028327A" w:rsidRPr="0028327A" w:rsidRDefault="0028327A" w:rsidP="0028327A">
            <w:pPr>
              <w:ind w:left="34"/>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Описание характеристик </w:t>
            </w:r>
          </w:p>
        </w:tc>
      </w:tr>
      <w:tr w:rsidR="0028327A" w:rsidRPr="0028327A" w:rsidTr="0028327A">
        <w:trPr>
          <w:trHeight w:val="331"/>
        </w:trPr>
        <w:tc>
          <w:tcPr>
            <w:tcW w:w="845" w:type="dxa"/>
            <w:tcBorders>
              <w:top w:val="single" w:sz="4" w:space="0" w:color="000000"/>
              <w:left w:val="double" w:sz="4" w:space="0" w:color="000000"/>
              <w:bottom w:val="single" w:sz="4" w:space="0" w:color="000000"/>
              <w:right w:val="single" w:sz="4" w:space="0" w:color="000000"/>
            </w:tcBorders>
          </w:tcPr>
          <w:p w:rsidR="0028327A" w:rsidRPr="0028327A" w:rsidRDefault="0028327A" w:rsidP="0028327A">
            <w:pPr>
              <w:ind w:left="58"/>
              <w:jc w:val="center"/>
              <w:rPr>
                <w:rFonts w:ascii="Calibri" w:eastAsia="Calibri" w:hAnsi="Calibri" w:cs="Calibri"/>
                <w:color w:val="000000"/>
              </w:rPr>
            </w:pPr>
            <w:r w:rsidRPr="0028327A">
              <w:rPr>
                <w:rFonts w:ascii="Times New Roman" w:eastAsia="Times New Roman" w:hAnsi="Times New Roman" w:cs="Times New Roman"/>
                <w:b/>
                <w:color w:val="000000"/>
              </w:rPr>
              <w:t xml:space="preserve">1 </w:t>
            </w:r>
          </w:p>
        </w:tc>
        <w:tc>
          <w:tcPr>
            <w:tcW w:w="5186"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left="49"/>
              <w:jc w:val="center"/>
              <w:rPr>
                <w:rFonts w:ascii="Calibri" w:eastAsia="Calibri" w:hAnsi="Calibri" w:cs="Calibri"/>
                <w:color w:val="000000"/>
              </w:rPr>
            </w:pPr>
            <w:r w:rsidRPr="0028327A">
              <w:rPr>
                <w:rFonts w:ascii="Times New Roman" w:eastAsia="Times New Roman" w:hAnsi="Times New Roman" w:cs="Times New Roman"/>
                <w:b/>
                <w:color w:val="000000"/>
              </w:rPr>
              <w:t xml:space="preserve">2 </w:t>
            </w:r>
          </w:p>
        </w:tc>
        <w:tc>
          <w:tcPr>
            <w:tcW w:w="4130" w:type="dxa"/>
            <w:tcBorders>
              <w:top w:val="single" w:sz="4" w:space="0" w:color="000000"/>
              <w:left w:val="single" w:sz="4" w:space="0" w:color="000000"/>
              <w:bottom w:val="single" w:sz="4" w:space="0" w:color="000000"/>
              <w:right w:val="double" w:sz="4" w:space="0" w:color="000000"/>
            </w:tcBorders>
          </w:tcPr>
          <w:p w:rsidR="0028327A" w:rsidRPr="0028327A" w:rsidRDefault="0028327A" w:rsidP="0028327A">
            <w:pPr>
              <w:ind w:left="38"/>
              <w:jc w:val="center"/>
              <w:rPr>
                <w:rFonts w:ascii="Calibri" w:eastAsia="Calibri" w:hAnsi="Calibri" w:cs="Calibri"/>
                <w:color w:val="000000"/>
              </w:rPr>
            </w:pPr>
            <w:r w:rsidRPr="0028327A">
              <w:rPr>
                <w:rFonts w:ascii="Times New Roman" w:eastAsia="Times New Roman" w:hAnsi="Times New Roman" w:cs="Times New Roman"/>
                <w:b/>
                <w:color w:val="000000"/>
              </w:rPr>
              <w:t xml:space="preserve">3 </w:t>
            </w:r>
          </w:p>
        </w:tc>
      </w:tr>
      <w:tr w:rsidR="0028327A" w:rsidRPr="0028327A" w:rsidTr="0028327A">
        <w:trPr>
          <w:trHeight w:val="744"/>
        </w:trPr>
        <w:tc>
          <w:tcPr>
            <w:tcW w:w="845" w:type="dxa"/>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left="55"/>
              <w:jc w:val="center"/>
              <w:rPr>
                <w:rFonts w:ascii="Calibri" w:eastAsia="Calibri" w:hAnsi="Calibri" w:cs="Calibri"/>
                <w:color w:val="000000"/>
              </w:rPr>
            </w:pPr>
            <w:r w:rsidRPr="0028327A">
              <w:rPr>
                <w:rFonts w:ascii="Times New Roman" w:eastAsia="Times New Roman" w:hAnsi="Times New Roman" w:cs="Times New Roman"/>
                <w:color w:val="000000"/>
              </w:rPr>
              <w:t xml:space="preserve">1. </w:t>
            </w:r>
          </w:p>
        </w:tc>
        <w:tc>
          <w:tcPr>
            <w:tcW w:w="5186"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left="62"/>
              <w:rPr>
                <w:rFonts w:ascii="Calibri" w:eastAsia="Calibri" w:hAnsi="Calibri" w:cs="Calibri"/>
                <w:color w:val="000000"/>
              </w:rPr>
            </w:pPr>
            <w:r w:rsidRPr="0028327A">
              <w:rPr>
                <w:rFonts w:ascii="Times New Roman" w:eastAsia="Times New Roman" w:hAnsi="Times New Roman" w:cs="Times New Roman"/>
                <w:color w:val="000000"/>
              </w:rPr>
              <w:t xml:space="preserve">Местоположение объекта  </w:t>
            </w:r>
          </w:p>
        </w:tc>
        <w:tc>
          <w:tcPr>
            <w:tcW w:w="4130" w:type="dxa"/>
            <w:tcBorders>
              <w:top w:val="single" w:sz="4" w:space="0" w:color="000000"/>
              <w:left w:val="single" w:sz="4" w:space="0" w:color="000000"/>
              <w:bottom w:val="single" w:sz="4" w:space="0" w:color="000000"/>
              <w:right w:val="double" w:sz="4" w:space="0" w:color="000000"/>
            </w:tcBorders>
          </w:tcPr>
          <w:p w:rsidR="0028327A" w:rsidRPr="0028327A" w:rsidRDefault="0028327A" w:rsidP="0028327A">
            <w:pPr>
              <w:spacing w:after="36" w:line="230" w:lineRule="auto"/>
              <w:rPr>
                <w:rFonts w:ascii="Calibri" w:eastAsia="Calibri" w:hAnsi="Calibri" w:cs="Calibri"/>
                <w:color w:val="000000"/>
              </w:rPr>
            </w:pPr>
            <w:r w:rsidRPr="0028327A">
              <w:rPr>
                <w:rFonts w:ascii="Times New Roman" w:eastAsia="Times New Roman" w:hAnsi="Times New Roman" w:cs="Times New Roman"/>
                <w:color w:val="000000"/>
              </w:rPr>
              <w:t xml:space="preserve"> 673412, Забайкальский край, район Нерчинский, сельсовет Пешковский, село </w:t>
            </w:r>
          </w:p>
          <w:p w:rsidR="0028327A" w:rsidRPr="0028327A" w:rsidRDefault="0028327A" w:rsidP="0028327A">
            <w:pPr>
              <w:rPr>
                <w:rFonts w:ascii="Calibri" w:eastAsia="Calibri" w:hAnsi="Calibri" w:cs="Calibri"/>
                <w:color w:val="000000"/>
              </w:rPr>
            </w:pPr>
            <w:r w:rsidRPr="0028327A">
              <w:rPr>
                <w:rFonts w:ascii="Times New Roman" w:eastAsia="Times New Roman" w:hAnsi="Times New Roman" w:cs="Times New Roman"/>
                <w:color w:val="000000"/>
              </w:rPr>
              <w:t xml:space="preserve">Право-Пешково </w:t>
            </w:r>
          </w:p>
        </w:tc>
      </w:tr>
      <w:tr w:rsidR="0028327A" w:rsidRPr="0028327A" w:rsidTr="0028327A">
        <w:trPr>
          <w:trHeight w:val="672"/>
        </w:trPr>
        <w:tc>
          <w:tcPr>
            <w:tcW w:w="845" w:type="dxa"/>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left="55"/>
              <w:jc w:val="center"/>
              <w:rPr>
                <w:rFonts w:ascii="Calibri" w:eastAsia="Calibri" w:hAnsi="Calibri" w:cs="Calibri"/>
                <w:color w:val="000000"/>
              </w:rPr>
            </w:pPr>
            <w:r w:rsidRPr="0028327A">
              <w:rPr>
                <w:rFonts w:ascii="Times New Roman" w:eastAsia="Times New Roman" w:hAnsi="Times New Roman" w:cs="Times New Roman"/>
                <w:color w:val="000000"/>
              </w:rPr>
              <w:t xml:space="preserve">2. </w:t>
            </w:r>
          </w:p>
        </w:tc>
        <w:tc>
          <w:tcPr>
            <w:tcW w:w="5186"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spacing w:after="10"/>
              <w:ind w:left="62"/>
              <w:rPr>
                <w:rFonts w:ascii="Calibri" w:eastAsia="Calibri" w:hAnsi="Calibri" w:cs="Calibri"/>
                <w:color w:val="000000"/>
              </w:rPr>
            </w:pPr>
            <w:r w:rsidRPr="0028327A">
              <w:rPr>
                <w:rFonts w:ascii="Times New Roman" w:eastAsia="Times New Roman" w:hAnsi="Times New Roman" w:cs="Times New Roman"/>
                <w:color w:val="000000"/>
              </w:rPr>
              <w:t xml:space="preserve">Площадь объекта +/- величина </w:t>
            </w:r>
          </w:p>
          <w:p w:rsidR="0028327A" w:rsidRPr="0028327A" w:rsidRDefault="0028327A" w:rsidP="0028327A">
            <w:pPr>
              <w:ind w:left="62"/>
              <w:rPr>
                <w:rFonts w:ascii="Calibri" w:eastAsia="Calibri" w:hAnsi="Calibri" w:cs="Calibri"/>
                <w:color w:val="000000"/>
              </w:rPr>
            </w:pPr>
            <w:r w:rsidRPr="0028327A">
              <w:rPr>
                <w:rFonts w:ascii="Times New Roman" w:eastAsia="Times New Roman" w:hAnsi="Times New Roman" w:cs="Times New Roman"/>
                <w:color w:val="000000"/>
              </w:rPr>
              <w:t xml:space="preserve">погрешности определения площади (Р +/- Дельта Р) </w:t>
            </w:r>
          </w:p>
        </w:tc>
        <w:tc>
          <w:tcPr>
            <w:tcW w:w="4130" w:type="dxa"/>
            <w:tcBorders>
              <w:top w:val="single" w:sz="4" w:space="0" w:color="000000"/>
              <w:left w:val="single" w:sz="4" w:space="0" w:color="000000"/>
              <w:bottom w:val="single" w:sz="4" w:space="0" w:color="000000"/>
              <w:right w:val="double" w:sz="4" w:space="0" w:color="000000"/>
            </w:tcBorders>
            <w:vAlign w:val="center"/>
          </w:tcPr>
          <w:p w:rsidR="0028327A" w:rsidRPr="0028327A" w:rsidRDefault="0028327A" w:rsidP="0028327A">
            <w:pPr>
              <w:rPr>
                <w:rFonts w:ascii="Calibri" w:eastAsia="Calibri" w:hAnsi="Calibri" w:cs="Calibri"/>
                <w:color w:val="000000"/>
              </w:rPr>
            </w:pPr>
            <w:r w:rsidRPr="0028327A">
              <w:rPr>
                <w:rFonts w:ascii="Times New Roman" w:eastAsia="Times New Roman" w:hAnsi="Times New Roman" w:cs="Times New Roman"/>
                <w:color w:val="000000"/>
              </w:rPr>
              <w:t xml:space="preserve"> 112265 +/- 440 м² </w:t>
            </w:r>
          </w:p>
        </w:tc>
      </w:tr>
      <w:tr w:rsidR="0028327A" w:rsidRPr="0028327A" w:rsidTr="0028327A">
        <w:trPr>
          <w:trHeight w:val="461"/>
        </w:trPr>
        <w:tc>
          <w:tcPr>
            <w:tcW w:w="845" w:type="dxa"/>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left="55"/>
              <w:jc w:val="center"/>
              <w:rPr>
                <w:rFonts w:ascii="Calibri" w:eastAsia="Calibri" w:hAnsi="Calibri" w:cs="Calibri"/>
                <w:color w:val="000000"/>
              </w:rPr>
            </w:pPr>
            <w:r w:rsidRPr="0028327A">
              <w:rPr>
                <w:rFonts w:ascii="Times New Roman" w:eastAsia="Times New Roman" w:hAnsi="Times New Roman" w:cs="Times New Roman"/>
                <w:color w:val="000000"/>
              </w:rPr>
              <w:t xml:space="preserve">3. </w:t>
            </w:r>
          </w:p>
        </w:tc>
        <w:tc>
          <w:tcPr>
            <w:tcW w:w="5186"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left="62"/>
              <w:rPr>
                <w:rFonts w:ascii="Calibri" w:eastAsia="Calibri" w:hAnsi="Calibri" w:cs="Calibri"/>
                <w:color w:val="000000"/>
              </w:rPr>
            </w:pPr>
            <w:r w:rsidRPr="0028327A">
              <w:rPr>
                <w:rFonts w:ascii="Times New Roman" w:eastAsia="Times New Roman" w:hAnsi="Times New Roman" w:cs="Times New Roman"/>
                <w:color w:val="000000"/>
              </w:rPr>
              <w:t xml:space="preserve">Иные характеристики объекта </w:t>
            </w:r>
          </w:p>
        </w:tc>
        <w:tc>
          <w:tcPr>
            <w:tcW w:w="4130" w:type="dxa"/>
            <w:tcBorders>
              <w:top w:val="single" w:sz="4" w:space="0" w:color="000000"/>
              <w:left w:val="single" w:sz="4" w:space="0" w:color="000000"/>
              <w:bottom w:val="single" w:sz="4" w:space="0" w:color="000000"/>
              <w:right w:val="double" w:sz="4" w:space="0" w:color="000000"/>
            </w:tcBorders>
            <w:vAlign w:val="center"/>
          </w:tcPr>
          <w:p w:rsidR="0028327A" w:rsidRPr="0028327A" w:rsidRDefault="0028327A" w:rsidP="0028327A">
            <w:pPr>
              <w:rPr>
                <w:rFonts w:ascii="Calibri" w:eastAsia="Calibri" w:hAnsi="Calibri" w:cs="Calibri"/>
                <w:color w:val="000000"/>
              </w:rPr>
            </w:pPr>
            <w:r w:rsidRPr="0028327A">
              <w:rPr>
                <w:rFonts w:ascii="Times New Roman" w:eastAsia="Times New Roman" w:hAnsi="Times New Roman" w:cs="Times New Roman"/>
                <w:color w:val="000000"/>
              </w:rPr>
              <w:t xml:space="preserve"> - </w:t>
            </w:r>
          </w:p>
        </w:tc>
      </w:tr>
    </w:tbl>
    <w:p w:rsidR="0028327A" w:rsidRPr="0028327A" w:rsidRDefault="0028327A" w:rsidP="0028327A">
      <w:pPr>
        <w:spacing w:after="373"/>
        <w:ind w:left="-288"/>
        <w:jc w:val="both"/>
        <w:rPr>
          <w:rFonts w:ascii="Calibri" w:eastAsia="Calibri" w:hAnsi="Calibri" w:cs="Calibri"/>
          <w:color w:val="000000"/>
          <w:lang w:eastAsia="ru-RU"/>
        </w:rPr>
      </w:pPr>
    </w:p>
    <w:p w:rsidR="0028327A" w:rsidRPr="0028327A" w:rsidRDefault="007E798E" w:rsidP="0028327A">
      <w:pPr>
        <w:spacing w:after="0"/>
        <w:ind w:left="-302" w:right="-864"/>
        <w:rPr>
          <w:rFonts w:ascii="Calibri" w:eastAsia="Calibri" w:hAnsi="Calibri" w:cs="Calibri"/>
          <w:color w:val="000000"/>
          <w:lang w:eastAsia="ru-RU"/>
        </w:rPr>
      </w:pPr>
      <w:r>
        <w:rPr>
          <w:rFonts w:ascii="Calibri" w:eastAsia="Calibri" w:hAnsi="Calibri" w:cs="Calibri"/>
          <w:noProof/>
          <w:color w:val="000000"/>
          <w:lang w:eastAsia="ru-RU"/>
        </w:rPr>
      </w:r>
      <w:r>
        <w:rPr>
          <w:rFonts w:ascii="Calibri" w:eastAsia="Calibri" w:hAnsi="Calibri" w:cs="Calibri"/>
          <w:noProof/>
          <w:color w:val="000000"/>
          <w:lang w:eastAsia="ru-RU"/>
        </w:rPr>
        <w:pict>
          <v:group id="Group 12189" o:spid="_x0000_s1354" style="width:509.5pt;height:2.15pt;mso-position-horizontal-relative:char;mso-position-vertical-relative:line" coordsize="64703,274">
            <v:shape id="Shape 16286" o:spid="_x0000_s1371" style="position:absolute;width:91;height:243;visibility:visible" coordsize="9144,243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" adj="0,,0" path="m,l9144,r,24384l,24384,,e" fillcolor="black" stroked="f" strokeweight="0">
              <v:stroke miterlimit="83231f" joinstyle="miter"/>
              <v:formulas/>
              <v:path arrowok="t" o:connecttype="segments" textboxrect="0,0,9144,24384"/>
            </v:shape>
            <v:shape id="Shape 16287" o:spid="_x0000_s1370" style="position:absolute;width:182;height:91;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" adj="0,,0" path="m,l18288,r,9144l,9144,,e" fillcolor="black" stroked="f" strokeweight="0">
              <v:stroke miterlimit="83231f" joinstyle="miter"/>
              <v:formulas/>
              <v:path arrowok="t" o:connecttype="segments" textboxrect="0,0,18288,9144"/>
            </v:shape>
            <v:shape id="Shape 16288" o:spid="_x0000_s1369" style="position:absolute;left:121;top:121;width:92;height:122;visibility:visible" coordsize="9144,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" adj="0,,0" path="m,l9144,r,12192l,12192,,e" fillcolor="black" stroked="f" strokeweight="0">
              <v:stroke miterlimit="83231f" joinstyle="miter"/>
              <v:formulas/>
              <v:path arrowok="t" o:connecttype="segments" textboxrect="0,0,9144,12192"/>
            </v:shape>
            <v:shape id="Shape 16289" o:spid="_x0000_s1368" style="position:absolute;left:121;top:121;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6290" o:spid="_x0000_s1367" style="position:absolute;left:182;width:183;height:91;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" adj="0,,0" path="m,l18288,r,9144l,9144,,e" fillcolor="black" stroked="f" strokeweight="0">
              <v:stroke miterlimit="83231f" joinstyle="miter"/>
              <v:formulas/>
              <v:path arrowok="t" o:connecttype="segments" textboxrect="0,0,18288,9144"/>
            </v:shape>
            <v:shape id="Shape 16291" o:spid="_x0000_s1366" style="position:absolute;left:182;top:121;width:183;height:92;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" adj="0,,0" path="m,l18288,r,9144l,9144,,e" fillcolor="black" stroked="f" strokeweight="0">
              <v:stroke miterlimit="83231f" joinstyle="miter"/>
              <v:formulas/>
              <v:path arrowok="t" o:connecttype="segments" textboxrect="0,0,18288,9144"/>
            </v:shape>
            <v:shape id="Shape 16292" o:spid="_x0000_s1365" style="position:absolute;left:365;width:64154;height:91;visibility:visible" coordsize="641540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" adj="0,,0" path="m,l6415406,r,9144l,9144,,e" fillcolor="black" stroked="f" strokeweight="0">
              <v:stroke miterlimit="83231f" joinstyle="miter"/>
              <v:formulas/>
              <v:path arrowok="t" o:connecttype="segments" textboxrect="0,0,6415406,9144"/>
            </v:shape>
            <v:shape id="Shape 16293" o:spid="_x0000_s1364" style="position:absolute;left:365;top:121;width:64154;height:92;visibility:visible" coordsize="641540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" adj="0,,0" path="m,l6415406,r,9144l,9144,,e" fillcolor="black" stroked="f" strokeweight="0">
              <v:stroke miterlimit="83231f" joinstyle="miter"/>
              <v:formulas/>
              <v:path arrowok="t" o:connecttype="segments" textboxrect="0,0,6415406,9144"/>
            </v:shape>
            <v:shape id="Shape 16294" o:spid="_x0000_s1363" style="position:absolute;left:64642;top:182;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295" o:spid="_x0000_s1362" style="position:absolute;left:64520;top:182;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296" o:spid="_x0000_s1361" style="position:absolute;left:64520;width:183;height:91;visibility:visible" coordsize="1828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" adj="0,,0" path="m,l18286,r,9144l,9144,,e" fillcolor="black" stroked="f" strokeweight="0">
              <v:stroke miterlimit="83231f" joinstyle="miter"/>
              <v:formulas/>
              <v:path arrowok="t" o:connecttype="segments" textboxrect="0,0,18286,9144"/>
            </v:shape>
            <v:shape id="Shape 16297" o:spid="_x0000_s1360" style="position:absolute;left:64520;top:121;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6298" o:spid="_x0000_s1359" style="position:absolute;left:64642;top:121;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16299" o:spid="_x0000_s1358" style="position:absolute;left:121;top:243;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300" o:spid="_x0000_s1357" style="position:absolute;top:243;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16301" o:spid="_x0000_s1356" style="position:absolute;left:64642;top:243;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6302" o:spid="_x0000_s1355" style="position:absolute;left:64520;top:243;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" adj="0,,0" path="m,l9144,r,9144l,9144,,e" fillcolor="black" stroked="f" strokeweight="0">
              <v:stroke miterlimit="83231f" joinstyle="miter"/>
              <v:formulas/>
              <v:path arrowok="t" o:connecttype="segments" textboxrect="0,0,9144,9144"/>
            </v:shape>
            <w10:anchorlock/>
          </v:group>
        </w:pict>
      </w:r>
    </w:p>
    <w:p w:rsidR="0028327A" w:rsidRPr="0028327A" w:rsidRDefault="0028327A" w:rsidP="0028327A">
      <w:pPr>
        <w:spacing w:after="0"/>
        <w:ind w:left="-268"/>
        <w:jc w:val="both"/>
        <w:rPr>
          <w:rFonts w:ascii="Calibri" w:eastAsia="Calibri" w:hAnsi="Calibri" w:cs="Calibri"/>
          <w:color w:val="000000"/>
          <w:lang w:eastAsia="ru-RU"/>
        </w:rPr>
      </w:pPr>
    </w:p>
    <w:tbl>
      <w:tblPr>
        <w:tblStyle w:val="TableGrid2"/>
        <w:tblW w:w="10161" w:type="dxa"/>
        <w:tblInd w:w="-288" w:type="dxa"/>
        <w:tblCellMar>
          <w:top w:w="10" w:type="dxa"/>
          <w:left w:w="19" w:type="dxa"/>
          <w:right w:w="9" w:type="dxa"/>
        </w:tblCellMar>
        <w:tblLook w:val="04A0" w:firstRow="1" w:lastRow="0" w:firstColumn="1" w:lastColumn="0" w:noHBand="0" w:noVBand="1"/>
      </w:tblPr>
      <w:tblGrid>
        <w:gridCol w:w="2036"/>
        <w:gridCol w:w="1345"/>
        <w:gridCol w:w="1364"/>
        <w:gridCol w:w="1863"/>
        <w:gridCol w:w="1748"/>
        <w:gridCol w:w="1805"/>
      </w:tblGrid>
      <w:tr w:rsidR="0028327A" w:rsidRPr="0028327A" w:rsidTr="0028327A">
        <w:trPr>
          <w:trHeight w:val="581"/>
        </w:trPr>
        <w:tc>
          <w:tcPr>
            <w:tcW w:w="8355" w:type="dxa"/>
            <w:gridSpan w:val="5"/>
            <w:tcBorders>
              <w:top w:val="nil"/>
              <w:left w:val="double" w:sz="4" w:space="0" w:color="000000"/>
              <w:bottom w:val="single" w:sz="4" w:space="0" w:color="000000"/>
              <w:right w:val="nil"/>
            </w:tcBorders>
            <w:vAlign w:val="center"/>
          </w:tcPr>
          <w:p w:rsidR="0028327A" w:rsidRPr="0028327A" w:rsidRDefault="0028327A" w:rsidP="0028327A">
            <w:pPr>
              <w:ind w:left="1805"/>
              <w:jc w:val="center"/>
              <w:rPr>
                <w:rFonts w:ascii="Calibri" w:eastAsia="Calibri" w:hAnsi="Calibri" w:cs="Calibri"/>
                <w:color w:val="000000"/>
              </w:rPr>
            </w:pPr>
            <w:r w:rsidRPr="0028327A">
              <w:rPr>
                <w:rFonts w:ascii="Times New Roman" w:eastAsia="Times New Roman" w:hAnsi="Times New Roman" w:cs="Times New Roman"/>
                <w:b/>
                <w:color w:val="000000"/>
                <w:sz w:val="28"/>
              </w:rPr>
              <w:t xml:space="preserve">Раздел 2 </w:t>
            </w:r>
          </w:p>
        </w:tc>
        <w:tc>
          <w:tcPr>
            <w:tcW w:w="1805" w:type="dxa"/>
            <w:tcBorders>
              <w:top w:val="nil"/>
              <w:left w:val="nil"/>
              <w:bottom w:val="single" w:sz="4" w:space="0" w:color="000000"/>
              <w:right w:val="double" w:sz="4" w:space="0" w:color="000000"/>
            </w:tcBorders>
          </w:tcPr>
          <w:p w:rsidR="0028327A" w:rsidRPr="0028327A" w:rsidRDefault="0028327A" w:rsidP="0028327A">
            <w:pPr>
              <w:rPr>
                <w:rFonts w:ascii="Calibri" w:eastAsia="Calibri" w:hAnsi="Calibri" w:cs="Calibri"/>
                <w:color w:val="000000"/>
              </w:rPr>
            </w:pPr>
          </w:p>
        </w:tc>
      </w:tr>
      <w:tr w:rsidR="0028327A" w:rsidRPr="0028327A" w:rsidTr="0028327A">
        <w:trPr>
          <w:trHeight w:val="557"/>
        </w:trPr>
        <w:tc>
          <w:tcPr>
            <w:tcW w:w="8355" w:type="dxa"/>
            <w:gridSpan w:val="5"/>
            <w:tcBorders>
              <w:top w:val="single" w:sz="4" w:space="0" w:color="000000"/>
              <w:left w:val="double" w:sz="4" w:space="0" w:color="000000"/>
              <w:bottom w:val="single" w:sz="4" w:space="0" w:color="000000"/>
              <w:right w:val="nil"/>
            </w:tcBorders>
            <w:vAlign w:val="center"/>
          </w:tcPr>
          <w:p w:rsidR="0028327A" w:rsidRPr="0028327A" w:rsidRDefault="0028327A" w:rsidP="0028327A">
            <w:pPr>
              <w:ind w:right="466"/>
              <w:jc w:val="right"/>
              <w:rPr>
                <w:rFonts w:ascii="Calibri" w:eastAsia="Calibri" w:hAnsi="Calibri" w:cs="Calibri"/>
                <w:color w:val="000000"/>
              </w:rPr>
            </w:pPr>
            <w:r w:rsidRPr="0028327A">
              <w:rPr>
                <w:rFonts w:ascii="Times New Roman" w:eastAsia="Times New Roman" w:hAnsi="Times New Roman" w:cs="Times New Roman"/>
                <w:b/>
                <w:color w:val="000000"/>
                <w:sz w:val="28"/>
              </w:rPr>
              <w:t xml:space="preserve">Сведения о местоположении границ объекта </w:t>
            </w:r>
          </w:p>
        </w:tc>
        <w:tc>
          <w:tcPr>
            <w:tcW w:w="1805" w:type="dxa"/>
            <w:tcBorders>
              <w:top w:val="single" w:sz="4" w:space="0" w:color="000000"/>
              <w:left w:val="nil"/>
              <w:bottom w:val="single" w:sz="4" w:space="0" w:color="000000"/>
              <w:right w:val="double" w:sz="4" w:space="0" w:color="000000"/>
            </w:tcBorders>
          </w:tcPr>
          <w:p w:rsidR="0028327A" w:rsidRPr="0028327A" w:rsidRDefault="0028327A" w:rsidP="0028327A">
            <w:pPr>
              <w:rPr>
                <w:rFonts w:ascii="Calibri" w:eastAsia="Calibri" w:hAnsi="Calibri" w:cs="Calibri"/>
                <w:color w:val="000000"/>
              </w:rPr>
            </w:pPr>
          </w:p>
        </w:tc>
      </w:tr>
      <w:tr w:rsidR="0028327A" w:rsidRPr="0028327A" w:rsidTr="0028327A">
        <w:trPr>
          <w:trHeight w:val="456"/>
        </w:trPr>
        <w:tc>
          <w:tcPr>
            <w:tcW w:w="8355" w:type="dxa"/>
            <w:gridSpan w:val="5"/>
            <w:tcBorders>
              <w:top w:val="single" w:sz="4" w:space="0" w:color="000000"/>
              <w:left w:val="double" w:sz="4" w:space="0" w:color="000000"/>
              <w:bottom w:val="single" w:sz="4" w:space="0" w:color="000000"/>
              <w:right w:val="nil"/>
            </w:tcBorders>
          </w:tcPr>
          <w:p w:rsidR="0028327A" w:rsidRPr="0028327A" w:rsidRDefault="0028327A" w:rsidP="0028327A">
            <w:pPr>
              <w:spacing w:after="343"/>
              <w:rPr>
                <w:rFonts w:ascii="Calibri" w:eastAsia="Calibri" w:hAnsi="Calibri" w:cs="Calibri"/>
                <w:color w:val="000000"/>
              </w:rPr>
            </w:pPr>
          </w:p>
          <w:p w:rsidR="0028327A" w:rsidRPr="0028327A" w:rsidRDefault="0028327A" w:rsidP="0028327A">
            <w:pPr>
              <w:ind w:left="53"/>
              <w:rPr>
                <w:rFonts w:ascii="Calibri" w:eastAsia="Calibri" w:hAnsi="Calibri" w:cs="Calibri"/>
                <w:color w:val="000000"/>
              </w:rPr>
            </w:pPr>
            <w:r w:rsidRPr="0028327A">
              <w:rPr>
                <w:rFonts w:ascii="Times New Roman" w:eastAsia="Times New Roman" w:hAnsi="Times New Roman" w:cs="Times New Roman"/>
                <w:color w:val="000000"/>
              </w:rPr>
              <w:t xml:space="preserve">1. Система координат   МСК-75, 3 зона </w:t>
            </w:r>
          </w:p>
        </w:tc>
        <w:tc>
          <w:tcPr>
            <w:tcW w:w="1805" w:type="dxa"/>
            <w:tcBorders>
              <w:top w:val="single" w:sz="4" w:space="0" w:color="000000"/>
              <w:left w:val="nil"/>
              <w:bottom w:val="single" w:sz="4" w:space="0" w:color="000000"/>
              <w:right w:val="double" w:sz="4" w:space="0" w:color="000000"/>
            </w:tcBorders>
          </w:tcPr>
          <w:p w:rsidR="0028327A" w:rsidRPr="0028327A" w:rsidRDefault="0028327A" w:rsidP="0028327A">
            <w:pPr>
              <w:rPr>
                <w:rFonts w:ascii="Calibri" w:eastAsia="Calibri" w:hAnsi="Calibri" w:cs="Calibri"/>
                <w:color w:val="000000"/>
              </w:rPr>
            </w:pPr>
          </w:p>
        </w:tc>
      </w:tr>
      <w:tr w:rsidR="0028327A" w:rsidRPr="0028327A" w:rsidTr="0028327A">
        <w:trPr>
          <w:trHeight w:val="331"/>
        </w:trPr>
        <w:tc>
          <w:tcPr>
            <w:tcW w:w="8355" w:type="dxa"/>
            <w:gridSpan w:val="5"/>
            <w:tcBorders>
              <w:top w:val="single" w:sz="4" w:space="0" w:color="000000"/>
              <w:left w:val="double" w:sz="4" w:space="0" w:color="000000"/>
              <w:bottom w:val="single" w:sz="4" w:space="0" w:color="000000"/>
              <w:right w:val="nil"/>
            </w:tcBorders>
          </w:tcPr>
          <w:p w:rsidR="0028327A" w:rsidRPr="0028327A" w:rsidRDefault="0028327A" w:rsidP="0028327A">
            <w:pPr>
              <w:ind w:left="53"/>
              <w:rPr>
                <w:rFonts w:ascii="Calibri" w:eastAsia="Calibri" w:hAnsi="Calibri" w:cs="Calibri"/>
                <w:color w:val="000000"/>
              </w:rPr>
            </w:pPr>
            <w:r w:rsidRPr="0028327A">
              <w:rPr>
                <w:rFonts w:ascii="Times New Roman" w:eastAsia="Times New Roman" w:hAnsi="Times New Roman" w:cs="Times New Roman"/>
                <w:color w:val="000000"/>
              </w:rPr>
              <w:t xml:space="preserve">2. Сведения о характерных точках границ объекта  </w:t>
            </w:r>
          </w:p>
        </w:tc>
        <w:tc>
          <w:tcPr>
            <w:tcW w:w="1805" w:type="dxa"/>
            <w:tcBorders>
              <w:top w:val="single" w:sz="4" w:space="0" w:color="000000"/>
              <w:left w:val="nil"/>
              <w:bottom w:val="single" w:sz="4" w:space="0" w:color="000000"/>
              <w:right w:val="double" w:sz="4" w:space="0" w:color="000000"/>
            </w:tcBorders>
          </w:tcPr>
          <w:p w:rsidR="0028327A" w:rsidRPr="0028327A" w:rsidRDefault="0028327A" w:rsidP="0028327A">
            <w:pPr>
              <w:rPr>
                <w:rFonts w:ascii="Calibri" w:eastAsia="Calibri" w:hAnsi="Calibri" w:cs="Calibri"/>
                <w:color w:val="000000"/>
              </w:rPr>
            </w:pPr>
          </w:p>
        </w:tc>
      </w:tr>
      <w:tr w:rsidR="0028327A" w:rsidRPr="0028327A" w:rsidTr="0028327A">
        <w:trPr>
          <w:trHeight w:val="788"/>
        </w:trPr>
        <w:tc>
          <w:tcPr>
            <w:tcW w:w="2036" w:type="dxa"/>
            <w:vMerge w:val="restart"/>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Обозначение характерных точек границ </w:t>
            </w:r>
          </w:p>
        </w:tc>
        <w:tc>
          <w:tcPr>
            <w:tcW w:w="2708" w:type="dxa"/>
            <w:gridSpan w:val="2"/>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5"/>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Координаты, м </w:t>
            </w:r>
          </w:p>
        </w:tc>
        <w:tc>
          <w:tcPr>
            <w:tcW w:w="1863" w:type="dxa"/>
            <w:vMerge w:val="restart"/>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spacing w:after="2" w:line="227" w:lineRule="auto"/>
              <w:ind w:firstLine="14"/>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Метод определения координат </w:t>
            </w:r>
          </w:p>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b/>
                <w:color w:val="000000"/>
              </w:rPr>
              <w:t xml:space="preserve">характерной точки  </w:t>
            </w:r>
          </w:p>
        </w:tc>
        <w:tc>
          <w:tcPr>
            <w:tcW w:w="1748" w:type="dxa"/>
            <w:vMerge w:val="restart"/>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spacing w:after="5" w:line="225" w:lineRule="auto"/>
              <w:jc w:val="center"/>
              <w:rPr>
                <w:rFonts w:ascii="Calibri" w:eastAsia="Calibri" w:hAnsi="Calibri" w:cs="Calibri"/>
                <w:color w:val="000000"/>
              </w:rPr>
            </w:pPr>
            <w:r w:rsidRPr="0028327A">
              <w:rPr>
                <w:rFonts w:ascii="Times New Roman" w:eastAsia="Times New Roman" w:hAnsi="Times New Roman" w:cs="Times New Roman"/>
                <w:b/>
                <w:color w:val="000000"/>
              </w:rPr>
              <w:t xml:space="preserve">Средняя квадратическая </w:t>
            </w:r>
          </w:p>
          <w:p w:rsidR="0028327A" w:rsidRPr="0028327A" w:rsidRDefault="0028327A" w:rsidP="0028327A">
            <w:pPr>
              <w:spacing w:line="230" w:lineRule="auto"/>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погрешность положения </w:t>
            </w:r>
          </w:p>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b/>
                <w:color w:val="000000"/>
              </w:rPr>
              <w:t>характерной точки (</w:t>
            </w:r>
            <w:proofErr w:type="spellStart"/>
            <w:r w:rsidRPr="0028327A">
              <w:rPr>
                <w:rFonts w:ascii="Times New Roman" w:eastAsia="Times New Roman" w:hAnsi="Times New Roman" w:cs="Times New Roman"/>
                <w:b/>
                <w:color w:val="000000"/>
              </w:rPr>
              <w:t>Мt</w:t>
            </w:r>
            <w:proofErr w:type="spellEnd"/>
            <w:r w:rsidRPr="0028327A">
              <w:rPr>
                <w:rFonts w:ascii="Times New Roman" w:eastAsia="Times New Roman" w:hAnsi="Times New Roman" w:cs="Times New Roman"/>
                <w:b/>
                <w:color w:val="000000"/>
              </w:rPr>
              <w:t xml:space="preserve">), м </w:t>
            </w:r>
          </w:p>
        </w:tc>
        <w:tc>
          <w:tcPr>
            <w:tcW w:w="1805" w:type="dxa"/>
            <w:vMerge w:val="restart"/>
            <w:tcBorders>
              <w:top w:val="single" w:sz="4" w:space="0" w:color="000000"/>
              <w:left w:val="single" w:sz="4" w:space="0" w:color="000000"/>
              <w:bottom w:val="single" w:sz="4" w:space="0" w:color="000000"/>
              <w:right w:val="double" w:sz="4" w:space="0" w:color="000000"/>
            </w:tcBorders>
            <w:vAlign w:val="center"/>
          </w:tcPr>
          <w:p w:rsidR="0028327A" w:rsidRPr="0028327A" w:rsidRDefault="0028327A" w:rsidP="0028327A">
            <w:pPr>
              <w:spacing w:after="2" w:line="227" w:lineRule="auto"/>
              <w:ind w:left="259" w:firstLine="130"/>
              <w:rPr>
                <w:rFonts w:ascii="Calibri" w:eastAsia="Calibri" w:hAnsi="Calibri" w:cs="Calibri"/>
                <w:color w:val="000000"/>
              </w:rPr>
            </w:pPr>
            <w:r w:rsidRPr="0028327A">
              <w:rPr>
                <w:rFonts w:ascii="Times New Roman" w:eastAsia="Times New Roman" w:hAnsi="Times New Roman" w:cs="Times New Roman"/>
                <w:b/>
                <w:color w:val="000000"/>
              </w:rPr>
              <w:t xml:space="preserve">Описание обозначения точки на </w:t>
            </w:r>
          </w:p>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местности (при наличии) </w:t>
            </w:r>
          </w:p>
        </w:tc>
      </w:tr>
      <w:tr w:rsidR="0028327A" w:rsidRPr="0028327A" w:rsidTr="0028327A">
        <w:trPr>
          <w:trHeight w:val="802"/>
        </w:trPr>
        <w:tc>
          <w:tcPr>
            <w:tcW w:w="0" w:type="auto"/>
            <w:vMerge/>
            <w:tcBorders>
              <w:top w:val="nil"/>
              <w:left w:val="double" w:sz="4" w:space="0" w:color="000000"/>
              <w:bottom w:val="single" w:sz="4" w:space="0" w:color="000000"/>
              <w:right w:val="single" w:sz="4" w:space="0" w:color="000000"/>
            </w:tcBorders>
          </w:tcPr>
          <w:p w:rsidR="0028327A" w:rsidRPr="0028327A" w:rsidRDefault="0028327A" w:rsidP="0028327A">
            <w:pPr>
              <w:rPr>
                <w:rFonts w:ascii="Calibri" w:eastAsia="Calibri" w:hAnsi="Calibri" w:cs="Calibri"/>
                <w:color w:val="000000"/>
              </w:rPr>
            </w:pP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14"/>
              <w:jc w:val="center"/>
              <w:rPr>
                <w:rFonts w:ascii="Calibri" w:eastAsia="Calibri" w:hAnsi="Calibri" w:cs="Calibri"/>
                <w:color w:val="000000"/>
              </w:rPr>
            </w:pPr>
            <w:r w:rsidRPr="0028327A">
              <w:rPr>
                <w:rFonts w:ascii="Times New Roman" w:eastAsia="Times New Roman" w:hAnsi="Times New Roman" w:cs="Times New Roman"/>
                <w:b/>
                <w:color w:val="000000"/>
              </w:rPr>
              <w:t xml:space="preserve">X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4"/>
              <w:jc w:val="center"/>
              <w:rPr>
                <w:rFonts w:ascii="Calibri" w:eastAsia="Calibri" w:hAnsi="Calibri" w:cs="Calibri"/>
                <w:color w:val="000000"/>
              </w:rPr>
            </w:pPr>
            <w:r w:rsidRPr="0028327A">
              <w:rPr>
                <w:rFonts w:ascii="Times New Roman" w:eastAsia="Times New Roman" w:hAnsi="Times New Roman" w:cs="Times New Roman"/>
                <w:b/>
                <w:color w:val="000000"/>
              </w:rPr>
              <w:t xml:space="preserve">Y </w:t>
            </w:r>
          </w:p>
        </w:tc>
        <w:tc>
          <w:tcPr>
            <w:tcW w:w="0" w:type="auto"/>
            <w:vMerge/>
            <w:tcBorders>
              <w:top w:val="nil"/>
              <w:left w:val="single" w:sz="4" w:space="0" w:color="000000"/>
              <w:bottom w:val="single" w:sz="4" w:space="0" w:color="000000"/>
              <w:right w:val="single" w:sz="4" w:space="0" w:color="000000"/>
            </w:tcBorders>
          </w:tcPr>
          <w:p w:rsidR="0028327A" w:rsidRPr="0028327A" w:rsidRDefault="0028327A" w:rsidP="0028327A">
            <w:pPr>
              <w:rPr>
                <w:rFonts w:ascii="Calibri" w:eastAsia="Calibri" w:hAnsi="Calibri" w:cs="Calibri"/>
                <w:color w:val="000000"/>
              </w:rPr>
            </w:pPr>
          </w:p>
        </w:tc>
        <w:tc>
          <w:tcPr>
            <w:tcW w:w="0" w:type="auto"/>
            <w:vMerge/>
            <w:tcBorders>
              <w:top w:val="nil"/>
              <w:left w:val="single" w:sz="4" w:space="0" w:color="000000"/>
              <w:bottom w:val="single" w:sz="4" w:space="0" w:color="000000"/>
              <w:right w:val="single" w:sz="4" w:space="0" w:color="000000"/>
            </w:tcBorders>
          </w:tcPr>
          <w:p w:rsidR="0028327A" w:rsidRPr="0028327A" w:rsidRDefault="0028327A" w:rsidP="0028327A">
            <w:pPr>
              <w:rPr>
                <w:rFonts w:ascii="Calibri" w:eastAsia="Calibri" w:hAnsi="Calibri" w:cs="Calibri"/>
                <w:color w:val="000000"/>
              </w:rPr>
            </w:pPr>
          </w:p>
        </w:tc>
        <w:tc>
          <w:tcPr>
            <w:tcW w:w="0" w:type="auto"/>
            <w:vMerge/>
            <w:tcBorders>
              <w:top w:val="nil"/>
              <w:left w:val="single" w:sz="4" w:space="0" w:color="000000"/>
              <w:bottom w:val="single" w:sz="4" w:space="0" w:color="000000"/>
              <w:right w:val="double" w:sz="4" w:space="0" w:color="000000"/>
            </w:tcBorders>
          </w:tcPr>
          <w:p w:rsidR="0028327A" w:rsidRPr="0028327A" w:rsidRDefault="0028327A" w:rsidP="0028327A">
            <w:pPr>
              <w:rPr>
                <w:rFonts w:ascii="Calibri" w:eastAsia="Calibri" w:hAnsi="Calibri" w:cs="Calibri"/>
                <w:color w:val="000000"/>
              </w:rPr>
            </w:pPr>
          </w:p>
        </w:tc>
      </w:tr>
      <w:tr w:rsidR="0028327A" w:rsidRPr="0028327A" w:rsidTr="0028327A">
        <w:trPr>
          <w:trHeight w:val="332"/>
        </w:trPr>
        <w:tc>
          <w:tcPr>
            <w:tcW w:w="2036" w:type="dxa"/>
            <w:tcBorders>
              <w:top w:val="single" w:sz="4" w:space="0" w:color="000000"/>
              <w:left w:val="double" w:sz="4" w:space="0" w:color="000000"/>
              <w:bottom w:val="single" w:sz="4" w:space="0" w:color="000000"/>
              <w:right w:val="single" w:sz="4" w:space="0" w:color="000000"/>
            </w:tcBorders>
          </w:tcPr>
          <w:p w:rsidR="0028327A" w:rsidRPr="0028327A" w:rsidRDefault="0028327A" w:rsidP="0028327A">
            <w:pPr>
              <w:ind w:left="5"/>
              <w:jc w:val="center"/>
              <w:rPr>
                <w:rFonts w:ascii="Calibri" w:eastAsia="Calibri" w:hAnsi="Calibri" w:cs="Calibri"/>
                <w:color w:val="000000"/>
              </w:rPr>
            </w:pPr>
            <w:r w:rsidRPr="0028327A">
              <w:rPr>
                <w:rFonts w:ascii="Times New Roman" w:eastAsia="Times New Roman" w:hAnsi="Times New Roman" w:cs="Times New Roman"/>
                <w:b/>
                <w:color w:val="000000"/>
              </w:rPr>
              <w:t xml:space="preserve">1 </w:t>
            </w:r>
          </w:p>
        </w:tc>
        <w:tc>
          <w:tcPr>
            <w:tcW w:w="1345"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6"/>
              <w:jc w:val="center"/>
              <w:rPr>
                <w:rFonts w:ascii="Calibri" w:eastAsia="Calibri" w:hAnsi="Calibri" w:cs="Calibri"/>
                <w:color w:val="000000"/>
              </w:rPr>
            </w:pPr>
            <w:r w:rsidRPr="0028327A">
              <w:rPr>
                <w:rFonts w:ascii="Times New Roman" w:eastAsia="Times New Roman" w:hAnsi="Times New Roman" w:cs="Times New Roman"/>
                <w:b/>
                <w:color w:val="000000"/>
              </w:rPr>
              <w:t xml:space="preserve">2 </w:t>
            </w:r>
          </w:p>
        </w:tc>
        <w:tc>
          <w:tcPr>
            <w:tcW w:w="1364"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5"/>
              <w:jc w:val="center"/>
              <w:rPr>
                <w:rFonts w:ascii="Calibri" w:eastAsia="Calibri" w:hAnsi="Calibri" w:cs="Calibri"/>
                <w:color w:val="000000"/>
              </w:rPr>
            </w:pPr>
            <w:r w:rsidRPr="0028327A">
              <w:rPr>
                <w:rFonts w:ascii="Times New Roman" w:eastAsia="Times New Roman" w:hAnsi="Times New Roman" w:cs="Times New Roman"/>
                <w:b/>
                <w:color w:val="000000"/>
              </w:rPr>
              <w:t xml:space="preserve">3 </w:t>
            </w:r>
          </w:p>
        </w:tc>
        <w:tc>
          <w:tcPr>
            <w:tcW w:w="1863"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15"/>
              <w:jc w:val="center"/>
              <w:rPr>
                <w:rFonts w:ascii="Calibri" w:eastAsia="Calibri" w:hAnsi="Calibri" w:cs="Calibri"/>
                <w:color w:val="000000"/>
              </w:rPr>
            </w:pPr>
            <w:r w:rsidRPr="0028327A">
              <w:rPr>
                <w:rFonts w:ascii="Times New Roman" w:eastAsia="Times New Roman" w:hAnsi="Times New Roman" w:cs="Times New Roman"/>
                <w:b/>
                <w:color w:val="000000"/>
              </w:rPr>
              <w:t xml:space="preserve">4 </w:t>
            </w:r>
          </w:p>
        </w:tc>
        <w:tc>
          <w:tcPr>
            <w:tcW w:w="1748"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5"/>
              <w:jc w:val="center"/>
              <w:rPr>
                <w:rFonts w:ascii="Calibri" w:eastAsia="Calibri" w:hAnsi="Calibri" w:cs="Calibri"/>
                <w:color w:val="000000"/>
              </w:rPr>
            </w:pPr>
            <w:r w:rsidRPr="0028327A">
              <w:rPr>
                <w:rFonts w:ascii="Times New Roman" w:eastAsia="Times New Roman" w:hAnsi="Times New Roman" w:cs="Times New Roman"/>
                <w:b/>
                <w:color w:val="000000"/>
              </w:rPr>
              <w:t xml:space="preserve">5 </w:t>
            </w:r>
          </w:p>
        </w:tc>
        <w:tc>
          <w:tcPr>
            <w:tcW w:w="1805" w:type="dxa"/>
            <w:tcBorders>
              <w:top w:val="single" w:sz="4" w:space="0" w:color="000000"/>
              <w:left w:val="single" w:sz="4" w:space="0" w:color="000000"/>
              <w:bottom w:val="single" w:sz="4" w:space="0" w:color="000000"/>
              <w:right w:val="double" w:sz="4" w:space="0" w:color="000000"/>
            </w:tcBorders>
          </w:tcPr>
          <w:p w:rsidR="0028327A" w:rsidRPr="0028327A" w:rsidRDefault="0028327A" w:rsidP="0028327A">
            <w:pPr>
              <w:ind w:right="25"/>
              <w:jc w:val="center"/>
              <w:rPr>
                <w:rFonts w:ascii="Calibri" w:eastAsia="Calibri" w:hAnsi="Calibri" w:cs="Calibri"/>
                <w:color w:val="000000"/>
              </w:rPr>
            </w:pPr>
            <w:r w:rsidRPr="0028327A">
              <w:rPr>
                <w:rFonts w:ascii="Times New Roman" w:eastAsia="Times New Roman" w:hAnsi="Times New Roman" w:cs="Times New Roman"/>
                <w:b/>
                <w:color w:val="000000"/>
              </w:rPr>
              <w:t xml:space="preserve">6 </w:t>
            </w:r>
          </w:p>
        </w:tc>
      </w:tr>
      <w:tr w:rsidR="0028327A" w:rsidRPr="0028327A" w:rsidTr="0028327A">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left="5"/>
              <w:jc w:val="center"/>
              <w:rPr>
                <w:rFonts w:ascii="Calibri" w:eastAsia="Calibri" w:hAnsi="Calibri" w:cs="Calibri"/>
                <w:color w:val="000000"/>
              </w:rPr>
            </w:pPr>
            <w:r w:rsidRPr="0028327A">
              <w:rPr>
                <w:rFonts w:ascii="Times New Roman" w:eastAsia="Times New Roman" w:hAnsi="Times New Roman" w:cs="Times New Roman"/>
                <w:color w:val="000000"/>
              </w:rPr>
              <w:t xml:space="preserve">1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11"/>
              <w:jc w:val="center"/>
              <w:rPr>
                <w:rFonts w:ascii="Calibri" w:eastAsia="Calibri" w:hAnsi="Calibri" w:cs="Calibri"/>
                <w:color w:val="000000"/>
              </w:rPr>
            </w:pPr>
            <w:r w:rsidRPr="0028327A">
              <w:rPr>
                <w:rFonts w:ascii="Times New Roman" w:eastAsia="Times New Roman" w:hAnsi="Times New Roman" w:cs="Times New Roman"/>
                <w:color w:val="000000"/>
              </w:rPr>
              <w:t xml:space="preserve">627703.28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left="149"/>
              <w:rPr>
                <w:rFonts w:ascii="Calibri" w:eastAsia="Calibri" w:hAnsi="Calibri" w:cs="Calibri"/>
                <w:color w:val="000000"/>
              </w:rPr>
            </w:pPr>
            <w:r w:rsidRPr="0028327A">
              <w:rPr>
                <w:rFonts w:ascii="Times New Roman" w:eastAsia="Times New Roman" w:hAnsi="Times New Roman" w:cs="Times New Roman"/>
                <w:color w:val="000000"/>
              </w:rPr>
              <w:t xml:space="preserve">3348739.19 </w:t>
            </w:r>
          </w:p>
        </w:tc>
        <w:tc>
          <w:tcPr>
            <w:tcW w:w="1863"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5"/>
              <w:jc w:val="center"/>
              <w:rPr>
                <w:rFonts w:ascii="Calibri" w:eastAsia="Calibri" w:hAnsi="Calibri" w:cs="Calibri"/>
                <w:color w:val="000000"/>
              </w:rPr>
            </w:pPr>
            <w:r w:rsidRPr="0028327A">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r>
      <w:tr w:rsidR="0028327A" w:rsidRPr="0028327A" w:rsidTr="0028327A">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left="5"/>
              <w:jc w:val="center"/>
              <w:rPr>
                <w:rFonts w:ascii="Calibri" w:eastAsia="Calibri" w:hAnsi="Calibri" w:cs="Calibri"/>
                <w:color w:val="000000"/>
              </w:rPr>
            </w:pPr>
            <w:r w:rsidRPr="0028327A">
              <w:rPr>
                <w:rFonts w:ascii="Times New Roman" w:eastAsia="Times New Roman" w:hAnsi="Times New Roman" w:cs="Times New Roman"/>
                <w:color w:val="000000"/>
              </w:rPr>
              <w:t xml:space="preserve">2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11"/>
              <w:jc w:val="center"/>
              <w:rPr>
                <w:rFonts w:ascii="Calibri" w:eastAsia="Calibri" w:hAnsi="Calibri" w:cs="Calibri"/>
                <w:color w:val="000000"/>
              </w:rPr>
            </w:pPr>
            <w:r w:rsidRPr="0028327A">
              <w:rPr>
                <w:rFonts w:ascii="Times New Roman" w:eastAsia="Times New Roman" w:hAnsi="Times New Roman" w:cs="Times New Roman"/>
                <w:color w:val="000000"/>
              </w:rPr>
              <w:t xml:space="preserve">627852.84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left="149"/>
              <w:rPr>
                <w:rFonts w:ascii="Calibri" w:eastAsia="Calibri" w:hAnsi="Calibri" w:cs="Calibri"/>
                <w:color w:val="000000"/>
              </w:rPr>
            </w:pPr>
            <w:r w:rsidRPr="0028327A">
              <w:rPr>
                <w:rFonts w:ascii="Times New Roman" w:eastAsia="Times New Roman" w:hAnsi="Times New Roman" w:cs="Times New Roman"/>
                <w:color w:val="000000"/>
              </w:rPr>
              <w:t xml:space="preserve">3348785.39 </w:t>
            </w:r>
          </w:p>
        </w:tc>
        <w:tc>
          <w:tcPr>
            <w:tcW w:w="1863"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5"/>
              <w:jc w:val="center"/>
              <w:rPr>
                <w:rFonts w:ascii="Calibri" w:eastAsia="Calibri" w:hAnsi="Calibri" w:cs="Calibri"/>
                <w:color w:val="000000"/>
              </w:rPr>
            </w:pPr>
            <w:r w:rsidRPr="0028327A">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r>
      <w:tr w:rsidR="0028327A" w:rsidRPr="0028327A" w:rsidTr="0028327A">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left="5"/>
              <w:jc w:val="center"/>
              <w:rPr>
                <w:rFonts w:ascii="Calibri" w:eastAsia="Calibri" w:hAnsi="Calibri" w:cs="Calibri"/>
                <w:color w:val="000000"/>
              </w:rPr>
            </w:pPr>
            <w:r w:rsidRPr="0028327A">
              <w:rPr>
                <w:rFonts w:ascii="Times New Roman" w:eastAsia="Times New Roman" w:hAnsi="Times New Roman" w:cs="Times New Roman"/>
                <w:color w:val="000000"/>
              </w:rPr>
              <w:t xml:space="preserve">3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11"/>
              <w:jc w:val="center"/>
              <w:rPr>
                <w:rFonts w:ascii="Calibri" w:eastAsia="Calibri" w:hAnsi="Calibri" w:cs="Calibri"/>
                <w:color w:val="000000"/>
              </w:rPr>
            </w:pPr>
            <w:r w:rsidRPr="0028327A">
              <w:rPr>
                <w:rFonts w:ascii="Times New Roman" w:eastAsia="Times New Roman" w:hAnsi="Times New Roman" w:cs="Times New Roman"/>
                <w:color w:val="000000"/>
              </w:rPr>
              <w:t xml:space="preserve">627993.06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left="149"/>
              <w:rPr>
                <w:rFonts w:ascii="Calibri" w:eastAsia="Calibri" w:hAnsi="Calibri" w:cs="Calibri"/>
                <w:color w:val="000000"/>
              </w:rPr>
            </w:pPr>
            <w:r w:rsidRPr="0028327A">
              <w:rPr>
                <w:rFonts w:ascii="Times New Roman" w:eastAsia="Times New Roman" w:hAnsi="Times New Roman" w:cs="Times New Roman"/>
                <w:color w:val="000000"/>
              </w:rPr>
              <w:t xml:space="preserve">3348827.58 </w:t>
            </w:r>
          </w:p>
        </w:tc>
        <w:tc>
          <w:tcPr>
            <w:tcW w:w="1863"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5"/>
              <w:jc w:val="center"/>
              <w:rPr>
                <w:rFonts w:ascii="Calibri" w:eastAsia="Calibri" w:hAnsi="Calibri" w:cs="Calibri"/>
                <w:color w:val="000000"/>
              </w:rPr>
            </w:pPr>
            <w:r w:rsidRPr="0028327A">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r>
      <w:tr w:rsidR="0028327A" w:rsidRPr="0028327A" w:rsidTr="0028327A">
        <w:trPr>
          <w:trHeight w:val="500"/>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left="5"/>
              <w:jc w:val="center"/>
              <w:rPr>
                <w:rFonts w:ascii="Calibri" w:eastAsia="Calibri" w:hAnsi="Calibri" w:cs="Calibri"/>
                <w:color w:val="000000"/>
              </w:rPr>
            </w:pPr>
            <w:r w:rsidRPr="0028327A">
              <w:rPr>
                <w:rFonts w:ascii="Times New Roman" w:eastAsia="Times New Roman" w:hAnsi="Times New Roman" w:cs="Times New Roman"/>
                <w:color w:val="000000"/>
              </w:rPr>
              <w:t xml:space="preserve">4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11"/>
              <w:jc w:val="center"/>
              <w:rPr>
                <w:rFonts w:ascii="Calibri" w:eastAsia="Calibri" w:hAnsi="Calibri" w:cs="Calibri"/>
                <w:color w:val="000000"/>
              </w:rPr>
            </w:pPr>
            <w:r w:rsidRPr="0028327A">
              <w:rPr>
                <w:rFonts w:ascii="Times New Roman" w:eastAsia="Times New Roman" w:hAnsi="Times New Roman" w:cs="Times New Roman"/>
                <w:color w:val="000000"/>
              </w:rPr>
              <w:t xml:space="preserve">628203.87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left="149"/>
              <w:rPr>
                <w:rFonts w:ascii="Calibri" w:eastAsia="Calibri" w:hAnsi="Calibri" w:cs="Calibri"/>
                <w:color w:val="000000"/>
              </w:rPr>
            </w:pPr>
            <w:r w:rsidRPr="0028327A">
              <w:rPr>
                <w:rFonts w:ascii="Times New Roman" w:eastAsia="Times New Roman" w:hAnsi="Times New Roman" w:cs="Times New Roman"/>
                <w:color w:val="000000"/>
              </w:rPr>
              <w:t xml:space="preserve">3348853.90 </w:t>
            </w:r>
          </w:p>
        </w:tc>
        <w:tc>
          <w:tcPr>
            <w:tcW w:w="1863"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5"/>
              <w:jc w:val="center"/>
              <w:rPr>
                <w:rFonts w:ascii="Calibri" w:eastAsia="Calibri" w:hAnsi="Calibri" w:cs="Calibri"/>
                <w:color w:val="000000"/>
              </w:rPr>
            </w:pPr>
            <w:r w:rsidRPr="0028327A">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r>
      <w:tr w:rsidR="0028327A" w:rsidRPr="0028327A" w:rsidTr="0028327A">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left="5"/>
              <w:jc w:val="center"/>
              <w:rPr>
                <w:rFonts w:ascii="Calibri" w:eastAsia="Calibri" w:hAnsi="Calibri" w:cs="Calibri"/>
                <w:color w:val="000000"/>
              </w:rPr>
            </w:pPr>
            <w:r w:rsidRPr="0028327A">
              <w:rPr>
                <w:rFonts w:ascii="Times New Roman" w:eastAsia="Times New Roman" w:hAnsi="Times New Roman" w:cs="Times New Roman"/>
                <w:color w:val="000000"/>
              </w:rPr>
              <w:t xml:space="preserve">5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11"/>
              <w:jc w:val="center"/>
              <w:rPr>
                <w:rFonts w:ascii="Calibri" w:eastAsia="Calibri" w:hAnsi="Calibri" w:cs="Calibri"/>
                <w:color w:val="000000"/>
              </w:rPr>
            </w:pPr>
            <w:r w:rsidRPr="0028327A">
              <w:rPr>
                <w:rFonts w:ascii="Times New Roman" w:eastAsia="Times New Roman" w:hAnsi="Times New Roman" w:cs="Times New Roman"/>
                <w:color w:val="000000"/>
              </w:rPr>
              <w:t xml:space="preserve">628243.53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left="149"/>
              <w:rPr>
                <w:rFonts w:ascii="Calibri" w:eastAsia="Calibri" w:hAnsi="Calibri" w:cs="Calibri"/>
                <w:color w:val="000000"/>
              </w:rPr>
            </w:pPr>
            <w:r w:rsidRPr="0028327A">
              <w:rPr>
                <w:rFonts w:ascii="Times New Roman" w:eastAsia="Times New Roman" w:hAnsi="Times New Roman" w:cs="Times New Roman"/>
                <w:color w:val="000000"/>
              </w:rPr>
              <w:t xml:space="preserve">3348843.58 </w:t>
            </w:r>
          </w:p>
        </w:tc>
        <w:tc>
          <w:tcPr>
            <w:tcW w:w="1863"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5"/>
              <w:jc w:val="center"/>
              <w:rPr>
                <w:rFonts w:ascii="Calibri" w:eastAsia="Calibri" w:hAnsi="Calibri" w:cs="Calibri"/>
                <w:color w:val="000000"/>
              </w:rPr>
            </w:pPr>
            <w:r w:rsidRPr="0028327A">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r>
      <w:tr w:rsidR="0028327A" w:rsidRPr="0028327A" w:rsidTr="0028327A">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left="5"/>
              <w:jc w:val="center"/>
              <w:rPr>
                <w:rFonts w:ascii="Calibri" w:eastAsia="Calibri" w:hAnsi="Calibri" w:cs="Calibri"/>
                <w:color w:val="000000"/>
              </w:rPr>
            </w:pPr>
            <w:r w:rsidRPr="0028327A">
              <w:rPr>
                <w:rFonts w:ascii="Times New Roman" w:eastAsia="Times New Roman" w:hAnsi="Times New Roman" w:cs="Times New Roman"/>
                <w:color w:val="000000"/>
              </w:rPr>
              <w:t xml:space="preserve">6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11"/>
              <w:jc w:val="center"/>
              <w:rPr>
                <w:rFonts w:ascii="Calibri" w:eastAsia="Calibri" w:hAnsi="Calibri" w:cs="Calibri"/>
                <w:color w:val="000000"/>
              </w:rPr>
            </w:pPr>
            <w:r w:rsidRPr="0028327A">
              <w:rPr>
                <w:rFonts w:ascii="Times New Roman" w:eastAsia="Times New Roman" w:hAnsi="Times New Roman" w:cs="Times New Roman"/>
                <w:color w:val="000000"/>
              </w:rPr>
              <w:t xml:space="preserve">628576.26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left="149"/>
              <w:rPr>
                <w:rFonts w:ascii="Calibri" w:eastAsia="Calibri" w:hAnsi="Calibri" w:cs="Calibri"/>
                <w:color w:val="000000"/>
              </w:rPr>
            </w:pPr>
            <w:r w:rsidRPr="0028327A">
              <w:rPr>
                <w:rFonts w:ascii="Times New Roman" w:eastAsia="Times New Roman" w:hAnsi="Times New Roman" w:cs="Times New Roman"/>
                <w:color w:val="000000"/>
              </w:rPr>
              <w:t xml:space="preserve">3348827.86 </w:t>
            </w:r>
          </w:p>
        </w:tc>
        <w:tc>
          <w:tcPr>
            <w:tcW w:w="1863"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5"/>
              <w:jc w:val="center"/>
              <w:rPr>
                <w:rFonts w:ascii="Calibri" w:eastAsia="Calibri" w:hAnsi="Calibri" w:cs="Calibri"/>
                <w:color w:val="000000"/>
              </w:rPr>
            </w:pPr>
            <w:r w:rsidRPr="0028327A">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r>
      <w:tr w:rsidR="0028327A" w:rsidRPr="0028327A" w:rsidTr="0028327A">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left="5"/>
              <w:jc w:val="center"/>
              <w:rPr>
                <w:rFonts w:ascii="Calibri" w:eastAsia="Calibri" w:hAnsi="Calibri" w:cs="Calibri"/>
                <w:color w:val="000000"/>
              </w:rPr>
            </w:pPr>
            <w:r w:rsidRPr="0028327A">
              <w:rPr>
                <w:rFonts w:ascii="Times New Roman" w:eastAsia="Times New Roman" w:hAnsi="Times New Roman" w:cs="Times New Roman"/>
                <w:color w:val="000000"/>
              </w:rPr>
              <w:t xml:space="preserve">7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11"/>
              <w:jc w:val="center"/>
              <w:rPr>
                <w:rFonts w:ascii="Calibri" w:eastAsia="Calibri" w:hAnsi="Calibri" w:cs="Calibri"/>
                <w:color w:val="000000"/>
              </w:rPr>
            </w:pPr>
            <w:r w:rsidRPr="0028327A">
              <w:rPr>
                <w:rFonts w:ascii="Times New Roman" w:eastAsia="Times New Roman" w:hAnsi="Times New Roman" w:cs="Times New Roman"/>
                <w:color w:val="000000"/>
              </w:rPr>
              <w:t xml:space="preserve">628579.57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left="149"/>
              <w:rPr>
                <w:rFonts w:ascii="Calibri" w:eastAsia="Calibri" w:hAnsi="Calibri" w:cs="Calibri"/>
                <w:color w:val="000000"/>
              </w:rPr>
            </w:pPr>
            <w:r w:rsidRPr="0028327A">
              <w:rPr>
                <w:rFonts w:ascii="Times New Roman" w:eastAsia="Times New Roman" w:hAnsi="Times New Roman" w:cs="Times New Roman"/>
                <w:color w:val="000000"/>
              </w:rPr>
              <w:t xml:space="preserve">3348978.34 </w:t>
            </w:r>
          </w:p>
        </w:tc>
        <w:tc>
          <w:tcPr>
            <w:tcW w:w="1863"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5"/>
              <w:jc w:val="center"/>
              <w:rPr>
                <w:rFonts w:ascii="Calibri" w:eastAsia="Calibri" w:hAnsi="Calibri" w:cs="Calibri"/>
                <w:color w:val="000000"/>
              </w:rPr>
            </w:pPr>
            <w:r w:rsidRPr="0028327A">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r>
      <w:tr w:rsidR="0028327A" w:rsidRPr="0028327A" w:rsidTr="0028327A">
        <w:trPr>
          <w:trHeight w:val="490"/>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left="5"/>
              <w:jc w:val="center"/>
              <w:rPr>
                <w:rFonts w:ascii="Calibri" w:eastAsia="Calibri" w:hAnsi="Calibri" w:cs="Calibri"/>
                <w:color w:val="000000"/>
              </w:rPr>
            </w:pPr>
            <w:r w:rsidRPr="0028327A">
              <w:rPr>
                <w:rFonts w:ascii="Times New Roman" w:eastAsia="Times New Roman" w:hAnsi="Times New Roman" w:cs="Times New Roman"/>
                <w:color w:val="000000"/>
              </w:rPr>
              <w:t xml:space="preserve">8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11"/>
              <w:jc w:val="center"/>
              <w:rPr>
                <w:rFonts w:ascii="Calibri" w:eastAsia="Calibri" w:hAnsi="Calibri" w:cs="Calibri"/>
                <w:color w:val="000000"/>
              </w:rPr>
            </w:pPr>
            <w:r w:rsidRPr="0028327A">
              <w:rPr>
                <w:rFonts w:ascii="Times New Roman" w:eastAsia="Times New Roman" w:hAnsi="Times New Roman" w:cs="Times New Roman"/>
                <w:color w:val="000000"/>
              </w:rPr>
              <w:t xml:space="preserve">628262.07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left="149"/>
              <w:rPr>
                <w:rFonts w:ascii="Calibri" w:eastAsia="Calibri" w:hAnsi="Calibri" w:cs="Calibri"/>
                <w:color w:val="000000"/>
              </w:rPr>
            </w:pPr>
            <w:r w:rsidRPr="0028327A">
              <w:rPr>
                <w:rFonts w:ascii="Times New Roman" w:eastAsia="Times New Roman" w:hAnsi="Times New Roman" w:cs="Times New Roman"/>
                <w:color w:val="000000"/>
              </w:rPr>
              <w:t xml:space="preserve">3349026.30 </w:t>
            </w:r>
          </w:p>
        </w:tc>
        <w:tc>
          <w:tcPr>
            <w:tcW w:w="1863"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5"/>
              <w:jc w:val="center"/>
              <w:rPr>
                <w:rFonts w:ascii="Calibri" w:eastAsia="Calibri" w:hAnsi="Calibri" w:cs="Calibri"/>
                <w:color w:val="000000"/>
              </w:rPr>
            </w:pPr>
            <w:r w:rsidRPr="0028327A">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r>
      <w:tr w:rsidR="0028327A" w:rsidRPr="0028327A" w:rsidTr="0028327A">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left="5"/>
              <w:jc w:val="center"/>
              <w:rPr>
                <w:rFonts w:ascii="Calibri" w:eastAsia="Calibri" w:hAnsi="Calibri" w:cs="Calibri"/>
                <w:color w:val="000000"/>
              </w:rPr>
            </w:pPr>
            <w:r w:rsidRPr="0028327A">
              <w:rPr>
                <w:rFonts w:ascii="Times New Roman" w:eastAsia="Times New Roman" w:hAnsi="Times New Roman" w:cs="Times New Roman"/>
                <w:color w:val="000000"/>
              </w:rPr>
              <w:t xml:space="preserve">9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11"/>
              <w:jc w:val="center"/>
              <w:rPr>
                <w:rFonts w:ascii="Calibri" w:eastAsia="Calibri" w:hAnsi="Calibri" w:cs="Calibri"/>
                <w:color w:val="000000"/>
              </w:rPr>
            </w:pPr>
            <w:r w:rsidRPr="0028327A">
              <w:rPr>
                <w:rFonts w:ascii="Times New Roman" w:eastAsia="Times New Roman" w:hAnsi="Times New Roman" w:cs="Times New Roman"/>
                <w:color w:val="000000"/>
              </w:rPr>
              <w:t xml:space="preserve">628154.58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left="149"/>
              <w:rPr>
                <w:rFonts w:ascii="Calibri" w:eastAsia="Calibri" w:hAnsi="Calibri" w:cs="Calibri"/>
                <w:color w:val="000000"/>
              </w:rPr>
            </w:pPr>
            <w:r w:rsidRPr="0028327A">
              <w:rPr>
                <w:rFonts w:ascii="Times New Roman" w:eastAsia="Times New Roman" w:hAnsi="Times New Roman" w:cs="Times New Roman"/>
                <w:color w:val="000000"/>
              </w:rPr>
              <w:t xml:space="preserve">3348950.23 </w:t>
            </w:r>
          </w:p>
        </w:tc>
        <w:tc>
          <w:tcPr>
            <w:tcW w:w="1863"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5"/>
              <w:jc w:val="center"/>
              <w:rPr>
                <w:rFonts w:ascii="Calibri" w:eastAsia="Calibri" w:hAnsi="Calibri" w:cs="Calibri"/>
                <w:color w:val="000000"/>
              </w:rPr>
            </w:pPr>
            <w:r w:rsidRPr="0028327A">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r>
      <w:tr w:rsidR="0028327A" w:rsidRPr="0028327A" w:rsidTr="0028327A">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left="9"/>
              <w:jc w:val="center"/>
              <w:rPr>
                <w:rFonts w:ascii="Calibri" w:eastAsia="Calibri" w:hAnsi="Calibri" w:cs="Calibri"/>
                <w:color w:val="000000"/>
              </w:rPr>
            </w:pPr>
            <w:r w:rsidRPr="0028327A">
              <w:rPr>
                <w:rFonts w:ascii="Times New Roman" w:eastAsia="Times New Roman" w:hAnsi="Times New Roman" w:cs="Times New Roman"/>
                <w:color w:val="000000"/>
              </w:rPr>
              <w:t xml:space="preserve">10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11"/>
              <w:jc w:val="center"/>
              <w:rPr>
                <w:rFonts w:ascii="Calibri" w:eastAsia="Calibri" w:hAnsi="Calibri" w:cs="Calibri"/>
                <w:color w:val="000000"/>
              </w:rPr>
            </w:pPr>
            <w:r w:rsidRPr="0028327A">
              <w:rPr>
                <w:rFonts w:ascii="Times New Roman" w:eastAsia="Times New Roman" w:hAnsi="Times New Roman" w:cs="Times New Roman"/>
                <w:color w:val="000000"/>
              </w:rPr>
              <w:t xml:space="preserve">628118.20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left="149"/>
              <w:rPr>
                <w:rFonts w:ascii="Calibri" w:eastAsia="Calibri" w:hAnsi="Calibri" w:cs="Calibri"/>
                <w:color w:val="000000"/>
              </w:rPr>
            </w:pPr>
            <w:r w:rsidRPr="0028327A">
              <w:rPr>
                <w:rFonts w:ascii="Times New Roman" w:eastAsia="Times New Roman" w:hAnsi="Times New Roman" w:cs="Times New Roman"/>
                <w:color w:val="000000"/>
              </w:rPr>
              <w:t xml:space="preserve">3348908.89 </w:t>
            </w:r>
          </w:p>
        </w:tc>
        <w:tc>
          <w:tcPr>
            <w:tcW w:w="1863"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5"/>
              <w:jc w:val="center"/>
              <w:rPr>
                <w:rFonts w:ascii="Calibri" w:eastAsia="Calibri" w:hAnsi="Calibri" w:cs="Calibri"/>
                <w:color w:val="000000"/>
              </w:rPr>
            </w:pPr>
            <w:r w:rsidRPr="0028327A">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r>
      <w:tr w:rsidR="0028327A" w:rsidRPr="0028327A" w:rsidTr="0028327A">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left="9"/>
              <w:jc w:val="center"/>
              <w:rPr>
                <w:rFonts w:ascii="Calibri" w:eastAsia="Calibri" w:hAnsi="Calibri" w:cs="Calibri"/>
                <w:color w:val="000000"/>
              </w:rPr>
            </w:pPr>
            <w:r w:rsidRPr="0028327A">
              <w:rPr>
                <w:rFonts w:ascii="Times New Roman" w:eastAsia="Times New Roman" w:hAnsi="Times New Roman" w:cs="Times New Roman"/>
                <w:color w:val="000000"/>
              </w:rPr>
              <w:t xml:space="preserve">11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11"/>
              <w:jc w:val="center"/>
              <w:rPr>
                <w:rFonts w:ascii="Calibri" w:eastAsia="Calibri" w:hAnsi="Calibri" w:cs="Calibri"/>
                <w:color w:val="000000"/>
              </w:rPr>
            </w:pPr>
            <w:r w:rsidRPr="0028327A">
              <w:rPr>
                <w:rFonts w:ascii="Times New Roman" w:eastAsia="Times New Roman" w:hAnsi="Times New Roman" w:cs="Times New Roman"/>
                <w:color w:val="000000"/>
              </w:rPr>
              <w:t xml:space="preserve">627944.57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left="149"/>
              <w:rPr>
                <w:rFonts w:ascii="Calibri" w:eastAsia="Calibri" w:hAnsi="Calibri" w:cs="Calibri"/>
                <w:color w:val="000000"/>
              </w:rPr>
            </w:pPr>
            <w:r w:rsidRPr="0028327A">
              <w:rPr>
                <w:rFonts w:ascii="Times New Roman" w:eastAsia="Times New Roman" w:hAnsi="Times New Roman" w:cs="Times New Roman"/>
                <w:color w:val="000000"/>
              </w:rPr>
              <w:t xml:space="preserve">3348922.12 </w:t>
            </w:r>
          </w:p>
        </w:tc>
        <w:tc>
          <w:tcPr>
            <w:tcW w:w="1863"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5"/>
              <w:jc w:val="center"/>
              <w:rPr>
                <w:rFonts w:ascii="Calibri" w:eastAsia="Calibri" w:hAnsi="Calibri" w:cs="Calibri"/>
                <w:color w:val="000000"/>
              </w:rPr>
            </w:pPr>
            <w:r w:rsidRPr="0028327A">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r>
      <w:tr w:rsidR="0028327A" w:rsidRPr="0028327A" w:rsidTr="0028327A">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left="9"/>
              <w:jc w:val="center"/>
              <w:rPr>
                <w:rFonts w:ascii="Calibri" w:eastAsia="Calibri" w:hAnsi="Calibri" w:cs="Calibri"/>
                <w:color w:val="000000"/>
              </w:rPr>
            </w:pPr>
            <w:r w:rsidRPr="0028327A">
              <w:rPr>
                <w:rFonts w:ascii="Times New Roman" w:eastAsia="Times New Roman" w:hAnsi="Times New Roman" w:cs="Times New Roman"/>
                <w:color w:val="000000"/>
              </w:rPr>
              <w:t xml:space="preserve">12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11"/>
              <w:jc w:val="center"/>
              <w:rPr>
                <w:rFonts w:ascii="Calibri" w:eastAsia="Calibri" w:hAnsi="Calibri" w:cs="Calibri"/>
                <w:color w:val="000000"/>
              </w:rPr>
            </w:pPr>
            <w:r w:rsidRPr="0028327A">
              <w:rPr>
                <w:rFonts w:ascii="Times New Roman" w:eastAsia="Times New Roman" w:hAnsi="Times New Roman" w:cs="Times New Roman"/>
                <w:color w:val="000000"/>
              </w:rPr>
              <w:t xml:space="preserve">627890.00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left="149"/>
              <w:rPr>
                <w:rFonts w:ascii="Calibri" w:eastAsia="Calibri" w:hAnsi="Calibri" w:cs="Calibri"/>
                <w:color w:val="000000"/>
              </w:rPr>
            </w:pPr>
            <w:r w:rsidRPr="0028327A">
              <w:rPr>
                <w:rFonts w:ascii="Times New Roman" w:eastAsia="Times New Roman" w:hAnsi="Times New Roman" w:cs="Times New Roman"/>
                <w:color w:val="000000"/>
              </w:rPr>
              <w:t xml:space="preserve">3348895.66 </w:t>
            </w:r>
          </w:p>
        </w:tc>
        <w:tc>
          <w:tcPr>
            <w:tcW w:w="1863"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5"/>
              <w:jc w:val="center"/>
              <w:rPr>
                <w:rFonts w:ascii="Calibri" w:eastAsia="Calibri" w:hAnsi="Calibri" w:cs="Calibri"/>
                <w:color w:val="000000"/>
              </w:rPr>
            </w:pPr>
            <w:r w:rsidRPr="0028327A">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r>
      <w:tr w:rsidR="0028327A" w:rsidRPr="0028327A" w:rsidTr="0028327A">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left="9"/>
              <w:jc w:val="center"/>
              <w:rPr>
                <w:rFonts w:ascii="Calibri" w:eastAsia="Calibri" w:hAnsi="Calibri" w:cs="Calibri"/>
                <w:color w:val="000000"/>
              </w:rPr>
            </w:pPr>
            <w:r w:rsidRPr="0028327A">
              <w:rPr>
                <w:rFonts w:ascii="Times New Roman" w:eastAsia="Times New Roman" w:hAnsi="Times New Roman" w:cs="Times New Roman"/>
                <w:color w:val="000000"/>
              </w:rPr>
              <w:t xml:space="preserve">13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11"/>
              <w:jc w:val="center"/>
              <w:rPr>
                <w:rFonts w:ascii="Calibri" w:eastAsia="Calibri" w:hAnsi="Calibri" w:cs="Calibri"/>
                <w:color w:val="000000"/>
              </w:rPr>
            </w:pPr>
            <w:r w:rsidRPr="0028327A">
              <w:rPr>
                <w:rFonts w:ascii="Times New Roman" w:eastAsia="Times New Roman" w:hAnsi="Times New Roman" w:cs="Times New Roman"/>
                <w:color w:val="000000"/>
              </w:rPr>
              <w:t xml:space="preserve">627787.48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left="149"/>
              <w:rPr>
                <w:rFonts w:ascii="Calibri" w:eastAsia="Calibri" w:hAnsi="Calibri" w:cs="Calibri"/>
                <w:color w:val="000000"/>
              </w:rPr>
            </w:pPr>
            <w:r w:rsidRPr="0028327A">
              <w:rPr>
                <w:rFonts w:ascii="Times New Roman" w:eastAsia="Times New Roman" w:hAnsi="Times New Roman" w:cs="Times New Roman"/>
                <w:color w:val="000000"/>
              </w:rPr>
              <w:t xml:space="preserve">3348895.66 </w:t>
            </w:r>
          </w:p>
        </w:tc>
        <w:tc>
          <w:tcPr>
            <w:tcW w:w="1863"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5"/>
              <w:jc w:val="center"/>
              <w:rPr>
                <w:rFonts w:ascii="Calibri" w:eastAsia="Calibri" w:hAnsi="Calibri" w:cs="Calibri"/>
                <w:color w:val="000000"/>
              </w:rPr>
            </w:pPr>
            <w:r w:rsidRPr="0028327A">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r>
      <w:tr w:rsidR="0028327A" w:rsidRPr="0028327A" w:rsidTr="0028327A">
        <w:trPr>
          <w:trHeight w:val="490"/>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left="9"/>
              <w:jc w:val="center"/>
              <w:rPr>
                <w:rFonts w:ascii="Calibri" w:eastAsia="Calibri" w:hAnsi="Calibri" w:cs="Calibri"/>
                <w:color w:val="000000"/>
              </w:rPr>
            </w:pPr>
            <w:r w:rsidRPr="0028327A">
              <w:rPr>
                <w:rFonts w:ascii="Times New Roman" w:eastAsia="Times New Roman" w:hAnsi="Times New Roman" w:cs="Times New Roman"/>
                <w:color w:val="000000"/>
              </w:rPr>
              <w:t xml:space="preserve">14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11"/>
              <w:jc w:val="center"/>
              <w:rPr>
                <w:rFonts w:ascii="Calibri" w:eastAsia="Calibri" w:hAnsi="Calibri" w:cs="Calibri"/>
                <w:color w:val="000000"/>
              </w:rPr>
            </w:pPr>
            <w:r w:rsidRPr="0028327A">
              <w:rPr>
                <w:rFonts w:ascii="Times New Roman" w:eastAsia="Times New Roman" w:hAnsi="Times New Roman" w:cs="Times New Roman"/>
                <w:color w:val="000000"/>
              </w:rPr>
              <w:t xml:space="preserve">627716.36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left="149"/>
              <w:rPr>
                <w:rFonts w:ascii="Calibri" w:eastAsia="Calibri" w:hAnsi="Calibri" w:cs="Calibri"/>
                <w:color w:val="000000"/>
              </w:rPr>
            </w:pPr>
            <w:r w:rsidRPr="0028327A">
              <w:rPr>
                <w:rFonts w:ascii="Times New Roman" w:eastAsia="Times New Roman" w:hAnsi="Times New Roman" w:cs="Times New Roman"/>
                <w:color w:val="000000"/>
              </w:rPr>
              <w:t xml:space="preserve">3348854.32 </w:t>
            </w:r>
          </w:p>
        </w:tc>
        <w:tc>
          <w:tcPr>
            <w:tcW w:w="1863"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5"/>
              <w:jc w:val="center"/>
              <w:rPr>
                <w:rFonts w:ascii="Calibri" w:eastAsia="Calibri" w:hAnsi="Calibri" w:cs="Calibri"/>
                <w:color w:val="000000"/>
              </w:rPr>
            </w:pPr>
            <w:r w:rsidRPr="0028327A">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r>
      <w:tr w:rsidR="0028327A" w:rsidRPr="0028327A" w:rsidTr="0028327A">
        <w:trPr>
          <w:trHeight w:val="500"/>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left="5"/>
              <w:jc w:val="center"/>
              <w:rPr>
                <w:rFonts w:ascii="Calibri" w:eastAsia="Calibri" w:hAnsi="Calibri" w:cs="Calibri"/>
                <w:color w:val="000000"/>
              </w:rPr>
            </w:pPr>
            <w:r w:rsidRPr="0028327A">
              <w:rPr>
                <w:rFonts w:ascii="Times New Roman" w:eastAsia="Times New Roman" w:hAnsi="Times New Roman" w:cs="Times New Roman"/>
                <w:color w:val="000000"/>
              </w:rPr>
              <w:t xml:space="preserve">1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11"/>
              <w:jc w:val="center"/>
              <w:rPr>
                <w:rFonts w:ascii="Calibri" w:eastAsia="Calibri" w:hAnsi="Calibri" w:cs="Calibri"/>
                <w:color w:val="000000"/>
              </w:rPr>
            </w:pPr>
            <w:r w:rsidRPr="0028327A">
              <w:rPr>
                <w:rFonts w:ascii="Times New Roman" w:eastAsia="Times New Roman" w:hAnsi="Times New Roman" w:cs="Times New Roman"/>
                <w:color w:val="000000"/>
              </w:rPr>
              <w:t xml:space="preserve">627703.28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left="149"/>
              <w:rPr>
                <w:rFonts w:ascii="Calibri" w:eastAsia="Calibri" w:hAnsi="Calibri" w:cs="Calibri"/>
                <w:color w:val="000000"/>
              </w:rPr>
            </w:pPr>
            <w:r w:rsidRPr="0028327A">
              <w:rPr>
                <w:rFonts w:ascii="Times New Roman" w:eastAsia="Times New Roman" w:hAnsi="Times New Roman" w:cs="Times New Roman"/>
                <w:color w:val="000000"/>
              </w:rPr>
              <w:t xml:space="preserve">3348739.19 </w:t>
            </w:r>
          </w:p>
        </w:tc>
        <w:tc>
          <w:tcPr>
            <w:tcW w:w="1863"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color w:val="000000"/>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5"/>
              <w:jc w:val="center"/>
              <w:rPr>
                <w:rFonts w:ascii="Calibri" w:eastAsia="Calibri" w:hAnsi="Calibri" w:cs="Calibri"/>
                <w:color w:val="000000"/>
              </w:rPr>
            </w:pPr>
            <w:r w:rsidRPr="0028327A">
              <w:rPr>
                <w:rFonts w:ascii="Times New Roman" w:eastAsia="Times New Roman" w:hAnsi="Times New Roman" w:cs="Times New Roman"/>
                <w:color w:val="000000"/>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r>
      <w:tr w:rsidR="0028327A" w:rsidRPr="0028327A" w:rsidTr="0028327A">
        <w:trPr>
          <w:trHeight w:val="346"/>
        </w:trPr>
        <w:tc>
          <w:tcPr>
            <w:tcW w:w="8355" w:type="dxa"/>
            <w:gridSpan w:val="5"/>
            <w:tcBorders>
              <w:top w:val="single" w:sz="4" w:space="0" w:color="000000"/>
              <w:left w:val="double" w:sz="4" w:space="0" w:color="000000"/>
              <w:bottom w:val="single" w:sz="4" w:space="0" w:color="000000"/>
              <w:right w:val="nil"/>
            </w:tcBorders>
          </w:tcPr>
          <w:p w:rsidR="0028327A" w:rsidRPr="0028327A" w:rsidRDefault="0028327A" w:rsidP="0028327A">
            <w:pPr>
              <w:ind w:left="53"/>
              <w:rPr>
                <w:rFonts w:ascii="Calibri" w:eastAsia="Calibri" w:hAnsi="Calibri" w:cs="Calibri"/>
                <w:color w:val="000000"/>
              </w:rPr>
            </w:pPr>
            <w:r w:rsidRPr="0028327A">
              <w:rPr>
                <w:rFonts w:ascii="Times New Roman" w:eastAsia="Times New Roman" w:hAnsi="Times New Roman" w:cs="Times New Roman"/>
                <w:color w:val="000000"/>
              </w:rPr>
              <w:t xml:space="preserve">3. </w:t>
            </w:r>
            <w:proofErr w:type="gramStart"/>
            <w:r w:rsidRPr="0028327A">
              <w:rPr>
                <w:rFonts w:ascii="Times New Roman" w:eastAsia="Times New Roman" w:hAnsi="Times New Roman" w:cs="Times New Roman"/>
                <w:color w:val="000000"/>
              </w:rPr>
              <w:t>Сведения  о</w:t>
            </w:r>
            <w:proofErr w:type="gramEnd"/>
            <w:r w:rsidRPr="0028327A">
              <w:rPr>
                <w:rFonts w:ascii="Times New Roman" w:eastAsia="Times New Roman" w:hAnsi="Times New Roman" w:cs="Times New Roman"/>
                <w:color w:val="000000"/>
              </w:rPr>
              <w:t xml:space="preserve">  характерных  точках  части  (частей)  границы объекта </w:t>
            </w:r>
          </w:p>
        </w:tc>
        <w:tc>
          <w:tcPr>
            <w:tcW w:w="1805" w:type="dxa"/>
            <w:tcBorders>
              <w:top w:val="single" w:sz="4" w:space="0" w:color="000000"/>
              <w:left w:val="nil"/>
              <w:bottom w:val="single" w:sz="4" w:space="0" w:color="000000"/>
              <w:right w:val="double" w:sz="4" w:space="0" w:color="000000"/>
            </w:tcBorders>
          </w:tcPr>
          <w:p w:rsidR="0028327A" w:rsidRPr="0028327A" w:rsidRDefault="0028327A" w:rsidP="0028327A">
            <w:pPr>
              <w:rPr>
                <w:rFonts w:ascii="Calibri" w:eastAsia="Calibri" w:hAnsi="Calibri" w:cs="Calibri"/>
                <w:color w:val="000000"/>
              </w:rPr>
            </w:pPr>
          </w:p>
        </w:tc>
      </w:tr>
      <w:tr w:rsidR="0028327A" w:rsidRPr="0028327A" w:rsidTr="0028327A">
        <w:trPr>
          <w:trHeight w:val="787"/>
        </w:trPr>
        <w:tc>
          <w:tcPr>
            <w:tcW w:w="2036" w:type="dxa"/>
            <w:vMerge w:val="restart"/>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left="53" w:right="53" w:firstLine="317"/>
              <w:jc w:val="both"/>
              <w:rPr>
                <w:rFonts w:ascii="Calibri" w:eastAsia="Calibri" w:hAnsi="Calibri" w:cs="Calibri"/>
                <w:color w:val="000000"/>
              </w:rPr>
            </w:pPr>
            <w:r w:rsidRPr="0028327A">
              <w:rPr>
                <w:rFonts w:ascii="Times New Roman" w:eastAsia="Times New Roman" w:hAnsi="Times New Roman" w:cs="Times New Roman"/>
                <w:b/>
                <w:color w:val="000000"/>
              </w:rPr>
              <w:t xml:space="preserve">Обозначение характерных точек части границы </w:t>
            </w:r>
          </w:p>
        </w:tc>
        <w:tc>
          <w:tcPr>
            <w:tcW w:w="2708" w:type="dxa"/>
            <w:gridSpan w:val="2"/>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5"/>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Координаты, м </w:t>
            </w:r>
          </w:p>
        </w:tc>
        <w:tc>
          <w:tcPr>
            <w:tcW w:w="1863" w:type="dxa"/>
            <w:vMerge w:val="restart"/>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spacing w:line="227" w:lineRule="auto"/>
              <w:ind w:firstLine="14"/>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Метод определения координат </w:t>
            </w:r>
          </w:p>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b/>
                <w:color w:val="000000"/>
              </w:rPr>
              <w:t xml:space="preserve">характерной точки  </w:t>
            </w:r>
          </w:p>
        </w:tc>
        <w:tc>
          <w:tcPr>
            <w:tcW w:w="1748" w:type="dxa"/>
            <w:vMerge w:val="restart"/>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spacing w:line="230" w:lineRule="auto"/>
              <w:jc w:val="center"/>
              <w:rPr>
                <w:rFonts w:ascii="Calibri" w:eastAsia="Calibri" w:hAnsi="Calibri" w:cs="Calibri"/>
                <w:color w:val="000000"/>
              </w:rPr>
            </w:pPr>
            <w:r w:rsidRPr="0028327A">
              <w:rPr>
                <w:rFonts w:ascii="Times New Roman" w:eastAsia="Times New Roman" w:hAnsi="Times New Roman" w:cs="Times New Roman"/>
                <w:b/>
                <w:color w:val="000000"/>
              </w:rPr>
              <w:t xml:space="preserve">Средняя квадратическая </w:t>
            </w:r>
          </w:p>
          <w:p w:rsidR="0028327A" w:rsidRPr="0028327A" w:rsidRDefault="0028327A" w:rsidP="0028327A">
            <w:pPr>
              <w:spacing w:line="230" w:lineRule="auto"/>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погрешность положения </w:t>
            </w:r>
          </w:p>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b/>
                <w:color w:val="000000"/>
              </w:rPr>
              <w:t>характерной точки (</w:t>
            </w:r>
            <w:proofErr w:type="spellStart"/>
            <w:r w:rsidRPr="0028327A">
              <w:rPr>
                <w:rFonts w:ascii="Times New Roman" w:eastAsia="Times New Roman" w:hAnsi="Times New Roman" w:cs="Times New Roman"/>
                <w:b/>
                <w:color w:val="000000"/>
              </w:rPr>
              <w:t>Мt</w:t>
            </w:r>
            <w:proofErr w:type="spellEnd"/>
            <w:r w:rsidRPr="0028327A">
              <w:rPr>
                <w:rFonts w:ascii="Times New Roman" w:eastAsia="Times New Roman" w:hAnsi="Times New Roman" w:cs="Times New Roman"/>
                <w:b/>
                <w:color w:val="000000"/>
              </w:rPr>
              <w:t xml:space="preserve">), м </w:t>
            </w:r>
          </w:p>
        </w:tc>
        <w:tc>
          <w:tcPr>
            <w:tcW w:w="1805" w:type="dxa"/>
            <w:vMerge w:val="restart"/>
            <w:tcBorders>
              <w:top w:val="single" w:sz="4" w:space="0" w:color="000000"/>
              <w:left w:val="single" w:sz="4" w:space="0" w:color="000000"/>
              <w:bottom w:val="single" w:sz="4" w:space="0" w:color="000000"/>
              <w:right w:val="double" w:sz="4" w:space="0" w:color="000000"/>
            </w:tcBorders>
            <w:vAlign w:val="center"/>
          </w:tcPr>
          <w:p w:rsidR="0028327A" w:rsidRPr="0028327A" w:rsidRDefault="0028327A" w:rsidP="0028327A">
            <w:pPr>
              <w:spacing w:line="227" w:lineRule="auto"/>
              <w:ind w:left="259" w:firstLine="130"/>
              <w:rPr>
                <w:rFonts w:ascii="Calibri" w:eastAsia="Calibri" w:hAnsi="Calibri" w:cs="Calibri"/>
                <w:color w:val="000000"/>
              </w:rPr>
            </w:pPr>
            <w:r w:rsidRPr="0028327A">
              <w:rPr>
                <w:rFonts w:ascii="Times New Roman" w:eastAsia="Times New Roman" w:hAnsi="Times New Roman" w:cs="Times New Roman"/>
                <w:b/>
                <w:color w:val="000000"/>
              </w:rPr>
              <w:t xml:space="preserve">Описание обозначения точки на </w:t>
            </w:r>
          </w:p>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местности (при наличии) </w:t>
            </w:r>
          </w:p>
        </w:tc>
      </w:tr>
      <w:tr w:rsidR="0028327A" w:rsidRPr="0028327A" w:rsidTr="0028327A">
        <w:trPr>
          <w:trHeight w:val="788"/>
        </w:trPr>
        <w:tc>
          <w:tcPr>
            <w:tcW w:w="0" w:type="auto"/>
            <w:vMerge/>
            <w:tcBorders>
              <w:top w:val="nil"/>
              <w:left w:val="double" w:sz="4" w:space="0" w:color="000000"/>
              <w:bottom w:val="single" w:sz="4" w:space="0" w:color="000000"/>
              <w:right w:val="single" w:sz="4" w:space="0" w:color="000000"/>
            </w:tcBorders>
          </w:tcPr>
          <w:p w:rsidR="0028327A" w:rsidRPr="0028327A" w:rsidRDefault="0028327A" w:rsidP="0028327A">
            <w:pPr>
              <w:rPr>
                <w:rFonts w:ascii="Calibri" w:eastAsia="Calibri" w:hAnsi="Calibri" w:cs="Calibri"/>
                <w:color w:val="000000"/>
              </w:rPr>
            </w:pP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14"/>
              <w:jc w:val="center"/>
              <w:rPr>
                <w:rFonts w:ascii="Calibri" w:eastAsia="Calibri" w:hAnsi="Calibri" w:cs="Calibri"/>
                <w:color w:val="000000"/>
              </w:rPr>
            </w:pPr>
            <w:r w:rsidRPr="0028327A">
              <w:rPr>
                <w:rFonts w:ascii="Times New Roman" w:eastAsia="Times New Roman" w:hAnsi="Times New Roman" w:cs="Times New Roman"/>
                <w:b/>
                <w:color w:val="000000"/>
              </w:rPr>
              <w:t xml:space="preserve">X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4"/>
              <w:jc w:val="center"/>
              <w:rPr>
                <w:rFonts w:ascii="Calibri" w:eastAsia="Calibri" w:hAnsi="Calibri" w:cs="Calibri"/>
                <w:color w:val="000000"/>
              </w:rPr>
            </w:pPr>
            <w:r w:rsidRPr="0028327A">
              <w:rPr>
                <w:rFonts w:ascii="Times New Roman" w:eastAsia="Times New Roman" w:hAnsi="Times New Roman" w:cs="Times New Roman"/>
                <w:b/>
                <w:color w:val="000000"/>
              </w:rPr>
              <w:t xml:space="preserve">Y </w:t>
            </w:r>
          </w:p>
        </w:tc>
        <w:tc>
          <w:tcPr>
            <w:tcW w:w="0" w:type="auto"/>
            <w:vMerge/>
            <w:tcBorders>
              <w:top w:val="nil"/>
              <w:left w:val="single" w:sz="4" w:space="0" w:color="000000"/>
              <w:bottom w:val="single" w:sz="4" w:space="0" w:color="000000"/>
              <w:right w:val="single" w:sz="4" w:space="0" w:color="000000"/>
            </w:tcBorders>
          </w:tcPr>
          <w:p w:rsidR="0028327A" w:rsidRPr="0028327A" w:rsidRDefault="0028327A" w:rsidP="0028327A">
            <w:pPr>
              <w:rPr>
                <w:rFonts w:ascii="Calibri" w:eastAsia="Calibri" w:hAnsi="Calibri" w:cs="Calibri"/>
                <w:color w:val="000000"/>
              </w:rPr>
            </w:pPr>
          </w:p>
        </w:tc>
        <w:tc>
          <w:tcPr>
            <w:tcW w:w="0" w:type="auto"/>
            <w:vMerge/>
            <w:tcBorders>
              <w:top w:val="nil"/>
              <w:left w:val="single" w:sz="4" w:space="0" w:color="000000"/>
              <w:bottom w:val="single" w:sz="4" w:space="0" w:color="000000"/>
              <w:right w:val="single" w:sz="4" w:space="0" w:color="000000"/>
            </w:tcBorders>
          </w:tcPr>
          <w:p w:rsidR="0028327A" w:rsidRPr="0028327A" w:rsidRDefault="0028327A" w:rsidP="0028327A">
            <w:pPr>
              <w:rPr>
                <w:rFonts w:ascii="Calibri" w:eastAsia="Calibri" w:hAnsi="Calibri" w:cs="Calibri"/>
                <w:color w:val="000000"/>
              </w:rPr>
            </w:pPr>
          </w:p>
        </w:tc>
        <w:tc>
          <w:tcPr>
            <w:tcW w:w="0" w:type="auto"/>
            <w:vMerge/>
            <w:tcBorders>
              <w:top w:val="nil"/>
              <w:left w:val="single" w:sz="4" w:space="0" w:color="000000"/>
              <w:bottom w:val="single" w:sz="4" w:space="0" w:color="000000"/>
              <w:right w:val="double" w:sz="4" w:space="0" w:color="000000"/>
            </w:tcBorders>
          </w:tcPr>
          <w:p w:rsidR="0028327A" w:rsidRPr="0028327A" w:rsidRDefault="0028327A" w:rsidP="0028327A">
            <w:pPr>
              <w:rPr>
                <w:rFonts w:ascii="Calibri" w:eastAsia="Calibri" w:hAnsi="Calibri" w:cs="Calibri"/>
                <w:color w:val="000000"/>
              </w:rPr>
            </w:pPr>
          </w:p>
        </w:tc>
      </w:tr>
      <w:tr w:rsidR="0028327A" w:rsidRPr="0028327A" w:rsidTr="0028327A">
        <w:trPr>
          <w:trHeight w:val="331"/>
        </w:trPr>
        <w:tc>
          <w:tcPr>
            <w:tcW w:w="2036" w:type="dxa"/>
            <w:tcBorders>
              <w:top w:val="single" w:sz="4" w:space="0" w:color="000000"/>
              <w:left w:val="double" w:sz="4" w:space="0" w:color="000000"/>
              <w:bottom w:val="single" w:sz="4" w:space="0" w:color="000000"/>
              <w:right w:val="single" w:sz="4" w:space="0" w:color="000000"/>
            </w:tcBorders>
          </w:tcPr>
          <w:p w:rsidR="0028327A" w:rsidRPr="0028327A" w:rsidRDefault="0028327A" w:rsidP="0028327A">
            <w:pPr>
              <w:ind w:left="5"/>
              <w:jc w:val="center"/>
              <w:rPr>
                <w:rFonts w:ascii="Calibri" w:eastAsia="Calibri" w:hAnsi="Calibri" w:cs="Calibri"/>
                <w:color w:val="000000"/>
              </w:rPr>
            </w:pPr>
            <w:r w:rsidRPr="0028327A">
              <w:rPr>
                <w:rFonts w:ascii="Times New Roman" w:eastAsia="Times New Roman" w:hAnsi="Times New Roman" w:cs="Times New Roman"/>
                <w:b/>
                <w:color w:val="000000"/>
              </w:rPr>
              <w:t xml:space="preserve">1 </w:t>
            </w:r>
          </w:p>
        </w:tc>
        <w:tc>
          <w:tcPr>
            <w:tcW w:w="1345"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6"/>
              <w:jc w:val="center"/>
              <w:rPr>
                <w:rFonts w:ascii="Calibri" w:eastAsia="Calibri" w:hAnsi="Calibri" w:cs="Calibri"/>
                <w:color w:val="000000"/>
              </w:rPr>
            </w:pPr>
            <w:r w:rsidRPr="0028327A">
              <w:rPr>
                <w:rFonts w:ascii="Times New Roman" w:eastAsia="Times New Roman" w:hAnsi="Times New Roman" w:cs="Times New Roman"/>
                <w:b/>
                <w:color w:val="000000"/>
              </w:rPr>
              <w:t xml:space="preserve">2 </w:t>
            </w:r>
          </w:p>
        </w:tc>
        <w:tc>
          <w:tcPr>
            <w:tcW w:w="1364"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5"/>
              <w:jc w:val="center"/>
              <w:rPr>
                <w:rFonts w:ascii="Calibri" w:eastAsia="Calibri" w:hAnsi="Calibri" w:cs="Calibri"/>
                <w:color w:val="000000"/>
              </w:rPr>
            </w:pPr>
            <w:r w:rsidRPr="0028327A">
              <w:rPr>
                <w:rFonts w:ascii="Times New Roman" w:eastAsia="Times New Roman" w:hAnsi="Times New Roman" w:cs="Times New Roman"/>
                <w:b/>
                <w:color w:val="000000"/>
              </w:rPr>
              <w:t xml:space="preserve">3 </w:t>
            </w:r>
          </w:p>
        </w:tc>
        <w:tc>
          <w:tcPr>
            <w:tcW w:w="1863"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15"/>
              <w:jc w:val="center"/>
              <w:rPr>
                <w:rFonts w:ascii="Calibri" w:eastAsia="Calibri" w:hAnsi="Calibri" w:cs="Calibri"/>
                <w:color w:val="000000"/>
              </w:rPr>
            </w:pPr>
            <w:r w:rsidRPr="0028327A">
              <w:rPr>
                <w:rFonts w:ascii="Times New Roman" w:eastAsia="Times New Roman" w:hAnsi="Times New Roman" w:cs="Times New Roman"/>
                <w:b/>
                <w:color w:val="000000"/>
              </w:rPr>
              <w:t xml:space="preserve">4 </w:t>
            </w:r>
          </w:p>
        </w:tc>
        <w:tc>
          <w:tcPr>
            <w:tcW w:w="1748"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5"/>
              <w:jc w:val="center"/>
              <w:rPr>
                <w:rFonts w:ascii="Calibri" w:eastAsia="Calibri" w:hAnsi="Calibri" w:cs="Calibri"/>
                <w:color w:val="000000"/>
              </w:rPr>
            </w:pPr>
            <w:r w:rsidRPr="0028327A">
              <w:rPr>
                <w:rFonts w:ascii="Times New Roman" w:eastAsia="Times New Roman" w:hAnsi="Times New Roman" w:cs="Times New Roman"/>
                <w:b/>
                <w:color w:val="000000"/>
              </w:rPr>
              <w:t xml:space="preserve">5 </w:t>
            </w:r>
          </w:p>
        </w:tc>
        <w:tc>
          <w:tcPr>
            <w:tcW w:w="1805" w:type="dxa"/>
            <w:tcBorders>
              <w:top w:val="single" w:sz="4" w:space="0" w:color="000000"/>
              <w:left w:val="single" w:sz="4" w:space="0" w:color="000000"/>
              <w:bottom w:val="single" w:sz="4" w:space="0" w:color="000000"/>
              <w:right w:val="double" w:sz="4" w:space="0" w:color="000000"/>
            </w:tcBorders>
          </w:tcPr>
          <w:p w:rsidR="0028327A" w:rsidRPr="0028327A" w:rsidRDefault="0028327A" w:rsidP="0028327A">
            <w:pPr>
              <w:ind w:right="25"/>
              <w:jc w:val="center"/>
              <w:rPr>
                <w:rFonts w:ascii="Calibri" w:eastAsia="Calibri" w:hAnsi="Calibri" w:cs="Calibri"/>
                <w:color w:val="000000"/>
              </w:rPr>
            </w:pPr>
            <w:r w:rsidRPr="0028327A">
              <w:rPr>
                <w:rFonts w:ascii="Times New Roman" w:eastAsia="Times New Roman" w:hAnsi="Times New Roman" w:cs="Times New Roman"/>
                <w:b/>
                <w:color w:val="000000"/>
              </w:rPr>
              <w:t xml:space="preserve">6 </w:t>
            </w:r>
          </w:p>
        </w:tc>
      </w:tr>
      <w:tr w:rsidR="0028327A" w:rsidRPr="0028327A" w:rsidTr="0028327A">
        <w:trPr>
          <w:trHeight w:val="346"/>
        </w:trPr>
        <w:tc>
          <w:tcPr>
            <w:tcW w:w="2036" w:type="dxa"/>
            <w:tcBorders>
              <w:top w:val="single" w:sz="4" w:space="0" w:color="000000"/>
              <w:left w:val="double" w:sz="4" w:space="0" w:color="000000"/>
              <w:bottom w:val="single" w:sz="4" w:space="0" w:color="000000"/>
              <w:right w:val="single" w:sz="4" w:space="0" w:color="000000"/>
            </w:tcBorders>
          </w:tcPr>
          <w:p w:rsidR="0028327A" w:rsidRPr="0028327A" w:rsidRDefault="0028327A" w:rsidP="0028327A">
            <w:pPr>
              <w:ind w:left="6"/>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14"/>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c>
          <w:tcPr>
            <w:tcW w:w="1364"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4"/>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c>
          <w:tcPr>
            <w:tcW w:w="1863"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1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c>
          <w:tcPr>
            <w:tcW w:w="1748"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1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c>
          <w:tcPr>
            <w:tcW w:w="1805" w:type="dxa"/>
            <w:tcBorders>
              <w:top w:val="single" w:sz="4" w:space="0" w:color="000000"/>
              <w:left w:val="single" w:sz="4" w:space="0" w:color="000000"/>
              <w:bottom w:val="single" w:sz="4" w:space="0" w:color="000000"/>
              <w:right w:val="double" w:sz="4" w:space="0" w:color="000000"/>
            </w:tcBorders>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r>
      <w:tr w:rsidR="0028327A" w:rsidRPr="0028327A" w:rsidTr="0028327A">
        <w:trPr>
          <w:trHeight w:val="1253"/>
        </w:trPr>
        <w:tc>
          <w:tcPr>
            <w:tcW w:w="8355" w:type="dxa"/>
            <w:gridSpan w:val="5"/>
            <w:tcBorders>
              <w:top w:val="single" w:sz="4" w:space="0" w:color="000000"/>
              <w:left w:val="double" w:sz="4" w:space="0" w:color="000000"/>
              <w:bottom w:val="double" w:sz="4" w:space="0" w:color="000000"/>
              <w:right w:val="nil"/>
            </w:tcBorders>
          </w:tcPr>
          <w:p w:rsidR="0028327A" w:rsidRPr="0028327A" w:rsidRDefault="0028327A" w:rsidP="0028327A">
            <w:pPr>
              <w:rPr>
                <w:rFonts w:ascii="Calibri" w:eastAsia="Calibri" w:hAnsi="Calibri" w:cs="Calibri"/>
                <w:color w:val="000000"/>
              </w:rPr>
            </w:pPr>
          </w:p>
        </w:tc>
        <w:tc>
          <w:tcPr>
            <w:tcW w:w="1805" w:type="dxa"/>
            <w:tcBorders>
              <w:top w:val="single" w:sz="4" w:space="0" w:color="000000"/>
              <w:left w:val="nil"/>
              <w:bottom w:val="double" w:sz="4" w:space="0" w:color="000000"/>
              <w:right w:val="double" w:sz="4" w:space="0" w:color="000000"/>
            </w:tcBorders>
          </w:tcPr>
          <w:p w:rsidR="0028327A" w:rsidRPr="0028327A" w:rsidRDefault="0028327A" w:rsidP="0028327A">
            <w:pPr>
              <w:rPr>
                <w:rFonts w:ascii="Calibri" w:eastAsia="Calibri" w:hAnsi="Calibri" w:cs="Calibri"/>
                <w:color w:val="000000"/>
              </w:rPr>
            </w:pPr>
          </w:p>
        </w:tc>
      </w:tr>
    </w:tbl>
    <w:p w:rsidR="0028327A" w:rsidRPr="0028327A" w:rsidRDefault="0028327A" w:rsidP="0028327A">
      <w:pPr>
        <w:spacing w:after="363"/>
        <w:ind w:left="-288"/>
        <w:jc w:val="both"/>
        <w:rPr>
          <w:rFonts w:ascii="Calibri" w:eastAsia="Calibri" w:hAnsi="Calibri" w:cs="Calibri"/>
          <w:color w:val="000000"/>
          <w:lang w:eastAsia="ru-RU"/>
        </w:rPr>
      </w:pPr>
    </w:p>
    <w:p w:rsidR="0028327A" w:rsidRPr="0028327A" w:rsidRDefault="007E798E" w:rsidP="0028327A">
      <w:pPr>
        <w:spacing w:after="0"/>
        <w:ind w:left="-302" w:right="-849"/>
        <w:rPr>
          <w:rFonts w:ascii="Calibri" w:eastAsia="Calibri" w:hAnsi="Calibri" w:cs="Calibri"/>
          <w:color w:val="000000"/>
          <w:lang w:eastAsia="ru-RU"/>
        </w:rPr>
      </w:pPr>
      <w:r>
        <w:rPr>
          <w:rFonts w:ascii="Calibri" w:eastAsia="Calibri" w:hAnsi="Calibri" w:cs="Calibri"/>
          <w:noProof/>
          <w:color w:val="000000"/>
          <w:lang w:eastAsia="ru-RU"/>
        </w:rPr>
      </w:r>
      <w:r>
        <w:rPr>
          <w:rFonts w:ascii="Calibri" w:eastAsia="Calibri" w:hAnsi="Calibri" w:cs="Calibri"/>
          <w:noProof/>
          <w:color w:val="000000"/>
          <w:lang w:eastAsia="ru-RU"/>
        </w:rPr>
        <w:pict>
          <v:group id="Group 15485" o:spid="_x0000_s1351" style="width:508.75pt;height:1.45pt;mso-position-horizontal-relative:char;mso-position-vertical-relative:line" coordsize="64611,182">
            <v:shape id="Shape 16320" o:spid="_x0000_s1353" style="position:absolute;top:121;width:64611;height:92;visibility:visible" coordsize="64611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" adj="0,,0" path="m,l6461125,r,9144l,9144,,e" fillcolor="black" stroked="f" strokeweight="0">
              <v:stroke miterlimit="83231f" joinstyle="miter"/>
              <v:formulas/>
              <v:path arrowok="t" o:connecttype="segments" textboxrect="0,0,6461125,9144"/>
            </v:shape>
            <v:shape id="Shape 16321" o:spid="_x0000_s1352" style="position:absolute;width:64611;height:91;visibility:visible" coordsize="64611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" adj="0,,0" path="m,l6461125,r,9144l,9144,,e" fillcolor="black" stroked="f" strokeweight="0">
              <v:stroke miterlimit="83231f" joinstyle="miter"/>
              <v:formulas/>
              <v:path arrowok="t" o:connecttype="segments" textboxrect="0,0,6461125,9144"/>
            </v:shape>
            <w10:anchorlock/>
          </v:group>
        </w:pict>
      </w:r>
    </w:p>
    <w:tbl>
      <w:tblPr>
        <w:tblStyle w:val="TableGrid2"/>
        <w:tblW w:w="10161" w:type="dxa"/>
        <w:tblInd w:w="-288" w:type="dxa"/>
        <w:tblCellMar>
          <w:top w:w="5" w:type="dxa"/>
          <w:left w:w="19" w:type="dxa"/>
          <w:bottom w:w="5" w:type="dxa"/>
        </w:tblCellMar>
        <w:tblLook w:val="04A0" w:firstRow="1" w:lastRow="0" w:firstColumn="1" w:lastColumn="0" w:noHBand="0" w:noVBand="1"/>
      </w:tblPr>
      <w:tblGrid>
        <w:gridCol w:w="1401"/>
        <w:gridCol w:w="1076"/>
        <w:gridCol w:w="1076"/>
        <w:gridCol w:w="1076"/>
        <w:gridCol w:w="1018"/>
        <w:gridCol w:w="1518"/>
        <w:gridCol w:w="1695"/>
        <w:gridCol w:w="1301"/>
      </w:tblGrid>
      <w:tr w:rsidR="0028327A" w:rsidRPr="0028327A" w:rsidTr="0028327A">
        <w:trPr>
          <w:trHeight w:val="550"/>
        </w:trPr>
        <w:tc>
          <w:tcPr>
            <w:tcW w:w="10161" w:type="dxa"/>
            <w:gridSpan w:val="8"/>
            <w:tcBorders>
              <w:top w:val="double" w:sz="4" w:space="0" w:color="000000"/>
              <w:left w:val="double" w:sz="4" w:space="0" w:color="000000"/>
              <w:bottom w:val="single" w:sz="2" w:space="0" w:color="000000"/>
              <w:right w:val="double" w:sz="4" w:space="0" w:color="000000"/>
            </w:tcBorders>
            <w:vAlign w:val="center"/>
          </w:tcPr>
          <w:p w:rsidR="0028327A" w:rsidRPr="0028327A" w:rsidRDefault="0028327A" w:rsidP="0028327A">
            <w:pPr>
              <w:ind w:right="10"/>
              <w:jc w:val="center"/>
              <w:rPr>
                <w:rFonts w:ascii="Calibri" w:eastAsia="Calibri" w:hAnsi="Calibri" w:cs="Calibri"/>
                <w:color w:val="000000"/>
              </w:rPr>
            </w:pPr>
            <w:r w:rsidRPr="0028327A">
              <w:rPr>
                <w:rFonts w:ascii="Times New Roman" w:eastAsia="Times New Roman" w:hAnsi="Times New Roman" w:cs="Times New Roman"/>
                <w:b/>
                <w:color w:val="000000"/>
                <w:sz w:val="28"/>
              </w:rPr>
              <w:t xml:space="preserve">Раздел 3 </w:t>
            </w:r>
          </w:p>
        </w:tc>
      </w:tr>
      <w:tr w:rsidR="0028327A" w:rsidRPr="0028327A" w:rsidTr="0028327A">
        <w:trPr>
          <w:trHeight w:val="574"/>
        </w:trPr>
        <w:tc>
          <w:tcPr>
            <w:tcW w:w="10161" w:type="dxa"/>
            <w:gridSpan w:val="8"/>
            <w:tcBorders>
              <w:top w:val="single" w:sz="2" w:space="0" w:color="000000"/>
              <w:left w:val="double" w:sz="4" w:space="0" w:color="000000"/>
              <w:bottom w:val="single" w:sz="4" w:space="0" w:color="000000"/>
              <w:right w:val="double" w:sz="4" w:space="0" w:color="000000"/>
            </w:tcBorders>
            <w:vAlign w:val="bottom"/>
          </w:tcPr>
          <w:p w:rsidR="0028327A" w:rsidRPr="0028327A" w:rsidRDefault="0028327A" w:rsidP="0028327A">
            <w:pPr>
              <w:ind w:right="27"/>
              <w:jc w:val="center"/>
              <w:rPr>
                <w:rFonts w:ascii="Calibri" w:eastAsia="Calibri" w:hAnsi="Calibri" w:cs="Calibri"/>
                <w:color w:val="000000"/>
              </w:rPr>
            </w:pPr>
            <w:r w:rsidRPr="0028327A">
              <w:rPr>
                <w:rFonts w:ascii="Times New Roman" w:eastAsia="Times New Roman" w:hAnsi="Times New Roman" w:cs="Times New Roman"/>
                <w:b/>
                <w:color w:val="000000"/>
                <w:sz w:val="28"/>
              </w:rPr>
              <w:t xml:space="preserve">Сведения о местоположении измененных (уточненных) границ объекта </w:t>
            </w:r>
          </w:p>
          <w:p w:rsidR="0028327A" w:rsidRPr="0028327A" w:rsidRDefault="0028327A" w:rsidP="0028327A">
            <w:pPr>
              <w:rPr>
                <w:rFonts w:ascii="Calibri" w:eastAsia="Calibri" w:hAnsi="Calibri" w:cs="Calibri"/>
                <w:color w:val="000000"/>
              </w:rPr>
            </w:pPr>
          </w:p>
        </w:tc>
      </w:tr>
      <w:tr w:rsidR="0028327A" w:rsidRPr="0028327A" w:rsidTr="0028327A">
        <w:trPr>
          <w:trHeight w:val="442"/>
        </w:trPr>
        <w:tc>
          <w:tcPr>
            <w:tcW w:w="10161" w:type="dxa"/>
            <w:gridSpan w:val="8"/>
            <w:tcBorders>
              <w:top w:val="single" w:sz="4" w:space="0" w:color="000000"/>
              <w:left w:val="double" w:sz="4" w:space="0" w:color="000000"/>
              <w:bottom w:val="single" w:sz="4" w:space="0" w:color="000000"/>
              <w:right w:val="double" w:sz="4" w:space="0" w:color="000000"/>
            </w:tcBorders>
            <w:vAlign w:val="center"/>
          </w:tcPr>
          <w:p w:rsidR="0028327A" w:rsidRPr="0028327A" w:rsidRDefault="0028327A" w:rsidP="0028327A">
            <w:pPr>
              <w:ind w:left="53"/>
              <w:rPr>
                <w:rFonts w:ascii="Calibri" w:eastAsia="Calibri" w:hAnsi="Calibri" w:cs="Calibri"/>
                <w:color w:val="000000"/>
              </w:rPr>
            </w:pPr>
            <w:r w:rsidRPr="0028327A">
              <w:rPr>
                <w:rFonts w:ascii="Times New Roman" w:eastAsia="Times New Roman" w:hAnsi="Times New Roman" w:cs="Times New Roman"/>
                <w:color w:val="000000"/>
              </w:rPr>
              <w:t xml:space="preserve">1. Система координат   - </w:t>
            </w:r>
          </w:p>
        </w:tc>
      </w:tr>
      <w:tr w:rsidR="0028327A" w:rsidRPr="0028327A" w:rsidTr="0028327A">
        <w:trPr>
          <w:trHeight w:val="346"/>
        </w:trPr>
        <w:tc>
          <w:tcPr>
            <w:tcW w:w="10161" w:type="dxa"/>
            <w:gridSpan w:val="8"/>
            <w:tcBorders>
              <w:top w:val="single" w:sz="4" w:space="0" w:color="000000"/>
              <w:left w:val="double" w:sz="4" w:space="0" w:color="000000"/>
              <w:bottom w:val="single" w:sz="4" w:space="0" w:color="000000"/>
              <w:right w:val="double" w:sz="4" w:space="0" w:color="000000"/>
            </w:tcBorders>
          </w:tcPr>
          <w:p w:rsidR="0028327A" w:rsidRPr="0028327A" w:rsidRDefault="0028327A" w:rsidP="0028327A">
            <w:pPr>
              <w:ind w:left="53"/>
              <w:rPr>
                <w:rFonts w:ascii="Calibri" w:eastAsia="Calibri" w:hAnsi="Calibri" w:cs="Calibri"/>
                <w:color w:val="000000"/>
              </w:rPr>
            </w:pPr>
            <w:r w:rsidRPr="0028327A">
              <w:rPr>
                <w:rFonts w:ascii="Times New Roman" w:eastAsia="Times New Roman" w:hAnsi="Times New Roman" w:cs="Times New Roman"/>
                <w:color w:val="000000"/>
              </w:rPr>
              <w:t xml:space="preserve">2. Сведения о характерных точках границ объекта </w:t>
            </w:r>
          </w:p>
        </w:tc>
      </w:tr>
      <w:tr w:rsidR="0028327A" w:rsidRPr="0028327A" w:rsidTr="0028327A">
        <w:trPr>
          <w:trHeight w:val="788"/>
        </w:trPr>
        <w:tc>
          <w:tcPr>
            <w:tcW w:w="1401" w:type="dxa"/>
            <w:vMerge w:val="restart"/>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firstLine="1"/>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Обозначение характерных точек границ </w:t>
            </w:r>
          </w:p>
        </w:tc>
        <w:tc>
          <w:tcPr>
            <w:tcW w:w="2152" w:type="dxa"/>
            <w:gridSpan w:val="2"/>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b/>
                <w:color w:val="000000"/>
              </w:rPr>
              <w:t xml:space="preserve">Существующие координаты, м </w:t>
            </w:r>
          </w:p>
        </w:tc>
        <w:tc>
          <w:tcPr>
            <w:tcW w:w="2094" w:type="dxa"/>
            <w:gridSpan w:val="2"/>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18"/>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Измененные </w:t>
            </w:r>
          </w:p>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b/>
                <w:color w:val="000000"/>
              </w:rPr>
              <w:t xml:space="preserve">(уточненные) координаты, м  </w:t>
            </w:r>
          </w:p>
        </w:tc>
        <w:tc>
          <w:tcPr>
            <w:tcW w:w="1518" w:type="dxa"/>
            <w:vMerge w:val="restart"/>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spacing w:line="227" w:lineRule="auto"/>
              <w:ind w:firstLine="15"/>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Метод определения координат </w:t>
            </w:r>
          </w:p>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b/>
                <w:color w:val="000000"/>
              </w:rPr>
              <w:t xml:space="preserve">характерной точки  </w:t>
            </w:r>
          </w:p>
        </w:tc>
        <w:tc>
          <w:tcPr>
            <w:tcW w:w="1695" w:type="dxa"/>
            <w:vMerge w:val="restart"/>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spacing w:after="5" w:line="225" w:lineRule="auto"/>
              <w:jc w:val="center"/>
              <w:rPr>
                <w:rFonts w:ascii="Calibri" w:eastAsia="Calibri" w:hAnsi="Calibri" w:cs="Calibri"/>
                <w:color w:val="000000"/>
              </w:rPr>
            </w:pPr>
            <w:r w:rsidRPr="0028327A">
              <w:rPr>
                <w:rFonts w:ascii="Times New Roman" w:eastAsia="Times New Roman" w:hAnsi="Times New Roman" w:cs="Times New Roman"/>
                <w:b/>
                <w:color w:val="000000"/>
              </w:rPr>
              <w:t xml:space="preserve">Средняя квадратическая </w:t>
            </w:r>
          </w:p>
          <w:p w:rsidR="0028327A" w:rsidRPr="0028327A" w:rsidRDefault="0028327A" w:rsidP="0028327A">
            <w:pPr>
              <w:spacing w:after="5" w:line="225" w:lineRule="auto"/>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погрешность положения </w:t>
            </w:r>
          </w:p>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b/>
                <w:color w:val="000000"/>
              </w:rPr>
              <w:t>характерной точки (</w:t>
            </w:r>
            <w:proofErr w:type="spellStart"/>
            <w:r w:rsidRPr="0028327A">
              <w:rPr>
                <w:rFonts w:ascii="Times New Roman" w:eastAsia="Times New Roman" w:hAnsi="Times New Roman" w:cs="Times New Roman"/>
                <w:b/>
                <w:color w:val="000000"/>
              </w:rPr>
              <w:t>Мt</w:t>
            </w:r>
            <w:proofErr w:type="spellEnd"/>
            <w:r w:rsidRPr="0028327A">
              <w:rPr>
                <w:rFonts w:ascii="Times New Roman" w:eastAsia="Times New Roman" w:hAnsi="Times New Roman" w:cs="Times New Roman"/>
                <w:b/>
                <w:color w:val="000000"/>
              </w:rPr>
              <w:t xml:space="preserve">), м </w:t>
            </w:r>
          </w:p>
        </w:tc>
        <w:tc>
          <w:tcPr>
            <w:tcW w:w="1301" w:type="dxa"/>
            <w:vMerge w:val="restart"/>
            <w:tcBorders>
              <w:top w:val="single" w:sz="4" w:space="0" w:color="000000"/>
              <w:left w:val="single" w:sz="4" w:space="0" w:color="000000"/>
              <w:bottom w:val="single" w:sz="4" w:space="0" w:color="000000"/>
              <w:right w:val="double" w:sz="4" w:space="0" w:color="000000"/>
            </w:tcBorders>
          </w:tcPr>
          <w:p w:rsidR="0028327A" w:rsidRPr="0028327A" w:rsidRDefault="0028327A" w:rsidP="0028327A">
            <w:pPr>
              <w:spacing w:line="227" w:lineRule="auto"/>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Описание обозначения точки на </w:t>
            </w:r>
          </w:p>
          <w:p w:rsidR="0028327A" w:rsidRPr="0028327A" w:rsidRDefault="0028327A" w:rsidP="0028327A">
            <w:pPr>
              <w:ind w:left="125"/>
              <w:rPr>
                <w:rFonts w:ascii="Calibri" w:eastAsia="Calibri" w:hAnsi="Calibri" w:cs="Calibri"/>
                <w:color w:val="000000"/>
              </w:rPr>
            </w:pPr>
            <w:r w:rsidRPr="0028327A">
              <w:rPr>
                <w:rFonts w:ascii="Times New Roman" w:eastAsia="Times New Roman" w:hAnsi="Times New Roman" w:cs="Times New Roman"/>
                <w:b/>
                <w:color w:val="000000"/>
              </w:rPr>
              <w:t xml:space="preserve">местности </w:t>
            </w:r>
          </w:p>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(при наличии) </w:t>
            </w:r>
          </w:p>
        </w:tc>
      </w:tr>
      <w:tr w:rsidR="0028327A" w:rsidRPr="0028327A" w:rsidTr="0028327A">
        <w:trPr>
          <w:trHeight w:val="787"/>
        </w:trPr>
        <w:tc>
          <w:tcPr>
            <w:tcW w:w="0" w:type="auto"/>
            <w:vMerge/>
            <w:tcBorders>
              <w:top w:val="nil"/>
              <w:left w:val="double" w:sz="4" w:space="0" w:color="000000"/>
              <w:bottom w:val="single" w:sz="4" w:space="0" w:color="000000"/>
              <w:right w:val="single" w:sz="4" w:space="0" w:color="000000"/>
            </w:tcBorders>
          </w:tcPr>
          <w:p w:rsidR="0028327A" w:rsidRPr="0028327A" w:rsidRDefault="0028327A" w:rsidP="0028327A">
            <w:pPr>
              <w:rPr>
                <w:rFonts w:ascii="Calibri" w:eastAsia="Calibri" w:hAnsi="Calibri" w:cs="Calibri"/>
                <w:color w:val="000000"/>
              </w:rPr>
            </w:pPr>
          </w:p>
        </w:tc>
        <w:tc>
          <w:tcPr>
            <w:tcW w:w="1076"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14"/>
              <w:jc w:val="center"/>
              <w:rPr>
                <w:rFonts w:ascii="Calibri" w:eastAsia="Calibri" w:hAnsi="Calibri" w:cs="Calibri"/>
                <w:color w:val="000000"/>
              </w:rPr>
            </w:pPr>
            <w:r w:rsidRPr="0028327A">
              <w:rPr>
                <w:rFonts w:ascii="Times New Roman" w:eastAsia="Times New Roman" w:hAnsi="Times New Roman" w:cs="Times New Roman"/>
                <w:b/>
                <w:color w:val="000000"/>
              </w:rPr>
              <w:t xml:space="preserve">X </w:t>
            </w:r>
          </w:p>
        </w:tc>
        <w:tc>
          <w:tcPr>
            <w:tcW w:w="1076"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14"/>
              <w:jc w:val="center"/>
              <w:rPr>
                <w:rFonts w:ascii="Calibri" w:eastAsia="Calibri" w:hAnsi="Calibri" w:cs="Calibri"/>
                <w:color w:val="000000"/>
              </w:rPr>
            </w:pPr>
            <w:r w:rsidRPr="0028327A">
              <w:rPr>
                <w:rFonts w:ascii="Times New Roman" w:eastAsia="Times New Roman" w:hAnsi="Times New Roman" w:cs="Times New Roman"/>
                <w:b/>
                <w:color w:val="000000"/>
              </w:rPr>
              <w:t xml:space="preserve">Y </w:t>
            </w:r>
          </w:p>
        </w:tc>
        <w:tc>
          <w:tcPr>
            <w:tcW w:w="1076"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b/>
                <w:color w:val="000000"/>
              </w:rPr>
              <w:t xml:space="preserve">X </w:t>
            </w:r>
          </w:p>
        </w:tc>
        <w:tc>
          <w:tcPr>
            <w:tcW w:w="1018"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b/>
                <w:color w:val="000000"/>
              </w:rPr>
              <w:t xml:space="preserve">Y </w:t>
            </w:r>
          </w:p>
        </w:tc>
        <w:tc>
          <w:tcPr>
            <w:tcW w:w="0" w:type="auto"/>
            <w:vMerge/>
            <w:tcBorders>
              <w:top w:val="nil"/>
              <w:left w:val="single" w:sz="4" w:space="0" w:color="000000"/>
              <w:bottom w:val="single" w:sz="4" w:space="0" w:color="000000"/>
              <w:right w:val="single" w:sz="4" w:space="0" w:color="000000"/>
            </w:tcBorders>
          </w:tcPr>
          <w:p w:rsidR="0028327A" w:rsidRPr="0028327A" w:rsidRDefault="0028327A" w:rsidP="0028327A">
            <w:pPr>
              <w:rPr>
                <w:rFonts w:ascii="Calibri" w:eastAsia="Calibri" w:hAnsi="Calibri" w:cs="Calibri"/>
                <w:color w:val="000000"/>
              </w:rPr>
            </w:pPr>
          </w:p>
        </w:tc>
        <w:tc>
          <w:tcPr>
            <w:tcW w:w="0" w:type="auto"/>
            <w:vMerge/>
            <w:tcBorders>
              <w:top w:val="nil"/>
              <w:left w:val="single" w:sz="4" w:space="0" w:color="000000"/>
              <w:bottom w:val="single" w:sz="4" w:space="0" w:color="000000"/>
              <w:right w:val="single" w:sz="4" w:space="0" w:color="000000"/>
            </w:tcBorders>
          </w:tcPr>
          <w:p w:rsidR="0028327A" w:rsidRPr="0028327A" w:rsidRDefault="0028327A" w:rsidP="0028327A">
            <w:pPr>
              <w:rPr>
                <w:rFonts w:ascii="Calibri" w:eastAsia="Calibri" w:hAnsi="Calibri" w:cs="Calibri"/>
                <w:color w:val="000000"/>
              </w:rPr>
            </w:pPr>
          </w:p>
        </w:tc>
        <w:tc>
          <w:tcPr>
            <w:tcW w:w="0" w:type="auto"/>
            <w:vMerge/>
            <w:tcBorders>
              <w:top w:val="nil"/>
              <w:left w:val="single" w:sz="4" w:space="0" w:color="000000"/>
              <w:bottom w:val="single" w:sz="4" w:space="0" w:color="000000"/>
              <w:right w:val="double" w:sz="4" w:space="0" w:color="000000"/>
            </w:tcBorders>
          </w:tcPr>
          <w:p w:rsidR="0028327A" w:rsidRPr="0028327A" w:rsidRDefault="0028327A" w:rsidP="0028327A">
            <w:pPr>
              <w:rPr>
                <w:rFonts w:ascii="Calibri" w:eastAsia="Calibri" w:hAnsi="Calibri" w:cs="Calibri"/>
                <w:color w:val="000000"/>
              </w:rPr>
            </w:pPr>
          </w:p>
        </w:tc>
      </w:tr>
      <w:tr w:rsidR="0028327A" w:rsidRPr="0028327A" w:rsidTr="0028327A">
        <w:trPr>
          <w:trHeight w:val="346"/>
        </w:trPr>
        <w:tc>
          <w:tcPr>
            <w:tcW w:w="1401" w:type="dxa"/>
            <w:tcBorders>
              <w:top w:val="single" w:sz="4" w:space="0" w:color="000000"/>
              <w:left w:val="double" w:sz="4" w:space="0" w:color="000000"/>
              <w:bottom w:val="single" w:sz="4" w:space="0" w:color="000000"/>
              <w:right w:val="single" w:sz="4" w:space="0" w:color="000000"/>
            </w:tcBorders>
          </w:tcPr>
          <w:p w:rsidR="0028327A" w:rsidRPr="0028327A" w:rsidRDefault="0028327A" w:rsidP="0028327A">
            <w:pPr>
              <w:ind w:left="4"/>
              <w:jc w:val="center"/>
              <w:rPr>
                <w:rFonts w:ascii="Calibri" w:eastAsia="Calibri" w:hAnsi="Calibri" w:cs="Calibri"/>
                <w:color w:val="000000"/>
              </w:rPr>
            </w:pPr>
            <w:r w:rsidRPr="0028327A">
              <w:rPr>
                <w:rFonts w:ascii="Times New Roman" w:eastAsia="Times New Roman" w:hAnsi="Times New Roman" w:cs="Times New Roman"/>
                <w:b/>
                <w:color w:val="000000"/>
              </w:rPr>
              <w:t xml:space="preserve">1 </w:t>
            </w:r>
          </w:p>
        </w:tc>
        <w:tc>
          <w:tcPr>
            <w:tcW w:w="1076"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15"/>
              <w:jc w:val="center"/>
              <w:rPr>
                <w:rFonts w:ascii="Calibri" w:eastAsia="Calibri" w:hAnsi="Calibri" w:cs="Calibri"/>
                <w:color w:val="000000"/>
              </w:rPr>
            </w:pPr>
            <w:r w:rsidRPr="0028327A">
              <w:rPr>
                <w:rFonts w:ascii="Times New Roman" w:eastAsia="Times New Roman" w:hAnsi="Times New Roman" w:cs="Times New Roman"/>
                <w:b/>
                <w:color w:val="000000"/>
              </w:rPr>
              <w:t xml:space="preserve">2 </w:t>
            </w:r>
          </w:p>
        </w:tc>
        <w:tc>
          <w:tcPr>
            <w:tcW w:w="1076"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15"/>
              <w:jc w:val="center"/>
              <w:rPr>
                <w:rFonts w:ascii="Calibri" w:eastAsia="Calibri" w:hAnsi="Calibri" w:cs="Calibri"/>
                <w:color w:val="000000"/>
              </w:rPr>
            </w:pPr>
            <w:r w:rsidRPr="0028327A">
              <w:rPr>
                <w:rFonts w:ascii="Times New Roman" w:eastAsia="Times New Roman" w:hAnsi="Times New Roman" w:cs="Times New Roman"/>
                <w:b/>
                <w:color w:val="000000"/>
              </w:rPr>
              <w:t xml:space="preserve">3 </w:t>
            </w:r>
          </w:p>
        </w:tc>
        <w:tc>
          <w:tcPr>
            <w:tcW w:w="1076"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24"/>
              <w:jc w:val="center"/>
              <w:rPr>
                <w:rFonts w:ascii="Calibri" w:eastAsia="Calibri" w:hAnsi="Calibri" w:cs="Calibri"/>
                <w:color w:val="000000"/>
              </w:rPr>
            </w:pPr>
            <w:r w:rsidRPr="0028327A">
              <w:rPr>
                <w:rFonts w:ascii="Times New Roman" w:eastAsia="Times New Roman" w:hAnsi="Times New Roman" w:cs="Times New Roman"/>
                <w:b/>
                <w:color w:val="000000"/>
              </w:rPr>
              <w:t xml:space="preserve">4 </w:t>
            </w:r>
          </w:p>
        </w:tc>
        <w:tc>
          <w:tcPr>
            <w:tcW w:w="1018"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24"/>
              <w:jc w:val="center"/>
              <w:rPr>
                <w:rFonts w:ascii="Calibri" w:eastAsia="Calibri" w:hAnsi="Calibri" w:cs="Calibri"/>
                <w:color w:val="000000"/>
              </w:rPr>
            </w:pPr>
            <w:r w:rsidRPr="0028327A">
              <w:rPr>
                <w:rFonts w:ascii="Times New Roman" w:eastAsia="Times New Roman" w:hAnsi="Times New Roman" w:cs="Times New Roman"/>
                <w:b/>
                <w:color w:val="000000"/>
              </w:rPr>
              <w:t xml:space="preserve">5 </w:t>
            </w:r>
          </w:p>
        </w:tc>
        <w:tc>
          <w:tcPr>
            <w:tcW w:w="1518"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15"/>
              <w:jc w:val="center"/>
              <w:rPr>
                <w:rFonts w:ascii="Calibri" w:eastAsia="Calibri" w:hAnsi="Calibri" w:cs="Calibri"/>
                <w:color w:val="000000"/>
              </w:rPr>
            </w:pPr>
            <w:r w:rsidRPr="0028327A">
              <w:rPr>
                <w:rFonts w:ascii="Times New Roman" w:eastAsia="Times New Roman" w:hAnsi="Times New Roman" w:cs="Times New Roman"/>
                <w:b/>
                <w:color w:val="000000"/>
              </w:rPr>
              <w:t xml:space="preserve">6 </w:t>
            </w:r>
          </w:p>
        </w:tc>
        <w:tc>
          <w:tcPr>
            <w:tcW w:w="1695"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10"/>
              <w:jc w:val="center"/>
              <w:rPr>
                <w:rFonts w:ascii="Calibri" w:eastAsia="Calibri" w:hAnsi="Calibri" w:cs="Calibri"/>
                <w:color w:val="000000"/>
              </w:rPr>
            </w:pPr>
            <w:r w:rsidRPr="0028327A">
              <w:rPr>
                <w:rFonts w:ascii="Times New Roman" w:eastAsia="Times New Roman" w:hAnsi="Times New Roman" w:cs="Times New Roman"/>
                <w:b/>
                <w:color w:val="000000"/>
              </w:rPr>
              <w:t xml:space="preserve">7 </w:t>
            </w:r>
          </w:p>
        </w:tc>
        <w:tc>
          <w:tcPr>
            <w:tcW w:w="1301" w:type="dxa"/>
            <w:tcBorders>
              <w:top w:val="single" w:sz="4" w:space="0" w:color="000000"/>
              <w:left w:val="single" w:sz="4" w:space="0" w:color="000000"/>
              <w:bottom w:val="single" w:sz="4" w:space="0" w:color="000000"/>
              <w:right w:val="double" w:sz="4" w:space="0" w:color="000000"/>
            </w:tcBorders>
          </w:tcPr>
          <w:p w:rsidR="0028327A" w:rsidRPr="0028327A" w:rsidRDefault="0028327A" w:rsidP="0028327A">
            <w:pPr>
              <w:ind w:right="29"/>
              <w:jc w:val="center"/>
              <w:rPr>
                <w:rFonts w:ascii="Calibri" w:eastAsia="Calibri" w:hAnsi="Calibri" w:cs="Calibri"/>
                <w:color w:val="000000"/>
              </w:rPr>
            </w:pPr>
            <w:r w:rsidRPr="0028327A">
              <w:rPr>
                <w:rFonts w:ascii="Times New Roman" w:eastAsia="Times New Roman" w:hAnsi="Times New Roman" w:cs="Times New Roman"/>
                <w:b/>
                <w:color w:val="000000"/>
              </w:rPr>
              <w:t xml:space="preserve">8 </w:t>
            </w:r>
          </w:p>
        </w:tc>
      </w:tr>
      <w:tr w:rsidR="0028327A" w:rsidRPr="0028327A" w:rsidTr="0028327A">
        <w:trPr>
          <w:trHeight w:val="331"/>
        </w:trPr>
        <w:tc>
          <w:tcPr>
            <w:tcW w:w="1401" w:type="dxa"/>
            <w:tcBorders>
              <w:top w:val="single" w:sz="4" w:space="0" w:color="000000"/>
              <w:left w:val="double" w:sz="4" w:space="0" w:color="000000"/>
              <w:bottom w:val="single" w:sz="4" w:space="0" w:color="000000"/>
              <w:right w:val="single" w:sz="4" w:space="0" w:color="000000"/>
            </w:tcBorders>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1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1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22"/>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c>
          <w:tcPr>
            <w:tcW w:w="1518"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c>
          <w:tcPr>
            <w:tcW w:w="1695"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18"/>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c>
          <w:tcPr>
            <w:tcW w:w="1301" w:type="dxa"/>
            <w:tcBorders>
              <w:top w:val="single" w:sz="4" w:space="0" w:color="000000"/>
              <w:left w:val="single" w:sz="4" w:space="0" w:color="000000"/>
              <w:bottom w:val="single" w:sz="4" w:space="0" w:color="000000"/>
              <w:right w:val="double" w:sz="4" w:space="0" w:color="000000"/>
            </w:tcBorders>
          </w:tcPr>
          <w:p w:rsidR="0028327A" w:rsidRPr="0028327A" w:rsidRDefault="0028327A" w:rsidP="0028327A">
            <w:pPr>
              <w:ind w:left="40"/>
              <w:jc w:val="center"/>
              <w:rPr>
                <w:rFonts w:ascii="Calibri" w:eastAsia="Calibri" w:hAnsi="Calibri" w:cs="Calibri"/>
                <w:color w:val="000000"/>
              </w:rPr>
            </w:pPr>
          </w:p>
        </w:tc>
      </w:tr>
      <w:tr w:rsidR="0028327A" w:rsidRPr="0028327A" w:rsidTr="0028327A">
        <w:trPr>
          <w:trHeight w:val="346"/>
        </w:trPr>
        <w:tc>
          <w:tcPr>
            <w:tcW w:w="10161" w:type="dxa"/>
            <w:gridSpan w:val="8"/>
            <w:tcBorders>
              <w:top w:val="single" w:sz="4" w:space="0" w:color="000000"/>
              <w:left w:val="double" w:sz="4" w:space="0" w:color="000000"/>
              <w:bottom w:val="single" w:sz="4" w:space="0" w:color="000000"/>
              <w:right w:val="double" w:sz="4" w:space="0" w:color="000000"/>
            </w:tcBorders>
          </w:tcPr>
          <w:p w:rsidR="0028327A" w:rsidRPr="0028327A" w:rsidRDefault="0028327A" w:rsidP="0028327A">
            <w:pPr>
              <w:ind w:left="53"/>
              <w:rPr>
                <w:rFonts w:ascii="Calibri" w:eastAsia="Calibri" w:hAnsi="Calibri" w:cs="Calibri"/>
                <w:color w:val="000000"/>
              </w:rPr>
            </w:pPr>
            <w:r w:rsidRPr="0028327A">
              <w:rPr>
                <w:rFonts w:ascii="Times New Roman" w:eastAsia="Times New Roman" w:hAnsi="Times New Roman" w:cs="Times New Roman"/>
                <w:color w:val="000000"/>
              </w:rPr>
              <w:t xml:space="preserve">3. </w:t>
            </w:r>
            <w:proofErr w:type="gramStart"/>
            <w:r w:rsidRPr="0028327A">
              <w:rPr>
                <w:rFonts w:ascii="Times New Roman" w:eastAsia="Times New Roman" w:hAnsi="Times New Roman" w:cs="Times New Roman"/>
                <w:color w:val="000000"/>
              </w:rPr>
              <w:t>Сведения  о</w:t>
            </w:r>
            <w:proofErr w:type="gramEnd"/>
            <w:r w:rsidRPr="0028327A">
              <w:rPr>
                <w:rFonts w:ascii="Times New Roman" w:eastAsia="Times New Roman" w:hAnsi="Times New Roman" w:cs="Times New Roman"/>
                <w:color w:val="000000"/>
              </w:rPr>
              <w:t xml:space="preserve">  характерных  точках  части  (частей)  границы объекта                                            </w:t>
            </w:r>
          </w:p>
        </w:tc>
      </w:tr>
      <w:tr w:rsidR="0028327A" w:rsidRPr="0028327A" w:rsidTr="0028327A">
        <w:trPr>
          <w:trHeight w:val="787"/>
        </w:trPr>
        <w:tc>
          <w:tcPr>
            <w:tcW w:w="1401" w:type="dxa"/>
            <w:vMerge w:val="restart"/>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spacing w:line="230" w:lineRule="auto"/>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Обозначение характерных </w:t>
            </w:r>
          </w:p>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b/>
                <w:color w:val="000000"/>
              </w:rPr>
              <w:t xml:space="preserve">точек части границы </w:t>
            </w:r>
          </w:p>
        </w:tc>
        <w:tc>
          <w:tcPr>
            <w:tcW w:w="2152" w:type="dxa"/>
            <w:gridSpan w:val="2"/>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b/>
                <w:color w:val="000000"/>
              </w:rPr>
              <w:t xml:space="preserve">Существующие координаты, м </w:t>
            </w:r>
          </w:p>
        </w:tc>
        <w:tc>
          <w:tcPr>
            <w:tcW w:w="2094" w:type="dxa"/>
            <w:gridSpan w:val="2"/>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18"/>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Измененные </w:t>
            </w:r>
          </w:p>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b/>
                <w:color w:val="000000"/>
              </w:rPr>
              <w:t xml:space="preserve">(уточненные) координаты, м  </w:t>
            </w:r>
          </w:p>
        </w:tc>
        <w:tc>
          <w:tcPr>
            <w:tcW w:w="1518" w:type="dxa"/>
            <w:vMerge w:val="restart"/>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spacing w:after="3" w:line="227" w:lineRule="auto"/>
              <w:ind w:firstLine="15"/>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Метод определения координат </w:t>
            </w:r>
          </w:p>
          <w:p w:rsidR="0028327A" w:rsidRPr="0028327A" w:rsidRDefault="0028327A" w:rsidP="0028327A">
            <w:pPr>
              <w:jc w:val="center"/>
              <w:rPr>
                <w:rFonts w:ascii="Calibri" w:eastAsia="Calibri" w:hAnsi="Calibri" w:cs="Calibri"/>
                <w:color w:val="000000"/>
              </w:rPr>
            </w:pPr>
            <w:r w:rsidRPr="0028327A">
              <w:rPr>
                <w:rFonts w:ascii="Times New Roman" w:eastAsia="Times New Roman" w:hAnsi="Times New Roman" w:cs="Times New Roman"/>
                <w:b/>
                <w:color w:val="000000"/>
              </w:rPr>
              <w:t xml:space="preserve">характерной точки  </w:t>
            </w:r>
          </w:p>
        </w:tc>
        <w:tc>
          <w:tcPr>
            <w:tcW w:w="2996" w:type="dxa"/>
            <w:gridSpan w:val="2"/>
            <w:vMerge w:val="restart"/>
            <w:tcBorders>
              <w:top w:val="single" w:sz="4" w:space="0" w:color="000000"/>
              <w:left w:val="single" w:sz="4" w:space="0" w:color="000000"/>
              <w:bottom w:val="single" w:sz="4" w:space="0" w:color="000000"/>
              <w:right w:val="double" w:sz="4" w:space="0" w:color="000000"/>
            </w:tcBorders>
          </w:tcPr>
          <w:p w:rsidR="0028327A" w:rsidRPr="0028327A" w:rsidRDefault="0028327A" w:rsidP="0028327A">
            <w:pPr>
              <w:ind w:left="408"/>
              <w:rPr>
                <w:rFonts w:ascii="Calibri" w:eastAsia="Calibri" w:hAnsi="Calibri" w:cs="Calibri"/>
                <w:color w:val="000000"/>
              </w:rPr>
            </w:pPr>
            <w:r w:rsidRPr="0028327A">
              <w:rPr>
                <w:rFonts w:ascii="Times New Roman" w:eastAsia="Times New Roman" w:hAnsi="Times New Roman" w:cs="Times New Roman"/>
                <w:b/>
                <w:color w:val="000000"/>
              </w:rPr>
              <w:t xml:space="preserve">Средняя Описание </w:t>
            </w:r>
          </w:p>
          <w:p w:rsidR="0028327A" w:rsidRPr="0028327A" w:rsidRDefault="007E798E" w:rsidP="0028327A">
            <w:pPr>
              <w:spacing w:after="3" w:line="227" w:lineRule="auto"/>
              <w:ind w:left="192" w:right="40" w:hanging="154"/>
              <w:jc w:val="both"/>
              <w:rPr>
                <w:rFonts w:ascii="Calibri" w:eastAsia="Calibri" w:hAnsi="Calibri" w:cs="Calibri"/>
                <w:color w:val="000000"/>
              </w:rPr>
            </w:pPr>
            <w:r>
              <w:rPr>
                <w:rFonts w:ascii="Calibri" w:eastAsia="Calibri" w:hAnsi="Calibri" w:cs="Calibri"/>
                <w:noProof/>
                <w:color w:val="000000"/>
              </w:rPr>
              <w:pict>
                <v:group id="Group 12876" o:spid="_x0000_s1346" style="position:absolute;left:0;text-align:left;margin-left:84.5pt;margin-top:-17pt;width:.5pt;height:78.25pt;z-index:251681792" coordsize="60,9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">
                  <v:shape id="Shape 16324" o:spid="_x0000_s1350" style="position:absolute;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16325" o:spid="_x0000_s1349" style="position:absolute;top:30;width:91;height:4907;visibility:visible" coordsize="9144,490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" adj="0,,0" path="m,l9144,r,490728l,490728,,e" fillcolor="black" stroked="f" strokeweight="0">
                    <v:stroke miterlimit="83231f" joinstyle="miter"/>
                    <v:formulas/>
                    <v:path arrowok="t" o:connecttype="segments" textboxrect="0,0,9144,490728"/>
                  </v:shape>
                  <v:shape id="Shape 16326" o:spid="_x0000_s1348" style="position:absolute;top:4937;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16327" o:spid="_x0000_s1347" style="position:absolute;top:5029;width:91;height:4911;visibility:visible" coordsize="9144,4910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" adj="0,,0" path="m,l9144,r,491033l,491033,,e" fillcolor="black" stroked="f" strokeweight="0">
                    <v:stroke miterlimit="83231f" joinstyle="miter"/>
                    <v:formulas/>
                    <v:path arrowok="t" o:connecttype="segments" textboxrect="0,0,9144,491033"/>
                  </v:shape>
                  <w10:wrap type="square"/>
                </v:group>
              </w:pict>
            </w:r>
            <w:r w:rsidR="0028327A" w:rsidRPr="0028327A">
              <w:rPr>
                <w:rFonts w:ascii="Times New Roman" w:eastAsia="Times New Roman" w:hAnsi="Times New Roman" w:cs="Times New Roman"/>
                <w:b/>
                <w:color w:val="000000"/>
              </w:rPr>
              <w:t xml:space="preserve">квадратическая обозначения погрешность точки на положения местности </w:t>
            </w:r>
          </w:p>
          <w:p w:rsidR="0028327A" w:rsidRPr="0028327A" w:rsidRDefault="0028327A" w:rsidP="0028327A">
            <w:pPr>
              <w:spacing w:after="9"/>
              <w:ind w:left="206"/>
              <w:rPr>
                <w:rFonts w:ascii="Calibri" w:eastAsia="Calibri" w:hAnsi="Calibri" w:cs="Calibri"/>
                <w:color w:val="000000"/>
              </w:rPr>
            </w:pPr>
            <w:r w:rsidRPr="0028327A">
              <w:rPr>
                <w:rFonts w:ascii="Times New Roman" w:eastAsia="Times New Roman" w:hAnsi="Times New Roman" w:cs="Times New Roman"/>
                <w:b/>
                <w:color w:val="000000"/>
              </w:rPr>
              <w:t xml:space="preserve">характерной (при </w:t>
            </w:r>
          </w:p>
          <w:p w:rsidR="0028327A" w:rsidRPr="0028327A" w:rsidRDefault="0028327A" w:rsidP="0028327A">
            <w:pPr>
              <w:ind w:left="173"/>
              <w:rPr>
                <w:rFonts w:ascii="Calibri" w:eastAsia="Calibri" w:hAnsi="Calibri" w:cs="Calibri"/>
                <w:color w:val="000000"/>
              </w:rPr>
            </w:pPr>
            <w:r w:rsidRPr="0028327A">
              <w:rPr>
                <w:rFonts w:ascii="Times New Roman" w:eastAsia="Times New Roman" w:hAnsi="Times New Roman" w:cs="Times New Roman"/>
                <w:b/>
                <w:color w:val="000000"/>
              </w:rPr>
              <w:t>точки (</w:t>
            </w:r>
            <w:proofErr w:type="spellStart"/>
            <w:r w:rsidRPr="0028327A">
              <w:rPr>
                <w:rFonts w:ascii="Times New Roman" w:eastAsia="Times New Roman" w:hAnsi="Times New Roman" w:cs="Times New Roman"/>
                <w:b/>
                <w:color w:val="000000"/>
              </w:rPr>
              <w:t>Мt</w:t>
            </w:r>
            <w:proofErr w:type="spellEnd"/>
            <w:r w:rsidRPr="0028327A">
              <w:rPr>
                <w:rFonts w:ascii="Times New Roman" w:eastAsia="Times New Roman" w:hAnsi="Times New Roman" w:cs="Times New Roman"/>
                <w:b/>
                <w:color w:val="000000"/>
              </w:rPr>
              <w:t xml:space="preserve">), м наличии) </w:t>
            </w:r>
          </w:p>
        </w:tc>
      </w:tr>
      <w:tr w:rsidR="0028327A" w:rsidRPr="0028327A" w:rsidTr="0028327A">
        <w:trPr>
          <w:trHeight w:val="788"/>
        </w:trPr>
        <w:tc>
          <w:tcPr>
            <w:tcW w:w="0" w:type="auto"/>
            <w:vMerge/>
            <w:tcBorders>
              <w:top w:val="nil"/>
              <w:left w:val="double" w:sz="4" w:space="0" w:color="000000"/>
              <w:bottom w:val="single" w:sz="4" w:space="0" w:color="000000"/>
              <w:right w:val="single" w:sz="4" w:space="0" w:color="000000"/>
            </w:tcBorders>
          </w:tcPr>
          <w:p w:rsidR="0028327A" w:rsidRPr="0028327A" w:rsidRDefault="0028327A" w:rsidP="0028327A">
            <w:pPr>
              <w:rPr>
                <w:rFonts w:ascii="Calibri" w:eastAsia="Calibri" w:hAnsi="Calibri" w:cs="Calibri"/>
                <w:color w:val="000000"/>
              </w:rPr>
            </w:pPr>
          </w:p>
        </w:tc>
        <w:tc>
          <w:tcPr>
            <w:tcW w:w="1076"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14"/>
              <w:jc w:val="center"/>
              <w:rPr>
                <w:rFonts w:ascii="Calibri" w:eastAsia="Calibri" w:hAnsi="Calibri" w:cs="Calibri"/>
                <w:color w:val="000000"/>
              </w:rPr>
            </w:pPr>
            <w:r w:rsidRPr="0028327A">
              <w:rPr>
                <w:rFonts w:ascii="Times New Roman" w:eastAsia="Times New Roman" w:hAnsi="Times New Roman" w:cs="Times New Roman"/>
                <w:b/>
                <w:color w:val="000000"/>
              </w:rPr>
              <w:t xml:space="preserve">X </w:t>
            </w:r>
          </w:p>
        </w:tc>
        <w:tc>
          <w:tcPr>
            <w:tcW w:w="1076"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14"/>
              <w:jc w:val="center"/>
              <w:rPr>
                <w:rFonts w:ascii="Calibri" w:eastAsia="Calibri" w:hAnsi="Calibri" w:cs="Calibri"/>
                <w:color w:val="000000"/>
              </w:rPr>
            </w:pPr>
            <w:r w:rsidRPr="0028327A">
              <w:rPr>
                <w:rFonts w:ascii="Times New Roman" w:eastAsia="Times New Roman" w:hAnsi="Times New Roman" w:cs="Times New Roman"/>
                <w:b/>
                <w:color w:val="000000"/>
              </w:rPr>
              <w:t xml:space="preserve">Y </w:t>
            </w:r>
          </w:p>
        </w:tc>
        <w:tc>
          <w:tcPr>
            <w:tcW w:w="1076"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b/>
                <w:color w:val="000000"/>
              </w:rPr>
              <w:t xml:space="preserve">X </w:t>
            </w:r>
          </w:p>
        </w:tc>
        <w:tc>
          <w:tcPr>
            <w:tcW w:w="1018" w:type="dxa"/>
            <w:tcBorders>
              <w:top w:val="single" w:sz="4" w:space="0" w:color="000000"/>
              <w:left w:val="single" w:sz="4" w:space="0" w:color="000000"/>
              <w:bottom w:val="single" w:sz="4" w:space="0" w:color="000000"/>
              <w:right w:val="single" w:sz="4" w:space="0" w:color="000000"/>
            </w:tcBorders>
            <w:vAlign w:val="center"/>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b/>
                <w:color w:val="000000"/>
              </w:rPr>
              <w:t xml:space="preserve">Y </w:t>
            </w:r>
          </w:p>
        </w:tc>
        <w:tc>
          <w:tcPr>
            <w:tcW w:w="0" w:type="auto"/>
            <w:vMerge/>
            <w:tcBorders>
              <w:top w:val="nil"/>
              <w:left w:val="single" w:sz="4" w:space="0" w:color="000000"/>
              <w:bottom w:val="single" w:sz="4" w:space="0" w:color="000000"/>
              <w:right w:val="single" w:sz="4" w:space="0" w:color="000000"/>
            </w:tcBorders>
          </w:tcPr>
          <w:p w:rsidR="0028327A" w:rsidRPr="0028327A" w:rsidRDefault="0028327A" w:rsidP="0028327A">
            <w:pPr>
              <w:rPr>
                <w:rFonts w:ascii="Calibri" w:eastAsia="Calibri" w:hAnsi="Calibri" w:cs="Calibri"/>
                <w:color w:val="000000"/>
              </w:rPr>
            </w:pPr>
          </w:p>
        </w:tc>
        <w:tc>
          <w:tcPr>
            <w:tcW w:w="0" w:type="auto"/>
            <w:gridSpan w:val="2"/>
            <w:vMerge/>
            <w:tcBorders>
              <w:top w:val="nil"/>
              <w:left w:val="single" w:sz="4" w:space="0" w:color="000000"/>
              <w:bottom w:val="single" w:sz="4" w:space="0" w:color="000000"/>
              <w:right w:val="double" w:sz="4" w:space="0" w:color="000000"/>
            </w:tcBorders>
          </w:tcPr>
          <w:p w:rsidR="0028327A" w:rsidRPr="0028327A" w:rsidRDefault="0028327A" w:rsidP="0028327A">
            <w:pPr>
              <w:rPr>
                <w:rFonts w:ascii="Calibri" w:eastAsia="Calibri" w:hAnsi="Calibri" w:cs="Calibri"/>
                <w:color w:val="000000"/>
              </w:rPr>
            </w:pPr>
          </w:p>
        </w:tc>
      </w:tr>
      <w:tr w:rsidR="0028327A" w:rsidRPr="0028327A" w:rsidTr="0028327A">
        <w:trPr>
          <w:trHeight w:val="346"/>
        </w:trPr>
        <w:tc>
          <w:tcPr>
            <w:tcW w:w="1401" w:type="dxa"/>
            <w:tcBorders>
              <w:top w:val="single" w:sz="4" w:space="0" w:color="000000"/>
              <w:left w:val="double" w:sz="4" w:space="0" w:color="000000"/>
              <w:bottom w:val="single" w:sz="4" w:space="0" w:color="000000"/>
              <w:right w:val="single" w:sz="4" w:space="0" w:color="000000"/>
            </w:tcBorders>
          </w:tcPr>
          <w:p w:rsidR="0028327A" w:rsidRPr="0028327A" w:rsidRDefault="0028327A" w:rsidP="0028327A">
            <w:pPr>
              <w:ind w:left="4"/>
              <w:jc w:val="center"/>
              <w:rPr>
                <w:rFonts w:ascii="Calibri" w:eastAsia="Calibri" w:hAnsi="Calibri" w:cs="Calibri"/>
                <w:color w:val="000000"/>
              </w:rPr>
            </w:pPr>
            <w:r w:rsidRPr="0028327A">
              <w:rPr>
                <w:rFonts w:ascii="Times New Roman" w:eastAsia="Times New Roman" w:hAnsi="Times New Roman" w:cs="Times New Roman"/>
                <w:b/>
                <w:color w:val="000000"/>
              </w:rPr>
              <w:t xml:space="preserve">1 </w:t>
            </w:r>
          </w:p>
        </w:tc>
        <w:tc>
          <w:tcPr>
            <w:tcW w:w="1076"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15"/>
              <w:jc w:val="center"/>
              <w:rPr>
                <w:rFonts w:ascii="Calibri" w:eastAsia="Calibri" w:hAnsi="Calibri" w:cs="Calibri"/>
                <w:color w:val="000000"/>
              </w:rPr>
            </w:pPr>
            <w:r w:rsidRPr="0028327A">
              <w:rPr>
                <w:rFonts w:ascii="Times New Roman" w:eastAsia="Times New Roman" w:hAnsi="Times New Roman" w:cs="Times New Roman"/>
                <w:b/>
                <w:color w:val="000000"/>
              </w:rPr>
              <w:t xml:space="preserve">2 </w:t>
            </w:r>
          </w:p>
        </w:tc>
        <w:tc>
          <w:tcPr>
            <w:tcW w:w="1076"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15"/>
              <w:jc w:val="center"/>
              <w:rPr>
                <w:rFonts w:ascii="Calibri" w:eastAsia="Calibri" w:hAnsi="Calibri" w:cs="Calibri"/>
                <w:color w:val="000000"/>
              </w:rPr>
            </w:pPr>
            <w:r w:rsidRPr="0028327A">
              <w:rPr>
                <w:rFonts w:ascii="Times New Roman" w:eastAsia="Times New Roman" w:hAnsi="Times New Roman" w:cs="Times New Roman"/>
                <w:b/>
                <w:color w:val="000000"/>
              </w:rPr>
              <w:t xml:space="preserve">3 </w:t>
            </w:r>
          </w:p>
        </w:tc>
        <w:tc>
          <w:tcPr>
            <w:tcW w:w="1076"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24"/>
              <w:jc w:val="center"/>
              <w:rPr>
                <w:rFonts w:ascii="Calibri" w:eastAsia="Calibri" w:hAnsi="Calibri" w:cs="Calibri"/>
                <w:color w:val="000000"/>
              </w:rPr>
            </w:pPr>
            <w:r w:rsidRPr="0028327A">
              <w:rPr>
                <w:rFonts w:ascii="Times New Roman" w:eastAsia="Times New Roman" w:hAnsi="Times New Roman" w:cs="Times New Roman"/>
                <w:b/>
                <w:color w:val="000000"/>
              </w:rPr>
              <w:t xml:space="preserve">4 </w:t>
            </w:r>
          </w:p>
        </w:tc>
        <w:tc>
          <w:tcPr>
            <w:tcW w:w="1018"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24"/>
              <w:jc w:val="center"/>
              <w:rPr>
                <w:rFonts w:ascii="Calibri" w:eastAsia="Calibri" w:hAnsi="Calibri" w:cs="Calibri"/>
                <w:color w:val="000000"/>
              </w:rPr>
            </w:pPr>
            <w:r w:rsidRPr="0028327A">
              <w:rPr>
                <w:rFonts w:ascii="Times New Roman" w:eastAsia="Times New Roman" w:hAnsi="Times New Roman" w:cs="Times New Roman"/>
                <w:b/>
                <w:color w:val="000000"/>
              </w:rPr>
              <w:t xml:space="preserve">5 </w:t>
            </w:r>
          </w:p>
        </w:tc>
        <w:tc>
          <w:tcPr>
            <w:tcW w:w="1518"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15"/>
              <w:jc w:val="center"/>
              <w:rPr>
                <w:rFonts w:ascii="Calibri" w:eastAsia="Calibri" w:hAnsi="Calibri" w:cs="Calibri"/>
                <w:color w:val="000000"/>
              </w:rPr>
            </w:pPr>
            <w:r w:rsidRPr="0028327A">
              <w:rPr>
                <w:rFonts w:ascii="Times New Roman" w:eastAsia="Times New Roman" w:hAnsi="Times New Roman" w:cs="Times New Roman"/>
                <w:b/>
                <w:color w:val="000000"/>
              </w:rPr>
              <w:t xml:space="preserve">6 </w:t>
            </w:r>
          </w:p>
        </w:tc>
        <w:tc>
          <w:tcPr>
            <w:tcW w:w="2996" w:type="dxa"/>
            <w:gridSpan w:val="2"/>
            <w:tcBorders>
              <w:top w:val="single" w:sz="4" w:space="0" w:color="000000"/>
              <w:left w:val="single" w:sz="4" w:space="0" w:color="000000"/>
              <w:bottom w:val="single" w:sz="4" w:space="0" w:color="000000"/>
              <w:right w:val="double" w:sz="4" w:space="0" w:color="000000"/>
            </w:tcBorders>
          </w:tcPr>
          <w:p w:rsidR="0028327A" w:rsidRPr="0028327A" w:rsidRDefault="0028327A" w:rsidP="0028327A">
            <w:pPr>
              <w:tabs>
                <w:tab w:val="center" w:pos="833"/>
                <w:tab w:val="center" w:pos="2321"/>
              </w:tabs>
              <w:rPr>
                <w:rFonts w:ascii="Calibri" w:eastAsia="Calibri" w:hAnsi="Calibri" w:cs="Calibri"/>
                <w:color w:val="000000"/>
              </w:rPr>
            </w:pPr>
            <w:r w:rsidRPr="0028327A">
              <w:rPr>
                <w:rFonts w:ascii="Calibri" w:eastAsia="Calibri" w:hAnsi="Calibri" w:cs="Calibri"/>
                <w:color w:val="000000"/>
              </w:rPr>
              <w:tab/>
            </w:r>
            <w:r w:rsidRPr="0028327A">
              <w:rPr>
                <w:rFonts w:ascii="Times New Roman" w:eastAsia="Times New Roman" w:hAnsi="Times New Roman" w:cs="Times New Roman"/>
                <w:b/>
                <w:color w:val="000000"/>
              </w:rPr>
              <w:t xml:space="preserve">7 </w:t>
            </w:r>
            <w:r w:rsidRPr="0028327A">
              <w:rPr>
                <w:rFonts w:ascii="Times New Roman" w:eastAsia="Times New Roman" w:hAnsi="Times New Roman" w:cs="Times New Roman"/>
                <w:b/>
                <w:color w:val="000000"/>
              </w:rPr>
              <w:tab/>
              <w:t xml:space="preserve">8 </w:t>
            </w:r>
          </w:p>
        </w:tc>
      </w:tr>
      <w:tr w:rsidR="0028327A" w:rsidRPr="0028327A" w:rsidTr="0028327A">
        <w:trPr>
          <w:trHeight w:val="341"/>
        </w:trPr>
        <w:tc>
          <w:tcPr>
            <w:tcW w:w="1401" w:type="dxa"/>
            <w:tcBorders>
              <w:top w:val="single" w:sz="4" w:space="0" w:color="000000"/>
              <w:left w:val="double" w:sz="4" w:space="0" w:color="000000"/>
              <w:bottom w:val="single" w:sz="4" w:space="0" w:color="000000"/>
              <w:right w:val="single" w:sz="4" w:space="0" w:color="000000"/>
            </w:tcBorders>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1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1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2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22"/>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c>
          <w:tcPr>
            <w:tcW w:w="1518"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13"/>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c>
          <w:tcPr>
            <w:tcW w:w="1695"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right="18"/>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c>
          <w:tcPr>
            <w:tcW w:w="1301" w:type="dxa"/>
            <w:tcBorders>
              <w:top w:val="single" w:sz="4" w:space="0" w:color="000000"/>
              <w:left w:val="single" w:sz="4" w:space="0" w:color="000000"/>
              <w:bottom w:val="single" w:sz="4" w:space="0" w:color="000000"/>
              <w:right w:val="double" w:sz="4" w:space="0" w:color="000000"/>
            </w:tcBorders>
          </w:tcPr>
          <w:p w:rsidR="0028327A" w:rsidRPr="0028327A" w:rsidRDefault="0028327A" w:rsidP="0028327A">
            <w:pPr>
              <w:ind w:left="40"/>
              <w:jc w:val="center"/>
              <w:rPr>
                <w:rFonts w:ascii="Calibri" w:eastAsia="Calibri" w:hAnsi="Calibri" w:cs="Calibri"/>
                <w:color w:val="000000"/>
              </w:rPr>
            </w:pPr>
          </w:p>
        </w:tc>
      </w:tr>
    </w:tbl>
    <w:p w:rsidR="0028327A" w:rsidRPr="0028327A" w:rsidRDefault="0028327A" w:rsidP="0028327A">
      <w:pPr>
        <w:spacing w:after="0"/>
        <w:ind w:left="-288"/>
        <w:jc w:val="both"/>
        <w:rPr>
          <w:rFonts w:ascii="Calibri" w:eastAsia="Calibri" w:hAnsi="Calibri" w:cs="Calibri"/>
          <w:color w:val="000000"/>
          <w:lang w:eastAsia="ru-RU"/>
        </w:rPr>
      </w:pPr>
    </w:p>
    <w:p w:rsidR="0028327A" w:rsidRPr="0028327A" w:rsidRDefault="0028327A" w:rsidP="0028327A">
      <w:pPr>
        <w:spacing w:after="527"/>
        <w:ind w:left="-288"/>
        <w:jc w:val="both"/>
        <w:rPr>
          <w:rFonts w:ascii="Calibri" w:eastAsia="Calibri" w:hAnsi="Calibri" w:cs="Calibri"/>
          <w:color w:val="000000"/>
          <w:lang w:eastAsia="ru-RU"/>
        </w:rPr>
      </w:pPr>
    </w:p>
    <w:tbl>
      <w:tblPr>
        <w:tblStyle w:val="TableGrid2"/>
        <w:tblW w:w="10161" w:type="dxa"/>
        <w:tblInd w:w="-288" w:type="dxa"/>
        <w:tblCellMar>
          <w:top w:w="10" w:type="dxa"/>
          <w:left w:w="5" w:type="dxa"/>
          <w:right w:w="53" w:type="dxa"/>
        </w:tblCellMar>
        <w:tblLook w:val="04A0" w:firstRow="1" w:lastRow="0" w:firstColumn="1" w:lastColumn="0" w:noHBand="0" w:noVBand="1"/>
      </w:tblPr>
      <w:tblGrid>
        <w:gridCol w:w="2036"/>
        <w:gridCol w:w="1345"/>
        <w:gridCol w:w="6780"/>
      </w:tblGrid>
      <w:tr w:rsidR="0028327A" w:rsidRPr="0028327A" w:rsidTr="0028327A">
        <w:trPr>
          <w:trHeight w:val="1066"/>
        </w:trPr>
        <w:tc>
          <w:tcPr>
            <w:tcW w:w="10161" w:type="dxa"/>
            <w:gridSpan w:val="3"/>
            <w:tcBorders>
              <w:top w:val="double" w:sz="4" w:space="0" w:color="000000"/>
              <w:left w:val="double" w:sz="4" w:space="0" w:color="000000"/>
              <w:bottom w:val="single" w:sz="4" w:space="0" w:color="000000"/>
              <w:right w:val="double" w:sz="4" w:space="0" w:color="000000"/>
            </w:tcBorders>
          </w:tcPr>
          <w:p w:rsidR="0028327A" w:rsidRPr="0028327A" w:rsidRDefault="0028327A" w:rsidP="0028327A">
            <w:pPr>
              <w:spacing w:after="309"/>
              <w:ind w:left="14"/>
              <w:rPr>
                <w:rFonts w:ascii="Calibri" w:eastAsia="Calibri" w:hAnsi="Calibri" w:cs="Calibri"/>
                <w:color w:val="000000"/>
              </w:rPr>
            </w:pPr>
            <w:r w:rsidRPr="0028327A">
              <w:rPr>
                <w:rFonts w:ascii="Calibri" w:eastAsia="Calibri" w:hAnsi="Calibri" w:cs="Calibri"/>
                <w:color w:val="000000"/>
                <w:sz w:val="3"/>
                <w:vertAlign w:val="subscript"/>
              </w:rPr>
              <w:tab/>
            </w:r>
          </w:p>
          <w:p w:rsidR="0028327A" w:rsidRPr="0028327A" w:rsidRDefault="0028327A" w:rsidP="0028327A">
            <w:pPr>
              <w:ind w:left="102"/>
              <w:jc w:val="center"/>
              <w:rPr>
                <w:rFonts w:ascii="Calibri" w:eastAsia="Calibri" w:hAnsi="Calibri" w:cs="Calibri"/>
                <w:color w:val="000000"/>
              </w:rPr>
            </w:pPr>
            <w:r w:rsidRPr="0028327A">
              <w:rPr>
                <w:rFonts w:ascii="Times New Roman" w:eastAsia="Times New Roman" w:hAnsi="Times New Roman" w:cs="Times New Roman"/>
                <w:b/>
                <w:color w:val="000000"/>
                <w:sz w:val="28"/>
              </w:rPr>
              <w:t xml:space="preserve">Текстовое описание местоположения границ </w:t>
            </w:r>
          </w:p>
          <w:p w:rsidR="0028327A" w:rsidRPr="0028327A" w:rsidRDefault="0028327A" w:rsidP="0028327A">
            <w:pPr>
              <w:ind w:left="961" w:hanging="543"/>
              <w:jc w:val="both"/>
              <w:rPr>
                <w:rFonts w:ascii="Calibri" w:eastAsia="Calibri" w:hAnsi="Calibri" w:cs="Calibri"/>
                <w:color w:val="000000"/>
              </w:rPr>
            </w:pPr>
            <w:r w:rsidRPr="0028327A">
              <w:rPr>
                <w:rFonts w:ascii="Times New Roman" w:eastAsia="Times New Roman" w:hAnsi="Times New Roman" w:cs="Times New Roman"/>
                <w:b/>
                <w:color w:val="000000"/>
                <w:sz w:val="28"/>
              </w:rPr>
              <w:t xml:space="preserve">населенных пунктов, территориальных зон, особо охраняемых природных территорий, зон с особыми условиями использования территорий </w:t>
            </w:r>
          </w:p>
        </w:tc>
      </w:tr>
      <w:tr w:rsidR="0028327A" w:rsidRPr="0028327A" w:rsidTr="0028327A">
        <w:trPr>
          <w:trHeight w:val="557"/>
        </w:trPr>
        <w:tc>
          <w:tcPr>
            <w:tcW w:w="3381" w:type="dxa"/>
            <w:gridSpan w:val="2"/>
            <w:tcBorders>
              <w:top w:val="single" w:sz="4" w:space="0" w:color="000000"/>
              <w:left w:val="double" w:sz="4" w:space="0" w:color="000000"/>
              <w:bottom w:val="single" w:sz="4" w:space="0" w:color="000000"/>
              <w:right w:val="single" w:sz="4" w:space="0" w:color="000000"/>
            </w:tcBorders>
            <w:vAlign w:val="center"/>
          </w:tcPr>
          <w:p w:rsidR="0028327A" w:rsidRPr="0028327A" w:rsidRDefault="0028327A" w:rsidP="0028327A">
            <w:pPr>
              <w:ind w:left="60"/>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Прохождение границы </w:t>
            </w:r>
          </w:p>
        </w:tc>
        <w:tc>
          <w:tcPr>
            <w:tcW w:w="6780" w:type="dxa"/>
            <w:vMerge w:val="restart"/>
            <w:tcBorders>
              <w:top w:val="single" w:sz="4" w:space="0" w:color="000000"/>
              <w:left w:val="single" w:sz="4" w:space="0" w:color="000000"/>
              <w:bottom w:val="single" w:sz="4" w:space="0" w:color="000000"/>
              <w:right w:val="double" w:sz="4" w:space="0" w:color="000000"/>
            </w:tcBorders>
            <w:vAlign w:val="center"/>
          </w:tcPr>
          <w:p w:rsidR="0028327A" w:rsidRPr="0028327A" w:rsidRDefault="0028327A" w:rsidP="0028327A">
            <w:pPr>
              <w:ind w:left="50"/>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Описание прохождения границы </w:t>
            </w:r>
          </w:p>
        </w:tc>
      </w:tr>
      <w:tr w:rsidR="0028327A" w:rsidRPr="0028327A" w:rsidTr="0028327A">
        <w:trPr>
          <w:trHeight w:val="341"/>
        </w:trPr>
        <w:tc>
          <w:tcPr>
            <w:tcW w:w="2036" w:type="dxa"/>
            <w:tcBorders>
              <w:top w:val="single" w:sz="4" w:space="0" w:color="000000"/>
              <w:left w:val="double" w:sz="4" w:space="0" w:color="000000"/>
              <w:bottom w:val="single" w:sz="4" w:space="0" w:color="000000"/>
              <w:right w:val="single" w:sz="4" w:space="0" w:color="000000"/>
            </w:tcBorders>
            <w:vAlign w:val="bottom"/>
          </w:tcPr>
          <w:p w:rsidR="0028327A" w:rsidRPr="0028327A" w:rsidRDefault="0028327A" w:rsidP="0028327A">
            <w:pPr>
              <w:ind w:left="59"/>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от точки </w:t>
            </w:r>
          </w:p>
          <w:p w:rsidR="0028327A" w:rsidRPr="0028327A" w:rsidRDefault="0028327A" w:rsidP="0028327A">
            <w:pPr>
              <w:ind w:left="113"/>
              <w:jc w:val="center"/>
              <w:rPr>
                <w:rFonts w:ascii="Calibri" w:eastAsia="Calibri" w:hAnsi="Calibri" w:cs="Calibri"/>
                <w:color w:val="000000"/>
              </w:rPr>
            </w:pPr>
          </w:p>
        </w:tc>
        <w:tc>
          <w:tcPr>
            <w:tcW w:w="1345" w:type="dxa"/>
            <w:tcBorders>
              <w:top w:val="single" w:sz="4" w:space="0" w:color="000000"/>
              <w:left w:val="single" w:sz="4" w:space="0" w:color="000000"/>
              <w:bottom w:val="single" w:sz="4" w:space="0" w:color="000000"/>
              <w:right w:val="single" w:sz="4" w:space="0" w:color="000000"/>
            </w:tcBorders>
            <w:vAlign w:val="bottom"/>
          </w:tcPr>
          <w:p w:rsidR="0028327A" w:rsidRPr="0028327A" w:rsidRDefault="0028327A" w:rsidP="0028327A">
            <w:pPr>
              <w:ind w:left="50"/>
              <w:jc w:val="center"/>
              <w:rPr>
                <w:rFonts w:ascii="Calibri" w:eastAsia="Calibri" w:hAnsi="Calibri" w:cs="Calibri"/>
                <w:color w:val="000000"/>
              </w:rPr>
            </w:pPr>
            <w:r w:rsidRPr="0028327A">
              <w:rPr>
                <w:rFonts w:ascii="Times New Roman" w:eastAsia="Times New Roman" w:hAnsi="Times New Roman" w:cs="Times New Roman"/>
                <w:b/>
                <w:color w:val="000000"/>
              </w:rPr>
              <w:t xml:space="preserve">до точки </w:t>
            </w:r>
          </w:p>
          <w:p w:rsidR="0028327A" w:rsidRPr="0028327A" w:rsidRDefault="0028327A" w:rsidP="0028327A">
            <w:pPr>
              <w:ind w:left="103"/>
              <w:jc w:val="center"/>
              <w:rPr>
                <w:rFonts w:ascii="Calibri" w:eastAsia="Calibri" w:hAnsi="Calibri" w:cs="Calibri"/>
                <w:color w:val="000000"/>
              </w:rPr>
            </w:pPr>
          </w:p>
        </w:tc>
        <w:tc>
          <w:tcPr>
            <w:tcW w:w="0" w:type="auto"/>
            <w:vMerge/>
            <w:tcBorders>
              <w:top w:val="nil"/>
              <w:left w:val="single" w:sz="4" w:space="0" w:color="000000"/>
              <w:bottom w:val="single" w:sz="4" w:space="0" w:color="000000"/>
              <w:right w:val="double" w:sz="4" w:space="0" w:color="000000"/>
            </w:tcBorders>
          </w:tcPr>
          <w:p w:rsidR="0028327A" w:rsidRPr="0028327A" w:rsidRDefault="0028327A" w:rsidP="0028327A">
            <w:pPr>
              <w:rPr>
                <w:rFonts w:ascii="Calibri" w:eastAsia="Calibri" w:hAnsi="Calibri" w:cs="Calibri"/>
                <w:color w:val="000000"/>
              </w:rPr>
            </w:pPr>
          </w:p>
        </w:tc>
      </w:tr>
      <w:tr w:rsidR="0028327A" w:rsidRPr="0028327A" w:rsidTr="0028327A">
        <w:trPr>
          <w:trHeight w:val="331"/>
        </w:trPr>
        <w:tc>
          <w:tcPr>
            <w:tcW w:w="2036" w:type="dxa"/>
            <w:tcBorders>
              <w:top w:val="single" w:sz="4" w:space="0" w:color="000000"/>
              <w:left w:val="double" w:sz="4" w:space="0" w:color="000000"/>
              <w:bottom w:val="single" w:sz="4" w:space="0" w:color="000000"/>
              <w:right w:val="single" w:sz="4" w:space="0" w:color="000000"/>
            </w:tcBorders>
          </w:tcPr>
          <w:p w:rsidR="0028327A" w:rsidRPr="0028327A" w:rsidRDefault="0028327A" w:rsidP="0028327A">
            <w:pPr>
              <w:spacing w:after="210"/>
              <w:ind w:left="14"/>
              <w:rPr>
                <w:rFonts w:ascii="Calibri" w:eastAsia="Calibri" w:hAnsi="Calibri" w:cs="Calibri"/>
                <w:color w:val="000000"/>
              </w:rPr>
            </w:pPr>
          </w:p>
          <w:p w:rsidR="0028327A" w:rsidRPr="0028327A" w:rsidRDefault="0028327A" w:rsidP="0028327A">
            <w:pPr>
              <w:ind w:left="63"/>
              <w:jc w:val="center"/>
              <w:rPr>
                <w:rFonts w:ascii="Calibri" w:eastAsia="Calibri" w:hAnsi="Calibri" w:cs="Calibri"/>
                <w:color w:val="000000"/>
              </w:rPr>
            </w:pPr>
            <w:r w:rsidRPr="0028327A">
              <w:rPr>
                <w:rFonts w:ascii="Times New Roman" w:eastAsia="Times New Roman" w:hAnsi="Times New Roman" w:cs="Times New Roman"/>
                <w:b/>
                <w:color w:val="000000"/>
              </w:rPr>
              <w:t xml:space="preserve">1 </w:t>
            </w:r>
          </w:p>
        </w:tc>
        <w:tc>
          <w:tcPr>
            <w:tcW w:w="1345"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spacing w:after="210"/>
              <w:rPr>
                <w:rFonts w:ascii="Calibri" w:eastAsia="Calibri" w:hAnsi="Calibri" w:cs="Calibri"/>
                <w:color w:val="000000"/>
              </w:rPr>
            </w:pPr>
          </w:p>
          <w:p w:rsidR="0028327A" w:rsidRPr="0028327A" w:rsidRDefault="0028327A" w:rsidP="0028327A">
            <w:pPr>
              <w:ind w:left="53"/>
              <w:jc w:val="center"/>
              <w:rPr>
                <w:rFonts w:ascii="Calibri" w:eastAsia="Calibri" w:hAnsi="Calibri" w:cs="Calibri"/>
                <w:color w:val="000000"/>
              </w:rPr>
            </w:pPr>
            <w:r w:rsidRPr="0028327A">
              <w:rPr>
                <w:rFonts w:ascii="Times New Roman" w:eastAsia="Times New Roman" w:hAnsi="Times New Roman" w:cs="Times New Roman"/>
                <w:b/>
                <w:color w:val="000000"/>
              </w:rPr>
              <w:t xml:space="preserve">2 </w:t>
            </w:r>
          </w:p>
        </w:tc>
        <w:tc>
          <w:tcPr>
            <w:tcW w:w="6780" w:type="dxa"/>
            <w:tcBorders>
              <w:top w:val="single" w:sz="4" w:space="0" w:color="000000"/>
              <w:left w:val="single" w:sz="4" w:space="0" w:color="000000"/>
              <w:bottom w:val="single" w:sz="4" w:space="0" w:color="000000"/>
              <w:right w:val="double" w:sz="4" w:space="0" w:color="000000"/>
            </w:tcBorders>
          </w:tcPr>
          <w:p w:rsidR="0028327A" w:rsidRPr="0028327A" w:rsidRDefault="0028327A" w:rsidP="0028327A">
            <w:pPr>
              <w:spacing w:after="122"/>
              <w:ind w:left="5"/>
              <w:rPr>
                <w:rFonts w:ascii="Calibri" w:eastAsia="Calibri" w:hAnsi="Calibri" w:cs="Calibri"/>
                <w:color w:val="000000"/>
              </w:rPr>
            </w:pPr>
          </w:p>
          <w:p w:rsidR="0028327A" w:rsidRPr="0028327A" w:rsidRDefault="0028327A" w:rsidP="0028327A">
            <w:pPr>
              <w:tabs>
                <w:tab w:val="center" w:pos="3387"/>
                <w:tab w:val="center" w:pos="6718"/>
              </w:tabs>
              <w:rPr>
                <w:rFonts w:ascii="Calibri" w:eastAsia="Calibri" w:hAnsi="Calibri" w:cs="Calibri"/>
                <w:color w:val="000000"/>
              </w:rPr>
            </w:pPr>
            <w:r w:rsidRPr="0028327A">
              <w:rPr>
                <w:rFonts w:ascii="Calibri" w:eastAsia="Calibri" w:hAnsi="Calibri" w:cs="Calibri"/>
                <w:color w:val="000000"/>
                <w:sz w:val="2"/>
              </w:rPr>
              <w:tab/>
            </w:r>
            <w:r w:rsidRPr="0028327A">
              <w:rPr>
                <w:rFonts w:ascii="Times New Roman" w:eastAsia="Times New Roman" w:hAnsi="Times New Roman" w:cs="Times New Roman"/>
                <w:b/>
                <w:color w:val="000000"/>
              </w:rPr>
              <w:t xml:space="preserve">3 </w:t>
            </w:r>
            <w:r w:rsidRPr="0028327A">
              <w:rPr>
                <w:rFonts w:ascii="Times New Roman" w:eastAsia="Times New Roman" w:hAnsi="Times New Roman" w:cs="Times New Roman"/>
                <w:b/>
                <w:color w:val="000000"/>
              </w:rPr>
              <w:tab/>
            </w:r>
          </w:p>
        </w:tc>
      </w:tr>
      <w:tr w:rsidR="0028327A" w:rsidRPr="0028327A" w:rsidTr="0028327A">
        <w:trPr>
          <w:trHeight w:val="346"/>
        </w:trPr>
        <w:tc>
          <w:tcPr>
            <w:tcW w:w="2036" w:type="dxa"/>
            <w:tcBorders>
              <w:top w:val="single" w:sz="4" w:space="0" w:color="000000"/>
              <w:left w:val="double" w:sz="4" w:space="0" w:color="000000"/>
              <w:bottom w:val="single" w:sz="4" w:space="0" w:color="000000"/>
              <w:right w:val="single" w:sz="4" w:space="0" w:color="000000"/>
            </w:tcBorders>
          </w:tcPr>
          <w:p w:rsidR="0028327A" w:rsidRPr="0028327A" w:rsidRDefault="0028327A" w:rsidP="0028327A">
            <w:pPr>
              <w:ind w:left="65"/>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28327A" w:rsidRPr="0028327A" w:rsidRDefault="0028327A" w:rsidP="0028327A">
            <w:pPr>
              <w:ind w:left="45"/>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c>
          <w:tcPr>
            <w:tcW w:w="6780" w:type="dxa"/>
            <w:tcBorders>
              <w:top w:val="single" w:sz="4" w:space="0" w:color="000000"/>
              <w:left w:val="single" w:sz="4" w:space="0" w:color="000000"/>
              <w:bottom w:val="single" w:sz="4" w:space="0" w:color="000000"/>
              <w:right w:val="double" w:sz="4" w:space="0" w:color="000000"/>
            </w:tcBorders>
          </w:tcPr>
          <w:p w:rsidR="0028327A" w:rsidRPr="0028327A" w:rsidRDefault="0028327A" w:rsidP="0028327A">
            <w:pPr>
              <w:spacing w:after="191"/>
              <w:ind w:right="53"/>
              <w:jc w:val="right"/>
              <w:rPr>
                <w:rFonts w:ascii="Calibri" w:eastAsia="Calibri" w:hAnsi="Calibri" w:cs="Calibri"/>
                <w:color w:val="000000"/>
              </w:rPr>
            </w:pPr>
          </w:p>
          <w:p w:rsidR="0028327A" w:rsidRPr="0028327A" w:rsidRDefault="0028327A" w:rsidP="0028327A">
            <w:pPr>
              <w:ind w:right="52"/>
              <w:jc w:val="center"/>
              <w:rPr>
                <w:rFonts w:ascii="Calibri" w:eastAsia="Calibri" w:hAnsi="Calibri" w:cs="Calibri"/>
                <w:color w:val="000000"/>
              </w:rPr>
            </w:pPr>
            <w:r w:rsidRPr="0028327A">
              <w:rPr>
                <w:rFonts w:ascii="Times New Roman" w:eastAsia="Times New Roman" w:hAnsi="Times New Roman" w:cs="Times New Roman"/>
                <w:color w:val="000000"/>
              </w:rPr>
              <w:t xml:space="preserve">- </w:t>
            </w:r>
          </w:p>
        </w:tc>
      </w:tr>
    </w:tbl>
    <w:p w:rsidR="0028327A" w:rsidRPr="0028327A" w:rsidRDefault="0028327A" w:rsidP="0028327A">
      <w:pPr>
        <w:spacing w:after="0"/>
        <w:ind w:left="-307"/>
        <w:jc w:val="both"/>
        <w:rPr>
          <w:rFonts w:ascii="Calibri" w:eastAsia="Calibri" w:hAnsi="Calibri" w:cs="Calibri"/>
          <w:color w:val="000000"/>
          <w:lang w:eastAsia="ru-RU"/>
        </w:rPr>
      </w:pPr>
    </w:p>
    <w:p w:rsidR="00B76705" w:rsidRPr="0028327A" w:rsidRDefault="0028327A" w:rsidP="00A977B6">
      <w:pPr>
        <w:jc w:val="right"/>
        <w:rPr>
          <w:b/>
          <w:bCs/>
        </w:rPr>
      </w:pPr>
      <w:r w:rsidRPr="0028327A">
        <w:rPr>
          <w:b/>
          <w:bCs/>
        </w:rPr>
        <w:t>ПРИЛОЖЕНИЕ 14</w:t>
      </w:r>
    </w:p>
    <w:tbl>
      <w:tblPr>
        <w:tblStyle w:val="TableGrid"/>
        <w:tblW w:w="10161" w:type="dxa"/>
        <w:tblInd w:w="-288" w:type="dxa"/>
        <w:tblCellMar>
          <w:top w:w="10" w:type="dxa"/>
          <w:left w:w="10" w:type="dxa"/>
          <w:bottom w:w="15" w:type="dxa"/>
          <w:right w:w="53" w:type="dxa"/>
        </w:tblCellMar>
        <w:tblLook w:val="04A0" w:firstRow="1" w:lastRow="0" w:firstColumn="1" w:lastColumn="0" w:noHBand="0" w:noVBand="1"/>
      </w:tblPr>
      <w:tblGrid>
        <w:gridCol w:w="845"/>
        <w:gridCol w:w="5186"/>
        <w:gridCol w:w="4130"/>
      </w:tblGrid>
      <w:tr w:rsidR="0028327A" w:rsidTr="0028327A">
        <w:trPr>
          <w:trHeight w:val="951"/>
        </w:trPr>
        <w:tc>
          <w:tcPr>
            <w:tcW w:w="845" w:type="dxa"/>
            <w:tcBorders>
              <w:top w:val="double" w:sz="4" w:space="0" w:color="000000"/>
              <w:left w:val="double" w:sz="4" w:space="0" w:color="000000"/>
              <w:bottom w:val="single" w:sz="4" w:space="0" w:color="000000"/>
              <w:right w:val="nil"/>
            </w:tcBorders>
          </w:tcPr>
          <w:p w:rsidR="0028327A" w:rsidRDefault="0028327A" w:rsidP="0028327A"/>
        </w:tc>
        <w:tc>
          <w:tcPr>
            <w:tcW w:w="9315" w:type="dxa"/>
            <w:gridSpan w:val="2"/>
            <w:tcBorders>
              <w:top w:val="double" w:sz="4" w:space="0" w:color="000000"/>
              <w:left w:val="nil"/>
              <w:bottom w:val="single" w:sz="4" w:space="0" w:color="000000"/>
              <w:right w:val="double" w:sz="4" w:space="0" w:color="000000"/>
            </w:tcBorders>
            <w:vAlign w:val="bottom"/>
          </w:tcPr>
          <w:p w:rsidR="0028327A" w:rsidRDefault="0028327A" w:rsidP="0028327A">
            <w:pPr>
              <w:ind w:left="3203" w:right="1424" w:hanging="1969"/>
              <w:jc w:val="both"/>
            </w:pPr>
            <w:r>
              <w:rPr>
                <w:rFonts w:ascii="Times New Roman" w:eastAsia="Times New Roman" w:hAnsi="Times New Roman" w:cs="Times New Roman"/>
                <w:b/>
                <w:sz w:val="28"/>
              </w:rPr>
              <w:t xml:space="preserve">ОПИСАНИЕ МЕСТОПОЛОЖЕНИЯ ГРАНИЦ село </w:t>
            </w:r>
            <w:proofErr w:type="spellStart"/>
            <w:r>
              <w:rPr>
                <w:rFonts w:ascii="Times New Roman" w:eastAsia="Times New Roman" w:hAnsi="Times New Roman" w:cs="Times New Roman"/>
                <w:b/>
                <w:sz w:val="28"/>
              </w:rPr>
              <w:t>Савватеево</w:t>
            </w:r>
            <w:proofErr w:type="spellEnd"/>
          </w:p>
        </w:tc>
      </w:tr>
      <w:tr w:rsidR="0028327A" w:rsidTr="0028327A">
        <w:trPr>
          <w:trHeight w:val="288"/>
        </w:trPr>
        <w:tc>
          <w:tcPr>
            <w:tcW w:w="845" w:type="dxa"/>
            <w:tcBorders>
              <w:top w:val="single" w:sz="4" w:space="0" w:color="000000"/>
              <w:left w:val="double" w:sz="4" w:space="0" w:color="000000"/>
              <w:bottom w:val="single" w:sz="4" w:space="0" w:color="000000"/>
              <w:right w:val="nil"/>
            </w:tcBorders>
          </w:tcPr>
          <w:p w:rsidR="0028327A" w:rsidRDefault="0028327A" w:rsidP="0028327A">
            <w:pPr>
              <w:ind w:left="10"/>
            </w:pPr>
          </w:p>
        </w:tc>
        <w:tc>
          <w:tcPr>
            <w:tcW w:w="9315" w:type="dxa"/>
            <w:gridSpan w:val="2"/>
            <w:tcBorders>
              <w:top w:val="single" w:sz="4" w:space="0" w:color="000000"/>
              <w:left w:val="nil"/>
              <w:bottom w:val="single" w:sz="4" w:space="0" w:color="000000"/>
              <w:right w:val="double" w:sz="4" w:space="0" w:color="000000"/>
            </w:tcBorders>
          </w:tcPr>
          <w:p w:rsidR="0028327A" w:rsidRDefault="0028327A" w:rsidP="0028327A">
            <w:pPr>
              <w:tabs>
                <w:tab w:val="center" w:pos="4206"/>
                <w:tab w:val="center" w:pos="9248"/>
              </w:tabs>
            </w:pPr>
            <w:r>
              <w:tab/>
            </w:r>
            <w:r>
              <w:rPr>
                <w:rFonts w:ascii="Times New Roman" w:eastAsia="Times New Roman" w:hAnsi="Times New Roman" w:cs="Times New Roman"/>
                <w:sz w:val="16"/>
              </w:rPr>
              <w:t xml:space="preserve">(наименование объекта, местоположение границ которого описано (далее - объект)) </w:t>
            </w:r>
            <w:r>
              <w:rPr>
                <w:rFonts w:ascii="Times New Roman" w:eastAsia="Times New Roman" w:hAnsi="Times New Roman" w:cs="Times New Roman"/>
                <w:sz w:val="16"/>
              </w:rPr>
              <w:tab/>
            </w:r>
          </w:p>
        </w:tc>
      </w:tr>
      <w:tr w:rsidR="0028327A" w:rsidTr="0028327A">
        <w:trPr>
          <w:trHeight w:val="557"/>
        </w:trPr>
        <w:tc>
          <w:tcPr>
            <w:tcW w:w="845" w:type="dxa"/>
            <w:tcBorders>
              <w:top w:val="single" w:sz="4" w:space="0" w:color="000000"/>
              <w:left w:val="double" w:sz="4" w:space="0" w:color="000000"/>
              <w:bottom w:val="single" w:sz="4" w:space="0" w:color="000000"/>
              <w:right w:val="nil"/>
            </w:tcBorders>
          </w:tcPr>
          <w:p w:rsidR="0028327A" w:rsidRDefault="0028327A" w:rsidP="0028327A"/>
        </w:tc>
        <w:tc>
          <w:tcPr>
            <w:tcW w:w="9315" w:type="dxa"/>
            <w:gridSpan w:val="2"/>
            <w:tcBorders>
              <w:top w:val="single" w:sz="4" w:space="0" w:color="000000"/>
              <w:left w:val="nil"/>
              <w:bottom w:val="single" w:sz="4" w:space="0" w:color="000000"/>
              <w:right w:val="double" w:sz="4" w:space="0" w:color="000000"/>
            </w:tcBorders>
            <w:vAlign w:val="center"/>
          </w:tcPr>
          <w:p w:rsidR="0028327A" w:rsidRDefault="0028327A" w:rsidP="0028327A">
            <w:pPr>
              <w:ind w:right="792"/>
              <w:jc w:val="center"/>
            </w:pPr>
            <w:r>
              <w:rPr>
                <w:rFonts w:ascii="Times New Roman" w:eastAsia="Times New Roman" w:hAnsi="Times New Roman" w:cs="Times New Roman"/>
                <w:b/>
                <w:sz w:val="28"/>
              </w:rPr>
              <w:t xml:space="preserve">Раздел 1 </w:t>
            </w:r>
          </w:p>
        </w:tc>
      </w:tr>
      <w:tr w:rsidR="0028327A" w:rsidTr="0028327A">
        <w:trPr>
          <w:trHeight w:val="562"/>
        </w:trPr>
        <w:tc>
          <w:tcPr>
            <w:tcW w:w="845" w:type="dxa"/>
            <w:tcBorders>
              <w:top w:val="single" w:sz="4" w:space="0" w:color="000000"/>
              <w:left w:val="double" w:sz="4" w:space="0" w:color="000000"/>
              <w:bottom w:val="single" w:sz="4" w:space="0" w:color="000000"/>
              <w:right w:val="nil"/>
            </w:tcBorders>
          </w:tcPr>
          <w:p w:rsidR="0028327A" w:rsidRDefault="0028327A" w:rsidP="0028327A"/>
        </w:tc>
        <w:tc>
          <w:tcPr>
            <w:tcW w:w="9315" w:type="dxa"/>
            <w:gridSpan w:val="2"/>
            <w:tcBorders>
              <w:top w:val="single" w:sz="4" w:space="0" w:color="000000"/>
              <w:left w:val="nil"/>
              <w:bottom w:val="single" w:sz="4" w:space="0" w:color="000000"/>
              <w:right w:val="double" w:sz="4" w:space="0" w:color="000000"/>
            </w:tcBorders>
            <w:vAlign w:val="center"/>
          </w:tcPr>
          <w:p w:rsidR="0028327A" w:rsidRDefault="0028327A" w:rsidP="0028327A">
            <w:pPr>
              <w:ind w:right="800"/>
              <w:jc w:val="center"/>
            </w:pPr>
            <w:r>
              <w:rPr>
                <w:rFonts w:ascii="Times New Roman" w:eastAsia="Times New Roman" w:hAnsi="Times New Roman" w:cs="Times New Roman"/>
                <w:b/>
                <w:sz w:val="28"/>
              </w:rPr>
              <w:t xml:space="preserve">Сведения об объекте </w:t>
            </w:r>
          </w:p>
        </w:tc>
      </w:tr>
      <w:tr w:rsidR="0028327A" w:rsidTr="0028327A">
        <w:trPr>
          <w:trHeight w:val="456"/>
        </w:trPr>
        <w:tc>
          <w:tcPr>
            <w:tcW w:w="845"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130"/>
            </w:pPr>
            <w:r>
              <w:rPr>
                <w:rFonts w:ascii="Times New Roman" w:eastAsia="Times New Roman" w:hAnsi="Times New Roman" w:cs="Times New Roman"/>
                <w:b/>
              </w:rPr>
              <w:t xml:space="preserve">№ п/п </w:t>
            </w:r>
          </w:p>
        </w:tc>
        <w:tc>
          <w:tcPr>
            <w:tcW w:w="5186"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41"/>
              <w:jc w:val="center"/>
            </w:pPr>
            <w:r>
              <w:rPr>
                <w:rFonts w:ascii="Times New Roman" w:eastAsia="Times New Roman" w:hAnsi="Times New Roman" w:cs="Times New Roman"/>
                <w:b/>
              </w:rPr>
              <w:t xml:space="preserve">Характеристики объекта  </w:t>
            </w:r>
          </w:p>
        </w:tc>
        <w:tc>
          <w:tcPr>
            <w:tcW w:w="4130"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left="34"/>
              <w:jc w:val="center"/>
            </w:pPr>
            <w:r>
              <w:rPr>
                <w:rFonts w:ascii="Times New Roman" w:eastAsia="Times New Roman" w:hAnsi="Times New Roman" w:cs="Times New Roman"/>
                <w:b/>
              </w:rPr>
              <w:t xml:space="preserve">Описание характеристик </w:t>
            </w:r>
          </w:p>
        </w:tc>
      </w:tr>
      <w:tr w:rsidR="0028327A" w:rsidTr="0028327A">
        <w:trPr>
          <w:trHeight w:val="331"/>
        </w:trPr>
        <w:tc>
          <w:tcPr>
            <w:tcW w:w="845" w:type="dxa"/>
            <w:tcBorders>
              <w:top w:val="single" w:sz="4" w:space="0" w:color="000000"/>
              <w:left w:val="double" w:sz="4" w:space="0" w:color="000000"/>
              <w:bottom w:val="single" w:sz="4" w:space="0" w:color="000000"/>
              <w:right w:val="single" w:sz="4" w:space="0" w:color="000000"/>
            </w:tcBorders>
          </w:tcPr>
          <w:p w:rsidR="0028327A" w:rsidRDefault="0028327A" w:rsidP="0028327A">
            <w:pPr>
              <w:ind w:left="58"/>
              <w:jc w:val="center"/>
            </w:pPr>
            <w:r>
              <w:rPr>
                <w:rFonts w:ascii="Times New Roman" w:eastAsia="Times New Roman" w:hAnsi="Times New Roman" w:cs="Times New Roman"/>
                <w:b/>
              </w:rPr>
              <w:t xml:space="preserve">1 </w:t>
            </w:r>
          </w:p>
        </w:tc>
        <w:tc>
          <w:tcPr>
            <w:tcW w:w="5186" w:type="dxa"/>
            <w:tcBorders>
              <w:top w:val="single" w:sz="4" w:space="0" w:color="000000"/>
              <w:left w:val="single" w:sz="4" w:space="0" w:color="000000"/>
              <w:bottom w:val="single" w:sz="4" w:space="0" w:color="000000"/>
              <w:right w:val="single" w:sz="4" w:space="0" w:color="000000"/>
            </w:tcBorders>
          </w:tcPr>
          <w:p w:rsidR="0028327A" w:rsidRDefault="0028327A" w:rsidP="0028327A">
            <w:pPr>
              <w:ind w:left="49"/>
              <w:jc w:val="center"/>
            </w:pPr>
            <w:r>
              <w:rPr>
                <w:rFonts w:ascii="Times New Roman" w:eastAsia="Times New Roman" w:hAnsi="Times New Roman" w:cs="Times New Roman"/>
                <w:b/>
              </w:rPr>
              <w:t xml:space="preserve">2 </w:t>
            </w:r>
          </w:p>
        </w:tc>
        <w:tc>
          <w:tcPr>
            <w:tcW w:w="4130" w:type="dxa"/>
            <w:tcBorders>
              <w:top w:val="single" w:sz="4" w:space="0" w:color="000000"/>
              <w:left w:val="single" w:sz="4" w:space="0" w:color="000000"/>
              <w:bottom w:val="single" w:sz="4" w:space="0" w:color="000000"/>
              <w:right w:val="double" w:sz="4" w:space="0" w:color="000000"/>
            </w:tcBorders>
          </w:tcPr>
          <w:p w:rsidR="0028327A" w:rsidRDefault="0028327A" w:rsidP="0028327A">
            <w:pPr>
              <w:ind w:left="38"/>
              <w:jc w:val="center"/>
            </w:pPr>
            <w:r>
              <w:rPr>
                <w:rFonts w:ascii="Times New Roman" w:eastAsia="Times New Roman" w:hAnsi="Times New Roman" w:cs="Times New Roman"/>
                <w:b/>
              </w:rPr>
              <w:t xml:space="preserve">3 </w:t>
            </w:r>
          </w:p>
        </w:tc>
      </w:tr>
      <w:tr w:rsidR="0028327A" w:rsidTr="0028327A">
        <w:trPr>
          <w:trHeight w:val="744"/>
        </w:trPr>
        <w:tc>
          <w:tcPr>
            <w:tcW w:w="845"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55"/>
              <w:jc w:val="center"/>
            </w:pPr>
            <w:r>
              <w:rPr>
                <w:rFonts w:ascii="Times New Roman" w:eastAsia="Times New Roman" w:hAnsi="Times New Roman" w:cs="Times New Roman"/>
              </w:rPr>
              <w:t xml:space="preserve">1. </w:t>
            </w:r>
          </w:p>
        </w:tc>
        <w:tc>
          <w:tcPr>
            <w:tcW w:w="5186"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62"/>
            </w:pPr>
            <w:r>
              <w:rPr>
                <w:rFonts w:ascii="Times New Roman" w:eastAsia="Times New Roman" w:hAnsi="Times New Roman" w:cs="Times New Roman"/>
              </w:rPr>
              <w:t xml:space="preserve">Местоположение объекта  </w:t>
            </w:r>
          </w:p>
        </w:tc>
        <w:tc>
          <w:tcPr>
            <w:tcW w:w="4130" w:type="dxa"/>
            <w:tcBorders>
              <w:top w:val="single" w:sz="4" w:space="0" w:color="000000"/>
              <w:left w:val="single" w:sz="4" w:space="0" w:color="000000"/>
              <w:bottom w:val="single" w:sz="4" w:space="0" w:color="000000"/>
              <w:right w:val="double" w:sz="4" w:space="0" w:color="000000"/>
            </w:tcBorders>
          </w:tcPr>
          <w:p w:rsidR="0028327A" w:rsidRDefault="0028327A" w:rsidP="0028327A">
            <w:pPr>
              <w:spacing w:after="37" w:line="230" w:lineRule="auto"/>
            </w:pPr>
            <w:r>
              <w:rPr>
                <w:rFonts w:ascii="Times New Roman" w:eastAsia="Times New Roman" w:hAnsi="Times New Roman" w:cs="Times New Roman"/>
              </w:rPr>
              <w:t xml:space="preserve"> 673400, Забайкальский край, район Нерчинский, сельсовет Пешковский, село </w:t>
            </w:r>
          </w:p>
          <w:p w:rsidR="0028327A" w:rsidRDefault="0028327A" w:rsidP="0028327A">
            <w:proofErr w:type="spellStart"/>
            <w:r>
              <w:rPr>
                <w:rFonts w:ascii="Times New Roman" w:eastAsia="Times New Roman" w:hAnsi="Times New Roman" w:cs="Times New Roman"/>
              </w:rPr>
              <w:t>Савватеево</w:t>
            </w:r>
            <w:proofErr w:type="spellEnd"/>
          </w:p>
        </w:tc>
      </w:tr>
      <w:tr w:rsidR="0028327A" w:rsidTr="0028327A">
        <w:trPr>
          <w:trHeight w:val="672"/>
        </w:trPr>
        <w:tc>
          <w:tcPr>
            <w:tcW w:w="845"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55"/>
              <w:jc w:val="center"/>
            </w:pPr>
            <w:r>
              <w:rPr>
                <w:rFonts w:ascii="Times New Roman" w:eastAsia="Times New Roman" w:hAnsi="Times New Roman" w:cs="Times New Roman"/>
              </w:rPr>
              <w:t xml:space="preserve">2. </w:t>
            </w:r>
          </w:p>
        </w:tc>
        <w:tc>
          <w:tcPr>
            <w:tcW w:w="5186" w:type="dxa"/>
            <w:tcBorders>
              <w:top w:val="single" w:sz="4" w:space="0" w:color="000000"/>
              <w:left w:val="single" w:sz="4" w:space="0" w:color="000000"/>
              <w:bottom w:val="single" w:sz="4" w:space="0" w:color="000000"/>
              <w:right w:val="single" w:sz="4" w:space="0" w:color="000000"/>
            </w:tcBorders>
          </w:tcPr>
          <w:p w:rsidR="0028327A" w:rsidRDefault="0028327A" w:rsidP="0028327A">
            <w:pPr>
              <w:spacing w:after="10"/>
              <w:ind w:left="62"/>
            </w:pPr>
            <w:r>
              <w:rPr>
                <w:rFonts w:ascii="Times New Roman" w:eastAsia="Times New Roman" w:hAnsi="Times New Roman" w:cs="Times New Roman"/>
              </w:rPr>
              <w:t xml:space="preserve">Площадь объекта +/- величина </w:t>
            </w:r>
          </w:p>
          <w:p w:rsidR="0028327A" w:rsidRDefault="0028327A" w:rsidP="0028327A">
            <w:pPr>
              <w:ind w:left="62"/>
            </w:pPr>
            <w:r>
              <w:rPr>
                <w:rFonts w:ascii="Times New Roman" w:eastAsia="Times New Roman" w:hAnsi="Times New Roman" w:cs="Times New Roman"/>
              </w:rPr>
              <w:t xml:space="preserve">погрешности определения площади (Р +/- Дельта Р) </w:t>
            </w:r>
          </w:p>
        </w:tc>
        <w:tc>
          <w:tcPr>
            <w:tcW w:w="4130"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r>
              <w:rPr>
                <w:rFonts w:ascii="Times New Roman" w:eastAsia="Times New Roman" w:hAnsi="Times New Roman" w:cs="Times New Roman"/>
              </w:rPr>
              <w:t xml:space="preserve"> 1619938 +/- 6352 м² </w:t>
            </w:r>
          </w:p>
        </w:tc>
      </w:tr>
      <w:tr w:rsidR="0028327A" w:rsidTr="0028327A">
        <w:trPr>
          <w:trHeight w:val="461"/>
        </w:trPr>
        <w:tc>
          <w:tcPr>
            <w:tcW w:w="845"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55"/>
              <w:jc w:val="center"/>
            </w:pPr>
            <w:r>
              <w:rPr>
                <w:rFonts w:ascii="Times New Roman" w:eastAsia="Times New Roman" w:hAnsi="Times New Roman" w:cs="Times New Roman"/>
              </w:rPr>
              <w:t xml:space="preserve">3. </w:t>
            </w:r>
          </w:p>
        </w:tc>
        <w:tc>
          <w:tcPr>
            <w:tcW w:w="5186"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62"/>
            </w:pPr>
            <w:r>
              <w:rPr>
                <w:rFonts w:ascii="Times New Roman" w:eastAsia="Times New Roman" w:hAnsi="Times New Roman" w:cs="Times New Roman"/>
              </w:rPr>
              <w:t xml:space="preserve">Иные характеристики объекта </w:t>
            </w:r>
          </w:p>
        </w:tc>
        <w:tc>
          <w:tcPr>
            <w:tcW w:w="4130"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r>
              <w:rPr>
                <w:rFonts w:ascii="Times New Roman" w:eastAsia="Times New Roman" w:hAnsi="Times New Roman" w:cs="Times New Roman"/>
              </w:rPr>
              <w:t xml:space="preserve"> - </w:t>
            </w:r>
          </w:p>
        </w:tc>
      </w:tr>
      <w:tr w:rsidR="0028327A" w:rsidTr="0028327A">
        <w:trPr>
          <w:trHeight w:val="10155"/>
        </w:trPr>
        <w:tc>
          <w:tcPr>
            <w:tcW w:w="845" w:type="dxa"/>
            <w:tcBorders>
              <w:top w:val="single" w:sz="4" w:space="0" w:color="000000"/>
              <w:left w:val="double" w:sz="4" w:space="0" w:color="000000"/>
              <w:bottom w:val="double" w:sz="4" w:space="0" w:color="000000"/>
              <w:right w:val="nil"/>
            </w:tcBorders>
          </w:tcPr>
          <w:p w:rsidR="0028327A" w:rsidRDefault="0028327A" w:rsidP="0028327A">
            <w:pPr>
              <w:spacing w:after="2832"/>
              <w:ind w:left="10"/>
            </w:pPr>
          </w:p>
          <w:p w:rsidR="0028327A" w:rsidRDefault="0028327A" w:rsidP="0028327A">
            <w:pPr>
              <w:spacing w:after="2841"/>
              <w:ind w:left="10"/>
            </w:pPr>
          </w:p>
          <w:p w:rsidR="0028327A" w:rsidRDefault="0028327A" w:rsidP="0028327A">
            <w:pPr>
              <w:spacing w:after="2184"/>
              <w:ind w:left="10"/>
            </w:pPr>
          </w:p>
          <w:p w:rsidR="0028327A" w:rsidRDefault="0028327A" w:rsidP="0028327A">
            <w:pPr>
              <w:ind w:left="10"/>
            </w:pPr>
          </w:p>
        </w:tc>
        <w:tc>
          <w:tcPr>
            <w:tcW w:w="9315" w:type="dxa"/>
            <w:gridSpan w:val="2"/>
            <w:tcBorders>
              <w:top w:val="single" w:sz="4" w:space="0" w:color="000000"/>
              <w:left w:val="nil"/>
              <w:bottom w:val="double" w:sz="4" w:space="0" w:color="000000"/>
              <w:right w:val="double" w:sz="4" w:space="0" w:color="000000"/>
            </w:tcBorders>
          </w:tcPr>
          <w:p w:rsidR="0028327A" w:rsidRDefault="0028327A" w:rsidP="0028327A"/>
        </w:tc>
      </w:tr>
    </w:tbl>
    <w:p w:rsidR="0028327A" w:rsidRDefault="007E798E" w:rsidP="0028327A">
      <w:pPr>
        <w:spacing w:after="431"/>
        <w:ind w:left="-288"/>
        <w:jc w:val="both"/>
      </w:pPr>
      <w:r>
        <w:rPr>
          <w:noProof/>
        </w:rPr>
        <w:pict>
          <v:group id="Group 18266" o:spid="_x0000_s1337" style="position:absolute;left:0;text-align:left;margin-left:56.9pt;margin-top:810.2pt;width:2.9pt;height:2.15pt;z-index:251683840;mso-position-horizontal-relative:page;mso-position-vertical-relative:page" coordsize="36576,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">
            <v:shape id="Shape 25308" o:spid="_x0000_s1345" style="position:absolute;width:9144;height:24384;visibility:visible" coordsize="9144,243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" adj="0,,0" path="m,l9144,r,24384l,24384,,e" fillcolor="black" stroked="f" strokeweight="0">
              <v:stroke miterlimit="83231f" joinstyle="miter"/>
              <v:formulas/>
              <v:path arrowok="t" o:connecttype="segments" textboxrect="0,0,9144,24384"/>
            </v:shape>
            <v:shape id="Shape 25309" o:spid="_x0000_s1344" style="position:absolute;width:18288;height:9144;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" adj="0,,0" path="m,l18288,r,9144l,9144,,e" fillcolor="black" stroked="f" strokeweight="0">
              <v:stroke miterlimit="83231f" joinstyle="miter"/>
              <v:formulas/>
              <v:path arrowok="t" o:connecttype="segments" textboxrect="0,0,18288,9144"/>
            </v:shape>
            <v:shape id="Shape 25310" o:spid="_x0000_s1343" style="position:absolute;left:12192;top:12192;width:9144;height:12192;visibility:visible" coordsize="9144,12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" adj="0,,0" path="m,l9144,r,12192l,12192,,e" fillcolor="black" stroked="f" strokeweight="0">
              <v:stroke miterlimit="83231f" joinstyle="miter"/>
              <v:formulas/>
              <v:path arrowok="t" o:connecttype="segments" textboxrect="0,0,9144,12192"/>
            </v:shape>
            <v:shape id="Shape 25311" o:spid="_x0000_s1342" style="position:absolute;left:12192;top:12192;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5312" o:spid="_x0000_s1341" style="position:absolute;left:18288;width:18288;height:9144;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" adj="0,,0" path="m,l18288,r,9144l,9144,,e" fillcolor="black" stroked="f" strokeweight="0">
              <v:stroke miterlimit="83231f" joinstyle="miter"/>
              <v:formulas/>
              <v:path arrowok="t" o:connecttype="segments" textboxrect="0,0,18288,9144"/>
            </v:shape>
            <v:shape id="Shape 25313" o:spid="_x0000_s1340" style="position:absolute;left:18288;top:12192;width:18288;height:9144;visibility:visible" coordsize="1828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" adj="0,,0" path="m,l18288,r,9144l,9144,,e" fillcolor="black" stroked="f" strokeweight="0">
              <v:stroke miterlimit="83231f" joinstyle="miter"/>
              <v:formulas/>
              <v:path arrowok="t" o:connecttype="segments" textboxrect="0,0,18288,9144"/>
            </v:shape>
            <v:shape id="Shape 25314" o:spid="_x0000_s1339" style="position:absolute;left:12192;top:2438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5315" o:spid="_x0000_s1338" style="position:absolute;top:2438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" adj="0,,0" path="m,l9144,r,9144l,9144,,e" fillcolor="black" stroked="f" strokeweight="0">
              <v:stroke miterlimit="83231f" joinstyle="miter"/>
              <v:formulas/>
              <v:path arrowok="t" o:connecttype="segments" textboxrect="0,0,9144,9144"/>
            </v:shape>
            <w10:wrap type="topAndBottom" anchorx="page" anchory="page"/>
          </v:group>
        </w:pict>
      </w:r>
      <w:r>
        <w:rPr>
          <w:noProof/>
        </w:rPr>
        <w:pict>
          <v:group id="Group 18267" o:spid="_x0000_s1329" style="position:absolute;left:0;text-align:left;margin-left:564.95pt;margin-top:810.2pt;width:1.45pt;height:2.15pt;z-index:251684864;mso-position-horizontal-relative:page;mso-position-vertical-relative:page" coordsize="18288,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">
            <v:shape id="Shape 25324" o:spid="_x0000_s1336" style="position:absolute;left:12192;top:1828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5325" o:spid="_x0000_s1335" style="position:absolute;top:18288;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25326" o:spid="_x0000_s1334" style="position:absolute;width:18286;height:9144;visibility:visible" coordsize="1828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" adj="0,,0" path="m,l18286,r,9144l,9144,,e" fillcolor="black" stroked="f" strokeweight="0">
              <v:stroke miterlimit="83231f" joinstyle="miter"/>
              <v:formulas/>
              <v:path arrowok="t" o:connecttype="segments" textboxrect="0,0,18286,9144"/>
            </v:shape>
            <v:shape id="Shape 25327" o:spid="_x0000_s1333" style="position:absolute;top:12192;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25328" o:spid="_x0000_s1332" style="position:absolute;left:12192;top:12192;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25329" o:spid="_x0000_s1331" style="position:absolute;left:12192;top:2438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25330" o:spid="_x0000_s1330" style="position:absolute;top:24384;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" adj="0,,0" path="m,l9144,r,9144l,9144,,e" fillcolor="black" stroked="f" strokeweight="0">
              <v:stroke miterlimit="83231f" joinstyle="miter"/>
              <v:formulas/>
              <v:path arrowok="t" o:connecttype="segments" textboxrect="0,0,9144,9144"/>
            </v:shape>
            <w10:wrap type="topAndBottom" anchorx="page" anchory="page"/>
          </v:group>
        </w:pict>
      </w:r>
    </w:p>
    <w:p w:rsidR="0028327A" w:rsidRDefault="0028327A" w:rsidP="0028327A">
      <w:pPr>
        <w:spacing w:after="0"/>
        <w:ind w:left="-268"/>
        <w:jc w:val="both"/>
      </w:pPr>
    </w:p>
    <w:p w:rsidR="0028327A" w:rsidRDefault="0028327A" w:rsidP="0028327A">
      <w:pPr>
        <w:spacing w:after="0"/>
        <w:ind w:left="-1440" w:right="10464"/>
      </w:pPr>
    </w:p>
    <w:tbl>
      <w:tblPr>
        <w:tblStyle w:val="TableGrid"/>
        <w:tblW w:w="10161" w:type="dxa"/>
        <w:tblInd w:w="-288" w:type="dxa"/>
        <w:tblCellMar>
          <w:top w:w="10" w:type="dxa"/>
          <w:left w:w="19" w:type="dxa"/>
          <w:right w:w="9" w:type="dxa"/>
        </w:tblCellMar>
        <w:tblLook w:val="04A0" w:firstRow="1" w:lastRow="0" w:firstColumn="1" w:lastColumn="0" w:noHBand="0" w:noVBand="1"/>
      </w:tblPr>
      <w:tblGrid>
        <w:gridCol w:w="2036"/>
        <w:gridCol w:w="1345"/>
        <w:gridCol w:w="1364"/>
        <w:gridCol w:w="1863"/>
        <w:gridCol w:w="1748"/>
        <w:gridCol w:w="1805"/>
      </w:tblGrid>
      <w:tr w:rsidR="0028327A" w:rsidTr="0028327A">
        <w:trPr>
          <w:trHeight w:val="581"/>
        </w:trPr>
        <w:tc>
          <w:tcPr>
            <w:tcW w:w="8355" w:type="dxa"/>
            <w:gridSpan w:val="5"/>
            <w:tcBorders>
              <w:top w:val="nil"/>
              <w:left w:val="double" w:sz="4" w:space="0" w:color="000000"/>
              <w:bottom w:val="single" w:sz="4" w:space="0" w:color="000000"/>
              <w:right w:val="nil"/>
            </w:tcBorders>
            <w:vAlign w:val="center"/>
          </w:tcPr>
          <w:p w:rsidR="0028327A" w:rsidRDefault="0028327A" w:rsidP="0028327A">
            <w:pPr>
              <w:ind w:left="1805"/>
              <w:jc w:val="center"/>
            </w:pPr>
            <w:r>
              <w:rPr>
                <w:rFonts w:ascii="Times New Roman" w:eastAsia="Times New Roman" w:hAnsi="Times New Roman" w:cs="Times New Roman"/>
                <w:b/>
                <w:sz w:val="28"/>
              </w:rPr>
              <w:t xml:space="preserve">Раздел 2 </w:t>
            </w:r>
          </w:p>
        </w:tc>
        <w:tc>
          <w:tcPr>
            <w:tcW w:w="1805" w:type="dxa"/>
            <w:tcBorders>
              <w:top w:val="nil"/>
              <w:left w:val="nil"/>
              <w:bottom w:val="single" w:sz="4" w:space="0" w:color="000000"/>
              <w:right w:val="double" w:sz="4" w:space="0" w:color="000000"/>
            </w:tcBorders>
          </w:tcPr>
          <w:p w:rsidR="0028327A" w:rsidRDefault="0028327A" w:rsidP="0028327A"/>
        </w:tc>
      </w:tr>
      <w:tr w:rsidR="0028327A" w:rsidTr="0028327A">
        <w:trPr>
          <w:trHeight w:val="557"/>
        </w:trPr>
        <w:tc>
          <w:tcPr>
            <w:tcW w:w="8355" w:type="dxa"/>
            <w:gridSpan w:val="5"/>
            <w:tcBorders>
              <w:top w:val="single" w:sz="4" w:space="0" w:color="000000"/>
              <w:left w:val="double" w:sz="4" w:space="0" w:color="000000"/>
              <w:bottom w:val="single" w:sz="4" w:space="0" w:color="000000"/>
              <w:right w:val="nil"/>
            </w:tcBorders>
            <w:vAlign w:val="center"/>
          </w:tcPr>
          <w:p w:rsidR="0028327A" w:rsidRDefault="0028327A" w:rsidP="0028327A">
            <w:pPr>
              <w:ind w:right="466"/>
              <w:jc w:val="right"/>
            </w:pPr>
            <w:r>
              <w:rPr>
                <w:rFonts w:ascii="Times New Roman" w:eastAsia="Times New Roman" w:hAnsi="Times New Roman" w:cs="Times New Roman"/>
                <w:b/>
                <w:sz w:val="28"/>
              </w:rPr>
              <w:t xml:space="preserve">Сведения о местоположении границ объекта </w:t>
            </w:r>
          </w:p>
        </w:tc>
        <w:tc>
          <w:tcPr>
            <w:tcW w:w="1805" w:type="dxa"/>
            <w:tcBorders>
              <w:top w:val="single" w:sz="4" w:space="0" w:color="000000"/>
              <w:left w:val="nil"/>
              <w:bottom w:val="single" w:sz="4" w:space="0" w:color="000000"/>
              <w:right w:val="double" w:sz="4" w:space="0" w:color="000000"/>
            </w:tcBorders>
          </w:tcPr>
          <w:p w:rsidR="0028327A" w:rsidRDefault="0028327A" w:rsidP="0028327A"/>
        </w:tc>
      </w:tr>
      <w:tr w:rsidR="0028327A" w:rsidTr="0028327A">
        <w:trPr>
          <w:trHeight w:val="456"/>
        </w:trPr>
        <w:tc>
          <w:tcPr>
            <w:tcW w:w="8355" w:type="dxa"/>
            <w:gridSpan w:val="5"/>
            <w:tcBorders>
              <w:top w:val="single" w:sz="4" w:space="0" w:color="000000"/>
              <w:left w:val="double" w:sz="4" w:space="0" w:color="000000"/>
              <w:bottom w:val="single" w:sz="4" w:space="0" w:color="000000"/>
              <w:right w:val="nil"/>
            </w:tcBorders>
          </w:tcPr>
          <w:p w:rsidR="0028327A" w:rsidRDefault="0028327A" w:rsidP="0028327A">
            <w:pPr>
              <w:spacing w:after="343"/>
            </w:pPr>
          </w:p>
          <w:p w:rsidR="0028327A" w:rsidRDefault="0028327A" w:rsidP="0028327A">
            <w:pPr>
              <w:ind w:left="53"/>
            </w:pPr>
            <w:r>
              <w:rPr>
                <w:rFonts w:ascii="Times New Roman" w:eastAsia="Times New Roman" w:hAnsi="Times New Roman" w:cs="Times New Roman"/>
              </w:rPr>
              <w:t xml:space="preserve">1. Система координат   МСК-75, 3 зона </w:t>
            </w:r>
          </w:p>
        </w:tc>
        <w:tc>
          <w:tcPr>
            <w:tcW w:w="1805" w:type="dxa"/>
            <w:tcBorders>
              <w:top w:val="single" w:sz="4" w:space="0" w:color="000000"/>
              <w:left w:val="nil"/>
              <w:bottom w:val="single" w:sz="4" w:space="0" w:color="000000"/>
              <w:right w:val="double" w:sz="4" w:space="0" w:color="000000"/>
            </w:tcBorders>
          </w:tcPr>
          <w:p w:rsidR="0028327A" w:rsidRDefault="0028327A" w:rsidP="0028327A"/>
        </w:tc>
      </w:tr>
      <w:tr w:rsidR="0028327A" w:rsidTr="0028327A">
        <w:trPr>
          <w:trHeight w:val="331"/>
        </w:trPr>
        <w:tc>
          <w:tcPr>
            <w:tcW w:w="8355" w:type="dxa"/>
            <w:gridSpan w:val="5"/>
            <w:tcBorders>
              <w:top w:val="single" w:sz="4" w:space="0" w:color="000000"/>
              <w:left w:val="double" w:sz="4" w:space="0" w:color="000000"/>
              <w:bottom w:val="single" w:sz="4" w:space="0" w:color="000000"/>
              <w:right w:val="nil"/>
            </w:tcBorders>
          </w:tcPr>
          <w:p w:rsidR="0028327A" w:rsidRDefault="0028327A" w:rsidP="0028327A">
            <w:pPr>
              <w:ind w:left="53"/>
            </w:pPr>
            <w:r>
              <w:rPr>
                <w:rFonts w:ascii="Times New Roman" w:eastAsia="Times New Roman" w:hAnsi="Times New Roman" w:cs="Times New Roman"/>
              </w:rPr>
              <w:t xml:space="preserve">2. Сведения о характерных точках границ объекта  </w:t>
            </w:r>
          </w:p>
        </w:tc>
        <w:tc>
          <w:tcPr>
            <w:tcW w:w="1805" w:type="dxa"/>
            <w:tcBorders>
              <w:top w:val="single" w:sz="4" w:space="0" w:color="000000"/>
              <w:left w:val="nil"/>
              <w:bottom w:val="single" w:sz="4" w:space="0" w:color="000000"/>
              <w:right w:val="double" w:sz="4" w:space="0" w:color="000000"/>
            </w:tcBorders>
          </w:tcPr>
          <w:p w:rsidR="0028327A" w:rsidRDefault="0028327A" w:rsidP="0028327A"/>
        </w:tc>
      </w:tr>
      <w:tr w:rsidR="0028327A" w:rsidTr="0028327A">
        <w:trPr>
          <w:trHeight w:val="788"/>
        </w:trPr>
        <w:tc>
          <w:tcPr>
            <w:tcW w:w="2036" w:type="dxa"/>
            <w:vMerge w:val="restart"/>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jc w:val="center"/>
            </w:pPr>
            <w:r>
              <w:rPr>
                <w:rFonts w:ascii="Times New Roman" w:eastAsia="Times New Roman" w:hAnsi="Times New Roman" w:cs="Times New Roman"/>
                <w:b/>
              </w:rPr>
              <w:t xml:space="preserve">Обозначение характерных точек границ </w:t>
            </w:r>
          </w:p>
        </w:tc>
        <w:tc>
          <w:tcPr>
            <w:tcW w:w="2708" w:type="dxa"/>
            <w:gridSpan w:val="2"/>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b/>
              </w:rPr>
              <w:t xml:space="preserve">Координаты, м </w:t>
            </w:r>
          </w:p>
        </w:tc>
        <w:tc>
          <w:tcPr>
            <w:tcW w:w="1863" w:type="dxa"/>
            <w:vMerge w:val="restart"/>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spacing w:after="2" w:line="227" w:lineRule="auto"/>
              <w:ind w:firstLine="14"/>
              <w:jc w:val="center"/>
            </w:pPr>
            <w:r>
              <w:rPr>
                <w:rFonts w:ascii="Times New Roman" w:eastAsia="Times New Roman" w:hAnsi="Times New Roman" w:cs="Times New Roman"/>
                <w:b/>
              </w:rPr>
              <w:t xml:space="preserve">Метод определения координат </w:t>
            </w:r>
          </w:p>
          <w:p w:rsidR="0028327A" w:rsidRDefault="0028327A" w:rsidP="0028327A">
            <w:pPr>
              <w:jc w:val="center"/>
            </w:pPr>
            <w:r>
              <w:rPr>
                <w:rFonts w:ascii="Times New Roman" w:eastAsia="Times New Roman" w:hAnsi="Times New Roman" w:cs="Times New Roman"/>
                <w:b/>
              </w:rPr>
              <w:t xml:space="preserve">характерной точки  </w:t>
            </w:r>
          </w:p>
        </w:tc>
        <w:tc>
          <w:tcPr>
            <w:tcW w:w="1748" w:type="dxa"/>
            <w:vMerge w:val="restart"/>
            <w:tcBorders>
              <w:top w:val="single" w:sz="4" w:space="0" w:color="000000"/>
              <w:left w:val="single" w:sz="4" w:space="0" w:color="000000"/>
              <w:bottom w:val="single" w:sz="4" w:space="0" w:color="000000"/>
              <w:right w:val="single" w:sz="4" w:space="0" w:color="000000"/>
            </w:tcBorders>
          </w:tcPr>
          <w:p w:rsidR="0028327A" w:rsidRDefault="0028327A" w:rsidP="0028327A">
            <w:pPr>
              <w:spacing w:after="5" w:line="225" w:lineRule="auto"/>
              <w:jc w:val="center"/>
            </w:pPr>
            <w:r>
              <w:rPr>
                <w:rFonts w:ascii="Times New Roman" w:eastAsia="Times New Roman" w:hAnsi="Times New Roman" w:cs="Times New Roman"/>
                <w:b/>
              </w:rPr>
              <w:t xml:space="preserve">Средняя квадратическая </w:t>
            </w:r>
          </w:p>
          <w:p w:rsidR="0028327A" w:rsidRDefault="0028327A" w:rsidP="0028327A">
            <w:pPr>
              <w:spacing w:line="230" w:lineRule="auto"/>
              <w:jc w:val="center"/>
            </w:pPr>
            <w:r>
              <w:rPr>
                <w:rFonts w:ascii="Times New Roman" w:eastAsia="Times New Roman" w:hAnsi="Times New Roman" w:cs="Times New Roman"/>
                <w:b/>
              </w:rPr>
              <w:t xml:space="preserve">погрешность положения </w:t>
            </w:r>
          </w:p>
          <w:p w:rsidR="0028327A" w:rsidRDefault="0028327A" w:rsidP="0028327A">
            <w:pPr>
              <w:jc w:val="center"/>
            </w:pPr>
            <w:r>
              <w:rPr>
                <w:rFonts w:ascii="Times New Roman" w:eastAsia="Times New Roman" w:hAnsi="Times New Roman" w:cs="Times New Roman"/>
                <w:b/>
              </w:rPr>
              <w:t>характерной точки (</w:t>
            </w:r>
            <w:proofErr w:type="spellStart"/>
            <w:r>
              <w:rPr>
                <w:rFonts w:ascii="Times New Roman" w:eastAsia="Times New Roman" w:hAnsi="Times New Roman" w:cs="Times New Roman"/>
                <w:b/>
              </w:rPr>
              <w:t>Мt</w:t>
            </w:r>
            <w:proofErr w:type="spellEnd"/>
            <w:r>
              <w:rPr>
                <w:rFonts w:ascii="Times New Roman" w:eastAsia="Times New Roman" w:hAnsi="Times New Roman" w:cs="Times New Roman"/>
                <w:b/>
              </w:rPr>
              <w:t xml:space="preserve">), м </w:t>
            </w:r>
          </w:p>
        </w:tc>
        <w:tc>
          <w:tcPr>
            <w:tcW w:w="1805" w:type="dxa"/>
            <w:vMerge w:val="restart"/>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spacing w:after="2" w:line="227" w:lineRule="auto"/>
              <w:ind w:left="259" w:firstLine="130"/>
            </w:pPr>
            <w:r>
              <w:rPr>
                <w:rFonts w:ascii="Times New Roman" w:eastAsia="Times New Roman" w:hAnsi="Times New Roman" w:cs="Times New Roman"/>
                <w:b/>
              </w:rPr>
              <w:t xml:space="preserve">Описание обозначения точки на </w:t>
            </w:r>
          </w:p>
          <w:p w:rsidR="0028327A" w:rsidRDefault="0028327A" w:rsidP="0028327A">
            <w:pPr>
              <w:jc w:val="center"/>
            </w:pPr>
            <w:r>
              <w:rPr>
                <w:rFonts w:ascii="Times New Roman" w:eastAsia="Times New Roman" w:hAnsi="Times New Roman" w:cs="Times New Roman"/>
                <w:b/>
              </w:rPr>
              <w:t xml:space="preserve">местности (при наличии) </w:t>
            </w:r>
          </w:p>
        </w:tc>
      </w:tr>
      <w:tr w:rsidR="0028327A" w:rsidTr="0028327A">
        <w:trPr>
          <w:trHeight w:val="802"/>
        </w:trPr>
        <w:tc>
          <w:tcPr>
            <w:tcW w:w="0" w:type="auto"/>
            <w:vMerge/>
            <w:tcBorders>
              <w:top w:val="nil"/>
              <w:left w:val="double" w:sz="4" w:space="0" w:color="000000"/>
              <w:bottom w:val="single" w:sz="4" w:space="0" w:color="000000"/>
              <w:right w:val="single" w:sz="4" w:space="0" w:color="000000"/>
            </w:tcBorders>
          </w:tcPr>
          <w:p w:rsidR="0028327A" w:rsidRDefault="0028327A" w:rsidP="0028327A"/>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4"/>
              <w:jc w:val="center"/>
            </w:pPr>
            <w:r>
              <w:rPr>
                <w:rFonts w:ascii="Times New Roman" w:eastAsia="Times New Roman" w:hAnsi="Times New Roman" w:cs="Times New Roman"/>
                <w:b/>
              </w:rPr>
              <w:t xml:space="preserve">X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4"/>
              <w:jc w:val="center"/>
            </w:pPr>
            <w:r>
              <w:rPr>
                <w:rFonts w:ascii="Times New Roman" w:eastAsia="Times New Roman" w:hAnsi="Times New Roman" w:cs="Times New Roman"/>
                <w:b/>
              </w:rPr>
              <w:t xml:space="preserve">Y </w:t>
            </w:r>
          </w:p>
        </w:tc>
        <w:tc>
          <w:tcPr>
            <w:tcW w:w="0" w:type="auto"/>
            <w:vMerge/>
            <w:tcBorders>
              <w:top w:val="nil"/>
              <w:left w:val="single" w:sz="4" w:space="0" w:color="000000"/>
              <w:bottom w:val="single" w:sz="4" w:space="0" w:color="000000"/>
              <w:right w:val="single" w:sz="4" w:space="0" w:color="000000"/>
            </w:tcBorders>
          </w:tcPr>
          <w:p w:rsidR="0028327A" w:rsidRDefault="0028327A" w:rsidP="0028327A"/>
        </w:tc>
        <w:tc>
          <w:tcPr>
            <w:tcW w:w="0" w:type="auto"/>
            <w:vMerge/>
            <w:tcBorders>
              <w:top w:val="nil"/>
              <w:left w:val="single" w:sz="4" w:space="0" w:color="000000"/>
              <w:bottom w:val="single" w:sz="4" w:space="0" w:color="000000"/>
              <w:right w:val="single" w:sz="4" w:space="0" w:color="000000"/>
            </w:tcBorders>
          </w:tcPr>
          <w:p w:rsidR="0028327A" w:rsidRDefault="0028327A" w:rsidP="0028327A"/>
        </w:tc>
        <w:tc>
          <w:tcPr>
            <w:tcW w:w="0" w:type="auto"/>
            <w:vMerge/>
            <w:tcBorders>
              <w:top w:val="nil"/>
              <w:left w:val="single" w:sz="4" w:space="0" w:color="000000"/>
              <w:bottom w:val="single" w:sz="4" w:space="0" w:color="000000"/>
              <w:right w:val="double" w:sz="4" w:space="0" w:color="000000"/>
            </w:tcBorders>
          </w:tcPr>
          <w:p w:rsidR="0028327A" w:rsidRDefault="0028327A" w:rsidP="0028327A"/>
        </w:tc>
      </w:tr>
      <w:tr w:rsidR="0028327A" w:rsidTr="0028327A">
        <w:trPr>
          <w:trHeight w:val="332"/>
        </w:trPr>
        <w:tc>
          <w:tcPr>
            <w:tcW w:w="2036" w:type="dxa"/>
            <w:tcBorders>
              <w:top w:val="single" w:sz="4" w:space="0" w:color="000000"/>
              <w:left w:val="double" w:sz="4" w:space="0" w:color="000000"/>
              <w:bottom w:val="single" w:sz="4" w:space="0" w:color="000000"/>
              <w:right w:val="single" w:sz="4" w:space="0" w:color="000000"/>
            </w:tcBorders>
          </w:tcPr>
          <w:p w:rsidR="0028327A" w:rsidRDefault="0028327A" w:rsidP="0028327A">
            <w:pPr>
              <w:ind w:left="5"/>
              <w:jc w:val="center"/>
            </w:pPr>
            <w:r>
              <w:rPr>
                <w:rFonts w:ascii="Times New Roman" w:eastAsia="Times New Roman" w:hAnsi="Times New Roman" w:cs="Times New Roman"/>
                <w:b/>
              </w:rPr>
              <w:t xml:space="preserve">1 </w:t>
            </w:r>
          </w:p>
        </w:tc>
        <w:tc>
          <w:tcPr>
            <w:tcW w:w="1345"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6"/>
              <w:jc w:val="center"/>
            </w:pPr>
            <w:r>
              <w:rPr>
                <w:rFonts w:ascii="Times New Roman" w:eastAsia="Times New Roman" w:hAnsi="Times New Roman" w:cs="Times New Roman"/>
                <w:b/>
              </w:rPr>
              <w:t xml:space="preserve">2 </w:t>
            </w:r>
          </w:p>
        </w:tc>
        <w:tc>
          <w:tcPr>
            <w:tcW w:w="1364"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5"/>
              <w:jc w:val="center"/>
            </w:pPr>
            <w:r>
              <w:rPr>
                <w:rFonts w:ascii="Times New Roman" w:eastAsia="Times New Roman" w:hAnsi="Times New Roman" w:cs="Times New Roman"/>
                <w:b/>
              </w:rPr>
              <w:t xml:space="preserve">3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15"/>
              <w:jc w:val="center"/>
            </w:pPr>
            <w:r>
              <w:rPr>
                <w:rFonts w:ascii="Times New Roman" w:eastAsia="Times New Roman" w:hAnsi="Times New Roman" w:cs="Times New Roman"/>
                <w:b/>
              </w:rPr>
              <w:t xml:space="preserve">4 </w:t>
            </w:r>
          </w:p>
        </w:tc>
        <w:tc>
          <w:tcPr>
            <w:tcW w:w="1748"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5"/>
              <w:jc w:val="center"/>
            </w:pPr>
            <w:r>
              <w:rPr>
                <w:rFonts w:ascii="Times New Roman" w:eastAsia="Times New Roman" w:hAnsi="Times New Roman" w:cs="Times New Roman"/>
                <w:b/>
              </w:rPr>
              <w:t xml:space="preserve">5 </w:t>
            </w:r>
          </w:p>
        </w:tc>
        <w:tc>
          <w:tcPr>
            <w:tcW w:w="1805" w:type="dxa"/>
            <w:tcBorders>
              <w:top w:val="single" w:sz="4" w:space="0" w:color="000000"/>
              <w:left w:val="single" w:sz="4" w:space="0" w:color="000000"/>
              <w:bottom w:val="single" w:sz="4" w:space="0" w:color="000000"/>
              <w:right w:val="double" w:sz="4" w:space="0" w:color="000000"/>
            </w:tcBorders>
          </w:tcPr>
          <w:p w:rsidR="0028327A" w:rsidRDefault="0028327A" w:rsidP="0028327A">
            <w:pPr>
              <w:ind w:right="25"/>
              <w:jc w:val="center"/>
            </w:pPr>
            <w:r>
              <w:rPr>
                <w:rFonts w:ascii="Times New Roman" w:eastAsia="Times New Roman" w:hAnsi="Times New Roman" w:cs="Times New Roman"/>
                <w:b/>
              </w:rPr>
              <w:t xml:space="preserve">6 </w:t>
            </w:r>
          </w:p>
        </w:tc>
      </w:tr>
      <w:tr w:rsidR="0028327A" w:rsidTr="0028327A">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5"/>
              <w:jc w:val="center"/>
            </w:pPr>
            <w:r>
              <w:rPr>
                <w:rFonts w:ascii="Times New Roman" w:eastAsia="Times New Roman" w:hAnsi="Times New Roman" w:cs="Times New Roman"/>
              </w:rPr>
              <w:t xml:space="preserve">1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638521.40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3350971.16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5"/>
              <w:jc w:val="center"/>
            </w:pPr>
            <w:r>
              <w:rPr>
                <w:rFonts w:ascii="Times New Roman" w:eastAsia="Times New Roman" w:hAnsi="Times New Roman" w:cs="Times New Roman"/>
              </w:rPr>
              <w:t xml:space="preserve">2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638603.15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3351039.36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5"/>
              <w:jc w:val="center"/>
            </w:pPr>
            <w:r>
              <w:rPr>
                <w:rFonts w:ascii="Times New Roman" w:eastAsia="Times New Roman" w:hAnsi="Times New Roman" w:cs="Times New Roman"/>
              </w:rPr>
              <w:t xml:space="preserve">3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638646.62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3351105.46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500"/>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5"/>
              <w:jc w:val="center"/>
            </w:pPr>
            <w:r>
              <w:rPr>
                <w:rFonts w:ascii="Times New Roman" w:eastAsia="Times New Roman" w:hAnsi="Times New Roman" w:cs="Times New Roman"/>
              </w:rPr>
              <w:t xml:space="preserve">4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638685.30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3351123.40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5"/>
              <w:jc w:val="center"/>
            </w:pPr>
            <w:r>
              <w:rPr>
                <w:rFonts w:ascii="Times New Roman" w:eastAsia="Times New Roman" w:hAnsi="Times New Roman" w:cs="Times New Roman"/>
              </w:rPr>
              <w:t xml:space="preserve">5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638792.57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3351226.78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5"/>
              <w:jc w:val="center"/>
            </w:pPr>
            <w:r>
              <w:rPr>
                <w:rFonts w:ascii="Times New Roman" w:eastAsia="Times New Roman" w:hAnsi="Times New Roman" w:cs="Times New Roman"/>
              </w:rPr>
              <w:t xml:space="preserve">6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638850.20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3351241.84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5"/>
              <w:jc w:val="center"/>
            </w:pPr>
            <w:r>
              <w:rPr>
                <w:rFonts w:ascii="Times New Roman" w:eastAsia="Times New Roman" w:hAnsi="Times New Roman" w:cs="Times New Roman"/>
              </w:rPr>
              <w:t xml:space="preserve">7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639013.90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3351358.68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490"/>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5"/>
              <w:jc w:val="center"/>
            </w:pPr>
            <w:r>
              <w:rPr>
                <w:rFonts w:ascii="Times New Roman" w:eastAsia="Times New Roman" w:hAnsi="Times New Roman" w:cs="Times New Roman"/>
              </w:rPr>
              <w:t xml:space="preserve">8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639097.44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3351440.44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5"/>
              <w:jc w:val="center"/>
            </w:pPr>
            <w:r>
              <w:rPr>
                <w:rFonts w:ascii="Times New Roman" w:eastAsia="Times New Roman" w:hAnsi="Times New Roman" w:cs="Times New Roman"/>
              </w:rPr>
              <w:t xml:space="preserve">9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639288.86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3351592.87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10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639506.00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3351813.80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11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639627.22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3351930.14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12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639494.82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3352024.65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13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639455.34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3352047.38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490"/>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14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639133.93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3352271.10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500"/>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15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638992.82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3352439.30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16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638966.24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3352437.30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17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638971.55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3352449.61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18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638943.71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3352450.15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19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638953.28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3352488.44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20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638855.48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3352542.84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21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638104.14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3351990.21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490"/>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22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637808.30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3351927.17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379"/>
        </w:trPr>
        <w:tc>
          <w:tcPr>
            <w:tcW w:w="10161" w:type="dxa"/>
            <w:gridSpan w:val="6"/>
            <w:tcBorders>
              <w:top w:val="single" w:sz="4" w:space="0" w:color="000000"/>
              <w:left w:val="double" w:sz="4" w:space="0" w:color="000000"/>
              <w:bottom w:val="double" w:sz="4" w:space="0" w:color="000000"/>
              <w:right w:val="double" w:sz="4" w:space="0" w:color="000000"/>
            </w:tcBorders>
          </w:tcPr>
          <w:p w:rsidR="0028327A" w:rsidRDefault="0028327A" w:rsidP="0028327A"/>
        </w:tc>
      </w:tr>
    </w:tbl>
    <w:p w:rsidR="0028327A" w:rsidRDefault="0028327A" w:rsidP="0028327A">
      <w:pPr>
        <w:spacing w:after="0"/>
        <w:ind w:left="-1440" w:right="10464"/>
      </w:pPr>
    </w:p>
    <w:tbl>
      <w:tblPr>
        <w:tblStyle w:val="TableGrid"/>
        <w:tblW w:w="10161" w:type="dxa"/>
        <w:tblInd w:w="-288" w:type="dxa"/>
        <w:tblCellMar>
          <w:top w:w="14" w:type="dxa"/>
          <w:left w:w="19" w:type="dxa"/>
          <w:right w:w="9" w:type="dxa"/>
        </w:tblCellMar>
        <w:tblLook w:val="04A0" w:firstRow="1" w:lastRow="0" w:firstColumn="1" w:lastColumn="0" w:noHBand="0" w:noVBand="1"/>
      </w:tblPr>
      <w:tblGrid>
        <w:gridCol w:w="2036"/>
        <w:gridCol w:w="1345"/>
        <w:gridCol w:w="1364"/>
        <w:gridCol w:w="1863"/>
        <w:gridCol w:w="1748"/>
        <w:gridCol w:w="1805"/>
      </w:tblGrid>
      <w:tr w:rsidR="0028327A" w:rsidTr="0028327A">
        <w:trPr>
          <w:trHeight w:val="336"/>
        </w:trPr>
        <w:tc>
          <w:tcPr>
            <w:tcW w:w="10161" w:type="dxa"/>
            <w:gridSpan w:val="6"/>
            <w:tcBorders>
              <w:top w:val="double" w:sz="4" w:space="0" w:color="000000"/>
              <w:left w:val="double" w:sz="4" w:space="0" w:color="000000"/>
              <w:bottom w:val="single" w:sz="4" w:space="0" w:color="000000"/>
              <w:right w:val="double" w:sz="4" w:space="0" w:color="000000"/>
            </w:tcBorders>
          </w:tcPr>
          <w:p w:rsidR="0028327A" w:rsidRDefault="0028327A" w:rsidP="0028327A">
            <w:pPr>
              <w:ind w:left="53"/>
            </w:pPr>
            <w:r>
              <w:rPr>
                <w:rFonts w:ascii="Times New Roman" w:eastAsia="Times New Roman" w:hAnsi="Times New Roman" w:cs="Times New Roman"/>
              </w:rPr>
              <w:t xml:space="preserve">2. Сведения о характерных точках границ объекта  </w:t>
            </w:r>
          </w:p>
        </w:tc>
      </w:tr>
      <w:tr w:rsidR="0028327A" w:rsidTr="0028327A">
        <w:trPr>
          <w:trHeight w:val="787"/>
        </w:trPr>
        <w:tc>
          <w:tcPr>
            <w:tcW w:w="2036" w:type="dxa"/>
            <w:vMerge w:val="restart"/>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jc w:val="center"/>
            </w:pPr>
            <w:r>
              <w:rPr>
                <w:rFonts w:ascii="Times New Roman" w:eastAsia="Times New Roman" w:hAnsi="Times New Roman" w:cs="Times New Roman"/>
                <w:b/>
              </w:rPr>
              <w:t xml:space="preserve">Обозначение характерных точек границ </w:t>
            </w:r>
          </w:p>
        </w:tc>
        <w:tc>
          <w:tcPr>
            <w:tcW w:w="2709" w:type="dxa"/>
            <w:gridSpan w:val="2"/>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b/>
              </w:rPr>
              <w:t xml:space="preserve">Координаты, м </w:t>
            </w:r>
          </w:p>
        </w:tc>
        <w:tc>
          <w:tcPr>
            <w:tcW w:w="1863" w:type="dxa"/>
            <w:vMerge w:val="restart"/>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spacing w:after="2" w:line="227" w:lineRule="auto"/>
              <w:ind w:firstLine="14"/>
              <w:jc w:val="center"/>
            </w:pPr>
            <w:r>
              <w:rPr>
                <w:rFonts w:ascii="Times New Roman" w:eastAsia="Times New Roman" w:hAnsi="Times New Roman" w:cs="Times New Roman"/>
                <w:b/>
              </w:rPr>
              <w:t xml:space="preserve">Метод определения координат </w:t>
            </w:r>
          </w:p>
          <w:p w:rsidR="0028327A" w:rsidRDefault="0028327A" w:rsidP="0028327A">
            <w:pPr>
              <w:jc w:val="center"/>
            </w:pPr>
            <w:r>
              <w:rPr>
                <w:rFonts w:ascii="Times New Roman" w:eastAsia="Times New Roman" w:hAnsi="Times New Roman" w:cs="Times New Roman"/>
                <w:b/>
              </w:rPr>
              <w:t xml:space="preserve">характерной точки  </w:t>
            </w:r>
          </w:p>
        </w:tc>
        <w:tc>
          <w:tcPr>
            <w:tcW w:w="1748" w:type="dxa"/>
            <w:vMerge w:val="restart"/>
            <w:tcBorders>
              <w:top w:val="single" w:sz="4" w:space="0" w:color="000000"/>
              <w:left w:val="single" w:sz="4" w:space="0" w:color="000000"/>
              <w:bottom w:val="single" w:sz="4" w:space="0" w:color="000000"/>
              <w:right w:val="single" w:sz="4" w:space="0" w:color="000000"/>
            </w:tcBorders>
          </w:tcPr>
          <w:p w:rsidR="0028327A" w:rsidRDefault="0028327A" w:rsidP="0028327A">
            <w:pPr>
              <w:spacing w:line="230" w:lineRule="auto"/>
              <w:jc w:val="center"/>
            </w:pPr>
            <w:r>
              <w:rPr>
                <w:rFonts w:ascii="Times New Roman" w:eastAsia="Times New Roman" w:hAnsi="Times New Roman" w:cs="Times New Roman"/>
                <w:b/>
              </w:rPr>
              <w:t xml:space="preserve">Средняя квадратическая </w:t>
            </w:r>
          </w:p>
          <w:p w:rsidR="0028327A" w:rsidRDefault="0028327A" w:rsidP="0028327A">
            <w:pPr>
              <w:spacing w:line="230" w:lineRule="auto"/>
              <w:jc w:val="center"/>
            </w:pPr>
            <w:r>
              <w:rPr>
                <w:rFonts w:ascii="Times New Roman" w:eastAsia="Times New Roman" w:hAnsi="Times New Roman" w:cs="Times New Roman"/>
                <w:b/>
              </w:rPr>
              <w:t xml:space="preserve">погрешность положения </w:t>
            </w:r>
          </w:p>
          <w:p w:rsidR="0028327A" w:rsidRDefault="0028327A" w:rsidP="0028327A">
            <w:pPr>
              <w:jc w:val="center"/>
            </w:pPr>
            <w:r>
              <w:rPr>
                <w:rFonts w:ascii="Times New Roman" w:eastAsia="Times New Roman" w:hAnsi="Times New Roman" w:cs="Times New Roman"/>
                <w:b/>
              </w:rPr>
              <w:t>характерной точки (</w:t>
            </w:r>
            <w:proofErr w:type="spellStart"/>
            <w:r>
              <w:rPr>
                <w:rFonts w:ascii="Times New Roman" w:eastAsia="Times New Roman" w:hAnsi="Times New Roman" w:cs="Times New Roman"/>
                <w:b/>
              </w:rPr>
              <w:t>Мt</w:t>
            </w:r>
            <w:proofErr w:type="spellEnd"/>
            <w:r>
              <w:rPr>
                <w:rFonts w:ascii="Times New Roman" w:eastAsia="Times New Roman" w:hAnsi="Times New Roman" w:cs="Times New Roman"/>
                <w:b/>
              </w:rPr>
              <w:t xml:space="preserve">), м </w:t>
            </w:r>
          </w:p>
        </w:tc>
        <w:tc>
          <w:tcPr>
            <w:tcW w:w="1805" w:type="dxa"/>
            <w:vMerge w:val="restart"/>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spacing w:after="2" w:line="227" w:lineRule="auto"/>
              <w:ind w:left="259" w:firstLine="130"/>
            </w:pPr>
            <w:r>
              <w:rPr>
                <w:rFonts w:ascii="Times New Roman" w:eastAsia="Times New Roman" w:hAnsi="Times New Roman" w:cs="Times New Roman"/>
                <w:b/>
              </w:rPr>
              <w:t xml:space="preserve">Описание обозначения точки на </w:t>
            </w:r>
          </w:p>
          <w:p w:rsidR="0028327A" w:rsidRDefault="0028327A" w:rsidP="0028327A">
            <w:pPr>
              <w:jc w:val="center"/>
            </w:pPr>
            <w:r>
              <w:rPr>
                <w:rFonts w:ascii="Times New Roman" w:eastAsia="Times New Roman" w:hAnsi="Times New Roman" w:cs="Times New Roman"/>
                <w:b/>
              </w:rPr>
              <w:t xml:space="preserve">местности (при наличии) </w:t>
            </w:r>
          </w:p>
        </w:tc>
      </w:tr>
      <w:tr w:rsidR="0028327A" w:rsidTr="0028327A">
        <w:trPr>
          <w:trHeight w:val="787"/>
        </w:trPr>
        <w:tc>
          <w:tcPr>
            <w:tcW w:w="0" w:type="auto"/>
            <w:vMerge/>
            <w:tcBorders>
              <w:top w:val="nil"/>
              <w:left w:val="double" w:sz="4" w:space="0" w:color="000000"/>
              <w:bottom w:val="single" w:sz="4" w:space="0" w:color="000000"/>
              <w:right w:val="single" w:sz="4" w:space="0" w:color="000000"/>
            </w:tcBorders>
          </w:tcPr>
          <w:p w:rsidR="0028327A" w:rsidRDefault="0028327A" w:rsidP="0028327A"/>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4"/>
              <w:jc w:val="center"/>
            </w:pPr>
            <w:r>
              <w:rPr>
                <w:rFonts w:ascii="Times New Roman" w:eastAsia="Times New Roman" w:hAnsi="Times New Roman" w:cs="Times New Roman"/>
                <w:b/>
              </w:rPr>
              <w:t xml:space="preserve">X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4"/>
              <w:jc w:val="center"/>
            </w:pPr>
            <w:r>
              <w:rPr>
                <w:rFonts w:ascii="Times New Roman" w:eastAsia="Times New Roman" w:hAnsi="Times New Roman" w:cs="Times New Roman"/>
                <w:b/>
              </w:rPr>
              <w:t xml:space="preserve">Y </w:t>
            </w:r>
          </w:p>
        </w:tc>
        <w:tc>
          <w:tcPr>
            <w:tcW w:w="0" w:type="auto"/>
            <w:vMerge/>
            <w:tcBorders>
              <w:top w:val="nil"/>
              <w:left w:val="single" w:sz="4" w:space="0" w:color="000000"/>
              <w:bottom w:val="single" w:sz="4" w:space="0" w:color="000000"/>
              <w:right w:val="single" w:sz="4" w:space="0" w:color="000000"/>
            </w:tcBorders>
          </w:tcPr>
          <w:p w:rsidR="0028327A" w:rsidRDefault="0028327A" w:rsidP="0028327A"/>
        </w:tc>
        <w:tc>
          <w:tcPr>
            <w:tcW w:w="0" w:type="auto"/>
            <w:vMerge/>
            <w:tcBorders>
              <w:top w:val="nil"/>
              <w:left w:val="single" w:sz="4" w:space="0" w:color="000000"/>
              <w:bottom w:val="single" w:sz="4" w:space="0" w:color="000000"/>
              <w:right w:val="single" w:sz="4" w:space="0" w:color="000000"/>
            </w:tcBorders>
          </w:tcPr>
          <w:p w:rsidR="0028327A" w:rsidRDefault="0028327A" w:rsidP="0028327A"/>
        </w:tc>
        <w:tc>
          <w:tcPr>
            <w:tcW w:w="0" w:type="auto"/>
            <w:vMerge/>
            <w:tcBorders>
              <w:top w:val="nil"/>
              <w:left w:val="single" w:sz="4" w:space="0" w:color="000000"/>
              <w:bottom w:val="single" w:sz="4" w:space="0" w:color="000000"/>
              <w:right w:val="double" w:sz="4" w:space="0" w:color="000000"/>
            </w:tcBorders>
          </w:tcPr>
          <w:p w:rsidR="0028327A" w:rsidRDefault="0028327A" w:rsidP="0028327A"/>
        </w:tc>
      </w:tr>
      <w:tr w:rsidR="0028327A" w:rsidTr="0028327A">
        <w:trPr>
          <w:trHeight w:val="346"/>
        </w:trPr>
        <w:tc>
          <w:tcPr>
            <w:tcW w:w="2036" w:type="dxa"/>
            <w:tcBorders>
              <w:top w:val="single" w:sz="4" w:space="0" w:color="000000"/>
              <w:left w:val="double" w:sz="4" w:space="0" w:color="000000"/>
              <w:bottom w:val="single" w:sz="4" w:space="0" w:color="000000"/>
              <w:right w:val="single" w:sz="4" w:space="0" w:color="000000"/>
            </w:tcBorders>
          </w:tcPr>
          <w:p w:rsidR="0028327A" w:rsidRDefault="0028327A" w:rsidP="0028327A">
            <w:pPr>
              <w:ind w:left="5"/>
              <w:jc w:val="center"/>
            </w:pPr>
            <w:r>
              <w:rPr>
                <w:rFonts w:ascii="Times New Roman" w:eastAsia="Times New Roman" w:hAnsi="Times New Roman" w:cs="Times New Roman"/>
                <w:b/>
              </w:rPr>
              <w:t xml:space="preserve">1 </w:t>
            </w:r>
          </w:p>
        </w:tc>
        <w:tc>
          <w:tcPr>
            <w:tcW w:w="1345"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6"/>
              <w:jc w:val="center"/>
            </w:pPr>
            <w:r>
              <w:rPr>
                <w:rFonts w:ascii="Times New Roman" w:eastAsia="Times New Roman" w:hAnsi="Times New Roman" w:cs="Times New Roman"/>
                <w:b/>
              </w:rPr>
              <w:t xml:space="preserve">2 </w:t>
            </w:r>
          </w:p>
        </w:tc>
        <w:tc>
          <w:tcPr>
            <w:tcW w:w="1364"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5"/>
              <w:jc w:val="center"/>
            </w:pPr>
            <w:r>
              <w:rPr>
                <w:rFonts w:ascii="Times New Roman" w:eastAsia="Times New Roman" w:hAnsi="Times New Roman" w:cs="Times New Roman"/>
                <w:b/>
              </w:rPr>
              <w:t xml:space="preserve">3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15"/>
              <w:jc w:val="center"/>
            </w:pPr>
            <w:r>
              <w:rPr>
                <w:rFonts w:ascii="Times New Roman" w:eastAsia="Times New Roman" w:hAnsi="Times New Roman" w:cs="Times New Roman"/>
                <w:b/>
              </w:rPr>
              <w:t xml:space="preserve">4 </w:t>
            </w:r>
          </w:p>
        </w:tc>
        <w:tc>
          <w:tcPr>
            <w:tcW w:w="1748"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5"/>
              <w:jc w:val="center"/>
            </w:pPr>
            <w:r>
              <w:rPr>
                <w:rFonts w:ascii="Times New Roman" w:eastAsia="Times New Roman" w:hAnsi="Times New Roman" w:cs="Times New Roman"/>
                <w:b/>
              </w:rPr>
              <w:t xml:space="preserve">5 </w:t>
            </w:r>
          </w:p>
        </w:tc>
        <w:tc>
          <w:tcPr>
            <w:tcW w:w="1805" w:type="dxa"/>
            <w:tcBorders>
              <w:top w:val="single" w:sz="4" w:space="0" w:color="000000"/>
              <w:left w:val="single" w:sz="4" w:space="0" w:color="000000"/>
              <w:bottom w:val="single" w:sz="4" w:space="0" w:color="000000"/>
              <w:right w:val="double" w:sz="4" w:space="0" w:color="000000"/>
            </w:tcBorders>
          </w:tcPr>
          <w:p w:rsidR="0028327A" w:rsidRDefault="0028327A" w:rsidP="0028327A">
            <w:pPr>
              <w:ind w:right="25"/>
              <w:jc w:val="center"/>
            </w:pPr>
            <w:r>
              <w:rPr>
                <w:rFonts w:ascii="Times New Roman" w:eastAsia="Times New Roman" w:hAnsi="Times New Roman" w:cs="Times New Roman"/>
                <w:b/>
              </w:rPr>
              <w:t xml:space="preserve">6 </w:t>
            </w:r>
          </w:p>
        </w:tc>
      </w:tr>
      <w:tr w:rsidR="0028327A" w:rsidTr="0028327A">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23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637720.68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3351757.45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24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637711.20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3351757.70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25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637791.43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3351463.26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490"/>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26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638043.86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3351188.90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27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638316.62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3351006.66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490"/>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28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638404.36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3350983.13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500"/>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29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638430.68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3350969.17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30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638459.78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3350988.72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31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638485.30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3350991.50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5"/>
              <w:jc w:val="center"/>
            </w:pPr>
            <w:r>
              <w:rPr>
                <w:rFonts w:ascii="Times New Roman" w:eastAsia="Times New Roman" w:hAnsi="Times New Roman" w:cs="Times New Roman"/>
              </w:rPr>
              <w:t xml:space="preserve">1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638521.40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3350971.16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500"/>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32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638966.78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3352437.90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490"/>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33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638966.93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3352437.64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499"/>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34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638967.19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3352437.78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504"/>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35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638967.05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3352438.04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485"/>
        </w:trPr>
        <w:tc>
          <w:tcPr>
            <w:tcW w:w="2036" w:type="dxa"/>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9"/>
              <w:jc w:val="center"/>
            </w:pPr>
            <w:r>
              <w:rPr>
                <w:rFonts w:ascii="Times New Roman" w:eastAsia="Times New Roman" w:hAnsi="Times New Roman" w:cs="Times New Roman"/>
              </w:rPr>
              <w:t xml:space="preserve">32 </w:t>
            </w:r>
          </w:p>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1"/>
              <w:jc w:val="center"/>
            </w:pPr>
            <w:r>
              <w:rPr>
                <w:rFonts w:ascii="Times New Roman" w:eastAsia="Times New Roman" w:hAnsi="Times New Roman" w:cs="Times New Roman"/>
              </w:rPr>
              <w:t xml:space="preserve">638966.78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left="149"/>
            </w:pPr>
            <w:r>
              <w:rPr>
                <w:rFonts w:ascii="Times New Roman" w:eastAsia="Times New Roman" w:hAnsi="Times New Roman" w:cs="Times New Roman"/>
              </w:rPr>
              <w:t xml:space="preserve">3352437.90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jc w:val="center"/>
            </w:pPr>
            <w:r>
              <w:rPr>
                <w:rFonts w:ascii="Times New Roman" w:eastAsia="Times New Roman" w:hAnsi="Times New Roman" w:cs="Times New Roman"/>
              </w:rPr>
              <w:t xml:space="preserve">Картометрический метод </w:t>
            </w:r>
          </w:p>
        </w:tc>
        <w:tc>
          <w:tcPr>
            <w:tcW w:w="174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rPr>
              <w:t xml:space="preserve">1 </w:t>
            </w:r>
          </w:p>
        </w:tc>
        <w:tc>
          <w:tcPr>
            <w:tcW w:w="1805" w:type="dxa"/>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right="23"/>
              <w:jc w:val="center"/>
            </w:pPr>
            <w:r>
              <w:rPr>
                <w:rFonts w:ascii="Times New Roman" w:eastAsia="Times New Roman" w:hAnsi="Times New Roman" w:cs="Times New Roman"/>
              </w:rPr>
              <w:t xml:space="preserve">- </w:t>
            </w:r>
          </w:p>
        </w:tc>
      </w:tr>
      <w:tr w:rsidR="0028327A" w:rsidTr="0028327A">
        <w:trPr>
          <w:trHeight w:val="346"/>
        </w:trPr>
        <w:tc>
          <w:tcPr>
            <w:tcW w:w="10161" w:type="dxa"/>
            <w:gridSpan w:val="6"/>
            <w:tcBorders>
              <w:top w:val="single" w:sz="4" w:space="0" w:color="000000"/>
              <w:left w:val="double" w:sz="4" w:space="0" w:color="000000"/>
              <w:bottom w:val="single" w:sz="4" w:space="0" w:color="000000"/>
              <w:right w:val="double" w:sz="4" w:space="0" w:color="000000"/>
            </w:tcBorders>
          </w:tcPr>
          <w:p w:rsidR="0028327A" w:rsidRDefault="0028327A" w:rsidP="0028327A">
            <w:pPr>
              <w:ind w:left="53"/>
            </w:pPr>
            <w:r>
              <w:rPr>
                <w:rFonts w:ascii="Times New Roman" w:eastAsia="Times New Roman" w:hAnsi="Times New Roman" w:cs="Times New Roman"/>
              </w:rPr>
              <w:t xml:space="preserve">3. </w:t>
            </w:r>
            <w:proofErr w:type="gramStart"/>
            <w:r>
              <w:rPr>
                <w:rFonts w:ascii="Times New Roman" w:eastAsia="Times New Roman" w:hAnsi="Times New Roman" w:cs="Times New Roman"/>
              </w:rPr>
              <w:t>Сведения  о</w:t>
            </w:r>
            <w:proofErr w:type="gramEnd"/>
            <w:r>
              <w:rPr>
                <w:rFonts w:ascii="Times New Roman" w:eastAsia="Times New Roman" w:hAnsi="Times New Roman" w:cs="Times New Roman"/>
              </w:rPr>
              <w:t xml:space="preserve">  характерных  точках  части  (частей)  границы объекта </w:t>
            </w:r>
          </w:p>
        </w:tc>
      </w:tr>
      <w:tr w:rsidR="0028327A" w:rsidTr="0028327A">
        <w:trPr>
          <w:trHeight w:val="787"/>
        </w:trPr>
        <w:tc>
          <w:tcPr>
            <w:tcW w:w="2036" w:type="dxa"/>
            <w:vMerge w:val="restart"/>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53" w:right="53" w:firstLine="317"/>
              <w:jc w:val="both"/>
            </w:pPr>
            <w:r>
              <w:rPr>
                <w:rFonts w:ascii="Times New Roman" w:eastAsia="Times New Roman" w:hAnsi="Times New Roman" w:cs="Times New Roman"/>
                <w:b/>
              </w:rPr>
              <w:t xml:space="preserve">Обозначение характерных точек части границы </w:t>
            </w:r>
          </w:p>
        </w:tc>
        <w:tc>
          <w:tcPr>
            <w:tcW w:w="2709" w:type="dxa"/>
            <w:gridSpan w:val="2"/>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5"/>
              <w:jc w:val="center"/>
            </w:pPr>
            <w:r>
              <w:rPr>
                <w:rFonts w:ascii="Times New Roman" w:eastAsia="Times New Roman" w:hAnsi="Times New Roman" w:cs="Times New Roman"/>
                <w:b/>
              </w:rPr>
              <w:t xml:space="preserve">Координаты, м </w:t>
            </w:r>
          </w:p>
        </w:tc>
        <w:tc>
          <w:tcPr>
            <w:tcW w:w="1863" w:type="dxa"/>
            <w:vMerge w:val="restart"/>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spacing w:after="3" w:line="227" w:lineRule="auto"/>
              <w:ind w:firstLine="14"/>
              <w:jc w:val="center"/>
            </w:pPr>
            <w:r>
              <w:rPr>
                <w:rFonts w:ascii="Times New Roman" w:eastAsia="Times New Roman" w:hAnsi="Times New Roman" w:cs="Times New Roman"/>
                <w:b/>
              </w:rPr>
              <w:t xml:space="preserve">Метод определения координат </w:t>
            </w:r>
          </w:p>
          <w:p w:rsidR="0028327A" w:rsidRDefault="0028327A" w:rsidP="0028327A">
            <w:pPr>
              <w:jc w:val="center"/>
            </w:pPr>
            <w:r>
              <w:rPr>
                <w:rFonts w:ascii="Times New Roman" w:eastAsia="Times New Roman" w:hAnsi="Times New Roman" w:cs="Times New Roman"/>
                <w:b/>
              </w:rPr>
              <w:t xml:space="preserve">характерной точки  </w:t>
            </w:r>
          </w:p>
        </w:tc>
        <w:tc>
          <w:tcPr>
            <w:tcW w:w="1748" w:type="dxa"/>
            <w:vMerge w:val="restart"/>
            <w:tcBorders>
              <w:top w:val="single" w:sz="4" w:space="0" w:color="000000"/>
              <w:left w:val="single" w:sz="4" w:space="0" w:color="000000"/>
              <w:bottom w:val="single" w:sz="4" w:space="0" w:color="000000"/>
              <w:right w:val="single" w:sz="4" w:space="0" w:color="000000"/>
            </w:tcBorders>
          </w:tcPr>
          <w:p w:rsidR="0028327A" w:rsidRDefault="0028327A" w:rsidP="0028327A">
            <w:pPr>
              <w:spacing w:line="230" w:lineRule="auto"/>
              <w:jc w:val="center"/>
            </w:pPr>
            <w:r>
              <w:rPr>
                <w:rFonts w:ascii="Times New Roman" w:eastAsia="Times New Roman" w:hAnsi="Times New Roman" w:cs="Times New Roman"/>
                <w:b/>
              </w:rPr>
              <w:t xml:space="preserve">Средняя квадратическая </w:t>
            </w:r>
          </w:p>
          <w:p w:rsidR="0028327A" w:rsidRDefault="0028327A" w:rsidP="0028327A">
            <w:pPr>
              <w:spacing w:line="230" w:lineRule="auto"/>
              <w:jc w:val="center"/>
            </w:pPr>
            <w:r>
              <w:rPr>
                <w:rFonts w:ascii="Times New Roman" w:eastAsia="Times New Roman" w:hAnsi="Times New Roman" w:cs="Times New Roman"/>
                <w:b/>
              </w:rPr>
              <w:t xml:space="preserve">погрешность положения </w:t>
            </w:r>
          </w:p>
          <w:p w:rsidR="0028327A" w:rsidRDefault="0028327A" w:rsidP="0028327A">
            <w:pPr>
              <w:jc w:val="center"/>
            </w:pPr>
            <w:r>
              <w:rPr>
                <w:rFonts w:ascii="Times New Roman" w:eastAsia="Times New Roman" w:hAnsi="Times New Roman" w:cs="Times New Roman"/>
                <w:b/>
              </w:rPr>
              <w:t>характерной точки (</w:t>
            </w:r>
            <w:proofErr w:type="spellStart"/>
            <w:r>
              <w:rPr>
                <w:rFonts w:ascii="Times New Roman" w:eastAsia="Times New Roman" w:hAnsi="Times New Roman" w:cs="Times New Roman"/>
                <w:b/>
              </w:rPr>
              <w:t>Мt</w:t>
            </w:r>
            <w:proofErr w:type="spellEnd"/>
            <w:r>
              <w:rPr>
                <w:rFonts w:ascii="Times New Roman" w:eastAsia="Times New Roman" w:hAnsi="Times New Roman" w:cs="Times New Roman"/>
                <w:b/>
              </w:rPr>
              <w:t xml:space="preserve">), м </w:t>
            </w:r>
          </w:p>
        </w:tc>
        <w:tc>
          <w:tcPr>
            <w:tcW w:w="1805" w:type="dxa"/>
            <w:vMerge w:val="restart"/>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spacing w:after="3" w:line="227" w:lineRule="auto"/>
              <w:ind w:left="259" w:firstLine="130"/>
            </w:pPr>
            <w:r>
              <w:rPr>
                <w:rFonts w:ascii="Times New Roman" w:eastAsia="Times New Roman" w:hAnsi="Times New Roman" w:cs="Times New Roman"/>
                <w:b/>
              </w:rPr>
              <w:t xml:space="preserve">Описание обозначения точки на </w:t>
            </w:r>
          </w:p>
          <w:p w:rsidR="0028327A" w:rsidRDefault="0028327A" w:rsidP="0028327A">
            <w:pPr>
              <w:jc w:val="center"/>
            </w:pPr>
            <w:r>
              <w:rPr>
                <w:rFonts w:ascii="Times New Roman" w:eastAsia="Times New Roman" w:hAnsi="Times New Roman" w:cs="Times New Roman"/>
                <w:b/>
              </w:rPr>
              <w:t xml:space="preserve">местности (при наличии) </w:t>
            </w:r>
          </w:p>
        </w:tc>
      </w:tr>
      <w:tr w:rsidR="0028327A" w:rsidTr="0028327A">
        <w:trPr>
          <w:trHeight w:val="788"/>
        </w:trPr>
        <w:tc>
          <w:tcPr>
            <w:tcW w:w="0" w:type="auto"/>
            <w:vMerge/>
            <w:tcBorders>
              <w:top w:val="nil"/>
              <w:left w:val="double" w:sz="4" w:space="0" w:color="000000"/>
              <w:bottom w:val="single" w:sz="4" w:space="0" w:color="000000"/>
              <w:right w:val="single" w:sz="4" w:space="0" w:color="000000"/>
            </w:tcBorders>
          </w:tcPr>
          <w:p w:rsidR="0028327A" w:rsidRDefault="0028327A" w:rsidP="0028327A"/>
        </w:tc>
        <w:tc>
          <w:tcPr>
            <w:tcW w:w="1345"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4"/>
              <w:jc w:val="center"/>
            </w:pPr>
            <w:r>
              <w:rPr>
                <w:rFonts w:ascii="Times New Roman" w:eastAsia="Times New Roman" w:hAnsi="Times New Roman" w:cs="Times New Roman"/>
                <w:b/>
              </w:rPr>
              <w:t xml:space="preserve">X </w:t>
            </w:r>
          </w:p>
        </w:tc>
        <w:tc>
          <w:tcPr>
            <w:tcW w:w="1364"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4"/>
              <w:jc w:val="center"/>
            </w:pPr>
            <w:r>
              <w:rPr>
                <w:rFonts w:ascii="Times New Roman" w:eastAsia="Times New Roman" w:hAnsi="Times New Roman" w:cs="Times New Roman"/>
                <w:b/>
              </w:rPr>
              <w:t xml:space="preserve">Y </w:t>
            </w:r>
          </w:p>
        </w:tc>
        <w:tc>
          <w:tcPr>
            <w:tcW w:w="0" w:type="auto"/>
            <w:vMerge/>
            <w:tcBorders>
              <w:top w:val="nil"/>
              <w:left w:val="single" w:sz="4" w:space="0" w:color="000000"/>
              <w:bottom w:val="single" w:sz="4" w:space="0" w:color="000000"/>
              <w:right w:val="single" w:sz="4" w:space="0" w:color="000000"/>
            </w:tcBorders>
          </w:tcPr>
          <w:p w:rsidR="0028327A" w:rsidRDefault="0028327A" w:rsidP="0028327A"/>
        </w:tc>
        <w:tc>
          <w:tcPr>
            <w:tcW w:w="0" w:type="auto"/>
            <w:vMerge/>
            <w:tcBorders>
              <w:top w:val="nil"/>
              <w:left w:val="single" w:sz="4" w:space="0" w:color="000000"/>
              <w:bottom w:val="single" w:sz="4" w:space="0" w:color="000000"/>
              <w:right w:val="single" w:sz="4" w:space="0" w:color="000000"/>
            </w:tcBorders>
          </w:tcPr>
          <w:p w:rsidR="0028327A" w:rsidRDefault="0028327A" w:rsidP="0028327A"/>
        </w:tc>
        <w:tc>
          <w:tcPr>
            <w:tcW w:w="0" w:type="auto"/>
            <w:vMerge/>
            <w:tcBorders>
              <w:top w:val="nil"/>
              <w:left w:val="single" w:sz="4" w:space="0" w:color="000000"/>
              <w:bottom w:val="single" w:sz="4" w:space="0" w:color="000000"/>
              <w:right w:val="double" w:sz="4" w:space="0" w:color="000000"/>
            </w:tcBorders>
          </w:tcPr>
          <w:p w:rsidR="0028327A" w:rsidRDefault="0028327A" w:rsidP="0028327A"/>
        </w:tc>
      </w:tr>
      <w:tr w:rsidR="0028327A" w:rsidTr="0028327A">
        <w:trPr>
          <w:trHeight w:val="346"/>
        </w:trPr>
        <w:tc>
          <w:tcPr>
            <w:tcW w:w="2036" w:type="dxa"/>
            <w:tcBorders>
              <w:top w:val="single" w:sz="4" w:space="0" w:color="000000"/>
              <w:left w:val="double" w:sz="4" w:space="0" w:color="000000"/>
              <w:bottom w:val="single" w:sz="4" w:space="0" w:color="000000"/>
              <w:right w:val="single" w:sz="4" w:space="0" w:color="000000"/>
            </w:tcBorders>
          </w:tcPr>
          <w:p w:rsidR="0028327A" w:rsidRDefault="0028327A" w:rsidP="0028327A">
            <w:pPr>
              <w:ind w:left="5"/>
              <w:jc w:val="center"/>
            </w:pPr>
            <w:r>
              <w:rPr>
                <w:rFonts w:ascii="Times New Roman" w:eastAsia="Times New Roman" w:hAnsi="Times New Roman" w:cs="Times New Roman"/>
                <w:b/>
              </w:rPr>
              <w:t xml:space="preserve">1 </w:t>
            </w:r>
          </w:p>
        </w:tc>
        <w:tc>
          <w:tcPr>
            <w:tcW w:w="1345"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6"/>
              <w:jc w:val="center"/>
            </w:pPr>
            <w:r>
              <w:rPr>
                <w:rFonts w:ascii="Times New Roman" w:eastAsia="Times New Roman" w:hAnsi="Times New Roman" w:cs="Times New Roman"/>
                <w:b/>
              </w:rPr>
              <w:t xml:space="preserve">2 </w:t>
            </w:r>
          </w:p>
        </w:tc>
        <w:tc>
          <w:tcPr>
            <w:tcW w:w="1364"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5"/>
              <w:jc w:val="center"/>
            </w:pPr>
            <w:r>
              <w:rPr>
                <w:rFonts w:ascii="Times New Roman" w:eastAsia="Times New Roman" w:hAnsi="Times New Roman" w:cs="Times New Roman"/>
                <w:b/>
              </w:rPr>
              <w:t xml:space="preserve">3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15"/>
              <w:jc w:val="center"/>
            </w:pPr>
            <w:r>
              <w:rPr>
                <w:rFonts w:ascii="Times New Roman" w:eastAsia="Times New Roman" w:hAnsi="Times New Roman" w:cs="Times New Roman"/>
                <w:b/>
              </w:rPr>
              <w:t xml:space="preserve">4 </w:t>
            </w:r>
          </w:p>
        </w:tc>
        <w:tc>
          <w:tcPr>
            <w:tcW w:w="1748"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5"/>
              <w:jc w:val="center"/>
            </w:pPr>
            <w:r>
              <w:rPr>
                <w:rFonts w:ascii="Times New Roman" w:eastAsia="Times New Roman" w:hAnsi="Times New Roman" w:cs="Times New Roman"/>
                <w:b/>
              </w:rPr>
              <w:t xml:space="preserve">5 </w:t>
            </w:r>
          </w:p>
        </w:tc>
        <w:tc>
          <w:tcPr>
            <w:tcW w:w="1805" w:type="dxa"/>
            <w:tcBorders>
              <w:top w:val="single" w:sz="4" w:space="0" w:color="000000"/>
              <w:left w:val="single" w:sz="4" w:space="0" w:color="000000"/>
              <w:bottom w:val="single" w:sz="4" w:space="0" w:color="000000"/>
              <w:right w:val="double" w:sz="4" w:space="0" w:color="000000"/>
            </w:tcBorders>
          </w:tcPr>
          <w:p w:rsidR="0028327A" w:rsidRDefault="0028327A" w:rsidP="0028327A">
            <w:pPr>
              <w:ind w:right="25"/>
              <w:jc w:val="center"/>
            </w:pPr>
            <w:r>
              <w:rPr>
                <w:rFonts w:ascii="Times New Roman" w:eastAsia="Times New Roman" w:hAnsi="Times New Roman" w:cs="Times New Roman"/>
                <w:b/>
              </w:rPr>
              <w:t xml:space="preserve">6 </w:t>
            </w:r>
          </w:p>
        </w:tc>
      </w:tr>
      <w:tr w:rsidR="0028327A" w:rsidTr="0028327A">
        <w:trPr>
          <w:trHeight w:val="326"/>
        </w:trPr>
        <w:tc>
          <w:tcPr>
            <w:tcW w:w="2036" w:type="dxa"/>
            <w:tcBorders>
              <w:top w:val="single" w:sz="4" w:space="0" w:color="000000"/>
              <w:left w:val="double" w:sz="4" w:space="0" w:color="000000"/>
              <w:bottom w:val="single" w:sz="4" w:space="0" w:color="000000"/>
              <w:right w:val="single" w:sz="4" w:space="0" w:color="000000"/>
            </w:tcBorders>
          </w:tcPr>
          <w:p w:rsidR="0028327A" w:rsidRDefault="0028327A" w:rsidP="0028327A">
            <w:pPr>
              <w:ind w:left="6"/>
              <w:jc w:val="center"/>
            </w:pPr>
            <w:r>
              <w:rPr>
                <w:rFonts w:ascii="Times New Roman" w:eastAsia="Times New Roman" w:hAnsi="Times New Roman" w:cs="Times New Roman"/>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14"/>
              <w:jc w:val="center"/>
            </w:pPr>
            <w:r>
              <w:rPr>
                <w:rFonts w:ascii="Times New Roman" w:eastAsia="Times New Roman" w:hAnsi="Times New Roman" w:cs="Times New Roman"/>
              </w:rPr>
              <w:t xml:space="preserve">- </w:t>
            </w:r>
          </w:p>
        </w:tc>
        <w:tc>
          <w:tcPr>
            <w:tcW w:w="1364"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4"/>
              <w:jc w:val="center"/>
            </w:pPr>
            <w:r>
              <w:rPr>
                <w:rFonts w:ascii="Times New Roman" w:eastAsia="Times New Roman" w:hAnsi="Times New Roman" w:cs="Times New Roman"/>
              </w:rPr>
              <w:t xml:space="preserve">- </w:t>
            </w:r>
          </w:p>
        </w:tc>
        <w:tc>
          <w:tcPr>
            <w:tcW w:w="1863"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13"/>
              <w:jc w:val="center"/>
            </w:pPr>
            <w:r>
              <w:rPr>
                <w:rFonts w:ascii="Times New Roman" w:eastAsia="Times New Roman" w:hAnsi="Times New Roman" w:cs="Times New Roman"/>
              </w:rPr>
              <w:t xml:space="preserve">- </w:t>
            </w:r>
          </w:p>
        </w:tc>
        <w:tc>
          <w:tcPr>
            <w:tcW w:w="1748"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13"/>
              <w:jc w:val="center"/>
            </w:pPr>
            <w:r>
              <w:rPr>
                <w:rFonts w:ascii="Times New Roman" w:eastAsia="Times New Roman" w:hAnsi="Times New Roman" w:cs="Times New Roman"/>
              </w:rPr>
              <w:t xml:space="preserve">- </w:t>
            </w:r>
          </w:p>
        </w:tc>
        <w:tc>
          <w:tcPr>
            <w:tcW w:w="1805" w:type="dxa"/>
            <w:tcBorders>
              <w:top w:val="single" w:sz="4" w:space="0" w:color="000000"/>
              <w:left w:val="single" w:sz="4" w:space="0" w:color="000000"/>
              <w:bottom w:val="single" w:sz="4" w:space="0" w:color="000000"/>
              <w:right w:val="double" w:sz="4" w:space="0" w:color="000000"/>
            </w:tcBorders>
          </w:tcPr>
          <w:p w:rsidR="0028327A" w:rsidRDefault="0028327A" w:rsidP="0028327A">
            <w:pPr>
              <w:ind w:right="23"/>
              <w:jc w:val="center"/>
            </w:pPr>
            <w:r>
              <w:rPr>
                <w:rFonts w:ascii="Times New Roman" w:eastAsia="Times New Roman" w:hAnsi="Times New Roman" w:cs="Times New Roman"/>
              </w:rPr>
              <w:t xml:space="preserve">- </w:t>
            </w:r>
          </w:p>
        </w:tc>
      </w:tr>
    </w:tbl>
    <w:p w:rsidR="0028327A" w:rsidRDefault="0028327A" w:rsidP="0028327A">
      <w:pPr>
        <w:sectPr w:rsidR="0028327A">
          <w:footerReference w:type="even" r:id="rId298"/>
          <w:footerReference w:type="default" r:id="rId299"/>
          <w:footerReference w:type="first" r:id="rId300"/>
          <w:pgSz w:w="11904" w:h="16838"/>
          <w:pgMar w:top="566" w:right="1440" w:bottom="1080" w:left="1440" w:header="720" w:footer="605" w:gutter="0"/>
          <w:cols w:space="720"/>
          <w:titlePg/>
        </w:sectPr>
      </w:pPr>
    </w:p>
    <w:tbl>
      <w:tblPr>
        <w:tblStyle w:val="TableGrid"/>
        <w:tblW w:w="10161" w:type="dxa"/>
        <w:tblInd w:w="-288" w:type="dxa"/>
        <w:tblCellMar>
          <w:top w:w="5" w:type="dxa"/>
          <w:left w:w="19" w:type="dxa"/>
          <w:bottom w:w="5" w:type="dxa"/>
        </w:tblCellMar>
        <w:tblLook w:val="04A0" w:firstRow="1" w:lastRow="0" w:firstColumn="1" w:lastColumn="0" w:noHBand="0" w:noVBand="1"/>
      </w:tblPr>
      <w:tblGrid>
        <w:gridCol w:w="1401"/>
        <w:gridCol w:w="1076"/>
        <w:gridCol w:w="1076"/>
        <w:gridCol w:w="1076"/>
        <w:gridCol w:w="1018"/>
        <w:gridCol w:w="1518"/>
        <w:gridCol w:w="1695"/>
        <w:gridCol w:w="1301"/>
      </w:tblGrid>
      <w:tr w:rsidR="0028327A" w:rsidTr="0028327A">
        <w:trPr>
          <w:trHeight w:val="550"/>
        </w:trPr>
        <w:tc>
          <w:tcPr>
            <w:tcW w:w="10161" w:type="dxa"/>
            <w:gridSpan w:val="8"/>
            <w:tcBorders>
              <w:top w:val="double" w:sz="4" w:space="0" w:color="000000"/>
              <w:left w:val="double" w:sz="4" w:space="0" w:color="000000"/>
              <w:bottom w:val="single" w:sz="2" w:space="0" w:color="000000"/>
              <w:right w:val="double" w:sz="4" w:space="0" w:color="000000"/>
            </w:tcBorders>
            <w:vAlign w:val="center"/>
          </w:tcPr>
          <w:p w:rsidR="0028327A" w:rsidRDefault="0028327A" w:rsidP="0028327A">
            <w:pPr>
              <w:ind w:right="10"/>
              <w:jc w:val="center"/>
            </w:pPr>
            <w:r>
              <w:rPr>
                <w:rFonts w:ascii="Times New Roman" w:eastAsia="Times New Roman" w:hAnsi="Times New Roman" w:cs="Times New Roman"/>
                <w:b/>
                <w:sz w:val="28"/>
              </w:rPr>
              <w:t xml:space="preserve">Раздел 3 </w:t>
            </w:r>
          </w:p>
        </w:tc>
      </w:tr>
      <w:tr w:rsidR="0028327A" w:rsidTr="0028327A">
        <w:trPr>
          <w:trHeight w:val="559"/>
        </w:trPr>
        <w:tc>
          <w:tcPr>
            <w:tcW w:w="10161" w:type="dxa"/>
            <w:gridSpan w:val="8"/>
            <w:tcBorders>
              <w:top w:val="single" w:sz="2" w:space="0" w:color="000000"/>
              <w:left w:val="double" w:sz="4" w:space="0" w:color="000000"/>
              <w:bottom w:val="single" w:sz="4" w:space="0" w:color="000000"/>
              <w:right w:val="double" w:sz="4" w:space="0" w:color="000000"/>
            </w:tcBorders>
            <w:vAlign w:val="bottom"/>
          </w:tcPr>
          <w:p w:rsidR="0028327A" w:rsidRDefault="0028327A" w:rsidP="0028327A">
            <w:pPr>
              <w:ind w:right="27"/>
              <w:jc w:val="center"/>
            </w:pPr>
            <w:r>
              <w:rPr>
                <w:rFonts w:ascii="Times New Roman" w:eastAsia="Times New Roman" w:hAnsi="Times New Roman" w:cs="Times New Roman"/>
                <w:b/>
                <w:sz w:val="28"/>
              </w:rPr>
              <w:t xml:space="preserve">Сведения о местоположении измененных (уточненных) границ объекта </w:t>
            </w:r>
          </w:p>
          <w:p w:rsidR="0028327A" w:rsidRDefault="0028327A" w:rsidP="0028327A"/>
        </w:tc>
      </w:tr>
      <w:tr w:rsidR="0028327A" w:rsidTr="0028327A">
        <w:trPr>
          <w:trHeight w:val="456"/>
        </w:trPr>
        <w:tc>
          <w:tcPr>
            <w:tcW w:w="10161" w:type="dxa"/>
            <w:gridSpan w:val="8"/>
            <w:tcBorders>
              <w:top w:val="single" w:sz="4" w:space="0" w:color="000000"/>
              <w:left w:val="double" w:sz="4" w:space="0" w:color="000000"/>
              <w:bottom w:val="single" w:sz="4" w:space="0" w:color="000000"/>
              <w:right w:val="double" w:sz="4" w:space="0" w:color="000000"/>
            </w:tcBorders>
            <w:vAlign w:val="center"/>
          </w:tcPr>
          <w:p w:rsidR="0028327A" w:rsidRDefault="0028327A" w:rsidP="0028327A">
            <w:pPr>
              <w:ind w:left="53"/>
            </w:pPr>
            <w:r>
              <w:rPr>
                <w:rFonts w:ascii="Times New Roman" w:eastAsia="Times New Roman" w:hAnsi="Times New Roman" w:cs="Times New Roman"/>
              </w:rPr>
              <w:t xml:space="preserve">1. Система координат   - </w:t>
            </w:r>
          </w:p>
        </w:tc>
      </w:tr>
      <w:tr w:rsidR="0028327A" w:rsidTr="0028327A">
        <w:trPr>
          <w:trHeight w:val="346"/>
        </w:trPr>
        <w:tc>
          <w:tcPr>
            <w:tcW w:w="10161" w:type="dxa"/>
            <w:gridSpan w:val="8"/>
            <w:tcBorders>
              <w:top w:val="single" w:sz="4" w:space="0" w:color="000000"/>
              <w:left w:val="double" w:sz="4" w:space="0" w:color="000000"/>
              <w:bottom w:val="single" w:sz="4" w:space="0" w:color="000000"/>
              <w:right w:val="double" w:sz="4" w:space="0" w:color="000000"/>
            </w:tcBorders>
          </w:tcPr>
          <w:p w:rsidR="0028327A" w:rsidRDefault="0028327A" w:rsidP="0028327A">
            <w:pPr>
              <w:ind w:left="53"/>
            </w:pPr>
            <w:r>
              <w:rPr>
                <w:rFonts w:ascii="Times New Roman" w:eastAsia="Times New Roman" w:hAnsi="Times New Roman" w:cs="Times New Roman"/>
              </w:rPr>
              <w:t xml:space="preserve">2. Сведения о характерных точках границ объекта </w:t>
            </w:r>
          </w:p>
        </w:tc>
      </w:tr>
      <w:tr w:rsidR="0028327A" w:rsidTr="0028327A">
        <w:trPr>
          <w:trHeight w:val="788"/>
        </w:trPr>
        <w:tc>
          <w:tcPr>
            <w:tcW w:w="1401" w:type="dxa"/>
            <w:vMerge w:val="restart"/>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firstLine="1"/>
              <w:jc w:val="center"/>
            </w:pPr>
            <w:r>
              <w:rPr>
                <w:rFonts w:ascii="Times New Roman" w:eastAsia="Times New Roman" w:hAnsi="Times New Roman" w:cs="Times New Roman"/>
                <w:b/>
              </w:rPr>
              <w:t xml:space="preserve">Обозначение характерных точек границ </w:t>
            </w:r>
          </w:p>
        </w:tc>
        <w:tc>
          <w:tcPr>
            <w:tcW w:w="2152" w:type="dxa"/>
            <w:gridSpan w:val="2"/>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jc w:val="center"/>
            </w:pPr>
            <w:r>
              <w:rPr>
                <w:rFonts w:ascii="Times New Roman" w:eastAsia="Times New Roman" w:hAnsi="Times New Roman" w:cs="Times New Roman"/>
                <w:b/>
              </w:rPr>
              <w:t xml:space="preserve">Существующие координаты, м </w:t>
            </w:r>
          </w:p>
        </w:tc>
        <w:tc>
          <w:tcPr>
            <w:tcW w:w="2094" w:type="dxa"/>
            <w:gridSpan w:val="2"/>
            <w:tcBorders>
              <w:top w:val="single" w:sz="4" w:space="0" w:color="000000"/>
              <w:left w:val="single" w:sz="4" w:space="0" w:color="000000"/>
              <w:bottom w:val="single" w:sz="4" w:space="0" w:color="000000"/>
              <w:right w:val="single" w:sz="4" w:space="0" w:color="000000"/>
            </w:tcBorders>
          </w:tcPr>
          <w:p w:rsidR="0028327A" w:rsidRDefault="0028327A" w:rsidP="0028327A">
            <w:pPr>
              <w:ind w:right="18"/>
              <w:jc w:val="center"/>
            </w:pPr>
            <w:r>
              <w:rPr>
                <w:rFonts w:ascii="Times New Roman" w:eastAsia="Times New Roman" w:hAnsi="Times New Roman" w:cs="Times New Roman"/>
                <w:b/>
              </w:rPr>
              <w:t xml:space="preserve">Измененные </w:t>
            </w:r>
          </w:p>
          <w:p w:rsidR="0028327A" w:rsidRDefault="0028327A" w:rsidP="0028327A">
            <w:pPr>
              <w:jc w:val="center"/>
            </w:pPr>
            <w:r>
              <w:rPr>
                <w:rFonts w:ascii="Times New Roman" w:eastAsia="Times New Roman" w:hAnsi="Times New Roman" w:cs="Times New Roman"/>
                <w:b/>
              </w:rPr>
              <w:t xml:space="preserve">(уточненные) координаты, м  </w:t>
            </w:r>
          </w:p>
        </w:tc>
        <w:tc>
          <w:tcPr>
            <w:tcW w:w="1518" w:type="dxa"/>
            <w:vMerge w:val="restart"/>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spacing w:line="227" w:lineRule="auto"/>
              <w:ind w:firstLine="15"/>
              <w:jc w:val="center"/>
            </w:pPr>
            <w:r>
              <w:rPr>
                <w:rFonts w:ascii="Times New Roman" w:eastAsia="Times New Roman" w:hAnsi="Times New Roman" w:cs="Times New Roman"/>
                <w:b/>
              </w:rPr>
              <w:t xml:space="preserve">Метод определения координат </w:t>
            </w:r>
          </w:p>
          <w:p w:rsidR="0028327A" w:rsidRDefault="0028327A" w:rsidP="0028327A">
            <w:pPr>
              <w:jc w:val="center"/>
            </w:pPr>
            <w:r>
              <w:rPr>
                <w:rFonts w:ascii="Times New Roman" w:eastAsia="Times New Roman" w:hAnsi="Times New Roman" w:cs="Times New Roman"/>
                <w:b/>
              </w:rPr>
              <w:t xml:space="preserve">характерной точки  </w:t>
            </w:r>
          </w:p>
        </w:tc>
        <w:tc>
          <w:tcPr>
            <w:tcW w:w="1695" w:type="dxa"/>
            <w:vMerge w:val="restart"/>
            <w:tcBorders>
              <w:top w:val="single" w:sz="4" w:space="0" w:color="000000"/>
              <w:left w:val="single" w:sz="4" w:space="0" w:color="000000"/>
              <w:bottom w:val="single" w:sz="4" w:space="0" w:color="000000"/>
              <w:right w:val="single" w:sz="4" w:space="0" w:color="000000"/>
            </w:tcBorders>
          </w:tcPr>
          <w:p w:rsidR="0028327A" w:rsidRDefault="0028327A" w:rsidP="0028327A">
            <w:pPr>
              <w:spacing w:after="5" w:line="225" w:lineRule="auto"/>
              <w:jc w:val="center"/>
            </w:pPr>
            <w:r>
              <w:rPr>
                <w:rFonts w:ascii="Times New Roman" w:eastAsia="Times New Roman" w:hAnsi="Times New Roman" w:cs="Times New Roman"/>
                <w:b/>
              </w:rPr>
              <w:t xml:space="preserve">Средняя квадратическая </w:t>
            </w:r>
          </w:p>
          <w:p w:rsidR="0028327A" w:rsidRDefault="0028327A" w:rsidP="0028327A">
            <w:pPr>
              <w:spacing w:after="5" w:line="225" w:lineRule="auto"/>
              <w:jc w:val="center"/>
            </w:pPr>
            <w:r>
              <w:rPr>
                <w:rFonts w:ascii="Times New Roman" w:eastAsia="Times New Roman" w:hAnsi="Times New Roman" w:cs="Times New Roman"/>
                <w:b/>
              </w:rPr>
              <w:t xml:space="preserve">погрешность положения </w:t>
            </w:r>
          </w:p>
          <w:p w:rsidR="0028327A" w:rsidRDefault="0028327A" w:rsidP="0028327A">
            <w:pPr>
              <w:jc w:val="center"/>
            </w:pPr>
            <w:r>
              <w:rPr>
                <w:rFonts w:ascii="Times New Roman" w:eastAsia="Times New Roman" w:hAnsi="Times New Roman" w:cs="Times New Roman"/>
                <w:b/>
              </w:rPr>
              <w:t>характерной точки (</w:t>
            </w:r>
            <w:proofErr w:type="spellStart"/>
            <w:r>
              <w:rPr>
                <w:rFonts w:ascii="Times New Roman" w:eastAsia="Times New Roman" w:hAnsi="Times New Roman" w:cs="Times New Roman"/>
                <w:b/>
              </w:rPr>
              <w:t>Мt</w:t>
            </w:r>
            <w:proofErr w:type="spellEnd"/>
            <w:r>
              <w:rPr>
                <w:rFonts w:ascii="Times New Roman" w:eastAsia="Times New Roman" w:hAnsi="Times New Roman" w:cs="Times New Roman"/>
                <w:b/>
              </w:rPr>
              <w:t xml:space="preserve">), м </w:t>
            </w:r>
          </w:p>
        </w:tc>
        <w:tc>
          <w:tcPr>
            <w:tcW w:w="1301" w:type="dxa"/>
            <w:vMerge w:val="restart"/>
            <w:tcBorders>
              <w:top w:val="single" w:sz="4" w:space="0" w:color="000000"/>
              <w:left w:val="single" w:sz="4" w:space="0" w:color="000000"/>
              <w:bottom w:val="single" w:sz="4" w:space="0" w:color="000000"/>
              <w:right w:val="double" w:sz="4" w:space="0" w:color="000000"/>
            </w:tcBorders>
          </w:tcPr>
          <w:p w:rsidR="0028327A" w:rsidRDefault="0028327A" w:rsidP="0028327A">
            <w:pPr>
              <w:spacing w:line="227" w:lineRule="auto"/>
              <w:jc w:val="center"/>
            </w:pPr>
            <w:r>
              <w:rPr>
                <w:rFonts w:ascii="Times New Roman" w:eastAsia="Times New Roman" w:hAnsi="Times New Roman" w:cs="Times New Roman"/>
                <w:b/>
              </w:rPr>
              <w:t xml:space="preserve">Описание обозначения точки на </w:t>
            </w:r>
          </w:p>
          <w:p w:rsidR="0028327A" w:rsidRDefault="0028327A" w:rsidP="0028327A">
            <w:pPr>
              <w:ind w:left="125"/>
            </w:pPr>
            <w:r>
              <w:rPr>
                <w:rFonts w:ascii="Times New Roman" w:eastAsia="Times New Roman" w:hAnsi="Times New Roman" w:cs="Times New Roman"/>
                <w:b/>
              </w:rPr>
              <w:t xml:space="preserve">местности </w:t>
            </w:r>
          </w:p>
          <w:p w:rsidR="0028327A" w:rsidRDefault="0028327A" w:rsidP="0028327A">
            <w:pPr>
              <w:jc w:val="center"/>
            </w:pPr>
            <w:r>
              <w:rPr>
                <w:rFonts w:ascii="Times New Roman" w:eastAsia="Times New Roman" w:hAnsi="Times New Roman" w:cs="Times New Roman"/>
                <w:b/>
              </w:rPr>
              <w:t xml:space="preserve">(при наличии) </w:t>
            </w:r>
          </w:p>
        </w:tc>
      </w:tr>
      <w:tr w:rsidR="0028327A" w:rsidTr="0028327A">
        <w:trPr>
          <w:trHeight w:val="787"/>
        </w:trPr>
        <w:tc>
          <w:tcPr>
            <w:tcW w:w="0" w:type="auto"/>
            <w:vMerge/>
            <w:tcBorders>
              <w:top w:val="nil"/>
              <w:left w:val="double" w:sz="4" w:space="0" w:color="000000"/>
              <w:bottom w:val="single" w:sz="4" w:space="0" w:color="000000"/>
              <w:right w:val="single" w:sz="4" w:space="0" w:color="000000"/>
            </w:tcBorders>
          </w:tcPr>
          <w:p w:rsidR="0028327A" w:rsidRDefault="0028327A" w:rsidP="0028327A"/>
        </w:tc>
        <w:tc>
          <w:tcPr>
            <w:tcW w:w="1076"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4"/>
              <w:jc w:val="center"/>
            </w:pPr>
            <w:r>
              <w:rPr>
                <w:rFonts w:ascii="Times New Roman" w:eastAsia="Times New Roman" w:hAnsi="Times New Roman" w:cs="Times New Roman"/>
                <w:b/>
              </w:rPr>
              <w:t xml:space="preserve">X </w:t>
            </w:r>
          </w:p>
        </w:tc>
        <w:tc>
          <w:tcPr>
            <w:tcW w:w="1076"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4"/>
              <w:jc w:val="center"/>
            </w:pPr>
            <w:r>
              <w:rPr>
                <w:rFonts w:ascii="Times New Roman" w:eastAsia="Times New Roman" w:hAnsi="Times New Roman" w:cs="Times New Roman"/>
                <w:b/>
              </w:rPr>
              <w:t xml:space="preserve">Y </w:t>
            </w:r>
          </w:p>
        </w:tc>
        <w:tc>
          <w:tcPr>
            <w:tcW w:w="1076"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23"/>
              <w:jc w:val="center"/>
            </w:pPr>
            <w:r>
              <w:rPr>
                <w:rFonts w:ascii="Times New Roman" w:eastAsia="Times New Roman" w:hAnsi="Times New Roman" w:cs="Times New Roman"/>
                <w:b/>
              </w:rPr>
              <w:t xml:space="preserve">X </w:t>
            </w:r>
          </w:p>
        </w:tc>
        <w:tc>
          <w:tcPr>
            <w:tcW w:w="101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23"/>
              <w:jc w:val="center"/>
            </w:pPr>
            <w:r>
              <w:rPr>
                <w:rFonts w:ascii="Times New Roman" w:eastAsia="Times New Roman" w:hAnsi="Times New Roman" w:cs="Times New Roman"/>
                <w:b/>
              </w:rPr>
              <w:t xml:space="preserve">Y </w:t>
            </w:r>
          </w:p>
        </w:tc>
        <w:tc>
          <w:tcPr>
            <w:tcW w:w="0" w:type="auto"/>
            <w:vMerge/>
            <w:tcBorders>
              <w:top w:val="nil"/>
              <w:left w:val="single" w:sz="4" w:space="0" w:color="000000"/>
              <w:bottom w:val="single" w:sz="4" w:space="0" w:color="000000"/>
              <w:right w:val="single" w:sz="4" w:space="0" w:color="000000"/>
            </w:tcBorders>
          </w:tcPr>
          <w:p w:rsidR="0028327A" w:rsidRDefault="0028327A" w:rsidP="0028327A"/>
        </w:tc>
        <w:tc>
          <w:tcPr>
            <w:tcW w:w="0" w:type="auto"/>
            <w:vMerge/>
            <w:tcBorders>
              <w:top w:val="nil"/>
              <w:left w:val="single" w:sz="4" w:space="0" w:color="000000"/>
              <w:bottom w:val="single" w:sz="4" w:space="0" w:color="000000"/>
              <w:right w:val="single" w:sz="4" w:space="0" w:color="000000"/>
            </w:tcBorders>
          </w:tcPr>
          <w:p w:rsidR="0028327A" w:rsidRDefault="0028327A" w:rsidP="0028327A"/>
        </w:tc>
        <w:tc>
          <w:tcPr>
            <w:tcW w:w="0" w:type="auto"/>
            <w:vMerge/>
            <w:tcBorders>
              <w:top w:val="nil"/>
              <w:left w:val="single" w:sz="4" w:space="0" w:color="000000"/>
              <w:bottom w:val="single" w:sz="4" w:space="0" w:color="000000"/>
              <w:right w:val="double" w:sz="4" w:space="0" w:color="000000"/>
            </w:tcBorders>
          </w:tcPr>
          <w:p w:rsidR="0028327A" w:rsidRDefault="0028327A" w:rsidP="0028327A"/>
        </w:tc>
      </w:tr>
      <w:tr w:rsidR="0028327A" w:rsidTr="0028327A">
        <w:trPr>
          <w:trHeight w:val="331"/>
        </w:trPr>
        <w:tc>
          <w:tcPr>
            <w:tcW w:w="1401" w:type="dxa"/>
            <w:tcBorders>
              <w:top w:val="single" w:sz="4" w:space="0" w:color="000000"/>
              <w:left w:val="double" w:sz="4" w:space="0" w:color="000000"/>
              <w:bottom w:val="single" w:sz="4" w:space="0" w:color="000000"/>
              <w:right w:val="single" w:sz="4" w:space="0" w:color="000000"/>
            </w:tcBorders>
          </w:tcPr>
          <w:p w:rsidR="0028327A" w:rsidRDefault="0028327A" w:rsidP="0028327A">
            <w:pPr>
              <w:ind w:left="4"/>
              <w:jc w:val="center"/>
            </w:pPr>
            <w:r>
              <w:rPr>
                <w:rFonts w:ascii="Times New Roman" w:eastAsia="Times New Roman" w:hAnsi="Times New Roman" w:cs="Times New Roman"/>
                <w:b/>
              </w:rPr>
              <w:t xml:space="preserve">1 </w:t>
            </w:r>
          </w:p>
        </w:tc>
        <w:tc>
          <w:tcPr>
            <w:tcW w:w="1076"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15"/>
              <w:jc w:val="center"/>
            </w:pPr>
            <w:r>
              <w:rPr>
                <w:rFonts w:ascii="Times New Roman" w:eastAsia="Times New Roman" w:hAnsi="Times New Roman" w:cs="Times New Roman"/>
                <w:b/>
              </w:rPr>
              <w:t xml:space="preserve">2 </w:t>
            </w:r>
          </w:p>
        </w:tc>
        <w:tc>
          <w:tcPr>
            <w:tcW w:w="1076"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15"/>
              <w:jc w:val="center"/>
            </w:pPr>
            <w:r>
              <w:rPr>
                <w:rFonts w:ascii="Times New Roman" w:eastAsia="Times New Roman" w:hAnsi="Times New Roman" w:cs="Times New Roman"/>
                <w:b/>
              </w:rPr>
              <w:t xml:space="preserve">3 </w:t>
            </w:r>
          </w:p>
        </w:tc>
        <w:tc>
          <w:tcPr>
            <w:tcW w:w="1076"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24"/>
              <w:jc w:val="center"/>
            </w:pPr>
            <w:r>
              <w:rPr>
                <w:rFonts w:ascii="Times New Roman" w:eastAsia="Times New Roman" w:hAnsi="Times New Roman" w:cs="Times New Roman"/>
                <w:b/>
              </w:rPr>
              <w:t xml:space="preserve">4 </w:t>
            </w:r>
          </w:p>
        </w:tc>
        <w:tc>
          <w:tcPr>
            <w:tcW w:w="1018"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24"/>
              <w:jc w:val="center"/>
            </w:pPr>
            <w:r>
              <w:rPr>
                <w:rFonts w:ascii="Times New Roman" w:eastAsia="Times New Roman" w:hAnsi="Times New Roman" w:cs="Times New Roman"/>
                <w:b/>
              </w:rPr>
              <w:t xml:space="preserve">5 </w:t>
            </w:r>
          </w:p>
        </w:tc>
        <w:tc>
          <w:tcPr>
            <w:tcW w:w="1518"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15"/>
              <w:jc w:val="center"/>
            </w:pPr>
            <w:r>
              <w:rPr>
                <w:rFonts w:ascii="Times New Roman" w:eastAsia="Times New Roman" w:hAnsi="Times New Roman" w:cs="Times New Roman"/>
                <w:b/>
              </w:rPr>
              <w:t xml:space="preserve">6 </w:t>
            </w:r>
          </w:p>
        </w:tc>
        <w:tc>
          <w:tcPr>
            <w:tcW w:w="1695"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10"/>
              <w:jc w:val="center"/>
            </w:pPr>
            <w:r>
              <w:rPr>
                <w:rFonts w:ascii="Times New Roman" w:eastAsia="Times New Roman" w:hAnsi="Times New Roman" w:cs="Times New Roman"/>
                <w:b/>
              </w:rPr>
              <w:t xml:space="preserve">7 </w:t>
            </w:r>
          </w:p>
        </w:tc>
        <w:tc>
          <w:tcPr>
            <w:tcW w:w="1301" w:type="dxa"/>
            <w:tcBorders>
              <w:top w:val="single" w:sz="4" w:space="0" w:color="000000"/>
              <w:left w:val="single" w:sz="4" w:space="0" w:color="000000"/>
              <w:bottom w:val="single" w:sz="4" w:space="0" w:color="000000"/>
              <w:right w:val="double" w:sz="4" w:space="0" w:color="000000"/>
            </w:tcBorders>
          </w:tcPr>
          <w:p w:rsidR="0028327A" w:rsidRDefault="0028327A" w:rsidP="0028327A">
            <w:pPr>
              <w:ind w:right="29"/>
              <w:jc w:val="center"/>
            </w:pPr>
            <w:r>
              <w:rPr>
                <w:rFonts w:ascii="Times New Roman" w:eastAsia="Times New Roman" w:hAnsi="Times New Roman" w:cs="Times New Roman"/>
                <w:b/>
              </w:rPr>
              <w:t xml:space="preserve">8 </w:t>
            </w:r>
          </w:p>
        </w:tc>
      </w:tr>
      <w:tr w:rsidR="0028327A" w:rsidTr="0028327A">
        <w:trPr>
          <w:trHeight w:val="346"/>
        </w:trPr>
        <w:tc>
          <w:tcPr>
            <w:tcW w:w="1401" w:type="dxa"/>
            <w:tcBorders>
              <w:top w:val="single" w:sz="4" w:space="0" w:color="000000"/>
              <w:left w:val="double" w:sz="4" w:space="0" w:color="000000"/>
              <w:bottom w:val="single" w:sz="4" w:space="0" w:color="000000"/>
              <w:right w:val="single" w:sz="4" w:space="0" w:color="000000"/>
            </w:tcBorders>
          </w:tcPr>
          <w:p w:rsidR="0028327A" w:rsidRDefault="0028327A" w:rsidP="0028327A">
            <w:pPr>
              <w:ind w:right="23"/>
              <w:jc w:val="center"/>
            </w:pPr>
            <w:r>
              <w:rPr>
                <w:rFonts w:ascii="Times New Roman" w:eastAsia="Times New Roman" w:hAnsi="Times New Roman" w:cs="Times New Roman"/>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13"/>
              <w:jc w:val="center"/>
            </w:pPr>
            <w:r>
              <w:rPr>
                <w:rFonts w:ascii="Times New Roman" w:eastAsia="Times New Roman" w:hAnsi="Times New Roman" w:cs="Times New Roman"/>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13"/>
              <w:jc w:val="center"/>
            </w:pPr>
            <w:r>
              <w:rPr>
                <w:rFonts w:ascii="Times New Roman" w:eastAsia="Times New Roman" w:hAnsi="Times New Roman" w:cs="Times New Roman"/>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23"/>
              <w:jc w:val="center"/>
            </w:pPr>
            <w:r>
              <w:rPr>
                <w:rFonts w:ascii="Times New Roman" w:eastAsia="Times New Roman" w:hAnsi="Times New Roman" w:cs="Times New Roman"/>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22"/>
              <w:jc w:val="center"/>
            </w:pPr>
            <w:r>
              <w:rPr>
                <w:rFonts w:ascii="Times New Roman" w:eastAsia="Times New Roman" w:hAnsi="Times New Roman" w:cs="Times New Roman"/>
              </w:rPr>
              <w:t xml:space="preserve">- </w:t>
            </w:r>
          </w:p>
        </w:tc>
        <w:tc>
          <w:tcPr>
            <w:tcW w:w="1518"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23"/>
              <w:jc w:val="center"/>
            </w:pPr>
            <w:r>
              <w:rPr>
                <w:rFonts w:ascii="Times New Roman" w:eastAsia="Times New Roman" w:hAnsi="Times New Roman" w:cs="Times New Roman"/>
              </w:rPr>
              <w:t xml:space="preserve">- </w:t>
            </w:r>
          </w:p>
        </w:tc>
        <w:tc>
          <w:tcPr>
            <w:tcW w:w="1695"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18"/>
              <w:jc w:val="center"/>
            </w:pPr>
            <w:r>
              <w:rPr>
                <w:rFonts w:ascii="Times New Roman" w:eastAsia="Times New Roman" w:hAnsi="Times New Roman" w:cs="Times New Roman"/>
              </w:rPr>
              <w:t xml:space="preserve">- </w:t>
            </w:r>
          </w:p>
        </w:tc>
        <w:tc>
          <w:tcPr>
            <w:tcW w:w="1301" w:type="dxa"/>
            <w:tcBorders>
              <w:top w:val="single" w:sz="4" w:space="0" w:color="000000"/>
              <w:left w:val="single" w:sz="4" w:space="0" w:color="000000"/>
              <w:bottom w:val="single" w:sz="4" w:space="0" w:color="000000"/>
              <w:right w:val="double" w:sz="4" w:space="0" w:color="000000"/>
            </w:tcBorders>
          </w:tcPr>
          <w:p w:rsidR="0028327A" w:rsidRDefault="0028327A" w:rsidP="0028327A">
            <w:pPr>
              <w:ind w:left="40"/>
              <w:jc w:val="center"/>
            </w:pPr>
          </w:p>
        </w:tc>
      </w:tr>
      <w:tr w:rsidR="0028327A" w:rsidTr="0028327A">
        <w:trPr>
          <w:trHeight w:val="346"/>
        </w:trPr>
        <w:tc>
          <w:tcPr>
            <w:tcW w:w="10161" w:type="dxa"/>
            <w:gridSpan w:val="8"/>
            <w:tcBorders>
              <w:top w:val="single" w:sz="4" w:space="0" w:color="000000"/>
              <w:left w:val="double" w:sz="4" w:space="0" w:color="000000"/>
              <w:bottom w:val="single" w:sz="4" w:space="0" w:color="000000"/>
              <w:right w:val="double" w:sz="4" w:space="0" w:color="000000"/>
            </w:tcBorders>
          </w:tcPr>
          <w:p w:rsidR="0028327A" w:rsidRDefault="0028327A" w:rsidP="0028327A">
            <w:pPr>
              <w:ind w:left="53"/>
            </w:pPr>
            <w:r>
              <w:rPr>
                <w:rFonts w:ascii="Times New Roman" w:eastAsia="Times New Roman" w:hAnsi="Times New Roman" w:cs="Times New Roman"/>
              </w:rPr>
              <w:t xml:space="preserve">3. </w:t>
            </w:r>
            <w:proofErr w:type="gramStart"/>
            <w:r>
              <w:rPr>
                <w:rFonts w:ascii="Times New Roman" w:eastAsia="Times New Roman" w:hAnsi="Times New Roman" w:cs="Times New Roman"/>
              </w:rPr>
              <w:t>Сведения  о</w:t>
            </w:r>
            <w:proofErr w:type="gramEnd"/>
            <w:r>
              <w:rPr>
                <w:rFonts w:ascii="Times New Roman" w:eastAsia="Times New Roman" w:hAnsi="Times New Roman" w:cs="Times New Roman"/>
              </w:rPr>
              <w:t xml:space="preserve">  характерных  точках  части  (частей)  границы объекта                                            </w:t>
            </w:r>
          </w:p>
        </w:tc>
      </w:tr>
      <w:tr w:rsidR="0028327A" w:rsidTr="0028327A">
        <w:trPr>
          <w:trHeight w:val="787"/>
        </w:trPr>
        <w:tc>
          <w:tcPr>
            <w:tcW w:w="1401" w:type="dxa"/>
            <w:vMerge w:val="restart"/>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spacing w:line="230" w:lineRule="auto"/>
              <w:jc w:val="center"/>
            </w:pPr>
            <w:r>
              <w:rPr>
                <w:rFonts w:ascii="Times New Roman" w:eastAsia="Times New Roman" w:hAnsi="Times New Roman" w:cs="Times New Roman"/>
                <w:b/>
              </w:rPr>
              <w:t xml:space="preserve">Обозначение характерных </w:t>
            </w:r>
          </w:p>
          <w:p w:rsidR="0028327A" w:rsidRDefault="0028327A" w:rsidP="0028327A">
            <w:pPr>
              <w:jc w:val="center"/>
            </w:pPr>
            <w:r>
              <w:rPr>
                <w:rFonts w:ascii="Times New Roman" w:eastAsia="Times New Roman" w:hAnsi="Times New Roman" w:cs="Times New Roman"/>
                <w:b/>
              </w:rPr>
              <w:t xml:space="preserve">точек части границы </w:t>
            </w:r>
          </w:p>
        </w:tc>
        <w:tc>
          <w:tcPr>
            <w:tcW w:w="2152" w:type="dxa"/>
            <w:gridSpan w:val="2"/>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jc w:val="center"/>
            </w:pPr>
            <w:r>
              <w:rPr>
                <w:rFonts w:ascii="Times New Roman" w:eastAsia="Times New Roman" w:hAnsi="Times New Roman" w:cs="Times New Roman"/>
                <w:b/>
              </w:rPr>
              <w:t xml:space="preserve">Существующие координаты, м </w:t>
            </w:r>
          </w:p>
        </w:tc>
        <w:tc>
          <w:tcPr>
            <w:tcW w:w="2094" w:type="dxa"/>
            <w:gridSpan w:val="2"/>
            <w:tcBorders>
              <w:top w:val="single" w:sz="4" w:space="0" w:color="000000"/>
              <w:left w:val="single" w:sz="4" w:space="0" w:color="000000"/>
              <w:bottom w:val="single" w:sz="4" w:space="0" w:color="000000"/>
              <w:right w:val="single" w:sz="4" w:space="0" w:color="000000"/>
            </w:tcBorders>
          </w:tcPr>
          <w:p w:rsidR="0028327A" w:rsidRDefault="0028327A" w:rsidP="0028327A">
            <w:pPr>
              <w:ind w:right="18"/>
              <w:jc w:val="center"/>
            </w:pPr>
            <w:r>
              <w:rPr>
                <w:rFonts w:ascii="Times New Roman" w:eastAsia="Times New Roman" w:hAnsi="Times New Roman" w:cs="Times New Roman"/>
                <w:b/>
              </w:rPr>
              <w:t xml:space="preserve">Измененные </w:t>
            </w:r>
          </w:p>
          <w:p w:rsidR="0028327A" w:rsidRDefault="0028327A" w:rsidP="0028327A">
            <w:pPr>
              <w:jc w:val="center"/>
            </w:pPr>
            <w:r>
              <w:rPr>
                <w:rFonts w:ascii="Times New Roman" w:eastAsia="Times New Roman" w:hAnsi="Times New Roman" w:cs="Times New Roman"/>
                <w:b/>
              </w:rPr>
              <w:t xml:space="preserve">(уточненные) координаты, м  </w:t>
            </w:r>
          </w:p>
        </w:tc>
        <w:tc>
          <w:tcPr>
            <w:tcW w:w="1518" w:type="dxa"/>
            <w:vMerge w:val="restart"/>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spacing w:after="3" w:line="227" w:lineRule="auto"/>
              <w:ind w:firstLine="15"/>
              <w:jc w:val="center"/>
            </w:pPr>
            <w:r>
              <w:rPr>
                <w:rFonts w:ascii="Times New Roman" w:eastAsia="Times New Roman" w:hAnsi="Times New Roman" w:cs="Times New Roman"/>
                <w:b/>
              </w:rPr>
              <w:t xml:space="preserve">Метод определения координат </w:t>
            </w:r>
          </w:p>
          <w:p w:rsidR="0028327A" w:rsidRDefault="0028327A" w:rsidP="0028327A">
            <w:pPr>
              <w:jc w:val="center"/>
            </w:pPr>
            <w:r>
              <w:rPr>
                <w:rFonts w:ascii="Times New Roman" w:eastAsia="Times New Roman" w:hAnsi="Times New Roman" w:cs="Times New Roman"/>
                <w:b/>
              </w:rPr>
              <w:t xml:space="preserve">характерной точки  </w:t>
            </w:r>
          </w:p>
        </w:tc>
        <w:tc>
          <w:tcPr>
            <w:tcW w:w="2996" w:type="dxa"/>
            <w:gridSpan w:val="2"/>
            <w:vMerge w:val="restart"/>
            <w:tcBorders>
              <w:top w:val="single" w:sz="4" w:space="0" w:color="000000"/>
              <w:left w:val="single" w:sz="4" w:space="0" w:color="000000"/>
              <w:bottom w:val="single" w:sz="4" w:space="0" w:color="000000"/>
              <w:right w:val="double" w:sz="4" w:space="0" w:color="000000"/>
            </w:tcBorders>
          </w:tcPr>
          <w:p w:rsidR="0028327A" w:rsidRDefault="0028327A" w:rsidP="0028327A">
            <w:pPr>
              <w:ind w:left="408"/>
            </w:pPr>
            <w:r>
              <w:rPr>
                <w:rFonts w:ascii="Times New Roman" w:eastAsia="Times New Roman" w:hAnsi="Times New Roman" w:cs="Times New Roman"/>
                <w:b/>
              </w:rPr>
              <w:t xml:space="preserve">Средняя Описание </w:t>
            </w:r>
          </w:p>
          <w:p w:rsidR="0028327A" w:rsidRDefault="007E798E" w:rsidP="0028327A">
            <w:pPr>
              <w:spacing w:after="3" w:line="227" w:lineRule="auto"/>
              <w:ind w:left="192" w:right="40" w:hanging="154"/>
              <w:jc w:val="both"/>
            </w:pPr>
            <w:r>
              <w:rPr>
                <w:noProof/>
              </w:rPr>
              <w:pict>
                <v:group id="Group 22629" o:spid="_x0000_s1324" style="position:absolute;left:0;text-align:left;margin-left:84.5pt;margin-top:-17pt;width:.5pt;height:78.25pt;z-index:251685888" coordsize="60,9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">
                  <v:shape id="Shape 25338" o:spid="_x0000_s1328" style="position:absolute;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25339" o:spid="_x0000_s1327" style="position:absolute;top:30;width:91;height:4907;visibility:visible" coordsize="9144,490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" adj="0,,0" path="m,l9144,r,490728l,490728,,e" fillcolor="black" stroked="f" strokeweight="0">
                    <v:stroke miterlimit="83231f" joinstyle="miter"/>
                    <v:formulas/>
                    <v:path arrowok="t" o:connecttype="segments" textboxrect="0,0,9144,490728"/>
                  </v:shape>
                  <v:shape id="Shape 25340" o:spid="_x0000_s1326" style="position:absolute;top:4937;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25341" o:spid="_x0000_s1325" style="position:absolute;top:5029;width:91;height:4911;visibility:visible" coordsize="9144,4910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" adj="0,,0" path="m,l9144,r,491033l,491033,,e" fillcolor="black" stroked="f" strokeweight="0">
                    <v:stroke miterlimit="83231f" joinstyle="miter"/>
                    <v:formulas/>
                    <v:path arrowok="t" o:connecttype="segments" textboxrect="0,0,9144,491033"/>
                  </v:shape>
                  <w10:wrap type="square"/>
                </v:group>
              </w:pict>
            </w:r>
            <w:r w:rsidR="0028327A">
              <w:rPr>
                <w:rFonts w:ascii="Times New Roman" w:eastAsia="Times New Roman" w:hAnsi="Times New Roman" w:cs="Times New Roman"/>
                <w:b/>
              </w:rPr>
              <w:t xml:space="preserve">квадратическая обозначения погрешность точки на положения местности </w:t>
            </w:r>
          </w:p>
          <w:p w:rsidR="0028327A" w:rsidRDefault="0028327A" w:rsidP="0028327A">
            <w:pPr>
              <w:spacing w:after="9"/>
              <w:ind w:left="206"/>
            </w:pPr>
            <w:r>
              <w:rPr>
                <w:rFonts w:ascii="Times New Roman" w:eastAsia="Times New Roman" w:hAnsi="Times New Roman" w:cs="Times New Roman"/>
                <w:b/>
              </w:rPr>
              <w:t xml:space="preserve">характерной (при </w:t>
            </w:r>
          </w:p>
          <w:p w:rsidR="0028327A" w:rsidRDefault="0028327A" w:rsidP="0028327A">
            <w:pPr>
              <w:ind w:left="173"/>
            </w:pPr>
            <w:r>
              <w:rPr>
                <w:rFonts w:ascii="Times New Roman" w:eastAsia="Times New Roman" w:hAnsi="Times New Roman" w:cs="Times New Roman"/>
                <w:b/>
              </w:rPr>
              <w:t>точки (</w:t>
            </w:r>
            <w:proofErr w:type="spellStart"/>
            <w:r>
              <w:rPr>
                <w:rFonts w:ascii="Times New Roman" w:eastAsia="Times New Roman" w:hAnsi="Times New Roman" w:cs="Times New Roman"/>
                <w:b/>
              </w:rPr>
              <w:t>Мt</w:t>
            </w:r>
            <w:proofErr w:type="spellEnd"/>
            <w:r>
              <w:rPr>
                <w:rFonts w:ascii="Times New Roman" w:eastAsia="Times New Roman" w:hAnsi="Times New Roman" w:cs="Times New Roman"/>
                <w:b/>
              </w:rPr>
              <w:t xml:space="preserve">), м наличии) </w:t>
            </w:r>
          </w:p>
        </w:tc>
      </w:tr>
      <w:tr w:rsidR="0028327A" w:rsidTr="0028327A">
        <w:trPr>
          <w:trHeight w:val="788"/>
        </w:trPr>
        <w:tc>
          <w:tcPr>
            <w:tcW w:w="0" w:type="auto"/>
            <w:vMerge/>
            <w:tcBorders>
              <w:top w:val="nil"/>
              <w:left w:val="double" w:sz="4" w:space="0" w:color="000000"/>
              <w:bottom w:val="single" w:sz="4" w:space="0" w:color="000000"/>
              <w:right w:val="single" w:sz="4" w:space="0" w:color="000000"/>
            </w:tcBorders>
          </w:tcPr>
          <w:p w:rsidR="0028327A" w:rsidRDefault="0028327A" w:rsidP="0028327A"/>
        </w:tc>
        <w:tc>
          <w:tcPr>
            <w:tcW w:w="1076"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4"/>
              <w:jc w:val="center"/>
            </w:pPr>
            <w:r>
              <w:rPr>
                <w:rFonts w:ascii="Times New Roman" w:eastAsia="Times New Roman" w:hAnsi="Times New Roman" w:cs="Times New Roman"/>
                <w:b/>
              </w:rPr>
              <w:t xml:space="preserve">X </w:t>
            </w:r>
          </w:p>
        </w:tc>
        <w:tc>
          <w:tcPr>
            <w:tcW w:w="1076"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14"/>
              <w:jc w:val="center"/>
            </w:pPr>
            <w:r>
              <w:rPr>
                <w:rFonts w:ascii="Times New Roman" w:eastAsia="Times New Roman" w:hAnsi="Times New Roman" w:cs="Times New Roman"/>
                <w:b/>
              </w:rPr>
              <w:t xml:space="preserve">Y </w:t>
            </w:r>
          </w:p>
        </w:tc>
        <w:tc>
          <w:tcPr>
            <w:tcW w:w="1076"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23"/>
              <w:jc w:val="center"/>
            </w:pPr>
            <w:r>
              <w:rPr>
                <w:rFonts w:ascii="Times New Roman" w:eastAsia="Times New Roman" w:hAnsi="Times New Roman" w:cs="Times New Roman"/>
                <w:b/>
              </w:rPr>
              <w:t xml:space="preserve">X </w:t>
            </w:r>
          </w:p>
        </w:tc>
        <w:tc>
          <w:tcPr>
            <w:tcW w:w="1018" w:type="dxa"/>
            <w:tcBorders>
              <w:top w:val="single" w:sz="4" w:space="0" w:color="000000"/>
              <w:left w:val="single" w:sz="4" w:space="0" w:color="000000"/>
              <w:bottom w:val="single" w:sz="4" w:space="0" w:color="000000"/>
              <w:right w:val="single" w:sz="4" w:space="0" w:color="000000"/>
            </w:tcBorders>
            <w:vAlign w:val="center"/>
          </w:tcPr>
          <w:p w:rsidR="0028327A" w:rsidRDefault="0028327A" w:rsidP="0028327A">
            <w:pPr>
              <w:ind w:right="23"/>
              <w:jc w:val="center"/>
            </w:pPr>
            <w:r>
              <w:rPr>
                <w:rFonts w:ascii="Times New Roman" w:eastAsia="Times New Roman" w:hAnsi="Times New Roman" w:cs="Times New Roman"/>
                <w:b/>
              </w:rPr>
              <w:t xml:space="preserve">Y </w:t>
            </w:r>
          </w:p>
        </w:tc>
        <w:tc>
          <w:tcPr>
            <w:tcW w:w="0" w:type="auto"/>
            <w:vMerge/>
            <w:tcBorders>
              <w:top w:val="nil"/>
              <w:left w:val="single" w:sz="4" w:space="0" w:color="000000"/>
              <w:bottom w:val="single" w:sz="4" w:space="0" w:color="000000"/>
              <w:right w:val="single" w:sz="4" w:space="0" w:color="000000"/>
            </w:tcBorders>
          </w:tcPr>
          <w:p w:rsidR="0028327A" w:rsidRDefault="0028327A" w:rsidP="0028327A"/>
        </w:tc>
        <w:tc>
          <w:tcPr>
            <w:tcW w:w="0" w:type="auto"/>
            <w:gridSpan w:val="2"/>
            <w:vMerge/>
            <w:tcBorders>
              <w:top w:val="nil"/>
              <w:left w:val="single" w:sz="4" w:space="0" w:color="000000"/>
              <w:bottom w:val="single" w:sz="4" w:space="0" w:color="000000"/>
              <w:right w:val="double" w:sz="4" w:space="0" w:color="000000"/>
            </w:tcBorders>
          </w:tcPr>
          <w:p w:rsidR="0028327A" w:rsidRDefault="0028327A" w:rsidP="0028327A"/>
        </w:tc>
      </w:tr>
      <w:tr w:rsidR="0028327A" w:rsidTr="0028327A">
        <w:trPr>
          <w:trHeight w:val="326"/>
        </w:trPr>
        <w:tc>
          <w:tcPr>
            <w:tcW w:w="1401" w:type="dxa"/>
            <w:tcBorders>
              <w:top w:val="single" w:sz="4" w:space="0" w:color="000000"/>
              <w:left w:val="double" w:sz="4" w:space="0" w:color="000000"/>
              <w:bottom w:val="single" w:sz="4" w:space="0" w:color="000000"/>
              <w:right w:val="single" w:sz="4" w:space="0" w:color="000000"/>
            </w:tcBorders>
          </w:tcPr>
          <w:p w:rsidR="0028327A" w:rsidRDefault="0028327A" w:rsidP="0028327A">
            <w:pPr>
              <w:ind w:left="4"/>
              <w:jc w:val="center"/>
            </w:pPr>
            <w:r>
              <w:rPr>
                <w:rFonts w:ascii="Times New Roman" w:eastAsia="Times New Roman" w:hAnsi="Times New Roman" w:cs="Times New Roman"/>
                <w:b/>
              </w:rPr>
              <w:t xml:space="preserve">1 </w:t>
            </w:r>
          </w:p>
        </w:tc>
        <w:tc>
          <w:tcPr>
            <w:tcW w:w="1076"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15"/>
              <w:jc w:val="center"/>
            </w:pPr>
            <w:r>
              <w:rPr>
                <w:rFonts w:ascii="Times New Roman" w:eastAsia="Times New Roman" w:hAnsi="Times New Roman" w:cs="Times New Roman"/>
                <w:b/>
              </w:rPr>
              <w:t xml:space="preserve">2 </w:t>
            </w:r>
          </w:p>
        </w:tc>
        <w:tc>
          <w:tcPr>
            <w:tcW w:w="1076"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15"/>
              <w:jc w:val="center"/>
            </w:pPr>
            <w:r>
              <w:rPr>
                <w:rFonts w:ascii="Times New Roman" w:eastAsia="Times New Roman" w:hAnsi="Times New Roman" w:cs="Times New Roman"/>
                <w:b/>
              </w:rPr>
              <w:t xml:space="preserve">3 </w:t>
            </w:r>
          </w:p>
        </w:tc>
        <w:tc>
          <w:tcPr>
            <w:tcW w:w="1076"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24"/>
              <w:jc w:val="center"/>
            </w:pPr>
            <w:r>
              <w:rPr>
                <w:rFonts w:ascii="Times New Roman" w:eastAsia="Times New Roman" w:hAnsi="Times New Roman" w:cs="Times New Roman"/>
                <w:b/>
              </w:rPr>
              <w:t xml:space="preserve">4 </w:t>
            </w:r>
          </w:p>
        </w:tc>
        <w:tc>
          <w:tcPr>
            <w:tcW w:w="1018"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24"/>
              <w:jc w:val="center"/>
            </w:pPr>
            <w:r>
              <w:rPr>
                <w:rFonts w:ascii="Times New Roman" w:eastAsia="Times New Roman" w:hAnsi="Times New Roman" w:cs="Times New Roman"/>
                <w:b/>
              </w:rPr>
              <w:t xml:space="preserve">5 </w:t>
            </w:r>
          </w:p>
        </w:tc>
        <w:tc>
          <w:tcPr>
            <w:tcW w:w="1518"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15"/>
              <w:jc w:val="center"/>
            </w:pPr>
            <w:r>
              <w:rPr>
                <w:rFonts w:ascii="Times New Roman" w:eastAsia="Times New Roman" w:hAnsi="Times New Roman" w:cs="Times New Roman"/>
                <w:b/>
              </w:rPr>
              <w:t xml:space="preserve">6 </w:t>
            </w:r>
          </w:p>
        </w:tc>
        <w:tc>
          <w:tcPr>
            <w:tcW w:w="2996" w:type="dxa"/>
            <w:gridSpan w:val="2"/>
            <w:tcBorders>
              <w:top w:val="single" w:sz="4" w:space="0" w:color="000000"/>
              <w:left w:val="single" w:sz="4" w:space="0" w:color="000000"/>
              <w:bottom w:val="single" w:sz="4" w:space="0" w:color="000000"/>
              <w:right w:val="double" w:sz="4" w:space="0" w:color="000000"/>
            </w:tcBorders>
          </w:tcPr>
          <w:p w:rsidR="0028327A" w:rsidRDefault="0028327A" w:rsidP="0028327A">
            <w:pPr>
              <w:tabs>
                <w:tab w:val="center" w:pos="833"/>
                <w:tab w:val="center" w:pos="2321"/>
              </w:tabs>
            </w:pPr>
            <w:r>
              <w:tab/>
            </w:r>
            <w:r>
              <w:rPr>
                <w:rFonts w:ascii="Times New Roman" w:eastAsia="Times New Roman" w:hAnsi="Times New Roman" w:cs="Times New Roman"/>
                <w:b/>
              </w:rPr>
              <w:t xml:space="preserve">7 </w:t>
            </w:r>
            <w:r>
              <w:rPr>
                <w:rFonts w:ascii="Times New Roman" w:eastAsia="Times New Roman" w:hAnsi="Times New Roman" w:cs="Times New Roman"/>
                <w:b/>
              </w:rPr>
              <w:tab/>
              <w:t xml:space="preserve">8 </w:t>
            </w:r>
          </w:p>
        </w:tc>
      </w:tr>
      <w:tr w:rsidR="0028327A" w:rsidTr="0028327A">
        <w:trPr>
          <w:trHeight w:val="346"/>
        </w:trPr>
        <w:tc>
          <w:tcPr>
            <w:tcW w:w="1401" w:type="dxa"/>
            <w:tcBorders>
              <w:top w:val="single" w:sz="4" w:space="0" w:color="000000"/>
              <w:left w:val="double" w:sz="4" w:space="0" w:color="000000"/>
              <w:bottom w:val="single" w:sz="4" w:space="0" w:color="000000"/>
              <w:right w:val="single" w:sz="4" w:space="0" w:color="000000"/>
            </w:tcBorders>
          </w:tcPr>
          <w:p w:rsidR="0028327A" w:rsidRDefault="0028327A" w:rsidP="0028327A">
            <w:pPr>
              <w:ind w:right="23"/>
              <w:jc w:val="center"/>
            </w:pPr>
            <w:r>
              <w:rPr>
                <w:rFonts w:ascii="Times New Roman" w:eastAsia="Times New Roman" w:hAnsi="Times New Roman" w:cs="Times New Roman"/>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13"/>
              <w:jc w:val="center"/>
            </w:pPr>
            <w:r>
              <w:rPr>
                <w:rFonts w:ascii="Times New Roman" w:eastAsia="Times New Roman" w:hAnsi="Times New Roman" w:cs="Times New Roman"/>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13"/>
              <w:jc w:val="center"/>
            </w:pPr>
            <w:r>
              <w:rPr>
                <w:rFonts w:ascii="Times New Roman" w:eastAsia="Times New Roman" w:hAnsi="Times New Roman" w:cs="Times New Roman"/>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23"/>
              <w:jc w:val="center"/>
            </w:pPr>
            <w:r>
              <w:rPr>
                <w:rFonts w:ascii="Times New Roman" w:eastAsia="Times New Roman" w:hAnsi="Times New Roman" w:cs="Times New Roman"/>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22"/>
              <w:jc w:val="center"/>
            </w:pPr>
            <w:r>
              <w:rPr>
                <w:rFonts w:ascii="Times New Roman" w:eastAsia="Times New Roman" w:hAnsi="Times New Roman" w:cs="Times New Roman"/>
              </w:rPr>
              <w:t xml:space="preserve">- </w:t>
            </w:r>
          </w:p>
        </w:tc>
        <w:tc>
          <w:tcPr>
            <w:tcW w:w="1518" w:type="dxa"/>
            <w:tcBorders>
              <w:top w:val="single" w:sz="4" w:space="0" w:color="000000"/>
              <w:left w:val="single" w:sz="4" w:space="0" w:color="000000"/>
              <w:bottom w:val="single" w:sz="4" w:space="0" w:color="000000"/>
              <w:right w:val="single" w:sz="4" w:space="0" w:color="000000"/>
            </w:tcBorders>
          </w:tcPr>
          <w:p w:rsidR="0028327A" w:rsidRDefault="0028327A" w:rsidP="0028327A">
            <w:pPr>
              <w:ind w:right="13"/>
              <w:jc w:val="center"/>
            </w:pPr>
            <w:r>
              <w:rPr>
                <w:rFonts w:ascii="Times New Roman" w:eastAsia="Times New Roman" w:hAnsi="Times New Roman" w:cs="Times New Roman"/>
              </w:rPr>
              <w:t xml:space="preserve">- </w:t>
            </w:r>
          </w:p>
        </w:tc>
        <w:tc>
          <w:tcPr>
            <w:tcW w:w="2996" w:type="dxa"/>
            <w:gridSpan w:val="2"/>
            <w:tcBorders>
              <w:top w:val="single" w:sz="4" w:space="0" w:color="000000"/>
              <w:left w:val="single" w:sz="4" w:space="0" w:color="000000"/>
              <w:bottom w:val="single" w:sz="4" w:space="0" w:color="000000"/>
              <w:right w:val="double" w:sz="4" w:space="0" w:color="000000"/>
            </w:tcBorders>
          </w:tcPr>
          <w:p w:rsidR="0028327A" w:rsidRDefault="0028327A" w:rsidP="0028327A">
            <w:pPr>
              <w:tabs>
                <w:tab w:val="center" w:pos="829"/>
                <w:tab w:val="center" w:pos="1676"/>
                <w:tab w:val="center" w:pos="2328"/>
              </w:tabs>
            </w:pPr>
            <w:r>
              <w:tab/>
            </w:r>
            <w:r>
              <w:rPr>
                <w:rFonts w:ascii="Times New Roman" w:eastAsia="Times New Roman" w:hAnsi="Times New Roman" w:cs="Times New Roman"/>
              </w:rPr>
              <w:t xml:space="preserve">- </w:t>
            </w:r>
            <w:r>
              <w:rPr>
                <w:rFonts w:ascii="Times New Roman" w:eastAsia="Times New Roman" w:hAnsi="Times New Roman" w:cs="Times New Roman"/>
              </w:rPr>
              <w:tab/>
            </w:r>
            <w:r w:rsidR="007E798E">
              <w:rPr>
                <w:rFonts w:eastAsiaTheme="minorHAnsi"/>
                <w:noProof/>
                <w:lang w:eastAsia="en-US"/>
              </w:rPr>
            </w:r>
            <w:r w:rsidR="007E798E">
              <w:rPr>
                <w:rFonts w:eastAsiaTheme="minorHAnsi"/>
                <w:noProof/>
                <w:lang w:eastAsia="en-US"/>
              </w:rPr>
              <w:pict>
                <v:group id="Group 22849" o:spid="_x0000_s1321" style="width:.5pt;height:16.8pt;mso-position-horizontal-relative:char;mso-position-vertical-relative:line" coordsize="6096,213360">
                  <v:shape id="Shape 25346" o:spid="_x0000_s1323" style="position:absolute;width:9144;height:9144;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5347" o:spid="_x0000_s1322" style="position:absolute;top:3048;width:9144;height:210312;visibility:visible" coordsize="9144,2103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" adj="0,,0" path="m,l9144,r,210312l,210312,,e" fillcolor="black" stroked="f" strokeweight="0">
                    <v:stroke miterlimit="83231f" joinstyle="miter"/>
                    <v:formulas/>
                    <v:path arrowok="t" o:connecttype="segments" textboxrect="0,0,9144,210312"/>
                  </v:shape>
                  <w10:wrap type="none"/>
                  <w10:anchorlock/>
                </v:group>
              </w:pict>
            </w:r>
            <w:r>
              <w:rPr>
                <w:rFonts w:ascii="Times New Roman" w:eastAsia="Times New Roman" w:hAnsi="Times New Roman" w:cs="Times New Roman"/>
              </w:rPr>
              <w:tab/>
            </w:r>
          </w:p>
        </w:tc>
      </w:tr>
    </w:tbl>
    <w:p w:rsidR="0028327A" w:rsidRDefault="0028327A" w:rsidP="0028327A">
      <w:pPr>
        <w:spacing w:after="0"/>
        <w:ind w:left="-288"/>
        <w:jc w:val="both"/>
      </w:pPr>
    </w:p>
    <w:p w:rsidR="0028327A" w:rsidRDefault="0028327A" w:rsidP="0028327A">
      <w:pPr>
        <w:spacing w:after="541"/>
        <w:ind w:left="-288"/>
        <w:jc w:val="both"/>
      </w:pPr>
    </w:p>
    <w:tbl>
      <w:tblPr>
        <w:tblStyle w:val="TableGrid"/>
        <w:tblW w:w="10161" w:type="dxa"/>
        <w:tblInd w:w="-288" w:type="dxa"/>
        <w:tblCellMar>
          <w:top w:w="10" w:type="dxa"/>
          <w:left w:w="5" w:type="dxa"/>
          <w:right w:w="53" w:type="dxa"/>
        </w:tblCellMar>
        <w:tblLook w:val="04A0" w:firstRow="1" w:lastRow="0" w:firstColumn="1" w:lastColumn="0" w:noHBand="0" w:noVBand="1"/>
      </w:tblPr>
      <w:tblGrid>
        <w:gridCol w:w="2036"/>
        <w:gridCol w:w="1345"/>
        <w:gridCol w:w="6780"/>
      </w:tblGrid>
      <w:tr w:rsidR="0028327A" w:rsidTr="0028327A">
        <w:trPr>
          <w:trHeight w:val="1046"/>
        </w:trPr>
        <w:tc>
          <w:tcPr>
            <w:tcW w:w="10161" w:type="dxa"/>
            <w:gridSpan w:val="3"/>
            <w:tcBorders>
              <w:top w:val="double" w:sz="4" w:space="0" w:color="000000"/>
              <w:left w:val="double" w:sz="4" w:space="0" w:color="000000"/>
              <w:bottom w:val="single" w:sz="4" w:space="0" w:color="000000"/>
              <w:right w:val="double" w:sz="4" w:space="0" w:color="000000"/>
            </w:tcBorders>
          </w:tcPr>
          <w:p w:rsidR="0028327A" w:rsidRDefault="0028327A" w:rsidP="0028327A">
            <w:pPr>
              <w:spacing w:after="300"/>
              <w:ind w:left="14"/>
            </w:pPr>
            <w:r>
              <w:rPr>
                <w:rFonts w:ascii="Calibri" w:eastAsia="Calibri" w:hAnsi="Calibri" w:cs="Calibri"/>
                <w:sz w:val="3"/>
                <w:vertAlign w:val="subscript"/>
              </w:rPr>
              <w:tab/>
            </w:r>
          </w:p>
          <w:p w:rsidR="0028327A" w:rsidRDefault="0028327A" w:rsidP="0028327A">
            <w:pPr>
              <w:ind w:left="102"/>
              <w:jc w:val="center"/>
            </w:pPr>
            <w:r>
              <w:rPr>
                <w:rFonts w:ascii="Times New Roman" w:eastAsia="Times New Roman" w:hAnsi="Times New Roman" w:cs="Times New Roman"/>
                <w:b/>
                <w:sz w:val="28"/>
              </w:rPr>
              <w:t xml:space="preserve">Текстовое описание местоположения границ </w:t>
            </w:r>
          </w:p>
          <w:p w:rsidR="0028327A" w:rsidRDefault="0028327A" w:rsidP="0028327A">
            <w:pPr>
              <w:ind w:left="961" w:hanging="543"/>
              <w:jc w:val="both"/>
            </w:pPr>
            <w:r>
              <w:rPr>
                <w:rFonts w:ascii="Times New Roman" w:eastAsia="Times New Roman" w:hAnsi="Times New Roman" w:cs="Times New Roman"/>
                <w:b/>
                <w:sz w:val="28"/>
              </w:rPr>
              <w:t xml:space="preserve">населенных пунктов, территориальных зон, особо охраняемых природных территорий, зон с особыми условиями использования территорий </w:t>
            </w:r>
          </w:p>
        </w:tc>
      </w:tr>
      <w:tr w:rsidR="0028327A" w:rsidTr="0028327A">
        <w:trPr>
          <w:trHeight w:val="577"/>
        </w:trPr>
        <w:tc>
          <w:tcPr>
            <w:tcW w:w="3381" w:type="dxa"/>
            <w:gridSpan w:val="2"/>
            <w:tcBorders>
              <w:top w:val="single" w:sz="4" w:space="0" w:color="000000"/>
              <w:left w:val="double" w:sz="4" w:space="0" w:color="000000"/>
              <w:bottom w:val="single" w:sz="4" w:space="0" w:color="000000"/>
              <w:right w:val="single" w:sz="4" w:space="0" w:color="000000"/>
            </w:tcBorders>
            <w:vAlign w:val="center"/>
          </w:tcPr>
          <w:p w:rsidR="0028327A" w:rsidRDefault="0028327A" w:rsidP="0028327A">
            <w:pPr>
              <w:ind w:left="60"/>
              <w:jc w:val="center"/>
            </w:pPr>
            <w:r>
              <w:rPr>
                <w:rFonts w:ascii="Times New Roman" w:eastAsia="Times New Roman" w:hAnsi="Times New Roman" w:cs="Times New Roman"/>
                <w:b/>
              </w:rPr>
              <w:t xml:space="preserve">Прохождение границы </w:t>
            </w:r>
          </w:p>
        </w:tc>
        <w:tc>
          <w:tcPr>
            <w:tcW w:w="6780" w:type="dxa"/>
            <w:vMerge w:val="restart"/>
            <w:tcBorders>
              <w:top w:val="single" w:sz="4" w:space="0" w:color="000000"/>
              <w:left w:val="single" w:sz="4" w:space="0" w:color="000000"/>
              <w:bottom w:val="single" w:sz="4" w:space="0" w:color="000000"/>
              <w:right w:val="double" w:sz="4" w:space="0" w:color="000000"/>
            </w:tcBorders>
            <w:vAlign w:val="center"/>
          </w:tcPr>
          <w:p w:rsidR="0028327A" w:rsidRDefault="0028327A" w:rsidP="0028327A">
            <w:pPr>
              <w:ind w:left="50"/>
              <w:jc w:val="center"/>
            </w:pPr>
            <w:r>
              <w:rPr>
                <w:rFonts w:ascii="Times New Roman" w:eastAsia="Times New Roman" w:hAnsi="Times New Roman" w:cs="Times New Roman"/>
                <w:b/>
              </w:rPr>
              <w:t xml:space="preserve">Описание прохождения границы </w:t>
            </w:r>
          </w:p>
        </w:tc>
      </w:tr>
      <w:tr w:rsidR="0028327A" w:rsidTr="0028327A">
        <w:trPr>
          <w:trHeight w:val="326"/>
        </w:trPr>
        <w:tc>
          <w:tcPr>
            <w:tcW w:w="2036" w:type="dxa"/>
            <w:tcBorders>
              <w:top w:val="single" w:sz="4" w:space="0" w:color="000000"/>
              <w:left w:val="double" w:sz="4" w:space="0" w:color="000000"/>
              <w:bottom w:val="single" w:sz="4" w:space="0" w:color="000000"/>
              <w:right w:val="single" w:sz="4" w:space="0" w:color="000000"/>
            </w:tcBorders>
            <w:vAlign w:val="bottom"/>
          </w:tcPr>
          <w:p w:rsidR="0028327A" w:rsidRDefault="0028327A" w:rsidP="0028327A">
            <w:pPr>
              <w:ind w:left="59"/>
              <w:jc w:val="center"/>
            </w:pPr>
            <w:r>
              <w:rPr>
                <w:rFonts w:ascii="Times New Roman" w:eastAsia="Times New Roman" w:hAnsi="Times New Roman" w:cs="Times New Roman"/>
                <w:b/>
              </w:rPr>
              <w:t xml:space="preserve">от точки </w:t>
            </w:r>
          </w:p>
          <w:p w:rsidR="0028327A" w:rsidRDefault="0028327A" w:rsidP="0028327A">
            <w:pPr>
              <w:ind w:left="113"/>
              <w:jc w:val="center"/>
            </w:pPr>
          </w:p>
        </w:tc>
        <w:tc>
          <w:tcPr>
            <w:tcW w:w="1345" w:type="dxa"/>
            <w:tcBorders>
              <w:top w:val="single" w:sz="4" w:space="0" w:color="000000"/>
              <w:left w:val="single" w:sz="4" w:space="0" w:color="000000"/>
              <w:bottom w:val="single" w:sz="4" w:space="0" w:color="000000"/>
              <w:right w:val="single" w:sz="4" w:space="0" w:color="000000"/>
            </w:tcBorders>
            <w:vAlign w:val="bottom"/>
          </w:tcPr>
          <w:p w:rsidR="0028327A" w:rsidRDefault="0028327A" w:rsidP="0028327A">
            <w:pPr>
              <w:ind w:left="50"/>
              <w:jc w:val="center"/>
            </w:pPr>
            <w:r>
              <w:rPr>
                <w:rFonts w:ascii="Times New Roman" w:eastAsia="Times New Roman" w:hAnsi="Times New Roman" w:cs="Times New Roman"/>
                <w:b/>
              </w:rPr>
              <w:t xml:space="preserve">до точки </w:t>
            </w:r>
          </w:p>
          <w:p w:rsidR="0028327A" w:rsidRDefault="0028327A" w:rsidP="0028327A">
            <w:pPr>
              <w:ind w:left="103"/>
              <w:jc w:val="center"/>
            </w:pPr>
          </w:p>
        </w:tc>
        <w:tc>
          <w:tcPr>
            <w:tcW w:w="0" w:type="auto"/>
            <w:vMerge/>
            <w:tcBorders>
              <w:top w:val="nil"/>
              <w:left w:val="single" w:sz="4" w:space="0" w:color="000000"/>
              <w:bottom w:val="single" w:sz="4" w:space="0" w:color="000000"/>
              <w:right w:val="double" w:sz="4" w:space="0" w:color="000000"/>
            </w:tcBorders>
          </w:tcPr>
          <w:p w:rsidR="0028327A" w:rsidRDefault="0028327A" w:rsidP="0028327A"/>
        </w:tc>
      </w:tr>
      <w:tr w:rsidR="0028327A" w:rsidTr="0028327A">
        <w:trPr>
          <w:trHeight w:val="346"/>
        </w:trPr>
        <w:tc>
          <w:tcPr>
            <w:tcW w:w="2036" w:type="dxa"/>
            <w:tcBorders>
              <w:top w:val="single" w:sz="4" w:space="0" w:color="000000"/>
              <w:left w:val="double" w:sz="4" w:space="0" w:color="000000"/>
              <w:bottom w:val="single" w:sz="4" w:space="0" w:color="000000"/>
              <w:right w:val="single" w:sz="4" w:space="0" w:color="000000"/>
            </w:tcBorders>
          </w:tcPr>
          <w:p w:rsidR="0028327A" w:rsidRDefault="0028327A" w:rsidP="0028327A">
            <w:pPr>
              <w:spacing w:after="215"/>
              <w:ind w:left="14"/>
            </w:pPr>
          </w:p>
          <w:p w:rsidR="0028327A" w:rsidRDefault="0028327A" w:rsidP="0028327A">
            <w:pPr>
              <w:ind w:left="63"/>
              <w:jc w:val="center"/>
            </w:pPr>
            <w:r>
              <w:rPr>
                <w:rFonts w:ascii="Times New Roman" w:eastAsia="Times New Roman" w:hAnsi="Times New Roman" w:cs="Times New Roman"/>
                <w:b/>
              </w:rPr>
              <w:t xml:space="preserve">1 </w:t>
            </w:r>
          </w:p>
        </w:tc>
        <w:tc>
          <w:tcPr>
            <w:tcW w:w="1345" w:type="dxa"/>
            <w:tcBorders>
              <w:top w:val="single" w:sz="4" w:space="0" w:color="000000"/>
              <w:left w:val="single" w:sz="4" w:space="0" w:color="000000"/>
              <w:bottom w:val="single" w:sz="4" w:space="0" w:color="000000"/>
              <w:right w:val="single" w:sz="4" w:space="0" w:color="000000"/>
            </w:tcBorders>
          </w:tcPr>
          <w:p w:rsidR="0028327A" w:rsidRDefault="0028327A" w:rsidP="0028327A">
            <w:pPr>
              <w:spacing w:after="215"/>
            </w:pPr>
          </w:p>
          <w:p w:rsidR="0028327A" w:rsidRDefault="0028327A" w:rsidP="0028327A">
            <w:pPr>
              <w:ind w:left="53"/>
              <w:jc w:val="center"/>
            </w:pPr>
            <w:r>
              <w:rPr>
                <w:rFonts w:ascii="Times New Roman" w:eastAsia="Times New Roman" w:hAnsi="Times New Roman" w:cs="Times New Roman"/>
                <w:b/>
              </w:rPr>
              <w:t xml:space="preserve">2 </w:t>
            </w:r>
          </w:p>
        </w:tc>
        <w:tc>
          <w:tcPr>
            <w:tcW w:w="6780" w:type="dxa"/>
            <w:tcBorders>
              <w:top w:val="single" w:sz="4" w:space="0" w:color="000000"/>
              <w:left w:val="single" w:sz="4" w:space="0" w:color="000000"/>
              <w:bottom w:val="single" w:sz="4" w:space="0" w:color="000000"/>
              <w:right w:val="double" w:sz="4" w:space="0" w:color="000000"/>
            </w:tcBorders>
          </w:tcPr>
          <w:p w:rsidR="0028327A" w:rsidRDefault="0028327A" w:rsidP="0028327A">
            <w:pPr>
              <w:spacing w:after="19"/>
              <w:ind w:left="5"/>
            </w:pPr>
          </w:p>
          <w:p w:rsidR="0028327A" w:rsidRDefault="0028327A" w:rsidP="0028327A">
            <w:pPr>
              <w:spacing w:after="171"/>
              <w:ind w:left="5"/>
            </w:pPr>
            <w:r>
              <w:rPr>
                <w:rFonts w:ascii="Calibri" w:eastAsia="Calibri" w:hAnsi="Calibri" w:cs="Calibri"/>
                <w:sz w:val="2"/>
              </w:rPr>
              <w:tab/>
            </w:r>
          </w:p>
          <w:p w:rsidR="0028327A" w:rsidRDefault="0028327A" w:rsidP="0028327A">
            <w:pPr>
              <w:ind w:left="52"/>
              <w:jc w:val="center"/>
            </w:pPr>
            <w:r>
              <w:rPr>
                <w:rFonts w:ascii="Times New Roman" w:eastAsia="Times New Roman" w:hAnsi="Times New Roman" w:cs="Times New Roman"/>
                <w:b/>
              </w:rPr>
              <w:t xml:space="preserve">3 </w:t>
            </w:r>
          </w:p>
        </w:tc>
      </w:tr>
      <w:tr w:rsidR="0028327A" w:rsidTr="0028327A">
        <w:trPr>
          <w:trHeight w:val="346"/>
        </w:trPr>
        <w:tc>
          <w:tcPr>
            <w:tcW w:w="2036" w:type="dxa"/>
            <w:tcBorders>
              <w:top w:val="single" w:sz="4" w:space="0" w:color="000000"/>
              <w:left w:val="double" w:sz="4" w:space="0" w:color="000000"/>
              <w:bottom w:val="single" w:sz="4" w:space="0" w:color="000000"/>
              <w:right w:val="single" w:sz="4" w:space="0" w:color="000000"/>
            </w:tcBorders>
          </w:tcPr>
          <w:p w:rsidR="0028327A" w:rsidRDefault="0028327A" w:rsidP="0028327A">
            <w:pPr>
              <w:ind w:left="65"/>
              <w:jc w:val="center"/>
            </w:pPr>
            <w:r>
              <w:rPr>
                <w:rFonts w:ascii="Times New Roman" w:eastAsia="Times New Roman" w:hAnsi="Times New Roman" w:cs="Times New Roman"/>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28327A" w:rsidRDefault="0028327A" w:rsidP="0028327A">
            <w:pPr>
              <w:ind w:left="45"/>
              <w:jc w:val="center"/>
            </w:pPr>
            <w:r>
              <w:rPr>
                <w:rFonts w:ascii="Times New Roman" w:eastAsia="Times New Roman" w:hAnsi="Times New Roman" w:cs="Times New Roman"/>
              </w:rPr>
              <w:t xml:space="preserve">- </w:t>
            </w:r>
          </w:p>
        </w:tc>
        <w:tc>
          <w:tcPr>
            <w:tcW w:w="6780" w:type="dxa"/>
            <w:tcBorders>
              <w:top w:val="single" w:sz="4" w:space="0" w:color="000000"/>
              <w:left w:val="single" w:sz="4" w:space="0" w:color="000000"/>
              <w:bottom w:val="single" w:sz="4" w:space="0" w:color="000000"/>
              <w:right w:val="double" w:sz="4" w:space="0" w:color="000000"/>
            </w:tcBorders>
          </w:tcPr>
          <w:p w:rsidR="0028327A" w:rsidRDefault="0028327A" w:rsidP="0028327A">
            <w:pPr>
              <w:spacing w:after="186"/>
              <w:ind w:right="53"/>
              <w:jc w:val="right"/>
            </w:pPr>
          </w:p>
          <w:p w:rsidR="0028327A" w:rsidRDefault="0028327A" w:rsidP="0028327A">
            <w:pPr>
              <w:ind w:right="52"/>
              <w:jc w:val="center"/>
            </w:pPr>
            <w:r>
              <w:rPr>
                <w:rFonts w:ascii="Times New Roman" w:eastAsia="Times New Roman" w:hAnsi="Times New Roman" w:cs="Times New Roman"/>
              </w:rPr>
              <w:t xml:space="preserve">- </w:t>
            </w:r>
          </w:p>
        </w:tc>
      </w:tr>
    </w:tbl>
    <w:p w:rsidR="0028327A" w:rsidRDefault="0028327A" w:rsidP="00A977B6">
      <w:pPr>
        <w:jc w:val="right"/>
      </w:pPr>
    </w:p>
    <w:sectPr w:rsidR="0028327A" w:rsidSect="00D043CB">
      <w:headerReference w:type="even" r:id="rId301"/>
      <w:headerReference w:type="default" r:id="rId302"/>
      <w:footerReference w:type="even" r:id="rId303"/>
      <w:footerReference w:type="default" r:id="rId304"/>
      <w:headerReference w:type="first" r:id="rId305"/>
      <w:footerReference w:type="first" r:id="rId306"/>
      <w:pgSz w:w="16838" w:h="11904" w:orient="landscape"/>
      <w:pgMar w:top="1421" w:right="1129" w:bottom="864" w:left="1133" w:header="625" w:footer="5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798E" w:rsidRDefault="007E798E">
      <w:pPr>
        <w:spacing w:after="0" w:line="240" w:lineRule="auto"/>
      </w:pPr>
      <w:r>
        <w:separator/>
      </w:r>
    </w:p>
  </w:endnote>
  <w:endnote w:type="continuationSeparator" w:id="0">
    <w:p w:rsidR="007E798E" w:rsidRDefault="007E7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4"/>
      <w:jc w:val="right"/>
    </w:pPr>
    <w:r>
      <w:rPr>
        <w:rFonts w:ascii="Times New Roman" w:eastAsia="Times New Roman" w:hAnsi="Times New Roman" w:cs="Times New Roman"/>
        <w:b/>
      </w:rPr>
      <w:t>РАЗДЕЛ 2. ГЛАВА 11</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4"/>
      <w:jc w:val="right"/>
    </w:pPr>
    <w:r>
      <w:rPr>
        <w:rFonts w:ascii="Times New Roman" w:eastAsia="Times New Roman" w:hAnsi="Times New Roman" w:cs="Times New Roman"/>
        <w:b/>
      </w:rPr>
      <w:t>РАЗДЕЛ 2. ГЛАВА 11</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4"/>
      <w:jc w:val="right"/>
    </w:pPr>
    <w:r>
      <w:rPr>
        <w:rFonts w:ascii="Times New Roman" w:eastAsia="Times New Roman" w:hAnsi="Times New Roman" w:cs="Times New Roman"/>
        <w:b/>
      </w:rPr>
      <w:t>РАЗДЕЛ 2. ГЛАВА 11</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1264"/>
      <w:jc w:val="right"/>
    </w:pPr>
    <w:r>
      <w:rPr>
        <w:rFonts w:ascii="Times New Roman" w:eastAsia="Times New Roman" w:hAnsi="Times New Roman" w:cs="Times New Roman"/>
        <w:b/>
      </w:rPr>
      <w:t>РАЗДЕЛ 3</w:t>
    </w:r>
    <w:r>
      <w:rPr>
        <w:rFonts w:ascii="Calibri" w:eastAsia="Calibri" w:hAnsi="Calibri" w:cs="Calibri"/>
        <w:b/>
      </w:rPr>
      <w:t>.</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1264"/>
      <w:jc w:val="right"/>
    </w:pPr>
    <w:r>
      <w:rPr>
        <w:rFonts w:ascii="Times New Roman" w:eastAsia="Times New Roman" w:hAnsi="Times New Roman" w:cs="Times New Roman"/>
        <w:b/>
      </w:rPr>
      <w:t>РАЗДЕЛ 3</w:t>
    </w:r>
    <w:r>
      <w:rPr>
        <w:rFonts w:ascii="Calibri" w:eastAsia="Calibri" w:hAnsi="Calibri" w:cs="Calibri"/>
        <w:b/>
      </w:rPr>
      <w:t>.</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1264"/>
      <w:jc w:val="right"/>
    </w:pPr>
    <w:r>
      <w:rPr>
        <w:rFonts w:ascii="Times New Roman" w:eastAsia="Times New Roman" w:hAnsi="Times New Roman" w:cs="Times New Roman"/>
        <w:b/>
      </w:rPr>
      <w:t>РАЗДЕЛ 3</w:t>
    </w:r>
    <w:r>
      <w:rPr>
        <w:rFonts w:ascii="Calibri" w:eastAsia="Calibri" w:hAnsi="Calibri" w:cs="Calibri"/>
        <w:b/>
      </w:rPr>
      <w:t>.</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0"/>
      <w:jc w:val="right"/>
    </w:pPr>
    <w:r>
      <w:rPr>
        <w:rFonts w:ascii="Times New Roman" w:eastAsia="Times New Roman" w:hAnsi="Times New Roman" w:cs="Times New Roman"/>
        <w:b/>
      </w:rPr>
      <w:t xml:space="preserve">ПРИЛОЖЕНИЕ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7E798E">
    <w:pPr>
      <w:spacing w:after="0"/>
      <w:ind w:left="-288"/>
    </w:pPr>
    <w:r>
      <w:rPr>
        <w:noProof/>
      </w:rPr>
      <w:pict>
        <v:group id="Group 34424" o:spid="_x0000_s2064" style="position:absolute;left:0;text-align:left;margin-left:56.9pt;margin-top:807.6pt;width:508.75pt;height:1.45pt;z-index:251659264;mso-position-horizontal-relative:page;mso-position-vertical-relative:page" coordsize="646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">
          <v:shape id="Shape 36230" o:spid="_x0000_s2066" style="position:absolute;top:121;width:64611;height:92;visibility:visible" coordsize="64611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" adj="0,,0" path="m,l6461125,r,9144l,9144,,e" fillcolor="black" stroked="f" strokeweight="0">
            <v:stroke miterlimit="83231f" joinstyle="miter"/>
            <v:formulas/>
            <v:path arrowok="t" o:connecttype="segments" textboxrect="0,0,6461125,9144"/>
          </v:shape>
          <v:shape id="Shape 36231" o:spid="_x0000_s2065" style="position:absolute;width:64611;height:91;visibility:visible" coordsize="64611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" adj="0,,0" path="m,l6461125,r,9144l,9144,,e" fillcolor="black" stroked="f" strokeweight="0">
            <v:stroke miterlimit="83231f" joinstyle="miter"/>
            <v:formulas/>
            <v:path arrowok="t" o:connecttype="segments" textboxrect="0,0,6461125,9144"/>
          </v:shape>
          <w10:wrap type="square" anchorx="page" anchory="page"/>
        </v:group>
      </w:pic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7E798E">
    <w:pPr>
      <w:spacing w:after="0"/>
      <w:ind w:left="-288"/>
    </w:pPr>
    <w:r>
      <w:rPr>
        <w:noProof/>
      </w:rPr>
      <w:pict>
        <v:group id="Group 34415" o:spid="_x0000_s2061" style="position:absolute;left:0;text-align:left;margin-left:56.9pt;margin-top:807.6pt;width:508.75pt;height:1.45pt;z-index:251660288;mso-position-horizontal-relative:page;mso-position-vertical-relative:page" coordsize="646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">
          <v:shape id="Shape 36226" o:spid="_x0000_s2063" style="position:absolute;top:121;width:64611;height:92;visibility:visible" coordsize="64611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" adj="0,,0" path="m,l6461125,r,9144l,9144,,e" fillcolor="black" stroked="f" strokeweight="0">
            <v:stroke miterlimit="83231f" joinstyle="miter"/>
            <v:formulas/>
            <v:path arrowok="t" o:connecttype="segments" textboxrect="0,0,6461125,9144"/>
          </v:shape>
          <v:shape id="Shape 36227" o:spid="_x0000_s2062" style="position:absolute;width:64611;height:91;visibility:visible" coordsize="64611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" adj="0,,0" path="m,l6461125,r,9144l,9144,,e" fillcolor="black" stroked="f" strokeweight="0">
            <v:stroke miterlimit="83231f" joinstyle="miter"/>
            <v:formulas/>
            <v:path arrowok="t" o:connecttype="segments" textboxrect="0,0,6461125,9144"/>
          </v:shape>
          <w10:wrap type="square" anchorx="page" anchory="page"/>
        </v:group>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7E798E">
    <w:pPr>
      <w:spacing w:after="0"/>
      <w:ind w:left="-1440" w:right="10464"/>
    </w:pPr>
    <w:r>
      <w:rPr>
        <w:noProof/>
      </w:rPr>
      <w:pict>
        <v:group id="Group 34406" o:spid="_x0000_s2058" style="position:absolute;left:0;text-align:left;margin-left:59.8pt;margin-top:810.2pt;width:505.15pt;height:1.45pt;z-index:251661312;mso-position-horizontal-relative:page;mso-position-vertical-relative:page" coordsize="6415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">
          <v:shape id="Shape 36222" o:spid="_x0000_s2060" style="position:absolute;width:64154;height:91;visibility:visible" coordsize="641540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" adj="0,,0" path="m,l6415406,r,9144l,9144,,e" fillcolor="black" stroked="f" strokeweight="0">
            <v:stroke miterlimit="83231f" joinstyle="miter"/>
            <v:formulas/>
            <v:path arrowok="t" o:connecttype="segments" textboxrect="0,0,6415406,9144"/>
          </v:shape>
          <v:shape id="Shape 36223" o:spid="_x0000_s2059" style="position:absolute;top:121;width:64154;height:92;visibility:visible" coordsize="641540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" adj="0,,0" path="m,l6415406,r,9144l,9144,,e" fillcolor="black" stroked="f" strokeweight="0">
            <v:stroke miterlimit="83231f" joinstyle="miter"/>
            <v:formulas/>
            <v:path arrowok="t" o:connecttype="segments" textboxrect="0,0,6415406,9144"/>
          </v:shape>
          <w10:wrap type="square" anchorx="page" anchory="page"/>
        </v:group>
      </w:pic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7E798E">
    <w:pPr>
      <w:spacing w:after="0"/>
      <w:ind w:left="-288"/>
    </w:pPr>
    <w:r>
      <w:rPr>
        <w:noProof/>
      </w:rPr>
      <w:pict>
        <v:group id="Group 24083" o:spid="_x0000_s2055" style="position:absolute;left:0;text-align:left;margin-left:56.9pt;margin-top:807.6pt;width:508.75pt;height:1.45pt;z-index:251663360;mso-position-horizontal-relative:page;mso-position-vertical-relative:page" coordsize="646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">
          <v:shape id="Shape 25358" o:spid="_x0000_s2057" style="position:absolute;top:121;width:64611;height:92;visibility:visible" coordsize="64611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" adj="0,,0" path="m,l6461125,r,9144l,9144,,e" fillcolor="black" stroked="f" strokeweight="0">
            <v:stroke miterlimit="83231f" joinstyle="miter"/>
            <v:formulas/>
            <v:path arrowok="t" o:connecttype="segments" textboxrect="0,0,6461125,9144"/>
          </v:shape>
          <v:shape id="Shape 25359" o:spid="_x0000_s2056" style="position:absolute;width:64611;height:91;visibility:visible" coordsize="64611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" adj="0,,0" path="m,l6461125,r,9144l,9144,,e" fillcolor="black" stroked="f" strokeweight="0">
            <v:stroke miterlimit="83231f" joinstyle="miter"/>
            <v:formulas/>
            <v:path arrowok="t" o:connecttype="segments" textboxrect="0,0,6461125,9144"/>
          </v:shape>
          <w10:wrap type="square" anchorx="page" anchory="page"/>
        </v:group>
      </w:pic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7E798E">
    <w:pPr>
      <w:spacing w:after="0"/>
      <w:ind w:left="-288"/>
    </w:pPr>
    <w:r>
      <w:rPr>
        <w:noProof/>
      </w:rPr>
      <w:pict>
        <v:group id="Group 24074" o:spid="_x0000_s2052" style="position:absolute;left:0;text-align:left;margin-left:56.9pt;margin-top:807.6pt;width:508.75pt;height:1.45pt;z-index:251664384;mso-position-horizontal-relative:page;mso-position-vertical-relative:page" coordsize="646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">
          <v:shape id="Shape 25354" o:spid="_x0000_s2054" style="position:absolute;top:121;width:64611;height:92;visibility:visible" coordsize="64611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" adj="0,,0" path="m,l6461125,r,9144l,9144,,e" fillcolor="black" stroked="f" strokeweight="0">
            <v:stroke miterlimit="83231f" joinstyle="miter"/>
            <v:formulas/>
            <v:path arrowok="t" o:connecttype="segments" textboxrect="0,0,6461125,9144"/>
          </v:shape>
          <v:shape id="Shape 25355" o:spid="_x0000_s2053" style="position:absolute;width:64611;height:91;visibility:visible" coordsize="64611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" adj="0,,0" path="m,l6461125,r,9144l,9144,,e" fillcolor="black" stroked="f" strokeweight="0">
            <v:stroke miterlimit="83231f" joinstyle="miter"/>
            <v:formulas/>
            <v:path arrowok="t" o:connecttype="segments" textboxrect="0,0,6461125,9144"/>
          </v:shape>
          <w10:wrap type="square" anchorx="page" anchory="page"/>
        </v:group>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7E798E">
    <w:pPr>
      <w:spacing w:after="0"/>
      <w:ind w:left="-1440" w:right="10464"/>
    </w:pPr>
    <w:r>
      <w:rPr>
        <w:noProof/>
      </w:rPr>
      <w:pict>
        <v:group id="Group 24065" o:spid="_x0000_s2049" style="position:absolute;left:0;text-align:left;margin-left:59.8pt;margin-top:810.2pt;width:505.15pt;height:1.45pt;z-index:251665408;mso-position-horizontal-relative:page;mso-position-vertical-relative:page" coordsize="6415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">
          <v:shape id="Shape 25350" o:spid="_x0000_s2051" style="position:absolute;width:64154;height:91;visibility:visible" coordsize="641540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" adj="0,,0" path="m,l6415406,r,9144l,9144,,e" fillcolor="black" stroked="f" strokeweight="0">
            <v:stroke miterlimit="83231f" joinstyle="miter"/>
            <v:formulas/>
            <v:path arrowok="t" o:connecttype="segments" textboxrect="0,0,6415406,9144"/>
          </v:shape>
          <v:shape id="Shape 25351" o:spid="_x0000_s2050" style="position:absolute;top:121;width:64154;height:92;visibility:visible" coordsize="641540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" adj="0,,0" path="m,l6415406,r,9144l,9144,,e" fillcolor="black" stroked="f" strokeweight="0">
            <v:stroke miterlimit="83231f" joinstyle="miter"/>
            <v:formulas/>
            <v:path arrowok="t" o:connecttype="segments" textboxrect="0,0,6415406,9144"/>
          </v:shape>
          <w10:wrap type="square" anchorx="page" anchory="page"/>
        </v:group>
      </w:pic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1"/>
      <w:jc w:val="right"/>
    </w:pPr>
    <w:r>
      <w:rPr>
        <w:rFonts w:ascii="Times New Roman" w:eastAsia="Times New Roman" w:hAnsi="Times New Roman" w:cs="Times New Roman"/>
        <w:b/>
      </w:rPr>
      <w:t xml:space="preserve">РАЗДЕЛ 2 </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1"/>
      <w:jc w:val="right"/>
    </w:pPr>
    <w:r>
      <w:rPr>
        <w:rFonts w:ascii="Times New Roman" w:eastAsia="Times New Roman" w:hAnsi="Times New Roman" w:cs="Times New Roman"/>
        <w:b/>
      </w:rPr>
      <w:t xml:space="preserve">РАЗДЕЛ 2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1"/>
      <w:jc w:val="right"/>
    </w:pPr>
    <w:r>
      <w:rPr>
        <w:rFonts w:ascii="Times New Roman" w:eastAsia="Times New Roman" w:hAnsi="Times New Roman" w:cs="Times New Roman"/>
        <w:b/>
      </w:rPr>
      <w:t xml:space="preserve">РАЗДЕЛ 2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1"/>
      <w:jc w:val="right"/>
    </w:pPr>
    <w:r>
      <w:rPr>
        <w:rFonts w:ascii="Times New Roman" w:eastAsia="Times New Roman" w:hAnsi="Times New Roman" w:cs="Times New Roman"/>
        <w:b/>
      </w:rPr>
      <w:t xml:space="preserve">СОДЕРЖАНИЕ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1"/>
      <w:jc w:val="right"/>
    </w:pPr>
    <w:r>
      <w:rPr>
        <w:rFonts w:ascii="Times New Roman" w:eastAsia="Times New Roman" w:hAnsi="Times New Roman" w:cs="Times New Roman"/>
        <w:b/>
      </w:rPr>
      <w:t xml:space="preserve">СОДЕРЖАНИЕ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1"/>
      <w:jc w:val="right"/>
    </w:pPr>
    <w:r>
      <w:rPr>
        <w:rFonts w:ascii="Times New Roman" w:eastAsia="Times New Roman" w:hAnsi="Times New Roman" w:cs="Times New Roman"/>
        <w:b/>
      </w:rPr>
      <w:t xml:space="preserve">СОДЕРЖАНИЕ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41"/>
      <w:jc w:val="right"/>
    </w:pPr>
    <w:r>
      <w:rPr>
        <w:rFonts w:ascii="Times New Roman" w:eastAsia="Times New Roman" w:hAnsi="Times New Roman" w:cs="Times New Roman"/>
        <w:b/>
      </w:rPr>
      <w:t xml:space="preserve">РАЗДЕЛ 1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40"/>
      <w:jc w:val="right"/>
    </w:pPr>
    <w:r>
      <w:rPr>
        <w:rFonts w:ascii="Times New Roman" w:eastAsia="Times New Roman" w:hAnsi="Times New Roman" w:cs="Times New Roman"/>
        <w:b/>
      </w:rPr>
      <w:t xml:space="preserve">РАЗДЕЛ 1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40"/>
      <w:jc w:val="right"/>
    </w:pPr>
    <w:r>
      <w:rPr>
        <w:rFonts w:ascii="Times New Roman" w:eastAsia="Times New Roman" w:hAnsi="Times New Roman" w:cs="Times New Roman"/>
        <w:b/>
      </w:rPr>
      <w:t xml:space="preserve">РАЗДЕЛ 1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40"/>
      <w:jc w:val="right"/>
    </w:pPr>
    <w:r>
      <w:rPr>
        <w:rFonts w:ascii="Times New Roman" w:eastAsia="Times New Roman" w:hAnsi="Times New Roman" w:cs="Times New Roman"/>
        <w:b/>
      </w:rPr>
      <w:t xml:space="preserve">РАЗДЕЛ 1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142"/>
      <w:jc w:val="right"/>
    </w:pPr>
    <w:r>
      <w:rPr>
        <w:rFonts w:ascii="Times New Roman" w:eastAsia="Times New Roman" w:hAnsi="Times New Roman" w:cs="Times New Roman"/>
        <w:b/>
      </w:rPr>
      <w:t xml:space="preserve">РАЗДЕЛ 2. ГЛАВА 1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142"/>
      <w:jc w:val="right"/>
    </w:pPr>
    <w:r>
      <w:rPr>
        <w:rFonts w:ascii="Times New Roman" w:eastAsia="Times New Roman" w:hAnsi="Times New Roman" w:cs="Times New Roman"/>
        <w:b/>
      </w:rPr>
      <w:t xml:space="preserve">РАЗДЕЛ 2. ГЛАВА 1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142"/>
      <w:jc w:val="right"/>
    </w:pPr>
    <w:r>
      <w:rPr>
        <w:rFonts w:ascii="Times New Roman" w:eastAsia="Times New Roman" w:hAnsi="Times New Roman" w:cs="Times New Roman"/>
        <w:b/>
      </w:rPr>
      <w:t xml:space="preserve">РАЗДЕЛ 2. ГЛАВА 1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rPr>
        <w:rFonts w:ascii="Times New Roman" w:eastAsia="Times New Roman" w:hAnsi="Times New Roman" w:cs="Times New Roman"/>
        <w:b/>
      </w:rPr>
      <w:t xml:space="preserve">РАЗДЕЛ 2. ГЛАВА 2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rPr>
        <w:rFonts w:ascii="Times New Roman" w:eastAsia="Times New Roman" w:hAnsi="Times New Roman" w:cs="Times New Roman"/>
        <w:b/>
      </w:rPr>
      <w:t xml:space="preserve">РАЗДЕЛ 2. ГЛАВА 2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rPr>
        <w:rFonts w:ascii="Times New Roman" w:eastAsia="Times New Roman" w:hAnsi="Times New Roman" w:cs="Times New Roman"/>
        <w:b/>
      </w:rPr>
      <w:t xml:space="preserve">РАЗДЕЛ 2. ГЛАВА 2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5"/>
      <w:jc w:val="right"/>
    </w:pPr>
    <w:r>
      <w:rPr>
        <w:rFonts w:ascii="Times New Roman" w:eastAsia="Times New Roman" w:hAnsi="Times New Roman" w:cs="Times New Roman"/>
        <w:b/>
      </w:rPr>
      <w:t xml:space="preserve">РАЗДЕЛ 2. ГЛАВА 3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5"/>
      <w:jc w:val="right"/>
    </w:pPr>
    <w:r>
      <w:rPr>
        <w:rFonts w:ascii="Times New Roman" w:eastAsia="Times New Roman" w:hAnsi="Times New Roman" w:cs="Times New Roman"/>
        <w:b/>
      </w:rPr>
      <w:t xml:space="preserve">РАЗДЕЛ 2. ГЛАВА 3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5"/>
      <w:jc w:val="right"/>
    </w:pPr>
    <w:r>
      <w:rPr>
        <w:rFonts w:ascii="Times New Roman" w:eastAsia="Times New Roman" w:hAnsi="Times New Roman" w:cs="Times New Roman"/>
        <w:b/>
      </w:rPr>
      <w:t xml:space="preserve">РАЗДЕЛ 2. ГЛАВА 3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7"/>
      <w:jc w:val="right"/>
    </w:pPr>
    <w:r>
      <w:rPr>
        <w:rFonts w:ascii="Times New Roman" w:eastAsia="Times New Roman" w:hAnsi="Times New Roman" w:cs="Times New Roman"/>
        <w:b/>
      </w:rPr>
      <w:t xml:space="preserve">РАЗДЕЛ 2. ГЛАВА 4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7"/>
      <w:jc w:val="right"/>
    </w:pPr>
    <w:r>
      <w:rPr>
        <w:rFonts w:ascii="Times New Roman" w:eastAsia="Times New Roman" w:hAnsi="Times New Roman" w:cs="Times New Roman"/>
        <w:b/>
      </w:rPr>
      <w:t xml:space="preserve">РАЗДЕЛ 2. ГЛАВА 4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7"/>
      <w:jc w:val="right"/>
    </w:pPr>
    <w:r>
      <w:rPr>
        <w:rFonts w:ascii="Times New Roman" w:eastAsia="Times New Roman" w:hAnsi="Times New Roman" w:cs="Times New Roman"/>
        <w:b/>
      </w:rPr>
      <w:t xml:space="preserve">РАЗДЕЛ 2. ГЛАВА 4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2"/>
      <w:jc w:val="right"/>
    </w:pPr>
    <w:r>
      <w:rPr>
        <w:rFonts w:ascii="Times New Roman" w:eastAsia="Times New Roman" w:hAnsi="Times New Roman" w:cs="Times New Roman"/>
        <w:b/>
      </w:rPr>
      <w:t xml:space="preserve">РАЗДЕЛ 2 ГЛАВА 5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2"/>
      <w:jc w:val="right"/>
    </w:pPr>
    <w:r>
      <w:rPr>
        <w:rFonts w:ascii="Times New Roman" w:eastAsia="Times New Roman" w:hAnsi="Times New Roman" w:cs="Times New Roman"/>
        <w:b/>
      </w:rPr>
      <w:t xml:space="preserve">РАЗДЕЛ 2 ГЛАВА 5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2"/>
      <w:jc w:val="right"/>
    </w:pPr>
    <w:r>
      <w:rPr>
        <w:rFonts w:ascii="Times New Roman" w:eastAsia="Times New Roman" w:hAnsi="Times New Roman" w:cs="Times New Roman"/>
        <w:b/>
      </w:rPr>
      <w:t xml:space="preserve">РАЗДЕЛ 2 ГЛАВА 5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1"/>
      <w:jc w:val="right"/>
    </w:pPr>
    <w:r>
      <w:rPr>
        <w:rFonts w:ascii="Times New Roman" w:eastAsia="Times New Roman" w:hAnsi="Times New Roman" w:cs="Times New Roman"/>
        <w:b/>
      </w:rPr>
      <w:t xml:space="preserve">РАЗДЕЛ 1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1"/>
      <w:jc w:val="right"/>
    </w:pPr>
    <w:r>
      <w:rPr>
        <w:rFonts w:ascii="Times New Roman" w:eastAsia="Times New Roman" w:hAnsi="Times New Roman" w:cs="Times New Roman"/>
        <w:b/>
      </w:rPr>
      <w:t xml:space="preserve">РАЗДЕЛ 1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1"/>
      <w:jc w:val="right"/>
    </w:pPr>
    <w:r>
      <w:rPr>
        <w:rFonts w:ascii="Times New Roman" w:eastAsia="Times New Roman" w:hAnsi="Times New Roman" w:cs="Times New Roman"/>
        <w:b/>
      </w:rPr>
      <w:t xml:space="preserve">РАЗДЕЛ 1 </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9"/>
      <w:jc w:val="right"/>
    </w:pPr>
    <w:r>
      <w:rPr>
        <w:rFonts w:ascii="Times New Roman" w:eastAsia="Times New Roman" w:hAnsi="Times New Roman" w:cs="Times New Roman"/>
        <w:b/>
      </w:rPr>
      <w:t xml:space="preserve">РАЗДЕЛ 2. ГЛАВА 6 </w:t>
    </w:r>
  </w:p>
  <w:p w:rsidR="004D15B3" w:rsidRDefault="004D15B3">
    <w:pPr>
      <w:spacing w:after="0"/>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9"/>
      <w:jc w:val="right"/>
    </w:pPr>
    <w:r>
      <w:rPr>
        <w:rFonts w:ascii="Times New Roman" w:eastAsia="Times New Roman" w:hAnsi="Times New Roman" w:cs="Times New Roman"/>
        <w:b/>
      </w:rPr>
      <w:t xml:space="preserve">РАЗДЕЛ 2. ГЛАВА 6 </w:t>
    </w:r>
  </w:p>
  <w:p w:rsidR="004D15B3" w:rsidRDefault="004D15B3">
    <w:pPr>
      <w:spacing w:after="0"/>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9"/>
      <w:jc w:val="right"/>
    </w:pPr>
    <w:r>
      <w:rPr>
        <w:rFonts w:ascii="Times New Roman" w:eastAsia="Times New Roman" w:hAnsi="Times New Roman" w:cs="Times New Roman"/>
        <w:b/>
      </w:rPr>
      <w:t xml:space="preserve">РАЗДЕЛ 2. ГЛАВА 6 </w:t>
    </w:r>
  </w:p>
  <w:p w:rsidR="004D15B3" w:rsidRDefault="004D15B3">
    <w:pPr>
      <w:spacing w:after="0"/>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rPr>
        <w:rFonts w:ascii="Times New Roman" w:eastAsia="Times New Roman" w:hAnsi="Times New Roman" w:cs="Times New Roman"/>
        <w:b/>
      </w:rPr>
      <w:t xml:space="preserve">РАЗДЕЛ 2. ГЛАВА 6 </w:t>
    </w:r>
  </w:p>
  <w:p w:rsidR="004D15B3" w:rsidRDefault="004D15B3">
    <w:pPr>
      <w:spacing w:after="0"/>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rPr>
        <w:rFonts w:ascii="Times New Roman" w:eastAsia="Times New Roman" w:hAnsi="Times New Roman" w:cs="Times New Roman"/>
        <w:b/>
      </w:rPr>
      <w:t xml:space="preserve">РАЗДЕЛ 2. ГЛАВА 6 </w:t>
    </w:r>
  </w:p>
  <w:p w:rsidR="004D15B3" w:rsidRDefault="004D15B3">
    <w:pPr>
      <w:spacing w:after="0"/>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rPr>
        <w:rFonts w:ascii="Times New Roman" w:eastAsia="Times New Roman" w:hAnsi="Times New Roman" w:cs="Times New Roman"/>
        <w:b/>
      </w:rPr>
      <w:t xml:space="preserve">РАЗДЕЛ 2. ГЛАВА 6 </w:t>
    </w:r>
  </w:p>
  <w:p w:rsidR="004D15B3" w:rsidRDefault="004D15B3">
    <w:pPr>
      <w:spacing w:after="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5"/>
      <w:jc w:val="right"/>
    </w:pPr>
    <w:r>
      <w:rPr>
        <w:rFonts w:ascii="Times New Roman" w:eastAsia="Times New Roman" w:hAnsi="Times New Roman" w:cs="Times New Roman"/>
        <w:b/>
      </w:rPr>
      <w:t xml:space="preserve">РАЗДЕЛ 2. ГЛАВА 6 </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5"/>
      <w:jc w:val="right"/>
    </w:pPr>
    <w:r>
      <w:rPr>
        <w:rFonts w:ascii="Times New Roman" w:eastAsia="Times New Roman" w:hAnsi="Times New Roman" w:cs="Times New Roman"/>
        <w:b/>
      </w:rPr>
      <w:t xml:space="preserve">РАЗДЕЛ 2. ГЛАВА 6 </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tabs>
        <w:tab w:val="center" w:pos="7990"/>
        <w:tab w:val="center" w:pos="9926"/>
      </w:tabs>
      <w:spacing w:after="0"/>
    </w:pPr>
    <w:r>
      <w:rPr>
        <w:rFonts w:ascii="Calibri" w:eastAsia="Calibri" w:hAnsi="Calibri" w:cs="Calibri"/>
      </w:rPr>
      <w:tab/>
    </w:r>
    <w:r>
      <w:rPr>
        <w:rFonts w:ascii="Times New Roman" w:eastAsia="Times New Roman" w:hAnsi="Times New Roman" w:cs="Times New Roman"/>
        <w:b/>
      </w:rPr>
      <w:t xml:space="preserve">РАЗДЕЛ 2. </w:t>
    </w:r>
    <w:r>
      <w:rPr>
        <w:rFonts w:ascii="Times New Roman" w:eastAsia="Times New Roman" w:hAnsi="Times New Roman" w:cs="Times New Roman"/>
        <w:b/>
      </w:rPr>
      <w:tab/>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7"/>
      <w:jc w:val="right"/>
    </w:pPr>
    <w:r>
      <w:rPr>
        <w:rFonts w:ascii="Times New Roman" w:eastAsia="Times New Roman" w:hAnsi="Times New Roman" w:cs="Times New Roman"/>
        <w:b/>
      </w:rPr>
      <w:t xml:space="preserve">РАЗДЕЛ 2. ГЛАВА 7 </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7"/>
      <w:jc w:val="right"/>
    </w:pPr>
    <w:r>
      <w:rPr>
        <w:rFonts w:ascii="Times New Roman" w:eastAsia="Times New Roman" w:hAnsi="Times New Roman" w:cs="Times New Roman"/>
        <w:b/>
      </w:rPr>
      <w:t xml:space="preserve">РАЗДЕЛ 2. ГЛАВА 7 </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tabs>
        <w:tab w:val="center" w:pos="7990"/>
        <w:tab w:val="center" w:pos="9926"/>
      </w:tabs>
      <w:spacing w:after="0"/>
    </w:pPr>
    <w:r>
      <w:rPr>
        <w:rFonts w:ascii="Calibri" w:eastAsia="Calibri" w:hAnsi="Calibri" w:cs="Calibri"/>
      </w:rPr>
      <w:tab/>
    </w:r>
    <w:r>
      <w:rPr>
        <w:rFonts w:ascii="Times New Roman" w:eastAsia="Times New Roman" w:hAnsi="Times New Roman" w:cs="Times New Roman"/>
        <w:b/>
      </w:rPr>
      <w:t xml:space="preserve">РАЗДЕЛ 2. </w:t>
    </w:r>
    <w:r>
      <w:rPr>
        <w:rFonts w:ascii="Times New Roman" w:eastAsia="Times New Roman" w:hAnsi="Times New Roman" w:cs="Times New Roman"/>
        <w:b/>
      </w:rPr>
      <w:tab/>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1"/>
      <w:jc w:val="right"/>
    </w:pPr>
    <w:r>
      <w:rPr>
        <w:rFonts w:ascii="Times New Roman" w:eastAsia="Times New Roman" w:hAnsi="Times New Roman" w:cs="Times New Roman"/>
        <w:b/>
      </w:rPr>
      <w:t xml:space="preserve">РАЗДЕЛ 2. ГЛАВА 8 </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1"/>
      <w:jc w:val="right"/>
    </w:pPr>
    <w:r>
      <w:rPr>
        <w:rFonts w:ascii="Times New Roman" w:eastAsia="Times New Roman" w:hAnsi="Times New Roman" w:cs="Times New Roman"/>
        <w:b/>
      </w:rPr>
      <w:t xml:space="preserve">РАЗДЕЛ 2. ГЛАВА 8 </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1"/>
      <w:jc w:val="right"/>
    </w:pPr>
    <w:r>
      <w:rPr>
        <w:rFonts w:ascii="Times New Roman" w:eastAsia="Times New Roman" w:hAnsi="Times New Roman" w:cs="Times New Roman"/>
        <w:b/>
      </w:rPr>
      <w:t xml:space="preserve">РАЗДЕЛ 2. ГЛАВА 8 </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167"/>
      <w:jc w:val="right"/>
    </w:pPr>
    <w:r>
      <w:rPr>
        <w:rFonts w:ascii="Times New Roman" w:eastAsia="Times New Roman" w:hAnsi="Times New Roman" w:cs="Times New Roman"/>
        <w:b/>
      </w:rPr>
      <w:t>РАЗДЕЛ 2. ГЛАВА 9</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167"/>
      <w:jc w:val="right"/>
    </w:pPr>
    <w:r>
      <w:rPr>
        <w:rFonts w:ascii="Times New Roman" w:eastAsia="Times New Roman" w:hAnsi="Times New Roman" w:cs="Times New Roman"/>
        <w:b/>
      </w:rPr>
      <w:t>РАЗДЕЛ 2. ГЛАВА 9</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167"/>
      <w:jc w:val="right"/>
    </w:pPr>
    <w:r>
      <w:rPr>
        <w:rFonts w:ascii="Times New Roman" w:eastAsia="Times New Roman" w:hAnsi="Times New Roman" w:cs="Times New Roman"/>
        <w:b/>
      </w:rPr>
      <w:t>РАЗДЕЛ 2. ГЛАВА 9</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line="236" w:lineRule="auto"/>
      <w:ind w:right="31"/>
      <w:jc w:val="right"/>
    </w:pPr>
    <w:r>
      <w:rPr>
        <w:rFonts w:ascii="Times New Roman" w:eastAsia="Times New Roman" w:hAnsi="Times New Roman" w:cs="Times New Roman"/>
        <w:b/>
      </w:rPr>
      <w:t xml:space="preserve">РАЗДЕЛ 2. ГЛАВА 10 </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line="236" w:lineRule="auto"/>
      <w:ind w:right="31"/>
      <w:jc w:val="right"/>
    </w:pPr>
    <w:r>
      <w:rPr>
        <w:rFonts w:ascii="Times New Roman" w:eastAsia="Times New Roman" w:hAnsi="Times New Roman" w:cs="Times New Roman"/>
        <w:b/>
      </w:rPr>
      <w:t xml:space="preserve">РАЗДЕЛ 2. ГЛАВА 10 </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tabs>
        <w:tab w:val="center" w:pos="7846"/>
        <w:tab w:val="center" w:pos="9926"/>
      </w:tabs>
      <w:spacing w:after="0"/>
    </w:pPr>
    <w:r>
      <w:rPr>
        <w:rFonts w:ascii="Calibri" w:eastAsia="Calibri" w:hAnsi="Calibri" w:cs="Calibri"/>
      </w:rPr>
      <w:tab/>
    </w:r>
    <w:r>
      <w:rPr>
        <w:rFonts w:ascii="Times New Roman" w:eastAsia="Times New Roman" w:hAnsi="Times New Roman" w:cs="Times New Roman"/>
        <w:b/>
      </w:rPr>
      <w:t xml:space="preserve">РАЗДЕЛ 2. </w:t>
    </w:r>
    <w:r>
      <w:rPr>
        <w:rFonts w:ascii="Times New Roman" w:eastAsia="Times New Roman" w:hAnsi="Times New Roman" w:cs="Times New Roman"/>
        <w:b/>
      </w:rPr>
      <w:tab/>
    </w:r>
  </w:p>
  <w:p w:rsidR="004D15B3" w:rsidRDefault="004D15B3">
    <w:pPr>
      <w:spacing w:after="0"/>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3"/>
      <w:jc w:val="right"/>
    </w:pPr>
    <w:r>
      <w:rPr>
        <w:rFonts w:ascii="Times New Roman" w:eastAsia="Times New Roman" w:hAnsi="Times New Roman" w:cs="Times New Roman"/>
        <w:b/>
      </w:rPr>
      <w:t>РАЗДЕЛ 2. ГЛАВА 11</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3"/>
      <w:jc w:val="right"/>
    </w:pPr>
    <w:r>
      <w:rPr>
        <w:rFonts w:ascii="Times New Roman" w:eastAsia="Times New Roman" w:hAnsi="Times New Roman" w:cs="Times New Roman"/>
        <w:b/>
      </w:rPr>
      <w:t>РАЗДЕЛ 2. ГЛАВА 11</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3"/>
      <w:jc w:val="right"/>
    </w:pPr>
    <w:r>
      <w:rPr>
        <w:rFonts w:ascii="Times New Roman" w:eastAsia="Times New Roman" w:hAnsi="Times New Roman" w:cs="Times New Roman"/>
        <w:b/>
      </w:rPr>
      <w:t>РАЗДЕЛ 2. ГЛАВА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798E" w:rsidRDefault="007E798E">
      <w:pPr>
        <w:spacing w:after="0" w:line="240" w:lineRule="auto"/>
      </w:pPr>
      <w:r>
        <w:separator/>
      </w:r>
    </w:p>
  </w:footnote>
  <w:footnote w:type="continuationSeparator" w:id="0">
    <w:p w:rsidR="007E798E" w:rsidRDefault="007E79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5"/>
      <w:jc w:val="right"/>
    </w:pPr>
    <w:r>
      <w:fldChar w:fldCharType="begin"/>
    </w:r>
    <w:r>
      <w:instrText xml:space="preserve"> PAGE   \* MERGEFORMAT </w:instrText>
    </w:r>
    <w:r>
      <w:fldChar w:fldCharType="separate"/>
    </w:r>
    <w:r>
      <w:rPr>
        <w:rFonts w:ascii="Times New Roman" w:eastAsia="Times New Roman" w:hAnsi="Times New Roman" w:cs="Times New Roman"/>
        <w:b/>
      </w:rPr>
      <w:t>111</w:t>
    </w:r>
    <w:r>
      <w:rPr>
        <w:b/>
      </w:rPr>
      <w:fldChar w:fldCharType="end"/>
    </w:r>
  </w:p>
  <w:p w:rsidR="004D15B3" w:rsidRDefault="004D15B3">
    <w:pPr>
      <w:spacing w:after="0"/>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5"/>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167</w:t>
    </w:r>
    <w:r>
      <w:rPr>
        <w:b/>
      </w:rPr>
      <w:fldChar w:fldCharType="end"/>
    </w:r>
  </w:p>
  <w:p w:rsidR="004D15B3" w:rsidRDefault="004D15B3">
    <w:pPr>
      <w:spacing w:after="0"/>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5"/>
      <w:jc w:val="right"/>
    </w:pPr>
    <w:r>
      <w:fldChar w:fldCharType="begin"/>
    </w:r>
    <w:r>
      <w:instrText xml:space="preserve"> PAGE   \* MERGEFORMAT </w:instrText>
    </w:r>
    <w:r>
      <w:fldChar w:fldCharType="separate"/>
    </w:r>
    <w:r>
      <w:rPr>
        <w:rFonts w:ascii="Times New Roman" w:eastAsia="Times New Roman" w:hAnsi="Times New Roman" w:cs="Times New Roman"/>
        <w:b/>
      </w:rPr>
      <w:t>111</w:t>
    </w:r>
    <w:r>
      <w:rPr>
        <w:b/>
      </w:rPr>
      <w:fldChar w:fldCharType="end"/>
    </w:r>
  </w:p>
  <w:p w:rsidR="004D15B3" w:rsidRDefault="004D15B3">
    <w:pPr>
      <w:spacing w:after="0"/>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2"/>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197</w:t>
    </w:r>
    <w:r>
      <w:rPr>
        <w:b/>
      </w:rPr>
      <w:fldChar w:fldCharType="end"/>
    </w:r>
  </w:p>
  <w:p w:rsidR="004D15B3" w:rsidRDefault="004D15B3">
    <w:pPr>
      <w:spacing w:after="0"/>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3"/>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196</w:t>
    </w:r>
    <w:r>
      <w:rPr>
        <w:b/>
      </w:rPr>
      <w:fldChar w:fldCharType="end"/>
    </w:r>
  </w:p>
  <w:p w:rsidR="004D15B3" w:rsidRDefault="004D15B3">
    <w:pPr>
      <w:spacing w:after="0"/>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15</w:t>
    </w:r>
    <w:r>
      <w:rPr>
        <w:b/>
      </w:rPr>
      <w:fldChar w:fldCharType="end"/>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202</w:t>
    </w:r>
    <w:r>
      <w:rPr>
        <w:b/>
      </w:rPr>
      <w:fldChar w:fldCharType="end"/>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201</w:t>
    </w:r>
    <w:r>
      <w:rPr>
        <w:b/>
      </w:rPr>
      <w:fldChar w:fldCharType="end"/>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Pr>
        <w:rFonts w:ascii="Times New Roman" w:eastAsia="Times New Roman" w:hAnsi="Times New Roman" w:cs="Times New Roman"/>
        <w:b/>
      </w:rPr>
      <w:t>6</w:t>
    </w:r>
    <w:r>
      <w:rPr>
        <w:b/>
      </w:rPr>
      <w:fldChar w:fldCharType="end"/>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243</w:t>
    </w:r>
    <w:r>
      <w:rPr>
        <w:b/>
      </w:rPr>
      <w:fldChar w:fldCharType="end"/>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Pr>
        <w:rFonts w:ascii="Times New Roman" w:eastAsia="Times New Roman" w:hAnsi="Times New Roman" w:cs="Times New Roman"/>
        <w:b/>
      </w:rPr>
      <w:t>6</w:t>
    </w:r>
    <w:r>
      <w:rPr>
        <w:b/>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6"/>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6"/>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25</w:t>
    </w:r>
    <w:r>
      <w:rPr>
        <w:b/>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6"/>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29</w:t>
    </w:r>
    <w:r>
      <w:rPr>
        <w:b/>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26</w:t>
    </w:r>
    <w:r>
      <w:rPr>
        <w:b/>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3"/>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7</w:t>
    </w:r>
    <w:r>
      <w:rPr>
        <w:b/>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3"/>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36</w:t>
    </w:r>
    <w:r>
      <w:rPr>
        <w:b/>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3"/>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137"/>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137"/>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41</w:t>
    </w:r>
    <w:r>
      <w:rPr>
        <w:b/>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137"/>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43</w:t>
    </w:r>
    <w:r>
      <w:rPr>
        <w: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5"/>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5"/>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57</w:t>
    </w:r>
    <w:r>
      <w:rPr>
        <w:b/>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5"/>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7"/>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7"/>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77</w:t>
    </w:r>
    <w:r>
      <w:rPr>
        <w:b/>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7"/>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2"/>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2"/>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78</w:t>
    </w:r>
    <w:r>
      <w:rPr>
        <w:b/>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2"/>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Pr>
        <w:rFonts w:ascii="Times New Roman" w:eastAsia="Times New Roman" w:hAnsi="Times New Roman" w:cs="Times New Roman"/>
        <w:b/>
      </w:rPr>
      <w:t>6</w:t>
    </w:r>
    <w:r>
      <w:rPr>
        <w:b/>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2"/>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549"/>
      <w:ind w:right="24"/>
      <w:jc w:val="right"/>
    </w:pPr>
    <w:r>
      <w:fldChar w:fldCharType="begin"/>
    </w:r>
    <w:r>
      <w:instrText xml:space="preserve"> PAGE   \* MERGEFORMAT </w:instrText>
    </w:r>
    <w:r>
      <w:fldChar w:fldCharType="separate"/>
    </w:r>
    <w:r>
      <w:rPr>
        <w:rFonts w:ascii="Times New Roman" w:eastAsia="Times New Roman" w:hAnsi="Times New Roman" w:cs="Times New Roman"/>
        <w:b/>
      </w:rPr>
      <w:t>65</w:t>
    </w:r>
    <w:r>
      <w:rPr>
        <w:b/>
      </w:rPr>
      <w:fldChar w:fldCharType="end"/>
    </w:r>
  </w:p>
  <w:p w:rsidR="004D15B3" w:rsidRDefault="004D15B3">
    <w:pPr>
      <w:spacing w:after="0"/>
      <w:ind w:right="-55"/>
      <w:jc w:val="righ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549"/>
      <w:ind w:right="24"/>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87</w:t>
    </w:r>
    <w:r>
      <w:rPr>
        <w:b/>
      </w:rPr>
      <w:fldChar w:fldCharType="end"/>
    </w:r>
  </w:p>
  <w:p w:rsidR="004D15B3" w:rsidRDefault="004D15B3">
    <w:pPr>
      <w:spacing w:after="0"/>
      <w:ind w:right="-55"/>
      <w:jc w:val="righ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549"/>
      <w:ind w:right="24"/>
      <w:jc w:val="right"/>
    </w:pPr>
    <w:r>
      <w:fldChar w:fldCharType="begin"/>
    </w:r>
    <w:r>
      <w:instrText xml:space="preserve"> PAGE   \* MERGEFORMAT </w:instrText>
    </w:r>
    <w:r>
      <w:fldChar w:fldCharType="separate"/>
    </w:r>
    <w:r>
      <w:rPr>
        <w:rFonts w:ascii="Times New Roman" w:eastAsia="Times New Roman" w:hAnsi="Times New Roman" w:cs="Times New Roman"/>
        <w:b/>
      </w:rPr>
      <w:t>65</w:t>
    </w:r>
    <w:r>
      <w:rPr>
        <w:b/>
      </w:rPr>
      <w:fldChar w:fldCharType="end"/>
    </w:r>
  </w:p>
  <w:p w:rsidR="004D15B3" w:rsidRDefault="004D15B3">
    <w:pPr>
      <w:spacing w:after="0"/>
      <w:ind w:right="-55"/>
      <w:jc w:val="righ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17"/>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8</w:t>
    </w:r>
    <w:r>
      <w:rPr>
        <w:b/>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17"/>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89</w:t>
    </w:r>
    <w:r>
      <w:rPr>
        <w:b/>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17"/>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549"/>
      <w:ind w:right="24"/>
      <w:jc w:val="right"/>
    </w:pPr>
    <w:r>
      <w:fldChar w:fldCharType="begin"/>
    </w:r>
    <w:r>
      <w:instrText xml:space="preserve"> PAGE   \* MERGEFORMAT </w:instrText>
    </w:r>
    <w:r>
      <w:fldChar w:fldCharType="separate"/>
    </w:r>
    <w:r>
      <w:rPr>
        <w:rFonts w:ascii="Times New Roman" w:eastAsia="Times New Roman" w:hAnsi="Times New Roman" w:cs="Times New Roman"/>
        <w:b/>
      </w:rPr>
      <w:t>65</w:t>
    </w:r>
    <w:r>
      <w:rPr>
        <w:b/>
      </w:rPr>
      <w:fldChar w:fldCharType="end"/>
    </w:r>
  </w:p>
  <w:p w:rsidR="004D15B3" w:rsidRDefault="004D15B3">
    <w:pPr>
      <w:spacing w:after="0"/>
      <w:ind w:right="-55"/>
      <w:jc w:val="right"/>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549"/>
      <w:ind w:right="24"/>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91</w:t>
    </w:r>
    <w:r>
      <w:rPr>
        <w:b/>
      </w:rPr>
      <w:fldChar w:fldCharType="end"/>
    </w:r>
  </w:p>
  <w:p w:rsidR="004D15B3" w:rsidRDefault="004D15B3">
    <w:pPr>
      <w:spacing w:after="0"/>
      <w:ind w:right="-55"/>
      <w:jc w:val="righ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549"/>
      <w:ind w:right="24"/>
      <w:jc w:val="right"/>
    </w:pPr>
    <w:r>
      <w:fldChar w:fldCharType="begin"/>
    </w:r>
    <w:r>
      <w:instrText xml:space="preserve"> PAGE   \* MERGEFORMAT </w:instrText>
    </w:r>
    <w:r>
      <w:fldChar w:fldCharType="separate"/>
    </w:r>
    <w:r>
      <w:rPr>
        <w:rFonts w:ascii="Times New Roman" w:eastAsia="Times New Roman" w:hAnsi="Times New Roman" w:cs="Times New Roman"/>
        <w:b/>
      </w:rPr>
      <w:t>65</w:t>
    </w:r>
    <w:r>
      <w:rPr>
        <w:b/>
      </w:rPr>
      <w:fldChar w:fldCharType="end"/>
    </w:r>
  </w:p>
  <w:p w:rsidR="004D15B3" w:rsidRDefault="004D15B3">
    <w:pPr>
      <w:spacing w:after="0"/>
      <w:ind w:right="-55"/>
      <w:jc w:val="righ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2"/>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2"/>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93</w:t>
    </w:r>
    <w:r>
      <w:rPr>
        <w:b/>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2"/>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549"/>
      <w:ind w:right="24"/>
      <w:jc w:val="right"/>
    </w:pPr>
    <w:r>
      <w:fldChar w:fldCharType="begin"/>
    </w:r>
    <w:r>
      <w:instrText xml:space="preserve"> PAGE   \* MERGEFORMAT </w:instrText>
    </w:r>
    <w:r>
      <w:fldChar w:fldCharType="separate"/>
    </w:r>
    <w:r>
      <w:rPr>
        <w:rFonts w:ascii="Times New Roman" w:eastAsia="Times New Roman" w:hAnsi="Times New Roman" w:cs="Times New Roman"/>
        <w:b/>
      </w:rPr>
      <w:t>65</w:t>
    </w:r>
    <w:r>
      <w:rPr>
        <w:b/>
      </w:rPr>
      <w:fldChar w:fldCharType="end"/>
    </w:r>
  </w:p>
  <w:p w:rsidR="004D15B3" w:rsidRDefault="004D15B3">
    <w:pPr>
      <w:spacing w:after="0"/>
      <w:ind w:right="-55"/>
      <w:jc w:val="righ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549"/>
      <w:ind w:right="24"/>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94</w:t>
    </w:r>
    <w:r>
      <w:rPr>
        <w:b/>
      </w:rPr>
      <w:fldChar w:fldCharType="end"/>
    </w:r>
  </w:p>
  <w:p w:rsidR="004D15B3" w:rsidRDefault="004D15B3">
    <w:pPr>
      <w:spacing w:after="0"/>
      <w:ind w:right="-55"/>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Pr>
        <w:rFonts w:ascii="Times New Roman" w:eastAsia="Times New Roman" w:hAnsi="Times New Roman" w:cs="Times New Roman"/>
        <w:b/>
      </w:rPr>
      <w:t>6</w:t>
    </w:r>
    <w:r>
      <w:rPr>
        <w:b/>
      </w:rP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549"/>
      <w:ind w:right="24"/>
      <w:jc w:val="right"/>
    </w:pPr>
    <w:r>
      <w:fldChar w:fldCharType="begin"/>
    </w:r>
    <w:r>
      <w:instrText xml:space="preserve"> PAGE   \* MERGEFORMAT </w:instrText>
    </w:r>
    <w:r>
      <w:fldChar w:fldCharType="separate"/>
    </w:r>
    <w:r>
      <w:rPr>
        <w:rFonts w:ascii="Times New Roman" w:eastAsia="Times New Roman" w:hAnsi="Times New Roman" w:cs="Times New Roman"/>
        <w:b/>
      </w:rPr>
      <w:t>65</w:t>
    </w:r>
    <w:r>
      <w:rPr>
        <w:b/>
      </w:rPr>
      <w:fldChar w:fldCharType="end"/>
    </w:r>
  </w:p>
  <w:p w:rsidR="004D15B3" w:rsidRDefault="004D15B3">
    <w:pPr>
      <w:spacing w:after="0"/>
      <w:ind w:right="-55"/>
      <w:jc w:val="righ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line="768" w:lineRule="auto"/>
      <w:ind w:left="13055" w:firstLine="1239"/>
    </w:pPr>
    <w:r>
      <w:fldChar w:fldCharType="begin"/>
    </w:r>
    <w:r>
      <w:instrText xml:space="preserve"> PAGE   \* MERGEFORMAT </w:instrText>
    </w:r>
    <w:r>
      <w:fldChar w:fldCharType="separate"/>
    </w:r>
    <w:r>
      <w:rPr>
        <w:rFonts w:ascii="Times New Roman" w:eastAsia="Times New Roman" w:hAnsi="Times New Roman" w:cs="Times New Roman"/>
        <w:b/>
      </w:rPr>
      <w:t>74</w:t>
    </w:r>
    <w:r>
      <w:rPr>
        <w:b/>
      </w:rPr>
      <w:fldChar w:fldCharType="end"/>
    </w:r>
    <w:r>
      <w:t>Таблица 2.</w:t>
    </w:r>
    <w:r>
      <w:tab/>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549"/>
      <w:ind w:right="29"/>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102</w:t>
    </w:r>
    <w:r>
      <w:rPr>
        <w:b/>
      </w:rPr>
      <w:fldChar w:fldCharType="end"/>
    </w:r>
  </w:p>
  <w:p w:rsidR="004D15B3" w:rsidRDefault="004D15B3">
    <w:pPr>
      <w:spacing w:after="0"/>
      <w:ind w:right="-50"/>
      <w:jc w:val="right"/>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549"/>
      <w:ind w:right="29"/>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98</w:t>
    </w:r>
    <w:r>
      <w:rPr>
        <w:b/>
      </w:rPr>
      <w:fldChar w:fldCharType="end"/>
    </w:r>
  </w:p>
  <w:p w:rsidR="004D15B3" w:rsidRDefault="004D15B3">
    <w:pPr>
      <w:spacing w:after="0"/>
      <w:ind w:right="-50"/>
      <w:jc w:val="righ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line="768" w:lineRule="auto"/>
      <w:ind w:left="13055" w:firstLine="1239"/>
    </w:pPr>
    <w:r>
      <w:fldChar w:fldCharType="begin"/>
    </w:r>
    <w:r>
      <w:instrText xml:space="preserve"> PAGE   \* MERGEFORMAT </w:instrText>
    </w:r>
    <w:r>
      <w:fldChar w:fldCharType="separate"/>
    </w:r>
    <w:r>
      <w:rPr>
        <w:rFonts w:ascii="Times New Roman" w:eastAsia="Times New Roman" w:hAnsi="Times New Roman" w:cs="Times New Roman"/>
        <w:b/>
      </w:rPr>
      <w:t>74</w:t>
    </w:r>
    <w:r>
      <w:rPr>
        <w:b/>
      </w:rPr>
      <w:fldChar w:fldCharType="end"/>
    </w:r>
    <w:r>
      <w:t>Таблица 2.</w:t>
    </w:r>
    <w:r>
      <w:tab/>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line="768" w:lineRule="auto"/>
      <w:ind w:left="13055" w:firstLine="1239"/>
    </w:pPr>
    <w:r>
      <w:fldChar w:fldCharType="begin"/>
    </w:r>
    <w:r>
      <w:instrText xml:space="preserve"> PAGE   \* MERGEFORMAT </w:instrText>
    </w:r>
    <w:r>
      <w:fldChar w:fldCharType="separate"/>
    </w:r>
    <w:r w:rsidRPr="00C65F9B">
      <w:rPr>
        <w:rFonts w:ascii="Times New Roman" w:eastAsia="Times New Roman" w:hAnsi="Times New Roman" w:cs="Times New Roman"/>
        <w:b/>
        <w:noProof/>
      </w:rPr>
      <w:t>105</w:t>
    </w:r>
    <w:r>
      <w:rPr>
        <w:b/>
      </w:rPr>
      <w:fldChar w:fldCharType="end"/>
    </w:r>
    <w:r>
      <w:t>Таблица 2.</w:t>
    </w:r>
    <w:r>
      <w:tab/>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line="768" w:lineRule="auto"/>
      <w:ind w:left="13055" w:firstLine="1239"/>
    </w:pPr>
    <w:r>
      <w:fldChar w:fldCharType="begin"/>
    </w:r>
    <w:r>
      <w:instrText xml:space="preserve"> PAGE   \* MERGEFORMAT </w:instrText>
    </w:r>
    <w:r>
      <w:fldChar w:fldCharType="separate"/>
    </w:r>
    <w:r>
      <w:rPr>
        <w:rFonts w:ascii="Times New Roman" w:eastAsia="Times New Roman" w:hAnsi="Times New Roman" w:cs="Times New Roman"/>
        <w:b/>
      </w:rPr>
      <w:t>74</w:t>
    </w:r>
    <w:r>
      <w:rPr>
        <w:b/>
      </w:rPr>
      <w:fldChar w:fldCharType="end"/>
    </w:r>
    <w:r>
      <w:t>Таблица 2.</w: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111</w:t>
    </w:r>
    <w:r>
      <w:rPr>
        <w:b/>
      </w:rP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108</w:t>
    </w:r>
    <w:r>
      <w:rPr>
        <w:b/>
      </w:rPr>
      <w:fldChar w:fldCharType="end"/>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2"/>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2"/>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114</w:t>
    </w:r>
    <w:r>
      <w:rPr>
        <w:b/>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2"/>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113</w:t>
    </w:r>
    <w:r>
      <w:rPr>
        <w:b/>
      </w:rPr>
      <w:fldChar w:fldCharType="end"/>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6"/>
      <w:jc w:val="right"/>
    </w:pPr>
    <w:r>
      <w:fldChar w:fldCharType="begin"/>
    </w:r>
    <w:r>
      <w:instrText xml:space="preserve"> PAGE   \* MERGEFORMAT </w:instrText>
    </w:r>
    <w:r>
      <w:fldChar w:fldCharType="separate"/>
    </w:r>
    <w:r>
      <w:rPr>
        <w:rFonts w:ascii="Times New Roman" w:eastAsia="Times New Roman" w:hAnsi="Times New Roman" w:cs="Times New Roman"/>
        <w:b/>
      </w:rPr>
      <w:t>86</w:t>
    </w:r>
    <w:r>
      <w:rPr>
        <w:b/>
      </w:rPr>
      <w:fldChar w:fldCharType="end"/>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6"/>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118</w:t>
    </w:r>
    <w:r>
      <w:rPr>
        <w:b/>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6"/>
      <w:jc w:val="right"/>
    </w:pPr>
    <w:r>
      <w:fldChar w:fldCharType="begin"/>
    </w:r>
    <w:r>
      <w:instrText xml:space="preserve"> PAGE   \* MERGEFORMAT </w:instrText>
    </w:r>
    <w:r>
      <w:fldChar w:fldCharType="separate"/>
    </w:r>
    <w:r>
      <w:rPr>
        <w:rFonts w:ascii="Times New Roman" w:eastAsia="Times New Roman" w:hAnsi="Times New Roman" w:cs="Times New Roman"/>
        <w:b/>
      </w:rPr>
      <w:t>86</w:t>
    </w:r>
    <w:r>
      <w:rPr>
        <w:b/>
      </w:rPr>
      <w:fldChar w:fldCharType="end"/>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162"/>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162"/>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125</w:t>
    </w:r>
    <w:r>
      <w:rPr>
        <w:b/>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162"/>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136</w:t>
    </w:r>
    <w:r>
      <w:rPr>
        <w:b/>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2"/>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2"/>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139</w:t>
    </w:r>
    <w:r>
      <w:rPr>
        <w:b/>
      </w:rPr>
      <w:fldChar w:fldCharType="end"/>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2"/>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Pr>
        <w:rFonts w:ascii="Times New Roman" w:eastAsia="Times New Roman" w:hAnsi="Times New Roman" w:cs="Times New Roman"/>
        <w:b/>
      </w:rPr>
      <w:t>2</w:t>
    </w:r>
    <w:r>
      <w:rPr>
        <w:b/>
      </w:rPr>
      <w:fldChar w:fldCharType="end"/>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142</w:t>
    </w:r>
    <w:r>
      <w:rPr>
        <w:b/>
      </w:rPr>
      <w:fldChar w:fldCharType="end"/>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24"/>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141</w:t>
    </w:r>
    <w:r>
      <w:rPr>
        <w:b/>
      </w:rPr>
      <w:fldChar w:fldCharType="end"/>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4"/>
      <w:jc w:val="right"/>
    </w:pPr>
    <w:r>
      <w:fldChar w:fldCharType="begin"/>
    </w:r>
    <w:r>
      <w:instrText xml:space="preserve"> PAGE   \* MERGEFORMAT </w:instrText>
    </w:r>
    <w:r>
      <w:fldChar w:fldCharType="separate"/>
    </w:r>
    <w:r>
      <w:rPr>
        <w:rFonts w:ascii="Times New Roman" w:eastAsia="Times New Roman" w:hAnsi="Times New Roman" w:cs="Times New Roman"/>
        <w:b/>
      </w:rPr>
      <w:t>111</w:t>
    </w:r>
    <w:r>
      <w:rPr>
        <w:b/>
      </w:rPr>
      <w:fldChar w:fldCharType="end"/>
    </w:r>
  </w:p>
  <w:p w:rsidR="004D15B3" w:rsidRDefault="004D15B3">
    <w:pPr>
      <w:spacing w:after="0"/>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4"/>
      <w:jc w:val="right"/>
    </w:pPr>
    <w:r>
      <w:fldChar w:fldCharType="begin"/>
    </w:r>
    <w:r>
      <w:instrText xml:space="preserve"> PAGE   \* MERGEFORMAT </w:instrText>
    </w:r>
    <w:r>
      <w:fldChar w:fldCharType="separate"/>
    </w:r>
    <w:r w:rsidRPr="00C65F9B">
      <w:rPr>
        <w:rFonts w:ascii="Times New Roman" w:eastAsia="Times New Roman" w:hAnsi="Times New Roman" w:cs="Times New Roman"/>
        <w:b/>
        <w:noProof/>
      </w:rPr>
      <w:t>146</w:t>
    </w:r>
    <w:r>
      <w:rPr>
        <w:b/>
      </w:rPr>
      <w:fldChar w:fldCharType="end"/>
    </w:r>
  </w:p>
  <w:p w:rsidR="004D15B3" w:rsidRDefault="004D15B3">
    <w:pPr>
      <w:spacing w:after="0"/>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B3" w:rsidRDefault="004D15B3">
    <w:pPr>
      <w:spacing w:after="0"/>
      <w:ind w:right="4"/>
      <w:jc w:val="right"/>
    </w:pPr>
    <w:r>
      <w:fldChar w:fldCharType="begin"/>
    </w:r>
    <w:r>
      <w:instrText xml:space="preserve"> PAGE   \* MERGEFORMAT </w:instrText>
    </w:r>
    <w:r>
      <w:fldChar w:fldCharType="separate"/>
    </w:r>
    <w:r>
      <w:rPr>
        <w:rFonts w:ascii="Times New Roman" w:eastAsia="Times New Roman" w:hAnsi="Times New Roman" w:cs="Times New Roman"/>
        <w:b/>
      </w:rPr>
      <w:t>111</w:t>
    </w:r>
    <w:r>
      <w:rPr>
        <w:b/>
      </w:rPr>
      <w:fldChar w:fldCharType="end"/>
    </w:r>
  </w:p>
  <w:p w:rsidR="004D15B3" w:rsidRDefault="004D15B3">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25C4C"/>
    <w:multiLevelType w:val="hybridMultilevel"/>
    <w:tmpl w:val="263E84E2"/>
    <w:lvl w:ilvl="0" w:tplc="37F894CA">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F3E650A">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C64A12">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04A8A6">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4AABA8">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E049CE">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1C312C">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C841E2">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001B42">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4A4FB3"/>
    <w:multiLevelType w:val="hybridMultilevel"/>
    <w:tmpl w:val="97E2597C"/>
    <w:lvl w:ilvl="0" w:tplc="7D602E1E">
      <w:start w:val="1"/>
      <w:numFmt w:val="bullet"/>
      <w:lvlText w:val=""/>
      <w:lvlJc w:val="left"/>
      <w:pPr>
        <w:ind w:left="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CF64D78">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E04D4A">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ACA0DA">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68A640">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0E2B46">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B65022">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0C9EC6">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4A1914">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DE04E8"/>
    <w:multiLevelType w:val="hybridMultilevel"/>
    <w:tmpl w:val="EC5299EE"/>
    <w:lvl w:ilvl="0" w:tplc="D73A4DC0">
      <w:start w:val="1"/>
      <w:numFmt w:val="bullet"/>
      <w:lvlText w:val=""/>
      <w:lvlJc w:val="left"/>
      <w:pPr>
        <w:ind w:left="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2E04DF98">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D43542">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6D2FAB0">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8AAB32">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50CC71C">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A82869E">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44B3CE">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B0A8CDE">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53B5B54"/>
    <w:multiLevelType w:val="hybridMultilevel"/>
    <w:tmpl w:val="BFFCB0EA"/>
    <w:lvl w:ilvl="0" w:tplc="B0B0F2C4">
      <w:start w:val="1"/>
      <w:numFmt w:val="bullet"/>
      <w:lvlText w:val=""/>
      <w:lvlJc w:val="left"/>
      <w:pPr>
        <w:ind w:left="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0AC8D4C">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48E98A">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366F9E">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6AABE6">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7E8EC6">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B42616">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1E2CE8">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C6D38E">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9252FD"/>
    <w:multiLevelType w:val="hybridMultilevel"/>
    <w:tmpl w:val="04E8AB3A"/>
    <w:lvl w:ilvl="0" w:tplc="7CFC702C">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40831CC">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9EA6BC">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C07F9C">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5EA8F2">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5810C4">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E8A158">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967260">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0C241E">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59A1925"/>
    <w:multiLevelType w:val="hybridMultilevel"/>
    <w:tmpl w:val="A8BCA6AE"/>
    <w:lvl w:ilvl="0" w:tplc="E388644E">
      <w:start w:val="2"/>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9A59EA">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C0F12A">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0E3464">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6CD8CA">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20581A">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F219EE">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66781E">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383A7A">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6DA145C"/>
    <w:multiLevelType w:val="hybridMultilevel"/>
    <w:tmpl w:val="6C7AF0F6"/>
    <w:lvl w:ilvl="0" w:tplc="A1B40824">
      <w:start w:val="1"/>
      <w:numFmt w:val="bullet"/>
      <w:lvlText w:val=""/>
      <w:lvlJc w:val="left"/>
      <w:pPr>
        <w:ind w:left="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0E4BEE4">
      <w:start w:val="1"/>
      <w:numFmt w:val="bullet"/>
      <w:lvlText w:val="o"/>
      <w:lvlJc w:val="left"/>
      <w:pPr>
        <w:ind w:left="1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5C635E">
      <w:start w:val="1"/>
      <w:numFmt w:val="bullet"/>
      <w:lvlText w:val="▪"/>
      <w:lvlJc w:val="left"/>
      <w:pPr>
        <w:ind w:left="2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D82B1E">
      <w:start w:val="1"/>
      <w:numFmt w:val="bullet"/>
      <w:lvlText w:val="•"/>
      <w:lvlJc w:val="left"/>
      <w:pPr>
        <w:ind w:left="2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D212BC">
      <w:start w:val="1"/>
      <w:numFmt w:val="bullet"/>
      <w:lvlText w:val="o"/>
      <w:lvlJc w:val="left"/>
      <w:pPr>
        <w:ind w:left="36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6A0B92">
      <w:start w:val="1"/>
      <w:numFmt w:val="bullet"/>
      <w:lvlText w:val="▪"/>
      <w:lvlJc w:val="left"/>
      <w:pPr>
        <w:ind w:left="4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644AE4">
      <w:start w:val="1"/>
      <w:numFmt w:val="bullet"/>
      <w:lvlText w:val="•"/>
      <w:lvlJc w:val="left"/>
      <w:pPr>
        <w:ind w:left="5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32D518">
      <w:start w:val="1"/>
      <w:numFmt w:val="bullet"/>
      <w:lvlText w:val="o"/>
      <w:lvlJc w:val="left"/>
      <w:pPr>
        <w:ind w:left="58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346A54">
      <w:start w:val="1"/>
      <w:numFmt w:val="bullet"/>
      <w:lvlText w:val="▪"/>
      <w:lvlJc w:val="left"/>
      <w:pPr>
        <w:ind w:left="6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775437B"/>
    <w:multiLevelType w:val="hybridMultilevel"/>
    <w:tmpl w:val="071E6770"/>
    <w:lvl w:ilvl="0" w:tplc="C7F21536">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C43834">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CC90C8">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941912">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2AF098">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AAD428">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9AA580">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2A666C">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CC623A">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AA877D6"/>
    <w:multiLevelType w:val="hybridMultilevel"/>
    <w:tmpl w:val="2E249E5E"/>
    <w:lvl w:ilvl="0" w:tplc="27A2D8EE">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FF68C72">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AC0782">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38B226">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6AF3C2">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F2D942">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A04D16">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E8583A">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324E16">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B725595"/>
    <w:multiLevelType w:val="hybridMultilevel"/>
    <w:tmpl w:val="1DF22B52"/>
    <w:lvl w:ilvl="0" w:tplc="68424600">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869D38">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506CB6">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F01D9E">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DA9352">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163D2A">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4AEA38">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56C2E0">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C8D862">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E033466"/>
    <w:multiLevelType w:val="hybridMultilevel"/>
    <w:tmpl w:val="CE121ED2"/>
    <w:lvl w:ilvl="0" w:tplc="CF54473E">
      <w:start w:val="1"/>
      <w:numFmt w:val="bullet"/>
      <w:lvlText w:val=""/>
      <w:lvlJc w:val="left"/>
      <w:pPr>
        <w:ind w:left="5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91C99D8">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88B81A">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FED188">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54E222">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DCA6F8">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A0F304">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3AC108">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7C7400">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F6545BE"/>
    <w:multiLevelType w:val="hybridMultilevel"/>
    <w:tmpl w:val="858CAE22"/>
    <w:lvl w:ilvl="0" w:tplc="BE1E30FE">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48948">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A01F1C">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E65D4C">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6C713A">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3E2602">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F6CC02">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F8B650">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FC46B2">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FB9513D"/>
    <w:multiLevelType w:val="hybridMultilevel"/>
    <w:tmpl w:val="B50AF256"/>
    <w:lvl w:ilvl="0" w:tplc="8C1CA918">
      <w:start w:val="1"/>
      <w:numFmt w:val="bullet"/>
      <w:lvlText w:val="–"/>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BC6E20">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445C6">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BCD246">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FC7748">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0B7BE">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2C8282">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B43A6E">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B6C688">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FD46C44"/>
    <w:multiLevelType w:val="hybridMultilevel"/>
    <w:tmpl w:val="77125488"/>
    <w:lvl w:ilvl="0" w:tplc="6F709A5E">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D2E04A">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FABDA0">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F0103A">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F834F6">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C8DE70">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EC8E66">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08C786">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E8DB64">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0BE0064"/>
    <w:multiLevelType w:val="hybridMultilevel"/>
    <w:tmpl w:val="63DC45E0"/>
    <w:lvl w:ilvl="0" w:tplc="0B0292DC">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75A745C">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E2BEC0">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2C3554">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5EE9AE">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62E8BE">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3263D8">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66E8D8">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889378">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2632028"/>
    <w:multiLevelType w:val="hybridMultilevel"/>
    <w:tmpl w:val="87E6F2CC"/>
    <w:lvl w:ilvl="0" w:tplc="FFF273DA">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AC1EAC">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9824F4">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661530">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54D870">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A6D1D4">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60830A">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F2AA2E">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825782">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52270FA"/>
    <w:multiLevelType w:val="hybridMultilevel"/>
    <w:tmpl w:val="0032F048"/>
    <w:lvl w:ilvl="0" w:tplc="C298E876">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B2C9E2">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50DFDC">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8C96D2">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7AB19E">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308872">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34DE08">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00D560">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0095AA">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7584919"/>
    <w:multiLevelType w:val="hybridMultilevel"/>
    <w:tmpl w:val="05B66596"/>
    <w:lvl w:ilvl="0" w:tplc="BE9ACDF2">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5E0118">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26D212">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B00EBC">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8C86F6">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6657E0">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8E8A1C">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1429AC">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14061C">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78B5F54"/>
    <w:multiLevelType w:val="hybridMultilevel"/>
    <w:tmpl w:val="B51A3FFE"/>
    <w:lvl w:ilvl="0" w:tplc="44FC0796">
      <w:start w:val="1"/>
      <w:numFmt w:val="bullet"/>
      <w:lvlText w:val=""/>
      <w:lvlJc w:val="left"/>
      <w:pPr>
        <w:ind w:left="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5BFA2396">
      <w:start w:val="1"/>
      <w:numFmt w:val="bullet"/>
      <w:lvlText w:val="o"/>
      <w:lvlJc w:val="left"/>
      <w:pPr>
        <w:ind w:left="1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D187310">
      <w:start w:val="1"/>
      <w:numFmt w:val="bullet"/>
      <w:lvlText w:val="▪"/>
      <w:lvlJc w:val="left"/>
      <w:pPr>
        <w:ind w:left="19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9C8B644">
      <w:start w:val="1"/>
      <w:numFmt w:val="bullet"/>
      <w:lvlText w:val="•"/>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702602">
      <w:start w:val="1"/>
      <w:numFmt w:val="bullet"/>
      <w:lvlText w:val="o"/>
      <w:lvlJc w:val="left"/>
      <w:pPr>
        <w:ind w:left="33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4EAAA6">
      <w:start w:val="1"/>
      <w:numFmt w:val="bullet"/>
      <w:lvlText w:val="▪"/>
      <w:lvlJc w:val="left"/>
      <w:pPr>
        <w:ind w:left="4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302EB0">
      <w:start w:val="1"/>
      <w:numFmt w:val="bullet"/>
      <w:lvlText w:val="•"/>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704684">
      <w:start w:val="1"/>
      <w:numFmt w:val="bullet"/>
      <w:lvlText w:val="o"/>
      <w:lvlJc w:val="left"/>
      <w:pPr>
        <w:ind w:left="5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ECA2B8">
      <w:start w:val="1"/>
      <w:numFmt w:val="bullet"/>
      <w:lvlText w:val="▪"/>
      <w:lvlJc w:val="left"/>
      <w:pPr>
        <w:ind w:left="6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7B706C5"/>
    <w:multiLevelType w:val="hybridMultilevel"/>
    <w:tmpl w:val="ED289AD6"/>
    <w:lvl w:ilvl="0" w:tplc="78ACDAB4">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46E67B2">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C61E22">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D236BE">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0897E6">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8CBC24">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1A5DFC">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E45DF0">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348B6A">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84827BE"/>
    <w:multiLevelType w:val="hybridMultilevel"/>
    <w:tmpl w:val="CD1660F2"/>
    <w:lvl w:ilvl="0" w:tplc="A5F41F96">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3647A4">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86E45E">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02A7E2">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0C1D2A">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649220">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6CD12E">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5A5252">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EECFD4">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A0D2A0A"/>
    <w:multiLevelType w:val="hybridMultilevel"/>
    <w:tmpl w:val="13EEF23A"/>
    <w:lvl w:ilvl="0" w:tplc="5A84F23C">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44C8878">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0CEB42">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3A412C">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1E11B2">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F8127E">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5AF16E">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96A65E">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9A26DE">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C4A69A4"/>
    <w:multiLevelType w:val="hybridMultilevel"/>
    <w:tmpl w:val="F4F02268"/>
    <w:lvl w:ilvl="0" w:tplc="66729EAA">
      <w:start w:val="1"/>
      <w:numFmt w:val="bullet"/>
      <w:lvlText w:val="-"/>
      <w:lvlJc w:val="left"/>
      <w:pPr>
        <w:ind w:left="2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A2E2530">
      <w:start w:val="1"/>
      <w:numFmt w:val="bullet"/>
      <w:lvlText w:val="o"/>
      <w:lvlJc w:val="left"/>
      <w:pPr>
        <w:ind w:left="1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F50AAE8">
      <w:start w:val="1"/>
      <w:numFmt w:val="bullet"/>
      <w:lvlText w:val="▪"/>
      <w:lvlJc w:val="left"/>
      <w:pPr>
        <w:ind w:left="1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0560AAC">
      <w:start w:val="1"/>
      <w:numFmt w:val="bullet"/>
      <w:lvlText w:val="•"/>
      <w:lvlJc w:val="left"/>
      <w:pPr>
        <w:ind w:left="2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390BA3A">
      <w:start w:val="1"/>
      <w:numFmt w:val="bullet"/>
      <w:lvlText w:val="o"/>
      <w:lvlJc w:val="left"/>
      <w:pPr>
        <w:ind w:left="3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F6253DE">
      <w:start w:val="1"/>
      <w:numFmt w:val="bullet"/>
      <w:lvlText w:val="▪"/>
      <w:lvlJc w:val="left"/>
      <w:pPr>
        <w:ind w:left="41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EE08C28">
      <w:start w:val="1"/>
      <w:numFmt w:val="bullet"/>
      <w:lvlText w:val="•"/>
      <w:lvlJc w:val="left"/>
      <w:pPr>
        <w:ind w:left="48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5ACC7BC">
      <w:start w:val="1"/>
      <w:numFmt w:val="bullet"/>
      <w:lvlText w:val="o"/>
      <w:lvlJc w:val="left"/>
      <w:pPr>
        <w:ind w:left="55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BC6CBB4">
      <w:start w:val="1"/>
      <w:numFmt w:val="bullet"/>
      <w:lvlText w:val="▪"/>
      <w:lvlJc w:val="left"/>
      <w:pPr>
        <w:ind w:left="6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CF213BA"/>
    <w:multiLevelType w:val="hybridMultilevel"/>
    <w:tmpl w:val="1A8825A4"/>
    <w:lvl w:ilvl="0" w:tplc="6F2C6DA2">
      <w:start w:val="1"/>
      <w:numFmt w:val="decimal"/>
      <w:lvlText w:val="%1)"/>
      <w:lvlJc w:val="left"/>
      <w:pPr>
        <w:ind w:left="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D2AB0AC">
      <w:start w:val="1"/>
      <w:numFmt w:val="lowerLetter"/>
      <w:lvlText w:val="%2"/>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86672BA">
      <w:start w:val="1"/>
      <w:numFmt w:val="lowerRoman"/>
      <w:lvlText w:val="%3"/>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A8C37CE">
      <w:start w:val="1"/>
      <w:numFmt w:val="decimal"/>
      <w:lvlText w:val="%4"/>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0A06C70">
      <w:start w:val="1"/>
      <w:numFmt w:val="lowerLetter"/>
      <w:lvlText w:val="%5"/>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DFE3782">
      <w:start w:val="1"/>
      <w:numFmt w:val="lowerRoman"/>
      <w:lvlText w:val="%6"/>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2A4B256">
      <w:start w:val="1"/>
      <w:numFmt w:val="decimal"/>
      <w:lvlText w:val="%7"/>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8A3DD6">
      <w:start w:val="1"/>
      <w:numFmt w:val="lowerLetter"/>
      <w:lvlText w:val="%8"/>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F8497EA">
      <w:start w:val="1"/>
      <w:numFmt w:val="lowerRoman"/>
      <w:lvlText w:val="%9"/>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1F164DD3"/>
    <w:multiLevelType w:val="hybridMultilevel"/>
    <w:tmpl w:val="DDC6AEEA"/>
    <w:lvl w:ilvl="0" w:tplc="DBF0355E">
      <w:start w:val="1"/>
      <w:numFmt w:val="decimal"/>
      <w:lvlText w:val="%1)"/>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0A7178">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005F0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D0CCD6">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669C00">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0E3A50">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BAC1CA">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8EBF7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3E21F2">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02C7CB9"/>
    <w:multiLevelType w:val="hybridMultilevel"/>
    <w:tmpl w:val="4B5A54F6"/>
    <w:lvl w:ilvl="0" w:tplc="BB7E531E">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8B26422">
      <w:start w:val="1"/>
      <w:numFmt w:val="bullet"/>
      <w:lvlText w:val="o"/>
      <w:lvlJc w:val="left"/>
      <w:pPr>
        <w:ind w:left="1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C4D566">
      <w:start w:val="1"/>
      <w:numFmt w:val="bullet"/>
      <w:lvlText w:val="▪"/>
      <w:lvlJc w:val="left"/>
      <w:pPr>
        <w:ind w:left="2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0EA04C">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3AC492">
      <w:start w:val="1"/>
      <w:numFmt w:val="bullet"/>
      <w:lvlText w:val="o"/>
      <w:lvlJc w:val="left"/>
      <w:pPr>
        <w:ind w:left="3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7A7E54">
      <w:start w:val="1"/>
      <w:numFmt w:val="bullet"/>
      <w:lvlText w:val="▪"/>
      <w:lvlJc w:val="left"/>
      <w:pPr>
        <w:ind w:left="4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5EB6E4">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E4105C">
      <w:start w:val="1"/>
      <w:numFmt w:val="bullet"/>
      <w:lvlText w:val="o"/>
      <w:lvlJc w:val="left"/>
      <w:pPr>
        <w:ind w:left="5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207832">
      <w:start w:val="1"/>
      <w:numFmt w:val="bullet"/>
      <w:lvlText w:val="▪"/>
      <w:lvlJc w:val="left"/>
      <w:pPr>
        <w:ind w:left="6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0300105"/>
    <w:multiLevelType w:val="hybridMultilevel"/>
    <w:tmpl w:val="81D44B24"/>
    <w:lvl w:ilvl="0" w:tplc="1CF068C6">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1CE032">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7643F0">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5E1C48">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52F764">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7AB3A0">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E40D14">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D27172">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2E76CA">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0C1443D"/>
    <w:multiLevelType w:val="hybridMultilevel"/>
    <w:tmpl w:val="2E6081B0"/>
    <w:lvl w:ilvl="0" w:tplc="BA643D08">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F740904">
      <w:start w:val="1"/>
      <w:numFmt w:val="bullet"/>
      <w:lvlText w:val="o"/>
      <w:lvlJc w:val="left"/>
      <w:pPr>
        <w:ind w:left="1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50141A">
      <w:start w:val="1"/>
      <w:numFmt w:val="bullet"/>
      <w:lvlText w:val="▪"/>
      <w:lvlJc w:val="left"/>
      <w:pPr>
        <w:ind w:left="2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2434FA">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8AFC88">
      <w:start w:val="1"/>
      <w:numFmt w:val="bullet"/>
      <w:lvlText w:val="o"/>
      <w:lvlJc w:val="left"/>
      <w:pPr>
        <w:ind w:left="3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EACE50">
      <w:start w:val="1"/>
      <w:numFmt w:val="bullet"/>
      <w:lvlText w:val="▪"/>
      <w:lvlJc w:val="left"/>
      <w:pPr>
        <w:ind w:left="4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DA12BA">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4C2196">
      <w:start w:val="1"/>
      <w:numFmt w:val="bullet"/>
      <w:lvlText w:val="o"/>
      <w:lvlJc w:val="left"/>
      <w:pPr>
        <w:ind w:left="5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9C7756">
      <w:start w:val="1"/>
      <w:numFmt w:val="bullet"/>
      <w:lvlText w:val="▪"/>
      <w:lvlJc w:val="left"/>
      <w:pPr>
        <w:ind w:left="6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1143A9A"/>
    <w:multiLevelType w:val="hybridMultilevel"/>
    <w:tmpl w:val="D7BE0EA4"/>
    <w:lvl w:ilvl="0" w:tplc="1CD2E4A0">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9F4E5EE">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84A5E6">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9AC392">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E68260">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008384">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007E56">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78865E">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984368">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14928B7"/>
    <w:multiLevelType w:val="hybridMultilevel"/>
    <w:tmpl w:val="4A3A103C"/>
    <w:lvl w:ilvl="0" w:tplc="51C67222">
      <w:start w:val="1"/>
      <w:numFmt w:val="bullet"/>
      <w:lvlText w:val=""/>
      <w:lvlJc w:val="left"/>
      <w:pPr>
        <w:ind w:left="3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3669874">
      <w:start w:val="1"/>
      <w:numFmt w:val="bullet"/>
      <w:lvlText w:val="o"/>
      <w:lvlJc w:val="left"/>
      <w:pPr>
        <w:ind w:left="1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F2DCEA">
      <w:start w:val="1"/>
      <w:numFmt w:val="bullet"/>
      <w:lvlText w:val="▪"/>
      <w:lvlJc w:val="left"/>
      <w:pPr>
        <w:ind w:left="19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C2F1D6">
      <w:start w:val="1"/>
      <w:numFmt w:val="bullet"/>
      <w:lvlText w:val="•"/>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52692C">
      <w:start w:val="1"/>
      <w:numFmt w:val="bullet"/>
      <w:lvlText w:val="o"/>
      <w:lvlJc w:val="left"/>
      <w:pPr>
        <w:ind w:left="33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08E0590">
      <w:start w:val="1"/>
      <w:numFmt w:val="bullet"/>
      <w:lvlText w:val="▪"/>
      <w:lvlJc w:val="left"/>
      <w:pPr>
        <w:ind w:left="4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706361C">
      <w:start w:val="1"/>
      <w:numFmt w:val="bullet"/>
      <w:lvlText w:val="•"/>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B29D1E">
      <w:start w:val="1"/>
      <w:numFmt w:val="bullet"/>
      <w:lvlText w:val="o"/>
      <w:lvlJc w:val="left"/>
      <w:pPr>
        <w:ind w:left="5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265BF4">
      <w:start w:val="1"/>
      <w:numFmt w:val="bullet"/>
      <w:lvlText w:val="▪"/>
      <w:lvlJc w:val="left"/>
      <w:pPr>
        <w:ind w:left="6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1FD13CD"/>
    <w:multiLevelType w:val="hybridMultilevel"/>
    <w:tmpl w:val="CD500C90"/>
    <w:lvl w:ilvl="0" w:tplc="74FC5A30">
      <w:start w:val="1"/>
      <w:numFmt w:val="decimal"/>
      <w:lvlText w:val="%1."/>
      <w:lvlJc w:val="left"/>
      <w:pPr>
        <w:ind w:left="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0C8E80">
      <w:start w:val="1"/>
      <w:numFmt w:val="lowerLetter"/>
      <w:lvlText w:val="%2"/>
      <w:lvlJc w:val="left"/>
      <w:pPr>
        <w:ind w:left="1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738DE86">
      <w:start w:val="1"/>
      <w:numFmt w:val="lowerRoman"/>
      <w:lvlText w:val="%3"/>
      <w:lvlJc w:val="left"/>
      <w:pPr>
        <w:ind w:left="1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E9A033C">
      <w:start w:val="1"/>
      <w:numFmt w:val="decimal"/>
      <w:lvlText w:val="%4"/>
      <w:lvlJc w:val="left"/>
      <w:pPr>
        <w:ind w:left="2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05E0116">
      <w:start w:val="1"/>
      <w:numFmt w:val="lowerLetter"/>
      <w:lvlText w:val="%5"/>
      <w:lvlJc w:val="left"/>
      <w:pPr>
        <w:ind w:left="3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8F6BEB6">
      <w:start w:val="1"/>
      <w:numFmt w:val="lowerRoman"/>
      <w:lvlText w:val="%6"/>
      <w:lvlJc w:val="left"/>
      <w:pPr>
        <w:ind w:left="4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E0EBCFC">
      <w:start w:val="1"/>
      <w:numFmt w:val="decimal"/>
      <w:lvlText w:val="%7"/>
      <w:lvlJc w:val="left"/>
      <w:pPr>
        <w:ind w:left="48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2AAA4BC">
      <w:start w:val="1"/>
      <w:numFmt w:val="lowerLetter"/>
      <w:lvlText w:val="%8"/>
      <w:lvlJc w:val="left"/>
      <w:pPr>
        <w:ind w:left="5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0F09BD4">
      <w:start w:val="1"/>
      <w:numFmt w:val="lowerRoman"/>
      <w:lvlText w:val="%9"/>
      <w:lvlJc w:val="left"/>
      <w:pPr>
        <w:ind w:left="6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25AB37BB"/>
    <w:multiLevelType w:val="hybridMultilevel"/>
    <w:tmpl w:val="685C21FA"/>
    <w:lvl w:ilvl="0" w:tplc="E474D39A">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9EF1AC">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A6DDEC">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B09DDC">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527D66">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F27F94">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F22734">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4CE866">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A4A1C2">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9421140"/>
    <w:multiLevelType w:val="hybridMultilevel"/>
    <w:tmpl w:val="F7EE2984"/>
    <w:lvl w:ilvl="0" w:tplc="0E786872">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B6AD1DC">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608206">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465504">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D69938">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9E2730">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96D9F4">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0CC4B6">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34EB66">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B1B6022"/>
    <w:multiLevelType w:val="hybridMultilevel"/>
    <w:tmpl w:val="7A5A6000"/>
    <w:lvl w:ilvl="0" w:tplc="5A8C33CE">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D22A438">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B237B4">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180840">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8ED3A2">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7CD9A8">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CAE50A">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16EA7E">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3E33D0">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0CD721C"/>
    <w:multiLevelType w:val="hybridMultilevel"/>
    <w:tmpl w:val="B6D0E0AE"/>
    <w:lvl w:ilvl="0" w:tplc="28C43712">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CE1D68">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967DD6">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DED26C">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88CF2C">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65072">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92D9E0">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40CB9C">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DA5132">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13628BA"/>
    <w:multiLevelType w:val="hybridMultilevel"/>
    <w:tmpl w:val="1F4C09F8"/>
    <w:lvl w:ilvl="0" w:tplc="CD7EF1F2">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502FCE">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0E18C4">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A05A88">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069D20">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2A222">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788E50">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149A66">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9C003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17518B2"/>
    <w:multiLevelType w:val="hybridMultilevel"/>
    <w:tmpl w:val="1DDE1E9E"/>
    <w:lvl w:ilvl="0" w:tplc="0EFA0448">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4A7E30">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1A65DE">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3C60BE">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F29636">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6E6084">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F64530">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8E7C6E">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CABC6A">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1A95E3A"/>
    <w:multiLevelType w:val="hybridMultilevel"/>
    <w:tmpl w:val="229AECBE"/>
    <w:lvl w:ilvl="0" w:tplc="EE246020">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330F726">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A42BC2">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A463D4">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3E711A">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52DABE">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3EDC4C">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38E67E">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A48C0C">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22732D0"/>
    <w:multiLevelType w:val="hybridMultilevel"/>
    <w:tmpl w:val="1398FB88"/>
    <w:lvl w:ilvl="0" w:tplc="54580614">
      <w:start w:val="1"/>
      <w:numFmt w:val="bullet"/>
      <w:lvlText w:val=""/>
      <w:lvlJc w:val="left"/>
      <w:pPr>
        <w:ind w:left="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CA41812">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BC5A50">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583CD8">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76D01E">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1ED90A">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7AB6B4">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38E538">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86A50E">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34E6986"/>
    <w:multiLevelType w:val="hybridMultilevel"/>
    <w:tmpl w:val="09D0E9CA"/>
    <w:lvl w:ilvl="0" w:tplc="95AA4204">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2385622">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1676FA">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ECFABE">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34A89C">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083972">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485D12">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62B522">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1067D6">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46957B9"/>
    <w:multiLevelType w:val="hybridMultilevel"/>
    <w:tmpl w:val="490EFC42"/>
    <w:lvl w:ilvl="0" w:tplc="013CD868">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78E1E46">
      <w:start w:val="1"/>
      <w:numFmt w:val="bullet"/>
      <w:lvlText w:val="o"/>
      <w:lvlJc w:val="left"/>
      <w:pPr>
        <w:ind w:left="1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10DD3E">
      <w:start w:val="1"/>
      <w:numFmt w:val="bullet"/>
      <w:lvlText w:val="▪"/>
      <w:lvlJc w:val="left"/>
      <w:pPr>
        <w:ind w:left="2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04731C">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AAFF62">
      <w:start w:val="1"/>
      <w:numFmt w:val="bullet"/>
      <w:lvlText w:val="o"/>
      <w:lvlJc w:val="left"/>
      <w:pPr>
        <w:ind w:left="3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A0AE38">
      <w:start w:val="1"/>
      <w:numFmt w:val="bullet"/>
      <w:lvlText w:val="▪"/>
      <w:lvlJc w:val="left"/>
      <w:pPr>
        <w:ind w:left="4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48E842">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C6864A">
      <w:start w:val="1"/>
      <w:numFmt w:val="bullet"/>
      <w:lvlText w:val="o"/>
      <w:lvlJc w:val="left"/>
      <w:pPr>
        <w:ind w:left="5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2CD8AC">
      <w:start w:val="1"/>
      <w:numFmt w:val="bullet"/>
      <w:lvlText w:val="▪"/>
      <w:lvlJc w:val="left"/>
      <w:pPr>
        <w:ind w:left="6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68001BF"/>
    <w:multiLevelType w:val="hybridMultilevel"/>
    <w:tmpl w:val="45124D2E"/>
    <w:lvl w:ilvl="0" w:tplc="2B48BAA0">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D86B15A">
      <w:start w:val="1"/>
      <w:numFmt w:val="bullet"/>
      <w:lvlText w:val="o"/>
      <w:lvlJc w:val="left"/>
      <w:pPr>
        <w:ind w:left="1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AEF5FC">
      <w:start w:val="1"/>
      <w:numFmt w:val="bullet"/>
      <w:lvlText w:val="▪"/>
      <w:lvlJc w:val="left"/>
      <w:pPr>
        <w:ind w:left="2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360D72">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F8156E">
      <w:start w:val="1"/>
      <w:numFmt w:val="bullet"/>
      <w:lvlText w:val="o"/>
      <w:lvlJc w:val="left"/>
      <w:pPr>
        <w:ind w:left="3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D07D2C">
      <w:start w:val="1"/>
      <w:numFmt w:val="bullet"/>
      <w:lvlText w:val="▪"/>
      <w:lvlJc w:val="left"/>
      <w:pPr>
        <w:ind w:left="4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C4E002">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02D38A">
      <w:start w:val="1"/>
      <w:numFmt w:val="bullet"/>
      <w:lvlText w:val="o"/>
      <w:lvlJc w:val="left"/>
      <w:pPr>
        <w:ind w:left="5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7A4768">
      <w:start w:val="1"/>
      <w:numFmt w:val="bullet"/>
      <w:lvlText w:val="▪"/>
      <w:lvlJc w:val="left"/>
      <w:pPr>
        <w:ind w:left="6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84205D3"/>
    <w:multiLevelType w:val="hybridMultilevel"/>
    <w:tmpl w:val="3C0AAD72"/>
    <w:lvl w:ilvl="0" w:tplc="945635D6">
      <w:start w:val="1"/>
      <w:numFmt w:val="bullet"/>
      <w:lvlText w:val=""/>
      <w:lvlJc w:val="left"/>
      <w:pPr>
        <w:ind w:left="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B6666E4">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42D986">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C02DD8">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A0C72E">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808A1E">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906340">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9CE05A">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6E63B2">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87F18E1"/>
    <w:multiLevelType w:val="hybridMultilevel"/>
    <w:tmpl w:val="3232F58E"/>
    <w:lvl w:ilvl="0" w:tplc="F3243C68">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65A3CCC">
      <w:start w:val="1"/>
      <w:numFmt w:val="bullet"/>
      <w:lvlText w:val="o"/>
      <w:lvlJc w:val="left"/>
      <w:pPr>
        <w:ind w:left="1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58D63E">
      <w:start w:val="1"/>
      <w:numFmt w:val="bullet"/>
      <w:lvlText w:val="▪"/>
      <w:lvlJc w:val="left"/>
      <w:pPr>
        <w:ind w:left="2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502E10">
      <w:start w:val="1"/>
      <w:numFmt w:val="bullet"/>
      <w:lvlText w:val="•"/>
      <w:lvlJc w:val="left"/>
      <w:pPr>
        <w:ind w:left="2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A0371C">
      <w:start w:val="1"/>
      <w:numFmt w:val="bullet"/>
      <w:lvlText w:val="o"/>
      <w:lvlJc w:val="left"/>
      <w:pPr>
        <w:ind w:left="3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5C76B8">
      <w:start w:val="1"/>
      <w:numFmt w:val="bullet"/>
      <w:lvlText w:val="▪"/>
      <w:lvlJc w:val="left"/>
      <w:pPr>
        <w:ind w:left="44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1669C6">
      <w:start w:val="1"/>
      <w:numFmt w:val="bullet"/>
      <w:lvlText w:val="•"/>
      <w:lvlJc w:val="left"/>
      <w:pPr>
        <w:ind w:left="5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3CE124">
      <w:start w:val="1"/>
      <w:numFmt w:val="bullet"/>
      <w:lvlText w:val="o"/>
      <w:lvlJc w:val="left"/>
      <w:pPr>
        <w:ind w:left="58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FA089E">
      <w:start w:val="1"/>
      <w:numFmt w:val="bullet"/>
      <w:lvlText w:val="▪"/>
      <w:lvlJc w:val="left"/>
      <w:pPr>
        <w:ind w:left="65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9D1419B"/>
    <w:multiLevelType w:val="hybridMultilevel"/>
    <w:tmpl w:val="0F324F68"/>
    <w:lvl w:ilvl="0" w:tplc="999A2016">
      <w:start w:val="1"/>
      <w:numFmt w:val="decimal"/>
      <w:lvlText w:val="%1)"/>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4E4FDBE">
      <w:start w:val="1"/>
      <w:numFmt w:val="lowerLetter"/>
      <w:lvlText w:val="%2"/>
      <w:lvlJc w:val="left"/>
      <w:pPr>
        <w:ind w:left="11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BBC0AB6">
      <w:start w:val="1"/>
      <w:numFmt w:val="lowerRoman"/>
      <w:lvlText w:val="%3"/>
      <w:lvlJc w:val="left"/>
      <w:pPr>
        <w:ind w:left="18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39AF038">
      <w:start w:val="1"/>
      <w:numFmt w:val="decimal"/>
      <w:lvlText w:val="%4"/>
      <w:lvlJc w:val="left"/>
      <w:pPr>
        <w:ind w:left="2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93C364E">
      <w:start w:val="1"/>
      <w:numFmt w:val="lowerLetter"/>
      <w:lvlText w:val="%5"/>
      <w:lvlJc w:val="left"/>
      <w:pPr>
        <w:ind w:left="3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0724CD2">
      <w:start w:val="1"/>
      <w:numFmt w:val="lowerRoman"/>
      <w:lvlText w:val="%6"/>
      <w:lvlJc w:val="left"/>
      <w:pPr>
        <w:ind w:left="39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2820124">
      <w:start w:val="1"/>
      <w:numFmt w:val="decimal"/>
      <w:lvlText w:val="%7"/>
      <w:lvlJc w:val="left"/>
      <w:pPr>
        <w:ind w:left="4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52A32EA">
      <w:start w:val="1"/>
      <w:numFmt w:val="lowerLetter"/>
      <w:lvlText w:val="%8"/>
      <w:lvlJc w:val="left"/>
      <w:pPr>
        <w:ind w:left="54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AFE7818">
      <w:start w:val="1"/>
      <w:numFmt w:val="lowerRoman"/>
      <w:lvlText w:val="%9"/>
      <w:lvlJc w:val="left"/>
      <w:pPr>
        <w:ind w:left="61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3E7604F5"/>
    <w:multiLevelType w:val="hybridMultilevel"/>
    <w:tmpl w:val="D7CE972A"/>
    <w:lvl w:ilvl="0" w:tplc="95AA43C4">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0DEEC56">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EAAA7A">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FA3D2E">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ACA534">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F21024">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7C8498">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F4DBE2">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0E5CBE">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EE109FE"/>
    <w:multiLevelType w:val="hybridMultilevel"/>
    <w:tmpl w:val="1BAE23A8"/>
    <w:lvl w:ilvl="0" w:tplc="5C42E470">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FE8BB4">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E2B048">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A22C8A">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BC59FE">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22B82">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143482">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D4BF9E">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5EF29E">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1CE4AA1"/>
    <w:multiLevelType w:val="hybridMultilevel"/>
    <w:tmpl w:val="83549000"/>
    <w:lvl w:ilvl="0" w:tplc="C80C271E">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454636C">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70750A">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1ACD0C">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42F0FA">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EEDAD4">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48A9BA">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882D06">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CE286C">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49F4DA9"/>
    <w:multiLevelType w:val="hybridMultilevel"/>
    <w:tmpl w:val="030A0FA4"/>
    <w:lvl w:ilvl="0" w:tplc="43823AFC">
      <w:start w:val="1"/>
      <w:numFmt w:val="bullet"/>
      <w:lvlText w:val="–"/>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E9274">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04EE56">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3A3144">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503AC2">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FCAFAE">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48CD7E">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A019DC">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8C9866">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8151598"/>
    <w:multiLevelType w:val="hybridMultilevel"/>
    <w:tmpl w:val="2724E3BC"/>
    <w:lvl w:ilvl="0" w:tplc="25B26396">
      <w:start w:val="1"/>
      <w:numFmt w:val="bullet"/>
      <w:lvlText w:val=""/>
      <w:lvlJc w:val="left"/>
      <w:pPr>
        <w:ind w:left="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2AEE042">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BCC74E">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960FE2">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E83008">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24D42C">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543AC8">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30317C">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4CC9EC">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B7E5A1F"/>
    <w:multiLevelType w:val="hybridMultilevel"/>
    <w:tmpl w:val="3F88C714"/>
    <w:lvl w:ilvl="0" w:tplc="D382B92C">
      <w:start w:val="1"/>
      <w:numFmt w:val="bullet"/>
      <w:lvlText w:val=""/>
      <w:lvlJc w:val="left"/>
      <w:pPr>
        <w:ind w:left="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11C2F02">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A6651A">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C8C9CE">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9E23A6">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20F9C4">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48F9B0">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8419C8">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6E45FC">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DB71806"/>
    <w:multiLevelType w:val="hybridMultilevel"/>
    <w:tmpl w:val="A43E7A0A"/>
    <w:lvl w:ilvl="0" w:tplc="4DE0F18C">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90BF74">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9C30A4">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96A972">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DA06E2">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2402B6">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168A4C">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BC660A">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4E9B96">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F0B1473"/>
    <w:multiLevelType w:val="hybridMultilevel"/>
    <w:tmpl w:val="8E70E9E6"/>
    <w:lvl w:ilvl="0" w:tplc="B1963F84">
      <w:start w:val="1"/>
      <w:numFmt w:val="decimal"/>
      <w:lvlText w:val="%1."/>
      <w:lvlJc w:val="left"/>
      <w:pPr>
        <w:ind w:left="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274022A">
      <w:start w:val="1"/>
      <w:numFmt w:val="lowerLetter"/>
      <w:lvlText w:val="%2"/>
      <w:lvlJc w:val="left"/>
      <w:pPr>
        <w:ind w:left="1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D945446">
      <w:start w:val="1"/>
      <w:numFmt w:val="lowerRoman"/>
      <w:lvlText w:val="%3"/>
      <w:lvlJc w:val="left"/>
      <w:pPr>
        <w:ind w:left="1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D125FF0">
      <w:start w:val="1"/>
      <w:numFmt w:val="decimal"/>
      <w:lvlText w:val="%4"/>
      <w:lvlJc w:val="left"/>
      <w:pPr>
        <w:ind w:left="2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96EDBD4">
      <w:start w:val="1"/>
      <w:numFmt w:val="lowerLetter"/>
      <w:lvlText w:val="%5"/>
      <w:lvlJc w:val="left"/>
      <w:pPr>
        <w:ind w:left="3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667D64">
      <w:start w:val="1"/>
      <w:numFmt w:val="lowerRoman"/>
      <w:lvlText w:val="%6"/>
      <w:lvlJc w:val="left"/>
      <w:pPr>
        <w:ind w:left="4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4342CA0">
      <w:start w:val="1"/>
      <w:numFmt w:val="decimal"/>
      <w:lvlText w:val="%7"/>
      <w:lvlJc w:val="left"/>
      <w:pPr>
        <w:ind w:left="48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23635FA">
      <w:start w:val="1"/>
      <w:numFmt w:val="lowerLetter"/>
      <w:lvlText w:val="%8"/>
      <w:lvlJc w:val="left"/>
      <w:pPr>
        <w:ind w:left="5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59A804C">
      <w:start w:val="1"/>
      <w:numFmt w:val="lowerRoman"/>
      <w:lvlText w:val="%9"/>
      <w:lvlJc w:val="left"/>
      <w:pPr>
        <w:ind w:left="6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506A315E"/>
    <w:multiLevelType w:val="hybridMultilevel"/>
    <w:tmpl w:val="3AE6E69A"/>
    <w:lvl w:ilvl="0" w:tplc="69BEFA60">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12AAFFA">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3ECCF4">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203AE8">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5E0D8A">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C2B828">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F077B0">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180B68">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5ADAAE">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102782E"/>
    <w:multiLevelType w:val="hybridMultilevel"/>
    <w:tmpl w:val="809A1456"/>
    <w:lvl w:ilvl="0" w:tplc="8880FEA8">
      <w:start w:val="1"/>
      <w:numFmt w:val="bullet"/>
      <w:lvlText w:val=""/>
      <w:lvlJc w:val="left"/>
      <w:pPr>
        <w:ind w:left="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63EC6E2">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928C38">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5898BE">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AA52C4">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5652EC">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C6A84A">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E8DE0E">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CCEBB2">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1463FB9"/>
    <w:multiLevelType w:val="hybridMultilevel"/>
    <w:tmpl w:val="E1507B6A"/>
    <w:lvl w:ilvl="0" w:tplc="2410D7A8">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1A6840">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12B97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9EDA8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38EFF6">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B0EFC0">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E0FD48">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FC74BC">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88D8A6">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2A41C70"/>
    <w:multiLevelType w:val="hybridMultilevel"/>
    <w:tmpl w:val="568EE112"/>
    <w:lvl w:ilvl="0" w:tplc="22AEAFC4">
      <w:start w:val="1"/>
      <w:numFmt w:val="bullet"/>
      <w:lvlText w:val=""/>
      <w:lvlJc w:val="left"/>
      <w:pPr>
        <w:ind w:left="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7145550">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C203AC">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CC86D8">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D2F924">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D80FC4">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2816E2">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3EA9E2">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02C2BA">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3D00EB0"/>
    <w:multiLevelType w:val="hybridMultilevel"/>
    <w:tmpl w:val="6D8C22FC"/>
    <w:lvl w:ilvl="0" w:tplc="9B2ECC8C">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A9CF9C2">
      <w:start w:val="1"/>
      <w:numFmt w:val="bullet"/>
      <w:lvlText w:val="o"/>
      <w:lvlJc w:val="left"/>
      <w:pPr>
        <w:ind w:left="1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C246D6">
      <w:start w:val="1"/>
      <w:numFmt w:val="bullet"/>
      <w:lvlText w:val="▪"/>
      <w:lvlJc w:val="left"/>
      <w:pPr>
        <w:ind w:left="2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380886">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98552A">
      <w:start w:val="1"/>
      <w:numFmt w:val="bullet"/>
      <w:lvlText w:val="o"/>
      <w:lvlJc w:val="left"/>
      <w:pPr>
        <w:ind w:left="3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A0F8D8">
      <w:start w:val="1"/>
      <w:numFmt w:val="bullet"/>
      <w:lvlText w:val="▪"/>
      <w:lvlJc w:val="left"/>
      <w:pPr>
        <w:ind w:left="4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C09EC0">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5A2750">
      <w:start w:val="1"/>
      <w:numFmt w:val="bullet"/>
      <w:lvlText w:val="o"/>
      <w:lvlJc w:val="left"/>
      <w:pPr>
        <w:ind w:left="5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00F740">
      <w:start w:val="1"/>
      <w:numFmt w:val="bullet"/>
      <w:lvlText w:val="▪"/>
      <w:lvlJc w:val="left"/>
      <w:pPr>
        <w:ind w:left="6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482383A"/>
    <w:multiLevelType w:val="hybridMultilevel"/>
    <w:tmpl w:val="982E817E"/>
    <w:lvl w:ilvl="0" w:tplc="3286CD4E">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FE5F38">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1A6050">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26C72A">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3E8ACA">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A00568">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C6F426">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4A6004">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C157C">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4A86DAA"/>
    <w:multiLevelType w:val="hybridMultilevel"/>
    <w:tmpl w:val="C9126BC0"/>
    <w:lvl w:ilvl="0" w:tplc="077EA9F2">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E42D55A">
      <w:start w:val="1"/>
      <w:numFmt w:val="bullet"/>
      <w:lvlText w:val="o"/>
      <w:lvlJc w:val="left"/>
      <w:pPr>
        <w:ind w:left="1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B69880">
      <w:start w:val="1"/>
      <w:numFmt w:val="bullet"/>
      <w:lvlText w:val="▪"/>
      <w:lvlJc w:val="left"/>
      <w:pPr>
        <w:ind w:left="2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DE5592">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261776">
      <w:start w:val="1"/>
      <w:numFmt w:val="bullet"/>
      <w:lvlText w:val="o"/>
      <w:lvlJc w:val="left"/>
      <w:pPr>
        <w:ind w:left="3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0CEE64">
      <w:start w:val="1"/>
      <w:numFmt w:val="bullet"/>
      <w:lvlText w:val="▪"/>
      <w:lvlJc w:val="left"/>
      <w:pPr>
        <w:ind w:left="4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98E080">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806638">
      <w:start w:val="1"/>
      <w:numFmt w:val="bullet"/>
      <w:lvlText w:val="o"/>
      <w:lvlJc w:val="left"/>
      <w:pPr>
        <w:ind w:left="5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00CCA2">
      <w:start w:val="1"/>
      <w:numFmt w:val="bullet"/>
      <w:lvlText w:val="▪"/>
      <w:lvlJc w:val="left"/>
      <w:pPr>
        <w:ind w:left="6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5F7226E"/>
    <w:multiLevelType w:val="hybridMultilevel"/>
    <w:tmpl w:val="2A58D0EA"/>
    <w:lvl w:ilvl="0" w:tplc="42ECB8B8">
      <w:start w:val="1"/>
      <w:numFmt w:val="bullet"/>
      <w:lvlText w:val=""/>
      <w:lvlJc w:val="left"/>
      <w:pPr>
        <w:ind w:left="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6F621EC">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767754">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D63528">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B6CFD0">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C00084">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FA70AE">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7C42A6">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FE2902">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70A7023"/>
    <w:multiLevelType w:val="hybridMultilevel"/>
    <w:tmpl w:val="5CC2FB46"/>
    <w:lvl w:ilvl="0" w:tplc="609A6336">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68015A6">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D4F434">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6CA42C">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04E6B0">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161C30">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78B622">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F246CE">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0C6480">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7EB1928"/>
    <w:multiLevelType w:val="hybridMultilevel"/>
    <w:tmpl w:val="70F84D78"/>
    <w:lvl w:ilvl="0" w:tplc="6ADAA1B0">
      <w:start w:val="1"/>
      <w:numFmt w:val="bullet"/>
      <w:lvlText w:val=""/>
      <w:lvlJc w:val="left"/>
      <w:pPr>
        <w:ind w:left="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6543F8A">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72BD0A">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2EB56C">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B6CFFE">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C67EBE">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94D35A">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12E0AC">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7AE360">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86151C4"/>
    <w:multiLevelType w:val="hybridMultilevel"/>
    <w:tmpl w:val="033C4ECC"/>
    <w:lvl w:ilvl="0" w:tplc="63D8DA2E">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147350">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B68B92">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4829AA">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DC3B9E">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468BF4">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0C3A72">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EC1900">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649BF8">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9FD033B"/>
    <w:multiLevelType w:val="hybridMultilevel"/>
    <w:tmpl w:val="3DA8A9D2"/>
    <w:lvl w:ilvl="0" w:tplc="6848F908">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C061702">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1EF680">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78802C">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3E1610">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8C4018">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CAA344">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4EC59C">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6ECABE">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B226EB5"/>
    <w:multiLevelType w:val="hybridMultilevel"/>
    <w:tmpl w:val="B6E27B84"/>
    <w:lvl w:ilvl="0" w:tplc="EE48E212">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3FE6010">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1A7FC2">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5CC150">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7C113E">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86C314">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647714">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96B018">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348D60">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5C544715"/>
    <w:multiLevelType w:val="hybridMultilevel"/>
    <w:tmpl w:val="52F6FBAC"/>
    <w:lvl w:ilvl="0" w:tplc="C06A3DA4">
      <w:start w:val="1"/>
      <w:numFmt w:val="bullet"/>
      <w:lvlText w:val=""/>
      <w:lvlJc w:val="left"/>
      <w:pPr>
        <w:ind w:left="1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95E94BA">
      <w:start w:val="1"/>
      <w:numFmt w:val="bullet"/>
      <w:lvlText w:val="o"/>
      <w:lvlJc w:val="left"/>
      <w:pPr>
        <w:ind w:left="16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FC5D26">
      <w:start w:val="1"/>
      <w:numFmt w:val="bullet"/>
      <w:lvlText w:val="▪"/>
      <w:lvlJc w:val="left"/>
      <w:pPr>
        <w:ind w:left="23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84C004">
      <w:start w:val="1"/>
      <w:numFmt w:val="bullet"/>
      <w:lvlText w:val="•"/>
      <w:lvlJc w:val="left"/>
      <w:pPr>
        <w:ind w:left="30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50397E">
      <w:start w:val="1"/>
      <w:numFmt w:val="bullet"/>
      <w:lvlText w:val="o"/>
      <w:lvlJc w:val="left"/>
      <w:pPr>
        <w:ind w:left="37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AEA490">
      <w:start w:val="1"/>
      <w:numFmt w:val="bullet"/>
      <w:lvlText w:val="▪"/>
      <w:lvlJc w:val="left"/>
      <w:pPr>
        <w:ind w:left="45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4C7DDA">
      <w:start w:val="1"/>
      <w:numFmt w:val="bullet"/>
      <w:lvlText w:val="•"/>
      <w:lvlJc w:val="left"/>
      <w:pPr>
        <w:ind w:left="5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487D10">
      <w:start w:val="1"/>
      <w:numFmt w:val="bullet"/>
      <w:lvlText w:val="o"/>
      <w:lvlJc w:val="left"/>
      <w:pPr>
        <w:ind w:left="5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600A8C">
      <w:start w:val="1"/>
      <w:numFmt w:val="bullet"/>
      <w:lvlText w:val="▪"/>
      <w:lvlJc w:val="left"/>
      <w:pPr>
        <w:ind w:left="66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5F0D5317"/>
    <w:multiLevelType w:val="hybridMultilevel"/>
    <w:tmpl w:val="D6DA1F06"/>
    <w:lvl w:ilvl="0" w:tplc="83607CFA">
      <w:start w:val="1"/>
      <w:numFmt w:val="decimal"/>
      <w:lvlText w:val="%1)"/>
      <w:lvlJc w:val="left"/>
      <w:pPr>
        <w:ind w:left="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4EEF5F2">
      <w:start w:val="1"/>
      <w:numFmt w:val="lowerLetter"/>
      <w:lvlText w:val="%2"/>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9A61206">
      <w:start w:val="1"/>
      <w:numFmt w:val="lowerRoman"/>
      <w:lvlText w:val="%3"/>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0BEB4C2">
      <w:start w:val="1"/>
      <w:numFmt w:val="decimal"/>
      <w:lvlText w:val="%4"/>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7589EDE">
      <w:start w:val="1"/>
      <w:numFmt w:val="lowerLetter"/>
      <w:lvlText w:val="%5"/>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190C3A4">
      <w:start w:val="1"/>
      <w:numFmt w:val="lowerRoman"/>
      <w:lvlText w:val="%6"/>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DB6EBEC">
      <w:start w:val="1"/>
      <w:numFmt w:val="decimal"/>
      <w:lvlText w:val="%7"/>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71C7FAE">
      <w:start w:val="1"/>
      <w:numFmt w:val="lowerLetter"/>
      <w:lvlText w:val="%8"/>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F606FD2">
      <w:start w:val="1"/>
      <w:numFmt w:val="lowerRoman"/>
      <w:lvlText w:val="%9"/>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61763787"/>
    <w:multiLevelType w:val="hybridMultilevel"/>
    <w:tmpl w:val="DD1AD7C0"/>
    <w:lvl w:ilvl="0" w:tplc="8372270C">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CA72EA">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C0FDC4">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389106">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C41E36">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981FBE">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9886C0">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48EDA2">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7CEE28">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2064C63"/>
    <w:multiLevelType w:val="hybridMultilevel"/>
    <w:tmpl w:val="9138BB04"/>
    <w:lvl w:ilvl="0" w:tplc="2662F716">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FB8C190">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924F30">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BE8706">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967D7A">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20168A">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CC0234">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F2D9B8">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E87AEC">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3046861"/>
    <w:multiLevelType w:val="hybridMultilevel"/>
    <w:tmpl w:val="1D8A78C8"/>
    <w:lvl w:ilvl="0" w:tplc="F61E74EA">
      <w:start w:val="1"/>
      <w:numFmt w:val="bullet"/>
      <w:lvlText w:val=""/>
      <w:lvlJc w:val="left"/>
      <w:pPr>
        <w:ind w:left="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89A91C2">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5C6A38">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76E378">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4C0884">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3450FA">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EC821A">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DA166E">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12B75E">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75E5D59"/>
    <w:multiLevelType w:val="hybridMultilevel"/>
    <w:tmpl w:val="EC5666F4"/>
    <w:lvl w:ilvl="0" w:tplc="3306B7B4">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B14E39E">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CC4F8C">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040052">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56C9B0">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66337A">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A00568">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2AF094">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2AA696">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C2221E5"/>
    <w:multiLevelType w:val="hybridMultilevel"/>
    <w:tmpl w:val="FE3CD326"/>
    <w:lvl w:ilvl="0" w:tplc="F132B4D0">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D2A90A">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D41822">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480D60">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766F34">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E8DCC0">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347874">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92E6B4">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CA9038">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6DE003F2"/>
    <w:multiLevelType w:val="hybridMultilevel"/>
    <w:tmpl w:val="F4AE55BC"/>
    <w:lvl w:ilvl="0" w:tplc="9B8AAE24">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1349450">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BE75C0">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541DE2">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C6A3EE">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92E3BE">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00FA6E">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6C6378">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8CA86A">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F031326"/>
    <w:multiLevelType w:val="hybridMultilevel"/>
    <w:tmpl w:val="B076411E"/>
    <w:lvl w:ilvl="0" w:tplc="AEF2E53C">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7EACF12">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E04314">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0E9646">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1E1CB4">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1C0C7C">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908E94">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E8EB6E">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80ECA8">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763F220B"/>
    <w:multiLevelType w:val="hybridMultilevel"/>
    <w:tmpl w:val="8356F5C0"/>
    <w:lvl w:ilvl="0" w:tplc="53FC49B8">
      <w:start w:val="1"/>
      <w:numFmt w:val="bullet"/>
      <w:lvlText w:val=""/>
      <w:lvlJc w:val="left"/>
      <w:pPr>
        <w:ind w:left="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DAA7644">
      <w:start w:val="1"/>
      <w:numFmt w:val="bullet"/>
      <w:lvlText w:val="o"/>
      <w:lvlJc w:val="left"/>
      <w:pPr>
        <w:ind w:left="1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CA6FF2">
      <w:start w:val="1"/>
      <w:numFmt w:val="bullet"/>
      <w:lvlText w:val="▪"/>
      <w:lvlJc w:val="left"/>
      <w:pPr>
        <w:ind w:left="2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3A14F8">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FCA49E">
      <w:start w:val="1"/>
      <w:numFmt w:val="bullet"/>
      <w:lvlText w:val="o"/>
      <w:lvlJc w:val="left"/>
      <w:pPr>
        <w:ind w:left="3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C01CF0">
      <w:start w:val="1"/>
      <w:numFmt w:val="bullet"/>
      <w:lvlText w:val="▪"/>
      <w:lvlJc w:val="left"/>
      <w:pPr>
        <w:ind w:left="4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F247AA">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B6979A">
      <w:start w:val="1"/>
      <w:numFmt w:val="bullet"/>
      <w:lvlText w:val="o"/>
      <w:lvlJc w:val="left"/>
      <w:pPr>
        <w:ind w:left="5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56ADD8">
      <w:start w:val="1"/>
      <w:numFmt w:val="bullet"/>
      <w:lvlText w:val="▪"/>
      <w:lvlJc w:val="left"/>
      <w:pPr>
        <w:ind w:left="6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76A577CC"/>
    <w:multiLevelType w:val="hybridMultilevel"/>
    <w:tmpl w:val="1E7E27E6"/>
    <w:lvl w:ilvl="0" w:tplc="1A8609AC">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2CECC64">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94176A">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5C9A16">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7440CA">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187440">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161124">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627742">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E4C9D0">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79592655"/>
    <w:multiLevelType w:val="hybridMultilevel"/>
    <w:tmpl w:val="70BC6034"/>
    <w:lvl w:ilvl="0" w:tplc="3A567B2C">
      <w:start w:val="1"/>
      <w:numFmt w:val="bullet"/>
      <w:lvlText w:val=""/>
      <w:lvlJc w:val="left"/>
      <w:pPr>
        <w:ind w:left="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04A21B8">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E8E206">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8A7000">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DE7974">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8C4E74">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E4B0AA">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9EB088">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CE7028">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7B2C21FF"/>
    <w:multiLevelType w:val="hybridMultilevel"/>
    <w:tmpl w:val="E7AA0D84"/>
    <w:lvl w:ilvl="0" w:tplc="0728D136">
      <w:start w:val="5"/>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7EC946">
      <w:start w:val="1"/>
      <w:numFmt w:val="decimal"/>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1C63DE">
      <w:start w:val="1"/>
      <w:numFmt w:val="lowerRoman"/>
      <w:lvlText w:val="%3"/>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D66962">
      <w:start w:val="1"/>
      <w:numFmt w:val="decimal"/>
      <w:lvlText w:val="%4"/>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22750C">
      <w:start w:val="1"/>
      <w:numFmt w:val="lowerLetter"/>
      <w:lvlText w:val="%5"/>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0A78CC">
      <w:start w:val="1"/>
      <w:numFmt w:val="lowerRoman"/>
      <w:lvlText w:val="%6"/>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FC8C02">
      <w:start w:val="1"/>
      <w:numFmt w:val="decimal"/>
      <w:lvlText w:val="%7"/>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4A33D6">
      <w:start w:val="1"/>
      <w:numFmt w:val="lowerLetter"/>
      <w:lvlText w:val="%8"/>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CE57A">
      <w:start w:val="1"/>
      <w:numFmt w:val="lowerRoman"/>
      <w:lvlText w:val="%9"/>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CFB02FF"/>
    <w:multiLevelType w:val="hybridMultilevel"/>
    <w:tmpl w:val="1ED8BDF2"/>
    <w:lvl w:ilvl="0" w:tplc="99969FDE">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7857D0">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8C6A0C">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0E1A2C">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B66F2C">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70938C">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D4A3A4">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A8ED34">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7E82D8">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7D311DEE"/>
    <w:multiLevelType w:val="hybridMultilevel"/>
    <w:tmpl w:val="BABA1B5E"/>
    <w:lvl w:ilvl="0" w:tplc="56C89D64">
      <w:start w:val="1"/>
      <w:numFmt w:val="bullet"/>
      <w:lvlText w:val=""/>
      <w:lvlJc w:val="left"/>
      <w:pPr>
        <w:ind w:left="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64C477E">
      <w:start w:val="1"/>
      <w:numFmt w:val="bullet"/>
      <w:lvlText w:val="o"/>
      <w:lvlJc w:val="left"/>
      <w:pPr>
        <w:ind w:left="1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8C2808">
      <w:start w:val="1"/>
      <w:numFmt w:val="bullet"/>
      <w:lvlText w:val="▪"/>
      <w:lvlJc w:val="left"/>
      <w:pPr>
        <w:ind w:left="2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56339C">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8C8EF0">
      <w:start w:val="1"/>
      <w:numFmt w:val="bullet"/>
      <w:lvlText w:val="o"/>
      <w:lvlJc w:val="left"/>
      <w:pPr>
        <w:ind w:left="3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B49E6C">
      <w:start w:val="1"/>
      <w:numFmt w:val="bullet"/>
      <w:lvlText w:val="▪"/>
      <w:lvlJc w:val="left"/>
      <w:pPr>
        <w:ind w:left="4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EC13A8">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5A02E0">
      <w:start w:val="1"/>
      <w:numFmt w:val="bullet"/>
      <w:lvlText w:val="o"/>
      <w:lvlJc w:val="left"/>
      <w:pPr>
        <w:ind w:left="5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E4270C">
      <w:start w:val="1"/>
      <w:numFmt w:val="bullet"/>
      <w:lvlText w:val="▪"/>
      <w:lvlJc w:val="left"/>
      <w:pPr>
        <w:ind w:left="6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7DFE4C9B"/>
    <w:multiLevelType w:val="hybridMultilevel"/>
    <w:tmpl w:val="59EABC10"/>
    <w:lvl w:ilvl="0" w:tplc="2BB0797E">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A4273C">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F254EE">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6CE944">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04E72C">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94100A">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2847DA">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EE9FDC">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B68718">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7ECB1711"/>
    <w:multiLevelType w:val="hybridMultilevel"/>
    <w:tmpl w:val="5958D642"/>
    <w:lvl w:ilvl="0" w:tplc="64EE8960">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967602">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A29D8A">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0E1C82">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7ADF30">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287EF0">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DE65E6">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0C28D0">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CAF7AA">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7F9E2A4E"/>
    <w:multiLevelType w:val="hybridMultilevel"/>
    <w:tmpl w:val="521C88C8"/>
    <w:lvl w:ilvl="0" w:tplc="CBD66E3A">
      <w:start w:val="1"/>
      <w:numFmt w:val="bullet"/>
      <w:lvlText w:val=""/>
      <w:lvlJc w:val="left"/>
      <w:pPr>
        <w:ind w:left="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04C6A2E">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C2CA62">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26D8C2">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9AD866">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3C5AE0">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4648AE">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4E1764">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60D58A">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0"/>
  </w:num>
  <w:num w:numId="2">
    <w:abstractNumId w:val="52"/>
  </w:num>
  <w:num w:numId="3">
    <w:abstractNumId w:val="66"/>
  </w:num>
  <w:num w:numId="4">
    <w:abstractNumId w:val="3"/>
  </w:num>
  <w:num w:numId="5">
    <w:abstractNumId w:val="47"/>
  </w:num>
  <w:num w:numId="6">
    <w:abstractNumId w:val="1"/>
  </w:num>
  <w:num w:numId="7">
    <w:abstractNumId w:val="49"/>
  </w:num>
  <w:num w:numId="8">
    <w:abstractNumId w:val="74"/>
  </w:num>
  <w:num w:numId="9">
    <w:abstractNumId w:val="46"/>
  </w:num>
  <w:num w:numId="10">
    <w:abstractNumId w:val="36"/>
  </w:num>
  <w:num w:numId="11">
    <w:abstractNumId w:val="60"/>
  </w:num>
  <w:num w:numId="12">
    <w:abstractNumId w:val="54"/>
  </w:num>
  <w:num w:numId="13">
    <w:abstractNumId w:val="70"/>
  </w:num>
  <w:num w:numId="14">
    <w:abstractNumId w:val="25"/>
  </w:num>
  <w:num w:numId="15">
    <w:abstractNumId w:val="43"/>
  </w:num>
  <w:num w:numId="16">
    <w:abstractNumId w:val="81"/>
  </w:num>
  <w:num w:numId="17">
    <w:abstractNumId w:val="31"/>
  </w:num>
  <w:num w:numId="18">
    <w:abstractNumId w:val="21"/>
  </w:num>
  <w:num w:numId="19">
    <w:abstractNumId w:val="37"/>
  </w:num>
  <w:num w:numId="20">
    <w:abstractNumId w:val="20"/>
  </w:num>
  <w:num w:numId="21">
    <w:abstractNumId w:val="45"/>
  </w:num>
  <w:num w:numId="22">
    <w:abstractNumId w:val="42"/>
  </w:num>
  <w:num w:numId="23">
    <w:abstractNumId w:val="27"/>
  </w:num>
  <w:num w:numId="24">
    <w:abstractNumId w:val="59"/>
  </w:num>
  <w:num w:numId="25">
    <w:abstractNumId w:val="6"/>
  </w:num>
  <w:num w:numId="26">
    <w:abstractNumId w:val="57"/>
  </w:num>
  <w:num w:numId="27">
    <w:abstractNumId w:val="80"/>
  </w:num>
  <w:num w:numId="28">
    <w:abstractNumId w:val="41"/>
  </w:num>
  <w:num w:numId="29">
    <w:abstractNumId w:val="75"/>
  </w:num>
  <w:num w:numId="30">
    <w:abstractNumId w:val="58"/>
  </w:num>
  <w:num w:numId="31">
    <w:abstractNumId w:val="56"/>
  </w:num>
  <w:num w:numId="32">
    <w:abstractNumId w:val="4"/>
  </w:num>
  <w:num w:numId="33">
    <w:abstractNumId w:val="76"/>
  </w:num>
  <w:num w:numId="34">
    <w:abstractNumId w:val="64"/>
  </w:num>
  <w:num w:numId="35">
    <w:abstractNumId w:val="32"/>
  </w:num>
  <w:num w:numId="36">
    <w:abstractNumId w:val="40"/>
  </w:num>
  <w:num w:numId="37">
    <w:abstractNumId w:val="79"/>
  </w:num>
  <w:num w:numId="38">
    <w:abstractNumId w:val="82"/>
  </w:num>
  <w:num w:numId="39">
    <w:abstractNumId w:val="77"/>
  </w:num>
  <w:num w:numId="40">
    <w:abstractNumId w:val="15"/>
  </w:num>
  <w:num w:numId="41">
    <w:abstractNumId w:val="61"/>
  </w:num>
  <w:num w:numId="42">
    <w:abstractNumId w:val="8"/>
  </w:num>
  <w:num w:numId="43">
    <w:abstractNumId w:val="0"/>
  </w:num>
  <w:num w:numId="44">
    <w:abstractNumId w:val="16"/>
  </w:num>
  <w:num w:numId="45">
    <w:abstractNumId w:val="14"/>
  </w:num>
  <w:num w:numId="46">
    <w:abstractNumId w:val="83"/>
  </w:num>
  <w:num w:numId="47">
    <w:abstractNumId w:val="50"/>
  </w:num>
  <w:num w:numId="48">
    <w:abstractNumId w:val="39"/>
  </w:num>
  <w:num w:numId="49">
    <w:abstractNumId w:val="10"/>
  </w:num>
  <w:num w:numId="50">
    <w:abstractNumId w:val="69"/>
  </w:num>
  <w:num w:numId="51">
    <w:abstractNumId w:val="33"/>
  </w:num>
  <w:num w:numId="52">
    <w:abstractNumId w:val="19"/>
  </w:num>
  <w:num w:numId="53">
    <w:abstractNumId w:val="71"/>
  </w:num>
  <w:num w:numId="54">
    <w:abstractNumId w:val="28"/>
  </w:num>
  <w:num w:numId="55">
    <w:abstractNumId w:val="38"/>
  </w:num>
  <w:num w:numId="56">
    <w:abstractNumId w:val="53"/>
  </w:num>
  <w:num w:numId="57">
    <w:abstractNumId w:val="73"/>
  </w:num>
  <w:num w:numId="58">
    <w:abstractNumId w:val="48"/>
  </w:num>
  <w:num w:numId="59">
    <w:abstractNumId w:val="17"/>
  </w:num>
  <w:num w:numId="60">
    <w:abstractNumId w:val="51"/>
  </w:num>
  <w:num w:numId="61">
    <w:abstractNumId w:val="26"/>
  </w:num>
  <w:num w:numId="62">
    <w:abstractNumId w:val="68"/>
  </w:num>
  <w:num w:numId="63">
    <w:abstractNumId w:val="12"/>
  </w:num>
  <w:num w:numId="64">
    <w:abstractNumId w:val="5"/>
  </w:num>
  <w:num w:numId="65">
    <w:abstractNumId w:val="63"/>
  </w:num>
  <w:num w:numId="66">
    <w:abstractNumId w:val="9"/>
  </w:num>
  <w:num w:numId="67">
    <w:abstractNumId w:val="65"/>
  </w:num>
  <w:num w:numId="68">
    <w:abstractNumId w:val="7"/>
  </w:num>
  <w:num w:numId="69">
    <w:abstractNumId w:val="72"/>
  </w:num>
  <w:num w:numId="70">
    <w:abstractNumId w:val="13"/>
  </w:num>
  <w:num w:numId="71">
    <w:abstractNumId w:val="11"/>
  </w:num>
  <w:num w:numId="72">
    <w:abstractNumId w:val="62"/>
  </w:num>
  <w:num w:numId="73">
    <w:abstractNumId w:val="34"/>
  </w:num>
  <w:num w:numId="74">
    <w:abstractNumId w:val="35"/>
  </w:num>
  <w:num w:numId="75">
    <w:abstractNumId w:val="24"/>
  </w:num>
  <w:num w:numId="76">
    <w:abstractNumId w:val="55"/>
  </w:num>
  <w:num w:numId="77">
    <w:abstractNumId w:val="78"/>
  </w:num>
  <w:num w:numId="78">
    <w:abstractNumId w:val="22"/>
  </w:num>
  <w:num w:numId="79">
    <w:abstractNumId w:val="23"/>
  </w:num>
  <w:num w:numId="80">
    <w:abstractNumId w:val="44"/>
  </w:num>
  <w:num w:numId="81">
    <w:abstractNumId w:val="67"/>
  </w:num>
  <w:num w:numId="82">
    <w:abstractNumId w:val="29"/>
  </w:num>
  <w:num w:numId="83">
    <w:abstractNumId w:val="18"/>
  </w:num>
  <w:num w:numId="84">
    <w:abstractNumId w:val="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B76AC"/>
    <w:rsid w:val="001A0DC4"/>
    <w:rsid w:val="0028327A"/>
    <w:rsid w:val="003D4E00"/>
    <w:rsid w:val="00465DC5"/>
    <w:rsid w:val="004D15B3"/>
    <w:rsid w:val="005B37D4"/>
    <w:rsid w:val="006E04DE"/>
    <w:rsid w:val="007154F2"/>
    <w:rsid w:val="00791A38"/>
    <w:rsid w:val="007E798E"/>
    <w:rsid w:val="009449E7"/>
    <w:rsid w:val="00962260"/>
    <w:rsid w:val="009F449F"/>
    <w:rsid w:val="00A56331"/>
    <w:rsid w:val="00A977B6"/>
    <w:rsid w:val="00B76705"/>
    <w:rsid w:val="00C65F9B"/>
    <w:rsid w:val="00D043CB"/>
    <w:rsid w:val="00DC2EFE"/>
    <w:rsid w:val="00DC7C0B"/>
    <w:rsid w:val="00E700CD"/>
    <w:rsid w:val="00ED0DB4"/>
    <w:rsid w:val="00FB76AC"/>
    <w:rsid w:val="00FE7B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C95F28FA-1B19-456D-9C3A-17F7F4CA3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D043CB"/>
  </w:style>
  <w:style w:type="paragraph" w:styleId="1">
    <w:name w:val="heading 1"/>
    <w:next w:val="a"/>
    <w:link w:val="10"/>
    <w:uiPriority w:val="9"/>
    <w:qFormat/>
    <w:rsid w:val="00A977B6"/>
    <w:pPr>
      <w:keepNext/>
      <w:keepLines/>
      <w:spacing w:after="14"/>
      <w:ind w:left="10" w:right="38" w:hanging="10"/>
      <w:outlineLvl w:val="0"/>
    </w:pPr>
    <w:rPr>
      <w:rFonts w:ascii="Times New Roman" w:eastAsia="Times New Roman" w:hAnsi="Times New Roman" w:cs="Times New Roman"/>
      <w:b/>
      <w:color w:val="000000"/>
      <w:sz w:val="24"/>
      <w:lang w:eastAsia="ru-RU"/>
    </w:rPr>
  </w:style>
  <w:style w:type="paragraph" w:styleId="2">
    <w:name w:val="heading 2"/>
    <w:next w:val="a"/>
    <w:link w:val="20"/>
    <w:uiPriority w:val="9"/>
    <w:unhideWhenUsed/>
    <w:qFormat/>
    <w:rsid w:val="00A977B6"/>
    <w:pPr>
      <w:keepNext/>
      <w:keepLines/>
      <w:spacing w:after="14"/>
      <w:ind w:left="10" w:right="38" w:hanging="10"/>
      <w:outlineLvl w:val="1"/>
    </w:pPr>
    <w:rPr>
      <w:rFonts w:ascii="Times New Roman" w:eastAsia="Times New Roman" w:hAnsi="Times New Roman" w:cs="Times New Roman"/>
      <w:b/>
      <w:color w:val="000000"/>
      <w:sz w:val="24"/>
      <w:lang w:eastAsia="ru-RU"/>
    </w:rPr>
  </w:style>
  <w:style w:type="paragraph" w:styleId="3">
    <w:name w:val="heading 3"/>
    <w:next w:val="a"/>
    <w:link w:val="30"/>
    <w:uiPriority w:val="9"/>
    <w:unhideWhenUsed/>
    <w:qFormat/>
    <w:rsid w:val="00A977B6"/>
    <w:pPr>
      <w:keepNext/>
      <w:keepLines/>
      <w:spacing w:after="14"/>
      <w:ind w:left="10" w:right="38" w:hanging="10"/>
      <w:outlineLvl w:val="2"/>
    </w:pPr>
    <w:rPr>
      <w:rFonts w:ascii="Times New Roman" w:eastAsia="Times New Roman" w:hAnsi="Times New Roman" w:cs="Times New Roman"/>
      <w:b/>
      <w:color w:val="000000"/>
      <w:sz w:val="24"/>
      <w:lang w:eastAsia="ru-RU"/>
    </w:rPr>
  </w:style>
  <w:style w:type="paragraph" w:styleId="4">
    <w:name w:val="heading 4"/>
    <w:next w:val="a"/>
    <w:link w:val="40"/>
    <w:uiPriority w:val="9"/>
    <w:unhideWhenUsed/>
    <w:qFormat/>
    <w:rsid w:val="00A977B6"/>
    <w:pPr>
      <w:keepNext/>
      <w:keepLines/>
      <w:spacing w:after="14"/>
      <w:ind w:left="10" w:right="38" w:hanging="10"/>
      <w:outlineLvl w:val="3"/>
    </w:pPr>
    <w:rPr>
      <w:rFonts w:ascii="Times New Roman" w:eastAsia="Times New Roman" w:hAnsi="Times New Roman" w:cs="Times New Roman"/>
      <w:b/>
      <w:color w:val="000000"/>
      <w:sz w:val="24"/>
      <w:lang w:eastAsia="ru-RU"/>
    </w:rPr>
  </w:style>
  <w:style w:type="paragraph" w:styleId="5">
    <w:name w:val="heading 5"/>
    <w:next w:val="a"/>
    <w:link w:val="50"/>
    <w:uiPriority w:val="9"/>
    <w:unhideWhenUsed/>
    <w:qFormat/>
    <w:rsid w:val="00A977B6"/>
    <w:pPr>
      <w:keepNext/>
      <w:keepLines/>
      <w:spacing w:after="14"/>
      <w:ind w:left="10" w:right="38" w:hanging="10"/>
      <w:outlineLvl w:val="4"/>
    </w:pPr>
    <w:rPr>
      <w:rFonts w:ascii="Times New Roman" w:eastAsia="Times New Roman" w:hAnsi="Times New Roman" w:cs="Times New Roman"/>
      <w:b/>
      <w:color w:val="000000"/>
      <w:sz w:val="24"/>
      <w:lang w:eastAsia="ru-RU"/>
    </w:rPr>
  </w:style>
  <w:style w:type="paragraph" w:styleId="6">
    <w:name w:val="heading 6"/>
    <w:next w:val="a"/>
    <w:link w:val="60"/>
    <w:uiPriority w:val="9"/>
    <w:unhideWhenUsed/>
    <w:qFormat/>
    <w:rsid w:val="00A977B6"/>
    <w:pPr>
      <w:keepNext/>
      <w:keepLines/>
      <w:spacing w:after="14"/>
      <w:ind w:left="10" w:right="38" w:hanging="10"/>
      <w:outlineLvl w:val="5"/>
    </w:pPr>
    <w:rPr>
      <w:rFonts w:ascii="Times New Roman" w:eastAsia="Times New Roman" w:hAnsi="Times New Roman" w:cs="Times New Roman"/>
      <w:b/>
      <w:color w:val="000000"/>
      <w:sz w:val="24"/>
      <w:lang w:eastAsia="ru-RU"/>
    </w:rPr>
  </w:style>
  <w:style w:type="paragraph" w:styleId="7">
    <w:name w:val="heading 7"/>
    <w:next w:val="a"/>
    <w:link w:val="70"/>
    <w:uiPriority w:val="9"/>
    <w:unhideWhenUsed/>
    <w:qFormat/>
    <w:rsid w:val="00A977B6"/>
    <w:pPr>
      <w:keepNext/>
      <w:keepLines/>
      <w:spacing w:after="14"/>
      <w:ind w:left="10" w:right="38" w:hanging="10"/>
      <w:outlineLvl w:val="6"/>
    </w:pPr>
    <w:rPr>
      <w:rFonts w:ascii="Times New Roman" w:eastAsia="Times New Roman" w:hAnsi="Times New Roman" w:cs="Times New Roman"/>
      <w:b/>
      <w:color w:val="000000"/>
      <w:sz w:val="24"/>
      <w:lang w:eastAsia="ru-RU"/>
    </w:rPr>
  </w:style>
  <w:style w:type="paragraph" w:styleId="8">
    <w:name w:val="heading 8"/>
    <w:next w:val="a"/>
    <w:link w:val="80"/>
    <w:uiPriority w:val="9"/>
    <w:unhideWhenUsed/>
    <w:qFormat/>
    <w:rsid w:val="00A977B6"/>
    <w:pPr>
      <w:keepNext/>
      <w:keepLines/>
      <w:spacing w:after="14"/>
      <w:ind w:left="10" w:right="38" w:hanging="10"/>
      <w:outlineLvl w:val="7"/>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A977B6"/>
  </w:style>
  <w:style w:type="table" w:customStyle="1" w:styleId="TableGrid">
    <w:name w:val="TableGrid"/>
    <w:rsid w:val="00A977B6"/>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A977B6"/>
    <w:rPr>
      <w:rFonts w:ascii="Times New Roman" w:eastAsia="Times New Roman" w:hAnsi="Times New Roman" w:cs="Times New Roman"/>
      <w:b/>
      <w:color w:val="000000"/>
      <w:sz w:val="24"/>
      <w:lang w:eastAsia="ru-RU"/>
    </w:rPr>
  </w:style>
  <w:style w:type="character" w:customStyle="1" w:styleId="20">
    <w:name w:val="Заголовок 2 Знак"/>
    <w:basedOn w:val="a0"/>
    <w:link w:val="2"/>
    <w:uiPriority w:val="9"/>
    <w:rsid w:val="00A977B6"/>
    <w:rPr>
      <w:rFonts w:ascii="Times New Roman" w:eastAsia="Times New Roman" w:hAnsi="Times New Roman" w:cs="Times New Roman"/>
      <w:b/>
      <w:color w:val="000000"/>
      <w:sz w:val="24"/>
      <w:lang w:eastAsia="ru-RU"/>
    </w:rPr>
  </w:style>
  <w:style w:type="character" w:customStyle="1" w:styleId="30">
    <w:name w:val="Заголовок 3 Знак"/>
    <w:basedOn w:val="a0"/>
    <w:link w:val="3"/>
    <w:uiPriority w:val="9"/>
    <w:rsid w:val="00A977B6"/>
    <w:rPr>
      <w:rFonts w:ascii="Times New Roman" w:eastAsia="Times New Roman" w:hAnsi="Times New Roman" w:cs="Times New Roman"/>
      <w:b/>
      <w:color w:val="000000"/>
      <w:sz w:val="24"/>
      <w:lang w:eastAsia="ru-RU"/>
    </w:rPr>
  </w:style>
  <w:style w:type="character" w:customStyle="1" w:styleId="40">
    <w:name w:val="Заголовок 4 Знак"/>
    <w:basedOn w:val="a0"/>
    <w:link w:val="4"/>
    <w:uiPriority w:val="9"/>
    <w:rsid w:val="00A977B6"/>
    <w:rPr>
      <w:rFonts w:ascii="Times New Roman" w:eastAsia="Times New Roman" w:hAnsi="Times New Roman" w:cs="Times New Roman"/>
      <w:b/>
      <w:color w:val="000000"/>
      <w:sz w:val="24"/>
      <w:lang w:eastAsia="ru-RU"/>
    </w:rPr>
  </w:style>
  <w:style w:type="character" w:customStyle="1" w:styleId="50">
    <w:name w:val="Заголовок 5 Знак"/>
    <w:basedOn w:val="a0"/>
    <w:link w:val="5"/>
    <w:uiPriority w:val="9"/>
    <w:rsid w:val="00A977B6"/>
    <w:rPr>
      <w:rFonts w:ascii="Times New Roman" w:eastAsia="Times New Roman" w:hAnsi="Times New Roman" w:cs="Times New Roman"/>
      <w:b/>
      <w:color w:val="000000"/>
      <w:sz w:val="24"/>
      <w:lang w:eastAsia="ru-RU"/>
    </w:rPr>
  </w:style>
  <w:style w:type="character" w:customStyle="1" w:styleId="60">
    <w:name w:val="Заголовок 6 Знак"/>
    <w:basedOn w:val="a0"/>
    <w:link w:val="6"/>
    <w:uiPriority w:val="9"/>
    <w:rsid w:val="00A977B6"/>
    <w:rPr>
      <w:rFonts w:ascii="Times New Roman" w:eastAsia="Times New Roman" w:hAnsi="Times New Roman" w:cs="Times New Roman"/>
      <w:b/>
      <w:color w:val="000000"/>
      <w:sz w:val="24"/>
      <w:lang w:eastAsia="ru-RU"/>
    </w:rPr>
  </w:style>
  <w:style w:type="character" w:customStyle="1" w:styleId="70">
    <w:name w:val="Заголовок 7 Знак"/>
    <w:basedOn w:val="a0"/>
    <w:link w:val="7"/>
    <w:uiPriority w:val="9"/>
    <w:rsid w:val="00A977B6"/>
    <w:rPr>
      <w:rFonts w:ascii="Times New Roman" w:eastAsia="Times New Roman" w:hAnsi="Times New Roman" w:cs="Times New Roman"/>
      <w:b/>
      <w:color w:val="000000"/>
      <w:sz w:val="24"/>
      <w:lang w:eastAsia="ru-RU"/>
    </w:rPr>
  </w:style>
  <w:style w:type="character" w:customStyle="1" w:styleId="80">
    <w:name w:val="Заголовок 8 Знак"/>
    <w:basedOn w:val="a0"/>
    <w:link w:val="8"/>
    <w:uiPriority w:val="9"/>
    <w:rsid w:val="00A977B6"/>
    <w:rPr>
      <w:rFonts w:ascii="Times New Roman" w:eastAsia="Times New Roman" w:hAnsi="Times New Roman" w:cs="Times New Roman"/>
      <w:b/>
      <w:color w:val="000000"/>
      <w:sz w:val="24"/>
      <w:lang w:eastAsia="ru-RU"/>
    </w:rPr>
  </w:style>
  <w:style w:type="paragraph" w:styleId="12">
    <w:name w:val="toc 1"/>
    <w:hidden/>
    <w:rsid w:val="00A977B6"/>
    <w:pPr>
      <w:spacing w:after="5" w:line="304" w:lineRule="auto"/>
      <w:ind w:left="25" w:right="26"/>
      <w:jc w:val="both"/>
    </w:pPr>
    <w:rPr>
      <w:rFonts w:ascii="Times New Roman" w:eastAsia="Times New Roman" w:hAnsi="Times New Roman" w:cs="Times New Roman"/>
      <w:color w:val="000000"/>
      <w:sz w:val="24"/>
      <w:lang w:eastAsia="ru-RU"/>
    </w:rPr>
  </w:style>
  <w:style w:type="paragraph" w:styleId="21">
    <w:name w:val="toc 2"/>
    <w:hidden/>
    <w:rsid w:val="00A977B6"/>
    <w:pPr>
      <w:spacing w:after="5" w:line="304" w:lineRule="auto"/>
      <w:ind w:left="495" w:right="26"/>
      <w:jc w:val="both"/>
    </w:pPr>
    <w:rPr>
      <w:rFonts w:ascii="Times New Roman" w:eastAsia="Times New Roman" w:hAnsi="Times New Roman" w:cs="Times New Roman"/>
      <w:color w:val="000000"/>
      <w:sz w:val="24"/>
      <w:lang w:eastAsia="ru-RU"/>
    </w:rPr>
  </w:style>
  <w:style w:type="paragraph" w:styleId="31">
    <w:name w:val="toc 3"/>
    <w:hidden/>
    <w:rsid w:val="00A977B6"/>
    <w:pPr>
      <w:spacing w:after="5" w:line="304" w:lineRule="auto"/>
      <w:ind w:left="495" w:right="26"/>
      <w:jc w:val="both"/>
    </w:pPr>
    <w:rPr>
      <w:rFonts w:ascii="Times New Roman" w:eastAsia="Times New Roman" w:hAnsi="Times New Roman" w:cs="Times New Roman"/>
      <w:color w:val="000000"/>
      <w:sz w:val="24"/>
      <w:lang w:eastAsia="ru-RU"/>
    </w:rPr>
  </w:style>
  <w:style w:type="paragraph" w:styleId="41">
    <w:name w:val="toc 4"/>
    <w:hidden/>
    <w:rsid w:val="00A977B6"/>
    <w:pPr>
      <w:spacing w:after="26" w:line="304" w:lineRule="auto"/>
      <w:ind w:left="480" w:right="23"/>
      <w:jc w:val="both"/>
    </w:pPr>
    <w:rPr>
      <w:rFonts w:ascii="Times New Roman" w:eastAsia="Times New Roman" w:hAnsi="Times New Roman" w:cs="Times New Roman"/>
      <w:color w:val="000000"/>
      <w:sz w:val="24"/>
      <w:lang w:eastAsia="ru-RU"/>
    </w:rPr>
  </w:style>
  <w:style w:type="paragraph" w:styleId="51">
    <w:name w:val="toc 5"/>
    <w:hidden/>
    <w:rsid w:val="00A977B6"/>
    <w:pPr>
      <w:spacing w:after="4" w:line="314" w:lineRule="auto"/>
      <w:ind w:left="485" w:right="23" w:hanging="5"/>
      <w:jc w:val="both"/>
    </w:pPr>
    <w:rPr>
      <w:rFonts w:ascii="Times New Roman" w:eastAsia="Times New Roman" w:hAnsi="Times New Roman" w:cs="Times New Roman"/>
      <w:color w:val="000000"/>
      <w:sz w:val="24"/>
      <w:lang w:eastAsia="ru-RU"/>
    </w:rPr>
  </w:style>
  <w:style w:type="table" w:customStyle="1" w:styleId="TableGrid1">
    <w:name w:val="TableGrid1"/>
    <w:rsid w:val="00B76705"/>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28327A"/>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C65F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5F9B"/>
    <w:rPr>
      <w:rFonts w:ascii="Tahoma" w:hAnsi="Tahoma" w:cs="Tahoma"/>
      <w:sz w:val="16"/>
      <w:szCs w:val="16"/>
    </w:rPr>
  </w:style>
  <w:style w:type="paragraph" w:styleId="a5">
    <w:name w:val="No Spacing"/>
    <w:uiPriority w:val="1"/>
    <w:qFormat/>
    <w:rsid w:val="006E04DE"/>
    <w:pPr>
      <w:spacing w:after="0" w:line="240" w:lineRule="auto"/>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964471">
      <w:bodyDiv w:val="1"/>
      <w:marLeft w:val="0"/>
      <w:marRight w:val="0"/>
      <w:marTop w:val="0"/>
      <w:marBottom w:val="0"/>
      <w:divBdr>
        <w:top w:val="none" w:sz="0" w:space="0" w:color="auto"/>
        <w:left w:val="none" w:sz="0" w:space="0" w:color="auto"/>
        <w:bottom w:val="none" w:sz="0" w:space="0" w:color="auto"/>
        <w:right w:val="none" w:sz="0" w:space="0" w:color="auto"/>
      </w:divBdr>
    </w:div>
    <w:div w:id="686567924">
      <w:bodyDiv w:val="1"/>
      <w:marLeft w:val="0"/>
      <w:marRight w:val="0"/>
      <w:marTop w:val="0"/>
      <w:marBottom w:val="0"/>
      <w:divBdr>
        <w:top w:val="none" w:sz="0" w:space="0" w:color="auto"/>
        <w:left w:val="none" w:sz="0" w:space="0" w:color="auto"/>
        <w:bottom w:val="none" w:sz="0" w:space="0" w:color="auto"/>
        <w:right w:val="none" w:sz="0" w:space="0" w:color="auto"/>
      </w:divBdr>
    </w:div>
    <w:div w:id="179254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7.xml"/><Relationship Id="rId299" Type="http://schemas.openxmlformats.org/officeDocument/2006/relationships/footer" Target="footer116.xml"/><Relationship Id="rId21" Type="http://schemas.openxmlformats.org/officeDocument/2006/relationships/header" Target="header8.xml"/><Relationship Id="rId63" Type="http://schemas.openxmlformats.org/officeDocument/2006/relationships/footer" Target="footer21.xml"/><Relationship Id="rId159" Type="http://schemas.openxmlformats.org/officeDocument/2006/relationships/image" Target="media/image6.png"/><Relationship Id="rId170" Type="http://schemas.openxmlformats.org/officeDocument/2006/relationships/header" Target="header72.xml"/><Relationship Id="rId226" Type="http://schemas.openxmlformats.org/officeDocument/2006/relationships/hyperlink" Target="http://docs.cntd.ru/document/901820936" TargetMode="External"/><Relationship Id="rId268" Type="http://schemas.openxmlformats.org/officeDocument/2006/relationships/hyperlink" Target="consultantplus://offline/ref=51166C123F8300464711751C3880861F9040A801E6396BE46308C0DCD3476E2398CD703A228D47mEA7I" TargetMode="External"/><Relationship Id="rId32" Type="http://schemas.openxmlformats.org/officeDocument/2006/relationships/hyperlink" Target="consultantplus://offline/ref=650446AD88E3621347C9D0C5CF5FB09F2CC59F7D63BC4A2DD8C883E4E6L1E" TargetMode="External"/><Relationship Id="rId74" Type="http://schemas.openxmlformats.org/officeDocument/2006/relationships/footer" Target="footer25.xml"/><Relationship Id="rId128" Type="http://schemas.openxmlformats.org/officeDocument/2006/relationships/footer" Target="footer52.xml"/><Relationship Id="rId5" Type="http://schemas.openxmlformats.org/officeDocument/2006/relationships/webSettings" Target="webSettings.xml"/><Relationship Id="rId181" Type="http://schemas.openxmlformats.org/officeDocument/2006/relationships/header" Target="header76.xml"/><Relationship Id="rId237" Type="http://schemas.openxmlformats.org/officeDocument/2006/relationships/header" Target="header99.xml"/><Relationship Id="rId279" Type="http://schemas.openxmlformats.org/officeDocument/2006/relationships/header" Target="header108.xml"/><Relationship Id="rId43" Type="http://schemas.openxmlformats.org/officeDocument/2006/relationships/footer" Target="footer11.xml"/><Relationship Id="rId139" Type="http://schemas.openxmlformats.org/officeDocument/2006/relationships/header" Target="header59.xml"/><Relationship Id="rId290" Type="http://schemas.openxmlformats.org/officeDocument/2006/relationships/image" Target="media/image11.jpeg"/><Relationship Id="rId304" Type="http://schemas.openxmlformats.org/officeDocument/2006/relationships/footer" Target="footer119.xml"/><Relationship Id="rId85" Type="http://schemas.openxmlformats.org/officeDocument/2006/relationships/header" Target="header32.xml"/><Relationship Id="rId150" Type="http://schemas.openxmlformats.org/officeDocument/2006/relationships/image" Target="media/image3.png"/><Relationship Id="rId192" Type="http://schemas.openxmlformats.org/officeDocument/2006/relationships/footer" Target="footer81.xml"/><Relationship Id="rId206" Type="http://schemas.openxmlformats.org/officeDocument/2006/relationships/header" Target="header89.xml"/><Relationship Id="rId248" Type="http://schemas.openxmlformats.org/officeDocument/2006/relationships/hyperlink" Target="consultantplus://offline/ref=9D7A1DF648876D71504FB72EE53B8B8AB619CE58C3D4E4ECAFBB4489A6l3v5I" TargetMode="External"/><Relationship Id="rId12" Type="http://schemas.openxmlformats.org/officeDocument/2006/relationships/header" Target="header3.xml"/><Relationship Id="rId108" Type="http://schemas.openxmlformats.org/officeDocument/2006/relationships/header" Target="header43.xml"/><Relationship Id="rId54" Type="http://schemas.openxmlformats.org/officeDocument/2006/relationships/footer" Target="footer16.xml"/><Relationship Id="rId96" Type="http://schemas.openxmlformats.org/officeDocument/2006/relationships/header" Target="header37.xml"/><Relationship Id="rId161" Type="http://schemas.openxmlformats.org/officeDocument/2006/relationships/header" Target="header68.xml"/><Relationship Id="rId217" Type="http://schemas.openxmlformats.org/officeDocument/2006/relationships/hyperlink" Target="http://docs.cntd.ru/document/901820936" TargetMode="External"/><Relationship Id="rId259" Type="http://schemas.openxmlformats.org/officeDocument/2006/relationships/hyperlink" Target="consultantplus://offline/ref=D10B234F4534FB6D36C819F5437B078ACD9F75D7227B146EBEF4DDEEB4G2J4F" TargetMode="External"/><Relationship Id="rId23" Type="http://schemas.openxmlformats.org/officeDocument/2006/relationships/footer" Target="footer8.xml"/><Relationship Id="rId119" Type="http://schemas.openxmlformats.org/officeDocument/2006/relationships/footer" Target="footer48.xml"/><Relationship Id="rId270" Type="http://schemas.openxmlformats.org/officeDocument/2006/relationships/header" Target="header104.xml"/><Relationship Id="rId291" Type="http://schemas.openxmlformats.org/officeDocument/2006/relationships/image" Target="media/image12.jpeg"/><Relationship Id="rId305" Type="http://schemas.openxmlformats.org/officeDocument/2006/relationships/header" Target="header114.xml"/><Relationship Id="rId44" Type="http://schemas.openxmlformats.org/officeDocument/2006/relationships/header" Target="header12.xml"/><Relationship Id="rId65" Type="http://schemas.openxmlformats.org/officeDocument/2006/relationships/header" Target="header23.xml"/><Relationship Id="rId86" Type="http://schemas.openxmlformats.org/officeDocument/2006/relationships/footer" Target="footer31.xml"/><Relationship Id="rId130" Type="http://schemas.openxmlformats.org/officeDocument/2006/relationships/header" Target="header54.xml"/><Relationship Id="rId151" Type="http://schemas.openxmlformats.org/officeDocument/2006/relationships/image" Target="media/image4.png"/><Relationship Id="rId172" Type="http://schemas.openxmlformats.org/officeDocument/2006/relationships/header" Target="header73.xml"/><Relationship Id="rId193" Type="http://schemas.openxmlformats.org/officeDocument/2006/relationships/header" Target="header82.xml"/><Relationship Id="rId207" Type="http://schemas.openxmlformats.org/officeDocument/2006/relationships/footer" Target="footer88.xml"/><Relationship Id="rId228" Type="http://schemas.openxmlformats.org/officeDocument/2006/relationships/header" Target="header95.xml"/><Relationship Id="rId249" Type="http://schemas.openxmlformats.org/officeDocument/2006/relationships/hyperlink" Target="consultantplus://offline/ref=5721A5239629FC8C59F660B973035C152620C37F12F348BB0DE60DB69CEDA934C2B9EB778B6ECA6B6CD8J" TargetMode="External"/><Relationship Id="rId13" Type="http://schemas.openxmlformats.org/officeDocument/2006/relationships/footer" Target="footer3.xml"/><Relationship Id="rId109" Type="http://schemas.openxmlformats.org/officeDocument/2006/relationships/header" Target="header44.xml"/><Relationship Id="rId260" Type="http://schemas.openxmlformats.org/officeDocument/2006/relationships/hyperlink" Target="consultantplus://offline/ref=D10B234F4534FB6D36C819F5437B078ACD9F75D7227B146EBEF4DDEEB4G2J4F" TargetMode="External"/><Relationship Id="rId281" Type="http://schemas.openxmlformats.org/officeDocument/2006/relationships/header" Target="header109.xml"/><Relationship Id="rId34" Type="http://schemas.openxmlformats.org/officeDocument/2006/relationships/hyperlink" Target="consultantplus://offline/ref=650446AD88E3621347C9D0C5CF5FB09F2CC59F7D63BC4A2DD8C883E4E6L1E" TargetMode="External"/><Relationship Id="rId55" Type="http://schemas.openxmlformats.org/officeDocument/2006/relationships/footer" Target="footer17.xml"/><Relationship Id="rId76" Type="http://schemas.openxmlformats.org/officeDocument/2006/relationships/header" Target="header27.xml"/><Relationship Id="rId97" Type="http://schemas.openxmlformats.org/officeDocument/2006/relationships/header" Target="header38.xml"/><Relationship Id="rId120" Type="http://schemas.openxmlformats.org/officeDocument/2006/relationships/header" Target="header49.xml"/><Relationship Id="rId141" Type="http://schemas.openxmlformats.org/officeDocument/2006/relationships/footer" Target="footer59.xml"/><Relationship Id="rId7" Type="http://schemas.openxmlformats.org/officeDocument/2006/relationships/endnotes" Target="endnotes.xml"/><Relationship Id="rId162" Type="http://schemas.openxmlformats.org/officeDocument/2006/relationships/footer" Target="footer67.xml"/><Relationship Id="rId183" Type="http://schemas.openxmlformats.org/officeDocument/2006/relationships/footer" Target="footer76.xml"/><Relationship Id="rId218" Type="http://schemas.openxmlformats.org/officeDocument/2006/relationships/hyperlink" Target="http://docs.cntd.ru/document/901820936" TargetMode="External"/><Relationship Id="rId239" Type="http://schemas.openxmlformats.org/officeDocument/2006/relationships/header" Target="header100.xml"/><Relationship Id="rId250" Type="http://schemas.openxmlformats.org/officeDocument/2006/relationships/hyperlink" Target="consultantplus://offline/ref=5721A5239629FC8C59F660B973035C152620C37F12F348BB0DE60DB69CEDA934C2B9EB778B6ECA6B6CD8J" TargetMode="External"/><Relationship Id="rId271" Type="http://schemas.openxmlformats.org/officeDocument/2006/relationships/footer" Target="footer103.xml"/><Relationship Id="rId292" Type="http://schemas.openxmlformats.org/officeDocument/2006/relationships/image" Target="media/image13.jpeg"/><Relationship Id="rId306" Type="http://schemas.openxmlformats.org/officeDocument/2006/relationships/footer" Target="footer120.xml"/><Relationship Id="rId24" Type="http://schemas.openxmlformats.org/officeDocument/2006/relationships/header" Target="header9.xml"/><Relationship Id="rId45" Type="http://schemas.openxmlformats.org/officeDocument/2006/relationships/footer" Target="footer12.xml"/><Relationship Id="rId66" Type="http://schemas.openxmlformats.org/officeDocument/2006/relationships/footer" Target="footer22.xml"/><Relationship Id="rId87" Type="http://schemas.openxmlformats.org/officeDocument/2006/relationships/footer" Target="footer32.xml"/><Relationship Id="rId110" Type="http://schemas.openxmlformats.org/officeDocument/2006/relationships/footer" Target="footer43.xml"/><Relationship Id="rId131" Type="http://schemas.openxmlformats.org/officeDocument/2006/relationships/footer" Target="footer54.xml"/><Relationship Id="rId152" Type="http://schemas.openxmlformats.org/officeDocument/2006/relationships/header" Target="header64.xml"/><Relationship Id="rId173" Type="http://schemas.openxmlformats.org/officeDocument/2006/relationships/header" Target="header74.xml"/><Relationship Id="rId194" Type="http://schemas.openxmlformats.org/officeDocument/2006/relationships/header" Target="header83.xml"/><Relationship Id="rId208" Type="http://schemas.openxmlformats.org/officeDocument/2006/relationships/footer" Target="footer89.xml"/><Relationship Id="rId229" Type="http://schemas.openxmlformats.org/officeDocument/2006/relationships/footer" Target="footer94.xml"/><Relationship Id="rId240" Type="http://schemas.openxmlformats.org/officeDocument/2006/relationships/header" Target="header101.xml"/><Relationship Id="rId261" Type="http://schemas.openxmlformats.org/officeDocument/2006/relationships/hyperlink" Target="consultantplus://offline/ref=D10B234F4534FB6D36C819F5437B078AC49A7ED22E794964B6ADD1ECB32BFFE3C70C2F9C00C60EG3J2F" TargetMode="External"/><Relationship Id="rId14" Type="http://schemas.openxmlformats.org/officeDocument/2006/relationships/header" Target="header4.xml"/><Relationship Id="rId35" Type="http://schemas.openxmlformats.org/officeDocument/2006/relationships/hyperlink" Target="consultantplus://offline/ref=650446AD88E3621347C9D0C5CF5FB09F2CC59F7D63BC4A2DD8C883E4E6L1E" TargetMode="External"/><Relationship Id="rId56" Type="http://schemas.openxmlformats.org/officeDocument/2006/relationships/header" Target="header18.xml"/><Relationship Id="rId77" Type="http://schemas.openxmlformats.org/officeDocument/2006/relationships/footer" Target="footer27.xml"/><Relationship Id="rId100" Type="http://schemas.openxmlformats.org/officeDocument/2006/relationships/header" Target="header39.xml"/><Relationship Id="rId282" Type="http://schemas.openxmlformats.org/officeDocument/2006/relationships/header" Target="header110.xml"/><Relationship Id="rId8" Type="http://schemas.openxmlformats.org/officeDocument/2006/relationships/header" Target="header1.xml"/><Relationship Id="rId98" Type="http://schemas.openxmlformats.org/officeDocument/2006/relationships/footer" Target="footer37.xml"/><Relationship Id="rId121" Type="http://schemas.openxmlformats.org/officeDocument/2006/relationships/header" Target="header50.xml"/><Relationship Id="rId142" Type="http://schemas.openxmlformats.org/officeDocument/2006/relationships/header" Target="header60.xml"/><Relationship Id="rId163" Type="http://schemas.openxmlformats.org/officeDocument/2006/relationships/footer" Target="footer68.xml"/><Relationship Id="rId184" Type="http://schemas.openxmlformats.org/officeDocument/2006/relationships/footer" Target="footer77.xml"/><Relationship Id="rId219" Type="http://schemas.openxmlformats.org/officeDocument/2006/relationships/hyperlink" Target="http://docs.cntd.ru/document/901820936" TargetMode="External"/><Relationship Id="rId230" Type="http://schemas.openxmlformats.org/officeDocument/2006/relationships/footer" Target="footer95.xml"/><Relationship Id="rId251" Type="http://schemas.openxmlformats.org/officeDocument/2006/relationships/hyperlink" Target="consultantplus://offline/ref=A682E10DFA928B6EEA87903D3959FC0895891DBABEFC3926C2CE1CE070322DFCE41B9F7E42A502ACM9YDL" TargetMode="External"/><Relationship Id="rId25" Type="http://schemas.openxmlformats.org/officeDocument/2006/relationships/footer" Target="footer9.xml"/><Relationship Id="rId46" Type="http://schemas.openxmlformats.org/officeDocument/2006/relationships/header" Target="header13.xml"/><Relationship Id="rId67" Type="http://schemas.openxmlformats.org/officeDocument/2006/relationships/footer" Target="footer23.xml"/><Relationship Id="rId272" Type="http://schemas.openxmlformats.org/officeDocument/2006/relationships/footer" Target="footer104.xml"/><Relationship Id="rId293" Type="http://schemas.openxmlformats.org/officeDocument/2006/relationships/image" Target="media/image14.jpeg"/><Relationship Id="rId307" Type="http://schemas.openxmlformats.org/officeDocument/2006/relationships/fontTable" Target="fontTable.xml"/><Relationship Id="rId88" Type="http://schemas.openxmlformats.org/officeDocument/2006/relationships/header" Target="header33.xml"/><Relationship Id="rId111" Type="http://schemas.openxmlformats.org/officeDocument/2006/relationships/footer" Target="footer44.xml"/><Relationship Id="rId132" Type="http://schemas.openxmlformats.org/officeDocument/2006/relationships/header" Target="header55.xml"/><Relationship Id="rId153" Type="http://schemas.openxmlformats.org/officeDocument/2006/relationships/header" Target="header65.xml"/><Relationship Id="rId174" Type="http://schemas.openxmlformats.org/officeDocument/2006/relationships/footer" Target="footer73.xml"/><Relationship Id="rId195" Type="http://schemas.openxmlformats.org/officeDocument/2006/relationships/footer" Target="footer82.xml"/><Relationship Id="rId209" Type="http://schemas.openxmlformats.org/officeDocument/2006/relationships/header" Target="header90.xml"/><Relationship Id="rId220" Type="http://schemas.openxmlformats.org/officeDocument/2006/relationships/hyperlink" Target="http://docs.cntd.ru/document/901820936" TargetMode="External"/><Relationship Id="rId241" Type="http://schemas.openxmlformats.org/officeDocument/2006/relationships/footer" Target="footer100.xml"/><Relationship Id="rId15" Type="http://schemas.openxmlformats.org/officeDocument/2006/relationships/header" Target="header5.xml"/><Relationship Id="rId36" Type="http://schemas.openxmlformats.org/officeDocument/2006/relationships/hyperlink" Target="consultantplus://offline/ref=650446AD88E3621347C9D0C5CF5FB09F2CC59F7D63BC4A2DD8C883E4E6L1E" TargetMode="External"/><Relationship Id="rId57" Type="http://schemas.openxmlformats.org/officeDocument/2006/relationships/footer" Target="footer18.xml"/><Relationship Id="rId262" Type="http://schemas.openxmlformats.org/officeDocument/2006/relationships/hyperlink" Target="consultantplus://offline/ref=D10B234F4534FB6D36C819F5437B078AC49A7ED22E794964B6ADD1ECB32BFFE3C70C2F9C00C60EG3J2F" TargetMode="External"/><Relationship Id="rId283" Type="http://schemas.openxmlformats.org/officeDocument/2006/relationships/footer" Target="footer109.xml"/><Relationship Id="rId78" Type="http://schemas.openxmlformats.org/officeDocument/2006/relationships/header" Target="header28.xml"/><Relationship Id="rId99" Type="http://schemas.openxmlformats.org/officeDocument/2006/relationships/footer" Target="footer38.xml"/><Relationship Id="rId101" Type="http://schemas.openxmlformats.org/officeDocument/2006/relationships/footer" Target="footer39.xml"/><Relationship Id="rId122" Type="http://schemas.openxmlformats.org/officeDocument/2006/relationships/footer" Target="footer49.xml"/><Relationship Id="rId143" Type="http://schemas.openxmlformats.org/officeDocument/2006/relationships/footer" Target="footer60.xml"/><Relationship Id="rId164" Type="http://schemas.openxmlformats.org/officeDocument/2006/relationships/header" Target="header69.xml"/><Relationship Id="rId185" Type="http://schemas.openxmlformats.org/officeDocument/2006/relationships/header" Target="header78.xml"/><Relationship Id="rId9" Type="http://schemas.openxmlformats.org/officeDocument/2006/relationships/header" Target="header2.xml"/><Relationship Id="rId210" Type="http://schemas.openxmlformats.org/officeDocument/2006/relationships/footer" Target="footer90.xml"/><Relationship Id="rId26" Type="http://schemas.openxmlformats.org/officeDocument/2006/relationships/hyperlink" Target="consultantplus://offline/ref=650446AD88E3621347C9D0C5CF5FB09F2CC59F7D63BC4A2DD8C883E4E6L1E" TargetMode="External"/><Relationship Id="rId231" Type="http://schemas.openxmlformats.org/officeDocument/2006/relationships/header" Target="header96.xml"/><Relationship Id="rId252" Type="http://schemas.openxmlformats.org/officeDocument/2006/relationships/hyperlink" Target="consultantplus://offline/ref=A682E10DFA928B6EEA87903D3959FC0895891DBABEFC3926C2CE1CE070322DFCE41B9F7E42A502ACM9YDL" TargetMode="External"/><Relationship Id="rId273" Type="http://schemas.openxmlformats.org/officeDocument/2006/relationships/header" Target="header105.xml"/><Relationship Id="rId294" Type="http://schemas.openxmlformats.org/officeDocument/2006/relationships/image" Target="media/image15.jpeg"/><Relationship Id="rId308" Type="http://schemas.openxmlformats.org/officeDocument/2006/relationships/theme" Target="theme/theme1.xml"/><Relationship Id="rId47" Type="http://schemas.openxmlformats.org/officeDocument/2006/relationships/header" Target="header14.xml"/><Relationship Id="rId68" Type="http://schemas.openxmlformats.org/officeDocument/2006/relationships/header" Target="header24.xml"/><Relationship Id="rId89" Type="http://schemas.openxmlformats.org/officeDocument/2006/relationships/footer" Target="footer33.xml"/><Relationship Id="rId112" Type="http://schemas.openxmlformats.org/officeDocument/2006/relationships/header" Target="header45.xml"/><Relationship Id="rId133" Type="http://schemas.openxmlformats.org/officeDocument/2006/relationships/header" Target="header56.xml"/><Relationship Id="rId154" Type="http://schemas.openxmlformats.org/officeDocument/2006/relationships/footer" Target="footer64.xml"/><Relationship Id="rId175" Type="http://schemas.openxmlformats.org/officeDocument/2006/relationships/footer" Target="footer74.xml"/><Relationship Id="rId196" Type="http://schemas.openxmlformats.org/officeDocument/2006/relationships/footer" Target="footer83.xml"/><Relationship Id="rId200" Type="http://schemas.openxmlformats.org/officeDocument/2006/relationships/header" Target="header86.xml"/><Relationship Id="rId16" Type="http://schemas.openxmlformats.org/officeDocument/2006/relationships/footer" Target="footer4.xml"/><Relationship Id="rId221" Type="http://schemas.openxmlformats.org/officeDocument/2006/relationships/hyperlink" Target="http://docs.cntd.ru/document/901820936" TargetMode="External"/><Relationship Id="rId242" Type="http://schemas.openxmlformats.org/officeDocument/2006/relationships/footer" Target="footer101.xml"/><Relationship Id="rId263" Type="http://schemas.openxmlformats.org/officeDocument/2006/relationships/hyperlink" Target="consultantplus://offline/ref=A5D075F4674CCD0721231AA934941784BA38ED9912A9A79A660E0007G552H" TargetMode="External"/><Relationship Id="rId284" Type="http://schemas.openxmlformats.org/officeDocument/2006/relationships/footer" Target="footer110.xml"/><Relationship Id="rId37" Type="http://schemas.openxmlformats.org/officeDocument/2006/relationships/hyperlink" Target="consultantplus://offline/ref=650446AD88E3621347C9D0C5CF5FB09F2CC59F7D63BC4A2DD8C883E4E6L1E" TargetMode="External"/><Relationship Id="rId58" Type="http://schemas.openxmlformats.org/officeDocument/2006/relationships/header" Target="header19.xml"/><Relationship Id="rId79" Type="http://schemas.openxmlformats.org/officeDocument/2006/relationships/header" Target="header29.xml"/><Relationship Id="rId102" Type="http://schemas.openxmlformats.org/officeDocument/2006/relationships/header" Target="header40.xml"/><Relationship Id="rId123" Type="http://schemas.openxmlformats.org/officeDocument/2006/relationships/footer" Target="footer50.xml"/><Relationship Id="rId144" Type="http://schemas.openxmlformats.org/officeDocument/2006/relationships/header" Target="header61.xml"/><Relationship Id="rId90" Type="http://schemas.openxmlformats.org/officeDocument/2006/relationships/header" Target="header34.xml"/><Relationship Id="rId165" Type="http://schemas.openxmlformats.org/officeDocument/2006/relationships/footer" Target="footer69.xml"/><Relationship Id="rId186" Type="http://schemas.openxmlformats.org/officeDocument/2006/relationships/footer" Target="footer78.xml"/><Relationship Id="rId211" Type="http://schemas.openxmlformats.org/officeDocument/2006/relationships/header" Target="header91.xml"/><Relationship Id="rId232" Type="http://schemas.openxmlformats.org/officeDocument/2006/relationships/footer" Target="footer96.xml"/><Relationship Id="rId253" Type="http://schemas.openxmlformats.org/officeDocument/2006/relationships/hyperlink" Target="consultantplus://offline/ref=51939F574D1D03FB43E41BD081448F50D9CD3BEE61155FF90A4FBD48FB0749C2FC549043F27E96FDM6zDE" TargetMode="External"/><Relationship Id="rId274" Type="http://schemas.openxmlformats.org/officeDocument/2006/relationships/footer" Target="footer105.xml"/><Relationship Id="rId295" Type="http://schemas.openxmlformats.org/officeDocument/2006/relationships/footer" Target="footer112.xml"/><Relationship Id="rId27" Type="http://schemas.openxmlformats.org/officeDocument/2006/relationships/hyperlink" Target="consultantplus://offline/ref=650446AD88E3621347C9D0C5CF5FB09F2CC59F7D63BC4A2DD8C883E4E6L1E" TargetMode="External"/><Relationship Id="rId48" Type="http://schemas.openxmlformats.org/officeDocument/2006/relationships/footer" Target="footer13.xml"/><Relationship Id="rId69" Type="http://schemas.openxmlformats.org/officeDocument/2006/relationships/footer" Target="footer24.xml"/><Relationship Id="rId113" Type="http://schemas.openxmlformats.org/officeDocument/2006/relationships/footer" Target="footer45.xml"/><Relationship Id="rId134" Type="http://schemas.openxmlformats.org/officeDocument/2006/relationships/footer" Target="footer55.xml"/><Relationship Id="rId80" Type="http://schemas.openxmlformats.org/officeDocument/2006/relationships/footer" Target="footer28.xml"/><Relationship Id="rId155" Type="http://schemas.openxmlformats.org/officeDocument/2006/relationships/footer" Target="footer65.xml"/><Relationship Id="rId176" Type="http://schemas.openxmlformats.org/officeDocument/2006/relationships/header" Target="header75.xml"/><Relationship Id="rId197" Type="http://schemas.openxmlformats.org/officeDocument/2006/relationships/header" Target="header84.xml"/><Relationship Id="rId201" Type="http://schemas.openxmlformats.org/officeDocument/2006/relationships/footer" Target="footer85.xml"/><Relationship Id="rId222" Type="http://schemas.openxmlformats.org/officeDocument/2006/relationships/hyperlink" Target="http://docs.cntd.ru/document/901820936" TargetMode="External"/><Relationship Id="rId243" Type="http://schemas.openxmlformats.org/officeDocument/2006/relationships/header" Target="header102.xml"/><Relationship Id="rId264" Type="http://schemas.openxmlformats.org/officeDocument/2006/relationships/hyperlink" Target="consultantplus://offline/ref=A5D075F4674CCD0721231AA934941784BA38ED9912A9A79A660E0007G552H" TargetMode="External"/><Relationship Id="rId285" Type="http://schemas.openxmlformats.org/officeDocument/2006/relationships/header" Target="header111.xml"/><Relationship Id="rId17" Type="http://schemas.openxmlformats.org/officeDocument/2006/relationships/footer" Target="footer5.xml"/><Relationship Id="rId38" Type="http://schemas.openxmlformats.org/officeDocument/2006/relationships/hyperlink" Target="consultantplus://offline/ref=650446AD88E3621347C9D0C5CF5FB09F2CC59F7D63BC4A2DD8C883E4E6L1E" TargetMode="External"/><Relationship Id="rId59" Type="http://schemas.openxmlformats.org/officeDocument/2006/relationships/header" Target="header20.xml"/><Relationship Id="rId103" Type="http://schemas.openxmlformats.org/officeDocument/2006/relationships/header" Target="header41.xml"/><Relationship Id="rId124" Type="http://schemas.openxmlformats.org/officeDocument/2006/relationships/header" Target="header51.xml"/><Relationship Id="rId70" Type="http://schemas.openxmlformats.org/officeDocument/2006/relationships/image" Target="media/image1.jpeg"/><Relationship Id="rId91" Type="http://schemas.openxmlformats.org/officeDocument/2006/relationships/header" Target="header35.xml"/><Relationship Id="rId145" Type="http://schemas.openxmlformats.org/officeDocument/2006/relationships/header" Target="header62.xml"/><Relationship Id="rId166" Type="http://schemas.openxmlformats.org/officeDocument/2006/relationships/header" Target="header70.xml"/><Relationship Id="rId187" Type="http://schemas.openxmlformats.org/officeDocument/2006/relationships/header" Target="header79.xml"/><Relationship Id="rId1" Type="http://schemas.openxmlformats.org/officeDocument/2006/relationships/customXml" Target="../customXml/item1.xml"/><Relationship Id="rId212" Type="http://schemas.openxmlformats.org/officeDocument/2006/relationships/header" Target="header92.xml"/><Relationship Id="rId233" Type="http://schemas.openxmlformats.org/officeDocument/2006/relationships/header" Target="header97.xml"/><Relationship Id="rId254" Type="http://schemas.openxmlformats.org/officeDocument/2006/relationships/hyperlink" Target="consultantplus://offline/ref=51939F574D1D03FB43E41BD081448F50D9CD3BEE61155FF90A4FBD48FB0749C2FC549043F27E96FDM6zDE" TargetMode="External"/><Relationship Id="rId28" Type="http://schemas.openxmlformats.org/officeDocument/2006/relationships/hyperlink" Target="consultantplus://offline/ref=650446AD88E3621347C9D0C5CF5FB09F2CC59F7D63BC4A2DD8C883E4E6L1E" TargetMode="External"/><Relationship Id="rId49" Type="http://schemas.openxmlformats.org/officeDocument/2006/relationships/footer" Target="footer14.xml"/><Relationship Id="rId114" Type="http://schemas.openxmlformats.org/officeDocument/2006/relationships/header" Target="header46.xml"/><Relationship Id="rId275" Type="http://schemas.openxmlformats.org/officeDocument/2006/relationships/header" Target="header106.xml"/><Relationship Id="rId296" Type="http://schemas.openxmlformats.org/officeDocument/2006/relationships/footer" Target="footer113.xml"/><Relationship Id="rId300" Type="http://schemas.openxmlformats.org/officeDocument/2006/relationships/footer" Target="footer117.xml"/><Relationship Id="rId60" Type="http://schemas.openxmlformats.org/officeDocument/2006/relationships/footer" Target="footer19.xml"/><Relationship Id="rId81" Type="http://schemas.openxmlformats.org/officeDocument/2006/relationships/footer" Target="footer29.xml"/><Relationship Id="rId135" Type="http://schemas.openxmlformats.org/officeDocument/2006/relationships/footer" Target="footer56.xml"/><Relationship Id="rId156" Type="http://schemas.openxmlformats.org/officeDocument/2006/relationships/header" Target="header66.xml"/><Relationship Id="rId177" Type="http://schemas.openxmlformats.org/officeDocument/2006/relationships/footer" Target="footer75.xml"/><Relationship Id="rId198" Type="http://schemas.openxmlformats.org/officeDocument/2006/relationships/footer" Target="footer84.xml"/><Relationship Id="rId202" Type="http://schemas.openxmlformats.org/officeDocument/2006/relationships/footer" Target="footer86.xml"/><Relationship Id="rId223" Type="http://schemas.openxmlformats.org/officeDocument/2006/relationships/hyperlink" Target="http://docs.cntd.ru/document/901820936" TargetMode="External"/><Relationship Id="rId244" Type="http://schemas.openxmlformats.org/officeDocument/2006/relationships/footer" Target="footer102.xml"/><Relationship Id="rId18" Type="http://schemas.openxmlformats.org/officeDocument/2006/relationships/header" Target="header6.xml"/><Relationship Id="rId39" Type="http://schemas.openxmlformats.org/officeDocument/2006/relationships/hyperlink" Target="consultantplus://offline/ref=650446AD88E3621347C9D0C5CF5FB09F2CC59F7D63BC4A2DD8C883E4E6L1E" TargetMode="External"/><Relationship Id="rId265" Type="http://schemas.openxmlformats.org/officeDocument/2006/relationships/hyperlink" Target="consultantplus://offline/ref=51166C123F8300464711751C3880861F9040A801E6396BE46308C0DCD3476E2398CD703A228D47mEA7I" TargetMode="External"/><Relationship Id="rId286" Type="http://schemas.openxmlformats.org/officeDocument/2006/relationships/footer" Target="footer111.xml"/><Relationship Id="rId50" Type="http://schemas.openxmlformats.org/officeDocument/2006/relationships/header" Target="header15.xml"/><Relationship Id="rId104" Type="http://schemas.openxmlformats.org/officeDocument/2006/relationships/footer" Target="footer40.xml"/><Relationship Id="rId125" Type="http://schemas.openxmlformats.org/officeDocument/2006/relationships/footer" Target="footer51.xml"/><Relationship Id="rId146" Type="http://schemas.openxmlformats.org/officeDocument/2006/relationships/footer" Target="footer61.xml"/><Relationship Id="rId167" Type="http://schemas.openxmlformats.org/officeDocument/2006/relationships/header" Target="header71.xml"/><Relationship Id="rId188" Type="http://schemas.openxmlformats.org/officeDocument/2006/relationships/header" Target="header80.xml"/><Relationship Id="rId71" Type="http://schemas.openxmlformats.org/officeDocument/2006/relationships/image" Target="media/image2.jpeg"/><Relationship Id="rId92" Type="http://schemas.openxmlformats.org/officeDocument/2006/relationships/footer" Target="footer34.xml"/><Relationship Id="rId213" Type="http://schemas.openxmlformats.org/officeDocument/2006/relationships/footer" Target="footer91.xml"/><Relationship Id="rId234" Type="http://schemas.openxmlformats.org/officeDocument/2006/relationships/header" Target="header98.xml"/><Relationship Id="rId2" Type="http://schemas.openxmlformats.org/officeDocument/2006/relationships/numbering" Target="numbering.xml"/><Relationship Id="rId29" Type="http://schemas.openxmlformats.org/officeDocument/2006/relationships/hyperlink" Target="consultantplus://offline/ref=650446AD88E3621347C9D0C5CF5FB09F2CC59F7D63BC4A2DD8C883E4E6L1E" TargetMode="External"/><Relationship Id="rId255" Type="http://schemas.openxmlformats.org/officeDocument/2006/relationships/hyperlink" Target="consultantplus://offline/ref=51939F574D1D03FB43E41BD081448F50D0C835EA681A02F30216B14AFC0816D5FB1D9C42F27E96MFz6E" TargetMode="External"/><Relationship Id="rId276" Type="http://schemas.openxmlformats.org/officeDocument/2006/relationships/header" Target="header107.xml"/><Relationship Id="rId297" Type="http://schemas.openxmlformats.org/officeDocument/2006/relationships/footer" Target="footer114.xml"/><Relationship Id="rId40" Type="http://schemas.openxmlformats.org/officeDocument/2006/relationships/header" Target="header10.xml"/><Relationship Id="rId115" Type="http://schemas.openxmlformats.org/officeDocument/2006/relationships/header" Target="header47.xml"/><Relationship Id="rId136" Type="http://schemas.openxmlformats.org/officeDocument/2006/relationships/header" Target="header57.xml"/><Relationship Id="rId157" Type="http://schemas.openxmlformats.org/officeDocument/2006/relationships/footer" Target="footer66.xml"/><Relationship Id="rId178" Type="http://schemas.openxmlformats.org/officeDocument/2006/relationships/hyperlink" Target="https://ru.wikipedia.org/wiki/%D0%93%D0%BE%D1%80%D0%BE%D0%B4%D1%81%D0%BA%D0%BE%D0%B5_%D0%BF%D0%BE%D1%81%D0%B5%D0%BB%D0%B5%D0%BD%D0%B8%D0%B5_%C2%AB%D0%9D%D0%B5%D1%80%D1%87%D0%B8%D0%BD%D1%81%D0%BA%D0%BE%D0%B5%C2%BB" TargetMode="External"/><Relationship Id="rId301" Type="http://schemas.openxmlformats.org/officeDocument/2006/relationships/header" Target="header112.xml"/><Relationship Id="rId61" Type="http://schemas.openxmlformats.org/officeDocument/2006/relationships/footer" Target="footer20.xml"/><Relationship Id="rId82" Type="http://schemas.openxmlformats.org/officeDocument/2006/relationships/header" Target="header30.xml"/><Relationship Id="rId199" Type="http://schemas.openxmlformats.org/officeDocument/2006/relationships/header" Target="header85.xml"/><Relationship Id="rId203" Type="http://schemas.openxmlformats.org/officeDocument/2006/relationships/header" Target="header87.xml"/><Relationship Id="rId19" Type="http://schemas.openxmlformats.org/officeDocument/2006/relationships/footer" Target="footer6.xml"/><Relationship Id="rId224" Type="http://schemas.openxmlformats.org/officeDocument/2006/relationships/hyperlink" Target="http://docs.cntd.ru/document/901820936" TargetMode="External"/><Relationship Id="rId245" Type="http://schemas.openxmlformats.org/officeDocument/2006/relationships/hyperlink" Target="consultantplus://offline/ref=9D7A1DF648876D71504FB72EE53B8B8AB619CE58C3D4E4ECAFBB4489A6l3v5I" TargetMode="External"/><Relationship Id="rId266" Type="http://schemas.openxmlformats.org/officeDocument/2006/relationships/hyperlink" Target="consultantplus://offline/ref=51166C123F8300464711751C3880861F9040A801E6396BE46308C0DCD3476E2398CD703A228D47mEA7I" TargetMode="External"/><Relationship Id="rId287" Type="http://schemas.openxmlformats.org/officeDocument/2006/relationships/image" Target="media/image8.jpeg"/><Relationship Id="rId30" Type="http://schemas.openxmlformats.org/officeDocument/2006/relationships/hyperlink" Target="consultantplus://offline/ref=650446AD88E3621347C9D0C5CF5FB09F2CC59F7D63BC4A2DD8C883E4E6L1E" TargetMode="External"/><Relationship Id="rId105" Type="http://schemas.openxmlformats.org/officeDocument/2006/relationships/footer" Target="footer41.xml"/><Relationship Id="rId126" Type="http://schemas.openxmlformats.org/officeDocument/2006/relationships/header" Target="header52.xml"/><Relationship Id="rId147" Type="http://schemas.openxmlformats.org/officeDocument/2006/relationships/footer" Target="footer62.xml"/><Relationship Id="rId168" Type="http://schemas.openxmlformats.org/officeDocument/2006/relationships/footer" Target="footer70.xml"/><Relationship Id="rId51" Type="http://schemas.openxmlformats.org/officeDocument/2006/relationships/footer" Target="footer15.xml"/><Relationship Id="rId72" Type="http://schemas.openxmlformats.org/officeDocument/2006/relationships/header" Target="header25.xml"/><Relationship Id="rId93" Type="http://schemas.openxmlformats.org/officeDocument/2006/relationships/footer" Target="footer35.xml"/><Relationship Id="rId189" Type="http://schemas.openxmlformats.org/officeDocument/2006/relationships/footer" Target="footer79.xml"/><Relationship Id="rId3" Type="http://schemas.openxmlformats.org/officeDocument/2006/relationships/styles" Target="styles.xml"/><Relationship Id="rId214" Type="http://schemas.openxmlformats.org/officeDocument/2006/relationships/footer" Target="footer92.xml"/><Relationship Id="rId235" Type="http://schemas.openxmlformats.org/officeDocument/2006/relationships/footer" Target="footer97.xml"/><Relationship Id="rId256" Type="http://schemas.openxmlformats.org/officeDocument/2006/relationships/hyperlink" Target="consultantplus://offline/ref=51939F574D1D03FB43E41BD081448F50D0C835EA681A02F30216B14AFC0816D5FB1D9C42F27E96MFz6E" TargetMode="External"/><Relationship Id="rId277" Type="http://schemas.openxmlformats.org/officeDocument/2006/relationships/footer" Target="footer106.xml"/><Relationship Id="rId298" Type="http://schemas.openxmlformats.org/officeDocument/2006/relationships/footer" Target="footer115.xml"/><Relationship Id="rId116" Type="http://schemas.openxmlformats.org/officeDocument/2006/relationships/footer" Target="footer46.xml"/><Relationship Id="rId137" Type="http://schemas.openxmlformats.org/officeDocument/2006/relationships/footer" Target="footer57.xml"/><Relationship Id="rId158" Type="http://schemas.openxmlformats.org/officeDocument/2006/relationships/image" Target="media/image5.png"/><Relationship Id="rId302" Type="http://schemas.openxmlformats.org/officeDocument/2006/relationships/header" Target="header113.xml"/><Relationship Id="rId20" Type="http://schemas.openxmlformats.org/officeDocument/2006/relationships/header" Target="header7.xml"/><Relationship Id="rId41" Type="http://schemas.openxmlformats.org/officeDocument/2006/relationships/header" Target="header11.xml"/><Relationship Id="rId62" Type="http://schemas.openxmlformats.org/officeDocument/2006/relationships/header" Target="header21.xml"/><Relationship Id="rId83" Type="http://schemas.openxmlformats.org/officeDocument/2006/relationships/footer" Target="footer30.xml"/><Relationship Id="rId179" Type="http://schemas.openxmlformats.org/officeDocument/2006/relationships/hyperlink" Target="https://ru.wikipedia.org/wiki/%D0%93%D0%BE%D1%80%D0%BE%D0%B4%D1%81%D0%BA%D0%BE%D0%B5_%D0%BF%D0%BE%D1%81%D0%B5%D0%BB%D0%B5%D0%BD%D0%B8%D0%B5_%C2%AB%D0%9D%D0%B5%D1%80%D1%87%D0%B8%D0%BD%D1%81%D0%BA%D0%BE%D0%B5%C2%BB" TargetMode="External"/><Relationship Id="rId190" Type="http://schemas.openxmlformats.org/officeDocument/2006/relationships/footer" Target="footer80.xml"/><Relationship Id="rId204" Type="http://schemas.openxmlformats.org/officeDocument/2006/relationships/footer" Target="footer87.xml"/><Relationship Id="rId225" Type="http://schemas.openxmlformats.org/officeDocument/2006/relationships/hyperlink" Target="http://docs.cntd.ru/document/901820936" TargetMode="External"/><Relationship Id="rId246" Type="http://schemas.openxmlformats.org/officeDocument/2006/relationships/hyperlink" Target="consultantplus://offline/ref=9D7A1DF648876D71504FB72EE53B8B8AB619CE58C3D4E4ECAFBB4489A6l3v5I" TargetMode="External"/><Relationship Id="rId267" Type="http://schemas.openxmlformats.org/officeDocument/2006/relationships/hyperlink" Target="consultantplus://offline/ref=51166C123F8300464711751C3880861F9040A801E6396BE46308C0DCD3476E2398CD703A228D47mEA7I" TargetMode="External"/><Relationship Id="rId288" Type="http://schemas.openxmlformats.org/officeDocument/2006/relationships/image" Target="media/image9.jpeg"/><Relationship Id="rId106" Type="http://schemas.openxmlformats.org/officeDocument/2006/relationships/header" Target="header42.xml"/><Relationship Id="rId127" Type="http://schemas.openxmlformats.org/officeDocument/2006/relationships/header" Target="header53.xml"/><Relationship Id="rId10" Type="http://schemas.openxmlformats.org/officeDocument/2006/relationships/footer" Target="footer1.xml"/><Relationship Id="rId31" Type="http://schemas.openxmlformats.org/officeDocument/2006/relationships/hyperlink" Target="consultantplus://offline/ref=650446AD88E3621347C9D0C5CF5FB09F2CC59F7D63BC4A2DD8C883E4E6L1E" TargetMode="External"/><Relationship Id="rId52" Type="http://schemas.openxmlformats.org/officeDocument/2006/relationships/header" Target="header16.xml"/><Relationship Id="rId73" Type="http://schemas.openxmlformats.org/officeDocument/2006/relationships/header" Target="header26.xml"/><Relationship Id="rId94" Type="http://schemas.openxmlformats.org/officeDocument/2006/relationships/header" Target="header36.xml"/><Relationship Id="rId148" Type="http://schemas.openxmlformats.org/officeDocument/2006/relationships/header" Target="header63.xml"/><Relationship Id="rId169" Type="http://schemas.openxmlformats.org/officeDocument/2006/relationships/footer" Target="footer71.xml"/><Relationship Id="rId4" Type="http://schemas.openxmlformats.org/officeDocument/2006/relationships/settings" Target="settings.xml"/><Relationship Id="rId180" Type="http://schemas.openxmlformats.org/officeDocument/2006/relationships/image" Target="media/image7.jpeg"/><Relationship Id="rId215" Type="http://schemas.openxmlformats.org/officeDocument/2006/relationships/header" Target="header93.xml"/><Relationship Id="rId236" Type="http://schemas.openxmlformats.org/officeDocument/2006/relationships/footer" Target="footer98.xml"/><Relationship Id="rId257" Type="http://schemas.openxmlformats.org/officeDocument/2006/relationships/hyperlink" Target="consultantplus://offline/ref=9A0B3C7411F3F40CC92CA8AB549C2BF8EC56E927F54350309DA621ADF7D33798F6AC0C8C0CC10B75c5SBF" TargetMode="External"/><Relationship Id="rId278" Type="http://schemas.openxmlformats.org/officeDocument/2006/relationships/footer" Target="footer107.xml"/><Relationship Id="rId303" Type="http://schemas.openxmlformats.org/officeDocument/2006/relationships/footer" Target="footer118.xml"/><Relationship Id="rId42" Type="http://schemas.openxmlformats.org/officeDocument/2006/relationships/footer" Target="footer10.xml"/><Relationship Id="rId84" Type="http://schemas.openxmlformats.org/officeDocument/2006/relationships/header" Target="header31.xml"/><Relationship Id="rId138" Type="http://schemas.openxmlformats.org/officeDocument/2006/relationships/header" Target="header58.xml"/><Relationship Id="rId191" Type="http://schemas.openxmlformats.org/officeDocument/2006/relationships/header" Target="header81.xml"/><Relationship Id="rId205" Type="http://schemas.openxmlformats.org/officeDocument/2006/relationships/header" Target="header88.xml"/><Relationship Id="rId247" Type="http://schemas.openxmlformats.org/officeDocument/2006/relationships/hyperlink" Target="consultantplus://offline/ref=9D7A1DF648876D71504FB72EE53B8B8AB619CE58C3D4E4ECAFBB4489A6l3v5I" TargetMode="External"/><Relationship Id="rId107" Type="http://schemas.openxmlformats.org/officeDocument/2006/relationships/footer" Target="footer42.xml"/><Relationship Id="rId289" Type="http://schemas.openxmlformats.org/officeDocument/2006/relationships/image" Target="media/image10.jpeg"/><Relationship Id="rId11" Type="http://schemas.openxmlformats.org/officeDocument/2006/relationships/footer" Target="footer2.xml"/><Relationship Id="rId53" Type="http://schemas.openxmlformats.org/officeDocument/2006/relationships/header" Target="header17.xml"/><Relationship Id="rId149" Type="http://schemas.openxmlformats.org/officeDocument/2006/relationships/footer" Target="footer63.xml"/><Relationship Id="rId95" Type="http://schemas.openxmlformats.org/officeDocument/2006/relationships/footer" Target="footer36.xml"/><Relationship Id="rId160" Type="http://schemas.openxmlformats.org/officeDocument/2006/relationships/header" Target="header67.xml"/><Relationship Id="rId216" Type="http://schemas.openxmlformats.org/officeDocument/2006/relationships/footer" Target="footer93.xml"/><Relationship Id="rId258" Type="http://schemas.openxmlformats.org/officeDocument/2006/relationships/hyperlink" Target="consultantplus://offline/ref=9A0B3C7411F3F40CC92CA8AB549C2BF8EC56E927F54350309DA621ADF7D33798F6AC0C8C0CC10B75c5SBF" TargetMode="External"/><Relationship Id="rId22" Type="http://schemas.openxmlformats.org/officeDocument/2006/relationships/footer" Target="footer7.xml"/><Relationship Id="rId64" Type="http://schemas.openxmlformats.org/officeDocument/2006/relationships/header" Target="header22.xml"/><Relationship Id="rId118" Type="http://schemas.openxmlformats.org/officeDocument/2006/relationships/header" Target="header48.xml"/><Relationship Id="rId171" Type="http://schemas.openxmlformats.org/officeDocument/2006/relationships/footer" Target="footer72.xml"/><Relationship Id="rId227" Type="http://schemas.openxmlformats.org/officeDocument/2006/relationships/header" Target="header94.xml"/><Relationship Id="rId269" Type="http://schemas.openxmlformats.org/officeDocument/2006/relationships/header" Target="header103.xml"/><Relationship Id="rId33" Type="http://schemas.openxmlformats.org/officeDocument/2006/relationships/hyperlink" Target="consultantplus://offline/ref=650446AD88E3621347C9D0C5CF5FB09F2CC59F7D63BC4A2DD8C883E4E6L1E" TargetMode="External"/><Relationship Id="rId129" Type="http://schemas.openxmlformats.org/officeDocument/2006/relationships/footer" Target="footer53.xml"/><Relationship Id="rId280" Type="http://schemas.openxmlformats.org/officeDocument/2006/relationships/footer" Target="footer108.xml"/><Relationship Id="rId75" Type="http://schemas.openxmlformats.org/officeDocument/2006/relationships/footer" Target="footer26.xml"/><Relationship Id="rId140" Type="http://schemas.openxmlformats.org/officeDocument/2006/relationships/footer" Target="footer58.xml"/><Relationship Id="rId182" Type="http://schemas.openxmlformats.org/officeDocument/2006/relationships/header" Target="header77.xml"/><Relationship Id="rId6" Type="http://schemas.openxmlformats.org/officeDocument/2006/relationships/footnotes" Target="footnotes.xml"/><Relationship Id="rId238" Type="http://schemas.openxmlformats.org/officeDocument/2006/relationships/footer" Target="footer9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FB753-E93D-4C3C-85E4-5D77A93E4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67200</Words>
  <Characters>383046</Characters>
  <Application>Microsoft Office Word</Application>
  <DocSecurity>0</DocSecurity>
  <Lines>3192</Lines>
  <Paragraphs>898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13</cp:revision>
  <dcterms:created xsi:type="dcterms:W3CDTF">2020-10-19T06:59:00Z</dcterms:created>
  <dcterms:modified xsi:type="dcterms:W3CDTF">2020-10-21T03:29:00Z</dcterms:modified>
</cp:coreProperties>
</file>