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34" w:type="dxa"/>
        <w:tblLayout w:type="fixed"/>
        <w:tblLook w:val="04A0"/>
      </w:tblPr>
      <w:tblGrid>
        <w:gridCol w:w="9780"/>
      </w:tblGrid>
      <w:tr w:rsidR="00FF4DDD" w:rsidRPr="001A6C0C" w:rsidTr="00FF4DDD">
        <w:trPr>
          <w:cantSplit/>
        </w:trPr>
        <w:tc>
          <w:tcPr>
            <w:tcW w:w="9782" w:type="dxa"/>
          </w:tcPr>
          <w:p w:rsidR="00FF4DDD" w:rsidRPr="001A6C0C" w:rsidRDefault="00FF4DDD" w:rsidP="00FF4DDD">
            <w:pPr>
              <w:suppressAutoHyphens/>
              <w:spacing w:after="0" w:line="240" w:lineRule="auto"/>
              <w:ind w:firstLine="34"/>
              <w:jc w:val="center"/>
              <w:rPr>
                <w:rFonts w:ascii="Times New Roman" w:hAnsi="Times New Roman"/>
                <w:b/>
                <w:sz w:val="24"/>
                <w:szCs w:val="24"/>
              </w:rPr>
            </w:pPr>
            <w:r w:rsidRPr="001A6C0C">
              <w:rPr>
                <w:rFonts w:ascii="Times New Roman" w:hAnsi="Times New Roman"/>
                <w:b/>
                <w:sz w:val="24"/>
                <w:szCs w:val="24"/>
              </w:rPr>
              <w:t>КОНТРОЛЬНО-СЧЕТНАЯ ПАЛАТА МУНИЦИПАЛЬНОГО РАЙОНА «НЕРЧИНСКИЙ РАЙОН»</w:t>
            </w:r>
          </w:p>
          <w:p w:rsidR="00FF4DDD" w:rsidRPr="001A6C0C" w:rsidRDefault="00FF4DDD" w:rsidP="00FF4DDD">
            <w:pPr>
              <w:suppressAutoHyphens/>
              <w:spacing w:after="0" w:line="240" w:lineRule="auto"/>
              <w:ind w:firstLine="709"/>
              <w:jc w:val="center"/>
              <w:rPr>
                <w:rFonts w:ascii="Times New Roman" w:hAnsi="Times New Roman"/>
                <w:b/>
                <w:sz w:val="24"/>
                <w:szCs w:val="24"/>
              </w:rPr>
            </w:pPr>
          </w:p>
        </w:tc>
      </w:tr>
      <w:tr w:rsidR="00FF4DDD" w:rsidRPr="001A6C0C" w:rsidTr="00FF4DDD">
        <w:trPr>
          <w:cantSplit/>
        </w:trPr>
        <w:tc>
          <w:tcPr>
            <w:tcW w:w="9782" w:type="dxa"/>
            <w:hideMark/>
          </w:tcPr>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Шилова ул., д.5, Нерчинск, 673400</w:t>
            </w:r>
          </w:p>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 xml:space="preserve">Тел. (30242) 4-10-53, </w:t>
            </w:r>
            <w:r w:rsidRPr="001A6C0C">
              <w:rPr>
                <w:rFonts w:ascii="Times New Roman" w:hAnsi="Times New Roman"/>
                <w:sz w:val="24"/>
                <w:szCs w:val="24"/>
                <w:lang w:val="en-US"/>
              </w:rPr>
              <w:t>ksp</w:t>
            </w:r>
            <w:r w:rsidRPr="001A6C0C">
              <w:rPr>
                <w:rFonts w:ascii="Times New Roman" w:hAnsi="Times New Roman"/>
                <w:sz w:val="24"/>
                <w:szCs w:val="24"/>
              </w:rPr>
              <w:t>.</w:t>
            </w:r>
            <w:r w:rsidRPr="001A6C0C">
              <w:rPr>
                <w:rFonts w:ascii="Times New Roman" w:hAnsi="Times New Roman"/>
                <w:sz w:val="24"/>
                <w:szCs w:val="24"/>
                <w:lang w:val="en-US"/>
              </w:rPr>
              <w:t>nerchinsk</w:t>
            </w:r>
            <w:r w:rsidRPr="001A6C0C">
              <w:rPr>
                <w:rFonts w:ascii="Times New Roman" w:hAnsi="Times New Roman"/>
                <w:sz w:val="24"/>
                <w:szCs w:val="24"/>
              </w:rPr>
              <w:t>2013@</w:t>
            </w:r>
            <w:r w:rsidRPr="001A6C0C">
              <w:rPr>
                <w:rFonts w:ascii="Times New Roman" w:hAnsi="Times New Roman"/>
                <w:sz w:val="24"/>
                <w:szCs w:val="24"/>
                <w:lang w:val="en-US"/>
              </w:rPr>
              <w:t>yandex</w:t>
            </w:r>
            <w:r w:rsidRPr="001A6C0C">
              <w:rPr>
                <w:rFonts w:ascii="Times New Roman" w:hAnsi="Times New Roman"/>
                <w:sz w:val="24"/>
                <w:szCs w:val="24"/>
              </w:rPr>
              <w:t>.</w:t>
            </w:r>
            <w:r w:rsidRPr="001A6C0C">
              <w:rPr>
                <w:rFonts w:ascii="Times New Roman" w:hAnsi="Times New Roman"/>
                <w:sz w:val="24"/>
                <w:szCs w:val="24"/>
                <w:lang w:val="en-US"/>
              </w:rPr>
              <w:t>ru</w:t>
            </w:r>
          </w:p>
          <w:p w:rsidR="00FF4DDD" w:rsidRPr="001A6C0C" w:rsidRDefault="00FF4DDD" w:rsidP="00FF4DDD">
            <w:pPr>
              <w:suppressAutoHyphens/>
              <w:spacing w:after="0" w:line="240" w:lineRule="auto"/>
              <w:ind w:firstLine="709"/>
              <w:jc w:val="center"/>
              <w:rPr>
                <w:rFonts w:ascii="Times New Roman" w:hAnsi="Times New Roman"/>
                <w:sz w:val="24"/>
                <w:szCs w:val="24"/>
              </w:rPr>
            </w:pPr>
            <w:r w:rsidRPr="001A6C0C">
              <w:rPr>
                <w:rFonts w:ascii="Times New Roman" w:hAnsi="Times New Roman"/>
                <w:sz w:val="24"/>
                <w:szCs w:val="24"/>
              </w:rPr>
              <w:t xml:space="preserve">ОКПО </w:t>
            </w:r>
            <w:r w:rsidRPr="001A6C0C">
              <w:rPr>
                <w:rFonts w:ascii="Times New Roman" w:hAnsi="Times New Roman"/>
                <w:sz w:val="24"/>
                <w:szCs w:val="24"/>
                <w:lang w:val="en-US"/>
              </w:rPr>
              <w:t>12623255</w:t>
            </w:r>
            <w:r w:rsidRPr="001A6C0C">
              <w:rPr>
                <w:rFonts w:ascii="Times New Roman" w:hAnsi="Times New Roman"/>
                <w:sz w:val="24"/>
                <w:szCs w:val="24"/>
              </w:rPr>
              <w:t xml:space="preserve">, ОГРН </w:t>
            </w:r>
            <w:r w:rsidRPr="001A6C0C">
              <w:rPr>
                <w:rFonts w:ascii="Times New Roman" w:hAnsi="Times New Roman"/>
                <w:sz w:val="24"/>
                <w:szCs w:val="24"/>
                <w:lang w:val="en-US"/>
              </w:rPr>
              <w:t>1147513000029</w:t>
            </w:r>
            <w:r w:rsidRPr="001A6C0C">
              <w:rPr>
                <w:rFonts w:ascii="Times New Roman" w:hAnsi="Times New Roman"/>
                <w:sz w:val="24"/>
                <w:szCs w:val="24"/>
              </w:rPr>
              <w:t>, ИНН/КПП 75</w:t>
            </w:r>
            <w:r w:rsidRPr="001A6C0C">
              <w:rPr>
                <w:rFonts w:ascii="Times New Roman" w:hAnsi="Times New Roman"/>
                <w:sz w:val="24"/>
                <w:szCs w:val="24"/>
                <w:lang w:val="en-US"/>
              </w:rPr>
              <w:t>13006963</w:t>
            </w:r>
            <w:r w:rsidRPr="001A6C0C">
              <w:rPr>
                <w:rFonts w:ascii="Times New Roman" w:hAnsi="Times New Roman"/>
                <w:sz w:val="24"/>
                <w:szCs w:val="24"/>
              </w:rPr>
              <w:t>/75</w:t>
            </w:r>
            <w:r w:rsidRPr="001A6C0C">
              <w:rPr>
                <w:rFonts w:ascii="Times New Roman" w:hAnsi="Times New Roman"/>
                <w:sz w:val="24"/>
                <w:szCs w:val="24"/>
                <w:lang w:val="en-US"/>
              </w:rPr>
              <w:t>1301001</w:t>
            </w:r>
          </w:p>
        </w:tc>
      </w:tr>
    </w:tbl>
    <w:p w:rsidR="00AD420F" w:rsidRPr="00770260" w:rsidRDefault="00AD420F" w:rsidP="00AD420F">
      <w:pPr>
        <w:pStyle w:val="ae"/>
        <w:ind w:firstLine="357"/>
        <w:jc w:val="center"/>
        <w:rPr>
          <w:rFonts w:ascii="Times New Roman" w:hAnsi="Times New Roman" w:cs="Times New Roman"/>
          <w:b/>
          <w:sz w:val="24"/>
          <w:szCs w:val="24"/>
        </w:rPr>
      </w:pPr>
      <w:r w:rsidRPr="00AF4F3C">
        <w:rPr>
          <w:rFonts w:ascii="Times New Roman" w:hAnsi="Times New Roman" w:cs="Times New Roman"/>
          <w:sz w:val="24"/>
          <w:szCs w:val="24"/>
        </w:rPr>
        <w:t xml:space="preserve">    </w:t>
      </w:r>
      <w:r w:rsidRPr="00770260">
        <w:rPr>
          <w:rFonts w:ascii="Times New Roman" w:hAnsi="Times New Roman" w:cs="Times New Roman"/>
          <w:b/>
          <w:sz w:val="24"/>
          <w:szCs w:val="24"/>
        </w:rPr>
        <w:t>ЗАКЛЮЧЕНИЕ</w:t>
      </w:r>
    </w:p>
    <w:p w:rsidR="00AD420F" w:rsidRPr="006E64E9" w:rsidRDefault="00AD420F" w:rsidP="00AD420F">
      <w:pPr>
        <w:pStyle w:val="ae"/>
        <w:ind w:firstLine="0"/>
        <w:jc w:val="both"/>
        <w:rPr>
          <w:rFonts w:ascii="Times New Roman" w:hAnsi="Times New Roman" w:cs="Times New Roman"/>
          <w:b/>
          <w:sz w:val="24"/>
          <w:szCs w:val="24"/>
        </w:rPr>
      </w:pPr>
      <w:r w:rsidRPr="00770260">
        <w:rPr>
          <w:rFonts w:ascii="Times New Roman" w:hAnsi="Times New Roman" w:cs="Times New Roman"/>
          <w:b/>
          <w:sz w:val="24"/>
          <w:szCs w:val="24"/>
        </w:rPr>
        <w:t>на проект решения Совета муниципального района «Нерчинский район» «О бюджете муниципального района «Нерчинский район» на 20</w:t>
      </w:r>
      <w:r w:rsidR="00C94D64">
        <w:rPr>
          <w:rFonts w:ascii="Times New Roman" w:hAnsi="Times New Roman" w:cs="Times New Roman"/>
          <w:b/>
          <w:sz w:val="24"/>
          <w:szCs w:val="24"/>
        </w:rPr>
        <w:t>2</w:t>
      </w:r>
      <w:r w:rsidR="00FF4DDD">
        <w:rPr>
          <w:rFonts w:ascii="Times New Roman" w:hAnsi="Times New Roman" w:cs="Times New Roman"/>
          <w:b/>
          <w:sz w:val="24"/>
          <w:szCs w:val="24"/>
        </w:rPr>
        <w:t>1</w:t>
      </w:r>
      <w:r w:rsidRPr="00770260">
        <w:rPr>
          <w:rFonts w:ascii="Times New Roman" w:hAnsi="Times New Roman" w:cs="Times New Roman"/>
          <w:b/>
          <w:sz w:val="24"/>
          <w:szCs w:val="24"/>
        </w:rPr>
        <w:t xml:space="preserve"> год</w:t>
      </w:r>
      <w:r w:rsidR="006E64E9" w:rsidRPr="006E64E9">
        <w:rPr>
          <w:rFonts w:ascii="Times New Roman" w:hAnsi="Times New Roman" w:cs="Times New Roman"/>
          <w:sz w:val="24"/>
        </w:rPr>
        <w:t xml:space="preserve"> </w:t>
      </w:r>
      <w:r w:rsidR="006E64E9" w:rsidRPr="006E64E9">
        <w:rPr>
          <w:rFonts w:ascii="Times New Roman" w:hAnsi="Times New Roman" w:cs="Times New Roman"/>
          <w:b/>
          <w:sz w:val="24"/>
        </w:rPr>
        <w:t>и плановый период 20</w:t>
      </w:r>
      <w:r w:rsidR="0086397E">
        <w:rPr>
          <w:rFonts w:ascii="Times New Roman" w:hAnsi="Times New Roman" w:cs="Times New Roman"/>
          <w:b/>
          <w:sz w:val="24"/>
        </w:rPr>
        <w:t>2</w:t>
      </w:r>
      <w:r w:rsidR="00FF4DDD">
        <w:rPr>
          <w:rFonts w:ascii="Times New Roman" w:hAnsi="Times New Roman" w:cs="Times New Roman"/>
          <w:b/>
          <w:sz w:val="24"/>
        </w:rPr>
        <w:t>2</w:t>
      </w:r>
      <w:r w:rsidR="00171835">
        <w:rPr>
          <w:rFonts w:ascii="Times New Roman" w:hAnsi="Times New Roman" w:cs="Times New Roman"/>
          <w:b/>
          <w:sz w:val="24"/>
        </w:rPr>
        <w:t xml:space="preserve"> </w:t>
      </w:r>
      <w:r w:rsidR="006E64E9" w:rsidRPr="006E64E9">
        <w:rPr>
          <w:rFonts w:ascii="Times New Roman" w:hAnsi="Times New Roman" w:cs="Times New Roman"/>
          <w:b/>
          <w:sz w:val="24"/>
        </w:rPr>
        <w:t>-20</w:t>
      </w:r>
      <w:r w:rsidR="00925481">
        <w:rPr>
          <w:rFonts w:ascii="Times New Roman" w:hAnsi="Times New Roman" w:cs="Times New Roman"/>
          <w:b/>
          <w:sz w:val="24"/>
        </w:rPr>
        <w:t>2</w:t>
      </w:r>
      <w:r w:rsidR="00FF4DDD">
        <w:rPr>
          <w:rFonts w:ascii="Times New Roman" w:hAnsi="Times New Roman" w:cs="Times New Roman"/>
          <w:b/>
          <w:sz w:val="24"/>
        </w:rPr>
        <w:t>3</w:t>
      </w:r>
      <w:r w:rsidR="006E64E9" w:rsidRPr="006E64E9">
        <w:rPr>
          <w:rFonts w:ascii="Times New Roman" w:hAnsi="Times New Roman" w:cs="Times New Roman"/>
          <w:b/>
          <w:sz w:val="24"/>
        </w:rPr>
        <w:t xml:space="preserve"> год</w:t>
      </w:r>
      <w:r w:rsidR="0086397E">
        <w:rPr>
          <w:rFonts w:ascii="Times New Roman" w:hAnsi="Times New Roman" w:cs="Times New Roman"/>
          <w:b/>
          <w:sz w:val="24"/>
        </w:rPr>
        <w:t>ов</w:t>
      </w:r>
      <w:r w:rsidRPr="006E64E9">
        <w:rPr>
          <w:rFonts w:ascii="Times New Roman" w:hAnsi="Times New Roman" w:cs="Times New Roman"/>
          <w:b/>
          <w:sz w:val="24"/>
          <w:szCs w:val="24"/>
        </w:rPr>
        <w:t xml:space="preserve">». </w:t>
      </w:r>
    </w:p>
    <w:p w:rsidR="00AD420F" w:rsidRPr="00770260" w:rsidRDefault="00AD420F" w:rsidP="00AD420F">
      <w:pPr>
        <w:pStyle w:val="ae"/>
        <w:ind w:firstLine="357"/>
        <w:jc w:val="both"/>
        <w:rPr>
          <w:rFonts w:ascii="Times New Roman" w:hAnsi="Times New Roman" w:cs="Times New Roman"/>
          <w:b/>
          <w:sz w:val="24"/>
          <w:szCs w:val="24"/>
        </w:rPr>
      </w:pPr>
    </w:p>
    <w:p w:rsidR="00AD420F" w:rsidRPr="00770260" w:rsidRDefault="003A2A25" w:rsidP="00FF4DDD">
      <w:pPr>
        <w:pStyle w:val="ae"/>
        <w:jc w:val="both"/>
        <w:rPr>
          <w:rFonts w:ascii="Times New Roman" w:hAnsi="Times New Roman" w:cs="Times New Roman"/>
          <w:sz w:val="24"/>
          <w:szCs w:val="24"/>
        </w:rPr>
      </w:pPr>
      <w:r>
        <w:rPr>
          <w:rFonts w:ascii="Times New Roman" w:hAnsi="Times New Roman" w:cs="Times New Roman"/>
          <w:sz w:val="24"/>
          <w:szCs w:val="24"/>
        </w:rPr>
        <w:t>17</w:t>
      </w:r>
      <w:r w:rsidR="009E35CD">
        <w:rPr>
          <w:rFonts w:ascii="Times New Roman" w:hAnsi="Times New Roman" w:cs="Times New Roman"/>
          <w:sz w:val="24"/>
          <w:szCs w:val="24"/>
        </w:rPr>
        <w:t xml:space="preserve">.12. </w:t>
      </w:r>
      <w:r w:rsidR="00AD420F" w:rsidRPr="00770260">
        <w:rPr>
          <w:rFonts w:ascii="Times New Roman" w:hAnsi="Times New Roman" w:cs="Times New Roman"/>
          <w:sz w:val="24"/>
          <w:szCs w:val="24"/>
        </w:rPr>
        <w:t>20</w:t>
      </w:r>
      <w:r>
        <w:rPr>
          <w:rFonts w:ascii="Times New Roman" w:hAnsi="Times New Roman" w:cs="Times New Roman"/>
          <w:sz w:val="24"/>
          <w:szCs w:val="24"/>
        </w:rPr>
        <w:t>20</w:t>
      </w:r>
      <w:r w:rsidR="0086397E">
        <w:rPr>
          <w:rFonts w:ascii="Times New Roman" w:hAnsi="Times New Roman" w:cs="Times New Roman"/>
          <w:sz w:val="24"/>
          <w:szCs w:val="24"/>
        </w:rPr>
        <w:t>г</w:t>
      </w:r>
      <w:r w:rsidR="009E35C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w:t>
      </w:r>
      <w:r w:rsidR="00FF4DD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г. Нерчинск</w:t>
      </w:r>
    </w:p>
    <w:p w:rsidR="00AD420F" w:rsidRPr="00770260" w:rsidRDefault="00AD420F" w:rsidP="00AD420F">
      <w:pPr>
        <w:pStyle w:val="ae"/>
        <w:ind w:firstLine="357"/>
        <w:jc w:val="both"/>
        <w:rPr>
          <w:rFonts w:ascii="Times New Roman" w:hAnsi="Times New Roman" w:cs="Times New Roman"/>
          <w:sz w:val="24"/>
          <w:szCs w:val="24"/>
        </w:rPr>
      </w:pPr>
    </w:p>
    <w:p w:rsidR="00AD420F" w:rsidRDefault="00AD420F" w:rsidP="00AD420F">
      <w:pPr>
        <w:pStyle w:val="ae"/>
        <w:ind w:firstLine="357"/>
        <w:jc w:val="center"/>
        <w:rPr>
          <w:rFonts w:ascii="Times New Roman" w:hAnsi="Times New Roman" w:cs="Times New Roman"/>
          <w:b/>
          <w:sz w:val="20"/>
          <w:szCs w:val="20"/>
        </w:rPr>
      </w:pPr>
      <w:r w:rsidRPr="004B4BD9">
        <w:rPr>
          <w:rFonts w:ascii="Times New Roman" w:hAnsi="Times New Roman" w:cs="Times New Roman"/>
          <w:b/>
          <w:sz w:val="20"/>
          <w:szCs w:val="20"/>
        </w:rPr>
        <w:t xml:space="preserve">ОБЩИЕ ПОЛОЖЕНИЯ </w:t>
      </w:r>
    </w:p>
    <w:p w:rsidR="004E3BF7" w:rsidRPr="004B4BD9" w:rsidRDefault="004E3BF7" w:rsidP="00AD420F">
      <w:pPr>
        <w:pStyle w:val="ae"/>
        <w:ind w:firstLine="357"/>
        <w:jc w:val="center"/>
        <w:rPr>
          <w:rFonts w:ascii="Times New Roman" w:hAnsi="Times New Roman" w:cs="Times New Roman"/>
          <w:color w:val="FF0000"/>
          <w:sz w:val="20"/>
          <w:szCs w:val="20"/>
        </w:rPr>
      </w:pPr>
    </w:p>
    <w:p w:rsidR="00AD420F" w:rsidRPr="00770260" w:rsidRDefault="00AD420F" w:rsidP="00AD420F">
      <w:pPr>
        <w:pStyle w:val="ae"/>
        <w:ind w:firstLine="567"/>
        <w:jc w:val="both"/>
        <w:rPr>
          <w:rFonts w:ascii="Times New Roman" w:hAnsi="Times New Roman" w:cs="Times New Roman"/>
          <w:sz w:val="24"/>
          <w:szCs w:val="24"/>
        </w:rPr>
      </w:pPr>
      <w:r w:rsidRPr="00770260">
        <w:rPr>
          <w:rFonts w:ascii="Times New Roman" w:hAnsi="Times New Roman" w:cs="Times New Roman"/>
          <w:sz w:val="24"/>
          <w:szCs w:val="24"/>
        </w:rPr>
        <w:t>Заключение контрольно – счетной палаты муниципального района «Нерчинский район» (далее -  КСП</w:t>
      </w:r>
      <w:r w:rsidR="00B64999">
        <w:rPr>
          <w:rFonts w:ascii="Times New Roman" w:hAnsi="Times New Roman" w:cs="Times New Roman"/>
          <w:sz w:val="24"/>
          <w:szCs w:val="24"/>
        </w:rPr>
        <w:t>, контрольно-счетная палата</w:t>
      </w:r>
      <w:r w:rsidRPr="00770260">
        <w:rPr>
          <w:rFonts w:ascii="Times New Roman" w:hAnsi="Times New Roman" w:cs="Times New Roman"/>
          <w:sz w:val="24"/>
          <w:szCs w:val="24"/>
        </w:rPr>
        <w:t>) на проект решения Совета муниципального района «Нерчинский район» «О бюджете муниципального района «Нерчинский район» на 20</w:t>
      </w:r>
      <w:r w:rsidR="00C94D64">
        <w:rPr>
          <w:rFonts w:ascii="Times New Roman" w:hAnsi="Times New Roman" w:cs="Times New Roman"/>
          <w:sz w:val="24"/>
          <w:szCs w:val="24"/>
        </w:rPr>
        <w:t>2</w:t>
      </w:r>
      <w:r w:rsidR="00FF4DDD">
        <w:rPr>
          <w:rFonts w:ascii="Times New Roman" w:hAnsi="Times New Roman" w:cs="Times New Roman"/>
          <w:sz w:val="24"/>
          <w:szCs w:val="24"/>
        </w:rPr>
        <w:t>1</w:t>
      </w:r>
      <w:r w:rsidRPr="00770260">
        <w:rPr>
          <w:rFonts w:ascii="Times New Roman" w:hAnsi="Times New Roman" w:cs="Times New Roman"/>
          <w:sz w:val="24"/>
          <w:szCs w:val="24"/>
        </w:rPr>
        <w:t xml:space="preserve"> год</w:t>
      </w:r>
      <w:r w:rsidR="00B64999">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86397E">
        <w:rPr>
          <w:rFonts w:ascii="Times New Roman" w:hAnsi="Times New Roman" w:cs="Times New Roman"/>
          <w:sz w:val="24"/>
        </w:rPr>
        <w:t>2</w:t>
      </w:r>
      <w:r w:rsidR="00FF4DDD">
        <w:rPr>
          <w:rFonts w:ascii="Times New Roman" w:hAnsi="Times New Roman" w:cs="Times New Roman"/>
          <w:sz w:val="24"/>
        </w:rPr>
        <w:t>2</w:t>
      </w:r>
      <w:r w:rsidR="00880627">
        <w:rPr>
          <w:rFonts w:ascii="Times New Roman" w:hAnsi="Times New Roman" w:cs="Times New Roman"/>
          <w:sz w:val="24"/>
        </w:rPr>
        <w:t xml:space="preserve"> и </w:t>
      </w:r>
      <w:r w:rsidR="00B64999" w:rsidRPr="00AB35FB">
        <w:rPr>
          <w:rFonts w:ascii="Times New Roman" w:hAnsi="Times New Roman" w:cs="Times New Roman"/>
          <w:sz w:val="24"/>
        </w:rPr>
        <w:t>20</w:t>
      </w:r>
      <w:r w:rsidR="0086397E">
        <w:rPr>
          <w:rFonts w:ascii="Times New Roman" w:hAnsi="Times New Roman" w:cs="Times New Roman"/>
          <w:sz w:val="24"/>
        </w:rPr>
        <w:t>2</w:t>
      </w:r>
      <w:r w:rsidR="00FF4DDD">
        <w:rPr>
          <w:rFonts w:ascii="Times New Roman" w:hAnsi="Times New Roman" w:cs="Times New Roman"/>
          <w:sz w:val="24"/>
        </w:rPr>
        <w:t>3</w:t>
      </w:r>
      <w:r w:rsidR="00B64999" w:rsidRPr="00AB35FB">
        <w:rPr>
          <w:rFonts w:ascii="Times New Roman" w:hAnsi="Times New Roman" w:cs="Times New Roman"/>
          <w:sz w:val="24"/>
        </w:rPr>
        <w:t xml:space="preserve"> год</w:t>
      </w:r>
      <w:r w:rsidR="00880627">
        <w:rPr>
          <w:rFonts w:ascii="Times New Roman" w:hAnsi="Times New Roman" w:cs="Times New Roman"/>
          <w:sz w:val="24"/>
        </w:rPr>
        <w:t>ов</w:t>
      </w:r>
      <w:r w:rsidRPr="00770260">
        <w:rPr>
          <w:rFonts w:ascii="Times New Roman" w:hAnsi="Times New Roman" w:cs="Times New Roman"/>
          <w:sz w:val="24"/>
          <w:szCs w:val="24"/>
        </w:rPr>
        <w:t>» (далее – проект решения) подготовлено в соответствии с Бюджетным кодексом РФ, Федеральным Законом от 06 октября 2003 года № 131 - ФЗ «Об общих принципах организации местного самоуправления в Российской Федерации», Положением о КСП, Положением о бюджетном процессе в муниципальном районе «Нерчинский район»</w:t>
      </w:r>
      <w:r w:rsidR="00B10318">
        <w:rPr>
          <w:rFonts w:ascii="Times New Roman" w:hAnsi="Times New Roman" w:cs="Times New Roman"/>
          <w:sz w:val="24"/>
          <w:szCs w:val="24"/>
        </w:rPr>
        <w:t xml:space="preserve"> </w:t>
      </w:r>
      <w:r w:rsidR="00305172">
        <w:rPr>
          <w:rFonts w:ascii="Times New Roman" w:hAnsi="Times New Roman" w:cs="Times New Roman"/>
          <w:sz w:val="24"/>
          <w:szCs w:val="24"/>
        </w:rPr>
        <w:t xml:space="preserve">от 26.09.2016г. №348 </w:t>
      </w:r>
      <w:r w:rsidR="00B10318">
        <w:rPr>
          <w:rFonts w:ascii="Times New Roman" w:hAnsi="Times New Roman" w:cs="Times New Roman"/>
          <w:sz w:val="24"/>
          <w:szCs w:val="24"/>
        </w:rPr>
        <w:t xml:space="preserve">(в ред. от 26.03.2019 №145, от 24.06.2019 №163) </w:t>
      </w:r>
      <w:r w:rsidRPr="00770260">
        <w:rPr>
          <w:rFonts w:ascii="Times New Roman" w:hAnsi="Times New Roman" w:cs="Times New Roman"/>
          <w:sz w:val="24"/>
          <w:szCs w:val="24"/>
        </w:rPr>
        <w:t xml:space="preserve">(далее – Положение о бюджетном процессе). </w:t>
      </w:r>
    </w:p>
    <w:p w:rsidR="00AD420F" w:rsidRPr="00AB35FB"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0C2E31">
        <w:rPr>
          <w:rFonts w:ascii="Times New Roman" w:hAnsi="Times New Roman" w:cs="Times New Roman"/>
          <w:sz w:val="24"/>
          <w:szCs w:val="24"/>
        </w:rPr>
        <w:t>Проект решения внесен администрацией муниципального района «Нерчинский район» (далее – администрация района) на рассмотрение Совета муниципального района «Нерчинский район»</w:t>
      </w:r>
      <w:r w:rsidR="005A59EE">
        <w:rPr>
          <w:rFonts w:ascii="Times New Roman" w:hAnsi="Times New Roman" w:cs="Times New Roman"/>
          <w:sz w:val="24"/>
          <w:szCs w:val="24"/>
        </w:rPr>
        <w:t xml:space="preserve"> (далее – Совет района)</w:t>
      </w:r>
      <w:r w:rsidRPr="000C2E31">
        <w:rPr>
          <w:rFonts w:ascii="Times New Roman" w:hAnsi="Times New Roman" w:cs="Times New Roman"/>
          <w:sz w:val="24"/>
          <w:szCs w:val="24"/>
        </w:rPr>
        <w:t xml:space="preserve"> </w:t>
      </w:r>
      <w:r w:rsidR="004F451E">
        <w:rPr>
          <w:rFonts w:ascii="Times New Roman" w:hAnsi="Times New Roman" w:cs="Times New Roman"/>
          <w:sz w:val="24"/>
          <w:szCs w:val="24"/>
        </w:rPr>
        <w:t>1</w:t>
      </w:r>
      <w:r w:rsidR="00114858">
        <w:rPr>
          <w:rFonts w:ascii="Times New Roman" w:hAnsi="Times New Roman" w:cs="Times New Roman"/>
          <w:sz w:val="24"/>
          <w:szCs w:val="24"/>
        </w:rPr>
        <w:t>6</w:t>
      </w:r>
      <w:r w:rsidR="004F451E">
        <w:rPr>
          <w:rFonts w:ascii="Times New Roman" w:hAnsi="Times New Roman" w:cs="Times New Roman"/>
          <w:sz w:val="24"/>
          <w:szCs w:val="24"/>
        </w:rPr>
        <w:t xml:space="preserve"> ноября</w:t>
      </w:r>
      <w:r w:rsidRPr="00B03C4F">
        <w:rPr>
          <w:rFonts w:ascii="Times New Roman" w:hAnsi="Times New Roman" w:cs="Times New Roman"/>
          <w:sz w:val="24"/>
          <w:szCs w:val="24"/>
        </w:rPr>
        <w:t xml:space="preserve"> 20</w:t>
      </w:r>
      <w:r w:rsidR="00114858">
        <w:rPr>
          <w:rFonts w:ascii="Times New Roman" w:hAnsi="Times New Roman" w:cs="Times New Roman"/>
          <w:sz w:val="24"/>
          <w:szCs w:val="24"/>
        </w:rPr>
        <w:t>20</w:t>
      </w:r>
      <w:r w:rsidRPr="00B03C4F">
        <w:rPr>
          <w:rFonts w:ascii="Times New Roman" w:hAnsi="Times New Roman" w:cs="Times New Roman"/>
          <w:sz w:val="24"/>
          <w:szCs w:val="24"/>
        </w:rPr>
        <w:t xml:space="preserve"> года</w:t>
      </w:r>
      <w:r w:rsidR="005A59EE">
        <w:rPr>
          <w:rFonts w:ascii="Times New Roman" w:hAnsi="Times New Roman" w:cs="Times New Roman"/>
          <w:sz w:val="24"/>
          <w:szCs w:val="24"/>
        </w:rPr>
        <w:t>,</w:t>
      </w:r>
      <w:r w:rsidRPr="00B03C4F">
        <w:rPr>
          <w:rFonts w:ascii="Times New Roman" w:hAnsi="Times New Roman" w:cs="Times New Roman"/>
          <w:sz w:val="24"/>
          <w:szCs w:val="24"/>
        </w:rPr>
        <w:t xml:space="preserve"> в сроки, определенные </w:t>
      </w:r>
      <w:r w:rsidR="004F451E" w:rsidRPr="00770260">
        <w:rPr>
          <w:rFonts w:ascii="Times New Roman" w:hAnsi="Times New Roman" w:cs="Times New Roman"/>
          <w:sz w:val="24"/>
          <w:szCs w:val="24"/>
        </w:rPr>
        <w:t>Положение</w:t>
      </w:r>
      <w:r w:rsidR="004F451E">
        <w:rPr>
          <w:rFonts w:ascii="Times New Roman" w:hAnsi="Times New Roman" w:cs="Times New Roman"/>
          <w:sz w:val="24"/>
          <w:szCs w:val="24"/>
        </w:rPr>
        <w:t>м</w:t>
      </w:r>
      <w:r w:rsidR="004F451E" w:rsidRPr="00770260">
        <w:rPr>
          <w:rFonts w:ascii="Times New Roman" w:hAnsi="Times New Roman" w:cs="Times New Roman"/>
          <w:sz w:val="24"/>
          <w:szCs w:val="24"/>
        </w:rPr>
        <w:t xml:space="preserve"> о бюджетном процессе</w:t>
      </w:r>
      <w:r w:rsidRPr="00AB35FB">
        <w:rPr>
          <w:rFonts w:ascii="Times New Roman" w:hAnsi="Times New Roman" w:cs="Times New Roman"/>
          <w:sz w:val="24"/>
        </w:rPr>
        <w:t>.</w:t>
      </w:r>
    </w:p>
    <w:p w:rsidR="00AD420F" w:rsidRPr="00770260"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00114858">
        <w:rPr>
          <w:rFonts w:ascii="Times New Roman" w:hAnsi="Times New Roman" w:cs="Times New Roman"/>
          <w:sz w:val="24"/>
          <w:szCs w:val="24"/>
        </w:rPr>
        <w:t>В соответствии с п.38 Положения о бюджетном процессе, п</w:t>
      </w:r>
      <w:r w:rsidRPr="000C2E31">
        <w:rPr>
          <w:rFonts w:ascii="Times New Roman" w:hAnsi="Times New Roman" w:cs="Times New Roman"/>
          <w:sz w:val="24"/>
          <w:szCs w:val="24"/>
        </w:rPr>
        <w:t xml:space="preserve">роект решения </w:t>
      </w:r>
      <w:r w:rsidR="00C94D64">
        <w:rPr>
          <w:rFonts w:ascii="Times New Roman" w:hAnsi="Times New Roman" w:cs="Times New Roman"/>
          <w:sz w:val="24"/>
          <w:szCs w:val="24"/>
        </w:rPr>
        <w:t xml:space="preserve">направлен </w:t>
      </w:r>
      <w:r w:rsidRPr="000C2E31">
        <w:rPr>
          <w:rFonts w:ascii="Times New Roman" w:hAnsi="Times New Roman" w:cs="Times New Roman"/>
          <w:sz w:val="24"/>
          <w:szCs w:val="24"/>
        </w:rPr>
        <w:t xml:space="preserve">в КСП для подготовки заключения </w:t>
      </w:r>
      <w:r w:rsidR="0086397E">
        <w:rPr>
          <w:rFonts w:ascii="Times New Roman" w:hAnsi="Times New Roman" w:cs="Times New Roman"/>
          <w:sz w:val="24"/>
          <w:szCs w:val="24"/>
        </w:rPr>
        <w:t>1</w:t>
      </w:r>
      <w:r w:rsidR="00114858">
        <w:rPr>
          <w:rFonts w:ascii="Times New Roman" w:hAnsi="Times New Roman" w:cs="Times New Roman"/>
          <w:sz w:val="24"/>
          <w:szCs w:val="24"/>
        </w:rPr>
        <w:t>6</w:t>
      </w:r>
      <w:r w:rsidRPr="00007424">
        <w:rPr>
          <w:rFonts w:ascii="Times New Roman" w:hAnsi="Times New Roman" w:cs="Times New Roman"/>
          <w:sz w:val="24"/>
          <w:szCs w:val="24"/>
        </w:rPr>
        <w:t xml:space="preserve"> </w:t>
      </w:r>
      <w:r w:rsidR="004F451E">
        <w:rPr>
          <w:rFonts w:ascii="Times New Roman" w:hAnsi="Times New Roman" w:cs="Times New Roman"/>
          <w:sz w:val="24"/>
          <w:szCs w:val="24"/>
        </w:rPr>
        <w:t>ноября</w:t>
      </w:r>
      <w:r w:rsidRPr="00007424">
        <w:rPr>
          <w:rFonts w:ascii="Times New Roman" w:hAnsi="Times New Roman" w:cs="Times New Roman"/>
          <w:sz w:val="24"/>
          <w:szCs w:val="24"/>
        </w:rPr>
        <w:t xml:space="preserve"> 20</w:t>
      </w:r>
      <w:r w:rsidR="00114858">
        <w:rPr>
          <w:rFonts w:ascii="Times New Roman" w:hAnsi="Times New Roman" w:cs="Times New Roman"/>
          <w:sz w:val="24"/>
          <w:szCs w:val="24"/>
        </w:rPr>
        <w:t>20</w:t>
      </w:r>
      <w:r w:rsidRPr="00007424">
        <w:rPr>
          <w:rFonts w:ascii="Times New Roman" w:hAnsi="Times New Roman" w:cs="Times New Roman"/>
          <w:sz w:val="24"/>
          <w:szCs w:val="24"/>
        </w:rPr>
        <w:t xml:space="preserve"> года.</w:t>
      </w:r>
    </w:p>
    <w:p w:rsidR="00AD420F" w:rsidRPr="00712A56" w:rsidRDefault="00AD420F" w:rsidP="00AD420F">
      <w:pPr>
        <w:pStyle w:val="ae"/>
        <w:ind w:firstLine="357"/>
        <w:jc w:val="both"/>
        <w:rPr>
          <w:rFonts w:ascii="Times New Roman" w:hAnsi="Times New Roman" w:cs="Times New Roman"/>
          <w:i/>
          <w:sz w:val="24"/>
          <w:szCs w:val="24"/>
        </w:rPr>
      </w:pPr>
      <w:r w:rsidRPr="00770260">
        <w:rPr>
          <w:rFonts w:ascii="Times New Roman" w:hAnsi="Times New Roman" w:cs="Times New Roman"/>
          <w:sz w:val="24"/>
          <w:szCs w:val="24"/>
        </w:rPr>
        <w:t xml:space="preserve">   </w:t>
      </w:r>
      <w:r w:rsidRPr="00DE58F0">
        <w:rPr>
          <w:rFonts w:ascii="Times New Roman" w:hAnsi="Times New Roman" w:cs="Times New Roman"/>
          <w:sz w:val="24"/>
          <w:szCs w:val="24"/>
        </w:rPr>
        <w:t xml:space="preserve">Проект решения опубликован в официальном выпуске, приложении к газете «Нерчинская Звезда» от </w:t>
      </w:r>
      <w:r w:rsidR="003E097A" w:rsidRPr="00DE58F0">
        <w:rPr>
          <w:rFonts w:ascii="Times New Roman" w:hAnsi="Times New Roman" w:cs="Times New Roman"/>
          <w:sz w:val="24"/>
          <w:szCs w:val="24"/>
        </w:rPr>
        <w:t>2</w:t>
      </w:r>
      <w:r w:rsidR="00DE58F0" w:rsidRPr="00DE58F0">
        <w:rPr>
          <w:rFonts w:ascii="Times New Roman" w:hAnsi="Times New Roman" w:cs="Times New Roman"/>
          <w:sz w:val="24"/>
          <w:szCs w:val="24"/>
        </w:rPr>
        <w:t>7</w:t>
      </w:r>
      <w:r w:rsidRPr="00DE58F0">
        <w:rPr>
          <w:rFonts w:ascii="Times New Roman" w:hAnsi="Times New Roman" w:cs="Times New Roman"/>
          <w:sz w:val="24"/>
          <w:szCs w:val="24"/>
        </w:rPr>
        <w:t xml:space="preserve"> </w:t>
      </w:r>
      <w:r w:rsidR="00467867" w:rsidRPr="00DE58F0">
        <w:rPr>
          <w:rFonts w:ascii="Times New Roman" w:hAnsi="Times New Roman" w:cs="Times New Roman"/>
          <w:sz w:val="24"/>
          <w:szCs w:val="24"/>
        </w:rPr>
        <w:t>ноября</w:t>
      </w:r>
      <w:r w:rsidRPr="00DE58F0">
        <w:rPr>
          <w:rFonts w:ascii="Times New Roman" w:hAnsi="Times New Roman" w:cs="Times New Roman"/>
          <w:sz w:val="24"/>
          <w:szCs w:val="24"/>
        </w:rPr>
        <w:t xml:space="preserve"> 201</w:t>
      </w:r>
      <w:r w:rsidR="00C94D64" w:rsidRPr="00DE58F0">
        <w:rPr>
          <w:rFonts w:ascii="Times New Roman" w:hAnsi="Times New Roman" w:cs="Times New Roman"/>
          <w:sz w:val="24"/>
          <w:szCs w:val="24"/>
        </w:rPr>
        <w:t>9</w:t>
      </w:r>
      <w:r w:rsidRPr="00DE58F0">
        <w:rPr>
          <w:rFonts w:ascii="Times New Roman" w:hAnsi="Times New Roman" w:cs="Times New Roman"/>
          <w:sz w:val="24"/>
          <w:szCs w:val="24"/>
        </w:rPr>
        <w:t>г.</w:t>
      </w:r>
      <w:r w:rsidR="00C94D64" w:rsidRPr="00DE58F0">
        <w:rPr>
          <w:rFonts w:ascii="Times New Roman" w:hAnsi="Times New Roman" w:cs="Times New Roman"/>
          <w:sz w:val="24"/>
          <w:szCs w:val="24"/>
        </w:rPr>
        <w:t xml:space="preserve"> №</w:t>
      </w:r>
      <w:r w:rsidR="003E097A" w:rsidRPr="00DE58F0">
        <w:rPr>
          <w:rFonts w:ascii="Times New Roman" w:hAnsi="Times New Roman" w:cs="Times New Roman"/>
          <w:sz w:val="24"/>
          <w:szCs w:val="24"/>
        </w:rPr>
        <w:t>92</w:t>
      </w:r>
      <w:r w:rsidR="00F71CB7" w:rsidRPr="00DE58F0">
        <w:rPr>
          <w:rFonts w:ascii="Times New Roman" w:hAnsi="Times New Roman" w:cs="Times New Roman"/>
          <w:sz w:val="24"/>
          <w:szCs w:val="24"/>
        </w:rPr>
        <w:t>.</w:t>
      </w:r>
      <w:r w:rsidRPr="00DE58F0">
        <w:rPr>
          <w:rFonts w:ascii="Times New Roman" w:hAnsi="Times New Roman" w:cs="Times New Roman"/>
          <w:sz w:val="24"/>
          <w:szCs w:val="24"/>
        </w:rPr>
        <w:t xml:space="preserve"> </w:t>
      </w:r>
      <w:r w:rsidRPr="00712A56">
        <w:rPr>
          <w:rFonts w:ascii="Times New Roman" w:hAnsi="Times New Roman" w:cs="Times New Roman"/>
          <w:sz w:val="24"/>
          <w:szCs w:val="24"/>
        </w:rPr>
        <w:t xml:space="preserve">Публичные слушания по проекту бюджета муниципального района «Нерчинский район» </w:t>
      </w:r>
      <w:r w:rsidR="00C5216D">
        <w:rPr>
          <w:rFonts w:ascii="Times New Roman" w:hAnsi="Times New Roman" w:cs="Times New Roman"/>
          <w:sz w:val="24"/>
          <w:szCs w:val="24"/>
        </w:rPr>
        <w:t>проведены</w:t>
      </w:r>
      <w:r w:rsidRPr="00712A56">
        <w:rPr>
          <w:rFonts w:ascii="Times New Roman" w:hAnsi="Times New Roman" w:cs="Times New Roman"/>
          <w:sz w:val="24"/>
          <w:szCs w:val="24"/>
        </w:rPr>
        <w:t xml:space="preserve"> </w:t>
      </w:r>
      <w:r w:rsidR="008E6808" w:rsidRPr="00712A56">
        <w:rPr>
          <w:rFonts w:ascii="Times New Roman" w:hAnsi="Times New Roman" w:cs="Times New Roman"/>
          <w:sz w:val="24"/>
          <w:szCs w:val="24"/>
        </w:rPr>
        <w:t>14</w:t>
      </w:r>
      <w:r w:rsidRPr="00712A56">
        <w:rPr>
          <w:rFonts w:ascii="Times New Roman" w:hAnsi="Times New Roman" w:cs="Times New Roman"/>
          <w:sz w:val="24"/>
          <w:szCs w:val="24"/>
        </w:rPr>
        <w:t xml:space="preserve"> </w:t>
      </w:r>
      <w:r w:rsidR="00CE1804" w:rsidRPr="00712A56">
        <w:rPr>
          <w:rFonts w:ascii="Times New Roman" w:hAnsi="Times New Roman" w:cs="Times New Roman"/>
          <w:sz w:val="24"/>
          <w:szCs w:val="24"/>
        </w:rPr>
        <w:t>декабря</w:t>
      </w:r>
      <w:r w:rsidRPr="00712A56">
        <w:rPr>
          <w:rFonts w:ascii="Times New Roman" w:hAnsi="Times New Roman" w:cs="Times New Roman"/>
          <w:sz w:val="24"/>
          <w:szCs w:val="24"/>
        </w:rPr>
        <w:t xml:space="preserve"> 20</w:t>
      </w:r>
      <w:r w:rsidR="008E6808" w:rsidRPr="00712A56">
        <w:rPr>
          <w:rFonts w:ascii="Times New Roman" w:hAnsi="Times New Roman" w:cs="Times New Roman"/>
          <w:sz w:val="24"/>
          <w:szCs w:val="24"/>
        </w:rPr>
        <w:t>20</w:t>
      </w:r>
      <w:r w:rsidRPr="00712A56">
        <w:rPr>
          <w:rFonts w:ascii="Times New Roman" w:hAnsi="Times New Roman" w:cs="Times New Roman"/>
          <w:sz w:val="24"/>
          <w:szCs w:val="24"/>
        </w:rPr>
        <w:t xml:space="preserve"> года.</w:t>
      </w:r>
      <w:r w:rsidRPr="00712A56">
        <w:rPr>
          <w:rFonts w:ascii="Times New Roman" w:hAnsi="Times New Roman" w:cs="Times New Roman"/>
          <w:i/>
          <w:sz w:val="24"/>
          <w:szCs w:val="24"/>
        </w:rPr>
        <w:t xml:space="preserve"> </w:t>
      </w:r>
    </w:p>
    <w:p w:rsidR="00AD420F" w:rsidRPr="004B4242" w:rsidRDefault="00AD420F" w:rsidP="0047596E">
      <w:pPr>
        <w:pStyle w:val="ae"/>
        <w:jc w:val="both"/>
        <w:rPr>
          <w:rFonts w:ascii="Times New Roman" w:hAnsi="Times New Roman" w:cs="Times New Roman"/>
          <w:sz w:val="24"/>
          <w:szCs w:val="24"/>
        </w:rPr>
      </w:pPr>
      <w:r w:rsidRPr="004B4242">
        <w:rPr>
          <w:rFonts w:ascii="Times New Roman" w:hAnsi="Times New Roman" w:cs="Times New Roman"/>
          <w:sz w:val="24"/>
          <w:szCs w:val="24"/>
        </w:rPr>
        <w:t xml:space="preserve">   </w:t>
      </w:r>
      <w:r w:rsidR="00DE617B" w:rsidRPr="004B4242">
        <w:rPr>
          <w:rFonts w:ascii="Times New Roman" w:hAnsi="Times New Roman" w:cs="Times New Roman"/>
          <w:sz w:val="24"/>
          <w:szCs w:val="24"/>
        </w:rPr>
        <w:t xml:space="preserve">    </w:t>
      </w:r>
      <w:r w:rsidR="00B94DD9" w:rsidRPr="004B4242">
        <w:rPr>
          <w:rFonts w:ascii="Times New Roman" w:hAnsi="Times New Roman" w:cs="Times New Roman"/>
          <w:sz w:val="24"/>
          <w:szCs w:val="24"/>
        </w:rPr>
        <w:t>Составление проекта бюджета на очередной год и плановый период осуществлялось в соответствии с П</w:t>
      </w:r>
      <w:r w:rsidR="0047596E" w:rsidRPr="004B4242">
        <w:rPr>
          <w:rFonts w:ascii="Times New Roman" w:eastAsia="Calibri" w:hAnsi="Times New Roman" w:cs="Times New Roman"/>
          <w:sz w:val="24"/>
          <w:szCs w:val="24"/>
        </w:rPr>
        <w:t>орядк</w:t>
      </w:r>
      <w:r w:rsidR="00B94DD9" w:rsidRPr="004B4242">
        <w:rPr>
          <w:rFonts w:ascii="Times New Roman" w:eastAsia="Calibri" w:hAnsi="Times New Roman" w:cs="Times New Roman"/>
          <w:sz w:val="24"/>
          <w:szCs w:val="24"/>
        </w:rPr>
        <w:t>ом</w:t>
      </w:r>
      <w:r w:rsidR="0047596E" w:rsidRPr="004B4242">
        <w:rPr>
          <w:rFonts w:ascii="Times New Roman" w:eastAsia="Calibri" w:hAnsi="Times New Roman" w:cs="Times New Roman"/>
          <w:sz w:val="24"/>
          <w:szCs w:val="24"/>
        </w:rPr>
        <w:t xml:space="preserve"> составления проекта бюджета муниципального района «Нерчинский район» на очередной финансовый год и плановый период»</w:t>
      </w:r>
      <w:r w:rsidRPr="004B4242">
        <w:rPr>
          <w:rFonts w:ascii="Times New Roman" w:hAnsi="Times New Roman" w:cs="Times New Roman"/>
          <w:sz w:val="24"/>
          <w:szCs w:val="24"/>
        </w:rPr>
        <w:t xml:space="preserve">, </w:t>
      </w:r>
      <w:r w:rsidR="002A7FC7" w:rsidRPr="004B4242">
        <w:rPr>
          <w:rFonts w:ascii="Times New Roman" w:hAnsi="Times New Roman" w:cs="Times New Roman"/>
          <w:sz w:val="24"/>
          <w:szCs w:val="24"/>
        </w:rPr>
        <w:t>утвержденное распоряжением администрации муниципального района «Нерчинский район» от  28.09.2016 № 658 (в ред. №506 от 24.09.2018г.)</w:t>
      </w:r>
      <w:r w:rsidRPr="004B4242">
        <w:rPr>
          <w:rFonts w:ascii="Times New Roman" w:hAnsi="Times New Roman" w:cs="Times New Roman"/>
          <w:sz w:val="24"/>
          <w:szCs w:val="24"/>
        </w:rPr>
        <w:t>.</w:t>
      </w:r>
    </w:p>
    <w:p w:rsidR="00AD420F" w:rsidRPr="00A80CEF" w:rsidRDefault="00AD420F" w:rsidP="00AD420F">
      <w:pPr>
        <w:pStyle w:val="ae"/>
        <w:ind w:firstLine="357"/>
        <w:jc w:val="both"/>
        <w:rPr>
          <w:rFonts w:ascii="Times New Roman" w:hAnsi="Times New Roman" w:cs="Times New Roman"/>
          <w:sz w:val="24"/>
          <w:szCs w:val="24"/>
        </w:rPr>
      </w:pPr>
      <w:r w:rsidRPr="00C94D64">
        <w:rPr>
          <w:rFonts w:ascii="Times New Roman" w:hAnsi="Times New Roman" w:cs="Times New Roman"/>
          <w:i/>
          <w:color w:val="FF0000"/>
          <w:sz w:val="24"/>
          <w:szCs w:val="24"/>
        </w:rPr>
        <w:t xml:space="preserve">   </w:t>
      </w:r>
      <w:r w:rsidR="00215441" w:rsidRPr="00A80CEF">
        <w:rPr>
          <w:rFonts w:ascii="Times New Roman" w:hAnsi="Times New Roman" w:cs="Times New Roman"/>
          <w:sz w:val="24"/>
          <w:szCs w:val="24"/>
        </w:rPr>
        <w:t>С</w:t>
      </w:r>
      <w:r w:rsidRPr="00A80CEF">
        <w:rPr>
          <w:rFonts w:ascii="Times New Roman" w:hAnsi="Times New Roman" w:cs="Times New Roman"/>
          <w:sz w:val="24"/>
          <w:szCs w:val="24"/>
        </w:rPr>
        <w:t xml:space="preserve"> проектом решения представлен ряд документов и материалов:</w:t>
      </w:r>
    </w:p>
    <w:p w:rsidR="00DC6000" w:rsidRDefault="00AD420F" w:rsidP="00AD420F">
      <w:pPr>
        <w:pStyle w:val="ae"/>
        <w:ind w:firstLine="357"/>
        <w:jc w:val="both"/>
        <w:rPr>
          <w:rFonts w:ascii="Times New Roman" w:hAnsi="Times New Roman" w:cs="Times New Roman"/>
          <w:sz w:val="24"/>
        </w:rPr>
      </w:pPr>
      <w:r w:rsidRPr="00A80CEF">
        <w:rPr>
          <w:rFonts w:ascii="Times New Roman" w:hAnsi="Times New Roman" w:cs="Times New Roman"/>
          <w:sz w:val="24"/>
          <w:szCs w:val="24"/>
        </w:rPr>
        <w:t xml:space="preserve">- основные направления </w:t>
      </w:r>
      <w:r w:rsidR="00467867" w:rsidRPr="00A80CEF">
        <w:rPr>
          <w:rFonts w:ascii="Times New Roman" w:hAnsi="Times New Roman" w:cs="Times New Roman"/>
          <w:sz w:val="24"/>
          <w:szCs w:val="24"/>
        </w:rPr>
        <w:t xml:space="preserve">бюджетной и </w:t>
      </w:r>
      <w:r w:rsidRPr="00A80CEF">
        <w:rPr>
          <w:rFonts w:ascii="Times New Roman" w:hAnsi="Times New Roman" w:cs="Times New Roman"/>
          <w:sz w:val="24"/>
          <w:szCs w:val="24"/>
        </w:rPr>
        <w:t xml:space="preserve">налоговой политики </w:t>
      </w:r>
      <w:r w:rsidR="00626E13">
        <w:rPr>
          <w:rFonts w:ascii="Times New Roman" w:hAnsi="Times New Roman" w:cs="Times New Roman"/>
          <w:sz w:val="24"/>
          <w:szCs w:val="24"/>
        </w:rPr>
        <w:t xml:space="preserve">муниципального района «Нерчинский район» </w:t>
      </w:r>
      <w:r w:rsidR="00880627" w:rsidRPr="00A80CEF">
        <w:rPr>
          <w:rFonts w:ascii="Times New Roman" w:hAnsi="Times New Roman" w:cs="Times New Roman"/>
          <w:sz w:val="24"/>
          <w:szCs w:val="24"/>
        </w:rPr>
        <w:t>на 20</w:t>
      </w:r>
      <w:r w:rsidR="006140D0" w:rsidRPr="00A80CEF">
        <w:rPr>
          <w:rFonts w:ascii="Times New Roman" w:hAnsi="Times New Roman" w:cs="Times New Roman"/>
          <w:sz w:val="24"/>
          <w:szCs w:val="24"/>
        </w:rPr>
        <w:t>2</w:t>
      </w:r>
      <w:r w:rsidR="00BB1272">
        <w:rPr>
          <w:rFonts w:ascii="Times New Roman" w:hAnsi="Times New Roman" w:cs="Times New Roman"/>
          <w:sz w:val="24"/>
          <w:szCs w:val="24"/>
        </w:rPr>
        <w:t>1</w:t>
      </w:r>
      <w:r w:rsidR="00880627" w:rsidRPr="00A80CEF">
        <w:rPr>
          <w:rFonts w:ascii="Times New Roman" w:hAnsi="Times New Roman" w:cs="Times New Roman"/>
          <w:sz w:val="24"/>
          <w:szCs w:val="24"/>
        </w:rPr>
        <w:t xml:space="preserve"> год и плановый период </w:t>
      </w:r>
      <w:r w:rsidR="0086397E" w:rsidRPr="00A80CEF">
        <w:rPr>
          <w:rFonts w:ascii="Times New Roman" w:hAnsi="Times New Roman" w:cs="Times New Roman"/>
          <w:sz w:val="24"/>
        </w:rPr>
        <w:t>202</w:t>
      </w:r>
      <w:r w:rsidR="00BB1272">
        <w:rPr>
          <w:rFonts w:ascii="Times New Roman" w:hAnsi="Times New Roman" w:cs="Times New Roman"/>
          <w:sz w:val="24"/>
        </w:rPr>
        <w:t>2</w:t>
      </w:r>
      <w:r w:rsidR="00880627" w:rsidRPr="00A80CEF">
        <w:rPr>
          <w:rFonts w:ascii="Times New Roman" w:hAnsi="Times New Roman" w:cs="Times New Roman"/>
          <w:sz w:val="24"/>
        </w:rPr>
        <w:t xml:space="preserve"> и 202</w:t>
      </w:r>
      <w:r w:rsidR="00BB1272">
        <w:rPr>
          <w:rFonts w:ascii="Times New Roman" w:hAnsi="Times New Roman" w:cs="Times New Roman"/>
          <w:sz w:val="24"/>
        </w:rPr>
        <w:t>3</w:t>
      </w:r>
      <w:r w:rsidR="00880627" w:rsidRPr="00A80CEF">
        <w:rPr>
          <w:rFonts w:ascii="Times New Roman" w:hAnsi="Times New Roman" w:cs="Times New Roman"/>
          <w:sz w:val="24"/>
        </w:rPr>
        <w:t xml:space="preserve"> годов</w:t>
      </w:r>
      <w:r w:rsidR="00DC6000">
        <w:rPr>
          <w:rFonts w:ascii="Times New Roman" w:hAnsi="Times New Roman" w:cs="Times New Roman"/>
          <w:sz w:val="24"/>
        </w:rPr>
        <w:t>;</w:t>
      </w:r>
    </w:p>
    <w:p w:rsidR="00AD420F" w:rsidRPr="00421912" w:rsidRDefault="00AD420F" w:rsidP="00AD420F">
      <w:pPr>
        <w:pStyle w:val="ae"/>
        <w:ind w:firstLine="357"/>
        <w:jc w:val="both"/>
        <w:rPr>
          <w:rFonts w:ascii="Times New Roman" w:hAnsi="Times New Roman" w:cs="Times New Roman"/>
          <w:sz w:val="24"/>
          <w:szCs w:val="24"/>
        </w:rPr>
      </w:pPr>
      <w:r w:rsidRPr="00421912">
        <w:rPr>
          <w:rFonts w:ascii="Times New Roman" w:hAnsi="Times New Roman" w:cs="Times New Roman"/>
          <w:sz w:val="24"/>
          <w:szCs w:val="24"/>
        </w:rPr>
        <w:t>- прогноз социально-экономического ра</w:t>
      </w:r>
      <w:r w:rsidR="006140D0" w:rsidRPr="00421912">
        <w:rPr>
          <w:rFonts w:ascii="Times New Roman" w:hAnsi="Times New Roman" w:cs="Times New Roman"/>
          <w:sz w:val="24"/>
          <w:szCs w:val="24"/>
        </w:rPr>
        <w:t xml:space="preserve">звития </w:t>
      </w:r>
      <w:r w:rsidR="00626E13" w:rsidRPr="00421912">
        <w:rPr>
          <w:rFonts w:ascii="Times New Roman" w:hAnsi="Times New Roman" w:cs="Times New Roman"/>
          <w:sz w:val="24"/>
          <w:szCs w:val="24"/>
        </w:rPr>
        <w:t xml:space="preserve">муниципального </w:t>
      </w:r>
      <w:r w:rsidR="006140D0" w:rsidRPr="00421912">
        <w:rPr>
          <w:rFonts w:ascii="Times New Roman" w:hAnsi="Times New Roman" w:cs="Times New Roman"/>
          <w:sz w:val="24"/>
          <w:szCs w:val="24"/>
        </w:rPr>
        <w:t xml:space="preserve">района </w:t>
      </w:r>
      <w:r w:rsidR="00626E13" w:rsidRPr="00421912">
        <w:rPr>
          <w:rFonts w:ascii="Times New Roman" w:hAnsi="Times New Roman" w:cs="Times New Roman"/>
          <w:sz w:val="24"/>
          <w:szCs w:val="24"/>
        </w:rPr>
        <w:t xml:space="preserve">«Нерчинский район» </w:t>
      </w:r>
      <w:r w:rsidR="006140D0" w:rsidRPr="00421912">
        <w:rPr>
          <w:rFonts w:ascii="Times New Roman" w:hAnsi="Times New Roman" w:cs="Times New Roman"/>
          <w:sz w:val="24"/>
          <w:szCs w:val="24"/>
        </w:rPr>
        <w:t>на 202</w:t>
      </w:r>
      <w:r w:rsidR="00FD00AE" w:rsidRPr="00421912">
        <w:rPr>
          <w:rFonts w:ascii="Times New Roman" w:hAnsi="Times New Roman" w:cs="Times New Roman"/>
          <w:sz w:val="24"/>
          <w:szCs w:val="24"/>
        </w:rPr>
        <w:t>1</w:t>
      </w:r>
      <w:r w:rsidR="00622C87" w:rsidRPr="00421912">
        <w:rPr>
          <w:rFonts w:ascii="Times New Roman" w:hAnsi="Times New Roman" w:cs="Times New Roman"/>
          <w:sz w:val="24"/>
          <w:szCs w:val="24"/>
        </w:rPr>
        <w:t xml:space="preserve"> </w:t>
      </w:r>
      <w:r w:rsidRPr="00421912">
        <w:rPr>
          <w:rFonts w:ascii="Times New Roman" w:hAnsi="Times New Roman" w:cs="Times New Roman"/>
          <w:sz w:val="24"/>
          <w:szCs w:val="24"/>
        </w:rPr>
        <w:t xml:space="preserve">год </w:t>
      </w:r>
      <w:r w:rsidR="00A80CEF" w:rsidRPr="00421912">
        <w:rPr>
          <w:rFonts w:ascii="Times New Roman" w:hAnsi="Times New Roman" w:cs="Times New Roman"/>
          <w:sz w:val="24"/>
          <w:szCs w:val="24"/>
        </w:rPr>
        <w:t>и на плановый период 202</w:t>
      </w:r>
      <w:r w:rsidR="00FD00AE" w:rsidRPr="00421912">
        <w:rPr>
          <w:rFonts w:ascii="Times New Roman" w:hAnsi="Times New Roman" w:cs="Times New Roman"/>
          <w:sz w:val="24"/>
          <w:szCs w:val="24"/>
        </w:rPr>
        <w:t>2</w:t>
      </w:r>
      <w:r w:rsidR="00A80CEF" w:rsidRPr="00421912">
        <w:rPr>
          <w:rFonts w:ascii="Times New Roman" w:hAnsi="Times New Roman" w:cs="Times New Roman"/>
          <w:sz w:val="24"/>
          <w:szCs w:val="24"/>
        </w:rPr>
        <w:t xml:space="preserve"> и 2022 годов</w:t>
      </w:r>
      <w:r w:rsidRPr="00421912">
        <w:rPr>
          <w:rFonts w:ascii="Times New Roman" w:hAnsi="Times New Roman" w:cs="Times New Roman"/>
          <w:sz w:val="24"/>
          <w:szCs w:val="24"/>
        </w:rPr>
        <w:t>;</w:t>
      </w:r>
    </w:p>
    <w:p w:rsidR="00F62115" w:rsidRPr="00421912" w:rsidRDefault="00F62115" w:rsidP="00F62115">
      <w:pPr>
        <w:pStyle w:val="ae"/>
        <w:rPr>
          <w:rFonts w:ascii="Times New Roman" w:hAnsi="Times New Roman" w:cs="Times New Roman"/>
          <w:sz w:val="24"/>
          <w:szCs w:val="24"/>
        </w:rPr>
      </w:pPr>
      <w:r w:rsidRPr="00421912">
        <w:rPr>
          <w:rFonts w:ascii="Times New Roman" w:hAnsi="Times New Roman" w:cs="Times New Roman"/>
          <w:sz w:val="24"/>
          <w:szCs w:val="24"/>
        </w:rPr>
        <w:t xml:space="preserve">    - паспорта муниципальных программ;</w:t>
      </w:r>
    </w:p>
    <w:p w:rsidR="00AD420F" w:rsidRPr="00421912" w:rsidRDefault="00AD420F" w:rsidP="00DC367E">
      <w:pPr>
        <w:pStyle w:val="ae"/>
        <w:jc w:val="both"/>
        <w:rPr>
          <w:rFonts w:ascii="Times New Roman" w:hAnsi="Times New Roman" w:cs="Times New Roman"/>
          <w:sz w:val="24"/>
          <w:szCs w:val="24"/>
        </w:rPr>
      </w:pPr>
      <w:r w:rsidRPr="00421912">
        <w:rPr>
          <w:rFonts w:ascii="Times New Roman" w:hAnsi="Times New Roman" w:cs="Times New Roman"/>
          <w:sz w:val="24"/>
          <w:szCs w:val="24"/>
        </w:rPr>
        <w:t xml:space="preserve">    -</w:t>
      </w:r>
      <w:r w:rsidR="00C71F1D" w:rsidRPr="00421912">
        <w:rPr>
          <w:rFonts w:ascii="Times New Roman" w:hAnsi="Times New Roman" w:cs="Times New Roman"/>
          <w:sz w:val="24"/>
          <w:szCs w:val="24"/>
        </w:rPr>
        <w:t xml:space="preserve"> </w:t>
      </w:r>
      <w:r w:rsidRPr="00421912">
        <w:rPr>
          <w:rFonts w:ascii="Times New Roman" w:hAnsi="Times New Roman" w:cs="Times New Roman"/>
          <w:sz w:val="24"/>
          <w:szCs w:val="24"/>
        </w:rPr>
        <w:t>оценка ожидаемого исполнения бюджета</w:t>
      </w:r>
      <w:r w:rsidR="00626E13" w:rsidRPr="00421912">
        <w:rPr>
          <w:rFonts w:ascii="Times New Roman" w:hAnsi="Times New Roman" w:cs="Times New Roman"/>
          <w:sz w:val="24"/>
          <w:szCs w:val="24"/>
        </w:rPr>
        <w:t xml:space="preserve"> муниципального района «Нерчинский район» (далее – бюджет района) </w:t>
      </w:r>
      <w:r w:rsidRPr="00421912">
        <w:rPr>
          <w:rFonts w:ascii="Times New Roman" w:hAnsi="Times New Roman" w:cs="Times New Roman"/>
          <w:sz w:val="24"/>
          <w:szCs w:val="24"/>
        </w:rPr>
        <w:t xml:space="preserve"> и консолидированного бюджета в 20</w:t>
      </w:r>
      <w:r w:rsidR="00BB1272">
        <w:rPr>
          <w:rFonts w:ascii="Times New Roman" w:hAnsi="Times New Roman" w:cs="Times New Roman"/>
          <w:sz w:val="24"/>
          <w:szCs w:val="24"/>
        </w:rPr>
        <w:t>20</w:t>
      </w:r>
      <w:r w:rsidRPr="00421912">
        <w:rPr>
          <w:rFonts w:ascii="Times New Roman" w:hAnsi="Times New Roman" w:cs="Times New Roman"/>
          <w:sz w:val="24"/>
          <w:szCs w:val="24"/>
        </w:rPr>
        <w:t xml:space="preserve"> году;</w:t>
      </w:r>
    </w:p>
    <w:p w:rsidR="00B54957" w:rsidRPr="00A80CEF" w:rsidRDefault="00B54957" w:rsidP="00DC367E">
      <w:pPr>
        <w:pStyle w:val="ae"/>
        <w:jc w:val="both"/>
        <w:rPr>
          <w:rFonts w:ascii="Times New Roman" w:hAnsi="Times New Roman" w:cs="Times New Roman"/>
          <w:sz w:val="24"/>
          <w:szCs w:val="24"/>
        </w:rPr>
      </w:pPr>
      <w:r w:rsidRPr="00A80CEF">
        <w:rPr>
          <w:rFonts w:ascii="Times New Roman" w:hAnsi="Times New Roman" w:cs="Times New Roman"/>
          <w:sz w:val="24"/>
          <w:szCs w:val="24"/>
        </w:rPr>
        <w:t xml:space="preserve">    - прогноз основных характеристик (общий объем доходов, общий объем расходов, дефицита (профицита) бюджета) консолидированного бюджета района на очередной ф</w:t>
      </w:r>
      <w:r w:rsidR="00CE1804" w:rsidRPr="00A80CEF">
        <w:rPr>
          <w:rFonts w:ascii="Times New Roman" w:hAnsi="Times New Roman" w:cs="Times New Roman"/>
          <w:sz w:val="24"/>
          <w:szCs w:val="24"/>
        </w:rPr>
        <w:t>инансовый год и плановый период</w:t>
      </w:r>
      <w:r w:rsidRPr="00A80CEF">
        <w:rPr>
          <w:rFonts w:ascii="Times New Roman" w:hAnsi="Times New Roman" w:cs="Times New Roman"/>
          <w:sz w:val="24"/>
          <w:szCs w:val="24"/>
        </w:rPr>
        <w:t>;</w:t>
      </w:r>
    </w:p>
    <w:p w:rsidR="0007247C" w:rsidRPr="00A80CEF" w:rsidRDefault="0007247C" w:rsidP="00172C94">
      <w:pPr>
        <w:pStyle w:val="ae"/>
        <w:ind w:firstLine="0"/>
        <w:jc w:val="both"/>
        <w:rPr>
          <w:rFonts w:ascii="Times New Roman" w:hAnsi="Times New Roman" w:cs="Times New Roman"/>
          <w:sz w:val="24"/>
          <w:szCs w:val="24"/>
        </w:rPr>
      </w:pPr>
      <w:bookmarkStart w:id="0" w:name="sub_184217"/>
      <w:r w:rsidRPr="00A80CEF">
        <w:rPr>
          <w:rFonts w:ascii="Times New Roman" w:hAnsi="Times New Roman" w:cs="Times New Roman"/>
          <w:sz w:val="24"/>
          <w:szCs w:val="24"/>
        </w:rPr>
        <w:t xml:space="preserve">       -</w:t>
      </w:r>
      <w:r w:rsidR="00172C94" w:rsidRPr="00A80CEF">
        <w:rPr>
          <w:rFonts w:ascii="Times New Roman" w:hAnsi="Times New Roman" w:cs="Times New Roman"/>
          <w:sz w:val="24"/>
          <w:szCs w:val="24"/>
        </w:rPr>
        <w:t xml:space="preserve"> </w:t>
      </w:r>
      <w:r w:rsidRPr="00A80CEF">
        <w:rPr>
          <w:rFonts w:ascii="Times New Roman" w:hAnsi="Times New Roman" w:cs="Times New Roman"/>
          <w:sz w:val="24"/>
          <w:szCs w:val="24"/>
        </w:rPr>
        <w:t>реестр источников доходов бюджет</w:t>
      </w:r>
      <w:r w:rsidR="00172C94" w:rsidRPr="00A80CEF">
        <w:rPr>
          <w:rFonts w:ascii="Times New Roman" w:hAnsi="Times New Roman" w:cs="Times New Roman"/>
          <w:sz w:val="24"/>
          <w:szCs w:val="24"/>
        </w:rPr>
        <w:t>а района</w:t>
      </w:r>
      <w:r w:rsidRPr="00A80CEF">
        <w:rPr>
          <w:rFonts w:ascii="Times New Roman" w:hAnsi="Times New Roman" w:cs="Times New Roman"/>
          <w:sz w:val="24"/>
          <w:szCs w:val="24"/>
        </w:rPr>
        <w:t>;</w:t>
      </w:r>
    </w:p>
    <w:bookmarkEnd w:id="0"/>
    <w:p w:rsidR="00AD420F" w:rsidRPr="00A80CEF" w:rsidRDefault="00172C94"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w:t>
      </w:r>
      <w:r w:rsidR="00AD420F" w:rsidRPr="00A80CEF">
        <w:rPr>
          <w:rFonts w:ascii="Times New Roman" w:hAnsi="Times New Roman" w:cs="Times New Roman"/>
          <w:sz w:val="24"/>
          <w:szCs w:val="24"/>
        </w:rPr>
        <w:t>- методика и расчеты распределения межбюджетных трансфертов;</w:t>
      </w:r>
    </w:p>
    <w:p w:rsidR="0078712E" w:rsidRPr="00A80CEF" w:rsidRDefault="0078712E"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 верх</w:t>
      </w:r>
      <w:r w:rsidR="00215441" w:rsidRPr="00A80CEF">
        <w:rPr>
          <w:rFonts w:ascii="Times New Roman" w:hAnsi="Times New Roman" w:cs="Times New Roman"/>
          <w:sz w:val="24"/>
          <w:szCs w:val="24"/>
        </w:rPr>
        <w:t>ний предел муниципального долга.</w:t>
      </w:r>
    </w:p>
    <w:p w:rsidR="00AD5C17" w:rsidRPr="00A80CEF" w:rsidRDefault="004808F7" w:rsidP="00AD5C17">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lastRenderedPageBreak/>
        <w:t xml:space="preserve">          </w:t>
      </w:r>
      <w:r w:rsidR="00215441" w:rsidRPr="00A80CEF">
        <w:rPr>
          <w:rFonts w:ascii="Times New Roman" w:hAnsi="Times New Roman" w:cs="Times New Roman"/>
          <w:sz w:val="24"/>
          <w:szCs w:val="24"/>
        </w:rPr>
        <w:t>В нарушение статьи 184-2 Бюджетного кодекса Р</w:t>
      </w:r>
      <w:r w:rsidR="002A7FC7" w:rsidRPr="00A80CEF">
        <w:rPr>
          <w:rFonts w:ascii="Times New Roman" w:hAnsi="Times New Roman" w:cs="Times New Roman"/>
          <w:sz w:val="24"/>
          <w:szCs w:val="24"/>
        </w:rPr>
        <w:t xml:space="preserve">оссийской </w:t>
      </w:r>
      <w:r w:rsidR="00215441" w:rsidRPr="00A80CEF">
        <w:rPr>
          <w:rFonts w:ascii="Times New Roman" w:hAnsi="Times New Roman" w:cs="Times New Roman"/>
          <w:sz w:val="24"/>
          <w:szCs w:val="24"/>
        </w:rPr>
        <w:t>Ф</w:t>
      </w:r>
      <w:r w:rsidR="002A7FC7" w:rsidRPr="00A80CEF">
        <w:rPr>
          <w:rFonts w:ascii="Times New Roman" w:hAnsi="Times New Roman" w:cs="Times New Roman"/>
          <w:sz w:val="24"/>
          <w:szCs w:val="24"/>
        </w:rPr>
        <w:t xml:space="preserve">едерации </w:t>
      </w:r>
      <w:r w:rsidR="00653212" w:rsidRPr="00A80CEF">
        <w:rPr>
          <w:rFonts w:ascii="Times New Roman" w:hAnsi="Times New Roman" w:cs="Times New Roman"/>
          <w:sz w:val="24"/>
          <w:szCs w:val="24"/>
        </w:rPr>
        <w:t xml:space="preserve">(в ред. от </w:t>
      </w:r>
      <w:r w:rsidR="00A847AC">
        <w:rPr>
          <w:rFonts w:ascii="Times New Roman" w:hAnsi="Times New Roman" w:cs="Times New Roman"/>
          <w:sz w:val="24"/>
          <w:szCs w:val="24"/>
        </w:rPr>
        <w:t>15</w:t>
      </w:r>
      <w:r w:rsidR="00653212" w:rsidRPr="00A80CEF">
        <w:rPr>
          <w:rFonts w:ascii="Times New Roman" w:hAnsi="Times New Roman" w:cs="Times New Roman"/>
          <w:sz w:val="24"/>
          <w:szCs w:val="24"/>
        </w:rPr>
        <w:t>.</w:t>
      </w:r>
      <w:r w:rsidR="00A847AC">
        <w:rPr>
          <w:rFonts w:ascii="Times New Roman" w:hAnsi="Times New Roman" w:cs="Times New Roman"/>
          <w:sz w:val="24"/>
          <w:szCs w:val="24"/>
        </w:rPr>
        <w:t>10.2020</w:t>
      </w:r>
      <w:r w:rsidR="00653212" w:rsidRPr="00A80CEF">
        <w:rPr>
          <w:rFonts w:ascii="Times New Roman" w:hAnsi="Times New Roman" w:cs="Times New Roman"/>
          <w:sz w:val="24"/>
          <w:szCs w:val="24"/>
        </w:rPr>
        <w:t xml:space="preserve">г.) </w:t>
      </w:r>
      <w:r w:rsidR="002A7FC7" w:rsidRPr="00A80CEF">
        <w:rPr>
          <w:rFonts w:ascii="Times New Roman" w:hAnsi="Times New Roman" w:cs="Times New Roman"/>
          <w:sz w:val="24"/>
          <w:szCs w:val="24"/>
        </w:rPr>
        <w:t>(далее - Бюджетный кодекс РФ)</w:t>
      </w:r>
      <w:r w:rsidR="005E4498" w:rsidRPr="00A80CEF">
        <w:rPr>
          <w:rFonts w:ascii="Times New Roman" w:hAnsi="Times New Roman" w:cs="Times New Roman"/>
          <w:sz w:val="24"/>
          <w:szCs w:val="24"/>
        </w:rPr>
        <w:t xml:space="preserve">, </w:t>
      </w:r>
      <w:r w:rsidR="00291A2B" w:rsidRPr="00A80CEF">
        <w:rPr>
          <w:rFonts w:ascii="Times New Roman" w:hAnsi="Times New Roman" w:cs="Times New Roman"/>
          <w:sz w:val="24"/>
          <w:szCs w:val="24"/>
        </w:rPr>
        <w:t xml:space="preserve">п.п. 2 пункта 36 </w:t>
      </w:r>
      <w:r w:rsidR="005E4498" w:rsidRPr="00A80CEF">
        <w:rPr>
          <w:rFonts w:ascii="Times New Roman" w:hAnsi="Times New Roman" w:cs="Times New Roman"/>
          <w:sz w:val="24"/>
          <w:szCs w:val="24"/>
        </w:rPr>
        <w:t>статьи 16 Положения о бюджетном процессе</w:t>
      </w:r>
      <w:r w:rsidR="00291A2B" w:rsidRPr="00A80CEF">
        <w:rPr>
          <w:rFonts w:ascii="Times New Roman" w:hAnsi="Times New Roman" w:cs="Times New Roman"/>
          <w:sz w:val="24"/>
          <w:szCs w:val="24"/>
        </w:rPr>
        <w:t>,</w:t>
      </w:r>
      <w:r w:rsidR="00215441" w:rsidRPr="00A80CEF">
        <w:rPr>
          <w:rFonts w:ascii="Times New Roman" w:hAnsi="Times New Roman" w:cs="Times New Roman"/>
          <w:sz w:val="24"/>
          <w:szCs w:val="24"/>
        </w:rPr>
        <w:t xml:space="preserve"> в составе документов не представлены</w:t>
      </w:r>
      <w:r w:rsidR="00AD420F" w:rsidRPr="00A80CEF">
        <w:rPr>
          <w:rFonts w:ascii="Times New Roman" w:hAnsi="Times New Roman" w:cs="Times New Roman"/>
          <w:sz w:val="24"/>
          <w:szCs w:val="24"/>
        </w:rPr>
        <w:t xml:space="preserve"> предварительные итоги социально-экономического развития района за </w:t>
      </w:r>
      <w:r w:rsidR="00291A2B" w:rsidRPr="00A80CEF">
        <w:rPr>
          <w:rFonts w:ascii="Times New Roman" w:hAnsi="Times New Roman" w:cs="Times New Roman"/>
          <w:sz w:val="24"/>
          <w:szCs w:val="24"/>
        </w:rPr>
        <w:t xml:space="preserve">истекший период текущего финансового года </w:t>
      </w:r>
      <w:r w:rsidR="00AD420F" w:rsidRPr="00A80CEF">
        <w:rPr>
          <w:rFonts w:ascii="Times New Roman" w:hAnsi="Times New Roman" w:cs="Times New Roman"/>
          <w:sz w:val="24"/>
          <w:szCs w:val="24"/>
        </w:rPr>
        <w:t xml:space="preserve">и ожидаемые итоги </w:t>
      </w:r>
      <w:r w:rsidR="00291A2B" w:rsidRPr="00A80CEF">
        <w:rPr>
          <w:rFonts w:ascii="Times New Roman" w:hAnsi="Times New Roman" w:cs="Times New Roman"/>
          <w:sz w:val="24"/>
          <w:szCs w:val="24"/>
        </w:rPr>
        <w:t xml:space="preserve">социально-экономического развития муниципального </w:t>
      </w:r>
      <w:r w:rsidR="00A53BB1" w:rsidRPr="00A80CEF">
        <w:rPr>
          <w:rFonts w:ascii="Times New Roman" w:hAnsi="Times New Roman" w:cs="Times New Roman"/>
          <w:sz w:val="24"/>
          <w:szCs w:val="24"/>
        </w:rPr>
        <w:t xml:space="preserve">района </w:t>
      </w:r>
      <w:r w:rsidR="00AD420F" w:rsidRPr="00A80CEF">
        <w:rPr>
          <w:rFonts w:ascii="Times New Roman" w:hAnsi="Times New Roman" w:cs="Times New Roman"/>
          <w:sz w:val="24"/>
          <w:szCs w:val="24"/>
        </w:rPr>
        <w:t xml:space="preserve">за текущий финансовый год. </w:t>
      </w:r>
      <w:r w:rsidR="00AD5C17" w:rsidRPr="00A80CEF">
        <w:rPr>
          <w:rFonts w:ascii="Times New Roman" w:hAnsi="Times New Roman" w:cs="Times New Roman"/>
          <w:sz w:val="24"/>
          <w:szCs w:val="24"/>
        </w:rPr>
        <w:t xml:space="preserve"> </w:t>
      </w:r>
    </w:p>
    <w:p w:rsidR="00A53BB1" w:rsidRDefault="00AD5C17" w:rsidP="008E6808">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w:t>
      </w:r>
      <w:r w:rsidR="00171BD8">
        <w:rPr>
          <w:rFonts w:ascii="Times New Roman" w:hAnsi="Times New Roman" w:cs="Times New Roman"/>
          <w:sz w:val="24"/>
          <w:szCs w:val="24"/>
        </w:rPr>
        <w:t xml:space="preserve">    </w:t>
      </w:r>
      <w:r w:rsidRPr="00FE7591">
        <w:rPr>
          <w:rFonts w:ascii="Times New Roman" w:hAnsi="Times New Roman" w:cs="Times New Roman"/>
          <w:sz w:val="24"/>
          <w:szCs w:val="24"/>
        </w:rPr>
        <w:t>С проектом решения представлен</w:t>
      </w:r>
      <w:r w:rsidR="00A53BB1" w:rsidRPr="00FE7591">
        <w:rPr>
          <w:rFonts w:ascii="Times New Roman" w:hAnsi="Times New Roman" w:cs="Times New Roman"/>
          <w:sz w:val="24"/>
          <w:szCs w:val="24"/>
        </w:rPr>
        <w:t xml:space="preserve"> </w:t>
      </w:r>
      <w:r w:rsidRPr="00FE7591">
        <w:rPr>
          <w:rFonts w:ascii="Times New Roman" w:hAnsi="Times New Roman" w:cs="Times New Roman"/>
          <w:sz w:val="24"/>
          <w:szCs w:val="24"/>
        </w:rPr>
        <w:t>отчет о социально-</w:t>
      </w:r>
      <w:r w:rsidR="00A53BB1" w:rsidRPr="00FE7591">
        <w:rPr>
          <w:rFonts w:ascii="Times New Roman" w:hAnsi="Times New Roman" w:cs="Times New Roman"/>
          <w:sz w:val="24"/>
          <w:szCs w:val="24"/>
        </w:rPr>
        <w:t>экономическом развитии муниципального района «Нерчинский район» за 9 месяцев 20</w:t>
      </w:r>
      <w:r w:rsidR="00DC6000" w:rsidRPr="00FE7591">
        <w:rPr>
          <w:rFonts w:ascii="Times New Roman" w:hAnsi="Times New Roman" w:cs="Times New Roman"/>
          <w:sz w:val="24"/>
          <w:szCs w:val="24"/>
        </w:rPr>
        <w:t>20</w:t>
      </w:r>
      <w:r w:rsidR="00A53BB1" w:rsidRPr="00FE7591">
        <w:rPr>
          <w:rFonts w:ascii="Times New Roman" w:hAnsi="Times New Roman" w:cs="Times New Roman"/>
          <w:sz w:val="24"/>
          <w:szCs w:val="24"/>
        </w:rPr>
        <w:t xml:space="preserve"> года и справка по основным показателям социально-экономического развития для обоснования бюджета на 202</w:t>
      </w:r>
      <w:r w:rsidR="00DC6000" w:rsidRPr="00FE7591">
        <w:rPr>
          <w:rFonts w:ascii="Times New Roman" w:hAnsi="Times New Roman" w:cs="Times New Roman"/>
          <w:sz w:val="24"/>
          <w:szCs w:val="24"/>
        </w:rPr>
        <w:t>1</w:t>
      </w:r>
      <w:r w:rsidR="00A53BB1" w:rsidRPr="00FE7591">
        <w:rPr>
          <w:rFonts w:ascii="Times New Roman" w:hAnsi="Times New Roman" w:cs="Times New Roman"/>
          <w:sz w:val="24"/>
          <w:szCs w:val="24"/>
        </w:rPr>
        <w:t xml:space="preserve"> и плановый период 202</w:t>
      </w:r>
      <w:r w:rsidR="00DC6000" w:rsidRPr="00FE7591">
        <w:rPr>
          <w:rFonts w:ascii="Times New Roman" w:hAnsi="Times New Roman" w:cs="Times New Roman"/>
          <w:sz w:val="24"/>
          <w:szCs w:val="24"/>
        </w:rPr>
        <w:t>2</w:t>
      </w:r>
      <w:r w:rsidR="00A53BB1" w:rsidRPr="00FE7591">
        <w:rPr>
          <w:rFonts w:ascii="Times New Roman" w:hAnsi="Times New Roman" w:cs="Times New Roman"/>
          <w:sz w:val="24"/>
          <w:szCs w:val="24"/>
        </w:rPr>
        <w:t xml:space="preserve"> и 202</w:t>
      </w:r>
      <w:r w:rsidR="00DC6000" w:rsidRPr="00FE7591">
        <w:rPr>
          <w:rFonts w:ascii="Times New Roman" w:hAnsi="Times New Roman" w:cs="Times New Roman"/>
          <w:sz w:val="24"/>
          <w:szCs w:val="24"/>
        </w:rPr>
        <w:t>3</w:t>
      </w:r>
      <w:r w:rsidR="00A53BB1" w:rsidRPr="00FE7591">
        <w:rPr>
          <w:rFonts w:ascii="Times New Roman" w:hAnsi="Times New Roman" w:cs="Times New Roman"/>
          <w:sz w:val="24"/>
          <w:szCs w:val="24"/>
        </w:rPr>
        <w:t xml:space="preserve"> годов по муниципальному р</w:t>
      </w:r>
      <w:r w:rsidR="008E6808">
        <w:rPr>
          <w:rFonts w:ascii="Times New Roman" w:hAnsi="Times New Roman" w:cs="Times New Roman"/>
          <w:sz w:val="24"/>
          <w:szCs w:val="24"/>
        </w:rPr>
        <w:t>айону «Нерчинский район». Указанные</w:t>
      </w:r>
      <w:r w:rsidR="00A53BB1" w:rsidRPr="00FE7591">
        <w:rPr>
          <w:rFonts w:ascii="Times New Roman" w:hAnsi="Times New Roman" w:cs="Times New Roman"/>
          <w:sz w:val="24"/>
          <w:szCs w:val="24"/>
        </w:rPr>
        <w:t xml:space="preserve"> документы не содержат информации об ожидаемых итогах социально-экономического развития муниципального </w:t>
      </w:r>
      <w:r w:rsidR="00A80CEF" w:rsidRPr="00FE7591">
        <w:rPr>
          <w:rFonts w:ascii="Times New Roman" w:hAnsi="Times New Roman" w:cs="Times New Roman"/>
          <w:sz w:val="24"/>
          <w:szCs w:val="24"/>
        </w:rPr>
        <w:t xml:space="preserve">района </w:t>
      </w:r>
      <w:r w:rsidR="00A53BB1" w:rsidRPr="00FE7591">
        <w:rPr>
          <w:rFonts w:ascii="Times New Roman" w:hAnsi="Times New Roman" w:cs="Times New Roman"/>
          <w:sz w:val="24"/>
          <w:szCs w:val="24"/>
        </w:rPr>
        <w:t>за текущий финансовый год</w:t>
      </w:r>
      <w:r w:rsidR="00A80CEF" w:rsidRPr="00FE7591">
        <w:rPr>
          <w:rFonts w:ascii="Times New Roman" w:hAnsi="Times New Roman" w:cs="Times New Roman"/>
          <w:sz w:val="24"/>
          <w:szCs w:val="24"/>
        </w:rPr>
        <w:t>.</w:t>
      </w:r>
    </w:p>
    <w:p w:rsidR="008E6808" w:rsidRPr="00FE7591" w:rsidRDefault="008E6808" w:rsidP="008E6808">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Данное нарушение </w:t>
      </w:r>
      <w:r w:rsidR="00C2173D">
        <w:rPr>
          <w:rFonts w:ascii="Times New Roman" w:hAnsi="Times New Roman" w:cs="Times New Roman"/>
          <w:sz w:val="24"/>
          <w:szCs w:val="24"/>
        </w:rPr>
        <w:t xml:space="preserve">отражено КСП </w:t>
      </w:r>
      <w:r>
        <w:rPr>
          <w:rFonts w:ascii="Times New Roman" w:hAnsi="Times New Roman" w:cs="Times New Roman"/>
          <w:sz w:val="24"/>
          <w:szCs w:val="24"/>
        </w:rPr>
        <w:t xml:space="preserve">в Заключении </w:t>
      </w:r>
      <w:r w:rsidRPr="008E6808">
        <w:rPr>
          <w:rFonts w:ascii="Times New Roman" w:hAnsi="Times New Roman" w:cs="Times New Roman"/>
          <w:sz w:val="24"/>
          <w:szCs w:val="24"/>
        </w:rPr>
        <w:t>на проект решения Совета муниципального района «Нерчинский район» «О бюджете муниципального района «Нерчинский район» на 202</w:t>
      </w:r>
      <w:r>
        <w:rPr>
          <w:rFonts w:ascii="Times New Roman" w:hAnsi="Times New Roman" w:cs="Times New Roman"/>
          <w:sz w:val="24"/>
          <w:szCs w:val="24"/>
        </w:rPr>
        <w:t>0</w:t>
      </w:r>
      <w:r w:rsidRPr="008E6808">
        <w:rPr>
          <w:rFonts w:ascii="Times New Roman" w:hAnsi="Times New Roman" w:cs="Times New Roman"/>
          <w:sz w:val="24"/>
          <w:szCs w:val="24"/>
        </w:rPr>
        <w:t xml:space="preserve"> год</w:t>
      </w:r>
      <w:r w:rsidRPr="008E6808">
        <w:rPr>
          <w:rFonts w:ascii="Times New Roman" w:hAnsi="Times New Roman" w:cs="Times New Roman"/>
          <w:sz w:val="24"/>
        </w:rPr>
        <w:t xml:space="preserve"> и плановый период 202</w:t>
      </w:r>
      <w:r>
        <w:rPr>
          <w:rFonts w:ascii="Times New Roman" w:hAnsi="Times New Roman" w:cs="Times New Roman"/>
          <w:sz w:val="24"/>
        </w:rPr>
        <w:t>1</w:t>
      </w:r>
      <w:r w:rsidRPr="008E6808">
        <w:rPr>
          <w:rFonts w:ascii="Times New Roman" w:hAnsi="Times New Roman" w:cs="Times New Roman"/>
          <w:sz w:val="24"/>
        </w:rPr>
        <w:t>-202</w:t>
      </w:r>
      <w:r>
        <w:rPr>
          <w:rFonts w:ascii="Times New Roman" w:hAnsi="Times New Roman" w:cs="Times New Roman"/>
          <w:sz w:val="24"/>
        </w:rPr>
        <w:t>2</w:t>
      </w:r>
      <w:r w:rsidRPr="008E6808">
        <w:rPr>
          <w:rFonts w:ascii="Times New Roman" w:hAnsi="Times New Roman" w:cs="Times New Roman"/>
          <w:sz w:val="24"/>
        </w:rPr>
        <w:t xml:space="preserve"> годов</w:t>
      </w:r>
      <w:r w:rsidRPr="008E6808">
        <w:rPr>
          <w:rFonts w:ascii="Times New Roman" w:hAnsi="Times New Roman" w:cs="Times New Roman"/>
          <w:sz w:val="24"/>
          <w:szCs w:val="24"/>
        </w:rPr>
        <w:t>»</w:t>
      </w:r>
      <w:r w:rsidR="00C2173D">
        <w:rPr>
          <w:rFonts w:ascii="Times New Roman" w:hAnsi="Times New Roman" w:cs="Times New Roman"/>
          <w:sz w:val="24"/>
          <w:szCs w:val="24"/>
        </w:rPr>
        <w:t>, к сведению не принято</w:t>
      </w:r>
      <w:r w:rsidRPr="008E6808">
        <w:rPr>
          <w:rFonts w:ascii="Times New Roman" w:hAnsi="Times New Roman" w:cs="Times New Roman"/>
          <w:sz w:val="24"/>
          <w:szCs w:val="24"/>
        </w:rPr>
        <w:t>.</w:t>
      </w:r>
    </w:p>
    <w:p w:rsidR="00A92C6B" w:rsidRPr="00A92C6B" w:rsidRDefault="00A53BB1" w:rsidP="008E680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FF0000"/>
          <w:sz w:val="24"/>
          <w:szCs w:val="24"/>
        </w:rPr>
        <w:t xml:space="preserve">     </w:t>
      </w:r>
      <w:r w:rsidR="00A92C6B" w:rsidRPr="00A92C6B">
        <w:rPr>
          <w:rFonts w:ascii="Times New Roman" w:eastAsia="Times New Roman" w:hAnsi="Times New Roman" w:cs="Times New Roman"/>
          <w:color w:val="000000"/>
          <w:sz w:val="24"/>
          <w:szCs w:val="24"/>
        </w:rPr>
        <w:t xml:space="preserve">При подготовке заключения </w:t>
      </w:r>
      <w:r w:rsidR="00A92C6B">
        <w:rPr>
          <w:rFonts w:ascii="Times New Roman" w:eastAsia="Times New Roman" w:hAnsi="Times New Roman" w:cs="Times New Roman"/>
          <w:color w:val="000000"/>
          <w:sz w:val="24"/>
          <w:szCs w:val="24"/>
        </w:rPr>
        <w:t>к</w:t>
      </w:r>
      <w:r w:rsidR="00A92C6B" w:rsidRPr="00A92C6B">
        <w:rPr>
          <w:rFonts w:ascii="Times New Roman" w:eastAsia="Times New Roman" w:hAnsi="Times New Roman" w:cs="Times New Roman"/>
          <w:color w:val="000000"/>
          <w:sz w:val="24"/>
          <w:szCs w:val="24"/>
        </w:rPr>
        <w:t>онтрольно-счетная палата учитывала</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необходимость реализации положений Стратегии социально-экономического</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развития </w:t>
      </w:r>
      <w:r w:rsidR="00A92C6B">
        <w:rPr>
          <w:rFonts w:ascii="Times New Roman" w:eastAsia="Times New Roman" w:hAnsi="Times New Roman" w:cs="Times New Roman"/>
          <w:color w:val="000000"/>
          <w:sz w:val="24"/>
          <w:szCs w:val="24"/>
        </w:rPr>
        <w:t xml:space="preserve">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на период до 2030 года, утвержденной </w:t>
      </w:r>
      <w:r w:rsidR="0027165B">
        <w:rPr>
          <w:rFonts w:ascii="Times New Roman" w:eastAsia="Times New Roman" w:hAnsi="Times New Roman" w:cs="Times New Roman"/>
          <w:color w:val="000000"/>
          <w:sz w:val="24"/>
          <w:szCs w:val="24"/>
        </w:rPr>
        <w:t xml:space="preserve">решением Совета 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от </w:t>
      </w:r>
      <w:r w:rsidR="0027165B">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12</w:t>
      </w:r>
      <w:r w:rsidR="00A92C6B" w:rsidRPr="00A92C6B">
        <w:rPr>
          <w:rFonts w:ascii="Times New Roman" w:eastAsia="Times New Roman" w:hAnsi="Times New Roman" w:cs="Times New Roman"/>
          <w:color w:val="000000"/>
          <w:sz w:val="24"/>
          <w:szCs w:val="24"/>
        </w:rPr>
        <w:t>.2018 №</w:t>
      </w:r>
      <w:r w:rsidR="0027165B">
        <w:rPr>
          <w:rFonts w:ascii="Times New Roman" w:eastAsia="Times New Roman" w:hAnsi="Times New Roman" w:cs="Times New Roman"/>
          <w:color w:val="000000"/>
          <w:sz w:val="24"/>
          <w:szCs w:val="24"/>
        </w:rPr>
        <w:t>122</w:t>
      </w:r>
      <w:r w:rsidR="00A92C6B" w:rsidRPr="00A92C6B">
        <w:rPr>
          <w:rFonts w:ascii="Times New Roman" w:eastAsia="Times New Roman" w:hAnsi="Times New Roman" w:cs="Times New Roman"/>
          <w:color w:val="000000"/>
          <w:sz w:val="24"/>
          <w:szCs w:val="24"/>
        </w:rPr>
        <w:t>, с учетом стратегических целей</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сформулированных в послании Президента Российской Федерации</w:t>
      </w:r>
      <w:r w:rsidR="00FE7591">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Федеральному Со</w:t>
      </w:r>
      <w:r w:rsidR="00DC6000">
        <w:rPr>
          <w:rFonts w:ascii="Times New Roman" w:eastAsia="Times New Roman" w:hAnsi="Times New Roman" w:cs="Times New Roman"/>
          <w:color w:val="000000"/>
          <w:sz w:val="24"/>
          <w:szCs w:val="24"/>
        </w:rPr>
        <w:t>бранию Российской Федерации от 15</w:t>
      </w:r>
      <w:r w:rsidR="00A92C6B" w:rsidRPr="00A92C6B">
        <w:rPr>
          <w:rFonts w:ascii="Times New Roman" w:eastAsia="Times New Roman" w:hAnsi="Times New Roman" w:cs="Times New Roman"/>
          <w:color w:val="000000"/>
          <w:sz w:val="24"/>
          <w:szCs w:val="24"/>
        </w:rPr>
        <w:t xml:space="preserve"> </w:t>
      </w:r>
      <w:r w:rsidR="00DC6000">
        <w:rPr>
          <w:rFonts w:ascii="Times New Roman" w:eastAsia="Times New Roman" w:hAnsi="Times New Roman" w:cs="Times New Roman"/>
          <w:color w:val="000000"/>
          <w:sz w:val="24"/>
          <w:szCs w:val="24"/>
        </w:rPr>
        <w:t>января</w:t>
      </w:r>
      <w:r w:rsidR="00A92C6B" w:rsidRPr="00A92C6B">
        <w:rPr>
          <w:rFonts w:ascii="Times New Roman" w:eastAsia="Times New Roman" w:hAnsi="Times New Roman" w:cs="Times New Roman"/>
          <w:color w:val="000000"/>
          <w:sz w:val="24"/>
          <w:szCs w:val="24"/>
        </w:rPr>
        <w:t xml:space="preserve"> 20</w:t>
      </w:r>
      <w:r w:rsidR="00DC6000">
        <w:rPr>
          <w:rFonts w:ascii="Times New Roman" w:eastAsia="Times New Roman" w:hAnsi="Times New Roman" w:cs="Times New Roman"/>
          <w:color w:val="000000"/>
          <w:sz w:val="24"/>
          <w:szCs w:val="24"/>
        </w:rPr>
        <w:t>20</w:t>
      </w:r>
      <w:r w:rsidR="00A92C6B" w:rsidRPr="00A92C6B">
        <w:rPr>
          <w:rFonts w:ascii="Times New Roman" w:eastAsia="Times New Roman" w:hAnsi="Times New Roman" w:cs="Times New Roman"/>
          <w:color w:val="000000"/>
          <w:sz w:val="24"/>
          <w:szCs w:val="24"/>
        </w:rPr>
        <w:t xml:space="preserve"> года, в</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указах Президента</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Российской Федерации, а также в основных направлениях</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бюджетной и налоговой политики </w:t>
      </w:r>
      <w:r w:rsidR="0027165B">
        <w:rPr>
          <w:rFonts w:ascii="Times New Roman" w:eastAsia="Times New Roman" w:hAnsi="Times New Roman" w:cs="Times New Roman"/>
          <w:color w:val="000000"/>
          <w:sz w:val="24"/>
          <w:szCs w:val="24"/>
        </w:rPr>
        <w:t xml:space="preserve">муниципального района </w:t>
      </w:r>
      <w:r w:rsidR="00A92C6B" w:rsidRPr="00A92C6B">
        <w:rPr>
          <w:rFonts w:ascii="Times New Roman" w:eastAsia="Times New Roman" w:hAnsi="Times New Roman" w:cs="Times New Roman"/>
          <w:color w:val="000000"/>
          <w:sz w:val="24"/>
          <w:szCs w:val="24"/>
        </w:rPr>
        <w:t>на 202</w:t>
      </w:r>
      <w:r w:rsidR="00DC6000">
        <w:rPr>
          <w:rFonts w:ascii="Times New Roman" w:eastAsia="Times New Roman" w:hAnsi="Times New Roman" w:cs="Times New Roman"/>
          <w:color w:val="000000"/>
          <w:sz w:val="24"/>
          <w:szCs w:val="24"/>
        </w:rPr>
        <w:t>1</w:t>
      </w:r>
      <w:r w:rsidR="00A92C6B" w:rsidRPr="00A92C6B">
        <w:rPr>
          <w:rFonts w:ascii="Times New Roman" w:eastAsia="Times New Roman" w:hAnsi="Times New Roman" w:cs="Times New Roman"/>
          <w:color w:val="000000"/>
          <w:sz w:val="24"/>
          <w:szCs w:val="24"/>
        </w:rPr>
        <w:t xml:space="preserve"> год и плановый период 202</w:t>
      </w:r>
      <w:r w:rsidR="00DC6000">
        <w:rPr>
          <w:rFonts w:ascii="Times New Roman" w:eastAsia="Times New Roman" w:hAnsi="Times New Roman" w:cs="Times New Roman"/>
          <w:color w:val="000000"/>
          <w:sz w:val="24"/>
          <w:szCs w:val="24"/>
        </w:rPr>
        <w:t>2</w:t>
      </w:r>
      <w:r w:rsidR="00A92C6B" w:rsidRPr="00A92C6B">
        <w:rPr>
          <w:rFonts w:ascii="Times New Roman" w:eastAsia="Times New Roman" w:hAnsi="Times New Roman" w:cs="Times New Roman"/>
          <w:color w:val="000000"/>
          <w:sz w:val="24"/>
          <w:szCs w:val="24"/>
        </w:rPr>
        <w:t xml:space="preserve"> и</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202</w:t>
      </w:r>
      <w:r w:rsidR="00DC6000">
        <w:rPr>
          <w:rFonts w:ascii="Times New Roman" w:eastAsia="Times New Roman" w:hAnsi="Times New Roman" w:cs="Times New Roman"/>
          <w:color w:val="000000"/>
          <w:sz w:val="24"/>
          <w:szCs w:val="24"/>
        </w:rPr>
        <w:t>3</w:t>
      </w:r>
      <w:r w:rsidR="00A92C6B" w:rsidRPr="00A92C6B">
        <w:rPr>
          <w:rFonts w:ascii="Times New Roman" w:eastAsia="Times New Roman" w:hAnsi="Times New Roman" w:cs="Times New Roman"/>
          <w:color w:val="000000"/>
          <w:sz w:val="24"/>
          <w:szCs w:val="24"/>
        </w:rPr>
        <w:t xml:space="preserve"> годов, </w:t>
      </w:r>
      <w:r w:rsidR="0027165B">
        <w:rPr>
          <w:rFonts w:ascii="Times New Roman" w:eastAsia="Times New Roman" w:hAnsi="Times New Roman" w:cs="Times New Roman"/>
          <w:color w:val="000000"/>
          <w:sz w:val="24"/>
          <w:szCs w:val="24"/>
        </w:rPr>
        <w:t xml:space="preserve">утвержденных </w:t>
      </w:r>
      <w:r w:rsidR="00DC6000">
        <w:rPr>
          <w:rFonts w:ascii="Times New Roman" w:hAnsi="Times New Roman" w:cs="Times New Roman"/>
          <w:sz w:val="24"/>
        </w:rPr>
        <w:t>распоряжением администрации муниципального района «Нерчинский район» от 13.11.2020 №649</w:t>
      </w:r>
      <w:r w:rsidR="00DC6000" w:rsidRP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(далее -</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основные направления бюджетной и налоговой политики </w:t>
      </w:r>
      <w:r w:rsidR="0027165B">
        <w:rPr>
          <w:rFonts w:ascii="Times New Roman" w:eastAsia="Times New Roman" w:hAnsi="Times New Roman" w:cs="Times New Roman"/>
          <w:color w:val="000000"/>
          <w:sz w:val="24"/>
          <w:szCs w:val="24"/>
        </w:rPr>
        <w:t xml:space="preserve">района </w:t>
      </w:r>
      <w:r w:rsidR="00A92C6B" w:rsidRPr="00A92C6B">
        <w:rPr>
          <w:rFonts w:ascii="Times New Roman" w:eastAsia="Times New Roman" w:hAnsi="Times New Roman" w:cs="Times New Roman"/>
          <w:color w:val="000000"/>
          <w:sz w:val="24"/>
          <w:szCs w:val="24"/>
        </w:rPr>
        <w:t>на 202</w:t>
      </w:r>
      <w:r w:rsidR="00DC6000">
        <w:rPr>
          <w:rFonts w:ascii="Times New Roman" w:eastAsia="Times New Roman" w:hAnsi="Times New Roman" w:cs="Times New Roman"/>
          <w:color w:val="000000"/>
          <w:sz w:val="24"/>
          <w:szCs w:val="24"/>
        </w:rPr>
        <w:t>1</w:t>
      </w:r>
      <w:r w:rsidR="00A92C6B" w:rsidRPr="00A92C6B">
        <w:rPr>
          <w:rFonts w:ascii="Times New Roman" w:eastAsia="Times New Roman" w:hAnsi="Times New Roman" w:cs="Times New Roman"/>
          <w:color w:val="000000"/>
          <w:sz w:val="24"/>
          <w:szCs w:val="24"/>
        </w:rPr>
        <w:t xml:space="preserve"> </w:t>
      </w:r>
      <w:r w:rsidR="0027165B">
        <w:rPr>
          <w:rFonts w:ascii="Times New Roman" w:eastAsia="Times New Roman" w:hAnsi="Times New Roman" w:cs="Times New Roman"/>
          <w:color w:val="000000"/>
          <w:sz w:val="24"/>
          <w:szCs w:val="24"/>
        </w:rPr>
        <w:t>–</w:t>
      </w:r>
      <w:r w:rsidR="00A92C6B" w:rsidRPr="00A92C6B">
        <w:rPr>
          <w:rFonts w:ascii="Times New Roman" w:eastAsia="Times New Roman" w:hAnsi="Times New Roman" w:cs="Times New Roman"/>
          <w:color w:val="000000"/>
          <w:sz w:val="24"/>
          <w:szCs w:val="24"/>
        </w:rPr>
        <w:t xml:space="preserve"> 202</w:t>
      </w:r>
      <w:r w:rsidR="00DC6000">
        <w:rPr>
          <w:rFonts w:ascii="Times New Roman" w:eastAsia="Times New Roman" w:hAnsi="Times New Roman" w:cs="Times New Roman"/>
          <w:color w:val="000000"/>
          <w:sz w:val="24"/>
          <w:szCs w:val="24"/>
        </w:rPr>
        <w:t>3</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годы).</w:t>
      </w:r>
    </w:p>
    <w:p w:rsidR="00FE7591" w:rsidRPr="009527E7" w:rsidRDefault="00FE7591" w:rsidP="00FE759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Оценка показателей проекта бюджета</w:t>
      </w:r>
      <w:r>
        <w:rPr>
          <w:rFonts w:ascii="Times New Roman" w:hAnsi="Times New Roman" w:cs="Times New Roman"/>
          <w:color w:val="000000"/>
          <w:sz w:val="24"/>
          <w:szCs w:val="24"/>
        </w:rPr>
        <w:t xml:space="preserve"> района </w:t>
      </w:r>
      <w:r w:rsidRPr="009527E7">
        <w:rPr>
          <w:rFonts w:ascii="Times New Roman" w:hAnsi="Times New Roman" w:cs="Times New Roman"/>
          <w:color w:val="000000"/>
          <w:sz w:val="24"/>
          <w:szCs w:val="24"/>
        </w:rPr>
        <w:t>на 202</w:t>
      </w:r>
      <w:r>
        <w:rPr>
          <w:rFonts w:ascii="Times New Roman" w:hAnsi="Times New Roman" w:cs="Times New Roman"/>
          <w:color w:val="000000"/>
          <w:sz w:val="24"/>
          <w:szCs w:val="24"/>
        </w:rPr>
        <w:t>1</w:t>
      </w:r>
      <w:r w:rsidRPr="009527E7">
        <w:rPr>
          <w:rFonts w:ascii="Times New Roman" w:hAnsi="Times New Roman" w:cs="Times New Roman"/>
          <w:color w:val="000000"/>
          <w:sz w:val="24"/>
          <w:szCs w:val="24"/>
        </w:rPr>
        <w:t xml:space="preserve"> год и на</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плановый период 202</w:t>
      </w:r>
      <w:r>
        <w:rPr>
          <w:rFonts w:ascii="Times New Roman" w:hAnsi="Times New Roman" w:cs="Times New Roman"/>
          <w:color w:val="000000"/>
          <w:sz w:val="24"/>
          <w:szCs w:val="24"/>
        </w:rPr>
        <w:t>2</w:t>
      </w:r>
      <w:r w:rsidRPr="009527E7">
        <w:rPr>
          <w:rFonts w:ascii="Times New Roman" w:hAnsi="Times New Roman" w:cs="Times New Roman"/>
          <w:color w:val="000000"/>
          <w:sz w:val="24"/>
          <w:szCs w:val="24"/>
        </w:rPr>
        <w:t xml:space="preserve"> и 202</w:t>
      </w:r>
      <w:r>
        <w:rPr>
          <w:rFonts w:ascii="Times New Roman" w:hAnsi="Times New Roman" w:cs="Times New Roman"/>
          <w:color w:val="000000"/>
          <w:sz w:val="24"/>
          <w:szCs w:val="24"/>
        </w:rPr>
        <w:t>3</w:t>
      </w:r>
      <w:r w:rsidRPr="009527E7">
        <w:rPr>
          <w:rFonts w:ascii="Times New Roman" w:hAnsi="Times New Roman" w:cs="Times New Roman"/>
          <w:color w:val="000000"/>
          <w:sz w:val="24"/>
          <w:szCs w:val="24"/>
        </w:rPr>
        <w:t xml:space="preserve"> годов произведена </w:t>
      </w:r>
      <w:r>
        <w:rPr>
          <w:rFonts w:ascii="Times New Roman" w:hAnsi="Times New Roman" w:cs="Times New Roman"/>
          <w:color w:val="000000"/>
          <w:sz w:val="24"/>
          <w:szCs w:val="24"/>
        </w:rPr>
        <w:t>к</w:t>
      </w:r>
      <w:r w:rsidRPr="009527E7">
        <w:rPr>
          <w:rFonts w:ascii="Times New Roman" w:hAnsi="Times New Roman" w:cs="Times New Roman"/>
          <w:color w:val="000000"/>
          <w:sz w:val="24"/>
          <w:szCs w:val="24"/>
        </w:rPr>
        <w:t>онтрольно-счетной палатой</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 xml:space="preserve">в сравнении с показателями бюджета </w:t>
      </w:r>
      <w:r>
        <w:rPr>
          <w:rFonts w:ascii="Times New Roman" w:hAnsi="Times New Roman" w:cs="Times New Roman"/>
          <w:color w:val="000000"/>
          <w:sz w:val="24"/>
          <w:szCs w:val="24"/>
        </w:rPr>
        <w:t xml:space="preserve">района </w:t>
      </w:r>
      <w:r w:rsidRPr="009527E7">
        <w:rPr>
          <w:rFonts w:ascii="Times New Roman" w:hAnsi="Times New Roman" w:cs="Times New Roman"/>
          <w:color w:val="000000"/>
          <w:sz w:val="24"/>
          <w:szCs w:val="24"/>
        </w:rPr>
        <w:t xml:space="preserve">на </w:t>
      </w:r>
      <w:r>
        <w:rPr>
          <w:rFonts w:ascii="Times New Roman" w:hAnsi="Times New Roman" w:cs="Times New Roman"/>
          <w:sz w:val="24"/>
          <w:szCs w:val="24"/>
        </w:rPr>
        <w:t>2020</w:t>
      </w:r>
      <w:r w:rsidRPr="00730962">
        <w:rPr>
          <w:rFonts w:ascii="Times New Roman" w:hAnsi="Times New Roman" w:cs="Times New Roman"/>
          <w:sz w:val="24"/>
          <w:szCs w:val="24"/>
        </w:rPr>
        <w:t xml:space="preserve"> год, утвержденным решени</w:t>
      </w:r>
      <w:r>
        <w:rPr>
          <w:rFonts w:ascii="Times New Roman" w:hAnsi="Times New Roman" w:cs="Times New Roman"/>
          <w:sz w:val="24"/>
          <w:szCs w:val="24"/>
        </w:rPr>
        <w:t>е</w:t>
      </w:r>
      <w:r w:rsidRPr="00730962">
        <w:rPr>
          <w:rFonts w:ascii="Times New Roman" w:hAnsi="Times New Roman" w:cs="Times New Roman"/>
          <w:sz w:val="24"/>
          <w:szCs w:val="24"/>
        </w:rPr>
        <w:t>м Совета муниципального района «Нерчинский район» от 2</w:t>
      </w:r>
      <w:r w:rsidR="00C508C7">
        <w:rPr>
          <w:rFonts w:ascii="Times New Roman" w:hAnsi="Times New Roman" w:cs="Times New Roman"/>
          <w:sz w:val="24"/>
          <w:szCs w:val="24"/>
        </w:rPr>
        <w:t>5</w:t>
      </w:r>
      <w:r w:rsidRPr="00730962">
        <w:rPr>
          <w:rFonts w:ascii="Times New Roman" w:hAnsi="Times New Roman" w:cs="Times New Roman"/>
          <w:sz w:val="24"/>
          <w:szCs w:val="24"/>
        </w:rPr>
        <w:t>.12.201</w:t>
      </w:r>
      <w:r w:rsidR="00C508C7">
        <w:rPr>
          <w:rFonts w:ascii="Times New Roman" w:hAnsi="Times New Roman" w:cs="Times New Roman"/>
          <w:sz w:val="24"/>
          <w:szCs w:val="24"/>
        </w:rPr>
        <w:t>9</w:t>
      </w:r>
      <w:r w:rsidRPr="00730962">
        <w:rPr>
          <w:rFonts w:ascii="Times New Roman" w:hAnsi="Times New Roman" w:cs="Times New Roman"/>
          <w:sz w:val="24"/>
          <w:szCs w:val="24"/>
        </w:rPr>
        <w:t xml:space="preserve"> № </w:t>
      </w:r>
      <w:r w:rsidR="00C508C7">
        <w:rPr>
          <w:rFonts w:ascii="Times New Roman" w:hAnsi="Times New Roman" w:cs="Times New Roman"/>
          <w:sz w:val="24"/>
          <w:szCs w:val="24"/>
        </w:rPr>
        <w:t>200</w:t>
      </w:r>
      <w:r w:rsidRPr="00730962">
        <w:rPr>
          <w:rFonts w:ascii="Times New Roman" w:hAnsi="Times New Roman" w:cs="Times New Roman"/>
          <w:sz w:val="24"/>
          <w:szCs w:val="24"/>
        </w:rPr>
        <w:t xml:space="preserve"> «О бюджете муниципального района «Нерчинский район» на 20</w:t>
      </w:r>
      <w:r w:rsidR="00C508C7">
        <w:rPr>
          <w:rFonts w:ascii="Times New Roman" w:hAnsi="Times New Roman" w:cs="Times New Roman"/>
          <w:sz w:val="24"/>
          <w:szCs w:val="24"/>
        </w:rPr>
        <w:t>20</w:t>
      </w:r>
      <w:r w:rsidRPr="00730962">
        <w:rPr>
          <w:rFonts w:ascii="Times New Roman" w:hAnsi="Times New Roman" w:cs="Times New Roman"/>
          <w:sz w:val="24"/>
          <w:szCs w:val="24"/>
        </w:rPr>
        <w:t xml:space="preserve"> год и плановый период 202</w:t>
      </w:r>
      <w:r w:rsidR="00C508C7">
        <w:rPr>
          <w:rFonts w:ascii="Times New Roman" w:hAnsi="Times New Roman" w:cs="Times New Roman"/>
          <w:sz w:val="24"/>
          <w:szCs w:val="24"/>
        </w:rPr>
        <w:t>1</w:t>
      </w:r>
      <w:r w:rsidRPr="00730962">
        <w:rPr>
          <w:rFonts w:ascii="Times New Roman" w:hAnsi="Times New Roman" w:cs="Times New Roman"/>
          <w:sz w:val="24"/>
          <w:szCs w:val="24"/>
        </w:rPr>
        <w:t xml:space="preserve"> и 202</w:t>
      </w:r>
      <w:r w:rsidR="00C508C7">
        <w:rPr>
          <w:rFonts w:ascii="Times New Roman" w:hAnsi="Times New Roman" w:cs="Times New Roman"/>
          <w:sz w:val="24"/>
          <w:szCs w:val="24"/>
        </w:rPr>
        <w:t>2</w:t>
      </w:r>
      <w:r w:rsidRPr="00730962">
        <w:rPr>
          <w:rFonts w:ascii="Times New Roman" w:hAnsi="Times New Roman" w:cs="Times New Roman"/>
          <w:sz w:val="24"/>
          <w:szCs w:val="24"/>
        </w:rPr>
        <w:t xml:space="preserve"> годов»</w:t>
      </w:r>
      <w:r w:rsidRPr="009527E7">
        <w:rPr>
          <w:rFonts w:ascii="Times New Roman" w:hAnsi="Times New Roman" w:cs="Times New Roman"/>
          <w:color w:val="000000"/>
          <w:sz w:val="24"/>
          <w:szCs w:val="24"/>
        </w:rPr>
        <w:t xml:space="preserve"> (в редакции от </w:t>
      </w:r>
      <w:r>
        <w:rPr>
          <w:rFonts w:ascii="Times New Roman" w:hAnsi="Times New Roman" w:cs="Times New Roman"/>
          <w:color w:val="000000"/>
          <w:sz w:val="24"/>
          <w:szCs w:val="24"/>
        </w:rPr>
        <w:t>2</w:t>
      </w:r>
      <w:r w:rsidR="00C508C7">
        <w:rPr>
          <w:rFonts w:ascii="Times New Roman" w:hAnsi="Times New Roman" w:cs="Times New Roman"/>
          <w:color w:val="000000"/>
          <w:sz w:val="24"/>
          <w:szCs w:val="24"/>
        </w:rPr>
        <w:t>8</w:t>
      </w:r>
      <w:r w:rsidRPr="009527E7">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9527E7">
        <w:rPr>
          <w:rFonts w:ascii="Times New Roman" w:hAnsi="Times New Roman" w:cs="Times New Roman"/>
          <w:color w:val="000000"/>
          <w:sz w:val="24"/>
          <w:szCs w:val="24"/>
        </w:rPr>
        <w:t>.20</w:t>
      </w:r>
      <w:r w:rsidR="00C508C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00C508C7">
        <w:rPr>
          <w:rFonts w:ascii="Times New Roman" w:hAnsi="Times New Roman" w:cs="Times New Roman"/>
          <w:color w:val="000000"/>
          <w:sz w:val="24"/>
          <w:szCs w:val="24"/>
        </w:rPr>
        <w:t>246</w:t>
      </w:r>
      <w:r w:rsidRPr="009527E7">
        <w:rPr>
          <w:rFonts w:ascii="Times New Roman" w:hAnsi="Times New Roman" w:cs="Times New Roman"/>
          <w:color w:val="000000"/>
          <w:sz w:val="24"/>
          <w:szCs w:val="24"/>
        </w:rPr>
        <w:t xml:space="preserve">) (далее </w:t>
      </w:r>
      <w:r>
        <w:rPr>
          <w:rFonts w:ascii="Times New Roman" w:hAnsi="Times New Roman" w:cs="Times New Roman"/>
          <w:color w:val="000000"/>
          <w:sz w:val="24"/>
          <w:szCs w:val="24"/>
        </w:rPr>
        <w:t>– решение о бюджете на 20</w:t>
      </w:r>
      <w:r w:rsidR="00C508C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r w:rsidR="00C508C7">
        <w:rPr>
          <w:rFonts w:ascii="Times New Roman" w:hAnsi="Times New Roman" w:cs="Times New Roman"/>
          <w:color w:val="000000"/>
          <w:sz w:val="24"/>
          <w:szCs w:val="24"/>
        </w:rPr>
        <w:t xml:space="preserve">, с показателями фактического исполнения бюджета за 2019 год, а также с учетом исполнения бюджета района за истекший период 2020 года и ожидаемого исполнения </w:t>
      </w:r>
      <w:r w:rsidR="00BB1272">
        <w:rPr>
          <w:rFonts w:ascii="Times New Roman" w:hAnsi="Times New Roman" w:cs="Times New Roman"/>
          <w:color w:val="000000"/>
          <w:sz w:val="24"/>
          <w:szCs w:val="24"/>
        </w:rPr>
        <w:t xml:space="preserve">бюджета района </w:t>
      </w:r>
      <w:r w:rsidR="00C508C7">
        <w:rPr>
          <w:rFonts w:ascii="Times New Roman" w:hAnsi="Times New Roman" w:cs="Times New Roman"/>
          <w:color w:val="000000"/>
          <w:sz w:val="24"/>
          <w:szCs w:val="24"/>
        </w:rPr>
        <w:t>за 2020 год</w:t>
      </w:r>
      <w:r w:rsidRPr="009527E7">
        <w:rPr>
          <w:rFonts w:ascii="Times New Roman" w:hAnsi="Times New Roman" w:cs="Times New Roman"/>
          <w:color w:val="000000"/>
          <w:sz w:val="24"/>
          <w:szCs w:val="24"/>
        </w:rPr>
        <w:t>.</w:t>
      </w:r>
    </w:p>
    <w:p w:rsidR="009527E7" w:rsidRPr="009527E7" w:rsidRDefault="009527E7" w:rsidP="009527E7">
      <w:pPr>
        <w:shd w:val="clear" w:color="auto" w:fill="FFFFFF"/>
        <w:spacing w:after="0" w:line="240" w:lineRule="auto"/>
        <w:jc w:val="both"/>
        <w:rPr>
          <w:rFonts w:ascii="Times New Roman" w:hAnsi="Times New Roman" w:cs="Times New Roman"/>
          <w:color w:val="000000"/>
          <w:sz w:val="24"/>
          <w:szCs w:val="24"/>
        </w:rPr>
      </w:pPr>
    </w:p>
    <w:p w:rsidR="00AD420F" w:rsidRPr="003427E9" w:rsidRDefault="003427E9" w:rsidP="003427E9">
      <w:pPr>
        <w:pStyle w:val="ae"/>
        <w:ind w:firstLine="357"/>
        <w:jc w:val="center"/>
        <w:rPr>
          <w:rFonts w:ascii="Times New Roman" w:hAnsi="Times New Roman" w:cs="Times New Roman"/>
          <w:b/>
          <w:sz w:val="24"/>
          <w:szCs w:val="24"/>
        </w:rPr>
      </w:pPr>
      <w:r w:rsidRPr="003427E9">
        <w:rPr>
          <w:rFonts w:ascii="Times New Roman" w:hAnsi="Times New Roman" w:cs="Times New Roman"/>
          <w:b/>
          <w:sz w:val="24"/>
          <w:szCs w:val="24"/>
        </w:rPr>
        <w:t>Анализ отдельных содержательных статей проекта решения</w:t>
      </w:r>
    </w:p>
    <w:p w:rsidR="00213BE2" w:rsidRDefault="00AD420F" w:rsidP="00213BE2">
      <w:pPr>
        <w:pStyle w:val="ae"/>
        <w:jc w:val="both"/>
        <w:rPr>
          <w:rFonts w:ascii="Times New Roman" w:hAnsi="Times New Roman" w:cs="Times New Roman"/>
          <w:sz w:val="24"/>
          <w:szCs w:val="24"/>
        </w:rPr>
      </w:pPr>
      <w:r w:rsidRPr="00213BE2">
        <w:rPr>
          <w:rFonts w:ascii="Times New Roman" w:hAnsi="Times New Roman" w:cs="Times New Roman"/>
          <w:sz w:val="24"/>
          <w:szCs w:val="24"/>
        </w:rPr>
        <w:t xml:space="preserve">     </w:t>
      </w:r>
      <w:r w:rsidR="002F51FA">
        <w:rPr>
          <w:rFonts w:ascii="Times New Roman" w:hAnsi="Times New Roman" w:cs="Times New Roman"/>
          <w:sz w:val="24"/>
          <w:szCs w:val="24"/>
        </w:rPr>
        <w:t>С</w:t>
      </w:r>
      <w:r w:rsidR="00104673">
        <w:rPr>
          <w:rFonts w:ascii="Times New Roman" w:hAnsi="Times New Roman" w:cs="Times New Roman"/>
          <w:sz w:val="24"/>
          <w:szCs w:val="24"/>
        </w:rPr>
        <w:t>татье</w:t>
      </w:r>
      <w:r w:rsidR="002F51FA">
        <w:rPr>
          <w:rFonts w:ascii="Times New Roman" w:hAnsi="Times New Roman" w:cs="Times New Roman"/>
          <w:sz w:val="24"/>
          <w:szCs w:val="24"/>
        </w:rPr>
        <w:t>й</w:t>
      </w:r>
      <w:r w:rsidR="00104673">
        <w:rPr>
          <w:rFonts w:ascii="Times New Roman" w:hAnsi="Times New Roman" w:cs="Times New Roman"/>
          <w:sz w:val="24"/>
          <w:szCs w:val="24"/>
        </w:rPr>
        <w:t xml:space="preserve"> 1 п</w:t>
      </w:r>
      <w:r w:rsidR="00213BE2">
        <w:rPr>
          <w:rFonts w:ascii="Times New Roman" w:hAnsi="Times New Roman" w:cs="Times New Roman"/>
          <w:sz w:val="24"/>
          <w:szCs w:val="24"/>
        </w:rPr>
        <w:t>роект</w:t>
      </w:r>
      <w:r w:rsidR="00104673">
        <w:rPr>
          <w:rFonts w:ascii="Times New Roman" w:hAnsi="Times New Roman" w:cs="Times New Roman"/>
          <w:sz w:val="24"/>
          <w:szCs w:val="24"/>
        </w:rPr>
        <w:t>а</w:t>
      </w:r>
      <w:r w:rsidR="00213BE2">
        <w:rPr>
          <w:rFonts w:ascii="Times New Roman" w:hAnsi="Times New Roman" w:cs="Times New Roman"/>
          <w:sz w:val="24"/>
          <w:szCs w:val="24"/>
        </w:rPr>
        <w:t xml:space="preserve"> решения</w:t>
      </w:r>
      <w:r w:rsidR="00213BE2" w:rsidRPr="00213BE2">
        <w:rPr>
          <w:rFonts w:ascii="Times New Roman" w:hAnsi="Times New Roman" w:cs="Times New Roman"/>
          <w:sz w:val="24"/>
          <w:szCs w:val="24"/>
        </w:rPr>
        <w:t xml:space="preserve"> </w:t>
      </w:r>
      <w:r w:rsidR="00213BE2">
        <w:rPr>
          <w:rFonts w:ascii="Times New Roman" w:hAnsi="Times New Roman" w:cs="Times New Roman"/>
          <w:sz w:val="24"/>
          <w:szCs w:val="24"/>
        </w:rPr>
        <w:t>утвержда</w:t>
      </w:r>
      <w:r w:rsidR="00104673">
        <w:rPr>
          <w:rFonts w:ascii="Times New Roman" w:hAnsi="Times New Roman" w:cs="Times New Roman"/>
          <w:sz w:val="24"/>
          <w:szCs w:val="24"/>
        </w:rPr>
        <w:t>ются</w:t>
      </w:r>
      <w:r w:rsidR="00213BE2" w:rsidRPr="00213BE2">
        <w:rPr>
          <w:rFonts w:ascii="Times New Roman" w:hAnsi="Times New Roman" w:cs="Times New Roman"/>
          <w:sz w:val="24"/>
          <w:szCs w:val="24"/>
        </w:rPr>
        <w:t xml:space="preserve"> основные характеристики бюджета муниципального района «Нерчинский район» </w:t>
      </w:r>
      <w:r w:rsidR="00213BE2" w:rsidRPr="00AA4797">
        <w:rPr>
          <w:rFonts w:ascii="Times New Roman" w:hAnsi="Times New Roman" w:cs="Times New Roman"/>
          <w:b/>
          <w:sz w:val="24"/>
          <w:szCs w:val="24"/>
        </w:rPr>
        <w:t>на 20</w:t>
      </w:r>
      <w:r w:rsidR="00483250">
        <w:rPr>
          <w:rFonts w:ascii="Times New Roman" w:hAnsi="Times New Roman" w:cs="Times New Roman"/>
          <w:b/>
          <w:sz w:val="24"/>
          <w:szCs w:val="24"/>
        </w:rPr>
        <w:t>2</w:t>
      </w:r>
      <w:r w:rsidR="002F51FA">
        <w:rPr>
          <w:rFonts w:ascii="Times New Roman" w:hAnsi="Times New Roman" w:cs="Times New Roman"/>
          <w:b/>
          <w:sz w:val="24"/>
          <w:szCs w:val="24"/>
        </w:rPr>
        <w:t>1</w:t>
      </w:r>
      <w:r w:rsidR="00213BE2" w:rsidRPr="00AA4797">
        <w:rPr>
          <w:rFonts w:ascii="Times New Roman" w:hAnsi="Times New Roman" w:cs="Times New Roman"/>
          <w:b/>
          <w:sz w:val="24"/>
          <w:szCs w:val="24"/>
        </w:rPr>
        <w:t xml:space="preserve"> год</w:t>
      </w:r>
      <w:r w:rsidR="00AA4797" w:rsidRPr="00AA4797">
        <w:rPr>
          <w:rFonts w:ascii="Times New Roman" w:hAnsi="Times New Roman" w:cs="Times New Roman"/>
          <w:sz w:val="24"/>
          <w:szCs w:val="24"/>
        </w:rPr>
        <w:t xml:space="preserve"> </w:t>
      </w:r>
      <w:r w:rsidR="00AA4797" w:rsidRPr="00AA4797">
        <w:rPr>
          <w:rFonts w:ascii="Times New Roman" w:hAnsi="Times New Roman" w:cs="Times New Roman"/>
          <w:b/>
          <w:sz w:val="24"/>
          <w:szCs w:val="24"/>
        </w:rPr>
        <w:t>и плановый период 20</w:t>
      </w:r>
      <w:r w:rsidR="004904C9">
        <w:rPr>
          <w:rFonts w:ascii="Times New Roman" w:hAnsi="Times New Roman" w:cs="Times New Roman"/>
          <w:b/>
          <w:sz w:val="24"/>
          <w:szCs w:val="24"/>
        </w:rPr>
        <w:t>2</w:t>
      </w:r>
      <w:r w:rsidR="002F51FA">
        <w:rPr>
          <w:rFonts w:ascii="Times New Roman" w:hAnsi="Times New Roman" w:cs="Times New Roman"/>
          <w:b/>
          <w:sz w:val="24"/>
          <w:szCs w:val="24"/>
        </w:rPr>
        <w:t>2</w:t>
      </w:r>
      <w:r w:rsidR="00AA4797" w:rsidRPr="00AA4797">
        <w:rPr>
          <w:rFonts w:ascii="Times New Roman" w:hAnsi="Times New Roman" w:cs="Times New Roman"/>
          <w:b/>
          <w:sz w:val="24"/>
          <w:szCs w:val="24"/>
        </w:rPr>
        <w:t xml:space="preserve"> и 20</w:t>
      </w:r>
      <w:r w:rsidR="00A67E0F">
        <w:rPr>
          <w:rFonts w:ascii="Times New Roman" w:hAnsi="Times New Roman" w:cs="Times New Roman"/>
          <w:b/>
          <w:sz w:val="24"/>
          <w:szCs w:val="24"/>
        </w:rPr>
        <w:t>2</w:t>
      </w:r>
      <w:r w:rsidR="002F51FA">
        <w:rPr>
          <w:rFonts w:ascii="Times New Roman" w:hAnsi="Times New Roman" w:cs="Times New Roman"/>
          <w:b/>
          <w:sz w:val="24"/>
          <w:szCs w:val="24"/>
        </w:rPr>
        <w:t>3</w:t>
      </w:r>
      <w:r w:rsidR="00AA4797" w:rsidRPr="00AA4797">
        <w:rPr>
          <w:rFonts w:ascii="Times New Roman" w:hAnsi="Times New Roman" w:cs="Times New Roman"/>
          <w:b/>
          <w:sz w:val="24"/>
          <w:szCs w:val="24"/>
        </w:rPr>
        <w:t xml:space="preserve"> годов</w:t>
      </w:r>
      <w:r w:rsidR="002F51FA">
        <w:rPr>
          <w:rFonts w:ascii="Times New Roman" w:hAnsi="Times New Roman" w:cs="Times New Roman"/>
          <w:b/>
          <w:sz w:val="24"/>
          <w:szCs w:val="24"/>
        </w:rPr>
        <w:t>.</w:t>
      </w:r>
    </w:p>
    <w:p w:rsidR="003D57A1" w:rsidRDefault="003D57A1" w:rsidP="003D57A1">
      <w:pPr>
        <w:pStyle w:val="a6"/>
        <w:ind w:right="-1"/>
        <w:rPr>
          <w:sz w:val="24"/>
          <w:szCs w:val="24"/>
        </w:rPr>
      </w:pPr>
      <w:r>
        <w:rPr>
          <w:sz w:val="24"/>
          <w:szCs w:val="24"/>
        </w:rPr>
        <w:t xml:space="preserve">    </w:t>
      </w:r>
      <w:r w:rsidR="00DA6040">
        <w:rPr>
          <w:sz w:val="24"/>
          <w:szCs w:val="24"/>
        </w:rPr>
        <w:t xml:space="preserve">Статья 2 утверждает </w:t>
      </w:r>
      <w:r w:rsidR="00652BB2" w:rsidRPr="00652BB2">
        <w:rPr>
          <w:bCs/>
          <w:color w:val="000000"/>
          <w:sz w:val="24"/>
          <w:szCs w:val="24"/>
        </w:rPr>
        <w:t xml:space="preserve">Перечень главных администраторов доходов бюджета муниципального района «Нерчинский район» - </w:t>
      </w:r>
      <w:r w:rsidR="00652BB2" w:rsidRPr="00652BB2">
        <w:rPr>
          <w:color w:val="000000"/>
          <w:sz w:val="24"/>
          <w:szCs w:val="24"/>
        </w:rPr>
        <w:t xml:space="preserve">территориальных органов (подразделений) федеральных органов исполнительной власти </w:t>
      </w:r>
      <w:r w:rsidR="00652BB2" w:rsidRPr="00652BB2">
        <w:rPr>
          <w:bCs/>
          <w:color w:val="000000"/>
          <w:sz w:val="24"/>
          <w:szCs w:val="24"/>
        </w:rPr>
        <w:t xml:space="preserve">Российской Федерации, органов государственной власти и государственных органов Забайкальского края, органов местного самоуправления </w:t>
      </w:r>
      <w:r w:rsidR="00652BB2" w:rsidRPr="00652BB2">
        <w:rPr>
          <w:sz w:val="24"/>
          <w:szCs w:val="24"/>
        </w:rPr>
        <w:t>муниципального района «Нерчинский район»</w:t>
      </w:r>
      <w:r w:rsidR="00652BB2" w:rsidRPr="00652BB2">
        <w:rPr>
          <w:bCs/>
          <w:color w:val="000000"/>
          <w:sz w:val="24"/>
          <w:szCs w:val="24"/>
        </w:rPr>
        <w:t xml:space="preserve"> </w:t>
      </w:r>
      <w:r w:rsidR="00652BB2">
        <w:rPr>
          <w:bCs/>
          <w:color w:val="000000"/>
          <w:sz w:val="24"/>
          <w:szCs w:val="24"/>
        </w:rPr>
        <w:t>(приложение №3)</w:t>
      </w:r>
      <w:r>
        <w:rPr>
          <w:bCs/>
          <w:color w:val="000000"/>
          <w:sz w:val="24"/>
          <w:szCs w:val="24"/>
        </w:rPr>
        <w:t>;</w:t>
      </w:r>
      <w:r w:rsidRPr="003D57A1">
        <w:t xml:space="preserve"> </w:t>
      </w:r>
      <w:r w:rsidRPr="003D57A1">
        <w:rPr>
          <w:sz w:val="24"/>
          <w:szCs w:val="24"/>
        </w:rPr>
        <w:t xml:space="preserve">Перечень главных администраторов доходов бюджета муниципального района «Нерчинский район» - администрации муниципального района «Нерчинский район» </w:t>
      </w:r>
      <w:r>
        <w:rPr>
          <w:sz w:val="24"/>
          <w:szCs w:val="24"/>
        </w:rPr>
        <w:t>(п</w:t>
      </w:r>
      <w:r w:rsidRPr="00DA6040">
        <w:rPr>
          <w:sz w:val="24"/>
          <w:szCs w:val="24"/>
        </w:rPr>
        <w:t>риложение №</w:t>
      </w:r>
      <w:r>
        <w:rPr>
          <w:sz w:val="24"/>
          <w:szCs w:val="24"/>
        </w:rPr>
        <w:t xml:space="preserve"> </w:t>
      </w:r>
      <w:r w:rsidRPr="00DA6040">
        <w:rPr>
          <w:sz w:val="24"/>
          <w:szCs w:val="24"/>
        </w:rPr>
        <w:t>4</w:t>
      </w:r>
      <w:r>
        <w:rPr>
          <w:sz w:val="24"/>
          <w:szCs w:val="24"/>
        </w:rPr>
        <w:t>).</w:t>
      </w:r>
    </w:p>
    <w:p w:rsidR="005A4532" w:rsidRDefault="00853A83" w:rsidP="003D57A1">
      <w:pPr>
        <w:pStyle w:val="a6"/>
        <w:ind w:right="-1"/>
        <w:rPr>
          <w:sz w:val="24"/>
          <w:szCs w:val="24"/>
        </w:rPr>
      </w:pPr>
      <w:r>
        <w:rPr>
          <w:sz w:val="24"/>
          <w:szCs w:val="24"/>
        </w:rPr>
        <w:t xml:space="preserve">     Статья 3 утверждает источники финансирования дефицита бюджета на</w:t>
      </w:r>
      <w:r w:rsidRPr="00853A83">
        <w:rPr>
          <w:b/>
          <w:sz w:val="24"/>
          <w:szCs w:val="24"/>
        </w:rPr>
        <w:t xml:space="preserve"> </w:t>
      </w:r>
      <w:r w:rsidRPr="00853A83">
        <w:rPr>
          <w:sz w:val="24"/>
          <w:szCs w:val="24"/>
        </w:rPr>
        <w:t>202</w:t>
      </w:r>
      <w:r w:rsidR="00930D96">
        <w:rPr>
          <w:sz w:val="24"/>
          <w:szCs w:val="24"/>
        </w:rPr>
        <w:t>1</w:t>
      </w:r>
      <w:r w:rsidRPr="00853A83">
        <w:rPr>
          <w:sz w:val="24"/>
          <w:szCs w:val="24"/>
        </w:rPr>
        <w:t xml:space="preserve"> год и плановый период 202</w:t>
      </w:r>
      <w:r w:rsidR="00930D96">
        <w:rPr>
          <w:sz w:val="24"/>
          <w:szCs w:val="24"/>
        </w:rPr>
        <w:t>2</w:t>
      </w:r>
      <w:r w:rsidRPr="00853A83">
        <w:rPr>
          <w:sz w:val="24"/>
          <w:szCs w:val="24"/>
        </w:rPr>
        <w:t xml:space="preserve"> и 202</w:t>
      </w:r>
      <w:r w:rsidR="00930D96">
        <w:rPr>
          <w:sz w:val="24"/>
          <w:szCs w:val="24"/>
        </w:rPr>
        <w:t>3</w:t>
      </w:r>
      <w:r w:rsidRPr="00853A83">
        <w:rPr>
          <w:sz w:val="24"/>
          <w:szCs w:val="24"/>
        </w:rPr>
        <w:t xml:space="preserve"> годов</w:t>
      </w:r>
      <w:r>
        <w:rPr>
          <w:sz w:val="24"/>
          <w:szCs w:val="24"/>
        </w:rPr>
        <w:t xml:space="preserve"> согласно приложениям №1 и №18, соответственно.</w:t>
      </w:r>
    </w:p>
    <w:p w:rsidR="00853A83" w:rsidRPr="005A4532" w:rsidRDefault="005A4532" w:rsidP="003D57A1">
      <w:pPr>
        <w:pStyle w:val="a6"/>
        <w:ind w:right="-1"/>
        <w:rPr>
          <w:sz w:val="24"/>
          <w:szCs w:val="24"/>
        </w:rPr>
      </w:pPr>
      <w:r>
        <w:rPr>
          <w:sz w:val="24"/>
          <w:szCs w:val="24"/>
        </w:rPr>
        <w:t xml:space="preserve">     Статья 4 закрепляет главных администраторов источников финансирования дефицита бюджета</w:t>
      </w:r>
      <w:r w:rsidR="00853A83" w:rsidRPr="00853A83">
        <w:rPr>
          <w:sz w:val="24"/>
          <w:szCs w:val="24"/>
        </w:rPr>
        <w:t xml:space="preserve"> </w:t>
      </w:r>
      <w:r w:rsidRPr="005A4532">
        <w:rPr>
          <w:sz w:val="24"/>
          <w:szCs w:val="24"/>
        </w:rPr>
        <w:t>на 202</w:t>
      </w:r>
      <w:r w:rsidR="00930D96">
        <w:rPr>
          <w:sz w:val="24"/>
          <w:szCs w:val="24"/>
        </w:rPr>
        <w:t>1</w:t>
      </w:r>
      <w:r w:rsidRPr="005A4532">
        <w:rPr>
          <w:sz w:val="24"/>
          <w:szCs w:val="24"/>
        </w:rPr>
        <w:t xml:space="preserve"> год и плановый период 202</w:t>
      </w:r>
      <w:r w:rsidR="00930D96">
        <w:rPr>
          <w:sz w:val="24"/>
          <w:szCs w:val="24"/>
        </w:rPr>
        <w:t>2</w:t>
      </w:r>
      <w:r w:rsidRPr="005A4532">
        <w:rPr>
          <w:sz w:val="24"/>
          <w:szCs w:val="24"/>
        </w:rPr>
        <w:t xml:space="preserve"> и 202</w:t>
      </w:r>
      <w:r w:rsidR="00930D96">
        <w:rPr>
          <w:sz w:val="24"/>
          <w:szCs w:val="24"/>
        </w:rPr>
        <w:t>3</w:t>
      </w:r>
      <w:r w:rsidRPr="005A4532">
        <w:rPr>
          <w:sz w:val="24"/>
          <w:szCs w:val="24"/>
        </w:rPr>
        <w:t xml:space="preserve"> годов</w:t>
      </w:r>
      <w:r>
        <w:rPr>
          <w:sz w:val="24"/>
          <w:szCs w:val="24"/>
        </w:rPr>
        <w:t>, согласно приложению №2.</w:t>
      </w:r>
    </w:p>
    <w:p w:rsidR="00F8779F" w:rsidRDefault="00F8779F" w:rsidP="00F8779F">
      <w:pPr>
        <w:pStyle w:val="ae"/>
        <w:ind w:firstLine="357"/>
        <w:jc w:val="both"/>
        <w:rPr>
          <w:rFonts w:ascii="Times New Roman" w:hAnsi="Times New Roman" w:cs="Times New Roman"/>
          <w:sz w:val="24"/>
          <w:szCs w:val="24"/>
        </w:rPr>
      </w:pPr>
      <w:r w:rsidRPr="00165289">
        <w:rPr>
          <w:rFonts w:ascii="Times New Roman" w:hAnsi="Times New Roman" w:cs="Times New Roman"/>
          <w:sz w:val="24"/>
          <w:szCs w:val="24"/>
        </w:rPr>
        <w:t xml:space="preserve">Статья 5 </w:t>
      </w:r>
      <w:r w:rsidR="0013187E">
        <w:rPr>
          <w:rFonts w:ascii="Times New Roman" w:hAnsi="Times New Roman" w:cs="Times New Roman"/>
          <w:sz w:val="24"/>
          <w:szCs w:val="24"/>
        </w:rPr>
        <w:t>утверждает н</w:t>
      </w:r>
      <w:r w:rsidRPr="00165289">
        <w:rPr>
          <w:rFonts w:ascii="Times New Roman" w:hAnsi="Times New Roman" w:cs="Times New Roman"/>
          <w:sz w:val="24"/>
          <w:szCs w:val="24"/>
        </w:rPr>
        <w:t xml:space="preserve">ормативы распределения доходов бюджета муниципального района «Нерчинский район» </w:t>
      </w:r>
      <w:r w:rsidR="00880627">
        <w:rPr>
          <w:rFonts w:ascii="Times New Roman" w:hAnsi="Times New Roman" w:cs="Times New Roman"/>
          <w:sz w:val="24"/>
          <w:szCs w:val="24"/>
        </w:rPr>
        <w:t>на 20</w:t>
      </w:r>
      <w:r w:rsidR="00483250">
        <w:rPr>
          <w:rFonts w:ascii="Times New Roman" w:hAnsi="Times New Roman" w:cs="Times New Roman"/>
          <w:sz w:val="24"/>
          <w:szCs w:val="24"/>
        </w:rPr>
        <w:t>2</w:t>
      </w:r>
      <w:r w:rsidR="00930D96">
        <w:rPr>
          <w:rFonts w:ascii="Times New Roman" w:hAnsi="Times New Roman" w:cs="Times New Roman"/>
          <w:sz w:val="24"/>
          <w:szCs w:val="24"/>
        </w:rPr>
        <w:t>1</w:t>
      </w:r>
      <w:r w:rsidR="00880627">
        <w:rPr>
          <w:rFonts w:ascii="Times New Roman" w:hAnsi="Times New Roman" w:cs="Times New Roman"/>
          <w:sz w:val="24"/>
          <w:szCs w:val="24"/>
        </w:rPr>
        <w:t xml:space="preserve"> год и плановый период </w:t>
      </w:r>
      <w:r w:rsidR="00880627">
        <w:rPr>
          <w:rFonts w:ascii="Times New Roman" w:hAnsi="Times New Roman" w:cs="Times New Roman"/>
          <w:sz w:val="24"/>
        </w:rPr>
        <w:t>20</w:t>
      </w:r>
      <w:r w:rsidR="004227E4">
        <w:rPr>
          <w:rFonts w:ascii="Times New Roman" w:hAnsi="Times New Roman" w:cs="Times New Roman"/>
          <w:sz w:val="24"/>
        </w:rPr>
        <w:t>2</w:t>
      </w:r>
      <w:r w:rsidR="00930D96">
        <w:rPr>
          <w:rFonts w:ascii="Times New Roman" w:hAnsi="Times New Roman" w:cs="Times New Roman"/>
          <w:sz w:val="24"/>
        </w:rPr>
        <w:t>2</w:t>
      </w:r>
      <w:r w:rsidR="00880627">
        <w:rPr>
          <w:rFonts w:ascii="Times New Roman" w:hAnsi="Times New Roman" w:cs="Times New Roman"/>
          <w:sz w:val="24"/>
        </w:rPr>
        <w:t xml:space="preserve"> и 202</w:t>
      </w:r>
      <w:r w:rsidR="00930D96">
        <w:rPr>
          <w:rFonts w:ascii="Times New Roman" w:hAnsi="Times New Roman" w:cs="Times New Roman"/>
          <w:sz w:val="24"/>
        </w:rPr>
        <w:t>3</w:t>
      </w:r>
      <w:r w:rsidR="00880627">
        <w:rPr>
          <w:rFonts w:ascii="Times New Roman" w:hAnsi="Times New Roman" w:cs="Times New Roman"/>
          <w:sz w:val="24"/>
        </w:rPr>
        <w:t xml:space="preserve"> годов</w:t>
      </w:r>
      <w:r w:rsidR="003610E6">
        <w:rPr>
          <w:rFonts w:ascii="Times New Roman" w:hAnsi="Times New Roman" w:cs="Times New Roman"/>
          <w:sz w:val="24"/>
        </w:rPr>
        <w:t>»</w:t>
      </w:r>
      <w:r w:rsidR="00880627" w:rsidRPr="00165289">
        <w:rPr>
          <w:rFonts w:ascii="Times New Roman" w:hAnsi="Times New Roman" w:cs="Times New Roman"/>
          <w:sz w:val="24"/>
          <w:szCs w:val="24"/>
        </w:rPr>
        <w:t xml:space="preserve"> </w:t>
      </w:r>
      <w:r w:rsidRPr="00165289">
        <w:rPr>
          <w:rFonts w:ascii="Times New Roman" w:hAnsi="Times New Roman" w:cs="Times New Roman"/>
          <w:sz w:val="24"/>
          <w:szCs w:val="24"/>
        </w:rPr>
        <w:t>между бюджетом муниципального района «Нерчинский район» и бюджетами поселений в случаях, которые не установлены бюджетным законодательством Российской Федерации, Забайкальского края и отчислений неналоговых доходов, подлежащих зачислению в бюджет муниципального района «Нерчинский район»</w:t>
      </w:r>
      <w:r>
        <w:rPr>
          <w:rFonts w:ascii="Times New Roman" w:hAnsi="Times New Roman" w:cs="Times New Roman"/>
          <w:sz w:val="24"/>
          <w:szCs w:val="24"/>
        </w:rPr>
        <w:t xml:space="preserve"> (приложение №</w:t>
      </w:r>
      <w:r w:rsidR="00AB19B1">
        <w:rPr>
          <w:rFonts w:ascii="Times New Roman" w:hAnsi="Times New Roman" w:cs="Times New Roman"/>
          <w:sz w:val="24"/>
          <w:szCs w:val="24"/>
        </w:rPr>
        <w:t>6</w:t>
      </w:r>
      <w:r>
        <w:rPr>
          <w:rFonts w:ascii="Times New Roman" w:hAnsi="Times New Roman" w:cs="Times New Roman"/>
          <w:sz w:val="24"/>
          <w:szCs w:val="24"/>
        </w:rPr>
        <w:t xml:space="preserve">). </w:t>
      </w:r>
    </w:p>
    <w:p w:rsidR="00AD42B2" w:rsidRDefault="00AD42B2" w:rsidP="00F8779F">
      <w:pPr>
        <w:pStyle w:val="ae"/>
        <w:ind w:firstLine="357"/>
        <w:jc w:val="both"/>
        <w:rPr>
          <w:rFonts w:ascii="Times New Roman" w:hAnsi="Times New Roman" w:cs="Times New Roman"/>
          <w:sz w:val="24"/>
          <w:szCs w:val="24"/>
        </w:rPr>
      </w:pPr>
      <w:r>
        <w:rPr>
          <w:rFonts w:ascii="Times New Roman" w:hAnsi="Times New Roman" w:cs="Times New Roman"/>
          <w:sz w:val="24"/>
          <w:szCs w:val="24"/>
        </w:rPr>
        <w:t>В статье 6 утверждаются объемы поступления доходов в бюджет района на 20</w:t>
      </w:r>
      <w:r w:rsidR="00BB4769">
        <w:rPr>
          <w:rFonts w:ascii="Times New Roman" w:hAnsi="Times New Roman" w:cs="Times New Roman"/>
          <w:sz w:val="24"/>
          <w:szCs w:val="24"/>
        </w:rPr>
        <w:t>2</w:t>
      </w:r>
      <w:r w:rsidR="00930D96">
        <w:rPr>
          <w:rFonts w:ascii="Times New Roman" w:hAnsi="Times New Roman" w:cs="Times New Roman"/>
          <w:sz w:val="24"/>
          <w:szCs w:val="24"/>
        </w:rPr>
        <w:t>1</w:t>
      </w:r>
      <w:r>
        <w:rPr>
          <w:rFonts w:ascii="Times New Roman" w:hAnsi="Times New Roman" w:cs="Times New Roman"/>
          <w:sz w:val="24"/>
          <w:szCs w:val="24"/>
        </w:rPr>
        <w:t xml:space="preserve"> год и плановый период 202</w:t>
      </w:r>
      <w:r w:rsidR="00930D96">
        <w:rPr>
          <w:rFonts w:ascii="Times New Roman" w:hAnsi="Times New Roman" w:cs="Times New Roman"/>
          <w:sz w:val="24"/>
          <w:szCs w:val="24"/>
        </w:rPr>
        <w:t>2</w:t>
      </w:r>
      <w:r>
        <w:rPr>
          <w:rFonts w:ascii="Times New Roman" w:hAnsi="Times New Roman" w:cs="Times New Roman"/>
          <w:sz w:val="24"/>
          <w:szCs w:val="24"/>
        </w:rPr>
        <w:t xml:space="preserve"> и 202</w:t>
      </w:r>
      <w:r w:rsidR="00930D96">
        <w:rPr>
          <w:rFonts w:ascii="Times New Roman" w:hAnsi="Times New Roman" w:cs="Times New Roman"/>
          <w:sz w:val="24"/>
          <w:szCs w:val="24"/>
        </w:rPr>
        <w:t>3</w:t>
      </w:r>
      <w:r>
        <w:rPr>
          <w:rFonts w:ascii="Times New Roman" w:hAnsi="Times New Roman" w:cs="Times New Roman"/>
          <w:sz w:val="24"/>
          <w:szCs w:val="24"/>
        </w:rPr>
        <w:t xml:space="preserve"> годов согласно приложени</w:t>
      </w:r>
      <w:r w:rsidR="009F68EF">
        <w:rPr>
          <w:rFonts w:ascii="Times New Roman" w:hAnsi="Times New Roman" w:cs="Times New Roman"/>
          <w:sz w:val="24"/>
          <w:szCs w:val="24"/>
        </w:rPr>
        <w:t>ям</w:t>
      </w:r>
      <w:r>
        <w:rPr>
          <w:rFonts w:ascii="Times New Roman" w:hAnsi="Times New Roman" w:cs="Times New Roman"/>
          <w:sz w:val="24"/>
          <w:szCs w:val="24"/>
        </w:rPr>
        <w:t xml:space="preserve"> №8</w:t>
      </w:r>
      <w:r w:rsidR="005A453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A4532">
        <w:rPr>
          <w:rFonts w:ascii="Times New Roman" w:hAnsi="Times New Roman" w:cs="Times New Roman"/>
          <w:sz w:val="24"/>
          <w:szCs w:val="24"/>
        </w:rPr>
        <w:t>№</w:t>
      </w:r>
      <w:r>
        <w:rPr>
          <w:rFonts w:ascii="Times New Roman" w:hAnsi="Times New Roman" w:cs="Times New Roman"/>
          <w:sz w:val="24"/>
          <w:szCs w:val="24"/>
        </w:rPr>
        <w:t>9</w:t>
      </w:r>
      <w:r w:rsidR="005A4532">
        <w:rPr>
          <w:rFonts w:ascii="Times New Roman" w:hAnsi="Times New Roman" w:cs="Times New Roman"/>
          <w:sz w:val="24"/>
          <w:szCs w:val="24"/>
        </w:rPr>
        <w:t>, соответственно</w:t>
      </w:r>
      <w:r>
        <w:rPr>
          <w:rFonts w:ascii="Times New Roman" w:hAnsi="Times New Roman" w:cs="Times New Roman"/>
          <w:sz w:val="24"/>
          <w:szCs w:val="24"/>
        </w:rPr>
        <w:t>. Общий объем доходов</w:t>
      </w:r>
      <w:r w:rsidR="009F68EF">
        <w:rPr>
          <w:rFonts w:ascii="Times New Roman" w:hAnsi="Times New Roman" w:cs="Times New Roman"/>
          <w:sz w:val="24"/>
          <w:szCs w:val="24"/>
        </w:rPr>
        <w:t>,</w:t>
      </w:r>
      <w:r>
        <w:rPr>
          <w:rFonts w:ascii="Times New Roman" w:hAnsi="Times New Roman" w:cs="Times New Roman"/>
          <w:sz w:val="24"/>
          <w:szCs w:val="24"/>
        </w:rPr>
        <w:t xml:space="preserve"> отраженный в указанных приложениях</w:t>
      </w:r>
      <w:r w:rsidR="009F68EF">
        <w:rPr>
          <w:rFonts w:ascii="Times New Roman" w:hAnsi="Times New Roman" w:cs="Times New Roman"/>
          <w:sz w:val="24"/>
          <w:szCs w:val="24"/>
        </w:rPr>
        <w:t>,</w:t>
      </w:r>
      <w:r>
        <w:rPr>
          <w:rFonts w:ascii="Times New Roman" w:hAnsi="Times New Roman" w:cs="Times New Roman"/>
          <w:sz w:val="24"/>
          <w:szCs w:val="24"/>
        </w:rPr>
        <w:t xml:space="preserve"> соответствует </w:t>
      </w:r>
      <w:r w:rsidR="00FB25AB">
        <w:rPr>
          <w:rFonts w:ascii="Times New Roman" w:hAnsi="Times New Roman" w:cs="Times New Roman"/>
          <w:sz w:val="24"/>
          <w:szCs w:val="24"/>
        </w:rPr>
        <w:t>данным п.п.1 пункта 1 и п.п. 1 пункта 2</w:t>
      </w:r>
      <w:r w:rsidR="009F68EF">
        <w:rPr>
          <w:rFonts w:ascii="Times New Roman" w:hAnsi="Times New Roman" w:cs="Times New Roman"/>
          <w:sz w:val="24"/>
          <w:szCs w:val="24"/>
        </w:rPr>
        <w:t xml:space="preserve"> проекта решения о бюджете</w:t>
      </w:r>
      <w:r w:rsidR="00FB25AB">
        <w:rPr>
          <w:rFonts w:ascii="Times New Roman" w:hAnsi="Times New Roman" w:cs="Times New Roman"/>
          <w:sz w:val="24"/>
          <w:szCs w:val="24"/>
        </w:rPr>
        <w:t>.</w:t>
      </w:r>
    </w:p>
    <w:p w:rsidR="00487ED6" w:rsidRDefault="009F68EF" w:rsidP="00487ED6">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Статья 7 </w:t>
      </w:r>
      <w:r w:rsidR="00905A3E">
        <w:rPr>
          <w:rFonts w:ascii="Times New Roman" w:hAnsi="Times New Roman" w:cs="Times New Roman"/>
          <w:sz w:val="24"/>
          <w:szCs w:val="24"/>
        </w:rPr>
        <w:t xml:space="preserve">утверждает общий объем бюджетных ассигнований в расходной части бюджета в разрезе </w:t>
      </w:r>
      <w:r w:rsidR="00B55FB3">
        <w:rPr>
          <w:rFonts w:ascii="Times New Roman" w:hAnsi="Times New Roman" w:cs="Times New Roman"/>
          <w:sz w:val="24"/>
          <w:szCs w:val="24"/>
        </w:rPr>
        <w:t>кодов бюджетной классификации</w:t>
      </w:r>
      <w:r w:rsidR="00905A3E">
        <w:rPr>
          <w:rFonts w:ascii="Times New Roman" w:hAnsi="Times New Roman" w:cs="Times New Roman"/>
          <w:sz w:val="24"/>
          <w:szCs w:val="24"/>
        </w:rPr>
        <w:t>, по целевым статьям (муниципальным программам и непрограммным направлениям деятельности)</w:t>
      </w:r>
      <w:r w:rsidR="00B55FB3" w:rsidRPr="00B55FB3">
        <w:rPr>
          <w:rFonts w:ascii="Times New Roman" w:hAnsi="Times New Roman" w:cs="Times New Roman"/>
          <w:sz w:val="24"/>
          <w:szCs w:val="24"/>
        </w:rPr>
        <w:t xml:space="preserve"> </w:t>
      </w:r>
      <w:r w:rsidR="00B55FB3">
        <w:rPr>
          <w:rFonts w:ascii="Times New Roman" w:hAnsi="Times New Roman" w:cs="Times New Roman"/>
          <w:sz w:val="24"/>
          <w:szCs w:val="24"/>
        </w:rPr>
        <w:t>на 202</w:t>
      </w:r>
      <w:r w:rsidR="00930D96">
        <w:rPr>
          <w:rFonts w:ascii="Times New Roman" w:hAnsi="Times New Roman" w:cs="Times New Roman"/>
          <w:sz w:val="24"/>
          <w:szCs w:val="24"/>
        </w:rPr>
        <w:t>1</w:t>
      </w:r>
      <w:r w:rsidR="00B55FB3">
        <w:rPr>
          <w:rFonts w:ascii="Times New Roman" w:hAnsi="Times New Roman" w:cs="Times New Roman"/>
          <w:sz w:val="24"/>
          <w:szCs w:val="24"/>
        </w:rPr>
        <w:t xml:space="preserve"> год и плановый период 202</w:t>
      </w:r>
      <w:r w:rsidR="00930D96">
        <w:rPr>
          <w:rFonts w:ascii="Times New Roman" w:hAnsi="Times New Roman" w:cs="Times New Roman"/>
          <w:sz w:val="24"/>
          <w:szCs w:val="24"/>
        </w:rPr>
        <w:t>2</w:t>
      </w:r>
      <w:r w:rsidR="00B55FB3">
        <w:rPr>
          <w:rFonts w:ascii="Times New Roman" w:hAnsi="Times New Roman" w:cs="Times New Roman"/>
          <w:sz w:val="24"/>
          <w:szCs w:val="24"/>
        </w:rPr>
        <w:t xml:space="preserve"> и 202</w:t>
      </w:r>
      <w:r w:rsidR="00930D96">
        <w:rPr>
          <w:rFonts w:ascii="Times New Roman" w:hAnsi="Times New Roman" w:cs="Times New Roman"/>
          <w:sz w:val="24"/>
          <w:szCs w:val="24"/>
        </w:rPr>
        <w:t>3</w:t>
      </w:r>
      <w:r w:rsidR="00B55FB3">
        <w:rPr>
          <w:rFonts w:ascii="Times New Roman" w:hAnsi="Times New Roman" w:cs="Times New Roman"/>
          <w:sz w:val="24"/>
          <w:szCs w:val="24"/>
        </w:rPr>
        <w:t xml:space="preserve"> годов в соответствии с приложениями № 10, 11, 12, 13, 14, 15.</w:t>
      </w:r>
      <w:r w:rsidR="00905A3E">
        <w:rPr>
          <w:rFonts w:ascii="Times New Roman" w:hAnsi="Times New Roman" w:cs="Times New Roman"/>
          <w:sz w:val="24"/>
          <w:szCs w:val="24"/>
        </w:rPr>
        <w:t xml:space="preserve"> </w:t>
      </w:r>
      <w:r w:rsidR="00487ED6">
        <w:rPr>
          <w:rFonts w:ascii="Times New Roman" w:hAnsi="Times New Roman" w:cs="Times New Roman"/>
          <w:sz w:val="24"/>
          <w:szCs w:val="24"/>
        </w:rPr>
        <w:t>Общий объем расходов, отраженный в указанных приложениях, соответствует данным п.п.2 пункта 1 и п.п. 2 пункта 2 проекта решения о бюджете.</w:t>
      </w:r>
    </w:p>
    <w:p w:rsidR="00094B51" w:rsidRDefault="00094B51" w:rsidP="00A505C3">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Статья </w:t>
      </w:r>
      <w:r>
        <w:rPr>
          <w:rFonts w:ascii="Times New Roman" w:hAnsi="Times New Roman" w:cs="Times New Roman"/>
          <w:sz w:val="24"/>
          <w:szCs w:val="24"/>
        </w:rPr>
        <w:t>8</w:t>
      </w:r>
      <w:r w:rsidRPr="00770260">
        <w:rPr>
          <w:rFonts w:ascii="Times New Roman" w:hAnsi="Times New Roman" w:cs="Times New Roman"/>
          <w:sz w:val="24"/>
          <w:szCs w:val="24"/>
        </w:rPr>
        <w:t xml:space="preserve"> устанавливает верхний предел муниципального долга на </w:t>
      </w:r>
      <w:r w:rsidR="00487ED6">
        <w:rPr>
          <w:rFonts w:ascii="Times New Roman" w:hAnsi="Times New Roman" w:cs="Times New Roman"/>
          <w:sz w:val="24"/>
          <w:szCs w:val="24"/>
        </w:rPr>
        <w:t xml:space="preserve">01.01.2022 </w:t>
      </w:r>
      <w:r>
        <w:rPr>
          <w:rFonts w:ascii="Times New Roman" w:hAnsi="Times New Roman" w:cs="Times New Roman"/>
          <w:sz w:val="24"/>
          <w:szCs w:val="24"/>
        </w:rPr>
        <w:t xml:space="preserve">в объеме  </w:t>
      </w:r>
      <w:r w:rsidR="00487ED6">
        <w:rPr>
          <w:rFonts w:ascii="Times New Roman" w:hAnsi="Times New Roman" w:cs="Times New Roman"/>
          <w:sz w:val="24"/>
          <w:szCs w:val="24"/>
        </w:rPr>
        <w:t>40</w:t>
      </w:r>
      <w:r w:rsidR="00BB1272">
        <w:rPr>
          <w:rFonts w:ascii="Times New Roman" w:hAnsi="Times New Roman" w:cs="Times New Roman"/>
          <w:sz w:val="24"/>
          <w:szCs w:val="24"/>
        </w:rPr>
        <w:t xml:space="preserve"> </w:t>
      </w:r>
      <w:r w:rsidR="00487ED6">
        <w:rPr>
          <w:rFonts w:ascii="Times New Roman" w:hAnsi="Times New Roman" w:cs="Times New Roman"/>
          <w:sz w:val="24"/>
          <w:szCs w:val="24"/>
        </w:rPr>
        <w:t>401,8</w:t>
      </w:r>
      <w:r w:rsidR="00B55FB3">
        <w:rPr>
          <w:rFonts w:ascii="Times New Roman" w:hAnsi="Times New Roman" w:cs="Times New Roman"/>
          <w:sz w:val="24"/>
          <w:szCs w:val="24"/>
        </w:rPr>
        <w:t xml:space="preserve"> </w:t>
      </w:r>
      <w:r>
        <w:rPr>
          <w:rFonts w:ascii="Times New Roman" w:hAnsi="Times New Roman" w:cs="Times New Roman"/>
          <w:sz w:val="24"/>
          <w:szCs w:val="24"/>
        </w:rPr>
        <w:t>т.р</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00487ED6">
        <w:rPr>
          <w:rFonts w:ascii="Times New Roman" w:hAnsi="Times New Roman" w:cs="Times New Roman"/>
          <w:sz w:val="24"/>
          <w:szCs w:val="24"/>
        </w:rPr>
        <w:t>на 01.01.2023</w:t>
      </w:r>
      <w:r w:rsidR="00B55FB3">
        <w:rPr>
          <w:rFonts w:ascii="Times New Roman" w:hAnsi="Times New Roman" w:cs="Times New Roman"/>
          <w:sz w:val="24"/>
          <w:szCs w:val="24"/>
        </w:rPr>
        <w:t xml:space="preserve"> – </w:t>
      </w:r>
      <w:r w:rsidR="00487ED6">
        <w:rPr>
          <w:rFonts w:ascii="Times New Roman" w:hAnsi="Times New Roman" w:cs="Times New Roman"/>
          <w:sz w:val="24"/>
          <w:szCs w:val="24"/>
        </w:rPr>
        <w:t>53</w:t>
      </w:r>
      <w:r w:rsidR="00BB1272">
        <w:rPr>
          <w:rFonts w:ascii="Times New Roman" w:hAnsi="Times New Roman" w:cs="Times New Roman"/>
          <w:sz w:val="24"/>
          <w:szCs w:val="24"/>
        </w:rPr>
        <w:t xml:space="preserve"> </w:t>
      </w:r>
      <w:r w:rsidR="00487ED6">
        <w:rPr>
          <w:rFonts w:ascii="Times New Roman" w:hAnsi="Times New Roman" w:cs="Times New Roman"/>
          <w:sz w:val="24"/>
          <w:szCs w:val="24"/>
        </w:rPr>
        <w:t>232,1</w:t>
      </w:r>
      <w:r w:rsidR="00B55FB3">
        <w:rPr>
          <w:rFonts w:ascii="Times New Roman" w:hAnsi="Times New Roman" w:cs="Times New Roman"/>
          <w:sz w:val="24"/>
          <w:szCs w:val="24"/>
        </w:rPr>
        <w:t xml:space="preserve"> т.р., на </w:t>
      </w:r>
      <w:r w:rsidR="00487ED6">
        <w:rPr>
          <w:rFonts w:ascii="Times New Roman" w:hAnsi="Times New Roman" w:cs="Times New Roman"/>
          <w:sz w:val="24"/>
          <w:szCs w:val="24"/>
        </w:rPr>
        <w:t>01.01.2024</w:t>
      </w:r>
      <w:r w:rsidR="00B55FB3">
        <w:rPr>
          <w:rFonts w:ascii="Times New Roman" w:hAnsi="Times New Roman" w:cs="Times New Roman"/>
          <w:sz w:val="24"/>
          <w:szCs w:val="24"/>
        </w:rPr>
        <w:t xml:space="preserve"> – </w:t>
      </w:r>
      <w:r w:rsidR="00487ED6">
        <w:rPr>
          <w:rFonts w:ascii="Times New Roman" w:hAnsi="Times New Roman" w:cs="Times New Roman"/>
          <w:sz w:val="24"/>
          <w:szCs w:val="24"/>
        </w:rPr>
        <w:t>50</w:t>
      </w:r>
      <w:r w:rsidR="00BB1272">
        <w:rPr>
          <w:rFonts w:ascii="Times New Roman" w:hAnsi="Times New Roman" w:cs="Times New Roman"/>
          <w:sz w:val="24"/>
          <w:szCs w:val="24"/>
        </w:rPr>
        <w:t xml:space="preserve"> </w:t>
      </w:r>
      <w:r w:rsidR="00487ED6">
        <w:rPr>
          <w:rFonts w:ascii="Times New Roman" w:hAnsi="Times New Roman" w:cs="Times New Roman"/>
          <w:sz w:val="24"/>
          <w:szCs w:val="24"/>
        </w:rPr>
        <w:t>264,5</w:t>
      </w:r>
      <w:r w:rsidR="00B55FB3">
        <w:rPr>
          <w:rFonts w:ascii="Times New Roman" w:hAnsi="Times New Roman" w:cs="Times New Roman"/>
          <w:sz w:val="24"/>
          <w:szCs w:val="24"/>
        </w:rPr>
        <w:t xml:space="preserve"> т.р., </w:t>
      </w:r>
      <w:r>
        <w:rPr>
          <w:rFonts w:ascii="Times New Roman" w:hAnsi="Times New Roman" w:cs="Times New Roman"/>
          <w:sz w:val="24"/>
          <w:szCs w:val="24"/>
        </w:rPr>
        <w:t xml:space="preserve">что соответствует требованию </w:t>
      </w:r>
      <w:r w:rsidR="00A505C3">
        <w:rPr>
          <w:rFonts w:ascii="Times New Roman" w:hAnsi="Times New Roman" w:cs="Times New Roman"/>
          <w:sz w:val="24"/>
          <w:szCs w:val="24"/>
        </w:rPr>
        <w:t xml:space="preserve">части 3 </w:t>
      </w:r>
      <w:r>
        <w:rPr>
          <w:rFonts w:ascii="Times New Roman" w:hAnsi="Times New Roman" w:cs="Times New Roman"/>
          <w:sz w:val="24"/>
          <w:szCs w:val="24"/>
        </w:rPr>
        <w:t>статьи 107</w:t>
      </w:r>
      <w:r w:rsidRPr="00770260">
        <w:rPr>
          <w:rFonts w:ascii="Times New Roman" w:hAnsi="Times New Roman" w:cs="Times New Roman"/>
          <w:sz w:val="24"/>
          <w:szCs w:val="24"/>
        </w:rPr>
        <w:t xml:space="preserve"> Бюджетного кодекса РФ</w:t>
      </w:r>
      <w:r w:rsidR="00653212">
        <w:rPr>
          <w:rFonts w:ascii="Times New Roman" w:hAnsi="Times New Roman" w:cs="Times New Roman"/>
          <w:sz w:val="24"/>
          <w:szCs w:val="24"/>
        </w:rPr>
        <w:t xml:space="preserve"> «</w:t>
      </w:r>
      <w:r w:rsidR="00653212" w:rsidRPr="00920077">
        <w:rPr>
          <w:rFonts w:ascii="Times New Roman" w:hAnsi="Times New Roman" w:cs="Times New Roman"/>
          <w:sz w:val="24"/>
          <w:szCs w:val="24"/>
        </w:rPr>
        <w:t>Предельный объем государственного долга субъекта Российской Федерации, муниципального долга</w:t>
      </w:r>
      <w:r w:rsidR="00653212">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 </w:t>
      </w:r>
    </w:p>
    <w:p w:rsidR="00A505C3" w:rsidRDefault="00A505C3" w:rsidP="00A505C3">
      <w:pPr>
        <w:pStyle w:val="ae"/>
        <w:ind w:firstLine="426"/>
        <w:jc w:val="both"/>
        <w:rPr>
          <w:rFonts w:ascii="Times New Roman" w:hAnsi="Times New Roman"/>
          <w:color w:val="000000"/>
          <w:sz w:val="24"/>
          <w:szCs w:val="24"/>
        </w:rPr>
      </w:pPr>
      <w:r w:rsidRPr="00770260">
        <w:rPr>
          <w:rFonts w:ascii="Times New Roman" w:hAnsi="Times New Roman" w:cs="Times New Roman"/>
          <w:sz w:val="24"/>
          <w:szCs w:val="24"/>
        </w:rPr>
        <w:t>Статья 9 устанавливает</w:t>
      </w:r>
      <w:r w:rsidR="00B55FB3">
        <w:rPr>
          <w:rFonts w:ascii="Times New Roman" w:hAnsi="Times New Roman" w:cs="Times New Roman"/>
          <w:sz w:val="24"/>
          <w:szCs w:val="24"/>
        </w:rPr>
        <w:t xml:space="preserve">, что </w:t>
      </w:r>
      <w:r w:rsidRPr="00770260">
        <w:rPr>
          <w:rFonts w:ascii="Times New Roman" w:hAnsi="Times New Roman" w:cs="Times New Roman"/>
          <w:sz w:val="24"/>
          <w:szCs w:val="24"/>
        </w:rPr>
        <w:t>объём расходов на обслуживание муниципального долга</w:t>
      </w:r>
      <w:r w:rsidR="00F70180" w:rsidRPr="00F70180">
        <w:rPr>
          <w:rFonts w:ascii="Times New Roman" w:hAnsi="Times New Roman" w:cs="Times New Roman"/>
          <w:sz w:val="24"/>
          <w:szCs w:val="24"/>
        </w:rPr>
        <w:t xml:space="preserve"> </w:t>
      </w:r>
      <w:r w:rsidR="00F70180">
        <w:rPr>
          <w:rFonts w:ascii="Times New Roman" w:hAnsi="Times New Roman" w:cs="Times New Roman"/>
          <w:sz w:val="24"/>
          <w:szCs w:val="24"/>
        </w:rPr>
        <w:t>на 202</w:t>
      </w:r>
      <w:r w:rsidR="00487ED6">
        <w:rPr>
          <w:rFonts w:ascii="Times New Roman" w:hAnsi="Times New Roman" w:cs="Times New Roman"/>
          <w:sz w:val="24"/>
          <w:szCs w:val="24"/>
        </w:rPr>
        <w:t>1</w:t>
      </w:r>
      <w:r w:rsidR="00F70180">
        <w:rPr>
          <w:rFonts w:ascii="Times New Roman" w:hAnsi="Times New Roman" w:cs="Times New Roman"/>
          <w:sz w:val="24"/>
          <w:szCs w:val="24"/>
        </w:rPr>
        <w:t xml:space="preserve"> год и плановый период 202</w:t>
      </w:r>
      <w:r w:rsidR="00487ED6">
        <w:rPr>
          <w:rFonts w:ascii="Times New Roman" w:hAnsi="Times New Roman" w:cs="Times New Roman"/>
          <w:sz w:val="24"/>
          <w:szCs w:val="24"/>
        </w:rPr>
        <w:t>2</w:t>
      </w:r>
      <w:r w:rsidR="00F70180">
        <w:rPr>
          <w:rFonts w:ascii="Times New Roman" w:hAnsi="Times New Roman" w:cs="Times New Roman"/>
          <w:sz w:val="24"/>
          <w:szCs w:val="24"/>
        </w:rPr>
        <w:t xml:space="preserve"> и 202</w:t>
      </w:r>
      <w:r w:rsidR="00487ED6">
        <w:rPr>
          <w:rFonts w:ascii="Times New Roman" w:hAnsi="Times New Roman" w:cs="Times New Roman"/>
          <w:sz w:val="24"/>
          <w:szCs w:val="24"/>
        </w:rPr>
        <w:t>3</w:t>
      </w:r>
      <w:r w:rsidR="00F70180">
        <w:rPr>
          <w:rFonts w:ascii="Times New Roman" w:hAnsi="Times New Roman" w:cs="Times New Roman"/>
          <w:sz w:val="24"/>
          <w:szCs w:val="24"/>
        </w:rPr>
        <w:t xml:space="preserve"> годов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 Содержание данной статьи </w:t>
      </w:r>
      <w:r w:rsidR="00B55FB3" w:rsidRPr="00770260">
        <w:rPr>
          <w:rFonts w:ascii="Times New Roman" w:hAnsi="Times New Roman" w:cs="Times New Roman"/>
          <w:sz w:val="24"/>
          <w:szCs w:val="24"/>
        </w:rPr>
        <w:t>соответств</w:t>
      </w:r>
      <w:r w:rsidR="00F70180">
        <w:rPr>
          <w:rFonts w:ascii="Times New Roman" w:hAnsi="Times New Roman" w:cs="Times New Roman"/>
          <w:sz w:val="24"/>
          <w:szCs w:val="24"/>
        </w:rPr>
        <w:t>ует</w:t>
      </w:r>
      <w:r w:rsidR="00B55FB3" w:rsidRPr="00770260">
        <w:rPr>
          <w:rFonts w:ascii="Times New Roman" w:hAnsi="Times New Roman" w:cs="Times New Roman"/>
          <w:sz w:val="24"/>
          <w:szCs w:val="24"/>
        </w:rPr>
        <w:t xml:space="preserve"> требованиям статьи </w:t>
      </w:r>
      <w:r w:rsidR="00B55FB3" w:rsidRPr="00920077">
        <w:rPr>
          <w:rFonts w:ascii="Times New Roman" w:hAnsi="Times New Roman" w:cs="Times New Roman"/>
          <w:sz w:val="24"/>
          <w:szCs w:val="24"/>
        </w:rPr>
        <w:t xml:space="preserve">111 </w:t>
      </w:r>
      <w:r w:rsidR="00B55FB3">
        <w:rPr>
          <w:rFonts w:ascii="Times New Roman" w:hAnsi="Times New Roman" w:cs="Times New Roman"/>
          <w:sz w:val="24"/>
          <w:szCs w:val="24"/>
        </w:rPr>
        <w:t xml:space="preserve">Бюджетного кодекса РФ </w:t>
      </w:r>
      <w:r w:rsidR="00B55FB3" w:rsidRPr="00920077">
        <w:rPr>
          <w:rFonts w:ascii="Times New Roman" w:hAnsi="Times New Roman" w:cs="Times New Roman"/>
          <w:sz w:val="24"/>
          <w:szCs w:val="24"/>
        </w:rPr>
        <w:t>«Объем расходов на обслуживание государственного долга субъекта Российской Федерации или муниципального долга»</w:t>
      </w:r>
      <w:r w:rsidRPr="00770260">
        <w:rPr>
          <w:rFonts w:ascii="Times New Roman" w:hAnsi="Times New Roman" w:cs="Times New Roman"/>
          <w:sz w:val="24"/>
          <w:szCs w:val="24"/>
        </w:rPr>
        <w:t>.</w:t>
      </w:r>
      <w:r w:rsidRPr="00770260">
        <w:rPr>
          <w:rFonts w:ascii="Times New Roman" w:hAnsi="Times New Roman"/>
          <w:color w:val="000000"/>
          <w:sz w:val="24"/>
          <w:szCs w:val="24"/>
        </w:rPr>
        <w:t xml:space="preserve"> </w:t>
      </w:r>
    </w:p>
    <w:p w:rsidR="00947789" w:rsidRDefault="00947789" w:rsidP="00A505C3">
      <w:pPr>
        <w:pStyle w:val="ae"/>
        <w:ind w:firstLine="426"/>
        <w:jc w:val="both"/>
        <w:rPr>
          <w:rFonts w:ascii="Times New Roman" w:hAnsi="Times New Roman" w:cs="Times New Roman"/>
          <w:sz w:val="24"/>
          <w:szCs w:val="24"/>
        </w:rPr>
      </w:pPr>
      <w:r>
        <w:rPr>
          <w:rFonts w:ascii="Times New Roman" w:hAnsi="Times New Roman"/>
          <w:color w:val="000000"/>
          <w:sz w:val="24"/>
          <w:szCs w:val="24"/>
        </w:rPr>
        <w:t>Статья 10 утверждает программу муниципальных внутренних заимствований муниципального района «Нерчинский район» на 20</w:t>
      </w:r>
      <w:r w:rsidR="00BB4769">
        <w:rPr>
          <w:rFonts w:ascii="Times New Roman" w:hAnsi="Times New Roman"/>
          <w:color w:val="000000"/>
          <w:sz w:val="24"/>
          <w:szCs w:val="24"/>
        </w:rPr>
        <w:t>2</w:t>
      </w:r>
      <w:r w:rsidR="00487ED6">
        <w:rPr>
          <w:rFonts w:ascii="Times New Roman" w:hAnsi="Times New Roman"/>
          <w:color w:val="000000"/>
          <w:sz w:val="24"/>
          <w:szCs w:val="24"/>
        </w:rPr>
        <w:t>1</w:t>
      </w:r>
      <w:r>
        <w:rPr>
          <w:rFonts w:ascii="Times New Roman" w:hAnsi="Times New Roman"/>
          <w:color w:val="000000"/>
          <w:sz w:val="24"/>
          <w:szCs w:val="24"/>
        </w:rPr>
        <w:t xml:space="preserve"> год и плановый период 202</w:t>
      </w:r>
      <w:r w:rsidR="00487ED6">
        <w:rPr>
          <w:rFonts w:ascii="Times New Roman" w:hAnsi="Times New Roman"/>
          <w:color w:val="000000"/>
          <w:sz w:val="24"/>
          <w:szCs w:val="24"/>
        </w:rPr>
        <w:t>2</w:t>
      </w:r>
      <w:r>
        <w:rPr>
          <w:rFonts w:ascii="Times New Roman" w:hAnsi="Times New Roman"/>
          <w:color w:val="000000"/>
          <w:sz w:val="24"/>
          <w:szCs w:val="24"/>
        </w:rPr>
        <w:t xml:space="preserve"> и 202</w:t>
      </w:r>
      <w:r w:rsidR="00487ED6">
        <w:rPr>
          <w:rFonts w:ascii="Times New Roman" w:hAnsi="Times New Roman"/>
          <w:color w:val="000000"/>
          <w:sz w:val="24"/>
          <w:szCs w:val="24"/>
        </w:rPr>
        <w:t>3</w:t>
      </w:r>
      <w:r>
        <w:rPr>
          <w:rFonts w:ascii="Times New Roman" w:hAnsi="Times New Roman"/>
          <w:color w:val="000000"/>
          <w:sz w:val="24"/>
          <w:szCs w:val="24"/>
        </w:rPr>
        <w:t xml:space="preserve"> годов в соответствии со статьей 110.1 </w:t>
      </w:r>
      <w:r w:rsidR="00853FD8" w:rsidRPr="00770260">
        <w:rPr>
          <w:rFonts w:ascii="Times New Roman" w:hAnsi="Times New Roman" w:cs="Times New Roman"/>
          <w:sz w:val="24"/>
          <w:szCs w:val="24"/>
        </w:rPr>
        <w:t>Бюджетного кодекса РФ</w:t>
      </w:r>
      <w:r w:rsidR="00BB1272" w:rsidRPr="00BB1272">
        <w:rPr>
          <w:rFonts w:ascii="Times New Roman" w:hAnsi="Times New Roman"/>
          <w:color w:val="000000"/>
          <w:sz w:val="24"/>
          <w:szCs w:val="24"/>
        </w:rPr>
        <w:t xml:space="preserve"> </w:t>
      </w:r>
      <w:r w:rsidR="00BB1272">
        <w:rPr>
          <w:rFonts w:ascii="Times New Roman" w:hAnsi="Times New Roman"/>
          <w:color w:val="000000"/>
          <w:sz w:val="24"/>
          <w:szCs w:val="24"/>
        </w:rPr>
        <w:t>(приложению №7)</w:t>
      </w:r>
      <w:r w:rsidR="00853FD8">
        <w:rPr>
          <w:rFonts w:ascii="Times New Roman" w:hAnsi="Times New Roman" w:cs="Times New Roman"/>
          <w:sz w:val="24"/>
          <w:szCs w:val="24"/>
        </w:rPr>
        <w:t>.</w:t>
      </w:r>
    </w:p>
    <w:p w:rsidR="00487ED6" w:rsidRDefault="00487ED6"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Статьей 13 устанавливается критерий выравнивания р</w:t>
      </w:r>
      <w:r w:rsidR="003A5BB2">
        <w:rPr>
          <w:rFonts w:ascii="Times New Roman" w:hAnsi="Times New Roman" w:cs="Times New Roman"/>
          <w:sz w:val="24"/>
          <w:szCs w:val="24"/>
        </w:rPr>
        <w:t>а</w:t>
      </w:r>
      <w:r>
        <w:rPr>
          <w:rFonts w:ascii="Times New Roman" w:hAnsi="Times New Roman" w:cs="Times New Roman"/>
          <w:sz w:val="24"/>
          <w:szCs w:val="24"/>
        </w:rPr>
        <w:t>счетной бюджетной обеспеченности городских и сельских поселений района н</w:t>
      </w:r>
      <w:r w:rsidR="00AC44AD">
        <w:rPr>
          <w:rFonts w:ascii="Times New Roman" w:hAnsi="Times New Roman" w:cs="Times New Roman"/>
          <w:sz w:val="24"/>
          <w:szCs w:val="24"/>
        </w:rPr>
        <w:t xml:space="preserve">а </w:t>
      </w:r>
      <w:r w:rsidR="00AC44AD">
        <w:rPr>
          <w:rFonts w:ascii="Times New Roman" w:hAnsi="Times New Roman"/>
          <w:color w:val="000000"/>
          <w:sz w:val="24"/>
          <w:szCs w:val="24"/>
        </w:rPr>
        <w:t>2021 год и плановый период 2022 и 2023 годов в размере 1,5</w:t>
      </w:r>
      <w:r w:rsidR="00AC50EA">
        <w:rPr>
          <w:rFonts w:ascii="Times New Roman" w:hAnsi="Times New Roman"/>
          <w:color w:val="000000"/>
          <w:sz w:val="24"/>
          <w:szCs w:val="24"/>
        </w:rPr>
        <w:t>, а также утверждает объем межбюджетных трансфертов бюджетам поселений на 2021 год и плановый период 2022 и 2023 годов согласно приложениям №1</w:t>
      </w:r>
      <w:r w:rsidR="003A5BB2">
        <w:rPr>
          <w:rFonts w:ascii="Times New Roman" w:hAnsi="Times New Roman"/>
          <w:color w:val="000000"/>
          <w:sz w:val="24"/>
          <w:szCs w:val="24"/>
        </w:rPr>
        <w:t>6 (таблица 1, 3), №17 (таблица 1). Объемы</w:t>
      </w:r>
      <w:r w:rsidR="00661B29">
        <w:rPr>
          <w:rFonts w:ascii="Times New Roman" w:hAnsi="Times New Roman"/>
          <w:color w:val="000000"/>
          <w:sz w:val="24"/>
          <w:szCs w:val="24"/>
        </w:rPr>
        <w:t xml:space="preserve"> финансовых средств</w:t>
      </w:r>
      <w:r w:rsidR="003A5BB2">
        <w:rPr>
          <w:rFonts w:ascii="Times New Roman" w:hAnsi="Times New Roman"/>
          <w:color w:val="000000"/>
          <w:sz w:val="24"/>
          <w:szCs w:val="24"/>
        </w:rPr>
        <w:t>, указанных в данных приложениях</w:t>
      </w:r>
      <w:r w:rsidR="00661B29">
        <w:rPr>
          <w:rFonts w:ascii="Times New Roman" w:hAnsi="Times New Roman"/>
          <w:color w:val="000000"/>
          <w:sz w:val="24"/>
          <w:szCs w:val="24"/>
        </w:rPr>
        <w:t>,</w:t>
      </w:r>
      <w:r w:rsidR="003A5BB2">
        <w:rPr>
          <w:rFonts w:ascii="Times New Roman" w:hAnsi="Times New Roman"/>
          <w:color w:val="000000"/>
          <w:sz w:val="24"/>
          <w:szCs w:val="24"/>
        </w:rPr>
        <w:t xml:space="preserve"> соответствуют объемам</w:t>
      </w:r>
      <w:r w:rsidR="00661B29">
        <w:rPr>
          <w:rFonts w:ascii="Times New Roman" w:hAnsi="Times New Roman"/>
          <w:color w:val="000000"/>
          <w:sz w:val="24"/>
          <w:szCs w:val="24"/>
        </w:rPr>
        <w:t xml:space="preserve"> межбюджетных трансфертов, отраженных в приложениях №10 и №11 к проекту решения по разделу 1400 «Межбюджетные трансферты общего характера бюджетам муниципальных образований».</w:t>
      </w:r>
      <w:r w:rsidR="003A5BB2">
        <w:rPr>
          <w:rFonts w:ascii="Times New Roman" w:hAnsi="Times New Roman"/>
          <w:color w:val="000000"/>
          <w:sz w:val="24"/>
          <w:szCs w:val="24"/>
        </w:rPr>
        <w:t xml:space="preserve"> </w:t>
      </w:r>
    </w:p>
    <w:p w:rsidR="003427E9" w:rsidRPr="003427E9" w:rsidRDefault="003427E9" w:rsidP="00A505C3">
      <w:pPr>
        <w:pStyle w:val="ae"/>
        <w:ind w:firstLine="426"/>
        <w:jc w:val="both"/>
        <w:rPr>
          <w:rFonts w:ascii="Times New Roman" w:hAnsi="Times New Roman" w:cs="Times New Roman"/>
          <w:sz w:val="24"/>
          <w:szCs w:val="24"/>
        </w:rPr>
      </w:pPr>
      <w:r w:rsidRPr="003427E9">
        <w:rPr>
          <w:rFonts w:ascii="Times New Roman" w:hAnsi="Times New Roman" w:cs="Times New Roman"/>
          <w:sz w:val="24"/>
          <w:szCs w:val="24"/>
        </w:rPr>
        <w:t>Статья 1</w:t>
      </w:r>
      <w:r w:rsidR="00853FD8">
        <w:rPr>
          <w:rFonts w:ascii="Times New Roman" w:hAnsi="Times New Roman" w:cs="Times New Roman"/>
          <w:sz w:val="24"/>
          <w:szCs w:val="24"/>
        </w:rPr>
        <w:t>4</w:t>
      </w:r>
      <w:r w:rsidRPr="003427E9">
        <w:rPr>
          <w:rFonts w:ascii="Times New Roman" w:hAnsi="Times New Roman" w:cs="Times New Roman"/>
          <w:sz w:val="24"/>
          <w:szCs w:val="24"/>
        </w:rPr>
        <w:t xml:space="preserve"> в соответствие статье 78 Бюджетного кодекса РФ предусматривает предоставление субсидий на безвозмездной основе юридическим лицам, индивидуальным предпринимателям, физическим лицам в случаях, предусмотренных приложением № 5 к проекту решения.</w:t>
      </w:r>
    </w:p>
    <w:p w:rsidR="00B17FF8" w:rsidRDefault="00B17FF8" w:rsidP="00A505C3">
      <w:pPr>
        <w:pStyle w:val="ae"/>
        <w:ind w:firstLine="426"/>
        <w:jc w:val="both"/>
        <w:rPr>
          <w:rFonts w:ascii="Times New Roman" w:hAnsi="Times New Roman" w:cs="Times New Roman"/>
          <w:sz w:val="24"/>
          <w:szCs w:val="24"/>
        </w:rPr>
      </w:pPr>
      <w:r w:rsidRPr="00B17FF8">
        <w:rPr>
          <w:rFonts w:ascii="Times New Roman" w:hAnsi="Times New Roman" w:cs="Times New Roman"/>
          <w:sz w:val="24"/>
          <w:szCs w:val="24"/>
        </w:rPr>
        <w:t>Статья 1</w:t>
      </w:r>
      <w:r w:rsidR="00853FD8">
        <w:rPr>
          <w:rFonts w:ascii="Times New Roman" w:hAnsi="Times New Roman" w:cs="Times New Roman"/>
          <w:sz w:val="24"/>
          <w:szCs w:val="24"/>
        </w:rPr>
        <w:t>6</w:t>
      </w:r>
      <w:r w:rsidRPr="00B17FF8">
        <w:rPr>
          <w:rFonts w:ascii="Times New Roman" w:hAnsi="Times New Roman" w:cs="Times New Roman"/>
          <w:sz w:val="24"/>
          <w:szCs w:val="24"/>
        </w:rPr>
        <w:t xml:space="preserve"> устанавливает полномочия главн</w:t>
      </w:r>
      <w:r w:rsidR="00E8389A">
        <w:rPr>
          <w:rFonts w:ascii="Times New Roman" w:hAnsi="Times New Roman" w:cs="Times New Roman"/>
          <w:sz w:val="24"/>
          <w:szCs w:val="24"/>
        </w:rPr>
        <w:t xml:space="preserve">ого распорядителя </w:t>
      </w:r>
      <w:r w:rsidRPr="00B17FF8">
        <w:rPr>
          <w:rFonts w:ascii="Times New Roman" w:hAnsi="Times New Roman" w:cs="Times New Roman"/>
          <w:sz w:val="24"/>
          <w:szCs w:val="24"/>
        </w:rPr>
        <w:t>средств бюджета</w:t>
      </w:r>
      <w:r w:rsidR="00495CE7">
        <w:rPr>
          <w:rFonts w:ascii="Times New Roman" w:hAnsi="Times New Roman" w:cs="Times New Roman"/>
          <w:sz w:val="24"/>
          <w:szCs w:val="24"/>
        </w:rPr>
        <w:t>, исполняющего бюджет района,</w:t>
      </w:r>
      <w:r w:rsidRPr="00B17FF8">
        <w:rPr>
          <w:rFonts w:ascii="Times New Roman" w:hAnsi="Times New Roman" w:cs="Times New Roman"/>
          <w:sz w:val="24"/>
          <w:szCs w:val="24"/>
        </w:rPr>
        <w:t xml:space="preserve"> по перераспределению межбюджетных трансфертов между бюджетами поселений в 20</w:t>
      </w:r>
      <w:r w:rsidR="00BB4769">
        <w:rPr>
          <w:rFonts w:ascii="Times New Roman" w:hAnsi="Times New Roman" w:cs="Times New Roman"/>
          <w:sz w:val="24"/>
          <w:szCs w:val="24"/>
        </w:rPr>
        <w:t>2</w:t>
      </w:r>
      <w:r w:rsidR="00661B29">
        <w:rPr>
          <w:rFonts w:ascii="Times New Roman" w:hAnsi="Times New Roman" w:cs="Times New Roman"/>
          <w:sz w:val="24"/>
          <w:szCs w:val="24"/>
        </w:rPr>
        <w:t>1</w:t>
      </w:r>
      <w:r w:rsidRPr="00B17FF8">
        <w:rPr>
          <w:rFonts w:ascii="Times New Roman" w:hAnsi="Times New Roman" w:cs="Times New Roman"/>
          <w:sz w:val="24"/>
          <w:szCs w:val="24"/>
        </w:rPr>
        <w:t xml:space="preserve"> году</w:t>
      </w:r>
      <w:r w:rsidR="00E8389A">
        <w:rPr>
          <w:rFonts w:ascii="Times New Roman" w:hAnsi="Times New Roman" w:cs="Times New Roman"/>
          <w:sz w:val="24"/>
          <w:szCs w:val="24"/>
        </w:rPr>
        <w:t xml:space="preserve"> на основании отчетов поселений</w:t>
      </w:r>
      <w:r w:rsidR="00A25023">
        <w:rPr>
          <w:rFonts w:ascii="Times New Roman" w:hAnsi="Times New Roman" w:cs="Times New Roman"/>
          <w:sz w:val="24"/>
          <w:szCs w:val="24"/>
        </w:rPr>
        <w:t xml:space="preserve"> муниципального района «Нерчинский район»</w:t>
      </w:r>
      <w:r w:rsidRPr="00B17FF8">
        <w:rPr>
          <w:rFonts w:ascii="Times New Roman" w:hAnsi="Times New Roman" w:cs="Times New Roman"/>
          <w:sz w:val="24"/>
          <w:szCs w:val="24"/>
        </w:rPr>
        <w:t xml:space="preserve">. </w:t>
      </w:r>
    </w:p>
    <w:p w:rsidR="00853FD8" w:rsidRPr="00853FD8" w:rsidRDefault="00853FD8"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Статья 18 устанавливает обязанность возврата неиспользованных по состоянию на 01.01.20</w:t>
      </w:r>
      <w:r w:rsidR="00BB4769">
        <w:rPr>
          <w:rFonts w:ascii="Times New Roman" w:hAnsi="Times New Roman" w:cs="Times New Roman"/>
          <w:sz w:val="24"/>
          <w:szCs w:val="24"/>
        </w:rPr>
        <w:t>2</w:t>
      </w:r>
      <w:r w:rsidR="00661B29">
        <w:rPr>
          <w:rFonts w:ascii="Times New Roman" w:hAnsi="Times New Roman" w:cs="Times New Roman"/>
          <w:sz w:val="24"/>
          <w:szCs w:val="24"/>
        </w:rPr>
        <w:t>1</w:t>
      </w:r>
      <w:r>
        <w:rPr>
          <w:rFonts w:ascii="Times New Roman" w:hAnsi="Times New Roman" w:cs="Times New Roman"/>
          <w:sz w:val="24"/>
          <w:szCs w:val="24"/>
        </w:rPr>
        <w:t xml:space="preserve"> остатков межбюджетных трансфертов, </w:t>
      </w:r>
      <w:r w:rsidRPr="00853FD8">
        <w:rPr>
          <w:rFonts w:ascii="Times New Roman" w:eastAsia="Times New Roman" w:hAnsi="Times New Roman" w:cs="Times New Roman"/>
          <w:sz w:val="24"/>
          <w:szCs w:val="24"/>
        </w:rPr>
        <w:t xml:space="preserve">предоставленных из бюджета края бюджету района в форме субвенций, субсидий и иных межбюджетных трансфертов, имеющих целевое назначение, отраженные на счетах Отдела №17 </w:t>
      </w:r>
      <w:r w:rsidRPr="00853FD8">
        <w:rPr>
          <w:rFonts w:ascii="Times New Roman" w:eastAsia="Times New Roman" w:hAnsi="Times New Roman" w:cs="Times New Roman"/>
          <w:color w:val="000000"/>
          <w:sz w:val="24"/>
          <w:szCs w:val="24"/>
        </w:rPr>
        <w:t xml:space="preserve">Управления федерального казначейства </w:t>
      </w:r>
      <w:r w:rsidRPr="00853FD8">
        <w:rPr>
          <w:rFonts w:ascii="Times New Roman" w:eastAsia="Times New Roman" w:hAnsi="Times New Roman" w:cs="Times New Roman"/>
          <w:sz w:val="24"/>
          <w:szCs w:val="24"/>
        </w:rPr>
        <w:t>по Забайкальскому краю</w:t>
      </w:r>
      <w:r>
        <w:rPr>
          <w:rFonts w:ascii="Times New Roman" w:hAnsi="Times New Roman" w:cs="Times New Roman"/>
          <w:sz w:val="24"/>
          <w:szCs w:val="24"/>
        </w:rPr>
        <w:t>,</w:t>
      </w:r>
      <w:r w:rsidRPr="00853FD8">
        <w:rPr>
          <w:rFonts w:ascii="Times New Roman" w:eastAsia="Times New Roman" w:hAnsi="Times New Roman" w:cs="Times New Roman"/>
          <w:sz w:val="24"/>
          <w:szCs w:val="24"/>
        </w:rPr>
        <w:t xml:space="preserve"> в бюджет Забайкальского края в течение первых 15 рабочих дней 20</w:t>
      </w:r>
      <w:r w:rsidR="00BB4769">
        <w:rPr>
          <w:rFonts w:ascii="Times New Roman" w:eastAsia="Times New Roman" w:hAnsi="Times New Roman" w:cs="Times New Roman"/>
          <w:sz w:val="24"/>
          <w:szCs w:val="24"/>
        </w:rPr>
        <w:t>2</w:t>
      </w:r>
      <w:r w:rsidR="00661B29">
        <w:rPr>
          <w:rFonts w:ascii="Times New Roman" w:eastAsia="Times New Roman" w:hAnsi="Times New Roman" w:cs="Times New Roman"/>
          <w:sz w:val="24"/>
          <w:szCs w:val="24"/>
        </w:rPr>
        <w:t>1</w:t>
      </w:r>
      <w:r w:rsidRPr="00853FD8">
        <w:rPr>
          <w:rFonts w:ascii="Times New Roman" w:eastAsia="Times New Roman" w:hAnsi="Times New Roman" w:cs="Times New Roman"/>
          <w:sz w:val="24"/>
          <w:szCs w:val="24"/>
        </w:rPr>
        <w:t xml:space="preserve"> года</w:t>
      </w:r>
      <w:r>
        <w:rPr>
          <w:rFonts w:ascii="Times New Roman" w:hAnsi="Times New Roman" w:cs="Times New Roman"/>
          <w:sz w:val="24"/>
          <w:szCs w:val="24"/>
        </w:rPr>
        <w:t>.</w:t>
      </w:r>
    </w:p>
    <w:p w:rsidR="00137816" w:rsidRPr="00137816" w:rsidRDefault="002501B1" w:rsidP="00137816">
      <w:pPr>
        <w:pStyle w:val="ae"/>
        <w:jc w:val="both"/>
        <w:rPr>
          <w:rFonts w:ascii="Times New Roman" w:hAnsi="Times New Roman" w:cs="Times New Roman"/>
          <w:sz w:val="24"/>
          <w:szCs w:val="24"/>
        </w:rPr>
      </w:pPr>
      <w:r w:rsidRPr="00137816">
        <w:rPr>
          <w:rFonts w:ascii="Times New Roman" w:hAnsi="Times New Roman" w:cs="Times New Roman"/>
          <w:sz w:val="24"/>
          <w:szCs w:val="24"/>
        </w:rPr>
        <w:t xml:space="preserve">  </w:t>
      </w:r>
      <w:r w:rsidR="00137816" w:rsidRPr="00137816">
        <w:rPr>
          <w:rFonts w:ascii="Times New Roman" w:hAnsi="Times New Roman" w:cs="Times New Roman"/>
          <w:sz w:val="24"/>
          <w:szCs w:val="24"/>
        </w:rPr>
        <w:t xml:space="preserve"> </w:t>
      </w:r>
      <w:r w:rsidRPr="00137816">
        <w:rPr>
          <w:rFonts w:ascii="Times New Roman" w:hAnsi="Times New Roman" w:cs="Times New Roman"/>
          <w:sz w:val="24"/>
          <w:szCs w:val="24"/>
        </w:rPr>
        <w:t xml:space="preserve">  Статья 1</w:t>
      </w:r>
      <w:r w:rsidR="00853FD8">
        <w:rPr>
          <w:rFonts w:ascii="Times New Roman" w:hAnsi="Times New Roman" w:cs="Times New Roman"/>
          <w:sz w:val="24"/>
          <w:szCs w:val="24"/>
        </w:rPr>
        <w:t>9</w:t>
      </w:r>
      <w:r w:rsidRPr="00137816">
        <w:rPr>
          <w:rFonts w:ascii="Times New Roman" w:hAnsi="Times New Roman" w:cs="Times New Roman"/>
          <w:sz w:val="24"/>
          <w:szCs w:val="24"/>
        </w:rPr>
        <w:t xml:space="preserve"> проекта</w:t>
      </w:r>
      <w:r w:rsidRPr="002501B1">
        <w:rPr>
          <w:rFonts w:ascii="Times New Roman" w:hAnsi="Times New Roman" w:cs="Times New Roman"/>
          <w:sz w:val="24"/>
          <w:szCs w:val="24"/>
        </w:rPr>
        <w:t xml:space="preserve"> решения </w:t>
      </w:r>
      <w:r w:rsidR="00495CE7">
        <w:rPr>
          <w:rFonts w:ascii="Times New Roman" w:hAnsi="Times New Roman" w:cs="Times New Roman"/>
          <w:sz w:val="24"/>
          <w:szCs w:val="24"/>
        </w:rPr>
        <w:t>отражает особенности исполнения бюджета района в 20</w:t>
      </w:r>
      <w:r w:rsidR="00BB4769">
        <w:rPr>
          <w:rFonts w:ascii="Times New Roman" w:hAnsi="Times New Roman" w:cs="Times New Roman"/>
          <w:sz w:val="24"/>
          <w:szCs w:val="24"/>
        </w:rPr>
        <w:t>2</w:t>
      </w:r>
      <w:r w:rsidR="00661B29">
        <w:rPr>
          <w:rFonts w:ascii="Times New Roman" w:hAnsi="Times New Roman" w:cs="Times New Roman"/>
          <w:sz w:val="24"/>
          <w:szCs w:val="24"/>
        </w:rPr>
        <w:t>1</w:t>
      </w:r>
      <w:r w:rsidR="00495CE7">
        <w:rPr>
          <w:rFonts w:ascii="Times New Roman" w:hAnsi="Times New Roman" w:cs="Times New Roman"/>
          <w:sz w:val="24"/>
          <w:szCs w:val="24"/>
        </w:rPr>
        <w:t xml:space="preserve"> году. </w:t>
      </w:r>
    </w:p>
    <w:p w:rsidR="00653212" w:rsidRDefault="00653212" w:rsidP="00653212">
      <w:pPr>
        <w:pStyle w:val="ae"/>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13B8B" w:rsidRDefault="00653212" w:rsidP="00653212">
      <w:pPr>
        <w:pStyle w:val="ae"/>
        <w:jc w:val="both"/>
        <w:rPr>
          <w:rFonts w:ascii="Times New Roman" w:hAnsi="Times New Roman" w:cs="Times New Roman"/>
          <w:b/>
          <w:bCs/>
          <w:sz w:val="24"/>
          <w:szCs w:val="24"/>
        </w:rPr>
      </w:pPr>
      <w:r>
        <w:rPr>
          <w:rFonts w:ascii="Times New Roman" w:eastAsia="Calibri" w:hAnsi="Times New Roman" w:cs="Times New Roman"/>
          <w:sz w:val="24"/>
          <w:szCs w:val="24"/>
          <w:lang w:eastAsia="en-US"/>
        </w:rPr>
        <w:t xml:space="preserve">       </w:t>
      </w:r>
      <w:r w:rsidR="00AD420F" w:rsidRPr="00770260">
        <w:rPr>
          <w:rFonts w:ascii="Times New Roman" w:hAnsi="Times New Roman" w:cs="Times New Roman"/>
          <w:b/>
          <w:sz w:val="24"/>
          <w:szCs w:val="24"/>
        </w:rPr>
        <w:t>Анализ п</w:t>
      </w:r>
      <w:r w:rsidR="00AD420F" w:rsidRPr="00770260">
        <w:rPr>
          <w:rFonts w:ascii="Times New Roman" w:hAnsi="Times New Roman" w:cs="Times New Roman"/>
          <w:b/>
          <w:bCs/>
          <w:sz w:val="24"/>
          <w:szCs w:val="24"/>
        </w:rPr>
        <w:t>араметров прогноза исходных показателей для</w:t>
      </w:r>
      <w:r w:rsidR="00AD420F">
        <w:rPr>
          <w:rFonts w:ascii="Times New Roman" w:hAnsi="Times New Roman" w:cs="Times New Roman"/>
          <w:b/>
          <w:bCs/>
          <w:sz w:val="24"/>
          <w:szCs w:val="24"/>
        </w:rPr>
        <w:t xml:space="preserve"> </w:t>
      </w:r>
      <w:r w:rsidR="00AD420F" w:rsidRPr="00770260">
        <w:rPr>
          <w:rFonts w:ascii="Times New Roman" w:hAnsi="Times New Roman" w:cs="Times New Roman"/>
          <w:b/>
          <w:bCs/>
          <w:sz w:val="24"/>
          <w:szCs w:val="24"/>
        </w:rPr>
        <w:t>составления проекта  бюджета района</w:t>
      </w:r>
      <w:r w:rsidR="00613B8B" w:rsidRPr="00613B8B">
        <w:rPr>
          <w:rFonts w:ascii="Times New Roman" w:hAnsi="Times New Roman" w:cs="Times New Roman"/>
          <w:sz w:val="24"/>
          <w:szCs w:val="24"/>
        </w:rPr>
        <w:t xml:space="preserve"> </w:t>
      </w:r>
      <w:r w:rsidR="005F5E4D" w:rsidRPr="005F5E4D">
        <w:rPr>
          <w:rFonts w:ascii="Times New Roman" w:hAnsi="Times New Roman" w:cs="Times New Roman"/>
          <w:b/>
          <w:sz w:val="24"/>
          <w:szCs w:val="24"/>
        </w:rPr>
        <w:t>на 20</w:t>
      </w:r>
      <w:r w:rsidR="00BB4769">
        <w:rPr>
          <w:rFonts w:ascii="Times New Roman" w:hAnsi="Times New Roman" w:cs="Times New Roman"/>
          <w:b/>
          <w:sz w:val="24"/>
          <w:szCs w:val="24"/>
        </w:rPr>
        <w:t>2</w:t>
      </w:r>
      <w:r w:rsidR="00F16536">
        <w:rPr>
          <w:rFonts w:ascii="Times New Roman" w:hAnsi="Times New Roman" w:cs="Times New Roman"/>
          <w:b/>
          <w:sz w:val="24"/>
          <w:szCs w:val="24"/>
        </w:rPr>
        <w:t>1</w:t>
      </w:r>
      <w:r w:rsidR="005F5E4D" w:rsidRPr="005F5E4D">
        <w:rPr>
          <w:rFonts w:ascii="Times New Roman" w:hAnsi="Times New Roman" w:cs="Times New Roman"/>
          <w:b/>
          <w:sz w:val="24"/>
          <w:szCs w:val="24"/>
        </w:rPr>
        <w:t xml:space="preserve"> год и плановый период </w:t>
      </w:r>
      <w:r w:rsidR="0058063E">
        <w:rPr>
          <w:rFonts w:ascii="Times New Roman" w:hAnsi="Times New Roman" w:cs="Times New Roman"/>
          <w:b/>
          <w:sz w:val="24"/>
        </w:rPr>
        <w:t>202</w:t>
      </w:r>
      <w:r w:rsidR="00F16536">
        <w:rPr>
          <w:rFonts w:ascii="Times New Roman" w:hAnsi="Times New Roman" w:cs="Times New Roman"/>
          <w:b/>
          <w:sz w:val="24"/>
        </w:rPr>
        <w:t>2</w:t>
      </w:r>
      <w:r w:rsidR="005F5E4D" w:rsidRPr="005F5E4D">
        <w:rPr>
          <w:rFonts w:ascii="Times New Roman" w:hAnsi="Times New Roman" w:cs="Times New Roman"/>
          <w:b/>
          <w:sz w:val="24"/>
        </w:rPr>
        <w:t xml:space="preserve"> и 202</w:t>
      </w:r>
      <w:r w:rsidR="00F16536">
        <w:rPr>
          <w:rFonts w:ascii="Times New Roman" w:hAnsi="Times New Roman" w:cs="Times New Roman"/>
          <w:b/>
          <w:sz w:val="24"/>
        </w:rPr>
        <w:t>3</w:t>
      </w:r>
      <w:r w:rsidR="005F5E4D" w:rsidRPr="005F5E4D">
        <w:rPr>
          <w:rFonts w:ascii="Times New Roman" w:hAnsi="Times New Roman" w:cs="Times New Roman"/>
          <w:b/>
          <w:sz w:val="24"/>
        </w:rPr>
        <w:t xml:space="preserve"> годов</w:t>
      </w:r>
    </w:p>
    <w:p w:rsidR="00613B8B" w:rsidRDefault="00613B8B" w:rsidP="00613B8B">
      <w:pPr>
        <w:pStyle w:val="ae"/>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00A25023">
        <w:rPr>
          <w:rFonts w:ascii="Times New Roman" w:hAnsi="Times New Roman" w:cs="Times New Roman"/>
          <w:bCs/>
          <w:iCs/>
          <w:sz w:val="24"/>
          <w:szCs w:val="24"/>
        </w:rPr>
        <w:t>П</w:t>
      </w:r>
      <w:r w:rsidRPr="00613B8B">
        <w:rPr>
          <w:rFonts w:ascii="Times New Roman" w:hAnsi="Times New Roman" w:cs="Times New Roman"/>
          <w:bCs/>
          <w:iCs/>
          <w:sz w:val="24"/>
          <w:szCs w:val="24"/>
        </w:rPr>
        <w:t xml:space="preserve">рогноз социально-экономического развития  муниципального района «Нерчинский район» </w:t>
      </w:r>
      <w:r w:rsidRPr="00613B8B">
        <w:rPr>
          <w:rFonts w:ascii="Times New Roman" w:hAnsi="Times New Roman" w:cs="Times New Roman"/>
          <w:sz w:val="24"/>
          <w:szCs w:val="24"/>
        </w:rPr>
        <w:t>на 20</w:t>
      </w:r>
      <w:r w:rsidR="00BB4769">
        <w:rPr>
          <w:rFonts w:ascii="Times New Roman" w:hAnsi="Times New Roman" w:cs="Times New Roman"/>
          <w:sz w:val="24"/>
          <w:szCs w:val="24"/>
        </w:rPr>
        <w:t>2</w:t>
      </w:r>
      <w:r w:rsidR="00722EE4">
        <w:rPr>
          <w:rFonts w:ascii="Times New Roman" w:hAnsi="Times New Roman" w:cs="Times New Roman"/>
          <w:sz w:val="24"/>
          <w:szCs w:val="24"/>
        </w:rPr>
        <w:t>1</w:t>
      </w:r>
      <w:r w:rsidRPr="00613B8B">
        <w:rPr>
          <w:rFonts w:ascii="Times New Roman" w:hAnsi="Times New Roman" w:cs="Times New Roman"/>
          <w:sz w:val="24"/>
          <w:szCs w:val="24"/>
        </w:rPr>
        <w:t xml:space="preserve"> год и плановый период 20</w:t>
      </w:r>
      <w:r w:rsidR="0058063E">
        <w:rPr>
          <w:rFonts w:ascii="Times New Roman" w:hAnsi="Times New Roman" w:cs="Times New Roman"/>
          <w:sz w:val="24"/>
          <w:szCs w:val="24"/>
        </w:rPr>
        <w:t>2</w:t>
      </w:r>
      <w:r w:rsidR="00722EE4">
        <w:rPr>
          <w:rFonts w:ascii="Times New Roman" w:hAnsi="Times New Roman" w:cs="Times New Roman"/>
          <w:sz w:val="24"/>
          <w:szCs w:val="24"/>
        </w:rPr>
        <w:t>2</w:t>
      </w:r>
      <w:r w:rsidRPr="00613B8B">
        <w:rPr>
          <w:rFonts w:ascii="Times New Roman" w:hAnsi="Times New Roman" w:cs="Times New Roman"/>
          <w:sz w:val="24"/>
          <w:szCs w:val="24"/>
        </w:rPr>
        <w:t xml:space="preserve"> и 20</w:t>
      </w:r>
      <w:r w:rsidR="00B81C68">
        <w:rPr>
          <w:rFonts w:ascii="Times New Roman" w:hAnsi="Times New Roman" w:cs="Times New Roman"/>
          <w:sz w:val="24"/>
          <w:szCs w:val="24"/>
        </w:rPr>
        <w:t>2</w:t>
      </w:r>
      <w:r w:rsidR="00722EE4">
        <w:rPr>
          <w:rFonts w:ascii="Times New Roman" w:hAnsi="Times New Roman" w:cs="Times New Roman"/>
          <w:sz w:val="24"/>
          <w:szCs w:val="24"/>
        </w:rPr>
        <w:t>3</w:t>
      </w:r>
      <w:r w:rsidRPr="00613B8B">
        <w:rPr>
          <w:rFonts w:ascii="Times New Roman" w:hAnsi="Times New Roman" w:cs="Times New Roman"/>
          <w:sz w:val="24"/>
          <w:szCs w:val="24"/>
        </w:rPr>
        <w:t xml:space="preserve"> годов</w:t>
      </w:r>
      <w:r w:rsidR="006A4B7B">
        <w:rPr>
          <w:rFonts w:ascii="Times New Roman" w:hAnsi="Times New Roman" w:cs="Times New Roman"/>
          <w:sz w:val="24"/>
          <w:szCs w:val="24"/>
        </w:rPr>
        <w:t xml:space="preserve"> (далее – Прогноз</w:t>
      </w:r>
      <w:r w:rsidR="00CC29B6">
        <w:rPr>
          <w:rFonts w:ascii="Times New Roman" w:hAnsi="Times New Roman" w:cs="Times New Roman"/>
          <w:sz w:val="24"/>
          <w:szCs w:val="24"/>
        </w:rPr>
        <w:t xml:space="preserve"> СЭР</w:t>
      </w:r>
      <w:r w:rsidR="006A4B7B">
        <w:rPr>
          <w:rFonts w:ascii="Times New Roman" w:hAnsi="Times New Roman" w:cs="Times New Roman"/>
          <w:sz w:val="24"/>
          <w:szCs w:val="24"/>
        </w:rPr>
        <w:t>)</w:t>
      </w:r>
      <w:r w:rsidRPr="00613B8B">
        <w:rPr>
          <w:rFonts w:ascii="Times New Roman" w:hAnsi="Times New Roman" w:cs="Times New Roman"/>
          <w:sz w:val="24"/>
          <w:szCs w:val="24"/>
        </w:rPr>
        <w:t xml:space="preserve"> разработан</w:t>
      </w:r>
      <w:r w:rsidR="00E81B37">
        <w:rPr>
          <w:rFonts w:ascii="Times New Roman" w:hAnsi="Times New Roman" w:cs="Times New Roman"/>
          <w:sz w:val="24"/>
          <w:szCs w:val="24"/>
        </w:rPr>
        <w:t xml:space="preserve"> с учетом итогов социально- экономического развития муниципального района «Нерчинский район» за 201</w:t>
      </w:r>
      <w:r w:rsidR="00722EE4">
        <w:rPr>
          <w:rFonts w:ascii="Times New Roman" w:hAnsi="Times New Roman" w:cs="Times New Roman"/>
          <w:sz w:val="24"/>
          <w:szCs w:val="24"/>
        </w:rPr>
        <w:t>9</w:t>
      </w:r>
      <w:r w:rsidR="00E81B37">
        <w:rPr>
          <w:rFonts w:ascii="Times New Roman" w:hAnsi="Times New Roman" w:cs="Times New Roman"/>
          <w:sz w:val="24"/>
          <w:szCs w:val="24"/>
        </w:rPr>
        <w:t xml:space="preserve"> год, текущий период 20</w:t>
      </w:r>
      <w:r w:rsidR="00722EE4">
        <w:rPr>
          <w:rFonts w:ascii="Times New Roman" w:hAnsi="Times New Roman" w:cs="Times New Roman"/>
          <w:sz w:val="24"/>
          <w:szCs w:val="24"/>
        </w:rPr>
        <w:t>20</w:t>
      </w:r>
      <w:r w:rsidR="00E81B37">
        <w:rPr>
          <w:rFonts w:ascii="Times New Roman" w:hAnsi="Times New Roman" w:cs="Times New Roman"/>
          <w:sz w:val="24"/>
          <w:szCs w:val="24"/>
        </w:rPr>
        <w:t xml:space="preserve"> года,</w:t>
      </w:r>
      <w:r w:rsidRPr="00613B8B">
        <w:rPr>
          <w:rFonts w:ascii="Times New Roman" w:hAnsi="Times New Roman" w:cs="Times New Roman"/>
          <w:sz w:val="24"/>
          <w:szCs w:val="24"/>
        </w:rPr>
        <w:t xml:space="preserve"> на основе </w:t>
      </w:r>
      <w:r w:rsidR="0031289A" w:rsidRPr="00524ADA">
        <w:rPr>
          <w:rFonts w:ascii="Times New Roman" w:hAnsi="Times New Roman" w:cs="Times New Roman"/>
          <w:sz w:val="24"/>
          <w:szCs w:val="24"/>
        </w:rPr>
        <w:t xml:space="preserve">анализа текущего состояния и с учетом тенденций развития российской экономики, приоритетов,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722EE4">
        <w:rPr>
          <w:rFonts w:ascii="Times New Roman" w:hAnsi="Times New Roman" w:cs="Times New Roman"/>
          <w:sz w:val="24"/>
          <w:szCs w:val="24"/>
        </w:rPr>
        <w:t xml:space="preserve">Национальной программы социально-экономического развития Дальнего Востока на период до 2024 года и на перспективу до 2035 года, внедряемых механизмов поддержки Дальневосточного федерального округа, </w:t>
      </w:r>
      <w:r w:rsidR="0031289A" w:rsidRPr="00524ADA">
        <w:rPr>
          <w:rFonts w:ascii="Times New Roman" w:hAnsi="Times New Roman" w:cs="Times New Roman"/>
          <w:sz w:val="24"/>
          <w:szCs w:val="24"/>
        </w:rPr>
        <w:t xml:space="preserve">Стратегией социально-экономического развития Забайкальского края на период до 2030 года, </w:t>
      </w:r>
      <w:r w:rsidR="0020344E" w:rsidRPr="009A6794">
        <w:rPr>
          <w:rFonts w:ascii="Times New Roman" w:hAnsi="Times New Roman" w:cs="Times New Roman"/>
          <w:sz w:val="24"/>
          <w:szCs w:val="24"/>
        </w:rPr>
        <w:t>Плана мероприятий, направленных на развитие муниципального района «Нерчинский район» Забайкальского края от 28.07.2020 №220-р</w:t>
      </w:r>
      <w:r w:rsidR="00E81B37" w:rsidRPr="009A6794">
        <w:rPr>
          <w:rFonts w:ascii="Times New Roman" w:hAnsi="Times New Roman" w:cs="Times New Roman"/>
          <w:sz w:val="24"/>
          <w:szCs w:val="24"/>
        </w:rPr>
        <w:t>,</w:t>
      </w:r>
      <w:r w:rsidR="0031289A" w:rsidRPr="00524ADA">
        <w:rPr>
          <w:rFonts w:ascii="Times New Roman" w:hAnsi="Times New Roman" w:cs="Times New Roman"/>
          <w:bCs/>
          <w:sz w:val="24"/>
          <w:szCs w:val="24"/>
        </w:rPr>
        <w:t xml:space="preserve">  </w:t>
      </w:r>
      <w:r w:rsidR="00E81B37">
        <w:rPr>
          <w:rFonts w:ascii="Times New Roman" w:hAnsi="Times New Roman" w:cs="Times New Roman"/>
          <w:bCs/>
          <w:sz w:val="24"/>
          <w:szCs w:val="24"/>
        </w:rPr>
        <w:t xml:space="preserve">а также </w:t>
      </w:r>
      <w:r w:rsidR="0031289A" w:rsidRPr="00524ADA">
        <w:rPr>
          <w:rFonts w:ascii="Times New Roman" w:hAnsi="Times New Roman" w:cs="Times New Roman"/>
          <w:bCs/>
          <w:sz w:val="24"/>
          <w:szCs w:val="24"/>
        </w:rPr>
        <w:t>прогнозных оценок хозяйствующих субъектов</w:t>
      </w:r>
      <w:r w:rsidR="0031289A">
        <w:rPr>
          <w:rFonts w:ascii="Times New Roman" w:hAnsi="Times New Roman" w:cs="Times New Roman"/>
          <w:bCs/>
          <w:sz w:val="24"/>
          <w:szCs w:val="24"/>
        </w:rPr>
        <w:t>.</w:t>
      </w:r>
    </w:p>
    <w:p w:rsidR="00E81B37" w:rsidRDefault="00E81B37" w:rsidP="00613B8B">
      <w:pPr>
        <w:pStyle w:val="ae"/>
        <w:jc w:val="both"/>
        <w:rPr>
          <w:rFonts w:ascii="Times New Roman" w:hAnsi="Times New Roman" w:cs="Times New Roman"/>
          <w:sz w:val="24"/>
          <w:szCs w:val="24"/>
        </w:rPr>
      </w:pPr>
      <w:r>
        <w:rPr>
          <w:rFonts w:ascii="Times New Roman" w:hAnsi="Times New Roman" w:cs="Times New Roman"/>
          <w:bCs/>
          <w:sz w:val="24"/>
          <w:szCs w:val="24"/>
        </w:rPr>
        <w:t xml:space="preserve">     Прогноз</w:t>
      </w:r>
      <w:r w:rsidR="00CC29B6">
        <w:rPr>
          <w:rFonts w:ascii="Times New Roman" w:hAnsi="Times New Roman" w:cs="Times New Roman"/>
          <w:bCs/>
          <w:sz w:val="24"/>
          <w:szCs w:val="24"/>
        </w:rPr>
        <w:t xml:space="preserve"> СЭР</w:t>
      </w:r>
      <w:r>
        <w:rPr>
          <w:rFonts w:ascii="Times New Roman" w:hAnsi="Times New Roman" w:cs="Times New Roman"/>
          <w:bCs/>
          <w:sz w:val="24"/>
          <w:szCs w:val="24"/>
        </w:rPr>
        <w:t xml:space="preserve"> разработан в двух вариантах: вариант 1 (консервативный), вариант 2 (базовый). В качестве основного варианта предлагается вариант 2 (базовый).</w:t>
      </w:r>
      <w:r w:rsidR="00E80369">
        <w:rPr>
          <w:rFonts w:ascii="Times New Roman" w:hAnsi="Times New Roman" w:cs="Times New Roman"/>
          <w:bCs/>
          <w:sz w:val="24"/>
          <w:szCs w:val="24"/>
        </w:rPr>
        <w:t xml:space="preserve"> </w:t>
      </w:r>
    </w:p>
    <w:p w:rsidR="00D24CE6" w:rsidRPr="002D1FAA" w:rsidRDefault="00073D76" w:rsidP="00CC29B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24CE6" w:rsidRPr="002D1FAA">
        <w:rPr>
          <w:rFonts w:ascii="Times New Roman" w:hAnsi="Times New Roman" w:cs="Times New Roman"/>
          <w:sz w:val="24"/>
          <w:szCs w:val="24"/>
        </w:rPr>
        <w:t>Согласно текстовой части Прогноза СЭР возможные риски и ограничения</w:t>
      </w:r>
      <w:r w:rsidR="0020344E" w:rsidRPr="002D1FAA">
        <w:rPr>
          <w:rFonts w:ascii="Times New Roman" w:hAnsi="Times New Roman" w:cs="Times New Roman"/>
          <w:sz w:val="24"/>
          <w:szCs w:val="24"/>
        </w:rPr>
        <w:t xml:space="preserve"> </w:t>
      </w:r>
      <w:r w:rsidR="00D24CE6" w:rsidRPr="002D1FAA">
        <w:rPr>
          <w:rFonts w:ascii="Times New Roman" w:hAnsi="Times New Roman" w:cs="Times New Roman"/>
          <w:sz w:val="24"/>
          <w:szCs w:val="24"/>
        </w:rPr>
        <w:t xml:space="preserve">развития экономики </w:t>
      </w:r>
      <w:r w:rsidR="00CC29B6" w:rsidRPr="002D1FAA">
        <w:rPr>
          <w:rFonts w:ascii="Times New Roman" w:hAnsi="Times New Roman" w:cs="Times New Roman"/>
          <w:sz w:val="24"/>
          <w:szCs w:val="24"/>
        </w:rPr>
        <w:t>района</w:t>
      </w:r>
      <w:r w:rsidR="00D24CE6" w:rsidRPr="002D1FAA">
        <w:rPr>
          <w:rFonts w:ascii="Times New Roman" w:hAnsi="Times New Roman" w:cs="Times New Roman"/>
          <w:sz w:val="24"/>
          <w:szCs w:val="24"/>
        </w:rPr>
        <w:t xml:space="preserve"> в условиях менее благоприятной санитарно-эпидемиологической ситуации, </w:t>
      </w:r>
      <w:r w:rsidR="00CC29B6" w:rsidRPr="002D1FAA">
        <w:rPr>
          <w:rFonts w:ascii="Times New Roman" w:hAnsi="Times New Roman" w:cs="Times New Roman"/>
          <w:sz w:val="24"/>
          <w:szCs w:val="24"/>
        </w:rPr>
        <w:t xml:space="preserve">структурном замедлении темпов роста экономики в среднесрочной перспективе из-за последствий коронавирусной инфекции, </w:t>
      </w:r>
      <w:r w:rsidR="00D24CE6" w:rsidRPr="002D1FAA">
        <w:rPr>
          <w:rFonts w:ascii="Times New Roman" w:hAnsi="Times New Roman" w:cs="Times New Roman"/>
          <w:sz w:val="24"/>
          <w:szCs w:val="24"/>
        </w:rPr>
        <w:t>оценены консервативным вариантом прогноза.</w:t>
      </w:r>
      <w:r w:rsidR="00CC29B6" w:rsidRPr="002D1FAA">
        <w:rPr>
          <w:rFonts w:ascii="Times New Roman" w:hAnsi="Times New Roman" w:cs="Times New Roman"/>
          <w:sz w:val="24"/>
          <w:szCs w:val="24"/>
        </w:rPr>
        <w:t xml:space="preserve"> </w:t>
      </w:r>
      <w:r w:rsidR="00D24CE6" w:rsidRPr="002D1FAA">
        <w:rPr>
          <w:rFonts w:ascii="Times New Roman" w:hAnsi="Times New Roman" w:cs="Times New Roman"/>
          <w:sz w:val="24"/>
          <w:szCs w:val="24"/>
        </w:rPr>
        <w:t>В базовом варианте Прогноза СЭР, данные риски не учтены, что на фоне начавшейся второй</w:t>
      </w:r>
      <w:r w:rsidR="00CC29B6" w:rsidRPr="002D1FAA">
        <w:rPr>
          <w:rFonts w:ascii="Times New Roman" w:hAnsi="Times New Roman" w:cs="Times New Roman"/>
          <w:sz w:val="24"/>
          <w:szCs w:val="24"/>
        </w:rPr>
        <w:t xml:space="preserve"> </w:t>
      </w:r>
      <w:r w:rsidR="00D24CE6" w:rsidRPr="002D1FAA">
        <w:rPr>
          <w:rFonts w:ascii="Times New Roman" w:hAnsi="Times New Roman" w:cs="Times New Roman"/>
          <w:sz w:val="24"/>
          <w:szCs w:val="24"/>
        </w:rPr>
        <w:t>волны «коронавирусной пандемии» снижает его вероятность и, как следствие,</w:t>
      </w:r>
      <w:r w:rsidR="00CC29B6" w:rsidRPr="002D1FAA">
        <w:rPr>
          <w:rFonts w:ascii="Times New Roman" w:hAnsi="Times New Roman" w:cs="Times New Roman"/>
          <w:sz w:val="24"/>
          <w:szCs w:val="24"/>
        </w:rPr>
        <w:t xml:space="preserve"> </w:t>
      </w:r>
      <w:r w:rsidR="00D24CE6" w:rsidRPr="002D1FAA">
        <w:rPr>
          <w:rFonts w:ascii="Times New Roman" w:hAnsi="Times New Roman" w:cs="Times New Roman"/>
          <w:sz w:val="24"/>
          <w:szCs w:val="24"/>
        </w:rPr>
        <w:t>может отрицательно повлиять на параметры бюджета</w:t>
      </w:r>
      <w:r w:rsidR="002D1FAA" w:rsidRPr="002D1FAA">
        <w:rPr>
          <w:rFonts w:ascii="Times New Roman" w:hAnsi="Times New Roman" w:cs="Times New Roman"/>
          <w:sz w:val="24"/>
          <w:szCs w:val="24"/>
        </w:rPr>
        <w:t xml:space="preserve"> района</w:t>
      </w:r>
      <w:r w:rsidR="00D24CE6" w:rsidRPr="002D1FAA">
        <w:rPr>
          <w:rFonts w:ascii="Times New Roman" w:hAnsi="Times New Roman" w:cs="Times New Roman"/>
          <w:sz w:val="24"/>
          <w:szCs w:val="24"/>
        </w:rPr>
        <w:t xml:space="preserve"> в планируемом</w:t>
      </w:r>
      <w:r w:rsidR="00CC29B6" w:rsidRPr="002D1FAA">
        <w:rPr>
          <w:rFonts w:ascii="Times New Roman" w:hAnsi="Times New Roman" w:cs="Times New Roman"/>
          <w:sz w:val="24"/>
          <w:szCs w:val="24"/>
        </w:rPr>
        <w:t xml:space="preserve"> </w:t>
      </w:r>
      <w:r w:rsidR="00D24CE6" w:rsidRPr="002D1FAA">
        <w:rPr>
          <w:rFonts w:ascii="Times New Roman" w:hAnsi="Times New Roman" w:cs="Times New Roman"/>
          <w:sz w:val="24"/>
          <w:szCs w:val="24"/>
        </w:rPr>
        <w:t>периоде.</w:t>
      </w:r>
    </w:p>
    <w:p w:rsidR="00E80369" w:rsidRDefault="002D1FAA" w:rsidP="00D24CE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D10EA">
        <w:rPr>
          <w:rFonts w:ascii="Times New Roman" w:hAnsi="Times New Roman" w:cs="Times New Roman"/>
          <w:sz w:val="24"/>
          <w:szCs w:val="24"/>
        </w:rPr>
        <w:t xml:space="preserve">В соответствии с основными показателями </w:t>
      </w:r>
      <w:r>
        <w:rPr>
          <w:rFonts w:ascii="Times New Roman" w:hAnsi="Times New Roman" w:cs="Times New Roman"/>
          <w:sz w:val="24"/>
          <w:szCs w:val="24"/>
        </w:rPr>
        <w:t xml:space="preserve">Прогноза СЭР (базовый вариант) </w:t>
      </w:r>
      <w:r w:rsidR="00FF4503">
        <w:rPr>
          <w:rFonts w:ascii="Times New Roman" w:hAnsi="Times New Roman" w:cs="Times New Roman"/>
          <w:sz w:val="24"/>
          <w:szCs w:val="24"/>
        </w:rPr>
        <w:t xml:space="preserve">прогнозный </w:t>
      </w:r>
      <w:r w:rsidR="00E80369">
        <w:rPr>
          <w:rFonts w:ascii="Times New Roman" w:hAnsi="Times New Roman" w:cs="Times New Roman"/>
          <w:sz w:val="24"/>
          <w:szCs w:val="24"/>
        </w:rPr>
        <w:t>индекс промышленного производства</w:t>
      </w:r>
      <w:r>
        <w:rPr>
          <w:rFonts w:ascii="Times New Roman" w:hAnsi="Times New Roman" w:cs="Times New Roman"/>
          <w:sz w:val="24"/>
          <w:szCs w:val="24"/>
        </w:rPr>
        <w:t xml:space="preserve"> в 2021 году</w:t>
      </w:r>
      <w:r w:rsidR="00E80369">
        <w:rPr>
          <w:rFonts w:ascii="Times New Roman" w:hAnsi="Times New Roman" w:cs="Times New Roman"/>
          <w:sz w:val="24"/>
          <w:szCs w:val="24"/>
        </w:rPr>
        <w:t xml:space="preserve"> </w:t>
      </w:r>
      <w:r w:rsidR="00FF4503">
        <w:rPr>
          <w:rFonts w:ascii="Times New Roman" w:hAnsi="Times New Roman" w:cs="Times New Roman"/>
          <w:sz w:val="24"/>
          <w:szCs w:val="24"/>
        </w:rPr>
        <w:t xml:space="preserve">составит </w:t>
      </w:r>
      <w:r w:rsidR="00FC7593">
        <w:rPr>
          <w:rFonts w:ascii="Times New Roman" w:hAnsi="Times New Roman" w:cs="Times New Roman"/>
          <w:sz w:val="24"/>
          <w:szCs w:val="24"/>
        </w:rPr>
        <w:t xml:space="preserve">к </w:t>
      </w:r>
      <w:r w:rsidR="00FF4503">
        <w:rPr>
          <w:rFonts w:ascii="Times New Roman" w:hAnsi="Times New Roman" w:cs="Times New Roman"/>
          <w:sz w:val="24"/>
          <w:szCs w:val="24"/>
        </w:rPr>
        <w:t xml:space="preserve">оценке </w:t>
      </w:r>
      <w:r w:rsidR="00FC7593">
        <w:rPr>
          <w:rFonts w:ascii="Times New Roman" w:hAnsi="Times New Roman" w:cs="Times New Roman"/>
          <w:sz w:val="24"/>
          <w:szCs w:val="24"/>
        </w:rPr>
        <w:t>уровн</w:t>
      </w:r>
      <w:r w:rsidR="00FF4503">
        <w:rPr>
          <w:rFonts w:ascii="Times New Roman" w:hAnsi="Times New Roman" w:cs="Times New Roman"/>
          <w:sz w:val="24"/>
          <w:szCs w:val="24"/>
        </w:rPr>
        <w:t>я</w:t>
      </w:r>
      <w:r w:rsidR="00FC7593">
        <w:rPr>
          <w:rFonts w:ascii="Times New Roman" w:hAnsi="Times New Roman" w:cs="Times New Roman"/>
          <w:sz w:val="24"/>
          <w:szCs w:val="24"/>
        </w:rPr>
        <w:t xml:space="preserve"> 2020</w:t>
      </w:r>
      <w:r w:rsidR="00E80369">
        <w:rPr>
          <w:rFonts w:ascii="Times New Roman" w:hAnsi="Times New Roman" w:cs="Times New Roman"/>
          <w:sz w:val="24"/>
          <w:szCs w:val="24"/>
        </w:rPr>
        <w:t xml:space="preserve"> года</w:t>
      </w:r>
      <w:r w:rsidR="00FF4503">
        <w:rPr>
          <w:rFonts w:ascii="Times New Roman" w:hAnsi="Times New Roman" w:cs="Times New Roman"/>
          <w:sz w:val="24"/>
          <w:szCs w:val="24"/>
        </w:rPr>
        <w:t xml:space="preserve"> 100,3%</w:t>
      </w:r>
      <w:r w:rsidR="00E80369">
        <w:rPr>
          <w:rFonts w:ascii="Times New Roman" w:hAnsi="Times New Roman" w:cs="Times New Roman"/>
          <w:sz w:val="24"/>
          <w:szCs w:val="24"/>
        </w:rPr>
        <w:t xml:space="preserve">, </w:t>
      </w:r>
      <w:r w:rsidR="00FF4503">
        <w:rPr>
          <w:rFonts w:ascii="Times New Roman" w:hAnsi="Times New Roman" w:cs="Times New Roman"/>
          <w:sz w:val="24"/>
          <w:szCs w:val="24"/>
        </w:rPr>
        <w:t xml:space="preserve">а </w:t>
      </w:r>
      <w:r w:rsidR="00E80369">
        <w:rPr>
          <w:rFonts w:ascii="Times New Roman" w:hAnsi="Times New Roman" w:cs="Times New Roman"/>
          <w:sz w:val="24"/>
          <w:szCs w:val="24"/>
        </w:rPr>
        <w:t xml:space="preserve">объем отгруженных товаров </w:t>
      </w:r>
      <w:r w:rsidR="00FF4503">
        <w:rPr>
          <w:rFonts w:ascii="Times New Roman" w:hAnsi="Times New Roman" w:cs="Times New Roman"/>
          <w:sz w:val="24"/>
          <w:szCs w:val="24"/>
        </w:rPr>
        <w:t xml:space="preserve">увеличится на 35,2 </w:t>
      </w:r>
      <w:r w:rsidR="00E80369">
        <w:rPr>
          <w:rFonts w:ascii="Times New Roman" w:hAnsi="Times New Roman" w:cs="Times New Roman"/>
          <w:sz w:val="24"/>
          <w:szCs w:val="24"/>
        </w:rPr>
        <w:t xml:space="preserve">млн. рублей. </w:t>
      </w:r>
      <w:r w:rsidR="00E80369">
        <w:rPr>
          <w:rFonts w:ascii="Times New Roman" w:hAnsi="Times New Roman" w:cs="Times New Roman"/>
          <w:bCs/>
          <w:sz w:val="24"/>
          <w:szCs w:val="24"/>
        </w:rPr>
        <w:t xml:space="preserve">Индекс производства продукции сельского хозяйства </w:t>
      </w:r>
      <w:r w:rsidR="003D64A2">
        <w:rPr>
          <w:rFonts w:ascii="Times New Roman" w:hAnsi="Times New Roman" w:cs="Times New Roman"/>
          <w:bCs/>
          <w:sz w:val="24"/>
          <w:szCs w:val="24"/>
        </w:rPr>
        <w:t xml:space="preserve">в 2021 году также планируется с ростом к 2020 году и </w:t>
      </w:r>
      <w:r w:rsidR="00E80369">
        <w:rPr>
          <w:rFonts w:ascii="Times New Roman" w:hAnsi="Times New Roman" w:cs="Times New Roman"/>
          <w:bCs/>
          <w:sz w:val="24"/>
          <w:szCs w:val="24"/>
        </w:rPr>
        <w:t>состави</w:t>
      </w:r>
      <w:r w:rsidR="003D64A2">
        <w:rPr>
          <w:rFonts w:ascii="Times New Roman" w:hAnsi="Times New Roman" w:cs="Times New Roman"/>
          <w:bCs/>
          <w:sz w:val="24"/>
          <w:szCs w:val="24"/>
        </w:rPr>
        <w:t>т</w:t>
      </w:r>
      <w:r w:rsidR="00E80369">
        <w:rPr>
          <w:rFonts w:ascii="Times New Roman" w:hAnsi="Times New Roman" w:cs="Times New Roman"/>
          <w:bCs/>
          <w:sz w:val="24"/>
          <w:szCs w:val="24"/>
        </w:rPr>
        <w:t xml:space="preserve"> </w:t>
      </w:r>
      <w:r w:rsidR="003D64A2">
        <w:rPr>
          <w:rFonts w:ascii="Times New Roman" w:hAnsi="Times New Roman" w:cs="Times New Roman"/>
          <w:bCs/>
          <w:sz w:val="24"/>
          <w:szCs w:val="24"/>
        </w:rPr>
        <w:t>102,5</w:t>
      </w:r>
      <w:r w:rsidR="00E80369">
        <w:rPr>
          <w:rFonts w:ascii="Times New Roman" w:hAnsi="Times New Roman" w:cs="Times New Roman"/>
          <w:bCs/>
          <w:sz w:val="24"/>
          <w:szCs w:val="24"/>
        </w:rPr>
        <w:t xml:space="preserve">%, объем </w:t>
      </w:r>
      <w:r w:rsidR="003D64A2">
        <w:rPr>
          <w:rFonts w:ascii="Times New Roman" w:hAnsi="Times New Roman" w:cs="Times New Roman"/>
          <w:bCs/>
          <w:sz w:val="24"/>
          <w:szCs w:val="24"/>
        </w:rPr>
        <w:t>продукции сельского хозяйства в 2021 году прогнозируется в сумме 1</w:t>
      </w:r>
      <w:r w:rsidR="00073D76">
        <w:rPr>
          <w:rFonts w:ascii="Times New Roman" w:hAnsi="Times New Roman" w:cs="Times New Roman"/>
          <w:bCs/>
          <w:sz w:val="24"/>
          <w:szCs w:val="24"/>
        </w:rPr>
        <w:t xml:space="preserve"> </w:t>
      </w:r>
      <w:r w:rsidR="003D64A2">
        <w:rPr>
          <w:rFonts w:ascii="Times New Roman" w:hAnsi="Times New Roman" w:cs="Times New Roman"/>
          <w:bCs/>
          <w:sz w:val="24"/>
          <w:szCs w:val="24"/>
        </w:rPr>
        <w:t>196,9</w:t>
      </w:r>
      <w:r w:rsidR="00E80369">
        <w:rPr>
          <w:rFonts w:ascii="Times New Roman" w:hAnsi="Times New Roman" w:cs="Times New Roman"/>
          <w:bCs/>
          <w:sz w:val="24"/>
          <w:szCs w:val="24"/>
        </w:rPr>
        <w:t xml:space="preserve"> млн. рублей.</w:t>
      </w:r>
    </w:p>
    <w:p w:rsidR="00DD10EA" w:rsidRDefault="00E80369" w:rsidP="00DD10EA">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004D44E9">
        <w:rPr>
          <w:rFonts w:ascii="Times New Roman" w:hAnsi="Times New Roman" w:cs="Times New Roman"/>
          <w:sz w:val="24"/>
          <w:szCs w:val="24"/>
        </w:rPr>
        <w:t xml:space="preserve">сфере строительства в 2021 году планируется рост индекса </w:t>
      </w:r>
      <w:r>
        <w:rPr>
          <w:rFonts w:ascii="Times New Roman" w:hAnsi="Times New Roman" w:cs="Times New Roman"/>
          <w:sz w:val="24"/>
          <w:szCs w:val="24"/>
        </w:rPr>
        <w:t>объем</w:t>
      </w:r>
      <w:r w:rsidR="004D44E9">
        <w:rPr>
          <w:rFonts w:ascii="Times New Roman" w:hAnsi="Times New Roman" w:cs="Times New Roman"/>
          <w:sz w:val="24"/>
          <w:szCs w:val="24"/>
        </w:rPr>
        <w:t>а</w:t>
      </w:r>
      <w:r>
        <w:rPr>
          <w:rFonts w:ascii="Times New Roman" w:hAnsi="Times New Roman" w:cs="Times New Roman"/>
          <w:sz w:val="24"/>
          <w:szCs w:val="24"/>
        </w:rPr>
        <w:t xml:space="preserve"> работ, </w:t>
      </w:r>
      <w:r w:rsidR="00DD10EA">
        <w:rPr>
          <w:rFonts w:ascii="Times New Roman" w:hAnsi="Times New Roman" w:cs="Times New Roman"/>
          <w:sz w:val="24"/>
          <w:szCs w:val="24"/>
        </w:rPr>
        <w:t>выполненных по виду деятельности «строительство»</w:t>
      </w:r>
      <w:r w:rsidR="004D44E9">
        <w:rPr>
          <w:rFonts w:ascii="Times New Roman" w:hAnsi="Times New Roman" w:cs="Times New Roman"/>
          <w:sz w:val="24"/>
          <w:szCs w:val="24"/>
        </w:rPr>
        <w:t xml:space="preserve"> к 2020 году в 4,7 раза (396,8 млн. рублей)</w:t>
      </w:r>
      <w:r w:rsidR="00DD10EA">
        <w:rPr>
          <w:rFonts w:ascii="Times New Roman" w:hAnsi="Times New Roman" w:cs="Times New Roman"/>
          <w:sz w:val="24"/>
          <w:szCs w:val="24"/>
        </w:rPr>
        <w:t>.</w:t>
      </w:r>
      <w:r w:rsidR="004D44E9">
        <w:rPr>
          <w:rFonts w:ascii="Times New Roman" w:hAnsi="Times New Roman" w:cs="Times New Roman"/>
          <w:sz w:val="24"/>
          <w:szCs w:val="24"/>
        </w:rPr>
        <w:t xml:space="preserve"> Также в 2021 году прогнозируется рост оборота розничной торговли на 96,2 млн. рублей (1</w:t>
      </w:r>
      <w:r w:rsidR="00073D76">
        <w:rPr>
          <w:rFonts w:ascii="Times New Roman" w:hAnsi="Times New Roman" w:cs="Times New Roman"/>
          <w:sz w:val="24"/>
          <w:szCs w:val="24"/>
        </w:rPr>
        <w:t xml:space="preserve"> </w:t>
      </w:r>
      <w:r w:rsidR="004D44E9">
        <w:rPr>
          <w:rFonts w:ascii="Times New Roman" w:hAnsi="Times New Roman" w:cs="Times New Roman"/>
          <w:sz w:val="24"/>
          <w:szCs w:val="24"/>
        </w:rPr>
        <w:t>409,0 млн. рублей). При этом индекс потребительских цен на товары и услуги</w:t>
      </w:r>
      <w:r w:rsidR="00B0029D">
        <w:rPr>
          <w:rFonts w:ascii="Times New Roman" w:hAnsi="Times New Roman" w:cs="Times New Roman"/>
          <w:sz w:val="24"/>
          <w:szCs w:val="24"/>
        </w:rPr>
        <w:t xml:space="preserve"> согласно Прогноза СЭР</w:t>
      </w:r>
      <w:r w:rsidR="00530653">
        <w:rPr>
          <w:rFonts w:ascii="Times New Roman" w:hAnsi="Times New Roman" w:cs="Times New Roman"/>
          <w:sz w:val="24"/>
          <w:szCs w:val="24"/>
        </w:rPr>
        <w:t xml:space="preserve"> в 2021 году к уровню прошлого года составит 104%. При </w:t>
      </w:r>
      <w:r w:rsidR="007E53A1">
        <w:rPr>
          <w:rFonts w:ascii="Times New Roman" w:hAnsi="Times New Roman" w:cs="Times New Roman"/>
          <w:sz w:val="24"/>
          <w:szCs w:val="24"/>
        </w:rPr>
        <w:t xml:space="preserve">условии снижения оборота общественного питания по оценке Прогноза СЭР в 2020 году к 2019 году на 8,7 млн. рублей (в 2020 году 33,3 млн. рублей) и индексе физического объема оборота общественного питания 76%, в 2021 году </w:t>
      </w:r>
      <w:r w:rsidR="007E53A1" w:rsidRPr="002D1FAA">
        <w:rPr>
          <w:rFonts w:ascii="Times New Roman" w:hAnsi="Times New Roman" w:cs="Times New Roman"/>
          <w:sz w:val="24"/>
          <w:szCs w:val="24"/>
        </w:rPr>
        <w:t>в условиях менее благоприятной санитарно-эпидемиологической ситуации</w:t>
      </w:r>
      <w:r w:rsidR="007E53A1">
        <w:rPr>
          <w:rFonts w:ascii="Times New Roman" w:hAnsi="Times New Roman" w:cs="Times New Roman"/>
          <w:sz w:val="24"/>
          <w:szCs w:val="24"/>
        </w:rPr>
        <w:t xml:space="preserve">, прогнозируется рост оборота общественного питания к 2020 году на </w:t>
      </w:r>
      <w:r w:rsidR="001137DA">
        <w:rPr>
          <w:rFonts w:ascii="Times New Roman" w:hAnsi="Times New Roman" w:cs="Times New Roman"/>
          <w:sz w:val="24"/>
          <w:szCs w:val="24"/>
        </w:rPr>
        <w:t>2,9 млн. рублей.</w:t>
      </w:r>
      <w:r w:rsidR="00DD10EA">
        <w:rPr>
          <w:rFonts w:ascii="Times New Roman" w:hAnsi="Times New Roman" w:cs="Times New Roman"/>
          <w:sz w:val="24"/>
          <w:szCs w:val="24"/>
        </w:rPr>
        <w:t xml:space="preserve"> </w:t>
      </w:r>
    </w:p>
    <w:p w:rsidR="00AF3D5C" w:rsidRDefault="003E47A7" w:rsidP="001137D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16E6" w:rsidRPr="000116E6">
        <w:rPr>
          <w:rFonts w:ascii="Times New Roman" w:hAnsi="Times New Roman" w:cs="Times New Roman"/>
          <w:sz w:val="24"/>
          <w:szCs w:val="24"/>
        </w:rPr>
        <w:t>По данным Прогноза</w:t>
      </w:r>
      <w:r w:rsidR="001137DA">
        <w:rPr>
          <w:rFonts w:ascii="Times New Roman" w:hAnsi="Times New Roman" w:cs="Times New Roman"/>
          <w:sz w:val="24"/>
          <w:szCs w:val="24"/>
        </w:rPr>
        <w:t xml:space="preserve"> СЭР</w:t>
      </w:r>
      <w:r w:rsidR="000116E6">
        <w:rPr>
          <w:rFonts w:ascii="Times New Roman" w:hAnsi="Times New Roman" w:cs="Times New Roman"/>
          <w:sz w:val="24"/>
          <w:szCs w:val="24"/>
        </w:rPr>
        <w:t>,</w:t>
      </w:r>
      <w:r w:rsidR="000116E6" w:rsidRPr="000116E6">
        <w:rPr>
          <w:rFonts w:ascii="Times New Roman" w:hAnsi="Times New Roman" w:cs="Times New Roman"/>
          <w:sz w:val="24"/>
          <w:szCs w:val="24"/>
        </w:rPr>
        <w:t xml:space="preserve"> количество малых и средних предприятий, включая микропредприятия, </w:t>
      </w:r>
      <w:r w:rsidR="000116E6">
        <w:rPr>
          <w:rFonts w:ascii="Times New Roman" w:hAnsi="Times New Roman" w:cs="Times New Roman"/>
          <w:sz w:val="24"/>
          <w:szCs w:val="24"/>
        </w:rPr>
        <w:t xml:space="preserve">в 2020 году составит </w:t>
      </w:r>
      <w:r w:rsidR="001137DA">
        <w:rPr>
          <w:rFonts w:ascii="Times New Roman" w:hAnsi="Times New Roman" w:cs="Times New Roman"/>
          <w:sz w:val="24"/>
          <w:szCs w:val="24"/>
        </w:rPr>
        <w:t>45</w:t>
      </w:r>
      <w:r w:rsidR="000116E6">
        <w:rPr>
          <w:rFonts w:ascii="Times New Roman" w:hAnsi="Times New Roman" w:cs="Times New Roman"/>
          <w:sz w:val="24"/>
          <w:szCs w:val="24"/>
        </w:rPr>
        <w:t xml:space="preserve"> единиц</w:t>
      </w:r>
      <w:r w:rsidR="001137DA">
        <w:rPr>
          <w:rFonts w:ascii="Times New Roman" w:hAnsi="Times New Roman" w:cs="Times New Roman"/>
          <w:sz w:val="24"/>
          <w:szCs w:val="24"/>
        </w:rPr>
        <w:t xml:space="preserve">, на </w:t>
      </w:r>
      <w:r w:rsidR="000116E6">
        <w:rPr>
          <w:rFonts w:ascii="Times New Roman" w:hAnsi="Times New Roman" w:cs="Times New Roman"/>
          <w:sz w:val="24"/>
          <w:szCs w:val="24"/>
        </w:rPr>
        <w:t>уровн</w:t>
      </w:r>
      <w:r w:rsidR="001137DA">
        <w:rPr>
          <w:rFonts w:ascii="Times New Roman" w:hAnsi="Times New Roman" w:cs="Times New Roman"/>
          <w:sz w:val="24"/>
          <w:szCs w:val="24"/>
        </w:rPr>
        <w:t>е</w:t>
      </w:r>
      <w:r w:rsidR="000116E6">
        <w:rPr>
          <w:rFonts w:ascii="Times New Roman" w:hAnsi="Times New Roman" w:cs="Times New Roman"/>
          <w:sz w:val="24"/>
          <w:szCs w:val="24"/>
        </w:rPr>
        <w:t xml:space="preserve"> 20</w:t>
      </w:r>
      <w:r w:rsidR="001137DA">
        <w:rPr>
          <w:rFonts w:ascii="Times New Roman" w:hAnsi="Times New Roman" w:cs="Times New Roman"/>
          <w:sz w:val="24"/>
          <w:szCs w:val="24"/>
        </w:rPr>
        <w:t>20</w:t>
      </w:r>
      <w:r w:rsidR="000116E6">
        <w:rPr>
          <w:rFonts w:ascii="Times New Roman" w:hAnsi="Times New Roman" w:cs="Times New Roman"/>
          <w:sz w:val="24"/>
          <w:szCs w:val="24"/>
        </w:rPr>
        <w:t xml:space="preserve"> года</w:t>
      </w:r>
      <w:r w:rsidR="001137DA">
        <w:rPr>
          <w:rFonts w:ascii="Times New Roman" w:hAnsi="Times New Roman" w:cs="Times New Roman"/>
          <w:sz w:val="24"/>
          <w:szCs w:val="24"/>
        </w:rPr>
        <w:t>.</w:t>
      </w:r>
    </w:p>
    <w:p w:rsidR="00BE2A96" w:rsidRPr="004C7078" w:rsidRDefault="00676018" w:rsidP="000116E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425B84">
        <w:rPr>
          <w:rFonts w:ascii="Times New Roman" w:hAnsi="Times New Roman" w:cs="Times New Roman"/>
          <w:sz w:val="24"/>
          <w:szCs w:val="24"/>
        </w:rPr>
        <w:t>И</w:t>
      </w:r>
      <w:r w:rsidR="008E1075">
        <w:rPr>
          <w:rFonts w:ascii="Times New Roman" w:hAnsi="Times New Roman" w:cs="Times New Roman"/>
          <w:sz w:val="24"/>
          <w:szCs w:val="24"/>
        </w:rPr>
        <w:t xml:space="preserve">нвестиции в основной капитал </w:t>
      </w:r>
      <w:r w:rsidR="00425B84">
        <w:rPr>
          <w:rFonts w:ascii="Times New Roman" w:hAnsi="Times New Roman" w:cs="Times New Roman"/>
          <w:sz w:val="24"/>
          <w:szCs w:val="24"/>
        </w:rPr>
        <w:t>согласно Прогноза</w:t>
      </w:r>
      <w:r w:rsidR="001137DA">
        <w:rPr>
          <w:rFonts w:ascii="Times New Roman" w:hAnsi="Times New Roman" w:cs="Times New Roman"/>
          <w:sz w:val="24"/>
          <w:szCs w:val="24"/>
        </w:rPr>
        <w:t xml:space="preserve"> СЭР</w:t>
      </w:r>
      <w:r w:rsidR="00425B84">
        <w:rPr>
          <w:rFonts w:ascii="Times New Roman" w:hAnsi="Times New Roman" w:cs="Times New Roman"/>
          <w:sz w:val="24"/>
          <w:szCs w:val="24"/>
        </w:rPr>
        <w:t xml:space="preserve"> </w:t>
      </w:r>
      <w:r w:rsidR="008E1075">
        <w:rPr>
          <w:rFonts w:ascii="Times New Roman" w:hAnsi="Times New Roman" w:cs="Times New Roman"/>
          <w:sz w:val="24"/>
          <w:szCs w:val="24"/>
        </w:rPr>
        <w:t>в 202</w:t>
      </w:r>
      <w:r w:rsidR="001137DA">
        <w:rPr>
          <w:rFonts w:ascii="Times New Roman" w:hAnsi="Times New Roman" w:cs="Times New Roman"/>
          <w:sz w:val="24"/>
          <w:szCs w:val="24"/>
        </w:rPr>
        <w:t>1</w:t>
      </w:r>
      <w:r w:rsidR="008E1075">
        <w:rPr>
          <w:rFonts w:ascii="Times New Roman" w:hAnsi="Times New Roman" w:cs="Times New Roman"/>
          <w:sz w:val="24"/>
          <w:szCs w:val="24"/>
        </w:rPr>
        <w:t xml:space="preserve"> году вырастут </w:t>
      </w:r>
      <w:r w:rsidR="001137DA">
        <w:rPr>
          <w:rFonts w:ascii="Times New Roman" w:hAnsi="Times New Roman" w:cs="Times New Roman"/>
          <w:sz w:val="24"/>
          <w:szCs w:val="24"/>
        </w:rPr>
        <w:t xml:space="preserve">в 1,8 раза </w:t>
      </w:r>
      <w:r w:rsidR="00425B84">
        <w:rPr>
          <w:rFonts w:ascii="Times New Roman" w:hAnsi="Times New Roman" w:cs="Times New Roman"/>
          <w:sz w:val="24"/>
          <w:szCs w:val="24"/>
        </w:rPr>
        <w:t>к</w:t>
      </w:r>
      <w:r w:rsidR="001137DA">
        <w:rPr>
          <w:rFonts w:ascii="Times New Roman" w:hAnsi="Times New Roman" w:cs="Times New Roman"/>
          <w:sz w:val="24"/>
          <w:szCs w:val="24"/>
        </w:rPr>
        <w:t xml:space="preserve"> оценке </w:t>
      </w:r>
      <w:r w:rsidR="00425B84">
        <w:rPr>
          <w:rFonts w:ascii="Times New Roman" w:hAnsi="Times New Roman" w:cs="Times New Roman"/>
          <w:sz w:val="24"/>
          <w:szCs w:val="24"/>
        </w:rPr>
        <w:t>2</w:t>
      </w:r>
      <w:r w:rsidR="001137DA">
        <w:rPr>
          <w:rFonts w:ascii="Times New Roman" w:hAnsi="Times New Roman" w:cs="Times New Roman"/>
          <w:sz w:val="24"/>
          <w:szCs w:val="24"/>
        </w:rPr>
        <w:t>020</w:t>
      </w:r>
      <w:r w:rsidR="00425B84">
        <w:rPr>
          <w:rFonts w:ascii="Times New Roman" w:hAnsi="Times New Roman" w:cs="Times New Roman"/>
          <w:sz w:val="24"/>
          <w:szCs w:val="24"/>
        </w:rPr>
        <w:t xml:space="preserve"> год</w:t>
      </w:r>
      <w:r w:rsidR="001137DA">
        <w:rPr>
          <w:rFonts w:ascii="Times New Roman" w:hAnsi="Times New Roman" w:cs="Times New Roman"/>
          <w:sz w:val="24"/>
          <w:szCs w:val="24"/>
        </w:rPr>
        <w:t>а</w:t>
      </w:r>
      <w:r w:rsidR="00425B84">
        <w:rPr>
          <w:rFonts w:ascii="Times New Roman" w:hAnsi="Times New Roman" w:cs="Times New Roman"/>
          <w:sz w:val="24"/>
          <w:szCs w:val="24"/>
        </w:rPr>
        <w:t>,</w:t>
      </w:r>
      <w:r w:rsidR="008E1075">
        <w:rPr>
          <w:rFonts w:ascii="Times New Roman" w:hAnsi="Times New Roman" w:cs="Times New Roman"/>
          <w:sz w:val="24"/>
          <w:szCs w:val="24"/>
        </w:rPr>
        <w:t xml:space="preserve"> или на </w:t>
      </w:r>
      <w:r w:rsidR="001F066C">
        <w:rPr>
          <w:rFonts w:ascii="Times New Roman" w:hAnsi="Times New Roman" w:cs="Times New Roman"/>
          <w:sz w:val="24"/>
          <w:szCs w:val="24"/>
        </w:rPr>
        <w:t>240,0</w:t>
      </w:r>
      <w:r w:rsidR="00425B84">
        <w:rPr>
          <w:rFonts w:ascii="Times New Roman" w:hAnsi="Times New Roman" w:cs="Times New Roman"/>
          <w:sz w:val="24"/>
          <w:szCs w:val="24"/>
        </w:rPr>
        <w:t xml:space="preserve"> млн. рублей. </w:t>
      </w:r>
      <w:r w:rsidR="00BE2A96">
        <w:rPr>
          <w:rFonts w:ascii="Times New Roman" w:hAnsi="Times New Roman" w:cs="Times New Roman"/>
          <w:sz w:val="24"/>
          <w:szCs w:val="24"/>
        </w:rPr>
        <w:t>КСП отмечает, что в перечень мероприятий, обеспечивающих привлечение объемов инвестиций, включен</w:t>
      </w:r>
      <w:r w:rsidR="00F033F3">
        <w:rPr>
          <w:rFonts w:ascii="Times New Roman" w:hAnsi="Times New Roman" w:cs="Times New Roman"/>
          <w:sz w:val="24"/>
          <w:szCs w:val="24"/>
        </w:rPr>
        <w:t xml:space="preserve"> ряд объектов, строительство которых планируется </w:t>
      </w:r>
      <w:r w:rsidR="006A2402">
        <w:rPr>
          <w:rFonts w:ascii="Times New Roman" w:hAnsi="Times New Roman" w:cs="Times New Roman"/>
          <w:sz w:val="24"/>
          <w:szCs w:val="24"/>
        </w:rPr>
        <w:t xml:space="preserve">за счет средств бюджета края. </w:t>
      </w:r>
      <w:r w:rsidR="00F033F3">
        <w:rPr>
          <w:rFonts w:ascii="Times New Roman" w:hAnsi="Times New Roman" w:cs="Times New Roman"/>
          <w:sz w:val="24"/>
          <w:szCs w:val="24"/>
        </w:rPr>
        <w:t>В п</w:t>
      </w:r>
      <w:r w:rsidR="006A2402">
        <w:rPr>
          <w:rFonts w:ascii="Times New Roman" w:hAnsi="Times New Roman" w:cs="Times New Roman"/>
          <w:sz w:val="24"/>
          <w:szCs w:val="24"/>
        </w:rPr>
        <w:t>роект</w:t>
      </w:r>
      <w:r w:rsidR="00F033F3">
        <w:rPr>
          <w:rFonts w:ascii="Times New Roman" w:hAnsi="Times New Roman" w:cs="Times New Roman"/>
          <w:sz w:val="24"/>
          <w:szCs w:val="24"/>
        </w:rPr>
        <w:t>е</w:t>
      </w:r>
      <w:r w:rsidR="006A2402">
        <w:rPr>
          <w:rFonts w:ascii="Times New Roman" w:hAnsi="Times New Roman" w:cs="Times New Roman"/>
          <w:sz w:val="24"/>
          <w:szCs w:val="24"/>
        </w:rPr>
        <w:t xml:space="preserve"> бюджета Забайкальского края </w:t>
      </w:r>
      <w:r w:rsidR="00F033F3">
        <w:rPr>
          <w:rFonts w:ascii="Times New Roman" w:hAnsi="Times New Roman" w:cs="Times New Roman"/>
          <w:sz w:val="24"/>
          <w:szCs w:val="24"/>
        </w:rPr>
        <w:t xml:space="preserve">на 2021 год </w:t>
      </w:r>
      <w:r w:rsidR="006A2402">
        <w:rPr>
          <w:rFonts w:ascii="Times New Roman" w:hAnsi="Times New Roman" w:cs="Times New Roman"/>
          <w:sz w:val="24"/>
          <w:szCs w:val="24"/>
        </w:rPr>
        <w:t>финансирование указанных объектов не предусм</w:t>
      </w:r>
      <w:r w:rsidR="00F033F3">
        <w:rPr>
          <w:rFonts w:ascii="Times New Roman" w:hAnsi="Times New Roman" w:cs="Times New Roman"/>
          <w:sz w:val="24"/>
          <w:szCs w:val="24"/>
        </w:rPr>
        <w:t>отрено</w:t>
      </w:r>
      <w:r w:rsidR="004C7078">
        <w:rPr>
          <w:rFonts w:ascii="Times New Roman" w:hAnsi="Times New Roman" w:cs="Times New Roman"/>
          <w:sz w:val="24"/>
          <w:szCs w:val="24"/>
        </w:rPr>
        <w:t xml:space="preserve">. </w:t>
      </w:r>
      <w:r w:rsidR="00CC66ED">
        <w:rPr>
          <w:rFonts w:ascii="Times New Roman" w:hAnsi="Times New Roman" w:cs="Times New Roman"/>
          <w:sz w:val="24"/>
          <w:szCs w:val="24"/>
        </w:rPr>
        <w:t>К</w:t>
      </w:r>
      <w:r w:rsidR="004C7078">
        <w:rPr>
          <w:rFonts w:ascii="Times New Roman" w:hAnsi="Times New Roman" w:cs="Times New Roman"/>
          <w:sz w:val="24"/>
          <w:szCs w:val="24"/>
        </w:rPr>
        <w:t xml:space="preserve">роме того, в соответствии с </w:t>
      </w:r>
      <w:r w:rsidR="00473B83">
        <w:rPr>
          <w:rFonts w:ascii="Times New Roman" w:hAnsi="Times New Roman" w:cs="Times New Roman"/>
          <w:sz w:val="24"/>
          <w:szCs w:val="24"/>
        </w:rPr>
        <w:t>Планом</w:t>
      </w:r>
      <w:r w:rsidR="00473B83" w:rsidRPr="00473B83">
        <w:rPr>
          <w:rFonts w:ascii="Times New Roman" w:hAnsi="Times New Roman" w:cs="Times New Roman"/>
          <w:sz w:val="24"/>
          <w:szCs w:val="24"/>
        </w:rPr>
        <w:t xml:space="preserve"> мероприятий, направленных на развитие муниципального района «Нерчинский </w:t>
      </w:r>
      <w:r w:rsidR="00473B83" w:rsidRPr="004C7078">
        <w:rPr>
          <w:rFonts w:ascii="Times New Roman" w:hAnsi="Times New Roman" w:cs="Times New Roman"/>
          <w:sz w:val="24"/>
          <w:szCs w:val="24"/>
        </w:rPr>
        <w:t xml:space="preserve">район» Забайкальского края, утвержденного </w:t>
      </w:r>
      <w:r w:rsidR="004C7078" w:rsidRPr="004C7078">
        <w:rPr>
          <w:rFonts w:ascii="Times New Roman" w:hAnsi="Times New Roman" w:cs="Times New Roman"/>
          <w:sz w:val="24"/>
          <w:szCs w:val="24"/>
        </w:rPr>
        <w:t xml:space="preserve">распоряжением Правительства Забайкальского края </w:t>
      </w:r>
      <w:r w:rsidR="00473B83" w:rsidRPr="004C7078">
        <w:rPr>
          <w:rFonts w:ascii="Times New Roman" w:hAnsi="Times New Roman" w:cs="Times New Roman"/>
          <w:sz w:val="24"/>
          <w:szCs w:val="24"/>
        </w:rPr>
        <w:t>от 28.07.2020 №220-р,</w:t>
      </w:r>
      <w:r w:rsidR="004C7078" w:rsidRPr="004C7078">
        <w:rPr>
          <w:rFonts w:ascii="Times New Roman" w:hAnsi="Times New Roman" w:cs="Times New Roman"/>
          <w:sz w:val="24"/>
          <w:szCs w:val="24"/>
        </w:rPr>
        <w:t xml:space="preserve"> реконструкция и строительство отдельных объектов</w:t>
      </w:r>
      <w:r w:rsidR="004C7078">
        <w:rPr>
          <w:rFonts w:ascii="Times New Roman" w:hAnsi="Times New Roman" w:cs="Times New Roman"/>
          <w:sz w:val="24"/>
          <w:szCs w:val="24"/>
        </w:rPr>
        <w:t>, указанных в пояснительной записке к Прогнозу СЭР,</w:t>
      </w:r>
      <w:r w:rsidR="004C7078" w:rsidRPr="004C7078">
        <w:rPr>
          <w:rFonts w:ascii="Times New Roman" w:hAnsi="Times New Roman" w:cs="Times New Roman"/>
          <w:sz w:val="24"/>
          <w:szCs w:val="24"/>
        </w:rPr>
        <w:t xml:space="preserve"> запланированы на </w:t>
      </w:r>
      <w:r w:rsidR="004C7078">
        <w:rPr>
          <w:rFonts w:ascii="Times New Roman" w:hAnsi="Times New Roman" w:cs="Times New Roman"/>
          <w:sz w:val="24"/>
          <w:szCs w:val="24"/>
        </w:rPr>
        <w:t xml:space="preserve">период </w:t>
      </w:r>
      <w:r w:rsidR="004C7078" w:rsidRPr="004C7078">
        <w:rPr>
          <w:rFonts w:ascii="Times New Roman" w:hAnsi="Times New Roman" w:cs="Times New Roman"/>
          <w:sz w:val="24"/>
          <w:szCs w:val="24"/>
        </w:rPr>
        <w:t>2022-2025 год</w:t>
      </w:r>
      <w:r w:rsidR="004C7078">
        <w:rPr>
          <w:rFonts w:ascii="Times New Roman" w:hAnsi="Times New Roman" w:cs="Times New Roman"/>
          <w:sz w:val="24"/>
          <w:szCs w:val="24"/>
        </w:rPr>
        <w:t>ы</w:t>
      </w:r>
      <w:r w:rsidR="004C7078" w:rsidRPr="004C7078">
        <w:rPr>
          <w:rFonts w:ascii="Times New Roman" w:hAnsi="Times New Roman" w:cs="Times New Roman"/>
          <w:sz w:val="24"/>
          <w:szCs w:val="24"/>
        </w:rPr>
        <w:t>. С</w:t>
      </w:r>
      <w:r w:rsidR="006A2402" w:rsidRPr="004C7078">
        <w:rPr>
          <w:rFonts w:ascii="Times New Roman" w:hAnsi="Times New Roman" w:cs="Times New Roman"/>
          <w:sz w:val="24"/>
          <w:szCs w:val="24"/>
        </w:rPr>
        <w:t xml:space="preserve">ледовательно,  в 2021 году снижается вероятность привлечения инвестиций </w:t>
      </w:r>
      <w:r w:rsidR="00AB727D" w:rsidRPr="004C7078">
        <w:rPr>
          <w:rFonts w:ascii="Times New Roman" w:hAnsi="Times New Roman" w:cs="Times New Roman"/>
          <w:sz w:val="24"/>
          <w:szCs w:val="24"/>
        </w:rPr>
        <w:t xml:space="preserve">в объемах, </w:t>
      </w:r>
      <w:r w:rsidR="006A2402" w:rsidRPr="004C7078">
        <w:rPr>
          <w:rFonts w:ascii="Times New Roman" w:hAnsi="Times New Roman" w:cs="Times New Roman"/>
          <w:sz w:val="24"/>
          <w:szCs w:val="24"/>
        </w:rPr>
        <w:t>предусмотренн</w:t>
      </w:r>
      <w:r w:rsidR="00AB727D" w:rsidRPr="004C7078">
        <w:rPr>
          <w:rFonts w:ascii="Times New Roman" w:hAnsi="Times New Roman" w:cs="Times New Roman"/>
          <w:sz w:val="24"/>
          <w:szCs w:val="24"/>
        </w:rPr>
        <w:t>ых</w:t>
      </w:r>
      <w:r w:rsidR="006A2402" w:rsidRPr="004C7078">
        <w:rPr>
          <w:rFonts w:ascii="Times New Roman" w:hAnsi="Times New Roman" w:cs="Times New Roman"/>
          <w:sz w:val="24"/>
          <w:szCs w:val="24"/>
        </w:rPr>
        <w:t xml:space="preserve"> Прогнозом СЭР. </w:t>
      </w:r>
    </w:p>
    <w:p w:rsidR="00676018" w:rsidRPr="000116E6" w:rsidRDefault="00F033F3" w:rsidP="000116E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B727D">
        <w:rPr>
          <w:rFonts w:ascii="Times New Roman" w:hAnsi="Times New Roman" w:cs="Times New Roman"/>
          <w:sz w:val="24"/>
          <w:szCs w:val="24"/>
        </w:rPr>
        <w:t>В соответствии с Прогнозом СЭР</w:t>
      </w:r>
      <w:r w:rsidR="00554F71">
        <w:rPr>
          <w:rFonts w:ascii="Times New Roman" w:hAnsi="Times New Roman" w:cs="Times New Roman"/>
          <w:sz w:val="24"/>
          <w:szCs w:val="24"/>
        </w:rPr>
        <w:t xml:space="preserve"> </w:t>
      </w:r>
      <w:r w:rsidR="00AB727D">
        <w:rPr>
          <w:rFonts w:ascii="Times New Roman" w:hAnsi="Times New Roman" w:cs="Times New Roman"/>
          <w:sz w:val="24"/>
          <w:szCs w:val="24"/>
        </w:rPr>
        <w:t xml:space="preserve">темп роста </w:t>
      </w:r>
      <w:r w:rsidR="00425B84">
        <w:rPr>
          <w:rFonts w:ascii="Times New Roman" w:hAnsi="Times New Roman" w:cs="Times New Roman"/>
          <w:sz w:val="24"/>
          <w:szCs w:val="24"/>
        </w:rPr>
        <w:t xml:space="preserve">номинальной начисленной среднемесячной заработной платы работников организаций </w:t>
      </w:r>
      <w:r w:rsidR="00AB727D">
        <w:rPr>
          <w:rFonts w:ascii="Times New Roman" w:hAnsi="Times New Roman" w:cs="Times New Roman"/>
          <w:sz w:val="24"/>
          <w:szCs w:val="24"/>
        </w:rPr>
        <w:t>составит</w:t>
      </w:r>
      <w:r w:rsidR="00425B84">
        <w:rPr>
          <w:rFonts w:ascii="Times New Roman" w:hAnsi="Times New Roman" w:cs="Times New Roman"/>
          <w:sz w:val="24"/>
          <w:szCs w:val="24"/>
        </w:rPr>
        <w:t xml:space="preserve"> </w:t>
      </w:r>
      <w:r w:rsidR="009A6794">
        <w:rPr>
          <w:rFonts w:ascii="Times New Roman" w:hAnsi="Times New Roman" w:cs="Times New Roman"/>
          <w:sz w:val="24"/>
          <w:szCs w:val="24"/>
        </w:rPr>
        <w:t>10</w:t>
      </w:r>
      <w:r w:rsidR="00AB727D">
        <w:rPr>
          <w:rFonts w:ascii="Times New Roman" w:hAnsi="Times New Roman" w:cs="Times New Roman"/>
          <w:sz w:val="24"/>
          <w:szCs w:val="24"/>
        </w:rPr>
        <w:t>5,7</w:t>
      </w:r>
      <w:r w:rsidR="00554F71">
        <w:rPr>
          <w:rFonts w:ascii="Times New Roman" w:hAnsi="Times New Roman" w:cs="Times New Roman"/>
          <w:sz w:val="24"/>
          <w:szCs w:val="24"/>
        </w:rPr>
        <w:t xml:space="preserve">%. При этом уровень зарегистрированной безработицы и численность безработных, зарегистрированных </w:t>
      </w:r>
      <w:r w:rsidR="00425B84">
        <w:rPr>
          <w:rFonts w:ascii="Times New Roman" w:hAnsi="Times New Roman" w:cs="Times New Roman"/>
          <w:sz w:val="24"/>
          <w:szCs w:val="24"/>
        </w:rPr>
        <w:t xml:space="preserve"> </w:t>
      </w:r>
      <w:r w:rsidR="00554F71">
        <w:rPr>
          <w:rFonts w:ascii="Times New Roman" w:hAnsi="Times New Roman" w:cs="Times New Roman"/>
          <w:sz w:val="24"/>
          <w:szCs w:val="24"/>
        </w:rPr>
        <w:t>в государственных учреждениях службы занятости населения,</w:t>
      </w:r>
      <w:r w:rsidR="00AB727D">
        <w:rPr>
          <w:rFonts w:ascii="Times New Roman" w:hAnsi="Times New Roman" w:cs="Times New Roman"/>
          <w:sz w:val="24"/>
          <w:szCs w:val="24"/>
        </w:rPr>
        <w:t xml:space="preserve"> составит 1,4%</w:t>
      </w:r>
      <w:r w:rsidR="00554F71">
        <w:rPr>
          <w:rFonts w:ascii="Times New Roman" w:hAnsi="Times New Roman" w:cs="Times New Roman"/>
          <w:sz w:val="24"/>
          <w:szCs w:val="24"/>
        </w:rPr>
        <w:t>.</w:t>
      </w:r>
    </w:p>
    <w:p w:rsidR="00AD420F" w:rsidRPr="00B01733" w:rsidRDefault="00AD420F" w:rsidP="00AD420F">
      <w:pPr>
        <w:pStyle w:val="ae"/>
        <w:jc w:val="center"/>
        <w:rPr>
          <w:rFonts w:ascii="Times New Roman" w:hAnsi="Times New Roman" w:cs="Times New Roman"/>
          <w:b/>
          <w:sz w:val="24"/>
          <w:szCs w:val="24"/>
        </w:rPr>
      </w:pPr>
      <w:r w:rsidRPr="00B01733">
        <w:rPr>
          <w:rFonts w:ascii="Times New Roman" w:hAnsi="Times New Roman" w:cs="Times New Roman"/>
          <w:b/>
          <w:sz w:val="24"/>
          <w:szCs w:val="24"/>
        </w:rPr>
        <w:t xml:space="preserve">Основные направления бюджетной </w:t>
      </w:r>
      <w:r w:rsidR="00F716AB">
        <w:rPr>
          <w:rFonts w:ascii="Times New Roman" w:hAnsi="Times New Roman" w:cs="Times New Roman"/>
          <w:b/>
          <w:sz w:val="24"/>
          <w:szCs w:val="24"/>
        </w:rPr>
        <w:t xml:space="preserve">и </w:t>
      </w:r>
      <w:r w:rsidRPr="00B01733">
        <w:rPr>
          <w:rFonts w:ascii="Times New Roman" w:hAnsi="Times New Roman" w:cs="Times New Roman"/>
          <w:b/>
          <w:sz w:val="24"/>
          <w:szCs w:val="24"/>
        </w:rPr>
        <w:t>налоговой политики</w:t>
      </w:r>
    </w:p>
    <w:p w:rsidR="00E34B7C" w:rsidRPr="00E34B7C" w:rsidRDefault="00C145D5" w:rsidP="00C7713C">
      <w:pPr>
        <w:pStyle w:val="ae"/>
        <w:jc w:val="both"/>
        <w:rPr>
          <w:rStyle w:val="FontStyle27"/>
          <w:sz w:val="24"/>
          <w:szCs w:val="24"/>
        </w:rPr>
      </w:pPr>
      <w:r>
        <w:rPr>
          <w:rStyle w:val="FontStyle27"/>
          <w:sz w:val="24"/>
          <w:szCs w:val="24"/>
        </w:rPr>
        <w:t xml:space="preserve"> </w:t>
      </w:r>
      <w:r w:rsidR="00E34B7C">
        <w:rPr>
          <w:rStyle w:val="FontStyle27"/>
          <w:sz w:val="24"/>
          <w:szCs w:val="24"/>
        </w:rPr>
        <w:t xml:space="preserve">   </w:t>
      </w:r>
      <w:r w:rsidR="00CC66ED">
        <w:rPr>
          <w:rStyle w:val="10"/>
          <w:rFonts w:eastAsiaTheme="minorEastAsia"/>
          <w:b w:val="0"/>
          <w:sz w:val="28"/>
          <w:szCs w:val="28"/>
        </w:rPr>
        <w:t>В</w:t>
      </w:r>
      <w:r w:rsidR="00CC66ED" w:rsidRPr="00E34B7C">
        <w:rPr>
          <w:rStyle w:val="FontStyle28"/>
          <w:sz w:val="24"/>
          <w:szCs w:val="24"/>
        </w:rPr>
        <w:t xml:space="preserve"> соответстви</w:t>
      </w:r>
      <w:r w:rsidR="00CC66ED">
        <w:rPr>
          <w:rStyle w:val="FontStyle28"/>
          <w:sz w:val="24"/>
          <w:szCs w:val="24"/>
        </w:rPr>
        <w:t>и со</w:t>
      </w:r>
      <w:r w:rsidR="00CC66ED" w:rsidRPr="00E34B7C">
        <w:rPr>
          <w:rStyle w:val="FontStyle28"/>
          <w:sz w:val="24"/>
          <w:szCs w:val="24"/>
        </w:rPr>
        <w:t xml:space="preserve"> статье</w:t>
      </w:r>
      <w:r w:rsidR="00CC66ED">
        <w:rPr>
          <w:rStyle w:val="FontStyle28"/>
          <w:sz w:val="24"/>
          <w:szCs w:val="24"/>
        </w:rPr>
        <w:t>й</w:t>
      </w:r>
      <w:r w:rsidR="00CC66ED" w:rsidRPr="00E34B7C">
        <w:rPr>
          <w:rStyle w:val="FontStyle28"/>
          <w:sz w:val="24"/>
          <w:szCs w:val="24"/>
        </w:rPr>
        <w:t xml:space="preserve"> 172 Бюджетного кодекса Российской Федерации</w:t>
      </w:r>
      <w:r w:rsidR="00CC66ED">
        <w:rPr>
          <w:rStyle w:val="FontStyle28"/>
          <w:sz w:val="24"/>
          <w:szCs w:val="24"/>
        </w:rPr>
        <w:t>,</w:t>
      </w:r>
      <w:r w:rsidR="00CC66ED" w:rsidRPr="00E34B7C">
        <w:rPr>
          <w:rStyle w:val="FontStyle21"/>
          <w:sz w:val="24"/>
          <w:szCs w:val="24"/>
        </w:rPr>
        <w:t xml:space="preserve"> </w:t>
      </w:r>
      <w:r w:rsidR="00E34B7C" w:rsidRPr="00E34B7C">
        <w:rPr>
          <w:rStyle w:val="FontStyle21"/>
          <w:sz w:val="24"/>
          <w:szCs w:val="24"/>
        </w:rPr>
        <w:t>Основные направления бюджетной и налоговой политики муниципального района «Нерчинский район» на 20</w:t>
      </w:r>
      <w:r w:rsidR="001C63E3">
        <w:rPr>
          <w:rStyle w:val="FontStyle21"/>
          <w:sz w:val="24"/>
          <w:szCs w:val="24"/>
        </w:rPr>
        <w:t>2</w:t>
      </w:r>
      <w:r w:rsidR="00CC66ED">
        <w:rPr>
          <w:rStyle w:val="FontStyle21"/>
          <w:sz w:val="24"/>
          <w:szCs w:val="24"/>
        </w:rPr>
        <w:t>1</w:t>
      </w:r>
      <w:r w:rsidR="00E34B7C" w:rsidRPr="00E34B7C">
        <w:rPr>
          <w:rStyle w:val="FontStyle21"/>
          <w:sz w:val="24"/>
          <w:szCs w:val="24"/>
        </w:rPr>
        <w:t xml:space="preserve"> год и плановый период 20</w:t>
      </w:r>
      <w:r w:rsidR="00275E85">
        <w:rPr>
          <w:rStyle w:val="FontStyle21"/>
          <w:sz w:val="24"/>
          <w:szCs w:val="24"/>
        </w:rPr>
        <w:t>2</w:t>
      </w:r>
      <w:r w:rsidR="00CC66ED">
        <w:rPr>
          <w:rStyle w:val="FontStyle21"/>
          <w:sz w:val="24"/>
          <w:szCs w:val="24"/>
        </w:rPr>
        <w:t>2</w:t>
      </w:r>
      <w:r w:rsidR="00E34B7C" w:rsidRPr="00E34B7C">
        <w:rPr>
          <w:rStyle w:val="FontStyle21"/>
          <w:sz w:val="24"/>
          <w:szCs w:val="24"/>
        </w:rPr>
        <w:t xml:space="preserve"> и 202</w:t>
      </w:r>
      <w:r w:rsidR="00CC66ED">
        <w:rPr>
          <w:rStyle w:val="FontStyle21"/>
          <w:sz w:val="24"/>
          <w:szCs w:val="24"/>
        </w:rPr>
        <w:t>3</w:t>
      </w:r>
      <w:r w:rsidR="00E34B7C" w:rsidRPr="00E34B7C">
        <w:rPr>
          <w:rStyle w:val="FontStyle21"/>
          <w:sz w:val="24"/>
          <w:szCs w:val="24"/>
        </w:rPr>
        <w:t xml:space="preserve"> годов</w:t>
      </w:r>
      <w:r w:rsidRPr="00E34B7C">
        <w:rPr>
          <w:rStyle w:val="FontStyle27"/>
          <w:sz w:val="24"/>
          <w:szCs w:val="24"/>
        </w:rPr>
        <w:t xml:space="preserve"> </w:t>
      </w:r>
      <w:r w:rsidR="00E34B7C">
        <w:rPr>
          <w:rStyle w:val="FontStyle27"/>
          <w:sz w:val="24"/>
          <w:szCs w:val="24"/>
        </w:rPr>
        <w:t xml:space="preserve">утверждены распоряжением администрации </w:t>
      </w:r>
      <w:r w:rsidR="00E34B7C" w:rsidRPr="00E34B7C">
        <w:rPr>
          <w:rStyle w:val="FontStyle21"/>
          <w:sz w:val="24"/>
          <w:szCs w:val="24"/>
        </w:rPr>
        <w:t>муниципального района «Нерчинский район»</w:t>
      </w:r>
      <w:r w:rsidR="00CC66ED">
        <w:rPr>
          <w:rStyle w:val="FontStyle21"/>
          <w:sz w:val="24"/>
          <w:szCs w:val="24"/>
        </w:rPr>
        <w:t xml:space="preserve"> от 13.11.2020</w:t>
      </w:r>
      <w:r w:rsidR="006B6A77">
        <w:rPr>
          <w:rStyle w:val="FontStyle21"/>
          <w:sz w:val="24"/>
          <w:szCs w:val="24"/>
        </w:rPr>
        <w:t xml:space="preserve"> </w:t>
      </w:r>
      <w:r w:rsidR="00E34B7C">
        <w:rPr>
          <w:rStyle w:val="FontStyle21"/>
          <w:sz w:val="24"/>
          <w:szCs w:val="24"/>
        </w:rPr>
        <w:t>№</w:t>
      </w:r>
      <w:r w:rsidR="00CC66ED">
        <w:rPr>
          <w:rStyle w:val="FontStyle21"/>
          <w:sz w:val="24"/>
          <w:szCs w:val="24"/>
        </w:rPr>
        <w:t>649</w:t>
      </w:r>
      <w:r w:rsidR="00E34B7C" w:rsidRPr="00E34B7C">
        <w:rPr>
          <w:rStyle w:val="FontStyle21"/>
          <w:sz w:val="24"/>
          <w:szCs w:val="24"/>
        </w:rPr>
        <w:t>.</w:t>
      </w:r>
    </w:p>
    <w:p w:rsidR="001C63E3" w:rsidRPr="001C63E3" w:rsidRDefault="001C63E3" w:rsidP="001C63E3">
      <w:pPr>
        <w:pStyle w:val="Style5"/>
        <w:widowControl/>
        <w:spacing w:line="240" w:lineRule="auto"/>
        <w:ind w:firstLine="0"/>
        <w:rPr>
          <w:rStyle w:val="FontStyle21"/>
          <w:sz w:val="24"/>
          <w:szCs w:val="24"/>
        </w:rPr>
      </w:pPr>
      <w:r>
        <w:rPr>
          <w:rStyle w:val="FontStyle21"/>
          <w:sz w:val="24"/>
          <w:szCs w:val="24"/>
        </w:rPr>
        <w:t xml:space="preserve">      </w:t>
      </w:r>
      <w:r w:rsidRPr="001C63E3">
        <w:rPr>
          <w:rStyle w:val="FontStyle21"/>
          <w:sz w:val="24"/>
          <w:szCs w:val="24"/>
        </w:rPr>
        <w:t xml:space="preserve">Целью бюджетной и налоговой политики на среднесрочный период является сохранение социальной и финансовой стабильности в Нерчинском районе, концентрация финансовых ресурсов на решении приоритетных вопросов социально-экономического развития Нерчинского района, обеспечение устойчивости </w:t>
      </w:r>
      <w:r w:rsidR="00DE0AAE">
        <w:rPr>
          <w:rStyle w:val="FontStyle21"/>
          <w:sz w:val="24"/>
          <w:szCs w:val="24"/>
        </w:rPr>
        <w:t>и</w:t>
      </w:r>
      <w:r w:rsidRPr="001C63E3">
        <w:rPr>
          <w:rStyle w:val="FontStyle21"/>
          <w:sz w:val="24"/>
          <w:szCs w:val="24"/>
        </w:rPr>
        <w:t xml:space="preserve"> сбалансированности бюджетной системы района.</w:t>
      </w:r>
    </w:p>
    <w:p w:rsidR="00DE0AAE" w:rsidRPr="00DE0AAE" w:rsidRDefault="00B820CD" w:rsidP="00B820CD">
      <w:pPr>
        <w:pStyle w:val="Style5"/>
        <w:widowControl/>
        <w:spacing w:line="240" w:lineRule="auto"/>
        <w:ind w:firstLine="0"/>
        <w:rPr>
          <w:rStyle w:val="FontStyle21"/>
          <w:sz w:val="24"/>
          <w:szCs w:val="24"/>
        </w:rPr>
      </w:pPr>
      <w:r>
        <w:rPr>
          <w:rStyle w:val="FontStyle21"/>
          <w:sz w:val="24"/>
          <w:szCs w:val="24"/>
        </w:rPr>
        <w:t xml:space="preserve">     </w:t>
      </w:r>
      <w:r w:rsidR="00DE0AAE" w:rsidRPr="00DE0AAE">
        <w:rPr>
          <w:rStyle w:val="FontStyle21"/>
          <w:sz w:val="24"/>
          <w:szCs w:val="24"/>
        </w:rPr>
        <w:t>Бюджетная политика муниципального района «Нерчинский район» в 202</w:t>
      </w:r>
      <w:r w:rsidR="00CC66ED">
        <w:rPr>
          <w:rStyle w:val="FontStyle21"/>
          <w:sz w:val="24"/>
          <w:szCs w:val="24"/>
        </w:rPr>
        <w:t>1</w:t>
      </w:r>
      <w:r w:rsidR="00DE0AAE" w:rsidRPr="00DE0AAE">
        <w:rPr>
          <w:rStyle w:val="FontStyle21"/>
          <w:sz w:val="24"/>
          <w:szCs w:val="24"/>
        </w:rPr>
        <w:t>-202</w:t>
      </w:r>
      <w:r w:rsidR="00CC66ED">
        <w:rPr>
          <w:rStyle w:val="FontStyle21"/>
          <w:sz w:val="24"/>
          <w:szCs w:val="24"/>
        </w:rPr>
        <w:t>3</w:t>
      </w:r>
      <w:r w:rsidR="00DE0AAE" w:rsidRPr="00DE0AAE">
        <w:rPr>
          <w:rStyle w:val="FontStyle21"/>
          <w:sz w:val="24"/>
          <w:szCs w:val="24"/>
        </w:rPr>
        <w:t xml:space="preserve"> годах будет направлена на:</w:t>
      </w:r>
    </w:p>
    <w:p w:rsidR="003D179F" w:rsidRPr="003D179F" w:rsidRDefault="003D179F" w:rsidP="003D179F">
      <w:pPr>
        <w:pStyle w:val="Style6"/>
        <w:widowControl/>
        <w:tabs>
          <w:tab w:val="left" w:pos="1018"/>
        </w:tabs>
        <w:spacing w:line="322" w:lineRule="exact"/>
        <w:ind w:firstLine="715"/>
        <w:rPr>
          <w:rStyle w:val="FontStyle21"/>
          <w:sz w:val="24"/>
          <w:szCs w:val="24"/>
        </w:rPr>
      </w:pPr>
      <w:r w:rsidRPr="003D179F">
        <w:rPr>
          <w:rStyle w:val="FontStyle21"/>
          <w:sz w:val="24"/>
          <w:szCs w:val="24"/>
        </w:rPr>
        <w:t>1)</w:t>
      </w:r>
      <w:r w:rsidRPr="003D179F">
        <w:rPr>
          <w:rStyle w:val="FontStyle21"/>
          <w:sz w:val="24"/>
          <w:szCs w:val="24"/>
        </w:rPr>
        <w:tab/>
        <w:t>обеспечение сбалансированности и долгосрочной устойчивости</w:t>
      </w:r>
      <w:r w:rsidRPr="003D179F">
        <w:rPr>
          <w:rStyle w:val="FontStyle21"/>
          <w:sz w:val="24"/>
          <w:szCs w:val="24"/>
        </w:rPr>
        <w:br/>
        <w:t>бюджета муниципального района «Нерчинский район», в том числе за счет:</w:t>
      </w:r>
    </w:p>
    <w:p w:rsidR="003D179F" w:rsidRPr="003D179F" w:rsidRDefault="003D179F" w:rsidP="003D179F">
      <w:pPr>
        <w:pStyle w:val="Style6"/>
        <w:widowControl/>
        <w:tabs>
          <w:tab w:val="left" w:pos="1013"/>
        </w:tabs>
        <w:spacing w:line="322" w:lineRule="exact"/>
        <w:rPr>
          <w:rStyle w:val="FontStyle21"/>
          <w:sz w:val="24"/>
          <w:szCs w:val="24"/>
        </w:rPr>
      </w:pPr>
      <w:r w:rsidRPr="003D179F">
        <w:rPr>
          <w:rStyle w:val="FontStyle21"/>
          <w:sz w:val="24"/>
          <w:szCs w:val="24"/>
        </w:rPr>
        <w:t>а)</w:t>
      </w:r>
      <w:r w:rsidRPr="003D179F">
        <w:rPr>
          <w:rStyle w:val="FontStyle21"/>
          <w:sz w:val="24"/>
          <w:szCs w:val="24"/>
        </w:rPr>
        <w:tab/>
        <w:t>улучшения качества администрирования доходов бюджетной системы</w:t>
      </w:r>
      <w:r w:rsidRPr="003D179F">
        <w:rPr>
          <w:rStyle w:val="FontStyle21"/>
          <w:sz w:val="24"/>
          <w:szCs w:val="24"/>
        </w:rPr>
        <w:br/>
        <w:t>путем создания единой методологической и информационной основы</w:t>
      </w:r>
      <w:r w:rsidRPr="003D179F">
        <w:rPr>
          <w:rStyle w:val="FontStyle21"/>
          <w:sz w:val="24"/>
          <w:szCs w:val="24"/>
        </w:rPr>
        <w:br/>
        <w:t>администрирования доходов, способствующей росту собираемости налогов и</w:t>
      </w:r>
      <w:r w:rsidRPr="003D179F">
        <w:rPr>
          <w:rStyle w:val="FontStyle21"/>
          <w:sz w:val="24"/>
          <w:szCs w:val="24"/>
        </w:rPr>
        <w:br/>
        <w:t>снижению административной нагрузки для добросовестного бизнеса;</w:t>
      </w:r>
    </w:p>
    <w:p w:rsidR="003D179F" w:rsidRPr="003D179F" w:rsidRDefault="003D179F" w:rsidP="003D179F">
      <w:pPr>
        <w:pStyle w:val="Style6"/>
        <w:widowControl/>
        <w:tabs>
          <w:tab w:val="left" w:pos="1238"/>
        </w:tabs>
        <w:spacing w:line="322" w:lineRule="exact"/>
        <w:rPr>
          <w:rStyle w:val="FontStyle21"/>
          <w:sz w:val="24"/>
          <w:szCs w:val="24"/>
        </w:rPr>
      </w:pPr>
      <w:r w:rsidRPr="003D179F">
        <w:rPr>
          <w:rStyle w:val="FontStyle21"/>
          <w:sz w:val="24"/>
          <w:szCs w:val="24"/>
        </w:rPr>
        <w:t>б)</w:t>
      </w:r>
      <w:r w:rsidRPr="003D179F">
        <w:rPr>
          <w:rStyle w:val="FontStyle21"/>
          <w:sz w:val="24"/>
          <w:szCs w:val="24"/>
        </w:rPr>
        <w:tab/>
        <w:t>концентрации расходов на первоочередных и приоритетных</w:t>
      </w:r>
      <w:r w:rsidRPr="003D179F">
        <w:rPr>
          <w:rStyle w:val="FontStyle21"/>
          <w:sz w:val="24"/>
          <w:szCs w:val="24"/>
        </w:rPr>
        <w:br/>
        <w:t>направлениях, в том числе на:</w:t>
      </w:r>
    </w:p>
    <w:p w:rsidR="003D179F" w:rsidRPr="003D179F" w:rsidRDefault="003D179F" w:rsidP="003D179F">
      <w:pPr>
        <w:pStyle w:val="Style9"/>
        <w:widowControl/>
        <w:spacing w:line="322" w:lineRule="exact"/>
        <w:rPr>
          <w:rStyle w:val="FontStyle21"/>
          <w:sz w:val="24"/>
          <w:szCs w:val="24"/>
        </w:rPr>
      </w:pPr>
      <w:r w:rsidRPr="003D179F">
        <w:rPr>
          <w:rStyle w:val="FontStyle21"/>
          <w:sz w:val="24"/>
          <w:szCs w:val="24"/>
        </w:rPr>
        <w:t>обеспечение реализации задач, поставленных в указах Президента Российской Федерации по финансовому обеспечению повышения оплаты труда работников образования и культуры в соотношении с показателем среднемесячного дохода от трудовой деятельности;</w:t>
      </w:r>
    </w:p>
    <w:p w:rsidR="003D179F" w:rsidRPr="003D179F" w:rsidRDefault="003D179F" w:rsidP="003D179F">
      <w:pPr>
        <w:pStyle w:val="Style9"/>
        <w:widowControl/>
        <w:spacing w:line="322" w:lineRule="exact"/>
        <w:ind w:firstLine="845"/>
        <w:rPr>
          <w:rStyle w:val="FontStyle21"/>
          <w:sz w:val="24"/>
          <w:szCs w:val="24"/>
        </w:rPr>
      </w:pPr>
      <w:r w:rsidRPr="003D179F">
        <w:rPr>
          <w:rStyle w:val="FontStyle21"/>
          <w:sz w:val="24"/>
          <w:szCs w:val="24"/>
        </w:rPr>
        <w:t>повышение оплаты труда отдельных категорий работников бюджетной сферы муниципального района «Нерчинский район», на которых не распространялась ранее произведенная индексация;</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в)</w:t>
      </w:r>
      <w:r w:rsidRPr="003D179F">
        <w:rPr>
          <w:rStyle w:val="FontStyle21"/>
          <w:sz w:val="24"/>
          <w:szCs w:val="24"/>
        </w:rPr>
        <w:tab/>
        <w:t>ограничения роста объема расходов бюджета района в целях</w:t>
      </w:r>
      <w:r w:rsidRPr="003D179F">
        <w:rPr>
          <w:rStyle w:val="FontStyle21"/>
          <w:sz w:val="24"/>
          <w:szCs w:val="24"/>
        </w:rPr>
        <w:br/>
        <w:t>гарантированного обеспечения исполнения расходных обязательств в условиях</w:t>
      </w:r>
      <w:r w:rsidRPr="003D179F">
        <w:rPr>
          <w:rStyle w:val="FontStyle21"/>
          <w:sz w:val="24"/>
          <w:szCs w:val="24"/>
        </w:rPr>
        <w:br/>
        <w:t>реальных финансовых возможностей;</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г)</w:t>
      </w:r>
      <w:r w:rsidRPr="003D179F">
        <w:rPr>
          <w:rStyle w:val="FontStyle21"/>
          <w:sz w:val="24"/>
          <w:szCs w:val="24"/>
        </w:rPr>
        <w:tab/>
        <w:t>принятия новых расходных обязательств муниципального района «Нерчинский район» исходя</w:t>
      </w:r>
      <w:r w:rsidR="002428DC">
        <w:rPr>
          <w:rStyle w:val="FontStyle21"/>
          <w:sz w:val="24"/>
          <w:szCs w:val="24"/>
        </w:rPr>
        <w:t xml:space="preserve"> </w:t>
      </w:r>
      <w:r w:rsidRPr="003D179F">
        <w:rPr>
          <w:rStyle w:val="FontStyle21"/>
          <w:sz w:val="24"/>
          <w:szCs w:val="24"/>
        </w:rPr>
        <w:t>из обоснованности социальной и бюджетной эффективности их реализации при</w:t>
      </w:r>
      <w:r w:rsidR="002428DC">
        <w:rPr>
          <w:rStyle w:val="FontStyle21"/>
          <w:sz w:val="24"/>
          <w:szCs w:val="24"/>
        </w:rPr>
        <w:t xml:space="preserve"> </w:t>
      </w:r>
      <w:r w:rsidRPr="003D179F">
        <w:rPr>
          <w:rStyle w:val="FontStyle21"/>
          <w:sz w:val="24"/>
          <w:szCs w:val="24"/>
        </w:rPr>
        <w:t>условии финансового обеспечения действующих расходных обязательств в</w:t>
      </w:r>
      <w:r w:rsidR="002428DC">
        <w:rPr>
          <w:rStyle w:val="FontStyle21"/>
          <w:sz w:val="24"/>
          <w:szCs w:val="24"/>
        </w:rPr>
        <w:t xml:space="preserve"> </w:t>
      </w:r>
      <w:r w:rsidRPr="003D179F">
        <w:rPr>
          <w:rStyle w:val="FontStyle21"/>
          <w:sz w:val="24"/>
          <w:szCs w:val="24"/>
        </w:rPr>
        <w:t>полном объеме;</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д)</w:t>
      </w:r>
      <w:r w:rsidRPr="003D179F">
        <w:rPr>
          <w:rStyle w:val="FontStyle21"/>
          <w:sz w:val="24"/>
          <w:szCs w:val="24"/>
        </w:rPr>
        <w:tab/>
        <w:t>проведения взвешенной долговой политики с учетом установленных</w:t>
      </w:r>
      <w:r w:rsidRPr="003D179F">
        <w:rPr>
          <w:rStyle w:val="FontStyle21"/>
          <w:sz w:val="24"/>
          <w:szCs w:val="24"/>
        </w:rPr>
        <w:br/>
        <w:t>ограничений, необходимости обеспечения сбалансированности бюджета района и</w:t>
      </w:r>
      <w:r w:rsidR="002428DC">
        <w:rPr>
          <w:rStyle w:val="FontStyle21"/>
          <w:sz w:val="24"/>
          <w:szCs w:val="24"/>
        </w:rPr>
        <w:t xml:space="preserve"> </w:t>
      </w:r>
      <w:r w:rsidRPr="003D179F">
        <w:rPr>
          <w:rStyle w:val="FontStyle21"/>
          <w:sz w:val="24"/>
          <w:szCs w:val="24"/>
        </w:rPr>
        <w:t>своевременного исполнения долговых обязательств муниципального района «Нерчинский район»;</w:t>
      </w:r>
    </w:p>
    <w:p w:rsidR="003D179F" w:rsidRPr="003D179F" w:rsidRDefault="003D179F" w:rsidP="003D179F">
      <w:pPr>
        <w:pStyle w:val="Style6"/>
        <w:widowControl/>
        <w:tabs>
          <w:tab w:val="left" w:pos="1018"/>
        </w:tabs>
        <w:spacing w:line="322" w:lineRule="exact"/>
        <w:ind w:firstLine="715"/>
        <w:rPr>
          <w:rStyle w:val="FontStyle21"/>
          <w:sz w:val="24"/>
          <w:szCs w:val="24"/>
        </w:rPr>
      </w:pPr>
      <w:r w:rsidRPr="003D179F">
        <w:rPr>
          <w:rStyle w:val="FontStyle21"/>
          <w:sz w:val="24"/>
          <w:szCs w:val="24"/>
        </w:rPr>
        <w:t>2)</w:t>
      </w:r>
      <w:r w:rsidRPr="003D179F">
        <w:rPr>
          <w:rStyle w:val="FontStyle21"/>
          <w:sz w:val="24"/>
          <w:szCs w:val="24"/>
        </w:rPr>
        <w:tab/>
        <w:t>повышение эффективности и оптимизация бюджетных расходов, в том</w:t>
      </w:r>
      <w:r w:rsidRPr="003D179F">
        <w:rPr>
          <w:rStyle w:val="FontStyle21"/>
          <w:sz w:val="24"/>
          <w:szCs w:val="24"/>
        </w:rPr>
        <w:br/>
        <w:t>числе за счет:</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а)</w:t>
      </w:r>
      <w:r w:rsidRPr="003D179F">
        <w:rPr>
          <w:rStyle w:val="FontStyle21"/>
          <w:sz w:val="24"/>
          <w:szCs w:val="24"/>
        </w:rPr>
        <w:tab/>
        <w:t>установления моратория на увеличение численности муниципальных служащих муниципального района «Нерчинский район», а также численности</w:t>
      </w:r>
      <w:r w:rsidRPr="003D179F">
        <w:rPr>
          <w:rStyle w:val="FontStyle21"/>
          <w:sz w:val="24"/>
          <w:szCs w:val="24"/>
        </w:rPr>
        <w:br/>
        <w:t>работников в бюджетной сфере;</w:t>
      </w:r>
    </w:p>
    <w:p w:rsidR="003D179F" w:rsidRPr="003D179F" w:rsidRDefault="003D179F" w:rsidP="003D179F">
      <w:pPr>
        <w:pStyle w:val="Style6"/>
        <w:widowControl/>
        <w:tabs>
          <w:tab w:val="left" w:pos="989"/>
        </w:tabs>
        <w:spacing w:line="322" w:lineRule="exact"/>
        <w:ind w:firstLine="706"/>
        <w:rPr>
          <w:rStyle w:val="FontStyle21"/>
          <w:sz w:val="24"/>
          <w:szCs w:val="24"/>
        </w:rPr>
      </w:pPr>
      <w:r w:rsidRPr="003D179F">
        <w:rPr>
          <w:rStyle w:val="FontStyle21"/>
          <w:sz w:val="24"/>
          <w:szCs w:val="24"/>
        </w:rPr>
        <w:t>б)</w:t>
      </w:r>
      <w:r w:rsidRPr="003D179F">
        <w:rPr>
          <w:rStyle w:val="FontStyle21"/>
          <w:sz w:val="24"/>
          <w:szCs w:val="24"/>
        </w:rPr>
        <w:tab/>
        <w:t>планирования капитальных вложений в объекты с высокой степенью</w:t>
      </w:r>
      <w:r w:rsidRPr="003D179F">
        <w:rPr>
          <w:rStyle w:val="FontStyle21"/>
          <w:sz w:val="24"/>
          <w:szCs w:val="24"/>
        </w:rPr>
        <w:br/>
        <w:t>готовности, объекты с высокой долей софинансирования (94,0 процента) за</w:t>
      </w:r>
      <w:r w:rsidRPr="003D179F">
        <w:rPr>
          <w:rStyle w:val="FontStyle21"/>
          <w:sz w:val="24"/>
          <w:szCs w:val="24"/>
        </w:rPr>
        <w:br/>
        <w:t>счет средств федерального и краевого бюджетов;</w:t>
      </w:r>
    </w:p>
    <w:p w:rsidR="003D179F" w:rsidRPr="003D179F" w:rsidRDefault="003D179F" w:rsidP="003D179F">
      <w:pPr>
        <w:pStyle w:val="Style6"/>
        <w:widowControl/>
        <w:tabs>
          <w:tab w:val="left" w:pos="989"/>
        </w:tabs>
        <w:spacing w:line="322" w:lineRule="exact"/>
        <w:ind w:firstLine="706"/>
        <w:rPr>
          <w:rStyle w:val="FontStyle21"/>
          <w:sz w:val="24"/>
          <w:szCs w:val="24"/>
        </w:rPr>
      </w:pPr>
      <w:r w:rsidRPr="003D179F">
        <w:rPr>
          <w:rStyle w:val="FontStyle21"/>
          <w:sz w:val="24"/>
          <w:szCs w:val="24"/>
        </w:rPr>
        <w:t>в)</w:t>
      </w:r>
      <w:r w:rsidRPr="003D179F">
        <w:rPr>
          <w:rStyle w:val="FontStyle21"/>
          <w:sz w:val="24"/>
          <w:szCs w:val="24"/>
        </w:rPr>
        <w:tab/>
        <w:t>повышения прозрачности расходов бюджета района на стадии</w:t>
      </w:r>
      <w:r w:rsidRPr="003D179F">
        <w:rPr>
          <w:rStyle w:val="FontStyle21"/>
          <w:sz w:val="24"/>
          <w:szCs w:val="24"/>
        </w:rPr>
        <w:br/>
        <w:t>кассового исполнения;</w:t>
      </w:r>
    </w:p>
    <w:p w:rsidR="003D179F" w:rsidRPr="003D179F" w:rsidRDefault="003D179F" w:rsidP="003D179F">
      <w:pPr>
        <w:pStyle w:val="Style6"/>
        <w:widowControl/>
        <w:tabs>
          <w:tab w:val="left" w:pos="1027"/>
        </w:tabs>
        <w:spacing w:line="322" w:lineRule="exact"/>
        <w:ind w:left="744" w:firstLine="0"/>
        <w:jc w:val="left"/>
        <w:rPr>
          <w:rStyle w:val="FontStyle21"/>
          <w:sz w:val="24"/>
          <w:szCs w:val="24"/>
        </w:rPr>
      </w:pPr>
      <w:r w:rsidRPr="003D179F">
        <w:rPr>
          <w:rStyle w:val="FontStyle21"/>
          <w:sz w:val="24"/>
          <w:szCs w:val="24"/>
        </w:rPr>
        <w:t>г)</w:t>
      </w:r>
      <w:r w:rsidRPr="003D179F">
        <w:rPr>
          <w:rStyle w:val="FontStyle21"/>
          <w:sz w:val="24"/>
          <w:szCs w:val="24"/>
        </w:rPr>
        <w:tab/>
        <w:t>усиления финансовой дисциплины;</w:t>
      </w:r>
    </w:p>
    <w:p w:rsidR="003D179F" w:rsidRPr="003D179F" w:rsidRDefault="003D179F" w:rsidP="003D179F">
      <w:pPr>
        <w:pStyle w:val="Style6"/>
        <w:widowControl/>
        <w:tabs>
          <w:tab w:val="left" w:pos="989"/>
        </w:tabs>
        <w:spacing w:line="322" w:lineRule="exact"/>
        <w:ind w:firstLine="706"/>
        <w:rPr>
          <w:rStyle w:val="FontStyle21"/>
          <w:sz w:val="24"/>
          <w:szCs w:val="24"/>
        </w:rPr>
      </w:pPr>
      <w:r w:rsidRPr="003D179F">
        <w:rPr>
          <w:rStyle w:val="FontStyle23"/>
          <w:sz w:val="24"/>
          <w:szCs w:val="24"/>
        </w:rPr>
        <w:t>д)</w:t>
      </w:r>
      <w:r w:rsidRPr="003D179F">
        <w:rPr>
          <w:rStyle w:val="FontStyle23"/>
          <w:sz w:val="24"/>
          <w:szCs w:val="24"/>
        </w:rPr>
        <w:tab/>
      </w:r>
      <w:r w:rsidRPr="003D179F">
        <w:rPr>
          <w:rStyle w:val="FontStyle21"/>
          <w:sz w:val="24"/>
          <w:szCs w:val="24"/>
        </w:rPr>
        <w:t>совершенствование системы оказания муниципальных услуг, в том</w:t>
      </w:r>
      <w:r w:rsidRPr="003D179F">
        <w:rPr>
          <w:rStyle w:val="FontStyle21"/>
          <w:sz w:val="24"/>
          <w:szCs w:val="24"/>
        </w:rPr>
        <w:br/>
        <w:t>числе за счет:</w:t>
      </w:r>
    </w:p>
    <w:p w:rsidR="003D179F" w:rsidRPr="003D179F" w:rsidRDefault="003D179F" w:rsidP="003D179F">
      <w:pPr>
        <w:pStyle w:val="Style6"/>
        <w:widowControl/>
        <w:tabs>
          <w:tab w:val="left" w:pos="979"/>
        </w:tabs>
        <w:spacing w:line="322" w:lineRule="exact"/>
        <w:ind w:firstLine="710"/>
        <w:rPr>
          <w:rStyle w:val="FontStyle21"/>
          <w:sz w:val="24"/>
          <w:szCs w:val="24"/>
        </w:rPr>
      </w:pPr>
      <w:r w:rsidRPr="003D179F">
        <w:rPr>
          <w:rStyle w:val="FontStyle21"/>
          <w:sz w:val="24"/>
          <w:szCs w:val="24"/>
        </w:rPr>
        <w:t>а)</w:t>
      </w:r>
      <w:r w:rsidRPr="003D179F">
        <w:rPr>
          <w:rStyle w:val="FontStyle21"/>
          <w:sz w:val="24"/>
          <w:szCs w:val="24"/>
        </w:rPr>
        <w:tab/>
        <w:t>установления муниципальных заданий на оказание муниципальных</w:t>
      </w:r>
      <w:r w:rsidRPr="003D179F">
        <w:rPr>
          <w:rStyle w:val="FontStyle21"/>
          <w:sz w:val="24"/>
          <w:szCs w:val="24"/>
        </w:rPr>
        <w:br/>
        <w:t>услуг в соответствии с общероссийскими базовыми (отраслевыми) и</w:t>
      </w:r>
      <w:r w:rsidRPr="003D179F">
        <w:rPr>
          <w:rStyle w:val="FontStyle21"/>
          <w:sz w:val="24"/>
          <w:szCs w:val="24"/>
        </w:rPr>
        <w:br/>
        <w:t>региональным перечнями услуг;</w:t>
      </w:r>
    </w:p>
    <w:p w:rsidR="003D179F" w:rsidRPr="003D179F" w:rsidRDefault="003D179F" w:rsidP="003D179F">
      <w:pPr>
        <w:pStyle w:val="Style6"/>
        <w:widowControl/>
        <w:tabs>
          <w:tab w:val="left" w:pos="979"/>
        </w:tabs>
        <w:spacing w:line="322" w:lineRule="exact"/>
        <w:ind w:firstLine="710"/>
        <w:rPr>
          <w:rStyle w:val="FontStyle21"/>
          <w:sz w:val="24"/>
          <w:szCs w:val="24"/>
        </w:rPr>
      </w:pPr>
      <w:r w:rsidRPr="003D179F">
        <w:rPr>
          <w:rStyle w:val="FontStyle21"/>
          <w:sz w:val="24"/>
          <w:szCs w:val="24"/>
        </w:rPr>
        <w:t>б)</w:t>
      </w:r>
      <w:r w:rsidRPr="003D179F">
        <w:rPr>
          <w:rStyle w:val="FontStyle21"/>
          <w:sz w:val="24"/>
          <w:szCs w:val="24"/>
        </w:rPr>
        <w:tab/>
        <w:t>определения финансового обеспечения муниципальных заданий на</w:t>
      </w:r>
      <w:r w:rsidRPr="003D179F">
        <w:rPr>
          <w:rStyle w:val="FontStyle21"/>
          <w:sz w:val="24"/>
          <w:szCs w:val="24"/>
        </w:rPr>
        <w:br/>
        <w:t>основе нормативных затрат, установленных в соответствии с действующим</w:t>
      </w:r>
      <w:r w:rsidRPr="003D179F">
        <w:rPr>
          <w:rStyle w:val="FontStyle21"/>
          <w:sz w:val="24"/>
          <w:szCs w:val="24"/>
        </w:rPr>
        <w:br/>
        <w:t>законодательством;</w:t>
      </w:r>
    </w:p>
    <w:p w:rsidR="003D179F" w:rsidRPr="003D179F" w:rsidRDefault="003D179F" w:rsidP="003D179F">
      <w:pPr>
        <w:pStyle w:val="Style6"/>
        <w:widowControl/>
        <w:tabs>
          <w:tab w:val="left" w:pos="979"/>
        </w:tabs>
        <w:spacing w:line="322" w:lineRule="exact"/>
        <w:ind w:firstLine="710"/>
        <w:rPr>
          <w:rStyle w:val="FontStyle21"/>
          <w:sz w:val="24"/>
          <w:szCs w:val="24"/>
        </w:rPr>
      </w:pPr>
      <w:r w:rsidRPr="003D179F">
        <w:rPr>
          <w:rStyle w:val="FontStyle21"/>
          <w:sz w:val="24"/>
          <w:szCs w:val="24"/>
        </w:rPr>
        <w:t>в)</w:t>
      </w:r>
      <w:r w:rsidRPr="003D179F">
        <w:rPr>
          <w:rStyle w:val="FontStyle21"/>
          <w:sz w:val="24"/>
          <w:szCs w:val="24"/>
        </w:rPr>
        <w:tab/>
        <w:t>повышения ответственности муниципальных учреждений за</w:t>
      </w:r>
      <w:r w:rsidRPr="003D179F">
        <w:rPr>
          <w:rStyle w:val="FontStyle21"/>
          <w:sz w:val="24"/>
          <w:szCs w:val="24"/>
        </w:rPr>
        <w:br/>
        <w:t>невыполнение муниципального задания, в том числе за счет реализации</w:t>
      </w:r>
      <w:r w:rsidRPr="003D179F">
        <w:rPr>
          <w:rStyle w:val="FontStyle21"/>
          <w:sz w:val="24"/>
          <w:szCs w:val="24"/>
        </w:rPr>
        <w:br/>
        <w:t>требований об обязательном возврате средств субсидии в бюджет района в случае</w:t>
      </w:r>
      <w:r w:rsidR="002428DC">
        <w:rPr>
          <w:rStyle w:val="FontStyle21"/>
          <w:sz w:val="24"/>
          <w:szCs w:val="24"/>
        </w:rPr>
        <w:t xml:space="preserve"> </w:t>
      </w:r>
      <w:r w:rsidRPr="003D179F">
        <w:rPr>
          <w:rStyle w:val="FontStyle21"/>
          <w:sz w:val="24"/>
          <w:szCs w:val="24"/>
        </w:rPr>
        <w:t>недостижения показателей, установленных в муниципальном задании.</w:t>
      </w:r>
    </w:p>
    <w:p w:rsidR="003D179F" w:rsidRPr="003D179F" w:rsidRDefault="003D179F" w:rsidP="003D179F">
      <w:pPr>
        <w:pStyle w:val="Style6"/>
        <w:widowControl/>
        <w:tabs>
          <w:tab w:val="left" w:pos="1013"/>
        </w:tabs>
        <w:spacing w:line="322" w:lineRule="exact"/>
        <w:ind w:firstLine="715"/>
        <w:rPr>
          <w:rStyle w:val="FontStyle21"/>
          <w:sz w:val="24"/>
          <w:szCs w:val="24"/>
        </w:rPr>
      </w:pPr>
      <w:r w:rsidRPr="003D179F">
        <w:rPr>
          <w:rStyle w:val="FontStyle21"/>
          <w:sz w:val="24"/>
          <w:szCs w:val="24"/>
        </w:rPr>
        <w:t>3)</w:t>
      </w:r>
      <w:r w:rsidRPr="003D179F">
        <w:rPr>
          <w:rStyle w:val="FontStyle21"/>
          <w:sz w:val="24"/>
          <w:szCs w:val="24"/>
        </w:rPr>
        <w:tab/>
        <w:t>повышение эффективности муниципального управления, в том числе</w:t>
      </w:r>
      <w:r w:rsidRPr="003D179F">
        <w:rPr>
          <w:rStyle w:val="FontStyle21"/>
          <w:sz w:val="24"/>
          <w:szCs w:val="24"/>
        </w:rPr>
        <w:br/>
        <w:t>за счет:</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а)</w:t>
      </w:r>
      <w:r w:rsidRPr="003D179F">
        <w:rPr>
          <w:rStyle w:val="FontStyle21"/>
          <w:sz w:val="24"/>
          <w:szCs w:val="24"/>
        </w:rPr>
        <w:tab/>
        <w:t>обеспечения главными распорядителями средств бюджета района</w:t>
      </w:r>
      <w:r w:rsidRPr="003D179F">
        <w:rPr>
          <w:rStyle w:val="FontStyle21"/>
          <w:sz w:val="24"/>
          <w:szCs w:val="24"/>
        </w:rPr>
        <w:br/>
        <w:t>достижения основных показателей деятельности в условиях ограничения</w:t>
      </w:r>
      <w:r w:rsidRPr="003D179F">
        <w:rPr>
          <w:rStyle w:val="FontStyle21"/>
          <w:sz w:val="24"/>
          <w:szCs w:val="24"/>
        </w:rPr>
        <w:br/>
        <w:t>финансовых ресурсов;</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б)</w:t>
      </w:r>
      <w:r w:rsidRPr="003D179F">
        <w:rPr>
          <w:rStyle w:val="FontStyle21"/>
          <w:sz w:val="24"/>
          <w:szCs w:val="24"/>
        </w:rPr>
        <w:tab/>
        <w:t>повышения эффективности и результативности реализуемых</w:t>
      </w:r>
      <w:r w:rsidRPr="003D179F">
        <w:rPr>
          <w:rStyle w:val="FontStyle21"/>
          <w:sz w:val="24"/>
          <w:szCs w:val="24"/>
        </w:rPr>
        <w:br/>
        <w:t>муниципальных программ;</w:t>
      </w:r>
    </w:p>
    <w:p w:rsidR="003D179F" w:rsidRPr="003D179F" w:rsidRDefault="003D179F" w:rsidP="003D179F">
      <w:pPr>
        <w:pStyle w:val="Style6"/>
        <w:widowControl/>
        <w:tabs>
          <w:tab w:val="left" w:pos="984"/>
        </w:tabs>
        <w:spacing w:before="5" w:line="322" w:lineRule="exact"/>
        <w:rPr>
          <w:rStyle w:val="FontStyle21"/>
          <w:sz w:val="24"/>
          <w:szCs w:val="24"/>
        </w:rPr>
      </w:pPr>
      <w:r w:rsidRPr="003D179F">
        <w:rPr>
          <w:rStyle w:val="FontStyle21"/>
          <w:sz w:val="24"/>
          <w:szCs w:val="24"/>
        </w:rPr>
        <w:t>в)</w:t>
      </w:r>
      <w:r w:rsidRPr="003D179F">
        <w:rPr>
          <w:rStyle w:val="FontStyle21"/>
          <w:sz w:val="24"/>
          <w:szCs w:val="24"/>
        </w:rPr>
        <w:tab/>
        <w:t xml:space="preserve">внедрения в механизм формирования и реализации муниципальных </w:t>
      </w:r>
      <w:r w:rsidRPr="003D179F">
        <w:rPr>
          <w:rStyle w:val="FontStyle21"/>
          <w:sz w:val="24"/>
          <w:szCs w:val="24"/>
        </w:rPr>
        <w:br/>
        <w:t>программ принципов проектного подхода;</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г)</w:t>
      </w:r>
      <w:r w:rsidRPr="003D179F">
        <w:rPr>
          <w:rStyle w:val="FontStyle21"/>
          <w:sz w:val="24"/>
          <w:szCs w:val="24"/>
        </w:rPr>
        <w:tab/>
        <w:t>повышения качества финансового менеджмента в органах</w:t>
      </w:r>
      <w:r w:rsidRPr="003D179F">
        <w:rPr>
          <w:rStyle w:val="FontStyle21"/>
          <w:sz w:val="24"/>
          <w:szCs w:val="24"/>
        </w:rPr>
        <w:br/>
        <w:t>исполнительной власти и муниципальных учреждениях;</w:t>
      </w:r>
    </w:p>
    <w:p w:rsidR="003D179F" w:rsidRPr="003D179F" w:rsidRDefault="003D179F" w:rsidP="003D179F">
      <w:pPr>
        <w:pStyle w:val="Style6"/>
        <w:widowControl/>
        <w:tabs>
          <w:tab w:val="left" w:pos="984"/>
        </w:tabs>
        <w:spacing w:line="322" w:lineRule="exact"/>
        <w:rPr>
          <w:rStyle w:val="FontStyle21"/>
          <w:sz w:val="24"/>
          <w:szCs w:val="24"/>
        </w:rPr>
      </w:pPr>
      <w:r w:rsidRPr="003D179F">
        <w:rPr>
          <w:rStyle w:val="FontStyle21"/>
          <w:sz w:val="24"/>
          <w:szCs w:val="24"/>
        </w:rPr>
        <w:t>д)</w:t>
      </w:r>
      <w:r w:rsidRPr="003D179F">
        <w:rPr>
          <w:rStyle w:val="FontStyle21"/>
          <w:sz w:val="24"/>
          <w:szCs w:val="24"/>
        </w:rPr>
        <w:tab/>
        <w:t>повышения эффективности и качества осуществления внутреннего</w:t>
      </w:r>
      <w:r w:rsidRPr="003D179F">
        <w:rPr>
          <w:rStyle w:val="FontStyle21"/>
          <w:sz w:val="24"/>
          <w:szCs w:val="24"/>
        </w:rPr>
        <w:br/>
        <w:t>финансового контроля и внутреннего финансового аудита;</w:t>
      </w:r>
    </w:p>
    <w:p w:rsidR="003D179F" w:rsidRPr="003D179F" w:rsidRDefault="003D179F" w:rsidP="003D179F">
      <w:pPr>
        <w:pStyle w:val="Style6"/>
        <w:widowControl/>
        <w:tabs>
          <w:tab w:val="left" w:pos="1162"/>
        </w:tabs>
        <w:spacing w:line="322" w:lineRule="exact"/>
        <w:ind w:firstLine="720"/>
        <w:rPr>
          <w:rStyle w:val="FontStyle21"/>
          <w:sz w:val="24"/>
          <w:szCs w:val="24"/>
        </w:rPr>
      </w:pPr>
      <w:r w:rsidRPr="003D179F">
        <w:rPr>
          <w:rStyle w:val="FontStyle21"/>
          <w:sz w:val="24"/>
          <w:szCs w:val="24"/>
        </w:rPr>
        <w:t>е)</w:t>
      </w:r>
      <w:r w:rsidRPr="003D179F">
        <w:rPr>
          <w:rStyle w:val="FontStyle21"/>
          <w:sz w:val="24"/>
          <w:szCs w:val="24"/>
        </w:rPr>
        <w:tab/>
        <w:t>разработки основных принципов и подходов к распределению</w:t>
      </w:r>
      <w:r w:rsidRPr="003D179F">
        <w:rPr>
          <w:rStyle w:val="FontStyle21"/>
          <w:sz w:val="24"/>
          <w:szCs w:val="24"/>
        </w:rPr>
        <w:br/>
        <w:t>налоговых и неналоговых расходов по муниципальным программам;</w:t>
      </w:r>
    </w:p>
    <w:p w:rsidR="003D179F" w:rsidRPr="003D179F" w:rsidRDefault="003D179F" w:rsidP="003D179F">
      <w:pPr>
        <w:pStyle w:val="Style6"/>
        <w:widowControl/>
        <w:tabs>
          <w:tab w:val="left" w:pos="1013"/>
        </w:tabs>
        <w:spacing w:line="322" w:lineRule="exact"/>
        <w:ind w:firstLine="715"/>
        <w:rPr>
          <w:rStyle w:val="FontStyle21"/>
          <w:sz w:val="24"/>
          <w:szCs w:val="24"/>
        </w:rPr>
      </w:pPr>
      <w:r w:rsidRPr="003D179F">
        <w:rPr>
          <w:rStyle w:val="FontStyle21"/>
          <w:sz w:val="24"/>
          <w:szCs w:val="24"/>
        </w:rPr>
        <w:t>4)</w:t>
      </w:r>
      <w:r w:rsidRPr="003D179F">
        <w:rPr>
          <w:rStyle w:val="FontStyle21"/>
          <w:sz w:val="24"/>
          <w:szCs w:val="24"/>
        </w:rPr>
        <w:tab/>
        <w:t xml:space="preserve">совершенствование межбюджетных отношений на муниципальном </w:t>
      </w:r>
      <w:r w:rsidRPr="003D179F">
        <w:rPr>
          <w:rStyle w:val="FontStyle21"/>
          <w:sz w:val="24"/>
          <w:szCs w:val="24"/>
        </w:rPr>
        <w:br/>
        <w:t>уровне, в том числе за счет:</w:t>
      </w:r>
    </w:p>
    <w:p w:rsidR="003D179F" w:rsidRPr="003D179F" w:rsidRDefault="003D179F" w:rsidP="003D179F">
      <w:pPr>
        <w:pStyle w:val="Style6"/>
        <w:widowControl/>
        <w:tabs>
          <w:tab w:val="left" w:pos="994"/>
        </w:tabs>
        <w:spacing w:before="67" w:line="322" w:lineRule="exact"/>
        <w:ind w:firstLine="706"/>
        <w:rPr>
          <w:rStyle w:val="FontStyle21"/>
          <w:sz w:val="24"/>
          <w:szCs w:val="24"/>
        </w:rPr>
      </w:pPr>
      <w:r w:rsidRPr="003D179F">
        <w:rPr>
          <w:rStyle w:val="FontStyle21"/>
          <w:sz w:val="24"/>
          <w:szCs w:val="24"/>
        </w:rPr>
        <w:t>а)</w:t>
      </w:r>
      <w:r w:rsidRPr="003D179F">
        <w:rPr>
          <w:rStyle w:val="FontStyle21"/>
          <w:sz w:val="24"/>
          <w:szCs w:val="24"/>
        </w:rPr>
        <w:tab/>
        <w:t>сохранения жестких условий предоставления межбюджетных</w:t>
      </w:r>
      <w:r w:rsidRPr="003D179F">
        <w:rPr>
          <w:rStyle w:val="FontStyle21"/>
          <w:sz w:val="24"/>
          <w:szCs w:val="24"/>
        </w:rPr>
        <w:br/>
        <w:t>трансфертов, усиления механизмов финансового администрирования,</w:t>
      </w:r>
      <w:r w:rsidRPr="003D179F">
        <w:rPr>
          <w:rStyle w:val="FontStyle21"/>
          <w:sz w:val="24"/>
          <w:szCs w:val="24"/>
        </w:rPr>
        <w:br/>
        <w:t>предусматривающих подписание соглашений на предоставление дотаций и</w:t>
      </w:r>
      <w:r w:rsidRPr="003D179F">
        <w:rPr>
          <w:rStyle w:val="FontStyle21"/>
          <w:sz w:val="24"/>
          <w:szCs w:val="24"/>
        </w:rPr>
        <w:br/>
        <w:t>субсидий за счет средств бюджета района, и контроля за соблюдением условий</w:t>
      </w:r>
      <w:r w:rsidRPr="003D179F">
        <w:rPr>
          <w:rStyle w:val="FontStyle21"/>
          <w:sz w:val="24"/>
          <w:szCs w:val="24"/>
        </w:rPr>
        <w:br/>
        <w:t>соглашений;</w:t>
      </w:r>
    </w:p>
    <w:p w:rsidR="003D179F" w:rsidRPr="003D179F" w:rsidRDefault="003D179F" w:rsidP="003D179F">
      <w:pPr>
        <w:pStyle w:val="Style6"/>
        <w:widowControl/>
        <w:tabs>
          <w:tab w:val="left" w:pos="994"/>
        </w:tabs>
        <w:spacing w:line="322" w:lineRule="exact"/>
        <w:ind w:firstLine="706"/>
        <w:rPr>
          <w:rStyle w:val="FontStyle21"/>
          <w:sz w:val="24"/>
          <w:szCs w:val="24"/>
        </w:rPr>
      </w:pPr>
      <w:r w:rsidRPr="003D179F">
        <w:rPr>
          <w:rStyle w:val="FontStyle21"/>
          <w:sz w:val="24"/>
          <w:szCs w:val="24"/>
        </w:rPr>
        <w:t>б)</w:t>
      </w:r>
      <w:r w:rsidRPr="003D179F">
        <w:rPr>
          <w:rStyle w:val="FontStyle21"/>
          <w:sz w:val="24"/>
          <w:szCs w:val="24"/>
        </w:rPr>
        <w:tab/>
        <w:t>совершенствования методики распределения дотации на выравнивание</w:t>
      </w:r>
      <w:r w:rsidRPr="003D179F">
        <w:rPr>
          <w:rStyle w:val="FontStyle21"/>
          <w:sz w:val="24"/>
          <w:szCs w:val="24"/>
        </w:rPr>
        <w:br/>
        <w:t>бюджетной обеспеченности поселений муниципального района «Нерчинский район»в части выработки единых механизмов планирования</w:t>
      </w:r>
      <w:r w:rsidRPr="003D179F">
        <w:rPr>
          <w:rStyle w:val="FontStyle21"/>
          <w:sz w:val="24"/>
          <w:szCs w:val="24"/>
        </w:rPr>
        <w:br/>
        <w:t>расходов на осуществление полномочий муниципальными образованиями Нерчинского района;</w:t>
      </w:r>
    </w:p>
    <w:p w:rsidR="003D179F" w:rsidRPr="003D179F" w:rsidRDefault="003D179F" w:rsidP="003D179F">
      <w:pPr>
        <w:pStyle w:val="Style6"/>
        <w:widowControl/>
        <w:tabs>
          <w:tab w:val="left" w:pos="994"/>
        </w:tabs>
        <w:spacing w:line="322" w:lineRule="exact"/>
        <w:ind w:firstLine="706"/>
        <w:rPr>
          <w:rStyle w:val="FontStyle21"/>
          <w:sz w:val="24"/>
          <w:szCs w:val="24"/>
        </w:rPr>
      </w:pPr>
      <w:r w:rsidRPr="003D179F">
        <w:rPr>
          <w:rStyle w:val="FontStyle21"/>
          <w:sz w:val="24"/>
          <w:szCs w:val="24"/>
        </w:rPr>
        <w:t>в)</w:t>
      </w:r>
      <w:r w:rsidRPr="003D179F">
        <w:rPr>
          <w:rStyle w:val="FontStyle21"/>
          <w:sz w:val="24"/>
          <w:szCs w:val="24"/>
        </w:rPr>
        <w:tab/>
        <w:t>содействия сбалансированности местных бюджетов по заключенным</w:t>
      </w:r>
      <w:r w:rsidRPr="003D179F">
        <w:rPr>
          <w:rStyle w:val="FontStyle21"/>
          <w:sz w:val="24"/>
          <w:szCs w:val="24"/>
        </w:rPr>
        <w:br/>
        <w:t>соглашениям реструктуризации просроченной задолженности;</w:t>
      </w:r>
    </w:p>
    <w:p w:rsidR="003D179F" w:rsidRPr="003D179F" w:rsidRDefault="003D179F" w:rsidP="003D179F">
      <w:pPr>
        <w:pStyle w:val="Style6"/>
        <w:widowControl/>
        <w:tabs>
          <w:tab w:val="left" w:pos="994"/>
        </w:tabs>
        <w:spacing w:before="5" w:line="322" w:lineRule="exact"/>
        <w:ind w:firstLine="706"/>
        <w:rPr>
          <w:rStyle w:val="FontStyle21"/>
          <w:sz w:val="24"/>
          <w:szCs w:val="24"/>
        </w:rPr>
      </w:pPr>
      <w:r w:rsidRPr="003D179F">
        <w:rPr>
          <w:rStyle w:val="FontStyle21"/>
          <w:sz w:val="24"/>
          <w:szCs w:val="24"/>
        </w:rPr>
        <w:t>г)</w:t>
      </w:r>
      <w:r w:rsidRPr="003D179F">
        <w:rPr>
          <w:rStyle w:val="FontStyle21"/>
          <w:sz w:val="24"/>
          <w:szCs w:val="24"/>
        </w:rPr>
        <w:tab/>
        <w:t>создания стимулов для повышения качества управления</w:t>
      </w:r>
      <w:r w:rsidRPr="003D179F">
        <w:rPr>
          <w:rStyle w:val="FontStyle21"/>
          <w:sz w:val="24"/>
          <w:szCs w:val="24"/>
        </w:rPr>
        <w:br/>
        <w:t>муниципальными финансами;</w:t>
      </w:r>
    </w:p>
    <w:p w:rsidR="003D179F" w:rsidRPr="003D179F" w:rsidRDefault="003D179F" w:rsidP="003D179F">
      <w:pPr>
        <w:pStyle w:val="Style6"/>
        <w:widowControl/>
        <w:tabs>
          <w:tab w:val="left" w:pos="974"/>
        </w:tabs>
        <w:spacing w:line="322" w:lineRule="exact"/>
        <w:rPr>
          <w:rStyle w:val="FontStyle21"/>
          <w:sz w:val="24"/>
          <w:szCs w:val="24"/>
        </w:rPr>
      </w:pPr>
      <w:r w:rsidRPr="003D179F">
        <w:rPr>
          <w:rStyle w:val="FontStyle21"/>
          <w:sz w:val="24"/>
          <w:szCs w:val="24"/>
        </w:rPr>
        <w:t>д)</w:t>
      </w:r>
      <w:r w:rsidRPr="003D179F">
        <w:rPr>
          <w:rStyle w:val="FontStyle21"/>
          <w:sz w:val="24"/>
          <w:szCs w:val="24"/>
        </w:rPr>
        <w:tab/>
        <w:t>повышения прозрачности расходов местных бюджетов на стадии</w:t>
      </w:r>
      <w:r w:rsidRPr="003D179F">
        <w:rPr>
          <w:rStyle w:val="FontStyle21"/>
          <w:sz w:val="24"/>
          <w:szCs w:val="24"/>
        </w:rPr>
        <w:br/>
        <w:t>кассового исполнения;</w:t>
      </w:r>
    </w:p>
    <w:p w:rsidR="003D179F" w:rsidRPr="003D179F" w:rsidRDefault="003D179F" w:rsidP="003D179F">
      <w:pPr>
        <w:pStyle w:val="Style5"/>
        <w:widowControl/>
        <w:spacing w:line="322" w:lineRule="exact"/>
        <w:ind w:firstLine="715"/>
        <w:rPr>
          <w:rStyle w:val="FontStyle21"/>
          <w:sz w:val="24"/>
          <w:szCs w:val="24"/>
        </w:rPr>
      </w:pPr>
      <w:r w:rsidRPr="003D179F">
        <w:rPr>
          <w:rStyle w:val="FontStyle21"/>
          <w:sz w:val="24"/>
          <w:szCs w:val="24"/>
        </w:rPr>
        <w:t>5) развитие и совершенствование системы финансового контроля, в том числе в сфере закупок за счет:</w:t>
      </w:r>
    </w:p>
    <w:p w:rsidR="003D179F" w:rsidRPr="003D179F" w:rsidRDefault="003D179F" w:rsidP="003D179F">
      <w:pPr>
        <w:pStyle w:val="Style6"/>
        <w:widowControl/>
        <w:tabs>
          <w:tab w:val="left" w:pos="979"/>
        </w:tabs>
        <w:spacing w:line="322" w:lineRule="exact"/>
        <w:ind w:left="696" w:firstLine="0"/>
        <w:jc w:val="left"/>
        <w:rPr>
          <w:rStyle w:val="FontStyle21"/>
          <w:sz w:val="24"/>
          <w:szCs w:val="24"/>
        </w:rPr>
      </w:pPr>
      <w:r w:rsidRPr="003D179F">
        <w:rPr>
          <w:rStyle w:val="FontStyle21"/>
          <w:sz w:val="24"/>
          <w:szCs w:val="24"/>
        </w:rPr>
        <w:t>а)</w:t>
      </w:r>
      <w:r w:rsidRPr="003D179F">
        <w:rPr>
          <w:rStyle w:val="FontStyle21"/>
          <w:sz w:val="24"/>
          <w:szCs w:val="24"/>
        </w:rPr>
        <w:tab/>
        <w:t>усиления предварительного контроля;</w:t>
      </w:r>
    </w:p>
    <w:p w:rsidR="003D179F" w:rsidRPr="003D179F" w:rsidRDefault="003D179F" w:rsidP="003D179F">
      <w:pPr>
        <w:pStyle w:val="Style6"/>
        <w:widowControl/>
        <w:tabs>
          <w:tab w:val="left" w:pos="979"/>
        </w:tabs>
        <w:spacing w:line="322" w:lineRule="exact"/>
        <w:rPr>
          <w:rStyle w:val="FontStyle21"/>
          <w:sz w:val="24"/>
          <w:szCs w:val="24"/>
        </w:rPr>
      </w:pPr>
      <w:r w:rsidRPr="003D179F">
        <w:rPr>
          <w:rStyle w:val="FontStyle21"/>
          <w:sz w:val="24"/>
          <w:szCs w:val="24"/>
        </w:rPr>
        <w:t>б)</w:t>
      </w:r>
      <w:r w:rsidRPr="003D179F">
        <w:rPr>
          <w:rStyle w:val="FontStyle21"/>
          <w:sz w:val="24"/>
          <w:szCs w:val="24"/>
        </w:rPr>
        <w:tab/>
        <w:t>определения условий взаимного признания органами внешнего и</w:t>
      </w:r>
      <w:r w:rsidRPr="003D179F">
        <w:rPr>
          <w:rStyle w:val="FontStyle21"/>
          <w:sz w:val="24"/>
          <w:szCs w:val="24"/>
        </w:rPr>
        <w:br/>
        <w:t>внутреннего муниципального финансового контроля</w:t>
      </w:r>
      <w:r w:rsidRPr="003D179F">
        <w:rPr>
          <w:rStyle w:val="FontStyle21"/>
          <w:sz w:val="24"/>
          <w:szCs w:val="24"/>
        </w:rPr>
        <w:br/>
        <w:t>результатов контрольной деятельности;</w:t>
      </w:r>
    </w:p>
    <w:p w:rsidR="003D179F" w:rsidRPr="003D179F" w:rsidRDefault="003D179F" w:rsidP="003D179F">
      <w:pPr>
        <w:pStyle w:val="Style6"/>
        <w:widowControl/>
        <w:tabs>
          <w:tab w:val="left" w:pos="979"/>
        </w:tabs>
        <w:spacing w:line="322" w:lineRule="exact"/>
        <w:rPr>
          <w:rStyle w:val="FontStyle21"/>
          <w:sz w:val="24"/>
          <w:szCs w:val="24"/>
        </w:rPr>
      </w:pPr>
      <w:r w:rsidRPr="003D179F">
        <w:rPr>
          <w:rStyle w:val="FontStyle21"/>
          <w:sz w:val="24"/>
          <w:szCs w:val="24"/>
        </w:rPr>
        <w:t>в)</w:t>
      </w:r>
      <w:r w:rsidRPr="003D179F">
        <w:rPr>
          <w:rStyle w:val="FontStyle21"/>
          <w:sz w:val="24"/>
          <w:szCs w:val="24"/>
        </w:rPr>
        <w:tab/>
        <w:t xml:space="preserve">введения стандартов осуществления внутреннего муниципального </w:t>
      </w:r>
      <w:r w:rsidRPr="003D179F">
        <w:rPr>
          <w:rStyle w:val="FontStyle21"/>
          <w:sz w:val="24"/>
          <w:szCs w:val="24"/>
        </w:rPr>
        <w:br/>
        <w:t>финансового контроля в отношении бюджета муниципального района «Нерчинский район»;</w:t>
      </w:r>
    </w:p>
    <w:p w:rsidR="003D179F" w:rsidRPr="003D179F" w:rsidRDefault="003D179F" w:rsidP="003D179F">
      <w:pPr>
        <w:pStyle w:val="Style6"/>
        <w:widowControl/>
        <w:tabs>
          <w:tab w:val="left" w:pos="979"/>
        </w:tabs>
        <w:spacing w:line="322" w:lineRule="exact"/>
        <w:rPr>
          <w:rStyle w:val="FontStyle21"/>
          <w:sz w:val="24"/>
          <w:szCs w:val="24"/>
        </w:rPr>
      </w:pPr>
      <w:r w:rsidRPr="003D179F">
        <w:rPr>
          <w:rStyle w:val="FontStyle21"/>
          <w:sz w:val="24"/>
          <w:szCs w:val="24"/>
        </w:rPr>
        <w:t>г)</w:t>
      </w:r>
      <w:r w:rsidRPr="003D179F">
        <w:rPr>
          <w:rStyle w:val="FontStyle21"/>
          <w:sz w:val="24"/>
          <w:szCs w:val="24"/>
        </w:rPr>
        <w:tab/>
        <w:t>организации межведомственного взаимодействия контролирующих</w:t>
      </w:r>
      <w:r w:rsidRPr="003D179F">
        <w:rPr>
          <w:rStyle w:val="FontStyle21"/>
          <w:sz w:val="24"/>
          <w:szCs w:val="24"/>
        </w:rPr>
        <w:br/>
        <w:t>органов и обмена информацией по проведенным проверкам с целью риск-</w:t>
      </w:r>
      <w:r w:rsidRPr="003D179F">
        <w:rPr>
          <w:rStyle w:val="FontStyle21"/>
          <w:sz w:val="24"/>
          <w:szCs w:val="24"/>
        </w:rPr>
        <w:br/>
        <w:t>ориентированного подхода при планировании контрольных мероприятий и</w:t>
      </w:r>
      <w:r w:rsidRPr="003D179F">
        <w:rPr>
          <w:rStyle w:val="FontStyle21"/>
          <w:sz w:val="24"/>
          <w:szCs w:val="24"/>
        </w:rPr>
        <w:br/>
        <w:t>исключения дублирования функций;</w:t>
      </w:r>
    </w:p>
    <w:p w:rsidR="003D179F" w:rsidRPr="003D179F" w:rsidRDefault="003D179F" w:rsidP="003D179F">
      <w:pPr>
        <w:pStyle w:val="Style5"/>
        <w:widowControl/>
        <w:spacing w:before="5" w:line="322" w:lineRule="exact"/>
        <w:ind w:firstLine="701"/>
        <w:rPr>
          <w:rStyle w:val="FontStyle21"/>
          <w:sz w:val="24"/>
          <w:szCs w:val="24"/>
        </w:rPr>
      </w:pPr>
      <w:r w:rsidRPr="003D179F">
        <w:rPr>
          <w:rStyle w:val="FontStyle21"/>
          <w:sz w:val="24"/>
          <w:szCs w:val="24"/>
        </w:rPr>
        <w:t>6) реализация принципов открытости и прозрачности управления муниципальными финансами, в том числе за счет:</w:t>
      </w:r>
    </w:p>
    <w:p w:rsidR="003D179F" w:rsidRPr="003D179F" w:rsidRDefault="003D179F" w:rsidP="003D179F">
      <w:pPr>
        <w:pStyle w:val="Style6"/>
        <w:widowControl/>
        <w:tabs>
          <w:tab w:val="left" w:pos="994"/>
        </w:tabs>
        <w:ind w:firstLine="706"/>
        <w:rPr>
          <w:rStyle w:val="FontStyle21"/>
          <w:sz w:val="24"/>
          <w:szCs w:val="24"/>
        </w:rPr>
      </w:pPr>
      <w:r w:rsidRPr="003D179F">
        <w:rPr>
          <w:rStyle w:val="FontStyle21"/>
          <w:sz w:val="24"/>
          <w:szCs w:val="24"/>
        </w:rPr>
        <w:t>а)</w:t>
      </w:r>
      <w:r w:rsidRPr="003D179F">
        <w:rPr>
          <w:rStyle w:val="FontStyle21"/>
          <w:sz w:val="24"/>
          <w:szCs w:val="24"/>
        </w:rPr>
        <w:tab/>
        <w:t>наполнения информационных ресурсов сведениями о бюджетных</w:t>
      </w:r>
      <w:r w:rsidRPr="003D179F">
        <w:rPr>
          <w:rStyle w:val="FontStyle21"/>
          <w:sz w:val="24"/>
          <w:szCs w:val="24"/>
        </w:rPr>
        <w:br/>
        <w:t>данных;</w:t>
      </w:r>
    </w:p>
    <w:p w:rsidR="003D179F" w:rsidRPr="003D179F" w:rsidRDefault="003D179F" w:rsidP="003D179F">
      <w:pPr>
        <w:pStyle w:val="Style6"/>
        <w:widowControl/>
        <w:tabs>
          <w:tab w:val="left" w:pos="994"/>
        </w:tabs>
        <w:ind w:firstLine="706"/>
        <w:rPr>
          <w:rStyle w:val="FontStyle21"/>
          <w:sz w:val="24"/>
          <w:szCs w:val="24"/>
        </w:rPr>
      </w:pPr>
      <w:r w:rsidRPr="003D179F">
        <w:rPr>
          <w:rStyle w:val="FontStyle21"/>
          <w:sz w:val="24"/>
          <w:szCs w:val="24"/>
        </w:rPr>
        <w:t>б)</w:t>
      </w:r>
      <w:r w:rsidRPr="003D179F">
        <w:rPr>
          <w:rStyle w:val="FontStyle21"/>
          <w:sz w:val="24"/>
          <w:szCs w:val="24"/>
        </w:rPr>
        <w:tab/>
        <w:t>вовлечения граждан в процедуры обсуждения и принятия бюджетных</w:t>
      </w:r>
      <w:r w:rsidRPr="003D179F">
        <w:rPr>
          <w:rStyle w:val="FontStyle21"/>
          <w:sz w:val="24"/>
          <w:szCs w:val="24"/>
        </w:rPr>
        <w:br/>
        <w:t>решений, общественного контроля их эффективности и результативности;</w:t>
      </w:r>
    </w:p>
    <w:p w:rsidR="003D179F" w:rsidRPr="003D179F" w:rsidRDefault="003D179F" w:rsidP="003D179F">
      <w:pPr>
        <w:pStyle w:val="Style6"/>
        <w:widowControl/>
        <w:tabs>
          <w:tab w:val="left" w:pos="994"/>
        </w:tabs>
        <w:ind w:firstLine="706"/>
        <w:jc w:val="left"/>
        <w:rPr>
          <w:rStyle w:val="FontStyle21"/>
          <w:sz w:val="24"/>
          <w:szCs w:val="24"/>
        </w:rPr>
      </w:pPr>
      <w:r w:rsidRPr="003D179F">
        <w:rPr>
          <w:rStyle w:val="FontStyle21"/>
          <w:sz w:val="24"/>
          <w:szCs w:val="24"/>
        </w:rPr>
        <w:t>в) своевременного размещения бюджетных данных на едином портале бюджетной системы Российской Федерации государственной интегрированной информационной системы «Электронный бюджет»;</w:t>
      </w:r>
    </w:p>
    <w:p w:rsidR="003D179F" w:rsidRPr="003D179F" w:rsidRDefault="003D179F" w:rsidP="003D179F">
      <w:pPr>
        <w:pStyle w:val="Style6"/>
        <w:widowControl/>
        <w:tabs>
          <w:tab w:val="left" w:pos="994"/>
        </w:tabs>
        <w:ind w:firstLine="706"/>
        <w:rPr>
          <w:rStyle w:val="FontStyle21"/>
          <w:sz w:val="24"/>
          <w:szCs w:val="24"/>
        </w:rPr>
      </w:pPr>
      <w:r w:rsidRPr="003D179F">
        <w:rPr>
          <w:rStyle w:val="FontStyle21"/>
          <w:sz w:val="24"/>
          <w:szCs w:val="24"/>
        </w:rPr>
        <w:t>г) проведения мероприятий по повышению финансовой грамотности населения района.</w:t>
      </w:r>
    </w:p>
    <w:p w:rsidR="00073D76" w:rsidRDefault="00073D76" w:rsidP="004B4242">
      <w:pPr>
        <w:pStyle w:val="ae"/>
        <w:jc w:val="center"/>
        <w:rPr>
          <w:rFonts w:ascii="Times New Roman" w:hAnsi="Times New Roman" w:cs="Times New Roman"/>
          <w:b/>
          <w:sz w:val="24"/>
          <w:szCs w:val="24"/>
        </w:rPr>
      </w:pPr>
    </w:p>
    <w:p w:rsidR="00073D76" w:rsidRDefault="00073D76" w:rsidP="004B4242">
      <w:pPr>
        <w:pStyle w:val="ae"/>
        <w:jc w:val="center"/>
        <w:rPr>
          <w:rFonts w:ascii="Times New Roman" w:hAnsi="Times New Roman" w:cs="Times New Roman"/>
          <w:b/>
          <w:sz w:val="24"/>
          <w:szCs w:val="24"/>
        </w:rPr>
      </w:pPr>
    </w:p>
    <w:p w:rsidR="00073D76" w:rsidRDefault="00073D76" w:rsidP="004B4242">
      <w:pPr>
        <w:pStyle w:val="ae"/>
        <w:jc w:val="center"/>
        <w:rPr>
          <w:rFonts w:ascii="Times New Roman" w:hAnsi="Times New Roman" w:cs="Times New Roman"/>
          <w:b/>
          <w:sz w:val="24"/>
          <w:szCs w:val="24"/>
        </w:rPr>
      </w:pPr>
    </w:p>
    <w:p w:rsidR="00073D76" w:rsidRDefault="00073D76" w:rsidP="004B4242">
      <w:pPr>
        <w:pStyle w:val="ae"/>
        <w:jc w:val="center"/>
        <w:rPr>
          <w:rFonts w:ascii="Times New Roman" w:hAnsi="Times New Roman" w:cs="Times New Roman"/>
          <w:b/>
          <w:sz w:val="24"/>
          <w:szCs w:val="24"/>
        </w:rPr>
      </w:pPr>
    </w:p>
    <w:p w:rsidR="00073D76" w:rsidRDefault="00073D76" w:rsidP="004B4242">
      <w:pPr>
        <w:pStyle w:val="ae"/>
        <w:jc w:val="center"/>
        <w:rPr>
          <w:rFonts w:ascii="Times New Roman" w:hAnsi="Times New Roman" w:cs="Times New Roman"/>
          <w:b/>
          <w:sz w:val="24"/>
          <w:szCs w:val="24"/>
        </w:rPr>
      </w:pPr>
    </w:p>
    <w:p w:rsidR="00171BD8" w:rsidRDefault="00171BD8" w:rsidP="004B4242">
      <w:pPr>
        <w:pStyle w:val="ae"/>
        <w:jc w:val="center"/>
        <w:rPr>
          <w:rFonts w:ascii="Times New Roman" w:hAnsi="Times New Roman" w:cs="Times New Roman"/>
          <w:b/>
          <w:sz w:val="24"/>
          <w:szCs w:val="24"/>
        </w:rPr>
      </w:pPr>
    </w:p>
    <w:p w:rsidR="00171BD8" w:rsidRDefault="00171BD8" w:rsidP="004B4242">
      <w:pPr>
        <w:pStyle w:val="ae"/>
        <w:jc w:val="center"/>
        <w:rPr>
          <w:rFonts w:ascii="Times New Roman" w:hAnsi="Times New Roman" w:cs="Times New Roman"/>
          <w:b/>
          <w:sz w:val="24"/>
          <w:szCs w:val="24"/>
        </w:rPr>
      </w:pPr>
    </w:p>
    <w:p w:rsidR="00171BD8" w:rsidRDefault="00171BD8" w:rsidP="004B4242">
      <w:pPr>
        <w:pStyle w:val="ae"/>
        <w:jc w:val="center"/>
        <w:rPr>
          <w:rFonts w:ascii="Times New Roman" w:hAnsi="Times New Roman" w:cs="Times New Roman"/>
          <w:b/>
          <w:sz w:val="24"/>
          <w:szCs w:val="24"/>
        </w:rPr>
      </w:pPr>
    </w:p>
    <w:p w:rsidR="00171BD8" w:rsidRDefault="00171BD8" w:rsidP="004B4242">
      <w:pPr>
        <w:pStyle w:val="ae"/>
        <w:jc w:val="center"/>
        <w:rPr>
          <w:rFonts w:ascii="Times New Roman" w:hAnsi="Times New Roman" w:cs="Times New Roman"/>
          <w:b/>
          <w:sz w:val="24"/>
          <w:szCs w:val="24"/>
        </w:rPr>
      </w:pPr>
    </w:p>
    <w:p w:rsidR="004B4242" w:rsidRPr="004B4242" w:rsidRDefault="004B4242" w:rsidP="004B4242">
      <w:pPr>
        <w:pStyle w:val="ae"/>
        <w:jc w:val="center"/>
        <w:rPr>
          <w:rFonts w:ascii="Times New Roman" w:hAnsi="Times New Roman" w:cs="Times New Roman"/>
          <w:b/>
          <w:sz w:val="24"/>
          <w:szCs w:val="24"/>
        </w:rPr>
      </w:pPr>
      <w:r w:rsidRPr="004B4242">
        <w:rPr>
          <w:rFonts w:ascii="Times New Roman" w:hAnsi="Times New Roman" w:cs="Times New Roman"/>
          <w:b/>
          <w:sz w:val="24"/>
          <w:szCs w:val="24"/>
        </w:rPr>
        <w:t>Анализ основных характеристик бюджета района</w:t>
      </w:r>
    </w:p>
    <w:p w:rsidR="004B4242" w:rsidRPr="00A43D56" w:rsidRDefault="004B4242" w:rsidP="004B4242">
      <w:pPr>
        <w:pStyle w:val="ae"/>
        <w:ind w:firstLine="357"/>
        <w:jc w:val="both"/>
        <w:rPr>
          <w:rFonts w:ascii="Times New Roman" w:hAnsi="Times New Roman" w:cs="Times New Roman"/>
          <w:i/>
          <w:sz w:val="24"/>
          <w:szCs w:val="24"/>
        </w:rPr>
      </w:pPr>
      <w:r w:rsidRPr="00A43D56">
        <w:rPr>
          <w:rFonts w:ascii="Times New Roman" w:hAnsi="Times New Roman" w:cs="Times New Roman"/>
          <w:sz w:val="24"/>
          <w:szCs w:val="24"/>
        </w:rPr>
        <w:t xml:space="preserve">         Основные характеристики бюджета района за период 2016-2023гг.</w:t>
      </w:r>
    </w:p>
    <w:p w:rsidR="004B4242" w:rsidRPr="00770260" w:rsidRDefault="004B4242" w:rsidP="004B4242">
      <w:pPr>
        <w:pStyle w:val="ae"/>
        <w:ind w:firstLine="357"/>
        <w:jc w:val="center"/>
        <w:rPr>
          <w:rFonts w:ascii="Times New Roman" w:hAnsi="Times New Roman" w:cs="Times New Roman"/>
          <w:sz w:val="24"/>
          <w:szCs w:val="24"/>
        </w:rPr>
      </w:pPr>
      <w:r w:rsidRPr="00A43D56">
        <w:rPr>
          <w:rFonts w:ascii="Times New Roman" w:hAnsi="Times New Roman" w:cs="Times New Roman"/>
          <w:sz w:val="24"/>
          <w:szCs w:val="24"/>
        </w:rPr>
        <w:t xml:space="preserve">                                                        </w:t>
      </w:r>
      <w:r w:rsidR="000225A8">
        <w:rPr>
          <w:rFonts w:ascii="Times New Roman" w:hAnsi="Times New Roman" w:cs="Times New Roman"/>
          <w:sz w:val="24"/>
          <w:szCs w:val="24"/>
        </w:rPr>
        <w:t xml:space="preserve">                             </w:t>
      </w:r>
      <w:r w:rsidR="00A040C6">
        <w:rPr>
          <w:rFonts w:ascii="Times New Roman" w:hAnsi="Times New Roman" w:cs="Times New Roman"/>
          <w:sz w:val="24"/>
          <w:szCs w:val="24"/>
        </w:rPr>
        <w:t xml:space="preserve">                     </w:t>
      </w:r>
      <w:r w:rsidR="000225A8">
        <w:rPr>
          <w:rFonts w:ascii="Times New Roman" w:hAnsi="Times New Roman" w:cs="Times New Roman"/>
          <w:sz w:val="24"/>
          <w:szCs w:val="24"/>
        </w:rPr>
        <w:t>Таблица 1</w:t>
      </w:r>
      <w:r w:rsidRPr="00A43D56">
        <w:rPr>
          <w:rFonts w:ascii="Times New Roman" w:hAnsi="Times New Roman" w:cs="Times New Roman"/>
          <w:sz w:val="24"/>
          <w:szCs w:val="24"/>
        </w:rPr>
        <w:t xml:space="preserve">  </w:t>
      </w:r>
      <w:r w:rsidR="00A040C6">
        <w:rPr>
          <w:rFonts w:ascii="Times New Roman" w:hAnsi="Times New Roman" w:cs="Times New Roman"/>
          <w:sz w:val="24"/>
          <w:szCs w:val="24"/>
        </w:rPr>
        <w:t>(тыс. рублей)</w:t>
      </w:r>
      <w:r w:rsidRPr="00770260">
        <w:rPr>
          <w:rFonts w:ascii="Times New Roman" w:hAnsi="Times New Roman" w:cs="Times New Roman"/>
          <w:sz w:val="24"/>
          <w:szCs w:val="24"/>
        </w:rPr>
        <w:t xml:space="preserve">                                                          </w:t>
      </w:r>
    </w:p>
    <w:tbl>
      <w:tblPr>
        <w:tblW w:w="4996" w:type="pct"/>
        <w:tblInd w:w="172" w:type="dxa"/>
        <w:tblCellMar>
          <w:left w:w="30" w:type="dxa"/>
          <w:right w:w="30" w:type="dxa"/>
        </w:tblCellMar>
        <w:tblLook w:val="0000"/>
      </w:tblPr>
      <w:tblGrid>
        <w:gridCol w:w="863"/>
        <w:gridCol w:w="997"/>
        <w:gridCol w:w="1121"/>
        <w:gridCol w:w="1136"/>
        <w:gridCol w:w="1072"/>
        <w:gridCol w:w="1176"/>
        <w:gridCol w:w="1108"/>
        <w:gridCol w:w="912"/>
        <w:gridCol w:w="1022"/>
      </w:tblGrid>
      <w:tr w:rsidR="004B4242" w:rsidRPr="00822494" w:rsidTr="00FF4503">
        <w:trPr>
          <w:cantSplit/>
          <w:trHeight w:val="323"/>
        </w:trPr>
        <w:tc>
          <w:tcPr>
            <w:tcW w:w="458" w:type="pct"/>
            <w:vMerge w:val="restart"/>
            <w:tcBorders>
              <w:top w:val="single" w:sz="4" w:space="0" w:color="auto"/>
              <w:left w:val="single" w:sz="6" w:space="0" w:color="auto"/>
              <w:right w:val="single" w:sz="6" w:space="0" w:color="auto"/>
            </w:tcBorders>
            <w:shd w:val="clear" w:color="C0C0C0" w:fill="auto"/>
            <w:vAlign w:val="center"/>
          </w:tcPr>
          <w:p w:rsidR="004B4242" w:rsidRPr="00905A3E" w:rsidRDefault="004B4242" w:rsidP="00FF4503">
            <w:pPr>
              <w:pStyle w:val="ae"/>
              <w:ind w:firstLine="357"/>
              <w:jc w:val="right"/>
              <w:rPr>
                <w:rFonts w:ascii="Times New Roman" w:hAnsi="Times New Roman" w:cs="Times New Roman"/>
                <w:snapToGrid w:val="0"/>
                <w:sz w:val="20"/>
                <w:szCs w:val="20"/>
              </w:rPr>
            </w:pPr>
          </w:p>
          <w:p w:rsidR="004B4242" w:rsidRPr="00905A3E" w:rsidRDefault="004B4242" w:rsidP="00FF4503">
            <w:pPr>
              <w:pStyle w:val="ae"/>
              <w:ind w:firstLine="357"/>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Год</w:t>
            </w:r>
          </w:p>
        </w:tc>
        <w:tc>
          <w:tcPr>
            <w:tcW w:w="1730" w:type="pct"/>
            <w:gridSpan w:val="3"/>
            <w:tcBorders>
              <w:top w:val="single" w:sz="4" w:space="0" w:color="auto"/>
              <w:left w:val="single" w:sz="6" w:space="0" w:color="auto"/>
              <w:right w:val="single" w:sz="6" w:space="0" w:color="auto"/>
            </w:tcBorders>
            <w:shd w:val="clear" w:color="C0C0C0" w:fill="auto"/>
            <w:vAlign w:val="bottom"/>
          </w:tcPr>
          <w:p w:rsidR="004B4242" w:rsidRPr="00905A3E" w:rsidRDefault="004B4242" w:rsidP="00FF4503">
            <w:pPr>
              <w:pStyle w:val="ae"/>
              <w:ind w:firstLine="357"/>
              <w:jc w:val="center"/>
              <w:rPr>
                <w:rFonts w:ascii="Times New Roman" w:hAnsi="Times New Roman" w:cs="Times New Roman"/>
                <w:snapToGrid w:val="0"/>
                <w:sz w:val="20"/>
                <w:szCs w:val="20"/>
              </w:rPr>
            </w:pPr>
            <w:r w:rsidRPr="00905A3E">
              <w:rPr>
                <w:rFonts w:ascii="Times New Roman" w:hAnsi="Times New Roman" w:cs="Times New Roman"/>
                <w:snapToGrid w:val="0"/>
                <w:sz w:val="20"/>
                <w:szCs w:val="20"/>
              </w:rPr>
              <w:t>Всего доходов</w:t>
            </w:r>
          </w:p>
        </w:tc>
        <w:tc>
          <w:tcPr>
            <w:tcW w:w="1784" w:type="pct"/>
            <w:gridSpan w:val="3"/>
            <w:tcBorders>
              <w:top w:val="single" w:sz="4" w:space="0" w:color="auto"/>
              <w:left w:val="single" w:sz="6" w:space="0" w:color="auto"/>
              <w:bottom w:val="single" w:sz="4" w:space="0" w:color="auto"/>
              <w:right w:val="single" w:sz="6" w:space="0" w:color="auto"/>
            </w:tcBorders>
            <w:shd w:val="clear" w:color="C0C0C0" w:fill="auto"/>
            <w:vAlign w:val="bottom"/>
          </w:tcPr>
          <w:p w:rsidR="004B4242" w:rsidRPr="00905A3E" w:rsidRDefault="004B4242" w:rsidP="00FF4503">
            <w:pPr>
              <w:pStyle w:val="ae"/>
              <w:ind w:left="-215" w:firstLine="572"/>
              <w:jc w:val="center"/>
              <w:rPr>
                <w:rFonts w:ascii="Times New Roman" w:hAnsi="Times New Roman" w:cs="Times New Roman"/>
                <w:snapToGrid w:val="0"/>
                <w:sz w:val="20"/>
                <w:szCs w:val="20"/>
              </w:rPr>
            </w:pPr>
            <w:r w:rsidRPr="00905A3E">
              <w:rPr>
                <w:rFonts w:ascii="Times New Roman" w:hAnsi="Times New Roman" w:cs="Times New Roman"/>
                <w:snapToGrid w:val="0"/>
                <w:sz w:val="20"/>
                <w:szCs w:val="20"/>
              </w:rPr>
              <w:t>Всего расходов</w:t>
            </w:r>
          </w:p>
        </w:tc>
        <w:tc>
          <w:tcPr>
            <w:tcW w:w="1028" w:type="pct"/>
            <w:gridSpan w:val="2"/>
            <w:tcBorders>
              <w:top w:val="single" w:sz="4" w:space="0" w:color="auto"/>
              <w:left w:val="single" w:sz="6" w:space="0" w:color="auto"/>
              <w:bottom w:val="single" w:sz="4" w:space="0" w:color="auto"/>
              <w:right w:val="single" w:sz="6" w:space="0" w:color="auto"/>
            </w:tcBorders>
            <w:shd w:val="clear" w:color="C0C0C0" w:fill="auto"/>
            <w:vAlign w:val="center"/>
          </w:tcPr>
          <w:p w:rsidR="004B4242" w:rsidRPr="00905A3E" w:rsidRDefault="004B4242" w:rsidP="00FF4503">
            <w:pPr>
              <w:pStyle w:val="ae"/>
              <w:ind w:firstLine="357"/>
              <w:jc w:val="center"/>
              <w:rPr>
                <w:rFonts w:ascii="Times New Roman" w:hAnsi="Times New Roman" w:cs="Times New Roman"/>
                <w:sz w:val="20"/>
                <w:szCs w:val="20"/>
              </w:rPr>
            </w:pPr>
            <w:r w:rsidRPr="00905A3E">
              <w:rPr>
                <w:rFonts w:ascii="Times New Roman" w:hAnsi="Times New Roman" w:cs="Times New Roman"/>
                <w:snapToGrid w:val="0"/>
                <w:sz w:val="20"/>
                <w:szCs w:val="20"/>
              </w:rPr>
              <w:t>Дефицит(-),    профицит (+)</w:t>
            </w:r>
          </w:p>
        </w:tc>
      </w:tr>
      <w:tr w:rsidR="004B4242" w:rsidRPr="00822494" w:rsidTr="00FF4503">
        <w:trPr>
          <w:cantSplit/>
          <w:trHeight w:val="368"/>
        </w:trPr>
        <w:tc>
          <w:tcPr>
            <w:tcW w:w="458" w:type="pct"/>
            <w:vMerge/>
            <w:tcBorders>
              <w:left w:val="single" w:sz="6" w:space="0" w:color="auto"/>
              <w:right w:val="single" w:sz="6" w:space="0" w:color="auto"/>
            </w:tcBorders>
            <w:shd w:val="clear" w:color="C0C0C0" w:fill="auto"/>
            <w:vAlign w:val="center"/>
          </w:tcPr>
          <w:p w:rsidR="004B4242" w:rsidRPr="00905A3E" w:rsidRDefault="004B4242" w:rsidP="00FF4503">
            <w:pPr>
              <w:pStyle w:val="ae"/>
              <w:ind w:firstLine="357"/>
              <w:jc w:val="right"/>
              <w:rPr>
                <w:rFonts w:ascii="Times New Roman" w:hAnsi="Times New Roman" w:cs="Times New Roman"/>
                <w:snapToGrid w:val="0"/>
                <w:sz w:val="20"/>
                <w:szCs w:val="20"/>
              </w:rPr>
            </w:pPr>
          </w:p>
        </w:tc>
        <w:tc>
          <w:tcPr>
            <w:tcW w:w="530" w:type="pct"/>
            <w:tcBorders>
              <w:top w:val="single" w:sz="4" w:space="0" w:color="auto"/>
              <w:left w:val="single" w:sz="6" w:space="0" w:color="auto"/>
              <w:right w:val="single" w:sz="4" w:space="0" w:color="auto"/>
            </w:tcBorders>
            <w:shd w:val="clear" w:color="C0C0C0" w:fill="auto"/>
            <w:vAlign w:val="center"/>
          </w:tcPr>
          <w:p w:rsidR="004B4242" w:rsidRPr="00905A3E" w:rsidRDefault="004B4242" w:rsidP="00FF4503">
            <w:pPr>
              <w:pStyle w:val="ae"/>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Решение о бюджете</w:t>
            </w:r>
          </w:p>
          <w:p w:rsidR="004B4242" w:rsidRPr="00905A3E" w:rsidRDefault="004B4242" w:rsidP="00FF4503">
            <w:pPr>
              <w:pStyle w:val="ae"/>
              <w:ind w:firstLine="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района</w:t>
            </w:r>
          </w:p>
        </w:tc>
        <w:tc>
          <w:tcPr>
            <w:tcW w:w="596" w:type="pct"/>
            <w:tcBorders>
              <w:top w:val="single" w:sz="4" w:space="0" w:color="auto"/>
              <w:left w:val="single" w:sz="4" w:space="0" w:color="auto"/>
              <w:right w:val="single" w:sz="4" w:space="0" w:color="auto"/>
            </w:tcBorders>
            <w:shd w:val="clear" w:color="C0C0C0" w:fill="auto"/>
          </w:tcPr>
          <w:p w:rsidR="004B4242" w:rsidRPr="00905A3E" w:rsidRDefault="004B4242" w:rsidP="00FF4503">
            <w:pPr>
              <w:pStyle w:val="ae"/>
              <w:ind w:firstLine="0"/>
              <w:jc w:val="both"/>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 xml:space="preserve">Уточненн. </w:t>
            </w:r>
          </w:p>
          <w:p w:rsidR="004B4242" w:rsidRPr="00905A3E" w:rsidRDefault="004B4242" w:rsidP="00FF4503">
            <w:pPr>
              <w:pStyle w:val="ae"/>
              <w:ind w:firstLine="0"/>
              <w:jc w:val="both"/>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 xml:space="preserve">    план</w:t>
            </w:r>
          </w:p>
        </w:tc>
        <w:tc>
          <w:tcPr>
            <w:tcW w:w="604" w:type="pct"/>
            <w:tcBorders>
              <w:top w:val="single" w:sz="4" w:space="0" w:color="auto"/>
              <w:left w:val="single" w:sz="4" w:space="0" w:color="auto"/>
              <w:right w:val="single" w:sz="6" w:space="0" w:color="auto"/>
            </w:tcBorders>
            <w:shd w:val="clear" w:color="C0C0C0" w:fill="auto"/>
            <w:vAlign w:val="center"/>
          </w:tcPr>
          <w:p w:rsidR="004B4242" w:rsidRPr="00905A3E" w:rsidRDefault="004B4242" w:rsidP="00FF4503">
            <w:pPr>
              <w:pStyle w:val="ae"/>
              <w:ind w:firstLine="168"/>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Годовое исполнение бюджета</w:t>
            </w:r>
          </w:p>
          <w:p w:rsidR="004B4242" w:rsidRPr="00905A3E" w:rsidRDefault="004B4242" w:rsidP="00FF4503">
            <w:pPr>
              <w:pStyle w:val="ae"/>
              <w:ind w:firstLine="168"/>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района</w:t>
            </w:r>
          </w:p>
        </w:tc>
        <w:tc>
          <w:tcPr>
            <w:tcW w:w="570" w:type="pct"/>
            <w:tcBorders>
              <w:top w:val="single" w:sz="4" w:space="0" w:color="auto"/>
              <w:left w:val="single" w:sz="6" w:space="0" w:color="auto"/>
              <w:right w:val="single" w:sz="4" w:space="0" w:color="auto"/>
            </w:tcBorders>
            <w:shd w:val="clear" w:color="C0C0C0" w:fill="auto"/>
            <w:vAlign w:val="center"/>
          </w:tcPr>
          <w:p w:rsidR="004B4242" w:rsidRPr="00905A3E" w:rsidRDefault="004B4242" w:rsidP="00FF4503">
            <w:pPr>
              <w:pStyle w:val="ae"/>
              <w:ind w:firstLine="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Решение о бюджете</w:t>
            </w:r>
          </w:p>
          <w:p w:rsidR="004B4242" w:rsidRPr="00905A3E" w:rsidRDefault="004B4242" w:rsidP="00FF4503">
            <w:pPr>
              <w:pStyle w:val="ae"/>
              <w:ind w:firstLine="3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района</w:t>
            </w:r>
          </w:p>
        </w:tc>
        <w:tc>
          <w:tcPr>
            <w:tcW w:w="625" w:type="pct"/>
            <w:tcBorders>
              <w:top w:val="single" w:sz="4" w:space="0" w:color="auto"/>
              <w:left w:val="single" w:sz="4" w:space="0" w:color="auto"/>
              <w:right w:val="single" w:sz="4" w:space="0" w:color="auto"/>
            </w:tcBorders>
            <w:shd w:val="clear" w:color="C0C0C0" w:fill="auto"/>
          </w:tcPr>
          <w:p w:rsidR="004B4242" w:rsidRPr="00905A3E" w:rsidRDefault="004B4242" w:rsidP="00FF4503">
            <w:pPr>
              <w:pStyle w:val="ae"/>
              <w:ind w:firstLine="0"/>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Уточненн.</w:t>
            </w:r>
          </w:p>
          <w:p w:rsidR="004B4242" w:rsidRPr="00905A3E" w:rsidRDefault="004B4242" w:rsidP="00FF4503">
            <w:pPr>
              <w:pStyle w:val="ae"/>
              <w:ind w:firstLine="3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план</w:t>
            </w:r>
          </w:p>
        </w:tc>
        <w:tc>
          <w:tcPr>
            <w:tcW w:w="589" w:type="pct"/>
            <w:tcBorders>
              <w:top w:val="single" w:sz="4" w:space="0" w:color="auto"/>
              <w:left w:val="single" w:sz="4" w:space="0" w:color="auto"/>
              <w:right w:val="single" w:sz="6" w:space="0" w:color="auto"/>
            </w:tcBorders>
            <w:shd w:val="clear" w:color="C0C0C0" w:fill="auto"/>
            <w:vAlign w:val="center"/>
          </w:tcPr>
          <w:p w:rsidR="004B4242" w:rsidRPr="00905A3E" w:rsidRDefault="004B4242" w:rsidP="00FF4503">
            <w:pPr>
              <w:pStyle w:val="ae"/>
              <w:ind w:firstLine="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Годовое исполнение бюджета</w:t>
            </w:r>
          </w:p>
          <w:p w:rsidR="004B4242" w:rsidRPr="00905A3E" w:rsidRDefault="004B4242" w:rsidP="00FF4503">
            <w:pPr>
              <w:pStyle w:val="ae"/>
              <w:ind w:firstLine="3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района</w:t>
            </w:r>
          </w:p>
        </w:tc>
        <w:tc>
          <w:tcPr>
            <w:tcW w:w="485" w:type="pct"/>
            <w:tcBorders>
              <w:top w:val="single" w:sz="4" w:space="0" w:color="auto"/>
              <w:left w:val="single" w:sz="6" w:space="0" w:color="auto"/>
              <w:right w:val="single" w:sz="4" w:space="0" w:color="auto"/>
            </w:tcBorders>
            <w:shd w:val="clear" w:color="C0C0C0" w:fill="auto"/>
            <w:vAlign w:val="center"/>
          </w:tcPr>
          <w:p w:rsidR="004B4242" w:rsidRPr="00905A3E" w:rsidRDefault="004B4242" w:rsidP="00FF4503">
            <w:pPr>
              <w:pStyle w:val="ae"/>
              <w:ind w:firstLine="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Решение о бюджете</w:t>
            </w:r>
          </w:p>
          <w:p w:rsidR="004B4242" w:rsidRPr="00905A3E" w:rsidRDefault="004B4242" w:rsidP="00FF4503">
            <w:pPr>
              <w:pStyle w:val="ae"/>
              <w:ind w:firstLine="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района</w:t>
            </w:r>
          </w:p>
        </w:tc>
        <w:tc>
          <w:tcPr>
            <w:tcW w:w="544" w:type="pct"/>
            <w:tcBorders>
              <w:top w:val="single" w:sz="4" w:space="0" w:color="auto"/>
              <w:left w:val="single" w:sz="4" w:space="0" w:color="auto"/>
              <w:right w:val="single" w:sz="6" w:space="0" w:color="auto"/>
            </w:tcBorders>
            <w:shd w:val="clear" w:color="C0C0C0" w:fill="auto"/>
            <w:vAlign w:val="center"/>
          </w:tcPr>
          <w:p w:rsidR="004B4242" w:rsidRPr="00905A3E" w:rsidRDefault="004B4242" w:rsidP="00FF4503">
            <w:pPr>
              <w:pStyle w:val="ae"/>
              <w:ind w:firstLine="57"/>
              <w:jc w:val="center"/>
              <w:rPr>
                <w:rFonts w:ascii="Times New Roman" w:hAnsi="Times New Roman" w:cs="Times New Roman"/>
                <w:i/>
                <w:snapToGrid w:val="0"/>
                <w:sz w:val="20"/>
                <w:szCs w:val="20"/>
              </w:rPr>
            </w:pPr>
            <w:r w:rsidRPr="00905A3E">
              <w:rPr>
                <w:rFonts w:ascii="Times New Roman" w:hAnsi="Times New Roman" w:cs="Times New Roman"/>
                <w:i/>
                <w:snapToGrid w:val="0"/>
                <w:sz w:val="20"/>
                <w:szCs w:val="20"/>
              </w:rPr>
              <w:t xml:space="preserve">Годовое исполнение </w:t>
            </w:r>
          </w:p>
        </w:tc>
      </w:tr>
      <w:tr w:rsidR="004B4242" w:rsidRPr="00822494" w:rsidTr="00FF4503">
        <w:trPr>
          <w:trHeight w:val="205"/>
        </w:trPr>
        <w:tc>
          <w:tcPr>
            <w:tcW w:w="458" w:type="pct"/>
            <w:tcBorders>
              <w:top w:val="single" w:sz="6" w:space="0" w:color="auto"/>
              <w:left w:val="single" w:sz="6" w:space="0" w:color="auto"/>
              <w:bottom w:val="single" w:sz="6" w:space="0" w:color="auto"/>
              <w:right w:val="single" w:sz="6" w:space="0" w:color="auto"/>
            </w:tcBorders>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201</w:t>
            </w:r>
            <w:r>
              <w:rPr>
                <w:rFonts w:ascii="Times New Roman" w:hAnsi="Times New Roman" w:cs="Times New Roman"/>
                <w:snapToGrid w:val="0"/>
                <w:sz w:val="20"/>
                <w:szCs w:val="20"/>
              </w:rPr>
              <w:t>6</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415</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005,0</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572</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777,7</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573</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838,2</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415</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005,0</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584</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226,3</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570</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492,5</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0</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4061B"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 xml:space="preserve"> 3 </w:t>
            </w:r>
            <w:r w:rsidR="004B4242" w:rsidRPr="00905A3E">
              <w:rPr>
                <w:rFonts w:ascii="Times New Roman" w:hAnsi="Times New Roman" w:cs="Times New Roman"/>
                <w:snapToGrid w:val="0"/>
                <w:sz w:val="20"/>
                <w:szCs w:val="20"/>
              </w:rPr>
              <w:t>345,7</w:t>
            </w:r>
          </w:p>
        </w:tc>
      </w:tr>
      <w:tr w:rsidR="004B4242" w:rsidRPr="00822494" w:rsidTr="00FF4503">
        <w:trPr>
          <w:trHeight w:val="113"/>
        </w:trPr>
        <w:tc>
          <w:tcPr>
            <w:tcW w:w="458" w:type="pct"/>
            <w:tcBorders>
              <w:top w:val="single" w:sz="6" w:space="0" w:color="auto"/>
              <w:left w:val="single" w:sz="6" w:space="0" w:color="auto"/>
              <w:bottom w:val="single" w:sz="6" w:space="0" w:color="auto"/>
              <w:right w:val="single" w:sz="6" w:space="0" w:color="auto"/>
            </w:tcBorders>
            <w:vAlign w:val="center"/>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201</w:t>
            </w:r>
            <w:r>
              <w:rPr>
                <w:rFonts w:ascii="Times New Roman" w:hAnsi="Times New Roman" w:cs="Times New Roman"/>
                <w:snapToGrid w:val="0"/>
                <w:sz w:val="20"/>
                <w:szCs w:val="20"/>
              </w:rPr>
              <w:t>7</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452</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817,3</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622</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689,0</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623</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403,4</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440</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846,9</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628</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367,6</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616</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518,7</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11</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970,4</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6</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884,7</w:t>
            </w:r>
          </w:p>
        </w:tc>
      </w:tr>
      <w:tr w:rsidR="004B4242" w:rsidRPr="00822494" w:rsidTr="00FF4503">
        <w:trPr>
          <w:trHeight w:val="300"/>
        </w:trPr>
        <w:tc>
          <w:tcPr>
            <w:tcW w:w="458" w:type="pct"/>
            <w:tcBorders>
              <w:top w:val="single" w:sz="6" w:space="0" w:color="auto"/>
              <w:left w:val="single" w:sz="6" w:space="0" w:color="auto"/>
              <w:bottom w:val="single" w:sz="6" w:space="0" w:color="auto"/>
              <w:right w:val="single" w:sz="6" w:space="0" w:color="auto"/>
            </w:tcBorders>
            <w:vAlign w:val="center"/>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201</w:t>
            </w:r>
            <w:r>
              <w:rPr>
                <w:rFonts w:ascii="Times New Roman" w:hAnsi="Times New Roman" w:cs="Times New Roman"/>
                <w:snapToGrid w:val="0"/>
                <w:sz w:val="20"/>
                <w:szCs w:val="20"/>
              </w:rPr>
              <w:t>8</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515</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290,9</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843</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672,3</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853</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509,2</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503</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220,6</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855</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182,2</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854</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049,3</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12</w:t>
            </w:r>
            <w:r w:rsidR="0044061B">
              <w:rPr>
                <w:rFonts w:ascii="Times New Roman" w:hAnsi="Times New Roman" w:cs="Times New Roman"/>
                <w:snapToGrid w:val="0"/>
                <w:sz w:val="20"/>
                <w:szCs w:val="20"/>
              </w:rPr>
              <w:t xml:space="preserve"> </w:t>
            </w:r>
            <w:r w:rsidRPr="00905A3E">
              <w:rPr>
                <w:rFonts w:ascii="Times New Roman" w:hAnsi="Times New Roman" w:cs="Times New Roman"/>
                <w:snapToGrid w:val="0"/>
                <w:sz w:val="20"/>
                <w:szCs w:val="20"/>
              </w:rPr>
              <w:t>070,3</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-540,1</w:t>
            </w:r>
          </w:p>
        </w:tc>
      </w:tr>
      <w:tr w:rsidR="004B4242" w:rsidRPr="00822494" w:rsidTr="00FF4503">
        <w:trPr>
          <w:trHeight w:val="300"/>
        </w:trPr>
        <w:tc>
          <w:tcPr>
            <w:tcW w:w="458" w:type="pct"/>
            <w:tcBorders>
              <w:top w:val="single" w:sz="6" w:space="0" w:color="auto"/>
              <w:left w:val="single" w:sz="6"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201</w:t>
            </w:r>
            <w:r>
              <w:rPr>
                <w:rFonts w:ascii="Times New Roman" w:hAnsi="Times New Roman" w:cs="Times New Roman"/>
                <w:snapToGrid w:val="0"/>
                <w:sz w:val="20"/>
                <w:szCs w:val="20"/>
              </w:rPr>
              <w:t>9</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641</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707,4</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1122</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541,6</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w:t>
            </w:r>
            <w:r w:rsidR="0044061B">
              <w:rPr>
                <w:rFonts w:ascii="Times New Roman" w:hAnsi="Times New Roman" w:cs="Times New Roman"/>
                <w:snapToGrid w:val="0"/>
                <w:sz w:val="20"/>
                <w:szCs w:val="20"/>
              </w:rPr>
              <w:t> </w:t>
            </w:r>
            <w:r>
              <w:rPr>
                <w:rFonts w:ascii="Times New Roman" w:hAnsi="Times New Roman" w:cs="Times New Roman"/>
                <w:snapToGrid w:val="0"/>
                <w:sz w:val="20"/>
                <w:szCs w:val="20"/>
              </w:rPr>
              <w:t>052</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844,7</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642</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956,8</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132</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355,3</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1052</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520,1</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813,7</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324,6</w:t>
            </w:r>
          </w:p>
        </w:tc>
      </w:tr>
      <w:tr w:rsidR="004B4242" w:rsidRPr="00822494" w:rsidTr="00FF4503">
        <w:trPr>
          <w:trHeight w:val="300"/>
        </w:trPr>
        <w:tc>
          <w:tcPr>
            <w:tcW w:w="458" w:type="pct"/>
            <w:tcBorders>
              <w:top w:val="single" w:sz="6" w:space="0" w:color="auto"/>
              <w:left w:val="single" w:sz="6" w:space="0" w:color="auto"/>
              <w:bottom w:val="single" w:sz="6" w:space="0" w:color="auto"/>
              <w:right w:val="single" w:sz="6" w:space="0" w:color="auto"/>
            </w:tcBorders>
            <w:vAlign w:val="center"/>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Ожид. оценка</w:t>
            </w:r>
          </w:p>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w:t>
            </w:r>
            <w:r>
              <w:rPr>
                <w:rFonts w:ascii="Times New Roman" w:hAnsi="Times New Roman" w:cs="Times New Roman"/>
                <w:snapToGrid w:val="0"/>
                <w:sz w:val="20"/>
                <w:szCs w:val="20"/>
              </w:rPr>
              <w:t>20</w:t>
            </w:r>
            <w:r w:rsidRPr="00905A3E">
              <w:rPr>
                <w:rFonts w:ascii="Times New Roman" w:hAnsi="Times New Roman" w:cs="Times New Roman"/>
                <w:snapToGrid w:val="0"/>
                <w:sz w:val="20"/>
                <w:szCs w:val="20"/>
              </w:rPr>
              <w:t xml:space="preserve"> </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730</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713,4</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1052437,8</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1063087,5</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731519,7</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1060415,4</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1071065,1</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-806,3</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977,6</w:t>
            </w:r>
          </w:p>
        </w:tc>
      </w:tr>
      <w:tr w:rsidR="004B4242" w:rsidRPr="00822494" w:rsidTr="00FF4503">
        <w:trPr>
          <w:trHeight w:val="300"/>
        </w:trPr>
        <w:tc>
          <w:tcPr>
            <w:tcW w:w="458" w:type="pct"/>
            <w:tcBorders>
              <w:top w:val="single" w:sz="6" w:space="0" w:color="auto"/>
              <w:left w:val="single" w:sz="6" w:space="0" w:color="auto"/>
              <w:bottom w:val="single" w:sz="6" w:space="0" w:color="auto"/>
              <w:right w:val="single" w:sz="6" w:space="0" w:color="auto"/>
            </w:tcBorders>
            <w:vAlign w:val="center"/>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Проект</w:t>
            </w:r>
          </w:p>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202</w:t>
            </w:r>
            <w:r>
              <w:rPr>
                <w:rFonts w:ascii="Times New Roman" w:hAnsi="Times New Roman" w:cs="Times New Roman"/>
                <w:snapToGrid w:val="0"/>
                <w:sz w:val="20"/>
                <w:szCs w:val="20"/>
              </w:rPr>
              <w:t>1</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887</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040,5</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882</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670</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4</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370,5</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r>
      <w:tr w:rsidR="004B4242" w:rsidRPr="00822494" w:rsidTr="00FF4503">
        <w:trPr>
          <w:trHeight w:val="300"/>
        </w:trPr>
        <w:tc>
          <w:tcPr>
            <w:tcW w:w="458" w:type="pct"/>
            <w:tcBorders>
              <w:top w:val="single" w:sz="6" w:space="0" w:color="auto"/>
              <w:left w:val="single" w:sz="6" w:space="0" w:color="auto"/>
              <w:bottom w:val="single" w:sz="6" w:space="0" w:color="auto"/>
              <w:right w:val="single" w:sz="6" w:space="0" w:color="auto"/>
            </w:tcBorders>
            <w:vAlign w:val="center"/>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Проект</w:t>
            </w:r>
          </w:p>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202</w:t>
            </w:r>
            <w:r>
              <w:rPr>
                <w:rFonts w:ascii="Times New Roman" w:hAnsi="Times New Roman" w:cs="Times New Roman"/>
                <w:snapToGrid w:val="0"/>
                <w:sz w:val="20"/>
                <w:szCs w:val="20"/>
              </w:rPr>
              <w:t>2</w:t>
            </w:r>
          </w:p>
        </w:tc>
        <w:tc>
          <w:tcPr>
            <w:tcW w:w="53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695</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784,2</w:t>
            </w:r>
          </w:p>
        </w:tc>
        <w:tc>
          <w:tcPr>
            <w:tcW w:w="596"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60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70"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695</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784,2</w:t>
            </w:r>
          </w:p>
        </w:tc>
        <w:tc>
          <w:tcPr>
            <w:tcW w:w="625" w:type="pct"/>
            <w:tcBorders>
              <w:top w:val="single" w:sz="6" w:space="0" w:color="auto"/>
              <w:left w:val="single" w:sz="4"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89"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485" w:type="pct"/>
            <w:tcBorders>
              <w:top w:val="single" w:sz="6" w:space="0" w:color="auto"/>
              <w:left w:val="single" w:sz="6" w:space="0" w:color="auto"/>
              <w:bottom w:val="single" w:sz="6"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0</w:t>
            </w:r>
          </w:p>
        </w:tc>
        <w:tc>
          <w:tcPr>
            <w:tcW w:w="544" w:type="pct"/>
            <w:tcBorders>
              <w:top w:val="single" w:sz="6" w:space="0" w:color="auto"/>
              <w:left w:val="single" w:sz="4" w:space="0" w:color="auto"/>
              <w:bottom w:val="single" w:sz="6"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r>
      <w:tr w:rsidR="004B4242" w:rsidRPr="00822494" w:rsidTr="00FF4503">
        <w:trPr>
          <w:trHeight w:val="300"/>
        </w:trPr>
        <w:tc>
          <w:tcPr>
            <w:tcW w:w="458" w:type="pct"/>
            <w:tcBorders>
              <w:top w:val="single" w:sz="6" w:space="0" w:color="auto"/>
              <w:left w:val="single" w:sz="6" w:space="0" w:color="auto"/>
              <w:bottom w:val="single" w:sz="4" w:space="0" w:color="auto"/>
              <w:right w:val="single" w:sz="6" w:space="0" w:color="auto"/>
            </w:tcBorders>
            <w:vAlign w:val="center"/>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Проект</w:t>
            </w:r>
          </w:p>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202</w:t>
            </w:r>
            <w:r>
              <w:rPr>
                <w:rFonts w:ascii="Times New Roman" w:hAnsi="Times New Roman" w:cs="Times New Roman"/>
                <w:snapToGrid w:val="0"/>
                <w:sz w:val="20"/>
                <w:szCs w:val="20"/>
              </w:rPr>
              <w:t>3</w:t>
            </w:r>
          </w:p>
        </w:tc>
        <w:tc>
          <w:tcPr>
            <w:tcW w:w="530" w:type="pct"/>
            <w:tcBorders>
              <w:top w:val="single" w:sz="6" w:space="0" w:color="auto"/>
              <w:left w:val="single" w:sz="6" w:space="0" w:color="auto"/>
              <w:bottom w:val="single" w:sz="4"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710</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723,5</w:t>
            </w:r>
          </w:p>
        </w:tc>
        <w:tc>
          <w:tcPr>
            <w:tcW w:w="596" w:type="pct"/>
            <w:tcBorders>
              <w:top w:val="single" w:sz="6" w:space="0" w:color="auto"/>
              <w:left w:val="single" w:sz="4" w:space="0" w:color="auto"/>
              <w:bottom w:val="single" w:sz="4"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604" w:type="pct"/>
            <w:tcBorders>
              <w:top w:val="single" w:sz="6" w:space="0" w:color="auto"/>
              <w:left w:val="single" w:sz="4" w:space="0" w:color="auto"/>
              <w:bottom w:val="single" w:sz="4"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70" w:type="pct"/>
            <w:tcBorders>
              <w:top w:val="single" w:sz="6" w:space="0" w:color="auto"/>
              <w:left w:val="single" w:sz="6" w:space="0" w:color="auto"/>
              <w:bottom w:val="single" w:sz="4"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710</w:t>
            </w:r>
            <w:r w:rsidR="0044061B">
              <w:rPr>
                <w:rFonts w:ascii="Times New Roman" w:hAnsi="Times New Roman" w:cs="Times New Roman"/>
                <w:snapToGrid w:val="0"/>
                <w:sz w:val="20"/>
                <w:szCs w:val="20"/>
              </w:rPr>
              <w:t xml:space="preserve"> </w:t>
            </w:r>
            <w:r>
              <w:rPr>
                <w:rFonts w:ascii="Times New Roman" w:hAnsi="Times New Roman" w:cs="Times New Roman"/>
                <w:snapToGrid w:val="0"/>
                <w:sz w:val="20"/>
                <w:szCs w:val="20"/>
              </w:rPr>
              <w:t>723,5</w:t>
            </w:r>
          </w:p>
        </w:tc>
        <w:tc>
          <w:tcPr>
            <w:tcW w:w="625" w:type="pct"/>
            <w:tcBorders>
              <w:top w:val="single" w:sz="6" w:space="0" w:color="auto"/>
              <w:left w:val="single" w:sz="4" w:space="0" w:color="auto"/>
              <w:bottom w:val="single" w:sz="4"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89" w:type="pct"/>
            <w:tcBorders>
              <w:top w:val="single" w:sz="6" w:space="0" w:color="auto"/>
              <w:left w:val="single" w:sz="4" w:space="0" w:color="auto"/>
              <w:bottom w:val="single" w:sz="4"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485" w:type="pct"/>
            <w:tcBorders>
              <w:top w:val="single" w:sz="6" w:space="0" w:color="auto"/>
              <w:left w:val="single" w:sz="6" w:space="0" w:color="auto"/>
              <w:bottom w:val="single" w:sz="4" w:space="0" w:color="auto"/>
              <w:right w:val="single" w:sz="4"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0</w:t>
            </w:r>
          </w:p>
        </w:tc>
        <w:tc>
          <w:tcPr>
            <w:tcW w:w="544" w:type="pct"/>
            <w:tcBorders>
              <w:top w:val="single" w:sz="6" w:space="0" w:color="auto"/>
              <w:left w:val="single" w:sz="4" w:space="0" w:color="auto"/>
              <w:bottom w:val="single" w:sz="4" w:space="0" w:color="auto"/>
              <w:right w:val="single" w:sz="6" w:space="0" w:color="auto"/>
            </w:tcBorders>
            <w:vAlign w:val="bottom"/>
          </w:tcPr>
          <w:p w:rsidR="004B4242" w:rsidRPr="00905A3E" w:rsidRDefault="004B4242" w:rsidP="00FF4503">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r>
    </w:tbl>
    <w:p w:rsidR="000225A8" w:rsidRDefault="000225A8" w:rsidP="00AD420F">
      <w:pPr>
        <w:pStyle w:val="ae"/>
        <w:ind w:firstLine="357"/>
        <w:jc w:val="center"/>
        <w:rPr>
          <w:rFonts w:ascii="Times New Roman" w:hAnsi="Times New Roman" w:cs="Times New Roman"/>
          <w:b/>
          <w:sz w:val="24"/>
          <w:szCs w:val="24"/>
        </w:rPr>
      </w:pPr>
    </w:p>
    <w:p w:rsidR="00B3299B" w:rsidRPr="00EB7C81" w:rsidRDefault="00B3299B" w:rsidP="00B3299B">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
          <w:color w:val="000000"/>
          <w:sz w:val="24"/>
          <w:szCs w:val="24"/>
        </w:rPr>
        <w:t>Доходы</w:t>
      </w:r>
      <w:r>
        <w:rPr>
          <w:rFonts w:ascii="Times New Roman" w:hAnsi="Times New Roman" w:cs="Times New Roman"/>
          <w:b/>
          <w:sz w:val="24"/>
          <w:szCs w:val="24"/>
        </w:rPr>
        <w:t xml:space="preserve"> бюджета района на 2021 год и плановый период 2022 и 2023 годов</w:t>
      </w:r>
      <w:r>
        <w:rPr>
          <w:rFonts w:ascii="Times New Roman" w:hAnsi="Times New Roman" w:cs="Times New Roman"/>
          <w:sz w:val="24"/>
          <w:szCs w:val="24"/>
        </w:rPr>
        <w:t xml:space="preserve"> </w:t>
      </w:r>
      <w:r w:rsidRPr="00EB7C81">
        <w:rPr>
          <w:rFonts w:ascii="Times New Roman" w:hAnsi="Times New Roman" w:cs="Times New Roman"/>
          <w:sz w:val="24"/>
          <w:szCs w:val="24"/>
        </w:rPr>
        <w:t>к ожидаемой оценке исполнения доходов в 2020 году (1</w:t>
      </w:r>
      <w:r w:rsidR="00073D76">
        <w:rPr>
          <w:rFonts w:ascii="Times New Roman" w:hAnsi="Times New Roman" w:cs="Times New Roman"/>
          <w:sz w:val="24"/>
          <w:szCs w:val="24"/>
        </w:rPr>
        <w:t> </w:t>
      </w:r>
      <w:r w:rsidRPr="00EB7C81">
        <w:rPr>
          <w:rFonts w:ascii="Times New Roman" w:hAnsi="Times New Roman" w:cs="Times New Roman"/>
          <w:sz w:val="24"/>
          <w:szCs w:val="24"/>
        </w:rPr>
        <w:t>061</w:t>
      </w:r>
      <w:r w:rsidR="00073D76">
        <w:rPr>
          <w:rFonts w:ascii="Times New Roman" w:hAnsi="Times New Roman" w:cs="Times New Roman"/>
          <w:sz w:val="24"/>
          <w:szCs w:val="24"/>
        </w:rPr>
        <w:t xml:space="preserve"> </w:t>
      </w:r>
      <w:r w:rsidRPr="00EB7C81">
        <w:rPr>
          <w:rFonts w:ascii="Times New Roman" w:hAnsi="Times New Roman" w:cs="Times New Roman"/>
          <w:sz w:val="24"/>
          <w:szCs w:val="24"/>
        </w:rPr>
        <w:t xml:space="preserve">896,6 тыс. рублей) прогнозируются со значительным снижением, а именно: в 2021 году - на </w:t>
      </w:r>
      <w:r w:rsidR="00EB7C81" w:rsidRPr="00EB7C81">
        <w:rPr>
          <w:rFonts w:ascii="Times New Roman" w:hAnsi="Times New Roman" w:cs="Times New Roman"/>
          <w:sz w:val="24"/>
          <w:szCs w:val="24"/>
        </w:rPr>
        <w:t xml:space="preserve">19,9 </w:t>
      </w:r>
      <w:r w:rsidRPr="00EB7C81">
        <w:rPr>
          <w:rFonts w:ascii="Times New Roman" w:hAnsi="Times New Roman" w:cs="Times New Roman"/>
          <w:sz w:val="24"/>
          <w:szCs w:val="24"/>
        </w:rPr>
        <w:t xml:space="preserve">% (на </w:t>
      </w:r>
      <w:r w:rsidR="00EB7C81" w:rsidRPr="00EB7C81">
        <w:rPr>
          <w:rFonts w:ascii="Times New Roman" w:hAnsi="Times New Roman" w:cs="Times New Roman"/>
          <w:sz w:val="24"/>
          <w:szCs w:val="24"/>
        </w:rPr>
        <w:t>211</w:t>
      </w:r>
      <w:r w:rsidR="00073D76">
        <w:rPr>
          <w:rFonts w:ascii="Times New Roman" w:hAnsi="Times New Roman" w:cs="Times New Roman"/>
          <w:sz w:val="24"/>
          <w:szCs w:val="24"/>
        </w:rPr>
        <w:t xml:space="preserve"> </w:t>
      </w:r>
      <w:r w:rsidR="00EB7C81" w:rsidRPr="00EB7C81">
        <w:rPr>
          <w:rFonts w:ascii="Times New Roman" w:hAnsi="Times New Roman" w:cs="Times New Roman"/>
          <w:sz w:val="24"/>
          <w:szCs w:val="24"/>
        </w:rPr>
        <w:t>661,4</w:t>
      </w:r>
      <w:r w:rsidRPr="00EB7C81">
        <w:rPr>
          <w:rFonts w:ascii="Times New Roman" w:hAnsi="Times New Roman" w:cs="Times New Roman"/>
          <w:sz w:val="24"/>
          <w:szCs w:val="24"/>
        </w:rPr>
        <w:t xml:space="preserve"> тыс. рублей) и составят </w:t>
      </w:r>
      <w:r w:rsidR="00C804EB" w:rsidRPr="00EB7C81">
        <w:rPr>
          <w:rFonts w:ascii="Times New Roman" w:hAnsi="Times New Roman" w:cs="Times New Roman"/>
          <w:sz w:val="24"/>
          <w:szCs w:val="24"/>
        </w:rPr>
        <w:t>850</w:t>
      </w:r>
      <w:r w:rsidR="00073D76">
        <w:rPr>
          <w:rFonts w:ascii="Times New Roman" w:hAnsi="Times New Roman" w:cs="Times New Roman"/>
          <w:sz w:val="24"/>
          <w:szCs w:val="24"/>
        </w:rPr>
        <w:t xml:space="preserve"> </w:t>
      </w:r>
      <w:r w:rsidR="00C804EB" w:rsidRPr="00EB7C81">
        <w:rPr>
          <w:rFonts w:ascii="Times New Roman" w:hAnsi="Times New Roman" w:cs="Times New Roman"/>
          <w:sz w:val="24"/>
          <w:szCs w:val="24"/>
        </w:rPr>
        <w:t>235,2</w:t>
      </w:r>
      <w:r w:rsidRPr="00EB7C81">
        <w:rPr>
          <w:rFonts w:ascii="Times New Roman" w:hAnsi="Times New Roman" w:cs="Times New Roman"/>
          <w:sz w:val="24"/>
          <w:szCs w:val="24"/>
        </w:rPr>
        <w:t xml:space="preserve"> тыс. рублей, в 2022 году - на </w:t>
      </w:r>
      <w:r w:rsidR="00EB7C81" w:rsidRPr="00EB7C81">
        <w:rPr>
          <w:rFonts w:ascii="Times New Roman" w:hAnsi="Times New Roman" w:cs="Times New Roman"/>
          <w:sz w:val="24"/>
          <w:szCs w:val="24"/>
        </w:rPr>
        <w:t>26,8</w:t>
      </w:r>
      <w:r w:rsidRPr="00EB7C81">
        <w:rPr>
          <w:rFonts w:ascii="Times New Roman" w:hAnsi="Times New Roman" w:cs="Times New Roman"/>
          <w:sz w:val="24"/>
          <w:szCs w:val="24"/>
        </w:rPr>
        <w:t xml:space="preserve">% (на </w:t>
      </w:r>
      <w:r w:rsidR="00EB7C81" w:rsidRPr="00EB7C81">
        <w:rPr>
          <w:rFonts w:ascii="Times New Roman" w:hAnsi="Times New Roman" w:cs="Times New Roman"/>
          <w:sz w:val="24"/>
          <w:szCs w:val="24"/>
        </w:rPr>
        <w:t>284</w:t>
      </w:r>
      <w:r w:rsidR="00073D76">
        <w:rPr>
          <w:rFonts w:ascii="Times New Roman" w:hAnsi="Times New Roman" w:cs="Times New Roman"/>
          <w:sz w:val="24"/>
          <w:szCs w:val="24"/>
        </w:rPr>
        <w:t xml:space="preserve"> </w:t>
      </w:r>
      <w:r w:rsidR="00EB7C81" w:rsidRPr="00EB7C81">
        <w:rPr>
          <w:rFonts w:ascii="Times New Roman" w:hAnsi="Times New Roman" w:cs="Times New Roman"/>
          <w:sz w:val="24"/>
          <w:szCs w:val="24"/>
        </w:rPr>
        <w:t>400,2</w:t>
      </w:r>
      <w:r w:rsidRPr="00EB7C81">
        <w:rPr>
          <w:rFonts w:ascii="Times New Roman" w:hAnsi="Times New Roman" w:cs="Times New Roman"/>
          <w:sz w:val="24"/>
          <w:szCs w:val="24"/>
        </w:rPr>
        <w:t xml:space="preserve"> тыс. рублей) и составят </w:t>
      </w:r>
      <w:r w:rsidR="00C804EB" w:rsidRPr="00EB7C81">
        <w:rPr>
          <w:rFonts w:ascii="Times New Roman" w:hAnsi="Times New Roman" w:cs="Times New Roman"/>
          <w:sz w:val="24"/>
          <w:szCs w:val="24"/>
        </w:rPr>
        <w:t>777</w:t>
      </w:r>
      <w:r w:rsidR="00073D76">
        <w:rPr>
          <w:rFonts w:ascii="Times New Roman" w:hAnsi="Times New Roman" w:cs="Times New Roman"/>
          <w:sz w:val="24"/>
          <w:szCs w:val="24"/>
        </w:rPr>
        <w:t xml:space="preserve"> </w:t>
      </w:r>
      <w:r w:rsidR="00C804EB" w:rsidRPr="00EB7C81">
        <w:rPr>
          <w:rFonts w:ascii="Times New Roman" w:hAnsi="Times New Roman" w:cs="Times New Roman"/>
          <w:sz w:val="24"/>
          <w:szCs w:val="24"/>
        </w:rPr>
        <w:t>496,4</w:t>
      </w:r>
      <w:r w:rsidRPr="00EB7C81">
        <w:rPr>
          <w:rFonts w:ascii="Times New Roman" w:hAnsi="Times New Roman" w:cs="Times New Roman"/>
          <w:sz w:val="24"/>
          <w:szCs w:val="24"/>
        </w:rPr>
        <w:t xml:space="preserve"> тыс. рублей, в 2023 году - на </w:t>
      </w:r>
      <w:r w:rsidR="00EB7C81" w:rsidRPr="00EB7C81">
        <w:rPr>
          <w:rFonts w:ascii="Times New Roman" w:hAnsi="Times New Roman" w:cs="Times New Roman"/>
          <w:sz w:val="24"/>
          <w:szCs w:val="24"/>
        </w:rPr>
        <w:t>28,8</w:t>
      </w:r>
      <w:r w:rsidRPr="00EB7C81">
        <w:rPr>
          <w:rFonts w:ascii="Times New Roman" w:hAnsi="Times New Roman" w:cs="Times New Roman"/>
          <w:sz w:val="24"/>
          <w:szCs w:val="24"/>
        </w:rPr>
        <w:t xml:space="preserve">% (на </w:t>
      </w:r>
      <w:r w:rsidR="00EB7C81" w:rsidRPr="00EB7C81">
        <w:rPr>
          <w:rFonts w:ascii="Times New Roman" w:hAnsi="Times New Roman" w:cs="Times New Roman"/>
          <w:sz w:val="24"/>
          <w:szCs w:val="24"/>
        </w:rPr>
        <w:t>305</w:t>
      </w:r>
      <w:r w:rsidR="00073D76">
        <w:rPr>
          <w:rFonts w:ascii="Times New Roman" w:hAnsi="Times New Roman" w:cs="Times New Roman"/>
          <w:sz w:val="24"/>
          <w:szCs w:val="24"/>
        </w:rPr>
        <w:t xml:space="preserve"> </w:t>
      </w:r>
      <w:r w:rsidR="00EB7C81" w:rsidRPr="00EB7C81">
        <w:rPr>
          <w:rFonts w:ascii="Times New Roman" w:hAnsi="Times New Roman" w:cs="Times New Roman"/>
          <w:sz w:val="24"/>
          <w:szCs w:val="24"/>
        </w:rPr>
        <w:t>441,5</w:t>
      </w:r>
      <w:r w:rsidRPr="00EB7C81">
        <w:rPr>
          <w:rFonts w:ascii="Times New Roman" w:hAnsi="Times New Roman" w:cs="Times New Roman"/>
          <w:sz w:val="24"/>
          <w:szCs w:val="24"/>
        </w:rPr>
        <w:t xml:space="preserve"> тыс. рублей) и составят </w:t>
      </w:r>
      <w:r w:rsidR="00C804EB" w:rsidRPr="00EB7C81">
        <w:rPr>
          <w:rFonts w:ascii="Times New Roman" w:hAnsi="Times New Roman" w:cs="Times New Roman"/>
          <w:sz w:val="24"/>
          <w:szCs w:val="24"/>
        </w:rPr>
        <w:t>756</w:t>
      </w:r>
      <w:r w:rsidR="00073D76">
        <w:rPr>
          <w:rFonts w:ascii="Times New Roman" w:hAnsi="Times New Roman" w:cs="Times New Roman"/>
          <w:sz w:val="24"/>
          <w:szCs w:val="24"/>
        </w:rPr>
        <w:t xml:space="preserve"> </w:t>
      </w:r>
      <w:r w:rsidR="00C804EB" w:rsidRPr="00EB7C81">
        <w:rPr>
          <w:rFonts w:ascii="Times New Roman" w:hAnsi="Times New Roman" w:cs="Times New Roman"/>
          <w:sz w:val="24"/>
          <w:szCs w:val="24"/>
        </w:rPr>
        <w:t>455,1</w:t>
      </w:r>
      <w:r w:rsidRPr="00EB7C81">
        <w:rPr>
          <w:rFonts w:ascii="Times New Roman" w:hAnsi="Times New Roman" w:cs="Times New Roman"/>
          <w:sz w:val="24"/>
          <w:szCs w:val="24"/>
        </w:rPr>
        <w:t xml:space="preserve"> тыс. рублей. </w:t>
      </w:r>
    </w:p>
    <w:p w:rsidR="00B3299B" w:rsidRPr="00EB7C81" w:rsidRDefault="00B3299B" w:rsidP="00B3299B">
      <w:pPr>
        <w:spacing w:after="0" w:line="240" w:lineRule="auto"/>
        <w:ind w:firstLine="696"/>
        <w:contextualSpacing/>
        <w:jc w:val="both"/>
        <w:rPr>
          <w:rFonts w:ascii="Times New Roman" w:hAnsi="Times New Roman" w:cs="Times New Roman"/>
          <w:sz w:val="24"/>
          <w:szCs w:val="24"/>
        </w:rPr>
      </w:pPr>
      <w:r w:rsidRPr="00EB7C81">
        <w:rPr>
          <w:rFonts w:ascii="Times New Roman" w:hAnsi="Times New Roman" w:cs="Times New Roman"/>
          <w:sz w:val="24"/>
          <w:szCs w:val="24"/>
        </w:rPr>
        <w:t xml:space="preserve">На отрицательную динамику оказывает влияние существенное снижение прогнозируемых объемов безвозмездных поступлений. Так, если в 2020 году (по оценке) </w:t>
      </w:r>
      <w:r w:rsidR="00EB7C81" w:rsidRPr="00EB7C81">
        <w:rPr>
          <w:rFonts w:ascii="Times New Roman" w:hAnsi="Times New Roman" w:cs="Times New Roman"/>
          <w:sz w:val="24"/>
          <w:szCs w:val="24"/>
        </w:rPr>
        <w:t xml:space="preserve">данные </w:t>
      </w:r>
      <w:r w:rsidRPr="00EB7C81">
        <w:rPr>
          <w:rFonts w:ascii="Times New Roman" w:hAnsi="Times New Roman" w:cs="Times New Roman"/>
          <w:sz w:val="24"/>
          <w:szCs w:val="24"/>
        </w:rPr>
        <w:t xml:space="preserve">поступления </w:t>
      </w:r>
      <w:r w:rsidR="00EB7C81" w:rsidRPr="00EB7C81">
        <w:rPr>
          <w:rFonts w:ascii="Times New Roman" w:hAnsi="Times New Roman" w:cs="Times New Roman"/>
          <w:sz w:val="24"/>
          <w:szCs w:val="24"/>
        </w:rPr>
        <w:t xml:space="preserve">планируются </w:t>
      </w:r>
      <w:r w:rsidRPr="00EB7C81">
        <w:rPr>
          <w:rFonts w:ascii="Times New Roman" w:hAnsi="Times New Roman" w:cs="Times New Roman"/>
          <w:sz w:val="24"/>
          <w:szCs w:val="24"/>
        </w:rPr>
        <w:t>в сумме 818</w:t>
      </w:r>
      <w:r w:rsidR="00073D76">
        <w:rPr>
          <w:rFonts w:ascii="Times New Roman" w:hAnsi="Times New Roman" w:cs="Times New Roman"/>
          <w:sz w:val="24"/>
          <w:szCs w:val="24"/>
        </w:rPr>
        <w:t xml:space="preserve"> </w:t>
      </w:r>
      <w:r w:rsidRPr="00EB7C81">
        <w:rPr>
          <w:rFonts w:ascii="Times New Roman" w:hAnsi="Times New Roman" w:cs="Times New Roman"/>
          <w:sz w:val="24"/>
          <w:szCs w:val="24"/>
        </w:rPr>
        <w:t xml:space="preserve">250,9 тыс. рублей, то в 2021 году – </w:t>
      </w:r>
      <w:r w:rsidR="00EB7C81" w:rsidRPr="00EB7C81">
        <w:rPr>
          <w:rFonts w:ascii="Times New Roman" w:hAnsi="Times New Roman" w:cs="Times New Roman"/>
          <w:sz w:val="24"/>
          <w:szCs w:val="24"/>
        </w:rPr>
        <w:t>603</w:t>
      </w:r>
      <w:r w:rsidR="00073D76">
        <w:rPr>
          <w:rFonts w:ascii="Times New Roman" w:hAnsi="Times New Roman" w:cs="Times New Roman"/>
          <w:sz w:val="24"/>
          <w:szCs w:val="24"/>
        </w:rPr>
        <w:t xml:space="preserve"> </w:t>
      </w:r>
      <w:r w:rsidR="00EB7C81" w:rsidRPr="00EB7C81">
        <w:rPr>
          <w:rFonts w:ascii="Times New Roman" w:hAnsi="Times New Roman" w:cs="Times New Roman"/>
          <w:sz w:val="24"/>
          <w:szCs w:val="24"/>
        </w:rPr>
        <w:t>986,6</w:t>
      </w:r>
      <w:r w:rsidRPr="00EB7C81">
        <w:rPr>
          <w:rFonts w:ascii="Times New Roman" w:hAnsi="Times New Roman" w:cs="Times New Roman"/>
          <w:sz w:val="24"/>
          <w:szCs w:val="24"/>
        </w:rPr>
        <w:t xml:space="preserve"> тыс. рублей, в 2022 году – </w:t>
      </w:r>
      <w:r w:rsidR="00EB7C81" w:rsidRPr="00EB7C81">
        <w:rPr>
          <w:rFonts w:ascii="Times New Roman" w:hAnsi="Times New Roman" w:cs="Times New Roman"/>
          <w:sz w:val="24"/>
          <w:szCs w:val="24"/>
        </w:rPr>
        <w:t>521</w:t>
      </w:r>
      <w:r w:rsidR="00073D76">
        <w:rPr>
          <w:rFonts w:ascii="Times New Roman" w:hAnsi="Times New Roman" w:cs="Times New Roman"/>
          <w:sz w:val="24"/>
          <w:szCs w:val="24"/>
        </w:rPr>
        <w:t xml:space="preserve"> </w:t>
      </w:r>
      <w:r w:rsidR="00EB7C81" w:rsidRPr="00EB7C81">
        <w:rPr>
          <w:rFonts w:ascii="Times New Roman" w:hAnsi="Times New Roman" w:cs="Times New Roman"/>
          <w:sz w:val="24"/>
          <w:szCs w:val="24"/>
        </w:rPr>
        <w:t>109,7</w:t>
      </w:r>
      <w:r w:rsidRPr="00EB7C81">
        <w:rPr>
          <w:rFonts w:ascii="Times New Roman" w:hAnsi="Times New Roman" w:cs="Times New Roman"/>
          <w:sz w:val="24"/>
          <w:szCs w:val="24"/>
        </w:rPr>
        <w:t xml:space="preserve"> тыс. рублей, в 2023 году – 4</w:t>
      </w:r>
      <w:r w:rsidR="00EB7C81" w:rsidRPr="00EB7C81">
        <w:rPr>
          <w:rFonts w:ascii="Times New Roman" w:hAnsi="Times New Roman" w:cs="Times New Roman"/>
          <w:sz w:val="24"/>
          <w:szCs w:val="24"/>
        </w:rPr>
        <w:t>85</w:t>
      </w:r>
      <w:r w:rsidR="00073D76">
        <w:rPr>
          <w:rFonts w:ascii="Times New Roman" w:hAnsi="Times New Roman" w:cs="Times New Roman"/>
          <w:sz w:val="24"/>
          <w:szCs w:val="24"/>
        </w:rPr>
        <w:t xml:space="preserve"> </w:t>
      </w:r>
      <w:r w:rsidR="00EB7C81" w:rsidRPr="00EB7C81">
        <w:rPr>
          <w:rFonts w:ascii="Times New Roman" w:hAnsi="Times New Roman" w:cs="Times New Roman"/>
          <w:sz w:val="24"/>
          <w:szCs w:val="24"/>
        </w:rPr>
        <w:t>129,1</w:t>
      </w:r>
      <w:r w:rsidRPr="00EB7C81">
        <w:rPr>
          <w:rFonts w:ascii="Times New Roman" w:hAnsi="Times New Roman" w:cs="Times New Roman"/>
          <w:sz w:val="24"/>
          <w:szCs w:val="24"/>
        </w:rPr>
        <w:t xml:space="preserve"> тыс. рублей.</w:t>
      </w:r>
    </w:p>
    <w:p w:rsidR="00B3299B" w:rsidRDefault="00B3299B" w:rsidP="00B3299B">
      <w:pPr>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При этом на 2021-2023 годы объем налоговых и неналоговых доходов относительно ожидаемой оценки исполнения в 2020 году (243</w:t>
      </w:r>
      <w:r w:rsidR="00993205">
        <w:rPr>
          <w:rFonts w:ascii="Times New Roman" w:hAnsi="Times New Roman" w:cs="Times New Roman"/>
          <w:sz w:val="24"/>
          <w:szCs w:val="24"/>
        </w:rPr>
        <w:t xml:space="preserve"> </w:t>
      </w:r>
      <w:r>
        <w:rPr>
          <w:rFonts w:ascii="Times New Roman" w:hAnsi="Times New Roman" w:cs="Times New Roman"/>
          <w:sz w:val="24"/>
          <w:szCs w:val="24"/>
        </w:rPr>
        <w:t>645,7 тыс. рублей) прогнозируется с ростом: в 2021 году - на 1,1% (на 2</w:t>
      </w:r>
      <w:r w:rsidR="00993205">
        <w:rPr>
          <w:rFonts w:ascii="Times New Roman" w:hAnsi="Times New Roman" w:cs="Times New Roman"/>
          <w:sz w:val="24"/>
          <w:szCs w:val="24"/>
        </w:rPr>
        <w:t xml:space="preserve"> </w:t>
      </w:r>
      <w:r>
        <w:rPr>
          <w:rFonts w:ascii="Times New Roman" w:hAnsi="Times New Roman" w:cs="Times New Roman"/>
          <w:sz w:val="24"/>
          <w:szCs w:val="24"/>
        </w:rPr>
        <w:t>602,9 тыс. рублей) и составит 246</w:t>
      </w:r>
      <w:r w:rsidR="00993205">
        <w:rPr>
          <w:rFonts w:ascii="Times New Roman" w:hAnsi="Times New Roman" w:cs="Times New Roman"/>
          <w:sz w:val="24"/>
          <w:szCs w:val="24"/>
        </w:rPr>
        <w:t xml:space="preserve"> </w:t>
      </w:r>
      <w:r>
        <w:rPr>
          <w:rFonts w:ascii="Times New Roman" w:hAnsi="Times New Roman" w:cs="Times New Roman"/>
          <w:sz w:val="24"/>
          <w:szCs w:val="24"/>
        </w:rPr>
        <w:t>248,6 тыс. рублей, на 2022 год - на 5,2% (на 12</w:t>
      </w:r>
      <w:r w:rsidR="00993205">
        <w:rPr>
          <w:rFonts w:ascii="Times New Roman" w:hAnsi="Times New Roman" w:cs="Times New Roman"/>
          <w:sz w:val="24"/>
          <w:szCs w:val="24"/>
        </w:rPr>
        <w:t xml:space="preserve"> </w:t>
      </w:r>
      <w:r>
        <w:rPr>
          <w:rFonts w:ascii="Times New Roman" w:hAnsi="Times New Roman" w:cs="Times New Roman"/>
          <w:sz w:val="24"/>
          <w:szCs w:val="24"/>
        </w:rPr>
        <w:t>741,0 тыс. рублей) и составит 256</w:t>
      </w:r>
      <w:r w:rsidR="00993205">
        <w:rPr>
          <w:rFonts w:ascii="Times New Roman" w:hAnsi="Times New Roman" w:cs="Times New Roman"/>
          <w:sz w:val="24"/>
          <w:szCs w:val="24"/>
        </w:rPr>
        <w:t xml:space="preserve"> </w:t>
      </w:r>
      <w:r>
        <w:rPr>
          <w:rFonts w:ascii="Times New Roman" w:hAnsi="Times New Roman" w:cs="Times New Roman"/>
          <w:sz w:val="24"/>
          <w:szCs w:val="24"/>
        </w:rPr>
        <w:t>386,7 тыс. рублей, на 2022 год -  на 11,4% (на 27</w:t>
      </w:r>
      <w:r w:rsidR="00993205">
        <w:rPr>
          <w:rFonts w:ascii="Times New Roman" w:hAnsi="Times New Roman" w:cs="Times New Roman"/>
          <w:sz w:val="24"/>
          <w:szCs w:val="24"/>
        </w:rPr>
        <w:t xml:space="preserve"> </w:t>
      </w:r>
      <w:r>
        <w:rPr>
          <w:rFonts w:ascii="Times New Roman" w:hAnsi="Times New Roman" w:cs="Times New Roman"/>
          <w:sz w:val="24"/>
          <w:szCs w:val="24"/>
        </w:rPr>
        <w:t>680,3 тыс. рублей) и составит 271</w:t>
      </w:r>
      <w:r w:rsidR="00993205">
        <w:rPr>
          <w:rFonts w:ascii="Times New Roman" w:hAnsi="Times New Roman" w:cs="Times New Roman"/>
          <w:sz w:val="24"/>
          <w:szCs w:val="24"/>
        </w:rPr>
        <w:t xml:space="preserve"> </w:t>
      </w:r>
      <w:r>
        <w:rPr>
          <w:rFonts w:ascii="Times New Roman" w:hAnsi="Times New Roman" w:cs="Times New Roman"/>
          <w:sz w:val="24"/>
          <w:szCs w:val="24"/>
        </w:rPr>
        <w:t>326,0 тыс. рублей.</w:t>
      </w:r>
    </w:p>
    <w:p w:rsidR="00B3299B" w:rsidRPr="00EA3A54" w:rsidRDefault="00B3299B" w:rsidP="00B3299B">
      <w:pPr>
        <w:spacing w:after="0" w:line="240" w:lineRule="auto"/>
        <w:ind w:firstLine="696"/>
        <w:jc w:val="both"/>
        <w:rPr>
          <w:rFonts w:ascii="Times New Roman" w:hAnsi="Times New Roman" w:cs="Times New Roman"/>
          <w:sz w:val="24"/>
          <w:szCs w:val="24"/>
        </w:rPr>
      </w:pPr>
      <w:r w:rsidRPr="00DA1F51">
        <w:rPr>
          <w:rFonts w:ascii="Times New Roman" w:hAnsi="Times New Roman" w:cs="Times New Roman"/>
          <w:sz w:val="24"/>
          <w:szCs w:val="24"/>
        </w:rPr>
        <w:t xml:space="preserve">По отношению к </w:t>
      </w:r>
      <w:r w:rsidRPr="00DA1F51">
        <w:rPr>
          <w:rFonts w:ascii="Times New Roman" w:eastAsia="Calibri" w:hAnsi="Times New Roman" w:cs="Times New Roman"/>
          <w:bCs/>
          <w:sz w:val="24"/>
          <w:szCs w:val="24"/>
          <w:lang w:eastAsia="en-US"/>
        </w:rPr>
        <w:t xml:space="preserve">показателям 2020 года, утвержденным </w:t>
      </w:r>
      <w:r w:rsidRPr="00DA1F51">
        <w:rPr>
          <w:rFonts w:ascii="Times New Roman" w:hAnsi="Times New Roman" w:cs="Times New Roman"/>
          <w:sz w:val="24"/>
          <w:szCs w:val="24"/>
        </w:rPr>
        <w:t xml:space="preserve">решением о бюджете на 2020 год </w:t>
      </w:r>
      <w:r w:rsidRPr="00DA1F51">
        <w:rPr>
          <w:rFonts w:ascii="Times New Roman" w:eastAsia="Calibri" w:hAnsi="Times New Roman" w:cs="Times New Roman"/>
          <w:bCs/>
          <w:sz w:val="24"/>
          <w:szCs w:val="24"/>
          <w:lang w:eastAsia="en-US"/>
        </w:rPr>
        <w:t xml:space="preserve">(в первоначальной редакции), объем доходов на 2021 год прогнозируется с увеличением на </w:t>
      </w:r>
      <w:r w:rsidR="00DA1F51" w:rsidRPr="00DA1F51">
        <w:rPr>
          <w:rFonts w:ascii="Times New Roman" w:eastAsia="Calibri" w:hAnsi="Times New Roman" w:cs="Times New Roman"/>
          <w:bCs/>
          <w:sz w:val="24"/>
          <w:szCs w:val="24"/>
          <w:lang w:eastAsia="en-US"/>
        </w:rPr>
        <w:t xml:space="preserve">16,4 </w:t>
      </w:r>
      <w:r w:rsidRPr="00DA1F51">
        <w:rPr>
          <w:rFonts w:ascii="Times New Roman" w:eastAsia="Calibri" w:hAnsi="Times New Roman" w:cs="Times New Roman"/>
          <w:bCs/>
          <w:sz w:val="24"/>
          <w:szCs w:val="24"/>
          <w:lang w:eastAsia="en-US"/>
        </w:rPr>
        <w:t xml:space="preserve">% (на </w:t>
      </w:r>
      <w:r w:rsidR="00DA1F51" w:rsidRPr="00DA1F51">
        <w:rPr>
          <w:rFonts w:ascii="Times New Roman" w:eastAsia="Calibri" w:hAnsi="Times New Roman" w:cs="Times New Roman"/>
          <w:bCs/>
          <w:sz w:val="24"/>
          <w:szCs w:val="24"/>
          <w:lang w:eastAsia="en-US"/>
        </w:rPr>
        <w:t>119</w:t>
      </w:r>
      <w:r w:rsidR="00171BD8">
        <w:rPr>
          <w:rFonts w:ascii="Times New Roman" w:eastAsia="Calibri" w:hAnsi="Times New Roman" w:cs="Times New Roman"/>
          <w:bCs/>
          <w:sz w:val="24"/>
          <w:szCs w:val="24"/>
          <w:lang w:eastAsia="en-US"/>
        </w:rPr>
        <w:t xml:space="preserve"> </w:t>
      </w:r>
      <w:r w:rsidR="00DA1F51" w:rsidRPr="00DA1F51">
        <w:rPr>
          <w:rFonts w:ascii="Times New Roman" w:eastAsia="Calibri" w:hAnsi="Times New Roman" w:cs="Times New Roman"/>
          <w:bCs/>
          <w:sz w:val="24"/>
          <w:szCs w:val="24"/>
          <w:lang w:eastAsia="en-US"/>
        </w:rPr>
        <w:t>521,8</w:t>
      </w:r>
      <w:r w:rsidRPr="00DA1F51">
        <w:rPr>
          <w:rFonts w:ascii="Times New Roman" w:eastAsia="Calibri" w:hAnsi="Times New Roman" w:cs="Times New Roman"/>
          <w:bCs/>
          <w:sz w:val="24"/>
          <w:szCs w:val="24"/>
          <w:lang w:eastAsia="en-US"/>
        </w:rPr>
        <w:t xml:space="preserve"> тыс. рублей),</w:t>
      </w:r>
      <w:r>
        <w:rPr>
          <w:rFonts w:ascii="Times New Roman" w:eastAsia="Calibri" w:hAnsi="Times New Roman" w:cs="Times New Roman"/>
          <w:bCs/>
          <w:color w:val="FF0000"/>
          <w:sz w:val="24"/>
          <w:szCs w:val="24"/>
          <w:lang w:eastAsia="en-US"/>
        </w:rPr>
        <w:t xml:space="preserve"> </w:t>
      </w:r>
      <w:r w:rsidRPr="00EA3A54">
        <w:rPr>
          <w:rFonts w:ascii="Times New Roman" w:eastAsia="Calibri" w:hAnsi="Times New Roman" w:cs="Times New Roman"/>
          <w:bCs/>
          <w:sz w:val="24"/>
          <w:szCs w:val="24"/>
          <w:lang w:eastAsia="en-US"/>
        </w:rPr>
        <w:t>в том числе по налоговым и неналоговым доходам - на 13,8% (на 29</w:t>
      </w:r>
      <w:r w:rsidR="00171BD8">
        <w:rPr>
          <w:rFonts w:ascii="Times New Roman" w:eastAsia="Calibri" w:hAnsi="Times New Roman" w:cs="Times New Roman"/>
          <w:bCs/>
          <w:sz w:val="24"/>
          <w:szCs w:val="24"/>
          <w:lang w:eastAsia="en-US"/>
        </w:rPr>
        <w:t xml:space="preserve"> </w:t>
      </w:r>
      <w:r w:rsidRPr="00EA3A54">
        <w:rPr>
          <w:rFonts w:ascii="Times New Roman" w:eastAsia="Calibri" w:hAnsi="Times New Roman" w:cs="Times New Roman"/>
          <w:bCs/>
          <w:sz w:val="24"/>
          <w:szCs w:val="24"/>
          <w:lang w:eastAsia="en-US"/>
        </w:rPr>
        <w:t>882,9 тыс. рублей), безвозмездным поступлениям - на 24,6% (на 126</w:t>
      </w:r>
      <w:r w:rsidR="00171BD8">
        <w:rPr>
          <w:rFonts w:ascii="Times New Roman" w:eastAsia="Calibri" w:hAnsi="Times New Roman" w:cs="Times New Roman"/>
          <w:bCs/>
          <w:sz w:val="24"/>
          <w:szCs w:val="24"/>
          <w:lang w:eastAsia="en-US"/>
        </w:rPr>
        <w:t xml:space="preserve"> </w:t>
      </w:r>
      <w:r w:rsidRPr="00EA3A54">
        <w:rPr>
          <w:rFonts w:ascii="Times New Roman" w:eastAsia="Calibri" w:hAnsi="Times New Roman" w:cs="Times New Roman"/>
          <w:bCs/>
          <w:sz w:val="24"/>
          <w:szCs w:val="24"/>
          <w:lang w:eastAsia="en-US"/>
        </w:rPr>
        <w:t xml:space="preserve">444,2 тыс. рублей). </w:t>
      </w:r>
    </w:p>
    <w:p w:rsidR="00B3299B" w:rsidRDefault="00B3299B"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По отношению к прогнозируемым на 2021 год налоговым и неналоговым доходам темп роста на плановый период имеет положительную динамику: в 2021 году составляет 104,1%, в 2022 году – 110,2%. </w:t>
      </w:r>
    </w:p>
    <w:p w:rsidR="00B3299B" w:rsidRDefault="00B3299B"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структуре налоговых и неналоговых доходов бюджета района на 2021 год налоговые доходы составляют 97,2%, неналоговые доходы – 2,8 %; на 2022 год – 97,3% и 2,7%, на 2023 год –97,4% и 2,6%, соответственно. Существенных изменений в структуре доходов на прогнозируемый период не предполагается.</w:t>
      </w:r>
    </w:p>
    <w:p w:rsidR="00B3299B" w:rsidRDefault="00B3299B"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структуре налоговых доходов 2021 года наибольший удельный вес занимают: налог на доходы физических лиц – 70%; налог на добычу полезных ископаемых –22,7%. Доля остальных налогов незначительна: акцизы по подакцизным товарам (продукции), производимым на территории Российской Федерации – 5,1%; единый налог на вмененный доход – 0,9%; налог, взимаемый в связи с применением упрощенной системы налогообложения –0,3%; госпошлина – 1%; единый сельскохозяйственный налог – 0,05%. В целом структура сохраняется и на плановый период 2021 и 2022 годов.</w:t>
      </w:r>
    </w:p>
    <w:p w:rsidR="00B3299B" w:rsidRDefault="00B3299B"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A3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Прогноз поступлений налоговых и неналоговых доходов на 2021-2023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бюджетообразующих налогов.</w:t>
      </w:r>
    </w:p>
    <w:p w:rsidR="00B3299B" w:rsidRDefault="00B3299B" w:rsidP="00B3299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Прогнозируемый объем поступлений на 2021-2023 годы по налоговым доходам (не смотря на отдельные недостатки, которые подробно отражены в соответствующем разделе настоящего заключения) Контрольно-счетной палатой подтверждается</w:t>
      </w:r>
      <w:r>
        <w:rPr>
          <w:rFonts w:ascii="Times New Roman" w:hAnsi="Times New Roman" w:cs="Times New Roman"/>
          <w:color w:val="000000"/>
          <w:sz w:val="24"/>
          <w:szCs w:val="24"/>
        </w:rPr>
        <w:t>.</w:t>
      </w:r>
    </w:p>
    <w:p w:rsidR="00B3299B" w:rsidRPr="00B3299B" w:rsidRDefault="00B3299B" w:rsidP="00B3299B">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bCs/>
          <w:sz w:val="24"/>
          <w:szCs w:val="24"/>
        </w:rPr>
        <w:t xml:space="preserve">Имеются риски недопоступления, а также резервы по отдельным налоговым доходам. </w:t>
      </w:r>
    </w:p>
    <w:p w:rsidR="00B3299B" w:rsidRPr="00B3299B" w:rsidRDefault="00B3299B" w:rsidP="00B3299B">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sz w:val="24"/>
          <w:szCs w:val="24"/>
        </w:rPr>
        <w:t>Следовательно, прогнозируемые на 2021-2023 годы объемы необходимо будет скорректировать с учетом данных главного администратора доходов – УФК по Забайкальскому краю, а также в процессе исполнения бюджета с учетом анализа фактических поступлений.</w:t>
      </w:r>
    </w:p>
    <w:p w:rsidR="00B3299B" w:rsidRDefault="00B3299B"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Резервами пополнения налоговых доходов бюджета района в предстоящий период могут стать:</w:t>
      </w:r>
    </w:p>
    <w:p w:rsidR="00B3299B" w:rsidRDefault="00B3299B" w:rsidP="00B3299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проводимые налоговыми органами контрольные мероприятия, положительный эффект от которых наблюдается ежегодно;  </w:t>
      </w:r>
    </w:p>
    <w:p w:rsidR="00B3299B" w:rsidRPr="00B17B30" w:rsidRDefault="00B3299B" w:rsidP="00B3299B">
      <w:pPr>
        <w:spacing w:after="0" w:line="240" w:lineRule="auto"/>
        <w:ind w:firstLine="709"/>
        <w:jc w:val="both"/>
        <w:rPr>
          <w:rFonts w:ascii="Times New Roman" w:hAnsi="Times New Roman" w:cs="Times New Roman"/>
          <w:sz w:val="24"/>
          <w:szCs w:val="24"/>
        </w:rPr>
      </w:pPr>
      <w:r w:rsidRPr="00B17B30">
        <w:rPr>
          <w:rFonts w:ascii="Times New Roman" w:hAnsi="Times New Roman" w:cs="Times New Roman"/>
          <w:sz w:val="24"/>
          <w:szCs w:val="24"/>
        </w:rPr>
        <w:t xml:space="preserve">- повышение эффективности мероприятий, проводимых по снижению недоимки. </w:t>
      </w:r>
      <w:r w:rsidR="00A65551">
        <w:rPr>
          <w:rFonts w:ascii="Times New Roman" w:hAnsi="Times New Roman" w:cs="Times New Roman"/>
          <w:sz w:val="24"/>
          <w:szCs w:val="24"/>
        </w:rPr>
        <w:t xml:space="preserve">         </w:t>
      </w:r>
      <w:r w:rsidRPr="00B17B30">
        <w:rPr>
          <w:rFonts w:ascii="Times New Roman" w:hAnsi="Times New Roman" w:cs="Times New Roman"/>
          <w:sz w:val="24"/>
          <w:szCs w:val="24"/>
        </w:rPr>
        <w:t xml:space="preserve">По состоянию на 01.10.2020 по данным УФНС по Забайкальскому краю недоимка в бюджет района составила </w:t>
      </w:r>
      <w:r w:rsidR="00B17B30" w:rsidRPr="00B17B30">
        <w:rPr>
          <w:rFonts w:ascii="Times New Roman" w:hAnsi="Times New Roman" w:cs="Times New Roman"/>
          <w:sz w:val="24"/>
          <w:szCs w:val="24"/>
        </w:rPr>
        <w:t>5075,8</w:t>
      </w:r>
      <w:r w:rsidRPr="00B17B30">
        <w:rPr>
          <w:rFonts w:ascii="Times New Roman" w:hAnsi="Times New Roman" w:cs="Times New Roman"/>
          <w:sz w:val="24"/>
          <w:szCs w:val="24"/>
        </w:rPr>
        <w:t xml:space="preserve"> тыс. рублей, из них по налогу на доходы физических лиц – </w:t>
      </w:r>
      <w:r w:rsidR="00B17B30" w:rsidRPr="00B17B30">
        <w:rPr>
          <w:rFonts w:ascii="Times New Roman" w:hAnsi="Times New Roman" w:cs="Times New Roman"/>
          <w:sz w:val="24"/>
          <w:szCs w:val="24"/>
        </w:rPr>
        <w:t>4704,2</w:t>
      </w:r>
      <w:r w:rsidRPr="00B17B30">
        <w:rPr>
          <w:rFonts w:ascii="Times New Roman" w:hAnsi="Times New Roman" w:cs="Times New Roman"/>
          <w:sz w:val="24"/>
          <w:szCs w:val="24"/>
        </w:rPr>
        <w:t xml:space="preserve"> тыс. рублей, по</w:t>
      </w:r>
      <w:r w:rsidR="00B17B30">
        <w:rPr>
          <w:rFonts w:ascii="Times New Roman" w:hAnsi="Times New Roman" w:cs="Times New Roman"/>
          <w:sz w:val="24"/>
          <w:szCs w:val="24"/>
        </w:rPr>
        <w:t xml:space="preserve"> </w:t>
      </w:r>
      <w:r w:rsidR="00B17B30" w:rsidRPr="00B17B30">
        <w:rPr>
          <w:rFonts w:ascii="Times New Roman" w:hAnsi="Times New Roman" w:cs="Times New Roman"/>
          <w:sz w:val="24"/>
          <w:szCs w:val="24"/>
        </w:rPr>
        <w:t xml:space="preserve">единому налогу на вмененный доход </w:t>
      </w:r>
      <w:r w:rsidRPr="00B17B30">
        <w:rPr>
          <w:rFonts w:ascii="Times New Roman" w:hAnsi="Times New Roman" w:cs="Times New Roman"/>
          <w:sz w:val="24"/>
          <w:szCs w:val="24"/>
        </w:rPr>
        <w:t xml:space="preserve">– </w:t>
      </w:r>
      <w:r w:rsidR="00B17B30" w:rsidRPr="00B17B30">
        <w:rPr>
          <w:rFonts w:ascii="Times New Roman" w:hAnsi="Times New Roman" w:cs="Times New Roman"/>
          <w:sz w:val="24"/>
          <w:szCs w:val="24"/>
        </w:rPr>
        <w:t>361,8</w:t>
      </w:r>
      <w:r w:rsidRPr="00B17B30">
        <w:rPr>
          <w:rFonts w:ascii="Times New Roman" w:hAnsi="Times New Roman" w:cs="Times New Roman"/>
          <w:sz w:val="24"/>
          <w:szCs w:val="24"/>
        </w:rPr>
        <w:t xml:space="preserve"> тыс. рублей, по налогам, взимаемым в связи с применением специальных налоговых режимов –</w:t>
      </w:r>
      <w:r w:rsidR="00B17B30" w:rsidRPr="00B17B30">
        <w:rPr>
          <w:rFonts w:ascii="Times New Roman" w:hAnsi="Times New Roman" w:cs="Times New Roman"/>
          <w:sz w:val="24"/>
          <w:szCs w:val="24"/>
        </w:rPr>
        <w:t xml:space="preserve"> 9,4</w:t>
      </w:r>
      <w:r w:rsidRPr="00B17B30">
        <w:rPr>
          <w:rFonts w:ascii="Times New Roman" w:hAnsi="Times New Roman" w:cs="Times New Roman"/>
          <w:sz w:val="24"/>
          <w:szCs w:val="24"/>
        </w:rPr>
        <w:t xml:space="preserve"> тыс. рублей</w:t>
      </w:r>
      <w:r w:rsidR="00B17B30" w:rsidRPr="00B17B30">
        <w:rPr>
          <w:rFonts w:ascii="Times New Roman" w:hAnsi="Times New Roman" w:cs="Times New Roman"/>
          <w:sz w:val="24"/>
          <w:szCs w:val="24"/>
        </w:rPr>
        <w:t>, по единому сельскохозяйственному налогу 0,4 тыс. рублей</w:t>
      </w:r>
      <w:r w:rsidRPr="00B17B30">
        <w:rPr>
          <w:rFonts w:ascii="Times New Roman" w:hAnsi="Times New Roman" w:cs="Times New Roman"/>
          <w:sz w:val="24"/>
          <w:szCs w:val="24"/>
        </w:rPr>
        <w:t>.</w:t>
      </w:r>
    </w:p>
    <w:p w:rsidR="00B17B30" w:rsidRPr="00B17B30" w:rsidRDefault="00B17B30" w:rsidP="00B17B30">
      <w:pPr>
        <w:spacing w:after="0" w:line="240" w:lineRule="auto"/>
        <w:ind w:firstLine="709"/>
        <w:jc w:val="both"/>
        <w:rPr>
          <w:rFonts w:ascii="Times New Roman" w:hAnsi="Times New Roman" w:cs="Times New Roman"/>
          <w:sz w:val="24"/>
          <w:szCs w:val="24"/>
        </w:rPr>
      </w:pPr>
      <w:r w:rsidRPr="00B17B30">
        <w:rPr>
          <w:rFonts w:ascii="Times New Roman" w:hAnsi="Times New Roman" w:cs="Times New Roman"/>
          <w:sz w:val="24"/>
          <w:szCs w:val="24"/>
        </w:rPr>
        <w:t>(Справочно: сумма дополнительно начисленных платежей по налогам (по результатам выездных налоговых проверок) и взыскания задолженности за истекший период 2020 год</w:t>
      </w:r>
      <w:r>
        <w:rPr>
          <w:rFonts w:ascii="Times New Roman" w:hAnsi="Times New Roman" w:cs="Times New Roman"/>
          <w:sz w:val="24"/>
          <w:szCs w:val="24"/>
        </w:rPr>
        <w:t>а составила 16</w:t>
      </w:r>
      <w:r w:rsidR="0036102F">
        <w:rPr>
          <w:rFonts w:ascii="Times New Roman" w:hAnsi="Times New Roman" w:cs="Times New Roman"/>
          <w:sz w:val="24"/>
          <w:szCs w:val="24"/>
        </w:rPr>
        <w:t xml:space="preserve"> </w:t>
      </w:r>
      <w:r>
        <w:rPr>
          <w:rFonts w:ascii="Times New Roman" w:hAnsi="Times New Roman" w:cs="Times New Roman"/>
          <w:sz w:val="24"/>
          <w:szCs w:val="24"/>
        </w:rPr>
        <w:t>561,0 тыс. рублей.</w:t>
      </w:r>
    </w:p>
    <w:p w:rsidR="00B3299B" w:rsidRDefault="00B3299B"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При прогнозировании неналоговых доходов бюджета района учтены положения статей 41, 42, 46, 62 Бюджетного кодекса РФ, а также информация из Закона Забайкальского края от 19.12.2019 №1778-ЗЗК «О бюджете Забайкальского края на 2020 и плановый период 2021 и 2022 годов» (далее – Закон о бюджете Забайкальского края на 2020 год). </w:t>
      </w:r>
    </w:p>
    <w:p w:rsidR="00B3299B" w:rsidRDefault="00B3299B" w:rsidP="00B3299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неналоговых доходов в 2021 году прогнозируется в сумме 6</w:t>
      </w:r>
      <w:r w:rsidR="00361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993,0 тыс. рублей, в 2022 году –6</w:t>
      </w:r>
      <w:r w:rsidR="00361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858,80 тыс. рублей (снижение на 1,9% к 2021 году), в 2022 году –7</w:t>
      </w:r>
      <w:r w:rsidR="00361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053,8 тыс. рублей (рост на 0,9% к 2021 году). В целом прогнозные расчеты поступления неналоговых доходов реалистичны. </w:t>
      </w:r>
    </w:p>
    <w:p w:rsidR="00B3299B" w:rsidRDefault="00EA3A54" w:rsidP="00B3299B">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1852D9">
        <w:rPr>
          <w:rFonts w:ascii="Times New Roman" w:hAnsi="Times New Roman" w:cs="Times New Roman"/>
          <w:color w:val="000000"/>
          <w:sz w:val="24"/>
          <w:szCs w:val="24"/>
        </w:rPr>
        <w:t xml:space="preserve">      </w:t>
      </w:r>
      <w:r w:rsidR="00B3299B">
        <w:rPr>
          <w:rFonts w:ascii="Times New Roman" w:hAnsi="Times New Roman" w:cs="Times New Roman"/>
          <w:color w:val="000000"/>
          <w:sz w:val="24"/>
          <w:szCs w:val="24"/>
        </w:rPr>
        <w:t xml:space="preserve"> Безвозмездные поступления на новый бюджетный цикл в проекте бюджета района планируются в соответствии с  проектом Закона Забайкальского края «О бюджете Забайкальского края на 2021 и плановый период 2022 и 2023 годов»</w:t>
      </w:r>
      <w:r w:rsidR="00B3299B">
        <w:rPr>
          <w:rFonts w:ascii="Times New Roman" w:hAnsi="Times New Roman" w:cs="Times New Roman"/>
          <w:bCs/>
          <w:color w:val="000000"/>
          <w:sz w:val="24"/>
          <w:szCs w:val="24"/>
        </w:rPr>
        <w:t xml:space="preserve">. </w:t>
      </w:r>
    </w:p>
    <w:p w:rsidR="00B3299B" w:rsidRDefault="00F35148" w:rsidP="00B329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299B">
        <w:rPr>
          <w:rFonts w:ascii="Times New Roman" w:hAnsi="Times New Roman" w:cs="Times New Roman"/>
          <w:color w:val="000000"/>
          <w:sz w:val="24"/>
          <w:szCs w:val="24"/>
        </w:rPr>
        <w:t>Исходя из практики предыдущих лет, в ходе исполнения бюджета указанные поступления увеличиваются существенно в связи с распределением в процессе исполнения федерального и краевого бюджетов целевых межбюджетных трансфертов (субсидий, иных межбюджетных трансфертов), а также зарезервированных средств, в том числе в виде дотаций бюджетам бюджетной системы Российской Федерации.</w:t>
      </w:r>
    </w:p>
    <w:p w:rsidR="00B3299B" w:rsidRDefault="00B3299B" w:rsidP="00A65551">
      <w:pPr>
        <w:pStyle w:val="ae"/>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       Согласно приложениям № 8,9 к проекту решения о бюджете, прогнозируемые доходы бюджета района в целом сформированы в соответствии с классификацией доходов, утвержденной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назначений».</w:t>
      </w:r>
    </w:p>
    <w:p w:rsidR="00EA3A54" w:rsidRDefault="00EA3A54" w:rsidP="0017076C">
      <w:pPr>
        <w:pStyle w:val="ae"/>
        <w:ind w:firstLine="357"/>
        <w:jc w:val="center"/>
        <w:rPr>
          <w:rFonts w:ascii="Times New Roman" w:hAnsi="Times New Roman" w:cs="Times New Roman"/>
          <w:b/>
          <w:sz w:val="18"/>
          <w:szCs w:val="18"/>
        </w:rPr>
      </w:pPr>
    </w:p>
    <w:p w:rsidR="00AD420F" w:rsidRDefault="00AD420F" w:rsidP="0017076C">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СОБСТВЕННЫЕ ДОХОДЫ</w:t>
      </w:r>
    </w:p>
    <w:p w:rsidR="00437960" w:rsidRPr="00415134" w:rsidRDefault="00437960" w:rsidP="0017076C">
      <w:pPr>
        <w:pStyle w:val="ae"/>
        <w:ind w:firstLine="357"/>
        <w:jc w:val="center"/>
        <w:rPr>
          <w:rFonts w:ascii="Times New Roman" w:hAnsi="Times New Roman" w:cs="Times New Roman"/>
          <w:b/>
          <w:sz w:val="18"/>
          <w:szCs w:val="18"/>
        </w:rPr>
      </w:pPr>
    </w:p>
    <w:p w:rsidR="00AD420F" w:rsidRPr="001128FC" w:rsidRDefault="00AD420F" w:rsidP="0017076C">
      <w:pPr>
        <w:spacing w:line="240" w:lineRule="auto"/>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Pr>
          <w:rFonts w:ascii="Times New Roman" w:hAnsi="Times New Roman" w:cs="Times New Roman"/>
          <w:sz w:val="24"/>
          <w:szCs w:val="24"/>
        </w:rPr>
        <w:t xml:space="preserve">   </w:t>
      </w:r>
      <w:r w:rsidR="00CE7746">
        <w:rPr>
          <w:rFonts w:ascii="Times New Roman" w:hAnsi="Times New Roman" w:cs="Times New Roman"/>
          <w:sz w:val="24"/>
          <w:szCs w:val="24"/>
        </w:rPr>
        <w:t xml:space="preserve">  </w:t>
      </w:r>
      <w:r w:rsidRPr="00C508B1">
        <w:rPr>
          <w:rFonts w:ascii="Times New Roman" w:hAnsi="Times New Roman" w:cs="Times New Roman"/>
          <w:sz w:val="24"/>
          <w:szCs w:val="24"/>
        </w:rPr>
        <w:t>Поступление собственных доходов планируется в 20</w:t>
      </w:r>
      <w:r w:rsidR="00EA2A9D">
        <w:rPr>
          <w:rFonts w:ascii="Times New Roman" w:hAnsi="Times New Roman" w:cs="Times New Roman"/>
          <w:sz w:val="24"/>
          <w:szCs w:val="24"/>
        </w:rPr>
        <w:t>2</w:t>
      </w:r>
      <w:r w:rsidR="002330F9">
        <w:rPr>
          <w:rFonts w:ascii="Times New Roman" w:hAnsi="Times New Roman" w:cs="Times New Roman"/>
          <w:sz w:val="24"/>
          <w:szCs w:val="24"/>
        </w:rPr>
        <w:t>1</w:t>
      </w:r>
      <w:r w:rsidRPr="00C508B1">
        <w:rPr>
          <w:rFonts w:ascii="Times New Roman" w:hAnsi="Times New Roman" w:cs="Times New Roman"/>
          <w:sz w:val="24"/>
          <w:szCs w:val="24"/>
        </w:rPr>
        <w:t xml:space="preserve"> году в объеме </w:t>
      </w:r>
      <w:r w:rsidR="00EA3A54">
        <w:rPr>
          <w:rFonts w:ascii="Times New Roman" w:hAnsi="Times New Roman" w:cs="Times New Roman"/>
          <w:sz w:val="24"/>
          <w:szCs w:val="24"/>
        </w:rPr>
        <w:t>246</w:t>
      </w:r>
      <w:r w:rsidR="0036102F">
        <w:rPr>
          <w:rFonts w:ascii="Times New Roman" w:hAnsi="Times New Roman" w:cs="Times New Roman"/>
          <w:sz w:val="24"/>
          <w:szCs w:val="24"/>
        </w:rPr>
        <w:t xml:space="preserve"> </w:t>
      </w:r>
      <w:r w:rsidR="00EA3A54">
        <w:rPr>
          <w:rFonts w:ascii="Times New Roman" w:hAnsi="Times New Roman" w:cs="Times New Roman"/>
          <w:sz w:val="24"/>
          <w:szCs w:val="24"/>
        </w:rPr>
        <w:t>248,6</w:t>
      </w:r>
      <w:r w:rsidR="002E1838">
        <w:rPr>
          <w:rFonts w:ascii="Times New Roman" w:hAnsi="Times New Roman" w:cs="Times New Roman"/>
          <w:sz w:val="24"/>
          <w:szCs w:val="24"/>
        </w:rPr>
        <w:t xml:space="preserve"> </w:t>
      </w:r>
      <w:r w:rsidRPr="00C508B1">
        <w:rPr>
          <w:rFonts w:ascii="Times New Roman" w:hAnsi="Times New Roman" w:cs="Times New Roman"/>
          <w:sz w:val="24"/>
          <w:szCs w:val="24"/>
        </w:rPr>
        <w:t>т</w:t>
      </w:r>
      <w:r w:rsidR="002330F9">
        <w:rPr>
          <w:rFonts w:ascii="Times New Roman" w:hAnsi="Times New Roman" w:cs="Times New Roman"/>
          <w:sz w:val="24"/>
          <w:szCs w:val="24"/>
        </w:rPr>
        <w:t>ыс</w:t>
      </w:r>
      <w:r w:rsidRPr="00C508B1">
        <w:rPr>
          <w:rFonts w:ascii="Times New Roman" w:hAnsi="Times New Roman" w:cs="Times New Roman"/>
          <w:sz w:val="24"/>
          <w:szCs w:val="24"/>
        </w:rPr>
        <w:t>.</w:t>
      </w:r>
      <w:r w:rsidR="00EA3A54">
        <w:rPr>
          <w:rFonts w:ascii="Times New Roman" w:hAnsi="Times New Roman" w:cs="Times New Roman"/>
          <w:sz w:val="24"/>
          <w:szCs w:val="24"/>
        </w:rPr>
        <w:t xml:space="preserve"> </w:t>
      </w:r>
      <w:r w:rsidRPr="00C508B1">
        <w:rPr>
          <w:rFonts w:ascii="Times New Roman" w:hAnsi="Times New Roman" w:cs="Times New Roman"/>
          <w:sz w:val="24"/>
          <w:szCs w:val="24"/>
        </w:rPr>
        <w:t>р</w:t>
      </w:r>
      <w:r w:rsidR="002330F9">
        <w:rPr>
          <w:rFonts w:ascii="Times New Roman" w:hAnsi="Times New Roman" w:cs="Times New Roman"/>
          <w:sz w:val="24"/>
          <w:szCs w:val="24"/>
        </w:rPr>
        <w:t>ублей</w:t>
      </w:r>
      <w:r w:rsidRPr="00C508B1">
        <w:rPr>
          <w:rFonts w:ascii="Times New Roman" w:hAnsi="Times New Roman" w:cs="Times New Roman"/>
          <w:sz w:val="24"/>
          <w:szCs w:val="24"/>
        </w:rPr>
        <w:t xml:space="preserve">, что </w:t>
      </w:r>
      <w:r w:rsidR="00B548C1">
        <w:rPr>
          <w:rFonts w:ascii="Times New Roman" w:hAnsi="Times New Roman" w:cs="Times New Roman"/>
          <w:sz w:val="24"/>
          <w:szCs w:val="24"/>
        </w:rPr>
        <w:t>выше</w:t>
      </w:r>
      <w:r w:rsidRPr="00C508B1">
        <w:rPr>
          <w:rFonts w:ascii="Times New Roman" w:hAnsi="Times New Roman" w:cs="Times New Roman"/>
          <w:sz w:val="24"/>
          <w:szCs w:val="24"/>
        </w:rPr>
        <w:t xml:space="preserve"> уровня первоначально утвержденных решением о бюджете </w:t>
      </w:r>
      <w:r>
        <w:rPr>
          <w:rFonts w:ascii="Times New Roman" w:hAnsi="Times New Roman" w:cs="Times New Roman"/>
          <w:sz w:val="24"/>
          <w:szCs w:val="24"/>
        </w:rPr>
        <w:t xml:space="preserve">района </w:t>
      </w:r>
      <w:r w:rsidR="002E1838">
        <w:rPr>
          <w:rFonts w:ascii="Times New Roman" w:hAnsi="Times New Roman" w:cs="Times New Roman"/>
          <w:sz w:val="24"/>
          <w:szCs w:val="24"/>
        </w:rPr>
        <w:t xml:space="preserve">бюджетных </w:t>
      </w:r>
      <w:r w:rsidR="002E1838" w:rsidRPr="00C508B1">
        <w:rPr>
          <w:rFonts w:ascii="Times New Roman" w:hAnsi="Times New Roman" w:cs="Times New Roman"/>
          <w:sz w:val="24"/>
          <w:szCs w:val="24"/>
        </w:rPr>
        <w:t xml:space="preserve">назначений </w:t>
      </w:r>
      <w:r w:rsidRPr="00C508B1">
        <w:rPr>
          <w:rFonts w:ascii="Times New Roman" w:hAnsi="Times New Roman" w:cs="Times New Roman"/>
          <w:sz w:val="24"/>
          <w:szCs w:val="24"/>
        </w:rPr>
        <w:t>на 20</w:t>
      </w:r>
      <w:r w:rsidR="00544517">
        <w:rPr>
          <w:rFonts w:ascii="Times New Roman" w:hAnsi="Times New Roman" w:cs="Times New Roman"/>
          <w:sz w:val="24"/>
          <w:szCs w:val="24"/>
        </w:rPr>
        <w:t>20</w:t>
      </w:r>
      <w:r w:rsidRPr="00C508B1">
        <w:rPr>
          <w:rFonts w:ascii="Times New Roman" w:hAnsi="Times New Roman" w:cs="Times New Roman"/>
          <w:sz w:val="24"/>
          <w:szCs w:val="24"/>
        </w:rPr>
        <w:t xml:space="preserve"> год на сумму </w:t>
      </w:r>
      <w:r w:rsidR="00544517">
        <w:rPr>
          <w:rFonts w:ascii="Times New Roman" w:hAnsi="Times New Roman" w:cs="Times New Roman"/>
          <w:sz w:val="24"/>
          <w:szCs w:val="24"/>
        </w:rPr>
        <w:t>29</w:t>
      </w:r>
      <w:r w:rsidR="0036102F">
        <w:rPr>
          <w:rFonts w:ascii="Times New Roman" w:hAnsi="Times New Roman" w:cs="Times New Roman"/>
          <w:sz w:val="24"/>
          <w:szCs w:val="24"/>
        </w:rPr>
        <w:t xml:space="preserve"> </w:t>
      </w:r>
      <w:r w:rsidR="00544517">
        <w:rPr>
          <w:rFonts w:ascii="Times New Roman" w:hAnsi="Times New Roman" w:cs="Times New Roman"/>
          <w:sz w:val="24"/>
          <w:szCs w:val="24"/>
        </w:rPr>
        <w:t>882,9</w:t>
      </w:r>
      <w:r w:rsidRPr="00C508B1">
        <w:rPr>
          <w:rFonts w:ascii="Times New Roman" w:hAnsi="Times New Roman" w:cs="Times New Roman"/>
          <w:sz w:val="24"/>
          <w:szCs w:val="24"/>
        </w:rPr>
        <w:t xml:space="preserve"> т</w:t>
      </w:r>
      <w:r w:rsidR="00544517">
        <w:rPr>
          <w:rFonts w:ascii="Times New Roman" w:hAnsi="Times New Roman" w:cs="Times New Roman"/>
          <w:sz w:val="24"/>
          <w:szCs w:val="24"/>
        </w:rPr>
        <w:t>ыс</w:t>
      </w:r>
      <w:r w:rsidRPr="00C508B1">
        <w:rPr>
          <w:rFonts w:ascii="Times New Roman" w:hAnsi="Times New Roman" w:cs="Times New Roman"/>
          <w:sz w:val="24"/>
          <w:szCs w:val="24"/>
        </w:rPr>
        <w:t>.</w:t>
      </w:r>
      <w:r w:rsidR="00544517">
        <w:rPr>
          <w:rFonts w:ascii="Times New Roman" w:hAnsi="Times New Roman" w:cs="Times New Roman"/>
          <w:sz w:val="24"/>
          <w:szCs w:val="24"/>
        </w:rPr>
        <w:t xml:space="preserve"> </w:t>
      </w:r>
      <w:r w:rsidRPr="00C508B1">
        <w:rPr>
          <w:rFonts w:ascii="Times New Roman" w:hAnsi="Times New Roman" w:cs="Times New Roman"/>
          <w:sz w:val="24"/>
          <w:szCs w:val="24"/>
        </w:rPr>
        <w:t>р</w:t>
      </w:r>
      <w:r w:rsidR="00544517">
        <w:rPr>
          <w:rFonts w:ascii="Times New Roman" w:hAnsi="Times New Roman" w:cs="Times New Roman"/>
          <w:sz w:val="24"/>
          <w:szCs w:val="24"/>
        </w:rPr>
        <w:t>ублей</w:t>
      </w:r>
      <w:r w:rsidRPr="00C508B1">
        <w:rPr>
          <w:rFonts w:ascii="Times New Roman" w:hAnsi="Times New Roman" w:cs="Times New Roman"/>
          <w:sz w:val="24"/>
          <w:szCs w:val="24"/>
        </w:rPr>
        <w:t xml:space="preserve">, </w:t>
      </w:r>
      <w:r w:rsidR="00B548C1">
        <w:rPr>
          <w:rFonts w:ascii="Times New Roman" w:hAnsi="Times New Roman" w:cs="Times New Roman"/>
          <w:sz w:val="24"/>
          <w:szCs w:val="24"/>
        </w:rPr>
        <w:t xml:space="preserve">и </w:t>
      </w:r>
      <w:r w:rsidR="00EA4A3B">
        <w:rPr>
          <w:rFonts w:ascii="Times New Roman" w:hAnsi="Times New Roman" w:cs="Times New Roman"/>
          <w:sz w:val="24"/>
          <w:szCs w:val="24"/>
        </w:rPr>
        <w:t>выше</w:t>
      </w:r>
      <w:r w:rsidR="00B548C1">
        <w:rPr>
          <w:rFonts w:ascii="Times New Roman" w:hAnsi="Times New Roman" w:cs="Times New Roman"/>
          <w:sz w:val="24"/>
          <w:szCs w:val="24"/>
        </w:rPr>
        <w:t xml:space="preserve"> </w:t>
      </w:r>
      <w:r w:rsidRPr="00C508B1">
        <w:rPr>
          <w:rFonts w:ascii="Times New Roman" w:hAnsi="Times New Roman" w:cs="Times New Roman"/>
          <w:sz w:val="24"/>
          <w:szCs w:val="24"/>
        </w:rPr>
        <w:t>ожидаемого исполнения 20</w:t>
      </w:r>
      <w:r w:rsidR="00544517">
        <w:rPr>
          <w:rFonts w:ascii="Times New Roman" w:hAnsi="Times New Roman" w:cs="Times New Roman"/>
          <w:sz w:val="24"/>
          <w:szCs w:val="24"/>
        </w:rPr>
        <w:t>20</w:t>
      </w:r>
      <w:r w:rsidRPr="00C508B1">
        <w:rPr>
          <w:rFonts w:ascii="Times New Roman" w:hAnsi="Times New Roman" w:cs="Times New Roman"/>
          <w:sz w:val="24"/>
          <w:szCs w:val="24"/>
        </w:rPr>
        <w:t xml:space="preserve"> года на </w:t>
      </w:r>
      <w:r w:rsidR="00544517">
        <w:rPr>
          <w:rFonts w:ascii="Times New Roman" w:hAnsi="Times New Roman" w:cs="Times New Roman"/>
          <w:sz w:val="24"/>
          <w:szCs w:val="24"/>
        </w:rPr>
        <w:t>2</w:t>
      </w:r>
      <w:r w:rsidR="0036102F">
        <w:rPr>
          <w:rFonts w:ascii="Times New Roman" w:hAnsi="Times New Roman" w:cs="Times New Roman"/>
          <w:sz w:val="24"/>
          <w:szCs w:val="24"/>
        </w:rPr>
        <w:t xml:space="preserve"> </w:t>
      </w:r>
      <w:r w:rsidR="00544517">
        <w:rPr>
          <w:rFonts w:ascii="Times New Roman" w:hAnsi="Times New Roman" w:cs="Times New Roman"/>
          <w:sz w:val="24"/>
          <w:szCs w:val="24"/>
        </w:rPr>
        <w:t>602,9</w:t>
      </w:r>
      <w:r w:rsidRPr="00C508B1">
        <w:rPr>
          <w:rFonts w:ascii="Times New Roman" w:hAnsi="Times New Roman" w:cs="Times New Roman"/>
          <w:sz w:val="24"/>
          <w:szCs w:val="24"/>
        </w:rPr>
        <w:t xml:space="preserve"> т</w:t>
      </w:r>
      <w:r w:rsidR="00544517">
        <w:rPr>
          <w:rFonts w:ascii="Times New Roman" w:hAnsi="Times New Roman" w:cs="Times New Roman"/>
          <w:sz w:val="24"/>
          <w:szCs w:val="24"/>
        </w:rPr>
        <w:t>ыс</w:t>
      </w:r>
      <w:r w:rsidRPr="00C508B1">
        <w:rPr>
          <w:rFonts w:ascii="Times New Roman" w:hAnsi="Times New Roman" w:cs="Times New Roman"/>
          <w:sz w:val="24"/>
          <w:szCs w:val="24"/>
        </w:rPr>
        <w:t>.</w:t>
      </w:r>
      <w:r w:rsidR="00544517">
        <w:rPr>
          <w:rFonts w:ascii="Times New Roman" w:hAnsi="Times New Roman" w:cs="Times New Roman"/>
          <w:sz w:val="24"/>
          <w:szCs w:val="24"/>
        </w:rPr>
        <w:t xml:space="preserve"> </w:t>
      </w:r>
      <w:r w:rsidRPr="00C508B1">
        <w:rPr>
          <w:rFonts w:ascii="Times New Roman" w:hAnsi="Times New Roman" w:cs="Times New Roman"/>
          <w:sz w:val="24"/>
          <w:szCs w:val="24"/>
        </w:rPr>
        <w:t>р</w:t>
      </w:r>
      <w:r w:rsidR="00544517">
        <w:rPr>
          <w:rFonts w:ascii="Times New Roman" w:hAnsi="Times New Roman" w:cs="Times New Roman"/>
          <w:sz w:val="24"/>
          <w:szCs w:val="24"/>
        </w:rPr>
        <w:t>ублей</w:t>
      </w:r>
      <w:r w:rsidRPr="00C508B1">
        <w:rPr>
          <w:rFonts w:ascii="Times New Roman" w:hAnsi="Times New Roman" w:cs="Times New Roman"/>
          <w:sz w:val="24"/>
          <w:szCs w:val="24"/>
        </w:rPr>
        <w:t xml:space="preserve">. </w:t>
      </w:r>
      <w:r w:rsidRPr="001128FC">
        <w:rPr>
          <w:rFonts w:ascii="Times New Roman" w:hAnsi="Times New Roman" w:cs="Times New Roman"/>
          <w:sz w:val="24"/>
          <w:szCs w:val="24"/>
        </w:rPr>
        <w:t>Доля собственных доходов в общем объеме составит по прогнозу на 20</w:t>
      </w:r>
      <w:r w:rsidR="002E1838" w:rsidRPr="001128FC">
        <w:rPr>
          <w:rFonts w:ascii="Times New Roman" w:hAnsi="Times New Roman" w:cs="Times New Roman"/>
          <w:sz w:val="24"/>
          <w:szCs w:val="24"/>
        </w:rPr>
        <w:t>2</w:t>
      </w:r>
      <w:r w:rsidR="00544517">
        <w:rPr>
          <w:rFonts w:ascii="Times New Roman" w:hAnsi="Times New Roman" w:cs="Times New Roman"/>
          <w:sz w:val="24"/>
          <w:szCs w:val="24"/>
        </w:rPr>
        <w:t>1</w:t>
      </w:r>
      <w:r w:rsidRPr="001128FC">
        <w:rPr>
          <w:rFonts w:ascii="Times New Roman" w:hAnsi="Times New Roman" w:cs="Times New Roman"/>
          <w:sz w:val="24"/>
          <w:szCs w:val="24"/>
        </w:rPr>
        <w:t xml:space="preserve"> год в размере </w:t>
      </w:r>
      <w:r w:rsidR="00B7698F" w:rsidRPr="001128FC">
        <w:rPr>
          <w:rFonts w:ascii="Times New Roman" w:hAnsi="Times New Roman" w:cs="Times New Roman"/>
          <w:sz w:val="24"/>
          <w:szCs w:val="24"/>
        </w:rPr>
        <w:t>2</w:t>
      </w:r>
      <w:r w:rsidR="001128FC" w:rsidRPr="001128FC">
        <w:rPr>
          <w:rFonts w:ascii="Times New Roman" w:hAnsi="Times New Roman" w:cs="Times New Roman"/>
          <w:sz w:val="24"/>
          <w:szCs w:val="24"/>
        </w:rPr>
        <w:t>9</w:t>
      </w:r>
      <w:r w:rsidRPr="001128FC">
        <w:rPr>
          <w:rFonts w:ascii="Times New Roman" w:hAnsi="Times New Roman" w:cs="Times New Roman"/>
          <w:sz w:val="24"/>
          <w:szCs w:val="24"/>
        </w:rPr>
        <w:t xml:space="preserve"> % против ожидаемой в 20</w:t>
      </w:r>
      <w:r w:rsidR="00544517">
        <w:rPr>
          <w:rFonts w:ascii="Times New Roman" w:hAnsi="Times New Roman" w:cs="Times New Roman"/>
          <w:sz w:val="24"/>
          <w:szCs w:val="24"/>
        </w:rPr>
        <w:t>20</w:t>
      </w:r>
      <w:r w:rsidRPr="001128FC">
        <w:rPr>
          <w:rFonts w:ascii="Times New Roman" w:hAnsi="Times New Roman" w:cs="Times New Roman"/>
          <w:sz w:val="24"/>
          <w:szCs w:val="24"/>
        </w:rPr>
        <w:t xml:space="preserve"> году – </w:t>
      </w:r>
      <w:r w:rsidR="00544517">
        <w:rPr>
          <w:rFonts w:ascii="Times New Roman" w:hAnsi="Times New Roman" w:cs="Times New Roman"/>
          <w:sz w:val="24"/>
          <w:szCs w:val="24"/>
        </w:rPr>
        <w:t>22,9</w:t>
      </w:r>
      <w:r w:rsidRPr="001128FC">
        <w:rPr>
          <w:rFonts w:ascii="Times New Roman" w:hAnsi="Times New Roman" w:cs="Times New Roman"/>
          <w:sz w:val="24"/>
          <w:szCs w:val="24"/>
        </w:rPr>
        <w:t xml:space="preserve">%. </w:t>
      </w:r>
    </w:p>
    <w:p w:rsidR="00AD420F" w:rsidRDefault="00AD420F" w:rsidP="00AD420F">
      <w:pPr>
        <w:pStyle w:val="ae"/>
        <w:ind w:firstLine="357"/>
        <w:jc w:val="center"/>
        <w:rPr>
          <w:rFonts w:ascii="Times New Roman" w:hAnsi="Times New Roman" w:cs="Times New Roman"/>
          <w:i/>
          <w:sz w:val="24"/>
          <w:szCs w:val="24"/>
        </w:rPr>
      </w:pPr>
      <w:r w:rsidRPr="00415134">
        <w:rPr>
          <w:rFonts w:ascii="Times New Roman" w:hAnsi="Times New Roman" w:cs="Times New Roman"/>
          <w:i/>
          <w:sz w:val="24"/>
          <w:szCs w:val="24"/>
        </w:rPr>
        <w:t>Налоговые доходы.</w:t>
      </w:r>
    </w:p>
    <w:p w:rsidR="00437960" w:rsidRPr="00415134" w:rsidRDefault="00437960" w:rsidP="00AD420F">
      <w:pPr>
        <w:pStyle w:val="ae"/>
        <w:ind w:firstLine="357"/>
        <w:jc w:val="center"/>
        <w:rPr>
          <w:rFonts w:ascii="Times New Roman" w:hAnsi="Times New Roman" w:cs="Times New Roman"/>
          <w:i/>
          <w:sz w:val="24"/>
          <w:szCs w:val="24"/>
        </w:rPr>
      </w:pPr>
    </w:p>
    <w:p w:rsidR="00AD420F" w:rsidRPr="00770260"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Собственные доходы проекта бюджета района на 20</w:t>
      </w:r>
      <w:r w:rsidR="001128FC">
        <w:rPr>
          <w:rFonts w:ascii="Times New Roman" w:hAnsi="Times New Roman" w:cs="Times New Roman"/>
          <w:sz w:val="24"/>
          <w:szCs w:val="24"/>
        </w:rPr>
        <w:t>2</w:t>
      </w:r>
      <w:r w:rsidR="002330F9">
        <w:rPr>
          <w:rFonts w:ascii="Times New Roman" w:hAnsi="Times New Roman" w:cs="Times New Roman"/>
          <w:sz w:val="24"/>
          <w:szCs w:val="24"/>
        </w:rPr>
        <w:t>1</w:t>
      </w:r>
      <w:r w:rsidRPr="00770260">
        <w:rPr>
          <w:rFonts w:ascii="Times New Roman" w:hAnsi="Times New Roman" w:cs="Times New Roman"/>
          <w:sz w:val="24"/>
          <w:szCs w:val="24"/>
        </w:rPr>
        <w:t xml:space="preserve"> год в значительной мере сформированы за счет налоговых доходов, доля которых в общем объеме собственных доходов составит </w:t>
      </w:r>
      <w:r w:rsidR="0092388D">
        <w:rPr>
          <w:rFonts w:ascii="Times New Roman" w:hAnsi="Times New Roman" w:cs="Times New Roman"/>
          <w:sz w:val="24"/>
          <w:szCs w:val="24"/>
        </w:rPr>
        <w:t>9</w:t>
      </w:r>
      <w:r w:rsidR="003E0639">
        <w:rPr>
          <w:rFonts w:ascii="Times New Roman" w:hAnsi="Times New Roman" w:cs="Times New Roman"/>
          <w:sz w:val="24"/>
          <w:szCs w:val="24"/>
        </w:rPr>
        <w:t>7,</w:t>
      </w:r>
      <w:r w:rsidR="002330F9">
        <w:rPr>
          <w:rFonts w:ascii="Times New Roman" w:hAnsi="Times New Roman" w:cs="Times New Roman"/>
          <w:sz w:val="24"/>
          <w:szCs w:val="24"/>
        </w:rPr>
        <w:t>2</w:t>
      </w:r>
      <w:r w:rsidRPr="00770260">
        <w:rPr>
          <w:rFonts w:ascii="Times New Roman" w:hAnsi="Times New Roman" w:cs="Times New Roman"/>
          <w:sz w:val="24"/>
          <w:szCs w:val="24"/>
        </w:rPr>
        <w:t xml:space="preserve"> %, против </w:t>
      </w:r>
      <w:r w:rsidR="00CE5662">
        <w:rPr>
          <w:rFonts w:ascii="Times New Roman" w:hAnsi="Times New Roman" w:cs="Times New Roman"/>
          <w:sz w:val="24"/>
          <w:szCs w:val="24"/>
        </w:rPr>
        <w:t>96,5</w:t>
      </w:r>
      <w:r w:rsidRPr="0017076C">
        <w:rPr>
          <w:rFonts w:ascii="Times New Roman" w:hAnsi="Times New Roman" w:cs="Times New Roman"/>
          <w:sz w:val="24"/>
          <w:szCs w:val="24"/>
        </w:rPr>
        <w:t>%</w:t>
      </w:r>
      <w:r w:rsidRPr="00770260">
        <w:rPr>
          <w:rFonts w:ascii="Times New Roman" w:hAnsi="Times New Roman" w:cs="Times New Roman"/>
          <w:sz w:val="24"/>
          <w:szCs w:val="24"/>
        </w:rPr>
        <w:t xml:space="preserve"> в 20</w:t>
      </w:r>
      <w:r w:rsidR="002330F9">
        <w:rPr>
          <w:rFonts w:ascii="Times New Roman" w:hAnsi="Times New Roman" w:cs="Times New Roman"/>
          <w:sz w:val="24"/>
          <w:szCs w:val="24"/>
        </w:rPr>
        <w:t>20</w:t>
      </w:r>
      <w:r w:rsidRPr="00770260">
        <w:rPr>
          <w:rFonts w:ascii="Times New Roman" w:hAnsi="Times New Roman" w:cs="Times New Roman"/>
          <w:sz w:val="24"/>
          <w:szCs w:val="24"/>
        </w:rPr>
        <w:t xml:space="preserve"> году (по оценке). Общий объем налоговых поступлений в 20</w:t>
      </w:r>
      <w:r w:rsidR="003E0639">
        <w:rPr>
          <w:rFonts w:ascii="Times New Roman" w:hAnsi="Times New Roman" w:cs="Times New Roman"/>
          <w:sz w:val="24"/>
          <w:szCs w:val="24"/>
        </w:rPr>
        <w:t>2</w:t>
      </w:r>
      <w:r w:rsidR="00CE5662">
        <w:rPr>
          <w:rFonts w:ascii="Times New Roman" w:hAnsi="Times New Roman" w:cs="Times New Roman"/>
          <w:sz w:val="24"/>
          <w:szCs w:val="24"/>
        </w:rPr>
        <w:t>1</w:t>
      </w:r>
      <w:r w:rsidRPr="00770260">
        <w:rPr>
          <w:rFonts w:ascii="Times New Roman" w:hAnsi="Times New Roman" w:cs="Times New Roman"/>
          <w:sz w:val="24"/>
          <w:szCs w:val="24"/>
        </w:rPr>
        <w:t xml:space="preserve"> году прогнозируется в объеме </w:t>
      </w:r>
      <w:r w:rsidR="00CE5662">
        <w:rPr>
          <w:rFonts w:ascii="Times New Roman" w:hAnsi="Times New Roman" w:cs="Times New Roman"/>
          <w:sz w:val="24"/>
          <w:szCs w:val="24"/>
        </w:rPr>
        <w:t>239</w:t>
      </w:r>
      <w:r w:rsidR="0036102F">
        <w:rPr>
          <w:rFonts w:ascii="Times New Roman" w:hAnsi="Times New Roman" w:cs="Times New Roman"/>
          <w:sz w:val="24"/>
          <w:szCs w:val="24"/>
        </w:rPr>
        <w:t xml:space="preserve"> </w:t>
      </w:r>
      <w:r w:rsidR="00CE5662">
        <w:rPr>
          <w:rFonts w:ascii="Times New Roman" w:hAnsi="Times New Roman" w:cs="Times New Roman"/>
          <w:sz w:val="24"/>
          <w:szCs w:val="24"/>
        </w:rPr>
        <w:t>255,9</w:t>
      </w:r>
      <w:r w:rsidR="00DC0D95">
        <w:rPr>
          <w:rFonts w:ascii="Times New Roman" w:hAnsi="Times New Roman" w:cs="Times New Roman"/>
          <w:sz w:val="24"/>
          <w:szCs w:val="24"/>
        </w:rPr>
        <w:t xml:space="preserve"> </w:t>
      </w:r>
      <w:r w:rsidRPr="00770260">
        <w:rPr>
          <w:rFonts w:ascii="Times New Roman" w:hAnsi="Times New Roman" w:cs="Times New Roman"/>
          <w:sz w:val="24"/>
          <w:szCs w:val="24"/>
        </w:rPr>
        <w:t>т</w:t>
      </w:r>
      <w:r w:rsidR="00CE5662">
        <w:rPr>
          <w:rFonts w:ascii="Times New Roman" w:hAnsi="Times New Roman" w:cs="Times New Roman"/>
          <w:sz w:val="24"/>
          <w:szCs w:val="24"/>
        </w:rPr>
        <w:t>ыс</w:t>
      </w:r>
      <w:r w:rsidRPr="00770260">
        <w:rPr>
          <w:rFonts w:ascii="Times New Roman" w:hAnsi="Times New Roman" w:cs="Times New Roman"/>
          <w:sz w:val="24"/>
          <w:szCs w:val="24"/>
        </w:rPr>
        <w:t>.</w:t>
      </w:r>
      <w:r w:rsidR="00544517">
        <w:rPr>
          <w:rFonts w:ascii="Times New Roman" w:hAnsi="Times New Roman" w:cs="Times New Roman"/>
          <w:sz w:val="24"/>
          <w:szCs w:val="24"/>
        </w:rPr>
        <w:t xml:space="preserve"> </w:t>
      </w:r>
      <w:r w:rsidRPr="00770260">
        <w:rPr>
          <w:rFonts w:ascii="Times New Roman" w:hAnsi="Times New Roman" w:cs="Times New Roman"/>
          <w:sz w:val="24"/>
          <w:szCs w:val="24"/>
        </w:rPr>
        <w:t>р</w:t>
      </w:r>
      <w:r w:rsidR="00CE5662">
        <w:rPr>
          <w:rFonts w:ascii="Times New Roman" w:hAnsi="Times New Roman" w:cs="Times New Roman"/>
          <w:sz w:val="24"/>
          <w:szCs w:val="24"/>
        </w:rPr>
        <w:t>ублей</w:t>
      </w:r>
      <w:r w:rsidRPr="00770260">
        <w:rPr>
          <w:rFonts w:ascii="Times New Roman" w:hAnsi="Times New Roman" w:cs="Times New Roman"/>
          <w:sz w:val="24"/>
          <w:szCs w:val="24"/>
        </w:rPr>
        <w:t xml:space="preserve">, что </w:t>
      </w:r>
      <w:r w:rsidR="00DC0D95">
        <w:rPr>
          <w:rFonts w:ascii="Times New Roman" w:hAnsi="Times New Roman" w:cs="Times New Roman"/>
          <w:sz w:val="24"/>
          <w:szCs w:val="24"/>
        </w:rPr>
        <w:t>выше</w:t>
      </w:r>
      <w:r w:rsidRPr="00770260">
        <w:rPr>
          <w:rFonts w:ascii="Times New Roman" w:hAnsi="Times New Roman" w:cs="Times New Roman"/>
          <w:i/>
          <w:sz w:val="24"/>
          <w:szCs w:val="24"/>
        </w:rPr>
        <w:t xml:space="preserve"> </w:t>
      </w:r>
      <w:r w:rsidRPr="00770260">
        <w:rPr>
          <w:rFonts w:ascii="Times New Roman" w:hAnsi="Times New Roman" w:cs="Times New Roman"/>
          <w:sz w:val="24"/>
          <w:szCs w:val="24"/>
        </w:rPr>
        <w:t>объема ожидаемого исполнения за 20</w:t>
      </w:r>
      <w:r w:rsidR="00CE5662">
        <w:rPr>
          <w:rFonts w:ascii="Times New Roman" w:hAnsi="Times New Roman" w:cs="Times New Roman"/>
          <w:sz w:val="24"/>
          <w:szCs w:val="24"/>
        </w:rPr>
        <w:t>20</w:t>
      </w:r>
      <w:r w:rsidRPr="00770260">
        <w:rPr>
          <w:rFonts w:ascii="Times New Roman" w:hAnsi="Times New Roman" w:cs="Times New Roman"/>
          <w:sz w:val="24"/>
          <w:szCs w:val="24"/>
        </w:rPr>
        <w:t xml:space="preserve"> год на сумму </w:t>
      </w:r>
      <w:r w:rsidR="00CE5662">
        <w:rPr>
          <w:rFonts w:ascii="Times New Roman" w:hAnsi="Times New Roman" w:cs="Times New Roman"/>
          <w:sz w:val="24"/>
          <w:szCs w:val="24"/>
        </w:rPr>
        <w:t>4</w:t>
      </w:r>
      <w:r w:rsidR="0036102F">
        <w:rPr>
          <w:rFonts w:ascii="Times New Roman" w:hAnsi="Times New Roman" w:cs="Times New Roman"/>
          <w:sz w:val="24"/>
          <w:szCs w:val="24"/>
        </w:rPr>
        <w:t xml:space="preserve"> </w:t>
      </w:r>
      <w:r w:rsidR="00CE5662">
        <w:rPr>
          <w:rFonts w:ascii="Times New Roman" w:hAnsi="Times New Roman" w:cs="Times New Roman"/>
          <w:sz w:val="24"/>
          <w:szCs w:val="24"/>
        </w:rPr>
        <w:t>257,9</w:t>
      </w:r>
      <w:r w:rsidRPr="00770260">
        <w:rPr>
          <w:rFonts w:ascii="Times New Roman" w:hAnsi="Times New Roman" w:cs="Times New Roman"/>
          <w:sz w:val="24"/>
          <w:szCs w:val="24"/>
        </w:rPr>
        <w:t xml:space="preserve"> т</w:t>
      </w:r>
      <w:r w:rsidR="00CE5662">
        <w:rPr>
          <w:rFonts w:ascii="Times New Roman" w:hAnsi="Times New Roman" w:cs="Times New Roman"/>
          <w:sz w:val="24"/>
          <w:szCs w:val="24"/>
        </w:rPr>
        <w:t>ыс</w:t>
      </w:r>
      <w:r w:rsidRPr="00770260">
        <w:rPr>
          <w:rFonts w:ascii="Times New Roman" w:hAnsi="Times New Roman" w:cs="Times New Roman"/>
          <w:sz w:val="24"/>
          <w:szCs w:val="24"/>
        </w:rPr>
        <w:t>.р</w:t>
      </w:r>
      <w:r w:rsidR="00CE5662">
        <w:rPr>
          <w:rFonts w:ascii="Times New Roman" w:hAnsi="Times New Roman" w:cs="Times New Roman"/>
          <w:sz w:val="24"/>
          <w:szCs w:val="24"/>
        </w:rPr>
        <w:t>ублей</w:t>
      </w:r>
      <w:r w:rsidRPr="00770260">
        <w:rPr>
          <w:rFonts w:ascii="Times New Roman" w:hAnsi="Times New Roman" w:cs="Times New Roman"/>
          <w:sz w:val="24"/>
          <w:szCs w:val="24"/>
        </w:rPr>
        <w:t xml:space="preserve">. </w:t>
      </w:r>
    </w:p>
    <w:p w:rsidR="00F26437" w:rsidRDefault="0092388D" w:rsidP="00CE5662">
      <w:pPr>
        <w:pStyle w:val="ae"/>
        <w:ind w:firstLine="426"/>
        <w:jc w:val="both"/>
        <w:rPr>
          <w:rFonts w:ascii="Times New Roman" w:hAnsi="Times New Roman" w:cs="Times New Roman"/>
          <w:sz w:val="24"/>
          <w:szCs w:val="24"/>
        </w:rPr>
      </w:pPr>
      <w:r>
        <w:rPr>
          <w:rFonts w:ascii="Times New Roman" w:hAnsi="Times New Roman" w:cs="Times New Roman"/>
          <w:sz w:val="24"/>
          <w:szCs w:val="24"/>
        </w:rPr>
        <w:t>О</w:t>
      </w:r>
      <w:r w:rsidR="00AD420F" w:rsidRPr="00770260">
        <w:rPr>
          <w:rFonts w:ascii="Times New Roman" w:hAnsi="Times New Roman" w:cs="Times New Roman"/>
          <w:sz w:val="24"/>
          <w:szCs w:val="24"/>
        </w:rPr>
        <w:t xml:space="preserve">сновную долю – </w:t>
      </w:r>
      <w:r w:rsidR="00CE5662">
        <w:rPr>
          <w:rFonts w:ascii="Times New Roman" w:hAnsi="Times New Roman" w:cs="Times New Roman"/>
          <w:sz w:val="24"/>
          <w:szCs w:val="24"/>
        </w:rPr>
        <w:t>70</w:t>
      </w:r>
      <w:r w:rsidR="00AD420F" w:rsidRPr="00770260">
        <w:rPr>
          <w:rFonts w:ascii="Times New Roman" w:hAnsi="Times New Roman" w:cs="Times New Roman"/>
          <w:sz w:val="24"/>
          <w:szCs w:val="24"/>
        </w:rPr>
        <w:t xml:space="preserve">% в объеме налоговых доходов занимает </w:t>
      </w:r>
      <w:r w:rsidR="00AD420F" w:rsidRPr="00A91F82">
        <w:rPr>
          <w:rFonts w:ascii="Times New Roman" w:hAnsi="Times New Roman" w:cs="Times New Roman"/>
          <w:b/>
          <w:sz w:val="24"/>
          <w:szCs w:val="24"/>
        </w:rPr>
        <w:t>налог на доходы физических лиц</w:t>
      </w:r>
      <w:r w:rsidR="00AD420F" w:rsidRPr="00770260">
        <w:rPr>
          <w:rFonts w:ascii="Times New Roman" w:hAnsi="Times New Roman" w:cs="Times New Roman"/>
          <w:sz w:val="24"/>
          <w:szCs w:val="24"/>
        </w:rPr>
        <w:t xml:space="preserve"> (далее - НДФЛ), общая сумма поступлений которого в бюджет района прогнозируется в объеме </w:t>
      </w:r>
      <w:r w:rsidR="003E0639">
        <w:rPr>
          <w:rFonts w:ascii="Times New Roman" w:hAnsi="Times New Roman" w:cs="Times New Roman"/>
          <w:sz w:val="24"/>
          <w:szCs w:val="24"/>
        </w:rPr>
        <w:t>16</w:t>
      </w:r>
      <w:r w:rsidR="00CE5662">
        <w:rPr>
          <w:rFonts w:ascii="Times New Roman" w:hAnsi="Times New Roman" w:cs="Times New Roman"/>
          <w:sz w:val="24"/>
          <w:szCs w:val="24"/>
        </w:rPr>
        <w:t>7</w:t>
      </w:r>
      <w:r w:rsidR="0036102F">
        <w:rPr>
          <w:rFonts w:ascii="Times New Roman" w:hAnsi="Times New Roman" w:cs="Times New Roman"/>
          <w:sz w:val="24"/>
          <w:szCs w:val="24"/>
        </w:rPr>
        <w:t xml:space="preserve"> </w:t>
      </w:r>
      <w:r w:rsidR="00CE5662">
        <w:rPr>
          <w:rFonts w:ascii="Times New Roman" w:hAnsi="Times New Roman" w:cs="Times New Roman"/>
          <w:sz w:val="24"/>
          <w:szCs w:val="24"/>
        </w:rPr>
        <w:t>475,3</w:t>
      </w:r>
      <w:r w:rsidR="00AF1F45">
        <w:rPr>
          <w:rFonts w:ascii="Times New Roman" w:hAnsi="Times New Roman" w:cs="Times New Roman"/>
          <w:sz w:val="24"/>
          <w:szCs w:val="24"/>
        </w:rPr>
        <w:t xml:space="preserve"> </w:t>
      </w:r>
      <w:r w:rsidR="00AD420F" w:rsidRPr="00770260">
        <w:rPr>
          <w:rFonts w:ascii="Times New Roman" w:hAnsi="Times New Roman" w:cs="Times New Roman"/>
          <w:sz w:val="24"/>
          <w:szCs w:val="24"/>
        </w:rPr>
        <w:t>т</w:t>
      </w:r>
      <w:r w:rsidR="00CE5662">
        <w:rPr>
          <w:rFonts w:ascii="Times New Roman" w:hAnsi="Times New Roman" w:cs="Times New Roman"/>
          <w:sz w:val="24"/>
          <w:szCs w:val="24"/>
        </w:rPr>
        <w:t>ыс</w:t>
      </w:r>
      <w:r w:rsidR="00AD420F" w:rsidRPr="00770260">
        <w:rPr>
          <w:rFonts w:ascii="Times New Roman" w:hAnsi="Times New Roman" w:cs="Times New Roman"/>
          <w:sz w:val="24"/>
          <w:szCs w:val="24"/>
        </w:rPr>
        <w:t>.р</w:t>
      </w:r>
      <w:r w:rsidR="00CE5662">
        <w:rPr>
          <w:rFonts w:ascii="Times New Roman" w:hAnsi="Times New Roman" w:cs="Times New Roman"/>
          <w:sz w:val="24"/>
          <w:szCs w:val="24"/>
        </w:rPr>
        <w:t>ублей</w:t>
      </w:r>
      <w:r w:rsidR="00AD420F" w:rsidRPr="00770260">
        <w:rPr>
          <w:rFonts w:ascii="Times New Roman" w:hAnsi="Times New Roman" w:cs="Times New Roman"/>
          <w:sz w:val="24"/>
          <w:szCs w:val="24"/>
        </w:rPr>
        <w:t xml:space="preserve">, что </w:t>
      </w:r>
      <w:r w:rsidR="00AF1F45">
        <w:rPr>
          <w:rFonts w:ascii="Times New Roman" w:hAnsi="Times New Roman" w:cs="Times New Roman"/>
          <w:sz w:val="24"/>
          <w:szCs w:val="24"/>
        </w:rPr>
        <w:t>выше</w:t>
      </w:r>
      <w:r w:rsidR="00AD420F" w:rsidRPr="00770260">
        <w:rPr>
          <w:rFonts w:ascii="Times New Roman" w:hAnsi="Times New Roman" w:cs="Times New Roman"/>
          <w:sz w:val="24"/>
          <w:szCs w:val="24"/>
        </w:rPr>
        <w:t xml:space="preserve"> объема ожидаемого исполнения</w:t>
      </w:r>
      <w:r w:rsidR="00CE5662">
        <w:rPr>
          <w:rFonts w:ascii="Times New Roman" w:hAnsi="Times New Roman" w:cs="Times New Roman"/>
          <w:sz w:val="24"/>
          <w:szCs w:val="24"/>
        </w:rPr>
        <w:t xml:space="preserve"> з</w:t>
      </w:r>
      <w:r w:rsidR="00AD420F" w:rsidRPr="00770260">
        <w:rPr>
          <w:rFonts w:ascii="Times New Roman" w:hAnsi="Times New Roman" w:cs="Times New Roman"/>
          <w:sz w:val="24"/>
          <w:szCs w:val="24"/>
        </w:rPr>
        <w:t>а</w:t>
      </w:r>
      <w:r w:rsidR="00CE5662">
        <w:rPr>
          <w:rFonts w:ascii="Times New Roman" w:hAnsi="Times New Roman" w:cs="Times New Roman"/>
          <w:sz w:val="24"/>
          <w:szCs w:val="24"/>
        </w:rPr>
        <w:t xml:space="preserve"> </w:t>
      </w:r>
      <w:r w:rsidR="00AD420F" w:rsidRPr="00770260">
        <w:rPr>
          <w:rFonts w:ascii="Times New Roman" w:hAnsi="Times New Roman" w:cs="Times New Roman"/>
          <w:sz w:val="24"/>
          <w:szCs w:val="24"/>
        </w:rPr>
        <w:t>20</w:t>
      </w:r>
      <w:r w:rsidR="00CE5662">
        <w:rPr>
          <w:rFonts w:ascii="Times New Roman" w:hAnsi="Times New Roman" w:cs="Times New Roman"/>
          <w:sz w:val="24"/>
          <w:szCs w:val="24"/>
        </w:rPr>
        <w:t>20</w:t>
      </w:r>
      <w:r w:rsidR="00F26437" w:rsidRPr="00F26437">
        <w:rPr>
          <w:rFonts w:ascii="Times New Roman" w:hAnsi="Times New Roman" w:cs="Times New Roman"/>
          <w:sz w:val="24"/>
          <w:szCs w:val="24"/>
        </w:rPr>
        <w:t xml:space="preserve"> </w:t>
      </w:r>
      <w:r w:rsidR="00F26437" w:rsidRPr="00770260">
        <w:rPr>
          <w:rFonts w:ascii="Times New Roman" w:hAnsi="Times New Roman" w:cs="Times New Roman"/>
          <w:sz w:val="24"/>
          <w:szCs w:val="24"/>
        </w:rPr>
        <w:t xml:space="preserve">год на </w:t>
      </w:r>
      <w:r w:rsidR="00F26437">
        <w:rPr>
          <w:rFonts w:ascii="Times New Roman" w:hAnsi="Times New Roman" w:cs="Times New Roman"/>
          <w:sz w:val="24"/>
          <w:szCs w:val="24"/>
        </w:rPr>
        <w:t>9</w:t>
      </w:r>
      <w:r w:rsidR="0036102F">
        <w:rPr>
          <w:rFonts w:ascii="Times New Roman" w:hAnsi="Times New Roman" w:cs="Times New Roman"/>
          <w:sz w:val="24"/>
          <w:szCs w:val="24"/>
        </w:rPr>
        <w:t xml:space="preserve"> </w:t>
      </w:r>
      <w:r w:rsidR="00F26437">
        <w:rPr>
          <w:rFonts w:ascii="Times New Roman" w:hAnsi="Times New Roman" w:cs="Times New Roman"/>
          <w:sz w:val="24"/>
          <w:szCs w:val="24"/>
        </w:rPr>
        <w:t>452,4</w:t>
      </w:r>
      <w:r w:rsidR="00F26437" w:rsidRPr="00770260">
        <w:rPr>
          <w:rFonts w:ascii="Times New Roman" w:hAnsi="Times New Roman" w:cs="Times New Roman"/>
          <w:sz w:val="24"/>
          <w:szCs w:val="24"/>
        </w:rPr>
        <w:t xml:space="preserve"> т</w:t>
      </w:r>
      <w:r w:rsidR="00F26437">
        <w:rPr>
          <w:rFonts w:ascii="Times New Roman" w:hAnsi="Times New Roman" w:cs="Times New Roman"/>
          <w:sz w:val="24"/>
          <w:szCs w:val="24"/>
        </w:rPr>
        <w:t>ыс</w:t>
      </w:r>
      <w:r w:rsidR="00F26437" w:rsidRPr="00770260">
        <w:rPr>
          <w:rFonts w:ascii="Times New Roman" w:hAnsi="Times New Roman" w:cs="Times New Roman"/>
          <w:sz w:val="24"/>
          <w:szCs w:val="24"/>
        </w:rPr>
        <w:t>.р</w:t>
      </w:r>
      <w:r w:rsidR="00F26437">
        <w:rPr>
          <w:rFonts w:ascii="Times New Roman" w:hAnsi="Times New Roman" w:cs="Times New Roman"/>
          <w:sz w:val="24"/>
          <w:szCs w:val="24"/>
        </w:rPr>
        <w:t xml:space="preserve">ублей. Согласно Закона </w:t>
      </w:r>
      <w:r w:rsidR="001E0D23">
        <w:rPr>
          <w:rFonts w:ascii="Times New Roman" w:hAnsi="Times New Roman" w:cs="Times New Roman"/>
          <w:sz w:val="24"/>
          <w:szCs w:val="24"/>
        </w:rPr>
        <w:t xml:space="preserve">о бюджете </w:t>
      </w:r>
      <w:r w:rsidR="00F26437">
        <w:rPr>
          <w:rFonts w:ascii="Times New Roman" w:hAnsi="Times New Roman" w:cs="Times New Roman"/>
          <w:sz w:val="24"/>
          <w:szCs w:val="24"/>
        </w:rPr>
        <w:t>Забайкальского края на 2020 год д</w:t>
      </w:r>
      <w:r w:rsidR="00F26437" w:rsidRPr="00770260">
        <w:rPr>
          <w:rFonts w:ascii="Times New Roman" w:hAnsi="Times New Roman" w:cs="Times New Roman"/>
          <w:sz w:val="24"/>
          <w:szCs w:val="24"/>
        </w:rPr>
        <w:t>ополнительн</w:t>
      </w:r>
      <w:r w:rsidR="00F26437">
        <w:rPr>
          <w:rFonts w:ascii="Times New Roman" w:hAnsi="Times New Roman" w:cs="Times New Roman"/>
          <w:sz w:val="24"/>
          <w:szCs w:val="24"/>
        </w:rPr>
        <w:t>ый</w:t>
      </w:r>
      <w:r w:rsidR="00F26437" w:rsidRPr="00770260">
        <w:rPr>
          <w:rFonts w:ascii="Times New Roman" w:hAnsi="Times New Roman" w:cs="Times New Roman"/>
          <w:sz w:val="24"/>
          <w:szCs w:val="24"/>
        </w:rPr>
        <w:t xml:space="preserve"> норматив отчислений </w:t>
      </w:r>
      <w:r w:rsidR="00F26437">
        <w:rPr>
          <w:rFonts w:ascii="Times New Roman" w:hAnsi="Times New Roman" w:cs="Times New Roman"/>
          <w:sz w:val="24"/>
          <w:szCs w:val="24"/>
        </w:rPr>
        <w:t xml:space="preserve">НДФЛ </w:t>
      </w:r>
      <w:r w:rsidR="00F26437" w:rsidRPr="00770260">
        <w:rPr>
          <w:rFonts w:ascii="Times New Roman" w:hAnsi="Times New Roman" w:cs="Times New Roman"/>
          <w:sz w:val="24"/>
          <w:szCs w:val="24"/>
        </w:rPr>
        <w:t xml:space="preserve">на очередной финансовый год  </w:t>
      </w:r>
      <w:r w:rsidR="00F26437">
        <w:rPr>
          <w:rFonts w:ascii="Times New Roman" w:hAnsi="Times New Roman" w:cs="Times New Roman"/>
          <w:sz w:val="24"/>
          <w:szCs w:val="24"/>
        </w:rPr>
        <w:t>принят к расчету в размере 51</w:t>
      </w:r>
      <w:r w:rsidR="00F26437" w:rsidRPr="00770260">
        <w:rPr>
          <w:rFonts w:ascii="Times New Roman" w:hAnsi="Times New Roman" w:cs="Times New Roman"/>
          <w:sz w:val="24"/>
          <w:szCs w:val="24"/>
        </w:rPr>
        <w:t xml:space="preserve">%, против </w:t>
      </w:r>
      <w:r w:rsidR="00F26437">
        <w:rPr>
          <w:rFonts w:ascii="Times New Roman" w:hAnsi="Times New Roman" w:cs="Times New Roman"/>
          <w:sz w:val="24"/>
          <w:szCs w:val="24"/>
        </w:rPr>
        <w:t>51,1</w:t>
      </w:r>
      <w:r w:rsidR="00F26437" w:rsidRPr="00770260">
        <w:rPr>
          <w:rFonts w:ascii="Times New Roman" w:hAnsi="Times New Roman" w:cs="Times New Roman"/>
          <w:sz w:val="24"/>
          <w:szCs w:val="24"/>
        </w:rPr>
        <w:t xml:space="preserve">% в текущем году. </w:t>
      </w:r>
    </w:p>
    <w:p w:rsidR="00AD420F" w:rsidRPr="00770260" w:rsidRDefault="00AD420F" w:rsidP="0017076C">
      <w:pPr>
        <w:pStyle w:val="ae"/>
        <w:ind w:firstLine="426"/>
        <w:jc w:val="both"/>
        <w:rPr>
          <w:rFonts w:ascii="Times New Roman" w:hAnsi="Times New Roman" w:cs="Times New Roman"/>
          <w:color w:val="000000"/>
          <w:sz w:val="24"/>
          <w:szCs w:val="24"/>
        </w:rPr>
      </w:pPr>
      <w:r w:rsidRPr="00157816">
        <w:rPr>
          <w:rFonts w:ascii="Times New Roman" w:hAnsi="Times New Roman" w:cs="Times New Roman"/>
          <w:i/>
          <w:color w:val="000000"/>
          <w:sz w:val="24"/>
          <w:szCs w:val="24"/>
        </w:rPr>
        <w:t>О</w:t>
      </w:r>
      <w:r w:rsidRPr="00770260">
        <w:rPr>
          <w:rFonts w:ascii="Times New Roman" w:hAnsi="Times New Roman" w:cs="Times New Roman"/>
          <w:i/>
          <w:color w:val="000000"/>
          <w:sz w:val="24"/>
          <w:szCs w:val="24"/>
        </w:rPr>
        <w:t xml:space="preserve">сновной </w:t>
      </w:r>
      <w:r w:rsidRPr="00770260">
        <w:rPr>
          <w:rFonts w:ascii="Times New Roman" w:hAnsi="Times New Roman" w:cs="Times New Roman"/>
          <w:color w:val="000000"/>
          <w:sz w:val="24"/>
          <w:szCs w:val="24"/>
        </w:rPr>
        <w:t xml:space="preserve">норматив отчислений НДФЛ, взимаемого на территориях городских поселений, в бюджет района установлен статьей 61-1 «Налоговые доходы муниципальных районов» Бюджетного кодекса РФ в размере 5%; НДФЛ, взимаемого на территориях сельских поселений,  13%. </w:t>
      </w:r>
    </w:p>
    <w:p w:rsidR="002626B5" w:rsidRPr="002626B5" w:rsidRDefault="002626B5" w:rsidP="002626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w:t>
      </w:r>
      <w:r w:rsidR="00AD420F" w:rsidRPr="002626B5">
        <w:rPr>
          <w:rFonts w:ascii="Times New Roman" w:hAnsi="Times New Roman" w:cs="Times New Roman"/>
          <w:sz w:val="24"/>
          <w:szCs w:val="24"/>
        </w:rPr>
        <w:t xml:space="preserve">Прогноз поступлений НДФЛ рассчитан в соответствии с положениями гл.23 ч.2 Налогового кодекса РФ, исходя из </w:t>
      </w:r>
      <w:r w:rsidRPr="002626B5">
        <w:rPr>
          <w:rFonts w:ascii="Times New Roman" w:hAnsi="Times New Roman" w:cs="Times New Roman"/>
          <w:sz w:val="24"/>
          <w:szCs w:val="24"/>
        </w:rPr>
        <w:t>оценки ожидаемого поступления НДФЛ в 20</w:t>
      </w:r>
      <w:r w:rsidR="001E0D23">
        <w:rPr>
          <w:rFonts w:ascii="Times New Roman" w:hAnsi="Times New Roman" w:cs="Times New Roman"/>
          <w:sz w:val="24"/>
          <w:szCs w:val="24"/>
        </w:rPr>
        <w:t>20</w:t>
      </w:r>
      <w:r w:rsidRPr="002626B5">
        <w:rPr>
          <w:rFonts w:ascii="Times New Roman" w:hAnsi="Times New Roman" w:cs="Times New Roman"/>
          <w:sz w:val="24"/>
          <w:szCs w:val="24"/>
        </w:rPr>
        <w:t xml:space="preserve"> году</w:t>
      </w:r>
      <w:r w:rsidR="00762FA8">
        <w:rPr>
          <w:rFonts w:ascii="Times New Roman" w:hAnsi="Times New Roman" w:cs="Times New Roman"/>
          <w:sz w:val="24"/>
          <w:szCs w:val="24"/>
        </w:rPr>
        <w:t>, дополнительного норматива отчислений НДФЛ в 20</w:t>
      </w:r>
      <w:r w:rsidR="003E0639">
        <w:rPr>
          <w:rFonts w:ascii="Times New Roman" w:hAnsi="Times New Roman" w:cs="Times New Roman"/>
          <w:sz w:val="24"/>
          <w:szCs w:val="24"/>
        </w:rPr>
        <w:t>2</w:t>
      </w:r>
      <w:r w:rsidR="001E0D23">
        <w:rPr>
          <w:rFonts w:ascii="Times New Roman" w:hAnsi="Times New Roman" w:cs="Times New Roman"/>
          <w:sz w:val="24"/>
          <w:szCs w:val="24"/>
        </w:rPr>
        <w:t>1</w:t>
      </w:r>
      <w:r w:rsidR="003E0639">
        <w:rPr>
          <w:rFonts w:ascii="Times New Roman" w:hAnsi="Times New Roman" w:cs="Times New Roman"/>
          <w:sz w:val="24"/>
          <w:szCs w:val="24"/>
        </w:rPr>
        <w:t xml:space="preserve"> году</w:t>
      </w:r>
      <w:r w:rsidR="00762FA8">
        <w:rPr>
          <w:rFonts w:ascii="Times New Roman" w:hAnsi="Times New Roman" w:cs="Times New Roman"/>
          <w:sz w:val="24"/>
          <w:szCs w:val="24"/>
        </w:rPr>
        <w:t xml:space="preserve"> и с учетом ожидаемого темпа роста 20</w:t>
      </w:r>
      <w:r w:rsidR="003E0639">
        <w:rPr>
          <w:rFonts w:ascii="Times New Roman" w:hAnsi="Times New Roman" w:cs="Times New Roman"/>
          <w:sz w:val="24"/>
          <w:szCs w:val="24"/>
        </w:rPr>
        <w:t>2</w:t>
      </w:r>
      <w:r w:rsidR="001E0D23">
        <w:rPr>
          <w:rFonts w:ascii="Times New Roman" w:hAnsi="Times New Roman" w:cs="Times New Roman"/>
          <w:sz w:val="24"/>
          <w:szCs w:val="24"/>
        </w:rPr>
        <w:t>1</w:t>
      </w:r>
      <w:r w:rsidR="00762FA8">
        <w:rPr>
          <w:rFonts w:ascii="Times New Roman" w:hAnsi="Times New Roman" w:cs="Times New Roman"/>
          <w:sz w:val="24"/>
          <w:szCs w:val="24"/>
        </w:rPr>
        <w:t xml:space="preserve"> года к 20</w:t>
      </w:r>
      <w:r w:rsidR="001E0D23">
        <w:rPr>
          <w:rFonts w:ascii="Times New Roman" w:hAnsi="Times New Roman" w:cs="Times New Roman"/>
          <w:sz w:val="24"/>
          <w:szCs w:val="24"/>
        </w:rPr>
        <w:t>20</w:t>
      </w:r>
      <w:r w:rsidR="008E2020">
        <w:rPr>
          <w:rFonts w:ascii="Times New Roman" w:hAnsi="Times New Roman" w:cs="Times New Roman"/>
          <w:sz w:val="24"/>
          <w:szCs w:val="24"/>
        </w:rPr>
        <w:t xml:space="preserve"> году в размере 105,</w:t>
      </w:r>
      <w:r w:rsidR="001E0D23">
        <w:rPr>
          <w:rFonts w:ascii="Times New Roman" w:hAnsi="Times New Roman" w:cs="Times New Roman"/>
          <w:sz w:val="24"/>
          <w:szCs w:val="24"/>
        </w:rPr>
        <w:t>9</w:t>
      </w:r>
      <w:r w:rsidR="00762FA8">
        <w:rPr>
          <w:rFonts w:ascii="Times New Roman" w:hAnsi="Times New Roman" w:cs="Times New Roman"/>
          <w:sz w:val="24"/>
          <w:szCs w:val="24"/>
        </w:rPr>
        <w:t>%.</w:t>
      </w:r>
      <w:r w:rsidR="008E2020">
        <w:rPr>
          <w:rFonts w:ascii="Times New Roman" w:hAnsi="Times New Roman" w:cs="Times New Roman"/>
          <w:sz w:val="24"/>
          <w:szCs w:val="24"/>
        </w:rPr>
        <w:t xml:space="preserve"> Ожидаемый темп роста рассчитан исходя из основных показателей </w:t>
      </w:r>
      <w:r w:rsidR="0036102F">
        <w:rPr>
          <w:rFonts w:ascii="Times New Roman" w:hAnsi="Times New Roman" w:cs="Times New Roman"/>
          <w:sz w:val="24"/>
          <w:szCs w:val="24"/>
        </w:rPr>
        <w:t xml:space="preserve"> </w:t>
      </w:r>
      <w:r w:rsidR="008E2020">
        <w:rPr>
          <w:rFonts w:ascii="Times New Roman" w:hAnsi="Times New Roman" w:cs="Times New Roman"/>
          <w:sz w:val="24"/>
          <w:szCs w:val="24"/>
        </w:rPr>
        <w:t>Прогноза</w:t>
      </w:r>
      <w:r w:rsidR="001E0D23">
        <w:rPr>
          <w:rFonts w:ascii="Times New Roman" w:hAnsi="Times New Roman" w:cs="Times New Roman"/>
          <w:sz w:val="24"/>
          <w:szCs w:val="24"/>
        </w:rPr>
        <w:t xml:space="preserve"> СЭР</w:t>
      </w:r>
      <w:r w:rsidR="008E2020">
        <w:rPr>
          <w:rFonts w:ascii="Times New Roman" w:hAnsi="Times New Roman" w:cs="Times New Roman"/>
          <w:sz w:val="24"/>
          <w:szCs w:val="24"/>
        </w:rPr>
        <w:t>.</w:t>
      </w:r>
    </w:p>
    <w:p w:rsidR="00AD420F" w:rsidRPr="00BA6D23" w:rsidRDefault="00AD420F" w:rsidP="00AD420F">
      <w:pPr>
        <w:pStyle w:val="ae"/>
        <w:jc w:val="both"/>
        <w:rPr>
          <w:rFonts w:ascii="Times New Roman" w:hAnsi="Times New Roman" w:cs="Times New Roman"/>
          <w:sz w:val="24"/>
          <w:szCs w:val="24"/>
        </w:rPr>
      </w:pPr>
      <w:r>
        <w:t xml:space="preserve">     </w:t>
      </w:r>
      <w:r w:rsidRPr="00BA6D23">
        <w:rPr>
          <w:rFonts w:ascii="Times New Roman" w:hAnsi="Times New Roman" w:cs="Times New Roman"/>
          <w:sz w:val="24"/>
          <w:szCs w:val="24"/>
        </w:rPr>
        <w:t>В расчетах учтен НДФЛ от прочих источников доходов:</w:t>
      </w:r>
      <w:r w:rsidR="008E2020">
        <w:rPr>
          <w:rFonts w:ascii="Times New Roman" w:hAnsi="Times New Roman" w:cs="Times New Roman"/>
          <w:sz w:val="24"/>
          <w:szCs w:val="24"/>
        </w:rPr>
        <w:t xml:space="preserve"> </w:t>
      </w:r>
      <w:r w:rsidRPr="00BA6D23">
        <w:rPr>
          <w:rFonts w:ascii="Times New Roman" w:hAnsi="Times New Roman" w:cs="Times New Roman"/>
          <w:sz w:val="24"/>
          <w:szCs w:val="24"/>
        </w:rPr>
        <w:t xml:space="preserve">с доходов, полученных от осуществления деятельности физическими лицами, зарегистрированными в качестве индивидуальных предпринимателей; с физических лиц, являющихся иностранными гражданами, осуществляющими трудовую деятельность по найму у физических лиц на основании патента в соответствие статье </w:t>
      </w:r>
      <w:r w:rsidR="00A91F82">
        <w:rPr>
          <w:rFonts w:ascii="Times New Roman" w:hAnsi="Times New Roman" w:cs="Times New Roman"/>
          <w:sz w:val="24"/>
          <w:szCs w:val="24"/>
        </w:rPr>
        <w:t xml:space="preserve"> </w:t>
      </w:r>
      <w:r w:rsidRPr="00BA6D23">
        <w:rPr>
          <w:rFonts w:ascii="Times New Roman" w:hAnsi="Times New Roman" w:cs="Times New Roman"/>
          <w:sz w:val="24"/>
          <w:szCs w:val="24"/>
        </w:rPr>
        <w:t>227-1 Налогового кодекса РФ</w:t>
      </w:r>
      <w:r w:rsidR="001A5921">
        <w:rPr>
          <w:rFonts w:ascii="Times New Roman" w:hAnsi="Times New Roman" w:cs="Times New Roman"/>
          <w:sz w:val="24"/>
          <w:szCs w:val="24"/>
        </w:rPr>
        <w:t>;</w:t>
      </w:r>
      <w:r w:rsidRPr="00BA6D23">
        <w:rPr>
          <w:rFonts w:ascii="Times New Roman" w:hAnsi="Times New Roman" w:cs="Times New Roman"/>
          <w:sz w:val="24"/>
          <w:szCs w:val="24"/>
        </w:rPr>
        <w:t xml:space="preserve"> </w:t>
      </w:r>
      <w:r w:rsidR="001A5921" w:rsidRPr="00BA6D23">
        <w:rPr>
          <w:rFonts w:ascii="Times New Roman" w:eastAsia="Times New Roman" w:hAnsi="Times New Roman" w:cs="Times New Roman"/>
          <w:sz w:val="24"/>
          <w:szCs w:val="24"/>
        </w:rPr>
        <w:t>доходов, полученных физическими лицами в соответствии со статьей 228 Налогового кодекса РФ</w:t>
      </w:r>
      <w:r w:rsidR="004F5ECC">
        <w:rPr>
          <w:rFonts w:ascii="Times New Roman" w:eastAsia="Times New Roman" w:hAnsi="Times New Roman" w:cs="Times New Roman"/>
          <w:sz w:val="24"/>
          <w:szCs w:val="24"/>
        </w:rPr>
        <w:t xml:space="preserve"> и</w:t>
      </w:r>
      <w:r w:rsidR="00CD178D">
        <w:rPr>
          <w:rFonts w:ascii="Times New Roman" w:eastAsia="Times New Roman" w:hAnsi="Times New Roman" w:cs="Times New Roman"/>
          <w:sz w:val="24"/>
          <w:szCs w:val="24"/>
        </w:rPr>
        <w:t xml:space="preserve"> 20% от недоимки, сложившейся по состоянию на 01.10.20</w:t>
      </w:r>
      <w:r w:rsidR="001E0D23">
        <w:rPr>
          <w:rFonts w:ascii="Times New Roman" w:eastAsia="Times New Roman" w:hAnsi="Times New Roman" w:cs="Times New Roman"/>
          <w:sz w:val="24"/>
          <w:szCs w:val="24"/>
        </w:rPr>
        <w:t>20</w:t>
      </w:r>
      <w:r w:rsidR="00CD178D">
        <w:rPr>
          <w:rFonts w:ascii="Times New Roman" w:eastAsia="Times New Roman" w:hAnsi="Times New Roman" w:cs="Times New Roman"/>
          <w:sz w:val="24"/>
          <w:szCs w:val="24"/>
        </w:rPr>
        <w:t>.</w:t>
      </w:r>
    </w:p>
    <w:p w:rsidR="00F931CC" w:rsidRPr="00686FD7" w:rsidRDefault="00CD178D" w:rsidP="00686FD7">
      <w:pPr>
        <w:autoSpaceDE w:val="0"/>
        <w:autoSpaceDN w:val="0"/>
        <w:adjustRightInd w:val="0"/>
        <w:spacing w:after="0" w:line="240" w:lineRule="auto"/>
        <w:jc w:val="both"/>
        <w:rPr>
          <w:rFonts w:ascii="Times New Roman" w:hAnsi="Times New Roman" w:cs="Times New Roman"/>
          <w:sz w:val="24"/>
          <w:szCs w:val="24"/>
        </w:rPr>
      </w:pPr>
      <w:r w:rsidRPr="00CD178D">
        <w:rPr>
          <w:rFonts w:ascii="Times New Roman" w:hAnsi="Times New Roman" w:cs="Times New Roman"/>
          <w:sz w:val="24"/>
          <w:szCs w:val="24"/>
          <w:lang w:eastAsia="en-US"/>
        </w:rPr>
        <w:t xml:space="preserve">     </w:t>
      </w:r>
      <w:r w:rsidRPr="00686FD7">
        <w:rPr>
          <w:rFonts w:ascii="Times New Roman" w:hAnsi="Times New Roman" w:cs="Times New Roman"/>
          <w:sz w:val="24"/>
          <w:szCs w:val="24"/>
        </w:rPr>
        <w:t>Прогноз поступлений НДФЛ на 202</w:t>
      </w:r>
      <w:r w:rsidR="001E0D23" w:rsidRPr="00686FD7">
        <w:rPr>
          <w:rFonts w:ascii="Times New Roman" w:hAnsi="Times New Roman" w:cs="Times New Roman"/>
          <w:sz w:val="24"/>
          <w:szCs w:val="24"/>
        </w:rPr>
        <w:t>2</w:t>
      </w:r>
      <w:r w:rsidRPr="00686FD7">
        <w:rPr>
          <w:rFonts w:ascii="Times New Roman" w:hAnsi="Times New Roman" w:cs="Times New Roman"/>
          <w:sz w:val="24"/>
          <w:szCs w:val="24"/>
        </w:rPr>
        <w:t xml:space="preserve"> год составит </w:t>
      </w:r>
      <w:r w:rsidR="001E0D23" w:rsidRPr="00686FD7">
        <w:rPr>
          <w:rFonts w:ascii="Times New Roman" w:hAnsi="Times New Roman" w:cs="Times New Roman"/>
          <w:sz w:val="24"/>
          <w:szCs w:val="24"/>
        </w:rPr>
        <w:t>176</w:t>
      </w:r>
      <w:r w:rsidR="0036102F">
        <w:rPr>
          <w:rFonts w:ascii="Times New Roman" w:hAnsi="Times New Roman" w:cs="Times New Roman"/>
          <w:sz w:val="24"/>
          <w:szCs w:val="24"/>
        </w:rPr>
        <w:t xml:space="preserve"> </w:t>
      </w:r>
      <w:r w:rsidR="001E0D23" w:rsidRPr="00686FD7">
        <w:rPr>
          <w:rFonts w:ascii="Times New Roman" w:hAnsi="Times New Roman" w:cs="Times New Roman"/>
          <w:sz w:val="24"/>
          <w:szCs w:val="24"/>
        </w:rPr>
        <w:t>341,6</w:t>
      </w:r>
      <w:r w:rsidRPr="00686FD7">
        <w:rPr>
          <w:rFonts w:ascii="Times New Roman" w:hAnsi="Times New Roman" w:cs="Times New Roman"/>
          <w:sz w:val="24"/>
          <w:szCs w:val="24"/>
        </w:rPr>
        <w:t xml:space="preserve"> тыс. руб</w:t>
      </w:r>
      <w:r w:rsidR="001E0D23" w:rsidRPr="00686FD7">
        <w:rPr>
          <w:rFonts w:ascii="Times New Roman" w:hAnsi="Times New Roman" w:cs="Times New Roman"/>
          <w:sz w:val="24"/>
          <w:szCs w:val="24"/>
        </w:rPr>
        <w:t>лей</w:t>
      </w:r>
      <w:r w:rsidRPr="00686FD7">
        <w:rPr>
          <w:rFonts w:ascii="Times New Roman" w:hAnsi="Times New Roman" w:cs="Times New Roman"/>
          <w:sz w:val="24"/>
          <w:szCs w:val="24"/>
        </w:rPr>
        <w:t>, на 202</w:t>
      </w:r>
      <w:r w:rsidR="001E0D23" w:rsidRPr="00686FD7">
        <w:rPr>
          <w:rFonts w:ascii="Times New Roman" w:hAnsi="Times New Roman" w:cs="Times New Roman"/>
          <w:sz w:val="24"/>
          <w:szCs w:val="24"/>
        </w:rPr>
        <w:t>3</w:t>
      </w:r>
      <w:r w:rsidRPr="00686FD7">
        <w:rPr>
          <w:rFonts w:ascii="Times New Roman" w:hAnsi="Times New Roman" w:cs="Times New Roman"/>
          <w:sz w:val="24"/>
          <w:szCs w:val="24"/>
        </w:rPr>
        <w:t xml:space="preserve"> год – </w:t>
      </w:r>
      <w:r w:rsidR="001E0D23" w:rsidRPr="00686FD7">
        <w:rPr>
          <w:rFonts w:ascii="Times New Roman" w:hAnsi="Times New Roman" w:cs="Times New Roman"/>
          <w:sz w:val="24"/>
          <w:szCs w:val="24"/>
        </w:rPr>
        <w:t>188</w:t>
      </w:r>
      <w:r w:rsidR="0036102F">
        <w:rPr>
          <w:rFonts w:ascii="Times New Roman" w:hAnsi="Times New Roman" w:cs="Times New Roman"/>
          <w:sz w:val="24"/>
          <w:szCs w:val="24"/>
        </w:rPr>
        <w:t xml:space="preserve"> </w:t>
      </w:r>
      <w:r w:rsidR="001E0D23" w:rsidRPr="00686FD7">
        <w:rPr>
          <w:rFonts w:ascii="Times New Roman" w:hAnsi="Times New Roman" w:cs="Times New Roman"/>
          <w:sz w:val="24"/>
          <w:szCs w:val="24"/>
        </w:rPr>
        <w:t>333,0</w:t>
      </w:r>
      <w:r w:rsidRPr="00686FD7">
        <w:rPr>
          <w:rFonts w:ascii="Times New Roman" w:hAnsi="Times New Roman" w:cs="Times New Roman"/>
          <w:sz w:val="24"/>
          <w:szCs w:val="24"/>
        </w:rPr>
        <w:t xml:space="preserve"> тыс. руб</w:t>
      </w:r>
      <w:r w:rsidR="001E0D23" w:rsidRPr="00686FD7">
        <w:rPr>
          <w:rFonts w:ascii="Times New Roman" w:hAnsi="Times New Roman" w:cs="Times New Roman"/>
          <w:sz w:val="24"/>
          <w:szCs w:val="24"/>
        </w:rPr>
        <w:t>лей</w:t>
      </w:r>
      <w:r w:rsidRPr="00686FD7">
        <w:rPr>
          <w:rFonts w:ascii="Times New Roman" w:hAnsi="Times New Roman" w:cs="Times New Roman"/>
          <w:sz w:val="24"/>
          <w:szCs w:val="24"/>
        </w:rPr>
        <w:t>,</w:t>
      </w:r>
      <w:r w:rsidR="00E40BFB" w:rsidRPr="00686FD7">
        <w:rPr>
          <w:rFonts w:ascii="Times New Roman" w:hAnsi="Times New Roman" w:cs="Times New Roman"/>
          <w:sz w:val="24"/>
          <w:szCs w:val="24"/>
        </w:rPr>
        <w:t xml:space="preserve"> в</w:t>
      </w:r>
      <w:r w:rsidRPr="00686FD7">
        <w:rPr>
          <w:rFonts w:ascii="Times New Roman" w:hAnsi="Times New Roman" w:cs="Times New Roman"/>
          <w:sz w:val="24"/>
          <w:szCs w:val="24"/>
        </w:rPr>
        <w:t xml:space="preserve"> </w:t>
      </w:r>
      <w:r w:rsidR="00E40BFB" w:rsidRPr="00686FD7">
        <w:rPr>
          <w:rFonts w:ascii="Times New Roman" w:hAnsi="Times New Roman" w:cs="Times New Roman"/>
          <w:sz w:val="24"/>
          <w:szCs w:val="24"/>
        </w:rPr>
        <w:t xml:space="preserve">данных расчетах учтен </w:t>
      </w:r>
      <w:r w:rsidRPr="00686FD7">
        <w:rPr>
          <w:rFonts w:ascii="Times New Roman" w:hAnsi="Times New Roman" w:cs="Times New Roman"/>
          <w:sz w:val="24"/>
          <w:szCs w:val="24"/>
        </w:rPr>
        <w:t xml:space="preserve">дополнительный норматив отчислений -  </w:t>
      </w:r>
      <w:r w:rsidR="00BA1E8D" w:rsidRPr="00686FD7">
        <w:rPr>
          <w:rFonts w:ascii="Times New Roman" w:hAnsi="Times New Roman" w:cs="Times New Roman"/>
          <w:sz w:val="24"/>
          <w:szCs w:val="24"/>
        </w:rPr>
        <w:t>5</w:t>
      </w:r>
      <w:r w:rsidR="0036102F">
        <w:rPr>
          <w:rFonts w:ascii="Times New Roman" w:hAnsi="Times New Roman" w:cs="Times New Roman"/>
          <w:sz w:val="24"/>
          <w:szCs w:val="24"/>
        </w:rPr>
        <w:t>1</w:t>
      </w:r>
      <w:r w:rsidRPr="00686FD7">
        <w:rPr>
          <w:rFonts w:ascii="Times New Roman" w:hAnsi="Times New Roman" w:cs="Times New Roman"/>
          <w:sz w:val="24"/>
          <w:szCs w:val="24"/>
        </w:rPr>
        <w:t>%</w:t>
      </w:r>
      <w:r w:rsidR="00E40BFB" w:rsidRPr="00686FD7">
        <w:rPr>
          <w:rFonts w:ascii="Times New Roman" w:hAnsi="Times New Roman" w:cs="Times New Roman"/>
          <w:sz w:val="24"/>
          <w:szCs w:val="24"/>
        </w:rPr>
        <w:t xml:space="preserve"> и темп роста согласно Прогноза СЭР – 10</w:t>
      </w:r>
      <w:r w:rsidR="0036102F">
        <w:rPr>
          <w:rFonts w:ascii="Times New Roman" w:hAnsi="Times New Roman" w:cs="Times New Roman"/>
          <w:sz w:val="24"/>
          <w:szCs w:val="24"/>
        </w:rPr>
        <w:t>5,9</w:t>
      </w:r>
      <w:r w:rsidR="00E40BFB" w:rsidRPr="00686FD7">
        <w:rPr>
          <w:rFonts w:ascii="Times New Roman" w:hAnsi="Times New Roman" w:cs="Times New Roman"/>
          <w:sz w:val="24"/>
          <w:szCs w:val="24"/>
        </w:rPr>
        <w:t>%</w:t>
      </w:r>
      <w:r w:rsidRPr="00686FD7">
        <w:rPr>
          <w:rFonts w:ascii="Times New Roman" w:hAnsi="Times New Roman" w:cs="Times New Roman"/>
          <w:sz w:val="24"/>
          <w:szCs w:val="24"/>
        </w:rPr>
        <w:t>.</w:t>
      </w:r>
      <w:r w:rsidR="00F931CC" w:rsidRPr="00686FD7">
        <w:rPr>
          <w:rFonts w:ascii="Times New Roman" w:hAnsi="Times New Roman" w:cs="Times New Roman"/>
          <w:sz w:val="24"/>
          <w:szCs w:val="24"/>
        </w:rPr>
        <w:t xml:space="preserve"> </w:t>
      </w:r>
      <w:r w:rsidR="00686FD7">
        <w:rPr>
          <w:rFonts w:ascii="Times New Roman" w:hAnsi="Times New Roman" w:cs="Times New Roman"/>
          <w:sz w:val="24"/>
          <w:szCs w:val="24"/>
        </w:rPr>
        <w:t>Д</w:t>
      </w:r>
      <w:r w:rsidR="00F931CC" w:rsidRPr="00686FD7">
        <w:rPr>
          <w:rFonts w:ascii="Times New Roman" w:hAnsi="Times New Roman" w:cs="Times New Roman"/>
          <w:sz w:val="24"/>
          <w:szCs w:val="24"/>
        </w:rPr>
        <w:t>анные</w:t>
      </w:r>
      <w:r w:rsidR="00686FD7">
        <w:rPr>
          <w:rFonts w:ascii="Times New Roman" w:hAnsi="Times New Roman" w:cs="Times New Roman"/>
          <w:sz w:val="24"/>
          <w:szCs w:val="24"/>
        </w:rPr>
        <w:t xml:space="preserve"> показатели</w:t>
      </w:r>
      <w:r w:rsidR="00F931CC" w:rsidRPr="00686FD7">
        <w:rPr>
          <w:rFonts w:ascii="Times New Roman" w:hAnsi="Times New Roman" w:cs="Times New Roman"/>
          <w:sz w:val="24"/>
          <w:szCs w:val="24"/>
        </w:rPr>
        <w:t xml:space="preserve"> свидетельствуют о том, что динамика прогнозируемых поступлений налога на доходы физических лиц на 202</w:t>
      </w:r>
      <w:r w:rsidR="00686FD7">
        <w:rPr>
          <w:rFonts w:ascii="Times New Roman" w:hAnsi="Times New Roman" w:cs="Times New Roman"/>
          <w:sz w:val="24"/>
          <w:szCs w:val="24"/>
        </w:rPr>
        <w:t>1</w:t>
      </w:r>
      <w:r w:rsidR="00F931CC" w:rsidRPr="00686FD7">
        <w:rPr>
          <w:rFonts w:ascii="Times New Roman" w:hAnsi="Times New Roman" w:cs="Times New Roman"/>
          <w:sz w:val="24"/>
          <w:szCs w:val="24"/>
        </w:rPr>
        <w:t xml:space="preserve"> год и плановый период 202</w:t>
      </w:r>
      <w:r w:rsidR="00686FD7">
        <w:rPr>
          <w:rFonts w:ascii="Times New Roman" w:hAnsi="Times New Roman" w:cs="Times New Roman"/>
          <w:sz w:val="24"/>
          <w:szCs w:val="24"/>
        </w:rPr>
        <w:t>2</w:t>
      </w:r>
      <w:r w:rsidR="00F931CC" w:rsidRPr="00686FD7">
        <w:rPr>
          <w:rFonts w:ascii="Times New Roman" w:hAnsi="Times New Roman" w:cs="Times New Roman"/>
          <w:sz w:val="24"/>
          <w:szCs w:val="24"/>
        </w:rPr>
        <w:t xml:space="preserve"> и 202</w:t>
      </w:r>
      <w:r w:rsidR="00686FD7">
        <w:rPr>
          <w:rFonts w:ascii="Times New Roman" w:hAnsi="Times New Roman" w:cs="Times New Roman"/>
          <w:sz w:val="24"/>
          <w:szCs w:val="24"/>
        </w:rPr>
        <w:t>3</w:t>
      </w:r>
      <w:r w:rsidR="00F931CC" w:rsidRPr="00686FD7">
        <w:rPr>
          <w:rFonts w:ascii="Times New Roman" w:hAnsi="Times New Roman" w:cs="Times New Roman"/>
          <w:sz w:val="24"/>
          <w:szCs w:val="24"/>
        </w:rPr>
        <w:t xml:space="preserve"> годов характеризуется устойчивыми темпами роста. </w:t>
      </w:r>
    </w:p>
    <w:p w:rsidR="00A91F82" w:rsidRPr="0076704E" w:rsidRDefault="00F500F9" w:rsidP="00F500F9">
      <w:pPr>
        <w:pStyle w:val="af4"/>
        <w:jc w:val="both"/>
        <w:rPr>
          <w:sz w:val="24"/>
          <w:szCs w:val="24"/>
        </w:rPr>
      </w:pPr>
      <w:r>
        <w:rPr>
          <w:b/>
          <w:sz w:val="24"/>
          <w:szCs w:val="24"/>
        </w:rPr>
        <w:t xml:space="preserve">     </w:t>
      </w:r>
      <w:r w:rsidR="00AD420F" w:rsidRPr="00686FD7">
        <w:rPr>
          <w:b/>
          <w:sz w:val="24"/>
          <w:szCs w:val="24"/>
        </w:rPr>
        <w:t>Доходы от уплаты акцизов</w:t>
      </w:r>
      <w:r w:rsidR="00AD420F" w:rsidRPr="00A91F82">
        <w:rPr>
          <w:sz w:val="24"/>
          <w:szCs w:val="24"/>
        </w:rPr>
        <w:t xml:space="preserve"> на нефтепродукты, подлежащие распределению между бюджетом Забайкальского края и бюджетами районов с учетом установленных дифференцированных нормативов отчислений в местные бюджеты запланированы </w:t>
      </w:r>
      <w:r w:rsidR="00FD0BF3">
        <w:rPr>
          <w:sz w:val="24"/>
          <w:szCs w:val="24"/>
        </w:rPr>
        <w:t>на 202</w:t>
      </w:r>
      <w:r w:rsidR="00E40BFB">
        <w:rPr>
          <w:sz w:val="24"/>
          <w:szCs w:val="24"/>
        </w:rPr>
        <w:t>1</w:t>
      </w:r>
      <w:r w:rsidR="00A91F82">
        <w:rPr>
          <w:sz w:val="24"/>
          <w:szCs w:val="24"/>
        </w:rPr>
        <w:t xml:space="preserve"> год </w:t>
      </w:r>
      <w:r w:rsidR="00AD420F" w:rsidRPr="00A91F82">
        <w:rPr>
          <w:sz w:val="24"/>
          <w:szCs w:val="24"/>
        </w:rPr>
        <w:t xml:space="preserve">в сумме </w:t>
      </w:r>
      <w:r w:rsidR="00E40BFB">
        <w:rPr>
          <w:sz w:val="24"/>
          <w:szCs w:val="24"/>
        </w:rPr>
        <w:t>12</w:t>
      </w:r>
      <w:r w:rsidR="0036102F">
        <w:rPr>
          <w:sz w:val="24"/>
          <w:szCs w:val="24"/>
        </w:rPr>
        <w:t xml:space="preserve"> </w:t>
      </w:r>
      <w:r w:rsidR="00E40BFB">
        <w:rPr>
          <w:sz w:val="24"/>
          <w:szCs w:val="24"/>
        </w:rPr>
        <w:t>301,3</w:t>
      </w:r>
      <w:r w:rsidR="00757E5E">
        <w:rPr>
          <w:sz w:val="24"/>
          <w:szCs w:val="24"/>
        </w:rPr>
        <w:t xml:space="preserve"> </w:t>
      </w:r>
      <w:r w:rsidR="00AD420F" w:rsidRPr="00A91F82">
        <w:rPr>
          <w:sz w:val="24"/>
          <w:szCs w:val="24"/>
        </w:rPr>
        <w:t>т</w:t>
      </w:r>
      <w:r w:rsidR="00E40BFB">
        <w:rPr>
          <w:sz w:val="24"/>
          <w:szCs w:val="24"/>
        </w:rPr>
        <w:t>ыс</w:t>
      </w:r>
      <w:r w:rsidR="00AD420F" w:rsidRPr="00A91F82">
        <w:rPr>
          <w:sz w:val="24"/>
          <w:szCs w:val="24"/>
        </w:rPr>
        <w:t>.р</w:t>
      </w:r>
      <w:r w:rsidR="00E40BFB">
        <w:rPr>
          <w:sz w:val="24"/>
          <w:szCs w:val="24"/>
        </w:rPr>
        <w:t>ублей</w:t>
      </w:r>
      <w:r w:rsidR="00A91F82">
        <w:rPr>
          <w:sz w:val="24"/>
          <w:szCs w:val="24"/>
        </w:rPr>
        <w:t xml:space="preserve">, что </w:t>
      </w:r>
      <w:r w:rsidR="00FD0BF3">
        <w:rPr>
          <w:sz w:val="24"/>
          <w:szCs w:val="24"/>
        </w:rPr>
        <w:t>ниже</w:t>
      </w:r>
      <w:r w:rsidR="00A91F82">
        <w:rPr>
          <w:sz w:val="24"/>
          <w:szCs w:val="24"/>
        </w:rPr>
        <w:t xml:space="preserve"> ожидаемого исполнения за 20</w:t>
      </w:r>
      <w:r w:rsidR="00E40BFB">
        <w:rPr>
          <w:sz w:val="24"/>
          <w:szCs w:val="24"/>
        </w:rPr>
        <w:t>20</w:t>
      </w:r>
      <w:r w:rsidR="00A91F82">
        <w:rPr>
          <w:sz w:val="24"/>
          <w:szCs w:val="24"/>
        </w:rPr>
        <w:t xml:space="preserve"> год на сумму </w:t>
      </w:r>
      <w:r w:rsidR="00E40BFB">
        <w:rPr>
          <w:sz w:val="24"/>
          <w:szCs w:val="24"/>
        </w:rPr>
        <w:t>67,9</w:t>
      </w:r>
      <w:r w:rsidR="00A91F82">
        <w:rPr>
          <w:sz w:val="24"/>
          <w:szCs w:val="24"/>
        </w:rPr>
        <w:t xml:space="preserve"> т</w:t>
      </w:r>
      <w:r w:rsidR="00E40BFB">
        <w:rPr>
          <w:sz w:val="24"/>
          <w:szCs w:val="24"/>
        </w:rPr>
        <w:t>ыс</w:t>
      </w:r>
      <w:r w:rsidR="00A91F82">
        <w:rPr>
          <w:sz w:val="24"/>
          <w:szCs w:val="24"/>
        </w:rPr>
        <w:t>.р</w:t>
      </w:r>
      <w:r w:rsidR="00E40BFB">
        <w:rPr>
          <w:sz w:val="24"/>
          <w:szCs w:val="24"/>
        </w:rPr>
        <w:t>ублей</w:t>
      </w:r>
      <w:r w:rsidR="00A91F82">
        <w:rPr>
          <w:sz w:val="24"/>
          <w:szCs w:val="24"/>
        </w:rPr>
        <w:t>.</w:t>
      </w:r>
      <w:r w:rsidR="00AD420F" w:rsidRPr="00A91F82">
        <w:rPr>
          <w:sz w:val="24"/>
          <w:szCs w:val="24"/>
        </w:rPr>
        <w:t xml:space="preserve"> </w:t>
      </w:r>
      <w:r w:rsidR="00FD0BF3">
        <w:rPr>
          <w:sz w:val="24"/>
          <w:szCs w:val="24"/>
        </w:rPr>
        <w:t>Первоначальный план по данному виду дохода на 20</w:t>
      </w:r>
      <w:r w:rsidR="00E40BFB">
        <w:rPr>
          <w:sz w:val="24"/>
          <w:szCs w:val="24"/>
        </w:rPr>
        <w:t>20</w:t>
      </w:r>
      <w:r w:rsidR="00FD0BF3">
        <w:rPr>
          <w:sz w:val="24"/>
          <w:szCs w:val="24"/>
        </w:rPr>
        <w:t xml:space="preserve"> год составлял </w:t>
      </w:r>
      <w:r w:rsidR="003674C6">
        <w:rPr>
          <w:sz w:val="24"/>
          <w:szCs w:val="24"/>
        </w:rPr>
        <w:t>11</w:t>
      </w:r>
      <w:r w:rsidR="0036102F">
        <w:rPr>
          <w:sz w:val="24"/>
          <w:szCs w:val="24"/>
        </w:rPr>
        <w:t xml:space="preserve"> </w:t>
      </w:r>
      <w:r w:rsidR="003674C6">
        <w:rPr>
          <w:sz w:val="24"/>
          <w:szCs w:val="24"/>
        </w:rPr>
        <w:t>103,0</w:t>
      </w:r>
      <w:r w:rsidR="00FD0BF3">
        <w:rPr>
          <w:sz w:val="24"/>
          <w:szCs w:val="24"/>
        </w:rPr>
        <w:t xml:space="preserve"> т</w:t>
      </w:r>
      <w:r w:rsidR="003674C6">
        <w:rPr>
          <w:sz w:val="24"/>
          <w:szCs w:val="24"/>
        </w:rPr>
        <w:t>ыс</w:t>
      </w:r>
      <w:r w:rsidR="00FD0BF3">
        <w:rPr>
          <w:sz w:val="24"/>
          <w:szCs w:val="24"/>
        </w:rPr>
        <w:t>.р</w:t>
      </w:r>
      <w:r w:rsidR="003674C6">
        <w:rPr>
          <w:sz w:val="24"/>
          <w:szCs w:val="24"/>
        </w:rPr>
        <w:t>ублей.</w:t>
      </w:r>
      <w:r w:rsidR="00FD0BF3">
        <w:rPr>
          <w:sz w:val="24"/>
          <w:szCs w:val="24"/>
        </w:rPr>
        <w:t xml:space="preserve"> </w:t>
      </w:r>
      <w:r w:rsidR="00AD420F" w:rsidRPr="00A91F82">
        <w:rPr>
          <w:sz w:val="24"/>
          <w:szCs w:val="24"/>
        </w:rPr>
        <w:t>В бюджеты муниципальных образований зачисление акцизов на нефтепродукты производится от поступлений в консолидированный бюджет края, исходя из протяженности автомобильных дорог по дифференцированн</w:t>
      </w:r>
      <w:r w:rsidR="00202F19">
        <w:rPr>
          <w:sz w:val="24"/>
          <w:szCs w:val="24"/>
        </w:rPr>
        <w:t>ому</w:t>
      </w:r>
      <w:r w:rsidR="00AD420F" w:rsidRPr="00A91F82">
        <w:rPr>
          <w:sz w:val="24"/>
          <w:szCs w:val="24"/>
        </w:rPr>
        <w:t xml:space="preserve"> норматив</w:t>
      </w:r>
      <w:r w:rsidR="00202F19">
        <w:rPr>
          <w:sz w:val="24"/>
          <w:szCs w:val="24"/>
        </w:rPr>
        <w:t>у</w:t>
      </w:r>
      <w:r w:rsidR="003674C6">
        <w:rPr>
          <w:sz w:val="24"/>
          <w:szCs w:val="24"/>
        </w:rPr>
        <w:t>.</w:t>
      </w:r>
      <w:r w:rsidR="00AD420F" w:rsidRPr="00A91F82">
        <w:rPr>
          <w:sz w:val="24"/>
          <w:szCs w:val="24"/>
        </w:rPr>
        <w:t xml:space="preserve"> В соответствие Закону Забайкальского края «О  межбюджетных отношениях в Забайкальском крае» от 20.12.2011 № 608 - ЗЗК (в ред. от </w:t>
      </w:r>
      <w:r w:rsidR="003674C6">
        <w:rPr>
          <w:sz w:val="24"/>
          <w:szCs w:val="24"/>
        </w:rPr>
        <w:t>06</w:t>
      </w:r>
      <w:r w:rsidR="00AD420F" w:rsidRPr="00A91F82">
        <w:rPr>
          <w:sz w:val="24"/>
          <w:szCs w:val="24"/>
        </w:rPr>
        <w:t>.</w:t>
      </w:r>
      <w:r w:rsidR="003674C6">
        <w:rPr>
          <w:sz w:val="24"/>
          <w:szCs w:val="24"/>
        </w:rPr>
        <w:t>04</w:t>
      </w:r>
      <w:r w:rsidR="00AD420F" w:rsidRPr="00A91F82">
        <w:rPr>
          <w:sz w:val="24"/>
          <w:szCs w:val="24"/>
        </w:rPr>
        <w:t>.20</w:t>
      </w:r>
      <w:r w:rsidR="003674C6">
        <w:rPr>
          <w:sz w:val="24"/>
          <w:szCs w:val="24"/>
        </w:rPr>
        <w:t>20</w:t>
      </w:r>
      <w:r w:rsidR="00AD420F" w:rsidRPr="00A91F82">
        <w:rPr>
          <w:sz w:val="24"/>
          <w:szCs w:val="24"/>
        </w:rPr>
        <w:t xml:space="preserve"> №</w:t>
      </w:r>
      <w:r w:rsidR="003674C6">
        <w:rPr>
          <w:sz w:val="24"/>
          <w:szCs w:val="24"/>
        </w:rPr>
        <w:t>1818</w:t>
      </w:r>
      <w:r w:rsidR="00AD420F" w:rsidRPr="00A91F82">
        <w:rPr>
          <w:sz w:val="24"/>
          <w:szCs w:val="24"/>
        </w:rPr>
        <w:t xml:space="preserve">-ЗЗК) доходы от уплаты акцизов на нефтепродукты с территорий сельских поселений зачисляются в бюджет района. </w:t>
      </w:r>
      <w:r w:rsidR="00A91F82">
        <w:rPr>
          <w:sz w:val="24"/>
          <w:szCs w:val="24"/>
        </w:rPr>
        <w:t>Общий объем поступлений доходов от уплаты акцизов в бюджет района прогнозируется на 20</w:t>
      </w:r>
      <w:r w:rsidR="00D22CE7">
        <w:rPr>
          <w:sz w:val="24"/>
          <w:szCs w:val="24"/>
        </w:rPr>
        <w:t>2</w:t>
      </w:r>
      <w:r w:rsidR="003674C6">
        <w:rPr>
          <w:sz w:val="24"/>
          <w:szCs w:val="24"/>
        </w:rPr>
        <w:t>2</w:t>
      </w:r>
      <w:r w:rsidR="00017CCF">
        <w:rPr>
          <w:sz w:val="24"/>
          <w:szCs w:val="24"/>
        </w:rPr>
        <w:t>-2023</w:t>
      </w:r>
      <w:r w:rsidR="00A91F82">
        <w:rPr>
          <w:sz w:val="24"/>
          <w:szCs w:val="24"/>
        </w:rPr>
        <w:t xml:space="preserve"> год</w:t>
      </w:r>
      <w:r w:rsidR="00202F19">
        <w:rPr>
          <w:sz w:val="24"/>
          <w:szCs w:val="24"/>
        </w:rPr>
        <w:t xml:space="preserve"> в сумме </w:t>
      </w:r>
      <w:r w:rsidR="003674C6">
        <w:rPr>
          <w:sz w:val="24"/>
          <w:szCs w:val="24"/>
        </w:rPr>
        <w:t>13</w:t>
      </w:r>
      <w:r w:rsidR="0036102F">
        <w:rPr>
          <w:sz w:val="24"/>
          <w:szCs w:val="24"/>
        </w:rPr>
        <w:t xml:space="preserve"> </w:t>
      </w:r>
      <w:r w:rsidR="003674C6">
        <w:rPr>
          <w:sz w:val="24"/>
          <w:szCs w:val="24"/>
        </w:rPr>
        <w:t>114,7</w:t>
      </w:r>
      <w:r w:rsidR="00202F19">
        <w:rPr>
          <w:sz w:val="24"/>
          <w:szCs w:val="24"/>
        </w:rPr>
        <w:t xml:space="preserve"> т</w:t>
      </w:r>
      <w:r w:rsidR="003674C6">
        <w:rPr>
          <w:sz w:val="24"/>
          <w:szCs w:val="24"/>
        </w:rPr>
        <w:t>ыс</w:t>
      </w:r>
      <w:r w:rsidR="00202F19">
        <w:rPr>
          <w:sz w:val="24"/>
          <w:szCs w:val="24"/>
        </w:rPr>
        <w:t>.</w:t>
      </w:r>
      <w:r w:rsidR="0036102F">
        <w:rPr>
          <w:sz w:val="24"/>
          <w:szCs w:val="24"/>
        </w:rPr>
        <w:t xml:space="preserve"> </w:t>
      </w:r>
      <w:r w:rsidR="00202F19">
        <w:rPr>
          <w:sz w:val="24"/>
          <w:szCs w:val="24"/>
        </w:rPr>
        <w:t>р</w:t>
      </w:r>
      <w:r w:rsidR="003674C6">
        <w:rPr>
          <w:sz w:val="24"/>
          <w:szCs w:val="24"/>
        </w:rPr>
        <w:t>ублей</w:t>
      </w:r>
      <w:r w:rsidR="00202F19">
        <w:rPr>
          <w:sz w:val="24"/>
          <w:szCs w:val="24"/>
        </w:rPr>
        <w:t>,</w:t>
      </w:r>
      <w:r w:rsidR="00A91F82">
        <w:rPr>
          <w:sz w:val="24"/>
          <w:szCs w:val="24"/>
        </w:rPr>
        <w:t xml:space="preserve"> </w:t>
      </w:r>
      <w:r w:rsidR="00017CCF">
        <w:rPr>
          <w:sz w:val="24"/>
          <w:szCs w:val="24"/>
        </w:rPr>
        <w:t>ежегодно</w:t>
      </w:r>
      <w:r w:rsidR="00202F19">
        <w:rPr>
          <w:sz w:val="24"/>
          <w:szCs w:val="24"/>
        </w:rPr>
        <w:t>.</w:t>
      </w:r>
    </w:p>
    <w:p w:rsidR="00150BF6" w:rsidRDefault="001A0FD2" w:rsidP="001A0FD2">
      <w:pPr>
        <w:pStyle w:val="a6"/>
        <w:ind w:right="-1"/>
        <w:rPr>
          <w:sz w:val="24"/>
          <w:szCs w:val="24"/>
        </w:rPr>
      </w:pPr>
      <w:r>
        <w:rPr>
          <w:b/>
          <w:sz w:val="24"/>
          <w:szCs w:val="24"/>
        </w:rPr>
        <w:t xml:space="preserve">        </w:t>
      </w:r>
      <w:r w:rsidR="00AD420F" w:rsidRPr="00EF74D6">
        <w:rPr>
          <w:b/>
          <w:sz w:val="24"/>
          <w:szCs w:val="24"/>
        </w:rPr>
        <w:t>Налог на совокупный доход</w:t>
      </w:r>
      <w:r w:rsidR="00202F19">
        <w:rPr>
          <w:sz w:val="24"/>
          <w:szCs w:val="24"/>
        </w:rPr>
        <w:t xml:space="preserve"> планируется на 202</w:t>
      </w:r>
      <w:r w:rsidR="00017CCF">
        <w:rPr>
          <w:sz w:val="24"/>
          <w:szCs w:val="24"/>
        </w:rPr>
        <w:t>1</w:t>
      </w:r>
      <w:r w:rsidR="00AD420F" w:rsidRPr="00EF74D6">
        <w:rPr>
          <w:sz w:val="24"/>
          <w:szCs w:val="24"/>
        </w:rPr>
        <w:t xml:space="preserve"> год в сумме </w:t>
      </w:r>
      <w:r w:rsidR="00017CCF">
        <w:rPr>
          <w:sz w:val="24"/>
          <w:szCs w:val="24"/>
        </w:rPr>
        <w:t>2</w:t>
      </w:r>
      <w:r w:rsidR="0036102F">
        <w:rPr>
          <w:sz w:val="24"/>
          <w:szCs w:val="24"/>
        </w:rPr>
        <w:t xml:space="preserve"> </w:t>
      </w:r>
      <w:r w:rsidR="00017CCF">
        <w:rPr>
          <w:sz w:val="24"/>
          <w:szCs w:val="24"/>
        </w:rPr>
        <w:t>917,0</w:t>
      </w:r>
      <w:r w:rsidR="0082686B">
        <w:rPr>
          <w:sz w:val="24"/>
          <w:szCs w:val="24"/>
        </w:rPr>
        <w:t xml:space="preserve"> </w:t>
      </w:r>
      <w:r w:rsidR="00AD420F" w:rsidRPr="00EF74D6">
        <w:rPr>
          <w:sz w:val="24"/>
          <w:szCs w:val="24"/>
        </w:rPr>
        <w:t>т</w:t>
      </w:r>
      <w:r w:rsidR="00017CCF">
        <w:rPr>
          <w:sz w:val="24"/>
          <w:szCs w:val="24"/>
        </w:rPr>
        <w:t>ыс</w:t>
      </w:r>
      <w:r w:rsidR="00AD420F" w:rsidRPr="00EF74D6">
        <w:rPr>
          <w:sz w:val="24"/>
          <w:szCs w:val="24"/>
        </w:rPr>
        <w:t>.</w:t>
      </w:r>
      <w:r w:rsidR="00017CCF">
        <w:rPr>
          <w:sz w:val="24"/>
          <w:szCs w:val="24"/>
        </w:rPr>
        <w:t xml:space="preserve"> </w:t>
      </w:r>
      <w:r w:rsidR="00AD420F" w:rsidRPr="00EF74D6">
        <w:rPr>
          <w:sz w:val="24"/>
          <w:szCs w:val="24"/>
        </w:rPr>
        <w:t>р</w:t>
      </w:r>
      <w:r w:rsidR="00017CCF">
        <w:rPr>
          <w:sz w:val="24"/>
          <w:szCs w:val="24"/>
        </w:rPr>
        <w:t>ублей</w:t>
      </w:r>
      <w:r w:rsidR="00AD420F" w:rsidRPr="00EF74D6">
        <w:rPr>
          <w:sz w:val="24"/>
          <w:szCs w:val="24"/>
        </w:rPr>
        <w:t xml:space="preserve">, в том числе единый налог на вмененный доход (далее - ЕНВД) для отдельных видов деятельности – </w:t>
      </w:r>
      <w:r w:rsidR="00017CCF">
        <w:rPr>
          <w:sz w:val="24"/>
          <w:szCs w:val="24"/>
        </w:rPr>
        <w:t>2</w:t>
      </w:r>
      <w:r w:rsidR="0036102F">
        <w:rPr>
          <w:sz w:val="24"/>
          <w:szCs w:val="24"/>
        </w:rPr>
        <w:t xml:space="preserve"> </w:t>
      </w:r>
      <w:r w:rsidR="00017CCF">
        <w:rPr>
          <w:sz w:val="24"/>
          <w:szCs w:val="24"/>
        </w:rPr>
        <w:t>026,4</w:t>
      </w:r>
      <w:r w:rsidR="00403C0C">
        <w:rPr>
          <w:sz w:val="24"/>
          <w:szCs w:val="24"/>
        </w:rPr>
        <w:t xml:space="preserve"> т</w:t>
      </w:r>
      <w:r w:rsidR="00017CCF">
        <w:rPr>
          <w:sz w:val="24"/>
          <w:szCs w:val="24"/>
        </w:rPr>
        <w:t>ыс</w:t>
      </w:r>
      <w:r w:rsidR="00403C0C">
        <w:rPr>
          <w:sz w:val="24"/>
          <w:szCs w:val="24"/>
        </w:rPr>
        <w:t>.р</w:t>
      </w:r>
      <w:r w:rsidR="00017CCF">
        <w:rPr>
          <w:sz w:val="24"/>
          <w:szCs w:val="24"/>
        </w:rPr>
        <w:t>ублей</w:t>
      </w:r>
      <w:r w:rsidR="00202F19">
        <w:rPr>
          <w:sz w:val="24"/>
          <w:szCs w:val="24"/>
        </w:rPr>
        <w:t>,</w:t>
      </w:r>
      <w:r w:rsidR="00017CCF">
        <w:rPr>
          <w:sz w:val="24"/>
          <w:szCs w:val="24"/>
        </w:rPr>
        <w:t xml:space="preserve"> по отношению к текущему финансовому году объем данных поступлений снизится в связи с внесенными изменениями в Налоговый кодекс РФ в части отмены ЕНВД</w:t>
      </w:r>
      <w:r w:rsidR="00202F19">
        <w:rPr>
          <w:sz w:val="24"/>
          <w:szCs w:val="24"/>
        </w:rPr>
        <w:t>.</w:t>
      </w:r>
      <w:r w:rsidR="00AD420F" w:rsidRPr="00EF74D6">
        <w:rPr>
          <w:sz w:val="24"/>
          <w:szCs w:val="24"/>
        </w:rPr>
        <w:t xml:space="preserve"> </w:t>
      </w:r>
      <w:r w:rsidR="00403C0C" w:rsidRPr="00EF74D6">
        <w:rPr>
          <w:sz w:val="24"/>
          <w:szCs w:val="24"/>
        </w:rPr>
        <w:t xml:space="preserve">Ожидаемый объем поступления ЕНВД за текущий финансовый год составит в сумме </w:t>
      </w:r>
      <w:r w:rsidR="00017CCF">
        <w:rPr>
          <w:sz w:val="24"/>
          <w:szCs w:val="24"/>
        </w:rPr>
        <w:t>9</w:t>
      </w:r>
      <w:r w:rsidR="0036102F">
        <w:rPr>
          <w:sz w:val="24"/>
          <w:szCs w:val="24"/>
        </w:rPr>
        <w:t xml:space="preserve"> </w:t>
      </w:r>
      <w:r w:rsidR="00017CCF">
        <w:rPr>
          <w:sz w:val="24"/>
          <w:szCs w:val="24"/>
        </w:rPr>
        <w:t>014,9</w:t>
      </w:r>
      <w:r w:rsidR="00403C0C" w:rsidRPr="00EF74D6">
        <w:rPr>
          <w:sz w:val="24"/>
          <w:szCs w:val="24"/>
        </w:rPr>
        <w:t xml:space="preserve"> т</w:t>
      </w:r>
      <w:r w:rsidR="00017CCF">
        <w:rPr>
          <w:sz w:val="24"/>
          <w:szCs w:val="24"/>
        </w:rPr>
        <w:t>ыс</w:t>
      </w:r>
      <w:r w:rsidR="00403C0C" w:rsidRPr="00EF74D6">
        <w:rPr>
          <w:sz w:val="24"/>
          <w:szCs w:val="24"/>
        </w:rPr>
        <w:t>.р</w:t>
      </w:r>
      <w:r w:rsidR="00017CCF">
        <w:rPr>
          <w:sz w:val="24"/>
          <w:szCs w:val="24"/>
        </w:rPr>
        <w:t>ублей</w:t>
      </w:r>
      <w:r w:rsidR="003D4D21">
        <w:rPr>
          <w:sz w:val="24"/>
          <w:szCs w:val="24"/>
        </w:rPr>
        <w:t>, что ниже уровня ожидаемого поступления</w:t>
      </w:r>
      <w:r w:rsidR="00150BF6">
        <w:rPr>
          <w:sz w:val="24"/>
          <w:szCs w:val="24"/>
        </w:rPr>
        <w:t xml:space="preserve"> 20</w:t>
      </w:r>
      <w:r w:rsidR="00017CCF">
        <w:rPr>
          <w:sz w:val="24"/>
          <w:szCs w:val="24"/>
        </w:rPr>
        <w:t>20</w:t>
      </w:r>
      <w:r w:rsidR="00150BF6">
        <w:rPr>
          <w:sz w:val="24"/>
          <w:szCs w:val="24"/>
        </w:rPr>
        <w:t xml:space="preserve"> года </w:t>
      </w:r>
      <w:r w:rsidR="003D4D21">
        <w:rPr>
          <w:sz w:val="24"/>
          <w:szCs w:val="24"/>
        </w:rPr>
        <w:t>на</w:t>
      </w:r>
      <w:r w:rsidR="00150BF6" w:rsidRPr="00E76446">
        <w:rPr>
          <w:sz w:val="24"/>
          <w:szCs w:val="24"/>
        </w:rPr>
        <w:t xml:space="preserve"> </w:t>
      </w:r>
      <w:r w:rsidR="00017CCF">
        <w:rPr>
          <w:sz w:val="24"/>
          <w:szCs w:val="24"/>
        </w:rPr>
        <w:t>6</w:t>
      </w:r>
      <w:r w:rsidR="0036102F">
        <w:rPr>
          <w:sz w:val="24"/>
          <w:szCs w:val="24"/>
        </w:rPr>
        <w:t xml:space="preserve"> </w:t>
      </w:r>
      <w:r w:rsidR="00017CCF">
        <w:rPr>
          <w:sz w:val="24"/>
          <w:szCs w:val="24"/>
        </w:rPr>
        <w:t>988,5</w:t>
      </w:r>
      <w:r w:rsidR="00150BF6" w:rsidRPr="00E76446">
        <w:rPr>
          <w:sz w:val="24"/>
          <w:szCs w:val="24"/>
        </w:rPr>
        <w:t xml:space="preserve"> т</w:t>
      </w:r>
      <w:r w:rsidR="00017CCF">
        <w:rPr>
          <w:sz w:val="24"/>
          <w:szCs w:val="24"/>
        </w:rPr>
        <w:t>ыс</w:t>
      </w:r>
      <w:r w:rsidR="00150BF6" w:rsidRPr="00E76446">
        <w:rPr>
          <w:sz w:val="24"/>
          <w:szCs w:val="24"/>
        </w:rPr>
        <w:t>.р</w:t>
      </w:r>
      <w:r w:rsidR="00017CCF">
        <w:rPr>
          <w:sz w:val="24"/>
          <w:szCs w:val="24"/>
        </w:rPr>
        <w:t>ублей</w:t>
      </w:r>
      <w:r w:rsidR="00150BF6">
        <w:rPr>
          <w:sz w:val="24"/>
          <w:szCs w:val="24"/>
        </w:rPr>
        <w:t xml:space="preserve">. </w:t>
      </w:r>
    </w:p>
    <w:p w:rsidR="003D4D21" w:rsidRDefault="00150BF6" w:rsidP="001A0FD2">
      <w:pPr>
        <w:pStyle w:val="a6"/>
        <w:ind w:right="-1"/>
        <w:rPr>
          <w:sz w:val="24"/>
          <w:szCs w:val="24"/>
        </w:rPr>
      </w:pPr>
      <w:r>
        <w:rPr>
          <w:sz w:val="24"/>
          <w:szCs w:val="24"/>
        </w:rPr>
        <w:t xml:space="preserve">       </w:t>
      </w:r>
      <w:r w:rsidR="00AD420F" w:rsidRPr="00EF74D6">
        <w:rPr>
          <w:sz w:val="24"/>
          <w:szCs w:val="24"/>
        </w:rPr>
        <w:t xml:space="preserve">ЕНВД рассчитан исходя из норматива отчислений в бюджет района в размере 100% от консолидированного бюджета края, установленного п.2, ст.61-1 Бюджетного кодекса РФ. </w:t>
      </w:r>
      <w:r>
        <w:rPr>
          <w:sz w:val="24"/>
          <w:szCs w:val="24"/>
        </w:rPr>
        <w:t>Расчет произведен на основании отчета МРИ ФНС №6 по Забайкальскому краю формы 5-ЕНВД</w:t>
      </w:r>
      <w:r w:rsidR="003D4D21">
        <w:rPr>
          <w:sz w:val="24"/>
          <w:szCs w:val="24"/>
        </w:rPr>
        <w:t xml:space="preserve"> с учетом поступлений</w:t>
      </w:r>
      <w:r w:rsidR="00552844">
        <w:rPr>
          <w:sz w:val="24"/>
          <w:szCs w:val="24"/>
        </w:rPr>
        <w:t xml:space="preserve"> налога,</w:t>
      </w:r>
      <w:r w:rsidR="003D4D21">
        <w:rPr>
          <w:sz w:val="24"/>
          <w:szCs w:val="24"/>
        </w:rPr>
        <w:t xml:space="preserve"> начисленного за четвертый квартал 2020 года</w:t>
      </w:r>
      <w:r>
        <w:rPr>
          <w:sz w:val="24"/>
          <w:szCs w:val="24"/>
        </w:rPr>
        <w:t>.</w:t>
      </w:r>
    </w:p>
    <w:p w:rsidR="00A91F82" w:rsidRPr="00FB06B9" w:rsidRDefault="00D02550" w:rsidP="001A0FD2">
      <w:pPr>
        <w:pStyle w:val="a6"/>
        <w:ind w:right="-1"/>
        <w:rPr>
          <w:sz w:val="24"/>
          <w:szCs w:val="24"/>
          <w:u w:val="single"/>
        </w:rPr>
      </w:pPr>
      <w:r w:rsidRPr="006B18D0">
        <w:rPr>
          <w:sz w:val="24"/>
          <w:szCs w:val="24"/>
        </w:rPr>
        <w:t xml:space="preserve">     </w:t>
      </w:r>
      <w:r w:rsidR="00A91F82" w:rsidRPr="006B18D0">
        <w:rPr>
          <w:sz w:val="24"/>
          <w:szCs w:val="24"/>
        </w:rPr>
        <w:t>Прогноз поступлени</w:t>
      </w:r>
      <w:r w:rsidR="007356BD">
        <w:rPr>
          <w:sz w:val="24"/>
          <w:szCs w:val="24"/>
        </w:rPr>
        <w:t>й ЕНВД на 202</w:t>
      </w:r>
      <w:r w:rsidR="00552844">
        <w:rPr>
          <w:sz w:val="24"/>
          <w:szCs w:val="24"/>
        </w:rPr>
        <w:t>2</w:t>
      </w:r>
      <w:r w:rsidR="00A91F82" w:rsidRPr="006B18D0">
        <w:rPr>
          <w:sz w:val="24"/>
          <w:szCs w:val="24"/>
        </w:rPr>
        <w:t xml:space="preserve"> год </w:t>
      </w:r>
      <w:r w:rsidR="00FA2DF8">
        <w:rPr>
          <w:sz w:val="24"/>
          <w:szCs w:val="24"/>
        </w:rPr>
        <w:t xml:space="preserve">и </w:t>
      </w:r>
      <w:r w:rsidR="00A91F82" w:rsidRPr="006B18D0">
        <w:rPr>
          <w:sz w:val="24"/>
          <w:szCs w:val="24"/>
        </w:rPr>
        <w:t>на 20</w:t>
      </w:r>
      <w:r w:rsidR="00041638">
        <w:rPr>
          <w:sz w:val="24"/>
          <w:szCs w:val="24"/>
        </w:rPr>
        <w:t>2</w:t>
      </w:r>
      <w:r w:rsidR="00552844">
        <w:rPr>
          <w:sz w:val="24"/>
          <w:szCs w:val="24"/>
        </w:rPr>
        <w:t>3</w:t>
      </w:r>
      <w:r w:rsidR="00A91F82" w:rsidRPr="006B18D0">
        <w:rPr>
          <w:sz w:val="24"/>
          <w:szCs w:val="24"/>
        </w:rPr>
        <w:t xml:space="preserve"> год </w:t>
      </w:r>
      <w:r w:rsidR="00FA2DF8">
        <w:rPr>
          <w:sz w:val="24"/>
          <w:szCs w:val="24"/>
        </w:rPr>
        <w:t>не планируется в связи с изменениями, внесенными в Налоговый кодекс РФ</w:t>
      </w:r>
      <w:r w:rsidR="006B18D0" w:rsidRPr="006B18D0">
        <w:rPr>
          <w:sz w:val="24"/>
          <w:szCs w:val="24"/>
        </w:rPr>
        <w:t xml:space="preserve">. </w:t>
      </w:r>
    </w:p>
    <w:p w:rsidR="00E528C6" w:rsidRDefault="00AD420F"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 </w:t>
      </w:r>
      <w:r w:rsidRPr="00D02550">
        <w:rPr>
          <w:rFonts w:ascii="Times New Roman" w:hAnsi="Times New Roman" w:cs="Times New Roman"/>
          <w:b/>
          <w:sz w:val="24"/>
          <w:szCs w:val="24"/>
        </w:rPr>
        <w:t>Единый сельскохозяйственный налог</w:t>
      </w:r>
      <w:r w:rsidRPr="00770260">
        <w:rPr>
          <w:rFonts w:ascii="Times New Roman" w:hAnsi="Times New Roman" w:cs="Times New Roman"/>
          <w:sz w:val="24"/>
          <w:szCs w:val="24"/>
        </w:rPr>
        <w:t xml:space="preserve"> </w:t>
      </w:r>
      <w:r w:rsidR="00E528C6">
        <w:rPr>
          <w:rFonts w:ascii="Times New Roman" w:hAnsi="Times New Roman" w:cs="Times New Roman"/>
          <w:sz w:val="24"/>
          <w:szCs w:val="24"/>
        </w:rPr>
        <w:t xml:space="preserve">(ЕСХН) </w:t>
      </w:r>
      <w:r w:rsidRPr="00770260">
        <w:rPr>
          <w:rFonts w:ascii="Times New Roman" w:hAnsi="Times New Roman" w:cs="Times New Roman"/>
          <w:sz w:val="24"/>
          <w:szCs w:val="24"/>
        </w:rPr>
        <w:t xml:space="preserve">запланирован в сумме </w:t>
      </w:r>
      <w:r w:rsidR="00552844">
        <w:rPr>
          <w:rFonts w:ascii="Times New Roman" w:hAnsi="Times New Roman" w:cs="Times New Roman"/>
          <w:sz w:val="24"/>
          <w:szCs w:val="24"/>
        </w:rPr>
        <w:t>112,6</w:t>
      </w:r>
      <w:r w:rsidR="001A0FD2">
        <w:rPr>
          <w:rFonts w:ascii="Times New Roman" w:hAnsi="Times New Roman" w:cs="Times New Roman"/>
          <w:sz w:val="24"/>
          <w:szCs w:val="24"/>
        </w:rPr>
        <w:t xml:space="preserve"> </w:t>
      </w:r>
      <w:r w:rsidRPr="00770260">
        <w:rPr>
          <w:rFonts w:ascii="Times New Roman" w:hAnsi="Times New Roman" w:cs="Times New Roman"/>
          <w:sz w:val="24"/>
          <w:szCs w:val="24"/>
        </w:rPr>
        <w:t>т</w:t>
      </w:r>
      <w:r w:rsidR="00552844">
        <w:rPr>
          <w:rFonts w:ascii="Times New Roman" w:hAnsi="Times New Roman" w:cs="Times New Roman"/>
          <w:sz w:val="24"/>
          <w:szCs w:val="24"/>
        </w:rPr>
        <w:t>ыс</w:t>
      </w:r>
      <w:r w:rsidRPr="00770260">
        <w:rPr>
          <w:rFonts w:ascii="Times New Roman" w:hAnsi="Times New Roman" w:cs="Times New Roman"/>
          <w:sz w:val="24"/>
          <w:szCs w:val="24"/>
        </w:rPr>
        <w:t>.</w:t>
      </w:r>
      <w:r w:rsidR="0036102F">
        <w:rPr>
          <w:rFonts w:ascii="Times New Roman" w:hAnsi="Times New Roman" w:cs="Times New Roman"/>
          <w:sz w:val="24"/>
          <w:szCs w:val="24"/>
        </w:rPr>
        <w:t xml:space="preserve"> </w:t>
      </w:r>
      <w:r w:rsidRPr="00770260">
        <w:rPr>
          <w:rFonts w:ascii="Times New Roman" w:hAnsi="Times New Roman" w:cs="Times New Roman"/>
          <w:sz w:val="24"/>
          <w:szCs w:val="24"/>
        </w:rPr>
        <w:t>р</w:t>
      </w:r>
      <w:r w:rsidR="00552844">
        <w:rPr>
          <w:rFonts w:ascii="Times New Roman" w:hAnsi="Times New Roman" w:cs="Times New Roman"/>
          <w:sz w:val="24"/>
          <w:szCs w:val="24"/>
        </w:rPr>
        <w:t>ублей</w:t>
      </w:r>
      <w:r w:rsidRPr="00770260">
        <w:rPr>
          <w:rFonts w:ascii="Times New Roman" w:hAnsi="Times New Roman" w:cs="Times New Roman"/>
          <w:sz w:val="24"/>
          <w:szCs w:val="24"/>
        </w:rPr>
        <w:t xml:space="preserve">, что </w:t>
      </w:r>
      <w:r w:rsidR="00881737">
        <w:rPr>
          <w:rFonts w:ascii="Times New Roman" w:hAnsi="Times New Roman" w:cs="Times New Roman"/>
          <w:sz w:val="24"/>
          <w:szCs w:val="24"/>
        </w:rPr>
        <w:t>ниже</w:t>
      </w:r>
      <w:r w:rsidRPr="00770260">
        <w:rPr>
          <w:rFonts w:ascii="Times New Roman" w:hAnsi="Times New Roman" w:cs="Times New Roman"/>
          <w:sz w:val="24"/>
          <w:szCs w:val="24"/>
        </w:rPr>
        <w:t xml:space="preserve"> ожидаемого исполнени</w:t>
      </w:r>
      <w:r>
        <w:rPr>
          <w:rFonts w:ascii="Times New Roman" w:hAnsi="Times New Roman" w:cs="Times New Roman"/>
          <w:sz w:val="24"/>
          <w:szCs w:val="24"/>
        </w:rPr>
        <w:t>я</w:t>
      </w:r>
      <w:r w:rsidRPr="00770260">
        <w:rPr>
          <w:rFonts w:ascii="Times New Roman" w:hAnsi="Times New Roman" w:cs="Times New Roman"/>
          <w:sz w:val="24"/>
          <w:szCs w:val="24"/>
        </w:rPr>
        <w:t xml:space="preserve"> в 20</w:t>
      </w:r>
      <w:r w:rsidR="00552844">
        <w:rPr>
          <w:rFonts w:ascii="Times New Roman" w:hAnsi="Times New Roman" w:cs="Times New Roman"/>
          <w:sz w:val="24"/>
          <w:szCs w:val="24"/>
        </w:rPr>
        <w:t>20</w:t>
      </w:r>
      <w:r w:rsidRPr="00770260">
        <w:rPr>
          <w:rFonts w:ascii="Times New Roman" w:hAnsi="Times New Roman" w:cs="Times New Roman"/>
          <w:sz w:val="24"/>
          <w:szCs w:val="24"/>
        </w:rPr>
        <w:t xml:space="preserve"> году </w:t>
      </w:r>
      <w:r>
        <w:rPr>
          <w:rFonts w:ascii="Times New Roman" w:hAnsi="Times New Roman" w:cs="Times New Roman"/>
          <w:sz w:val="24"/>
          <w:szCs w:val="24"/>
        </w:rPr>
        <w:t xml:space="preserve">на </w:t>
      </w:r>
      <w:r w:rsidR="00552844">
        <w:rPr>
          <w:rFonts w:ascii="Times New Roman" w:hAnsi="Times New Roman" w:cs="Times New Roman"/>
          <w:sz w:val="24"/>
          <w:szCs w:val="24"/>
        </w:rPr>
        <w:t>2,4</w:t>
      </w:r>
      <w:r>
        <w:rPr>
          <w:rFonts w:ascii="Times New Roman" w:hAnsi="Times New Roman" w:cs="Times New Roman"/>
          <w:sz w:val="24"/>
          <w:szCs w:val="24"/>
        </w:rPr>
        <w:t xml:space="preserve"> т</w:t>
      </w:r>
      <w:r w:rsidR="00552844">
        <w:rPr>
          <w:rFonts w:ascii="Times New Roman" w:hAnsi="Times New Roman" w:cs="Times New Roman"/>
          <w:sz w:val="24"/>
          <w:szCs w:val="24"/>
        </w:rPr>
        <w:t>ыс</w:t>
      </w:r>
      <w:r>
        <w:rPr>
          <w:rFonts w:ascii="Times New Roman" w:hAnsi="Times New Roman" w:cs="Times New Roman"/>
          <w:sz w:val="24"/>
          <w:szCs w:val="24"/>
        </w:rPr>
        <w:t>.</w:t>
      </w:r>
      <w:r w:rsidR="00552844">
        <w:rPr>
          <w:rFonts w:ascii="Times New Roman" w:hAnsi="Times New Roman" w:cs="Times New Roman"/>
          <w:sz w:val="24"/>
          <w:szCs w:val="24"/>
        </w:rPr>
        <w:t xml:space="preserve"> </w:t>
      </w:r>
      <w:r>
        <w:rPr>
          <w:rFonts w:ascii="Times New Roman" w:hAnsi="Times New Roman" w:cs="Times New Roman"/>
          <w:sz w:val="24"/>
          <w:szCs w:val="24"/>
        </w:rPr>
        <w:t>р</w:t>
      </w:r>
      <w:r w:rsidR="00552844">
        <w:rPr>
          <w:rFonts w:ascii="Times New Roman" w:hAnsi="Times New Roman" w:cs="Times New Roman"/>
          <w:sz w:val="24"/>
          <w:szCs w:val="24"/>
        </w:rPr>
        <w:t>ублей</w:t>
      </w:r>
      <w:r>
        <w:rPr>
          <w:rFonts w:ascii="Times New Roman" w:hAnsi="Times New Roman" w:cs="Times New Roman"/>
          <w:sz w:val="24"/>
          <w:szCs w:val="24"/>
        </w:rPr>
        <w:t>.</w:t>
      </w:r>
      <w:r w:rsidRPr="00770260">
        <w:rPr>
          <w:rFonts w:ascii="Times New Roman" w:hAnsi="Times New Roman" w:cs="Times New Roman"/>
          <w:sz w:val="24"/>
          <w:szCs w:val="24"/>
        </w:rPr>
        <w:t xml:space="preserve"> </w:t>
      </w:r>
    </w:p>
    <w:p w:rsidR="00E528C6" w:rsidRDefault="00E528C6" w:rsidP="00AD420F">
      <w:pPr>
        <w:pStyle w:val="ae"/>
        <w:ind w:firstLine="357"/>
        <w:jc w:val="both"/>
        <w:rPr>
          <w:rFonts w:ascii="Times New Roman" w:hAnsi="Times New Roman" w:cs="Times New Roman"/>
          <w:sz w:val="24"/>
          <w:szCs w:val="24"/>
        </w:rPr>
      </w:pPr>
      <w:r w:rsidRPr="00E528C6">
        <w:rPr>
          <w:rFonts w:ascii="Times New Roman" w:hAnsi="Times New Roman" w:cs="Times New Roman"/>
          <w:sz w:val="24"/>
          <w:szCs w:val="24"/>
        </w:rPr>
        <w:t>Е</w:t>
      </w:r>
      <w:r>
        <w:rPr>
          <w:rFonts w:ascii="Times New Roman" w:hAnsi="Times New Roman" w:cs="Times New Roman"/>
          <w:sz w:val="24"/>
          <w:szCs w:val="24"/>
        </w:rPr>
        <w:t>СХН</w:t>
      </w:r>
      <w:r w:rsidRPr="00E528C6">
        <w:rPr>
          <w:rFonts w:ascii="Times New Roman" w:hAnsi="Times New Roman" w:cs="Times New Roman"/>
          <w:sz w:val="24"/>
          <w:szCs w:val="24"/>
        </w:rPr>
        <w:t xml:space="preserve"> рассчитан исходя из норматива отчисл</w:t>
      </w:r>
      <w:r>
        <w:rPr>
          <w:rFonts w:ascii="Times New Roman" w:hAnsi="Times New Roman" w:cs="Times New Roman"/>
          <w:sz w:val="24"/>
          <w:szCs w:val="24"/>
        </w:rPr>
        <w:t>ений в бюджет района в размере 5</w:t>
      </w:r>
      <w:r w:rsidRPr="00E528C6">
        <w:rPr>
          <w:rFonts w:ascii="Times New Roman" w:hAnsi="Times New Roman" w:cs="Times New Roman"/>
          <w:sz w:val="24"/>
          <w:szCs w:val="24"/>
        </w:rPr>
        <w:t>0%</w:t>
      </w:r>
      <w:r>
        <w:rPr>
          <w:rFonts w:ascii="Times New Roman" w:hAnsi="Times New Roman" w:cs="Times New Roman"/>
          <w:sz w:val="24"/>
          <w:szCs w:val="24"/>
        </w:rPr>
        <w:t xml:space="preserve"> с территорий городских поселений и 70% с территорий сельских поселений.</w:t>
      </w:r>
      <w:r w:rsidRPr="00E528C6">
        <w:rPr>
          <w:rFonts w:ascii="Times New Roman" w:hAnsi="Times New Roman" w:cs="Times New Roman"/>
          <w:sz w:val="24"/>
          <w:szCs w:val="24"/>
        </w:rPr>
        <w:t xml:space="preserve"> Расчет произведен на основании отчета МРИ ФНС №6 по Забайкальскому краю формы 5-Е</w:t>
      </w:r>
      <w:r>
        <w:rPr>
          <w:rFonts w:ascii="Times New Roman" w:hAnsi="Times New Roman" w:cs="Times New Roman"/>
          <w:sz w:val="24"/>
          <w:szCs w:val="24"/>
        </w:rPr>
        <w:t>СХН.</w:t>
      </w:r>
    </w:p>
    <w:p w:rsidR="00E528C6" w:rsidRPr="0076704E" w:rsidRDefault="00E528C6" w:rsidP="00E528C6">
      <w:pPr>
        <w:pStyle w:val="af4"/>
        <w:ind w:firstLine="426"/>
        <w:jc w:val="both"/>
        <w:rPr>
          <w:sz w:val="24"/>
          <w:szCs w:val="24"/>
        </w:rPr>
      </w:pPr>
      <w:r>
        <w:rPr>
          <w:sz w:val="24"/>
          <w:szCs w:val="24"/>
        </w:rPr>
        <w:t>Объем поступлений ЕСХН в бюджет района прогнозируется на 202</w:t>
      </w:r>
      <w:r w:rsidR="00552844">
        <w:rPr>
          <w:sz w:val="24"/>
          <w:szCs w:val="24"/>
        </w:rPr>
        <w:t>2</w:t>
      </w:r>
      <w:r>
        <w:rPr>
          <w:sz w:val="24"/>
          <w:szCs w:val="24"/>
        </w:rPr>
        <w:t xml:space="preserve"> год в сумме </w:t>
      </w:r>
      <w:r w:rsidR="00552844">
        <w:rPr>
          <w:sz w:val="24"/>
          <w:szCs w:val="24"/>
        </w:rPr>
        <w:t>119,6</w:t>
      </w:r>
      <w:r>
        <w:rPr>
          <w:sz w:val="24"/>
          <w:szCs w:val="24"/>
        </w:rPr>
        <w:t xml:space="preserve"> т</w:t>
      </w:r>
      <w:r w:rsidR="00552844">
        <w:rPr>
          <w:sz w:val="24"/>
          <w:szCs w:val="24"/>
        </w:rPr>
        <w:t>ыс</w:t>
      </w:r>
      <w:r>
        <w:rPr>
          <w:sz w:val="24"/>
          <w:szCs w:val="24"/>
        </w:rPr>
        <w:t>.</w:t>
      </w:r>
      <w:r w:rsidR="00552844">
        <w:rPr>
          <w:sz w:val="24"/>
          <w:szCs w:val="24"/>
        </w:rPr>
        <w:t xml:space="preserve"> </w:t>
      </w:r>
      <w:r>
        <w:rPr>
          <w:sz w:val="24"/>
          <w:szCs w:val="24"/>
        </w:rPr>
        <w:t>р</w:t>
      </w:r>
      <w:r w:rsidR="00552844">
        <w:rPr>
          <w:sz w:val="24"/>
          <w:szCs w:val="24"/>
        </w:rPr>
        <w:t>ублей</w:t>
      </w:r>
      <w:r>
        <w:rPr>
          <w:sz w:val="24"/>
          <w:szCs w:val="24"/>
        </w:rPr>
        <w:t>, на 202</w:t>
      </w:r>
      <w:r w:rsidR="00552844">
        <w:rPr>
          <w:sz w:val="24"/>
          <w:szCs w:val="24"/>
        </w:rPr>
        <w:t>3</w:t>
      </w:r>
      <w:r>
        <w:rPr>
          <w:sz w:val="24"/>
          <w:szCs w:val="24"/>
        </w:rPr>
        <w:t xml:space="preserve"> год в сумме </w:t>
      </w:r>
      <w:r w:rsidR="00552844">
        <w:rPr>
          <w:sz w:val="24"/>
          <w:szCs w:val="24"/>
        </w:rPr>
        <w:t>127,5</w:t>
      </w:r>
      <w:r>
        <w:rPr>
          <w:sz w:val="24"/>
          <w:szCs w:val="24"/>
        </w:rPr>
        <w:t xml:space="preserve"> т</w:t>
      </w:r>
      <w:r w:rsidR="00552844">
        <w:rPr>
          <w:sz w:val="24"/>
          <w:szCs w:val="24"/>
        </w:rPr>
        <w:t>ыс</w:t>
      </w:r>
      <w:r>
        <w:rPr>
          <w:sz w:val="24"/>
          <w:szCs w:val="24"/>
        </w:rPr>
        <w:t>.</w:t>
      </w:r>
      <w:r w:rsidR="00552844">
        <w:rPr>
          <w:sz w:val="24"/>
          <w:szCs w:val="24"/>
        </w:rPr>
        <w:t xml:space="preserve"> </w:t>
      </w:r>
      <w:r>
        <w:rPr>
          <w:sz w:val="24"/>
          <w:szCs w:val="24"/>
        </w:rPr>
        <w:t>р</w:t>
      </w:r>
      <w:r w:rsidR="00552844">
        <w:rPr>
          <w:sz w:val="24"/>
          <w:szCs w:val="24"/>
        </w:rPr>
        <w:t>ублей</w:t>
      </w:r>
      <w:r>
        <w:rPr>
          <w:sz w:val="24"/>
          <w:szCs w:val="24"/>
        </w:rPr>
        <w:t>.</w:t>
      </w:r>
    </w:p>
    <w:p w:rsidR="00245E48" w:rsidRDefault="00552844" w:rsidP="00AD420F">
      <w:pPr>
        <w:pStyle w:val="ae"/>
        <w:ind w:firstLine="357"/>
        <w:jc w:val="both"/>
        <w:rPr>
          <w:rFonts w:ascii="Times New Roman" w:hAnsi="Times New Roman" w:cs="Times New Roman"/>
          <w:sz w:val="24"/>
          <w:szCs w:val="24"/>
        </w:rPr>
      </w:pPr>
      <w:r>
        <w:rPr>
          <w:rFonts w:ascii="Times New Roman" w:hAnsi="Times New Roman" w:cs="Times New Roman"/>
          <w:b/>
          <w:sz w:val="24"/>
          <w:szCs w:val="24"/>
        </w:rPr>
        <w:t xml:space="preserve">  </w:t>
      </w:r>
      <w:r w:rsidR="00D02550" w:rsidRPr="00881737">
        <w:rPr>
          <w:rFonts w:ascii="Times New Roman" w:hAnsi="Times New Roman" w:cs="Times New Roman"/>
          <w:b/>
          <w:sz w:val="24"/>
          <w:szCs w:val="24"/>
        </w:rPr>
        <w:t>Налог, взимаемый в связи с применением патентной системы</w:t>
      </w:r>
      <w:r w:rsidR="00D02550">
        <w:rPr>
          <w:rFonts w:ascii="Times New Roman" w:hAnsi="Times New Roman" w:cs="Times New Roman"/>
          <w:sz w:val="24"/>
          <w:szCs w:val="24"/>
        </w:rPr>
        <w:t xml:space="preserve"> налогообложения, планируется на 20</w:t>
      </w:r>
      <w:r w:rsidR="00AE5934">
        <w:rPr>
          <w:rFonts w:ascii="Times New Roman" w:hAnsi="Times New Roman" w:cs="Times New Roman"/>
          <w:sz w:val="24"/>
          <w:szCs w:val="24"/>
        </w:rPr>
        <w:t>2</w:t>
      </w:r>
      <w:r>
        <w:rPr>
          <w:rFonts w:ascii="Times New Roman" w:hAnsi="Times New Roman" w:cs="Times New Roman"/>
          <w:sz w:val="24"/>
          <w:szCs w:val="24"/>
        </w:rPr>
        <w:t>1</w:t>
      </w:r>
      <w:r w:rsidR="00D02550">
        <w:rPr>
          <w:rFonts w:ascii="Times New Roman" w:hAnsi="Times New Roman" w:cs="Times New Roman"/>
          <w:sz w:val="24"/>
          <w:szCs w:val="24"/>
        </w:rPr>
        <w:t xml:space="preserve"> год в сумме </w:t>
      </w:r>
      <w:r>
        <w:rPr>
          <w:rFonts w:ascii="Times New Roman" w:hAnsi="Times New Roman" w:cs="Times New Roman"/>
          <w:sz w:val="24"/>
          <w:szCs w:val="24"/>
        </w:rPr>
        <w:t>778,0</w:t>
      </w:r>
      <w:r w:rsidR="00D02550">
        <w:rPr>
          <w:rFonts w:ascii="Times New Roman" w:hAnsi="Times New Roman" w:cs="Times New Roman"/>
          <w:sz w:val="24"/>
          <w:szCs w:val="24"/>
        </w:rPr>
        <w:t xml:space="preserve"> т</w:t>
      </w:r>
      <w:r>
        <w:rPr>
          <w:rFonts w:ascii="Times New Roman" w:hAnsi="Times New Roman" w:cs="Times New Roman"/>
          <w:sz w:val="24"/>
          <w:szCs w:val="24"/>
        </w:rPr>
        <w:t>ыс</w:t>
      </w:r>
      <w:r w:rsidR="00D02550">
        <w:rPr>
          <w:rFonts w:ascii="Times New Roman" w:hAnsi="Times New Roman" w:cs="Times New Roman"/>
          <w:sz w:val="24"/>
          <w:szCs w:val="24"/>
        </w:rPr>
        <w:t>.</w:t>
      </w:r>
      <w:r>
        <w:rPr>
          <w:rFonts w:ascii="Times New Roman" w:hAnsi="Times New Roman" w:cs="Times New Roman"/>
          <w:sz w:val="24"/>
          <w:szCs w:val="24"/>
        </w:rPr>
        <w:t xml:space="preserve"> </w:t>
      </w:r>
      <w:r w:rsidR="00D02550">
        <w:rPr>
          <w:rFonts w:ascii="Times New Roman" w:hAnsi="Times New Roman" w:cs="Times New Roman"/>
          <w:sz w:val="24"/>
          <w:szCs w:val="24"/>
        </w:rPr>
        <w:t>р</w:t>
      </w:r>
      <w:r>
        <w:rPr>
          <w:rFonts w:ascii="Times New Roman" w:hAnsi="Times New Roman" w:cs="Times New Roman"/>
          <w:sz w:val="24"/>
          <w:szCs w:val="24"/>
        </w:rPr>
        <w:t>ублей</w:t>
      </w:r>
      <w:r w:rsidR="00881737">
        <w:rPr>
          <w:rFonts w:ascii="Times New Roman" w:hAnsi="Times New Roman" w:cs="Times New Roman"/>
          <w:sz w:val="24"/>
          <w:szCs w:val="24"/>
        </w:rPr>
        <w:t>, при ожидаемом исполнении в 20</w:t>
      </w:r>
      <w:r>
        <w:rPr>
          <w:rFonts w:ascii="Times New Roman" w:hAnsi="Times New Roman" w:cs="Times New Roman"/>
          <w:sz w:val="24"/>
          <w:szCs w:val="24"/>
        </w:rPr>
        <w:t>20</w:t>
      </w:r>
      <w:r w:rsidR="00881737">
        <w:rPr>
          <w:rFonts w:ascii="Times New Roman" w:hAnsi="Times New Roman" w:cs="Times New Roman"/>
          <w:sz w:val="24"/>
          <w:szCs w:val="24"/>
        </w:rPr>
        <w:t xml:space="preserve"> году в объеме </w:t>
      </w:r>
      <w:r>
        <w:rPr>
          <w:rFonts w:ascii="Times New Roman" w:hAnsi="Times New Roman" w:cs="Times New Roman"/>
          <w:sz w:val="24"/>
          <w:szCs w:val="24"/>
        </w:rPr>
        <w:t>505,0</w:t>
      </w:r>
      <w:r w:rsidR="00881737">
        <w:rPr>
          <w:rFonts w:ascii="Times New Roman" w:hAnsi="Times New Roman" w:cs="Times New Roman"/>
          <w:sz w:val="24"/>
          <w:szCs w:val="24"/>
        </w:rPr>
        <w:t xml:space="preserve"> т</w:t>
      </w:r>
      <w:r>
        <w:rPr>
          <w:rFonts w:ascii="Times New Roman" w:hAnsi="Times New Roman" w:cs="Times New Roman"/>
          <w:sz w:val="24"/>
          <w:szCs w:val="24"/>
        </w:rPr>
        <w:t>ыс</w:t>
      </w:r>
      <w:r w:rsidR="00881737">
        <w:rPr>
          <w:rFonts w:ascii="Times New Roman" w:hAnsi="Times New Roman" w:cs="Times New Roman"/>
          <w:sz w:val="24"/>
          <w:szCs w:val="24"/>
        </w:rPr>
        <w:t>.</w:t>
      </w:r>
      <w:r>
        <w:rPr>
          <w:rFonts w:ascii="Times New Roman" w:hAnsi="Times New Roman" w:cs="Times New Roman"/>
          <w:sz w:val="24"/>
          <w:szCs w:val="24"/>
        </w:rPr>
        <w:t xml:space="preserve"> </w:t>
      </w:r>
      <w:r w:rsidR="00881737">
        <w:rPr>
          <w:rFonts w:ascii="Times New Roman" w:hAnsi="Times New Roman" w:cs="Times New Roman"/>
          <w:sz w:val="24"/>
          <w:szCs w:val="24"/>
        </w:rPr>
        <w:t>р</w:t>
      </w:r>
      <w:r>
        <w:rPr>
          <w:rFonts w:ascii="Times New Roman" w:hAnsi="Times New Roman" w:cs="Times New Roman"/>
          <w:sz w:val="24"/>
          <w:szCs w:val="24"/>
        </w:rPr>
        <w:t>ублей</w:t>
      </w:r>
      <w:r w:rsidR="00881737">
        <w:rPr>
          <w:rFonts w:ascii="Times New Roman" w:hAnsi="Times New Roman" w:cs="Times New Roman"/>
          <w:sz w:val="24"/>
          <w:szCs w:val="24"/>
        </w:rPr>
        <w:t>.</w:t>
      </w:r>
      <w:r w:rsidR="00D02550">
        <w:rPr>
          <w:rFonts w:ascii="Times New Roman" w:hAnsi="Times New Roman" w:cs="Times New Roman"/>
          <w:sz w:val="24"/>
          <w:szCs w:val="24"/>
        </w:rPr>
        <w:t xml:space="preserve"> </w:t>
      </w:r>
    </w:p>
    <w:p w:rsidR="00D02550" w:rsidRDefault="00245E4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D02550">
        <w:rPr>
          <w:rFonts w:ascii="Times New Roman" w:hAnsi="Times New Roman" w:cs="Times New Roman"/>
          <w:sz w:val="24"/>
          <w:szCs w:val="24"/>
        </w:rPr>
        <w:t xml:space="preserve">Всего </w:t>
      </w:r>
      <w:r w:rsidR="00D02550" w:rsidRPr="00BE64E8">
        <w:rPr>
          <w:rFonts w:ascii="Times New Roman" w:hAnsi="Times New Roman" w:cs="Times New Roman"/>
          <w:b/>
          <w:sz w:val="24"/>
          <w:szCs w:val="24"/>
        </w:rPr>
        <w:t>налог на совокупный доход</w:t>
      </w:r>
      <w:r w:rsidR="00D02550">
        <w:rPr>
          <w:rFonts w:ascii="Times New Roman" w:hAnsi="Times New Roman" w:cs="Times New Roman"/>
          <w:sz w:val="24"/>
          <w:szCs w:val="24"/>
        </w:rPr>
        <w:t xml:space="preserve"> в 20</w:t>
      </w:r>
      <w:r w:rsidR="00CE6C26">
        <w:rPr>
          <w:rFonts w:ascii="Times New Roman" w:hAnsi="Times New Roman" w:cs="Times New Roman"/>
          <w:sz w:val="24"/>
          <w:szCs w:val="24"/>
        </w:rPr>
        <w:t>2</w:t>
      </w:r>
      <w:r w:rsidR="00552844">
        <w:rPr>
          <w:rFonts w:ascii="Times New Roman" w:hAnsi="Times New Roman" w:cs="Times New Roman"/>
          <w:sz w:val="24"/>
          <w:szCs w:val="24"/>
        </w:rPr>
        <w:t>2</w:t>
      </w:r>
      <w:r w:rsidR="00D02550">
        <w:rPr>
          <w:rFonts w:ascii="Times New Roman" w:hAnsi="Times New Roman" w:cs="Times New Roman"/>
          <w:sz w:val="24"/>
          <w:szCs w:val="24"/>
        </w:rPr>
        <w:t xml:space="preserve"> году составит </w:t>
      </w:r>
      <w:r w:rsidR="00552844">
        <w:rPr>
          <w:rFonts w:ascii="Times New Roman" w:hAnsi="Times New Roman" w:cs="Times New Roman"/>
          <w:sz w:val="24"/>
          <w:szCs w:val="24"/>
        </w:rPr>
        <w:t>1</w:t>
      </w:r>
      <w:r w:rsidR="009961BD">
        <w:rPr>
          <w:rFonts w:ascii="Times New Roman" w:hAnsi="Times New Roman" w:cs="Times New Roman"/>
          <w:sz w:val="24"/>
          <w:szCs w:val="24"/>
        </w:rPr>
        <w:t xml:space="preserve"> </w:t>
      </w:r>
      <w:r w:rsidR="00552844">
        <w:rPr>
          <w:rFonts w:ascii="Times New Roman" w:hAnsi="Times New Roman" w:cs="Times New Roman"/>
          <w:sz w:val="24"/>
          <w:szCs w:val="24"/>
        </w:rPr>
        <w:t>094,6</w:t>
      </w:r>
      <w:r w:rsidR="00AE5934">
        <w:rPr>
          <w:rFonts w:ascii="Times New Roman" w:hAnsi="Times New Roman" w:cs="Times New Roman"/>
          <w:sz w:val="24"/>
          <w:szCs w:val="24"/>
        </w:rPr>
        <w:t xml:space="preserve"> </w:t>
      </w:r>
      <w:r w:rsidR="00D02550">
        <w:rPr>
          <w:rFonts w:ascii="Times New Roman" w:hAnsi="Times New Roman" w:cs="Times New Roman"/>
          <w:sz w:val="24"/>
          <w:szCs w:val="24"/>
        </w:rPr>
        <w:t>т</w:t>
      </w:r>
      <w:r w:rsidR="00552844">
        <w:rPr>
          <w:rFonts w:ascii="Times New Roman" w:hAnsi="Times New Roman" w:cs="Times New Roman"/>
          <w:sz w:val="24"/>
          <w:szCs w:val="24"/>
        </w:rPr>
        <w:t>ыс</w:t>
      </w:r>
      <w:r w:rsidR="00D02550">
        <w:rPr>
          <w:rFonts w:ascii="Times New Roman" w:hAnsi="Times New Roman" w:cs="Times New Roman"/>
          <w:sz w:val="24"/>
          <w:szCs w:val="24"/>
        </w:rPr>
        <w:t>.</w:t>
      </w:r>
      <w:r w:rsidR="00552844">
        <w:rPr>
          <w:rFonts w:ascii="Times New Roman" w:hAnsi="Times New Roman" w:cs="Times New Roman"/>
          <w:sz w:val="24"/>
          <w:szCs w:val="24"/>
        </w:rPr>
        <w:t xml:space="preserve"> </w:t>
      </w:r>
      <w:r w:rsidR="00D02550">
        <w:rPr>
          <w:rFonts w:ascii="Times New Roman" w:hAnsi="Times New Roman" w:cs="Times New Roman"/>
          <w:sz w:val="24"/>
          <w:szCs w:val="24"/>
        </w:rPr>
        <w:t>р</w:t>
      </w:r>
      <w:r w:rsidR="00552844">
        <w:rPr>
          <w:rFonts w:ascii="Times New Roman" w:hAnsi="Times New Roman" w:cs="Times New Roman"/>
          <w:sz w:val="24"/>
          <w:szCs w:val="24"/>
        </w:rPr>
        <w:t>ублей</w:t>
      </w:r>
      <w:r w:rsidR="00D02550">
        <w:rPr>
          <w:rFonts w:ascii="Times New Roman" w:hAnsi="Times New Roman" w:cs="Times New Roman"/>
          <w:sz w:val="24"/>
          <w:szCs w:val="24"/>
        </w:rPr>
        <w:t xml:space="preserve">, </w:t>
      </w:r>
      <w:r w:rsidR="00AE5934">
        <w:rPr>
          <w:rFonts w:ascii="Times New Roman" w:hAnsi="Times New Roman" w:cs="Times New Roman"/>
          <w:sz w:val="24"/>
          <w:szCs w:val="24"/>
        </w:rPr>
        <w:t xml:space="preserve">со </w:t>
      </w:r>
      <w:r w:rsidR="00D02550">
        <w:rPr>
          <w:rFonts w:ascii="Times New Roman" w:hAnsi="Times New Roman" w:cs="Times New Roman"/>
          <w:sz w:val="24"/>
          <w:szCs w:val="24"/>
        </w:rPr>
        <w:t>снижени</w:t>
      </w:r>
      <w:r w:rsidR="00AE5934">
        <w:rPr>
          <w:rFonts w:ascii="Times New Roman" w:hAnsi="Times New Roman" w:cs="Times New Roman"/>
          <w:sz w:val="24"/>
          <w:szCs w:val="24"/>
        </w:rPr>
        <w:t>ем к 202</w:t>
      </w:r>
      <w:r w:rsidR="00552844">
        <w:rPr>
          <w:rFonts w:ascii="Times New Roman" w:hAnsi="Times New Roman" w:cs="Times New Roman"/>
          <w:sz w:val="24"/>
          <w:szCs w:val="24"/>
        </w:rPr>
        <w:t>1</w:t>
      </w:r>
      <w:r w:rsidR="00AE5934">
        <w:rPr>
          <w:rFonts w:ascii="Times New Roman" w:hAnsi="Times New Roman" w:cs="Times New Roman"/>
          <w:sz w:val="24"/>
          <w:szCs w:val="24"/>
        </w:rPr>
        <w:t xml:space="preserve"> году</w:t>
      </w:r>
      <w:r w:rsidR="00D02550">
        <w:rPr>
          <w:rFonts w:ascii="Times New Roman" w:hAnsi="Times New Roman" w:cs="Times New Roman"/>
          <w:sz w:val="24"/>
          <w:szCs w:val="24"/>
        </w:rPr>
        <w:t xml:space="preserve"> </w:t>
      </w:r>
      <w:r w:rsidR="00AE5934">
        <w:rPr>
          <w:rFonts w:ascii="Times New Roman" w:hAnsi="Times New Roman" w:cs="Times New Roman"/>
          <w:sz w:val="24"/>
          <w:szCs w:val="24"/>
        </w:rPr>
        <w:t>на</w:t>
      </w:r>
      <w:r w:rsidR="00D02550">
        <w:rPr>
          <w:rFonts w:ascii="Times New Roman" w:hAnsi="Times New Roman" w:cs="Times New Roman"/>
          <w:sz w:val="24"/>
          <w:szCs w:val="24"/>
        </w:rPr>
        <w:t xml:space="preserve"> </w:t>
      </w:r>
      <w:r w:rsidR="001D3CFB">
        <w:rPr>
          <w:rFonts w:ascii="Times New Roman" w:hAnsi="Times New Roman" w:cs="Times New Roman"/>
          <w:sz w:val="24"/>
          <w:szCs w:val="24"/>
        </w:rPr>
        <w:t>62,5</w:t>
      </w:r>
      <w:r w:rsidR="00D02550">
        <w:rPr>
          <w:rFonts w:ascii="Times New Roman" w:hAnsi="Times New Roman" w:cs="Times New Roman"/>
          <w:sz w:val="24"/>
          <w:szCs w:val="24"/>
        </w:rPr>
        <w:t>%; в 20</w:t>
      </w:r>
      <w:r w:rsidR="00881737">
        <w:rPr>
          <w:rFonts w:ascii="Times New Roman" w:hAnsi="Times New Roman" w:cs="Times New Roman"/>
          <w:sz w:val="24"/>
          <w:szCs w:val="24"/>
        </w:rPr>
        <w:t>2</w:t>
      </w:r>
      <w:r w:rsidR="001D3CFB">
        <w:rPr>
          <w:rFonts w:ascii="Times New Roman" w:hAnsi="Times New Roman" w:cs="Times New Roman"/>
          <w:sz w:val="24"/>
          <w:szCs w:val="24"/>
        </w:rPr>
        <w:t>3</w:t>
      </w:r>
      <w:r w:rsidR="00D02550">
        <w:rPr>
          <w:rFonts w:ascii="Times New Roman" w:hAnsi="Times New Roman" w:cs="Times New Roman"/>
          <w:sz w:val="24"/>
          <w:szCs w:val="24"/>
        </w:rPr>
        <w:t xml:space="preserve"> году –</w:t>
      </w:r>
      <w:r w:rsidR="00CE6C26">
        <w:rPr>
          <w:rFonts w:ascii="Times New Roman" w:hAnsi="Times New Roman" w:cs="Times New Roman"/>
          <w:sz w:val="24"/>
          <w:szCs w:val="24"/>
        </w:rPr>
        <w:t xml:space="preserve"> </w:t>
      </w:r>
      <w:r w:rsidR="001D3CFB">
        <w:rPr>
          <w:rFonts w:ascii="Times New Roman" w:hAnsi="Times New Roman" w:cs="Times New Roman"/>
          <w:sz w:val="24"/>
          <w:szCs w:val="24"/>
        </w:rPr>
        <w:t>1</w:t>
      </w:r>
      <w:r w:rsidR="009961BD">
        <w:rPr>
          <w:rFonts w:ascii="Times New Roman" w:hAnsi="Times New Roman" w:cs="Times New Roman"/>
          <w:sz w:val="24"/>
          <w:szCs w:val="24"/>
        </w:rPr>
        <w:t xml:space="preserve"> </w:t>
      </w:r>
      <w:r w:rsidR="001D3CFB">
        <w:rPr>
          <w:rFonts w:ascii="Times New Roman" w:hAnsi="Times New Roman" w:cs="Times New Roman"/>
          <w:sz w:val="24"/>
          <w:szCs w:val="24"/>
        </w:rPr>
        <w:t>144,5</w:t>
      </w:r>
      <w:r w:rsidR="00D02550">
        <w:rPr>
          <w:rFonts w:ascii="Times New Roman" w:hAnsi="Times New Roman" w:cs="Times New Roman"/>
          <w:sz w:val="24"/>
          <w:szCs w:val="24"/>
        </w:rPr>
        <w:t xml:space="preserve"> т.р., </w:t>
      </w:r>
      <w:r w:rsidR="00AE5934">
        <w:rPr>
          <w:rFonts w:ascii="Times New Roman" w:hAnsi="Times New Roman" w:cs="Times New Roman"/>
          <w:sz w:val="24"/>
          <w:szCs w:val="24"/>
        </w:rPr>
        <w:t>со снижением</w:t>
      </w:r>
      <w:r w:rsidR="001D3CFB">
        <w:rPr>
          <w:rFonts w:ascii="Times New Roman" w:hAnsi="Times New Roman" w:cs="Times New Roman"/>
          <w:sz w:val="24"/>
          <w:szCs w:val="24"/>
        </w:rPr>
        <w:t xml:space="preserve"> к 2021 году</w:t>
      </w:r>
      <w:r w:rsidR="00AE5934">
        <w:rPr>
          <w:rFonts w:ascii="Times New Roman" w:hAnsi="Times New Roman" w:cs="Times New Roman"/>
          <w:sz w:val="24"/>
          <w:szCs w:val="24"/>
        </w:rPr>
        <w:t xml:space="preserve"> на </w:t>
      </w:r>
      <w:r w:rsidR="001D3CFB">
        <w:rPr>
          <w:rFonts w:ascii="Times New Roman" w:hAnsi="Times New Roman" w:cs="Times New Roman"/>
          <w:sz w:val="24"/>
          <w:szCs w:val="24"/>
        </w:rPr>
        <w:t>60,8</w:t>
      </w:r>
      <w:r w:rsidR="00D02550">
        <w:rPr>
          <w:rFonts w:ascii="Times New Roman" w:hAnsi="Times New Roman" w:cs="Times New Roman"/>
          <w:sz w:val="24"/>
          <w:szCs w:val="24"/>
        </w:rPr>
        <w:t>%.</w:t>
      </w:r>
      <w:r w:rsidR="00AD420F" w:rsidRPr="00770260">
        <w:rPr>
          <w:rFonts w:ascii="Times New Roman" w:hAnsi="Times New Roman" w:cs="Times New Roman"/>
          <w:sz w:val="24"/>
          <w:szCs w:val="24"/>
        </w:rPr>
        <w:t xml:space="preserve"> </w:t>
      </w:r>
      <w:r w:rsidR="00304EC4">
        <w:rPr>
          <w:rFonts w:ascii="Times New Roman" w:hAnsi="Times New Roman" w:cs="Times New Roman"/>
          <w:sz w:val="24"/>
          <w:szCs w:val="24"/>
        </w:rPr>
        <w:t>Основная причина снижения данного вида дохода – отмена налога на вмененный доход для отдельных видов деятельности</w:t>
      </w:r>
      <w:r w:rsidR="00B04A87">
        <w:rPr>
          <w:rFonts w:ascii="Times New Roman" w:hAnsi="Times New Roman" w:cs="Times New Roman"/>
          <w:sz w:val="24"/>
          <w:szCs w:val="24"/>
        </w:rPr>
        <w:t xml:space="preserve"> с 2021 года</w:t>
      </w:r>
      <w:r w:rsidR="00304EC4">
        <w:rPr>
          <w:rFonts w:ascii="Times New Roman" w:hAnsi="Times New Roman" w:cs="Times New Roman"/>
          <w:sz w:val="24"/>
          <w:szCs w:val="24"/>
        </w:rPr>
        <w:t>.</w:t>
      </w:r>
    </w:p>
    <w:p w:rsidR="000F0B0B" w:rsidRPr="00770260" w:rsidRDefault="00AD420F" w:rsidP="000F0B0B">
      <w:pPr>
        <w:pStyle w:val="ae"/>
        <w:ind w:firstLine="426"/>
        <w:jc w:val="both"/>
        <w:rPr>
          <w:rFonts w:ascii="Times New Roman" w:hAnsi="Times New Roman" w:cs="Times New Roman"/>
          <w:sz w:val="24"/>
          <w:szCs w:val="24"/>
        </w:rPr>
      </w:pPr>
      <w:r w:rsidRPr="00BE64E8">
        <w:rPr>
          <w:rFonts w:ascii="Times New Roman" w:hAnsi="Times New Roman" w:cs="Times New Roman"/>
          <w:b/>
          <w:sz w:val="24"/>
          <w:szCs w:val="24"/>
        </w:rPr>
        <w:t xml:space="preserve">Прогноз </w:t>
      </w:r>
      <w:r w:rsidRPr="00BE64E8">
        <w:rPr>
          <w:rFonts w:ascii="Times New Roman" w:hAnsi="Times New Roman" w:cs="Times New Roman"/>
          <w:b/>
          <w:iCs/>
          <w:sz w:val="24"/>
          <w:szCs w:val="24"/>
        </w:rPr>
        <w:t>налога на добычу полезных ископаемых</w:t>
      </w:r>
      <w:r w:rsidR="005804EB">
        <w:rPr>
          <w:rFonts w:ascii="Times New Roman" w:hAnsi="Times New Roman" w:cs="Times New Roman"/>
          <w:b/>
          <w:iCs/>
          <w:sz w:val="24"/>
          <w:szCs w:val="24"/>
        </w:rPr>
        <w:t xml:space="preserve"> </w:t>
      </w:r>
      <w:r w:rsidR="005804EB">
        <w:rPr>
          <w:rFonts w:ascii="Times New Roman" w:hAnsi="Times New Roman" w:cs="Times New Roman"/>
          <w:sz w:val="24"/>
          <w:szCs w:val="24"/>
        </w:rPr>
        <w:t xml:space="preserve">(далее – НДПИ) </w:t>
      </w:r>
      <w:r w:rsidRPr="00770260">
        <w:rPr>
          <w:rFonts w:ascii="Times New Roman" w:hAnsi="Times New Roman" w:cs="Times New Roman"/>
          <w:sz w:val="24"/>
          <w:szCs w:val="24"/>
        </w:rPr>
        <w:t xml:space="preserve">в сумме </w:t>
      </w:r>
      <w:r w:rsidR="001D3CFB">
        <w:rPr>
          <w:rFonts w:ascii="Times New Roman" w:hAnsi="Times New Roman" w:cs="Times New Roman"/>
          <w:sz w:val="24"/>
          <w:szCs w:val="24"/>
        </w:rPr>
        <w:t>54</w:t>
      </w:r>
      <w:r w:rsidR="009961BD">
        <w:rPr>
          <w:rFonts w:ascii="Times New Roman" w:hAnsi="Times New Roman" w:cs="Times New Roman"/>
          <w:sz w:val="24"/>
          <w:szCs w:val="24"/>
        </w:rPr>
        <w:t xml:space="preserve"> </w:t>
      </w:r>
      <w:r w:rsidR="001D3CFB">
        <w:rPr>
          <w:rFonts w:ascii="Times New Roman" w:hAnsi="Times New Roman" w:cs="Times New Roman"/>
          <w:sz w:val="24"/>
          <w:szCs w:val="24"/>
        </w:rPr>
        <w:t>262,0</w:t>
      </w:r>
      <w:r w:rsidRPr="00770260">
        <w:rPr>
          <w:rFonts w:ascii="Times New Roman" w:hAnsi="Times New Roman" w:cs="Times New Roman"/>
          <w:sz w:val="24"/>
          <w:szCs w:val="24"/>
        </w:rPr>
        <w:t xml:space="preserve"> т</w:t>
      </w:r>
      <w:r w:rsidR="001D3CFB">
        <w:rPr>
          <w:rFonts w:ascii="Times New Roman" w:hAnsi="Times New Roman" w:cs="Times New Roman"/>
          <w:sz w:val="24"/>
          <w:szCs w:val="24"/>
        </w:rPr>
        <w:t>ыс</w:t>
      </w:r>
      <w:r w:rsidRPr="00770260">
        <w:rPr>
          <w:rFonts w:ascii="Times New Roman" w:hAnsi="Times New Roman" w:cs="Times New Roman"/>
          <w:sz w:val="24"/>
          <w:szCs w:val="24"/>
        </w:rPr>
        <w:t>.</w:t>
      </w:r>
      <w:r w:rsidR="001D3CFB">
        <w:rPr>
          <w:rFonts w:ascii="Times New Roman" w:hAnsi="Times New Roman" w:cs="Times New Roman"/>
          <w:sz w:val="24"/>
          <w:szCs w:val="24"/>
        </w:rPr>
        <w:t xml:space="preserve"> </w:t>
      </w:r>
      <w:r w:rsidRPr="00770260">
        <w:rPr>
          <w:rFonts w:ascii="Times New Roman" w:hAnsi="Times New Roman" w:cs="Times New Roman"/>
          <w:sz w:val="24"/>
          <w:szCs w:val="24"/>
        </w:rPr>
        <w:t>р</w:t>
      </w:r>
      <w:r w:rsidR="001D3CFB">
        <w:rPr>
          <w:rFonts w:ascii="Times New Roman" w:hAnsi="Times New Roman" w:cs="Times New Roman"/>
          <w:sz w:val="24"/>
          <w:szCs w:val="24"/>
        </w:rPr>
        <w:t>ублей</w:t>
      </w:r>
      <w:r w:rsidRPr="00770260">
        <w:rPr>
          <w:rFonts w:ascii="Times New Roman" w:hAnsi="Times New Roman" w:cs="Times New Roman"/>
          <w:sz w:val="24"/>
          <w:szCs w:val="24"/>
        </w:rPr>
        <w:t xml:space="preserve"> рассчитан исходя из объемов добычи полезных ископаемых, прогнозируемого уровня цен, ставок платежей, установленных гл. 26 Налогового кодекса РФ, и норматива отчислений в бюджет района в соответствии с нормами Закона Забайкальского края «О межбюджетных отношениях в Забайкальском  крае» в размере </w:t>
      </w:r>
      <w:r w:rsidR="00AC280C">
        <w:rPr>
          <w:rFonts w:ascii="Times New Roman" w:hAnsi="Times New Roman" w:cs="Times New Roman"/>
          <w:sz w:val="24"/>
          <w:szCs w:val="24"/>
        </w:rPr>
        <w:t>45</w:t>
      </w:r>
      <w:r w:rsidRPr="00770260">
        <w:rPr>
          <w:rFonts w:ascii="Times New Roman" w:hAnsi="Times New Roman" w:cs="Times New Roman"/>
          <w:sz w:val="24"/>
          <w:szCs w:val="24"/>
        </w:rPr>
        <w:t>% от поступлений в краевой бюджет</w:t>
      </w:r>
      <w:r w:rsidR="00D85EBF">
        <w:rPr>
          <w:rFonts w:ascii="Times New Roman" w:hAnsi="Times New Roman" w:cs="Times New Roman"/>
          <w:sz w:val="24"/>
          <w:szCs w:val="24"/>
        </w:rPr>
        <w:t>.</w:t>
      </w:r>
      <w:r w:rsidR="00245E48">
        <w:rPr>
          <w:rFonts w:ascii="Times New Roman" w:hAnsi="Times New Roman" w:cs="Times New Roman"/>
          <w:sz w:val="24"/>
          <w:szCs w:val="24"/>
        </w:rPr>
        <w:t xml:space="preserve"> </w:t>
      </w:r>
      <w:r w:rsidR="00D85EBF">
        <w:rPr>
          <w:rFonts w:ascii="Times New Roman" w:hAnsi="Times New Roman" w:cs="Times New Roman"/>
          <w:sz w:val="24"/>
          <w:szCs w:val="24"/>
        </w:rPr>
        <w:t>О</w:t>
      </w:r>
      <w:r w:rsidR="00245E48">
        <w:rPr>
          <w:rFonts w:ascii="Times New Roman" w:hAnsi="Times New Roman" w:cs="Times New Roman"/>
          <w:sz w:val="24"/>
          <w:szCs w:val="24"/>
        </w:rPr>
        <w:t>жидаемо</w:t>
      </w:r>
      <w:r w:rsidR="00D85EBF">
        <w:rPr>
          <w:rFonts w:ascii="Times New Roman" w:hAnsi="Times New Roman" w:cs="Times New Roman"/>
          <w:sz w:val="24"/>
          <w:szCs w:val="24"/>
        </w:rPr>
        <w:t>е</w:t>
      </w:r>
      <w:r w:rsidR="00245E48">
        <w:rPr>
          <w:rFonts w:ascii="Times New Roman" w:hAnsi="Times New Roman" w:cs="Times New Roman"/>
          <w:sz w:val="24"/>
          <w:szCs w:val="24"/>
        </w:rPr>
        <w:t xml:space="preserve"> исполнени</w:t>
      </w:r>
      <w:r w:rsidR="00D85EBF">
        <w:rPr>
          <w:rFonts w:ascii="Times New Roman" w:hAnsi="Times New Roman" w:cs="Times New Roman"/>
          <w:sz w:val="24"/>
          <w:szCs w:val="24"/>
        </w:rPr>
        <w:t>е</w:t>
      </w:r>
      <w:r w:rsidR="00245E48">
        <w:rPr>
          <w:rFonts w:ascii="Times New Roman" w:hAnsi="Times New Roman" w:cs="Times New Roman"/>
          <w:sz w:val="24"/>
          <w:szCs w:val="24"/>
        </w:rPr>
        <w:t xml:space="preserve"> за 20</w:t>
      </w:r>
      <w:r w:rsidR="001D3CFB">
        <w:rPr>
          <w:rFonts w:ascii="Times New Roman" w:hAnsi="Times New Roman" w:cs="Times New Roman"/>
          <w:sz w:val="24"/>
          <w:szCs w:val="24"/>
        </w:rPr>
        <w:t>20</w:t>
      </w:r>
      <w:r w:rsidR="00245E48">
        <w:rPr>
          <w:rFonts w:ascii="Times New Roman" w:hAnsi="Times New Roman" w:cs="Times New Roman"/>
          <w:sz w:val="24"/>
          <w:szCs w:val="24"/>
        </w:rPr>
        <w:t xml:space="preserve"> год </w:t>
      </w:r>
      <w:r w:rsidR="00D85EBF">
        <w:rPr>
          <w:rFonts w:ascii="Times New Roman" w:hAnsi="Times New Roman" w:cs="Times New Roman"/>
          <w:sz w:val="24"/>
          <w:szCs w:val="24"/>
        </w:rPr>
        <w:t xml:space="preserve">составит </w:t>
      </w:r>
      <w:r w:rsidR="00245E48">
        <w:rPr>
          <w:rFonts w:ascii="Times New Roman" w:hAnsi="Times New Roman" w:cs="Times New Roman"/>
          <w:sz w:val="24"/>
          <w:szCs w:val="24"/>
        </w:rPr>
        <w:t xml:space="preserve">в объеме </w:t>
      </w:r>
      <w:r w:rsidR="001D3CFB">
        <w:rPr>
          <w:rFonts w:ascii="Times New Roman" w:hAnsi="Times New Roman" w:cs="Times New Roman"/>
          <w:sz w:val="24"/>
          <w:szCs w:val="24"/>
        </w:rPr>
        <w:t>52</w:t>
      </w:r>
      <w:r w:rsidR="009961BD">
        <w:rPr>
          <w:rFonts w:ascii="Times New Roman" w:hAnsi="Times New Roman" w:cs="Times New Roman"/>
          <w:sz w:val="24"/>
          <w:szCs w:val="24"/>
        </w:rPr>
        <w:t xml:space="preserve"> </w:t>
      </w:r>
      <w:r w:rsidR="001D3CFB">
        <w:rPr>
          <w:rFonts w:ascii="Times New Roman" w:hAnsi="Times New Roman" w:cs="Times New Roman"/>
          <w:sz w:val="24"/>
          <w:szCs w:val="24"/>
        </w:rPr>
        <w:t>686,0</w:t>
      </w:r>
      <w:r w:rsidR="00245E48">
        <w:rPr>
          <w:rFonts w:ascii="Times New Roman" w:hAnsi="Times New Roman" w:cs="Times New Roman"/>
          <w:sz w:val="24"/>
          <w:szCs w:val="24"/>
        </w:rPr>
        <w:t xml:space="preserve"> т</w:t>
      </w:r>
      <w:r w:rsidR="001D3CFB">
        <w:rPr>
          <w:rFonts w:ascii="Times New Roman" w:hAnsi="Times New Roman" w:cs="Times New Roman"/>
          <w:sz w:val="24"/>
          <w:szCs w:val="24"/>
        </w:rPr>
        <w:t>ыс</w:t>
      </w:r>
      <w:r w:rsidR="00245E48">
        <w:rPr>
          <w:rFonts w:ascii="Times New Roman" w:hAnsi="Times New Roman" w:cs="Times New Roman"/>
          <w:sz w:val="24"/>
          <w:szCs w:val="24"/>
        </w:rPr>
        <w:t>.</w:t>
      </w:r>
      <w:r w:rsidR="001D3CFB">
        <w:rPr>
          <w:rFonts w:ascii="Times New Roman" w:hAnsi="Times New Roman" w:cs="Times New Roman"/>
          <w:sz w:val="24"/>
          <w:szCs w:val="24"/>
        </w:rPr>
        <w:t xml:space="preserve"> </w:t>
      </w:r>
      <w:r w:rsidR="00245E48">
        <w:rPr>
          <w:rFonts w:ascii="Times New Roman" w:hAnsi="Times New Roman" w:cs="Times New Roman"/>
          <w:sz w:val="24"/>
          <w:szCs w:val="24"/>
        </w:rPr>
        <w:t>р</w:t>
      </w:r>
      <w:r w:rsidR="001D3CFB">
        <w:rPr>
          <w:rFonts w:ascii="Times New Roman" w:hAnsi="Times New Roman" w:cs="Times New Roman"/>
          <w:sz w:val="24"/>
          <w:szCs w:val="24"/>
        </w:rPr>
        <w:t>ублей</w:t>
      </w:r>
      <w:r w:rsidR="00245E48">
        <w:rPr>
          <w:rFonts w:ascii="Times New Roman" w:hAnsi="Times New Roman" w:cs="Times New Roman"/>
          <w:sz w:val="24"/>
          <w:szCs w:val="24"/>
        </w:rPr>
        <w:t>.</w:t>
      </w:r>
      <w:r w:rsidRPr="00770260">
        <w:rPr>
          <w:rFonts w:ascii="Times New Roman" w:hAnsi="Times New Roman" w:cs="Times New Roman"/>
          <w:sz w:val="24"/>
          <w:szCs w:val="24"/>
        </w:rPr>
        <w:t xml:space="preserve"> </w:t>
      </w:r>
      <w:r w:rsidR="000F0B0B" w:rsidRPr="003978C5">
        <w:rPr>
          <w:rFonts w:ascii="Times New Roman" w:hAnsi="Times New Roman" w:cs="Times New Roman"/>
          <w:sz w:val="24"/>
          <w:szCs w:val="24"/>
        </w:rPr>
        <w:t xml:space="preserve">Объем добычи золота принят к расчету в </w:t>
      </w:r>
      <w:r w:rsidR="000F0B0B" w:rsidRPr="000C6636">
        <w:rPr>
          <w:rFonts w:ascii="Times New Roman" w:hAnsi="Times New Roman" w:cs="Times New Roman"/>
          <w:sz w:val="24"/>
          <w:szCs w:val="24"/>
        </w:rPr>
        <w:t xml:space="preserve">количестве </w:t>
      </w:r>
      <w:r w:rsidR="001D3CFB">
        <w:rPr>
          <w:rFonts w:ascii="Times New Roman" w:hAnsi="Times New Roman" w:cs="Times New Roman"/>
          <w:sz w:val="24"/>
          <w:szCs w:val="24"/>
        </w:rPr>
        <w:t>870</w:t>
      </w:r>
      <w:r w:rsidR="000F0B0B" w:rsidRPr="000C6636">
        <w:rPr>
          <w:rFonts w:ascii="Times New Roman" w:hAnsi="Times New Roman" w:cs="Times New Roman"/>
          <w:sz w:val="24"/>
          <w:szCs w:val="24"/>
        </w:rPr>
        <w:t xml:space="preserve"> кг</w:t>
      </w:r>
      <w:r w:rsidR="00E10205">
        <w:rPr>
          <w:rFonts w:ascii="Times New Roman" w:hAnsi="Times New Roman" w:cs="Times New Roman"/>
          <w:sz w:val="24"/>
          <w:szCs w:val="24"/>
        </w:rPr>
        <w:t xml:space="preserve">, тогда как </w:t>
      </w:r>
      <w:r w:rsidR="004E16A3">
        <w:rPr>
          <w:rFonts w:ascii="Times New Roman" w:hAnsi="Times New Roman" w:cs="Times New Roman"/>
          <w:sz w:val="24"/>
          <w:szCs w:val="24"/>
        </w:rPr>
        <w:t>согласно Справки показателей социально-экономического развития для обоснования бюджета на 2021 год и плановый период 2022 и 2023 годов</w:t>
      </w:r>
      <w:r w:rsidR="00255A19">
        <w:rPr>
          <w:rFonts w:ascii="Times New Roman" w:hAnsi="Times New Roman" w:cs="Times New Roman"/>
          <w:sz w:val="24"/>
          <w:szCs w:val="24"/>
        </w:rPr>
        <w:t xml:space="preserve"> по </w:t>
      </w:r>
      <w:r w:rsidR="004E16A3">
        <w:rPr>
          <w:rFonts w:ascii="Times New Roman" w:hAnsi="Times New Roman" w:cs="Times New Roman"/>
          <w:sz w:val="24"/>
          <w:szCs w:val="24"/>
        </w:rPr>
        <w:t>муниципальному району «Нерчинский район»</w:t>
      </w:r>
      <w:r w:rsidR="00255A19">
        <w:rPr>
          <w:rFonts w:ascii="Times New Roman" w:hAnsi="Times New Roman" w:cs="Times New Roman"/>
          <w:sz w:val="24"/>
          <w:szCs w:val="24"/>
        </w:rPr>
        <w:t xml:space="preserve"> объем</w:t>
      </w:r>
      <w:r w:rsidR="00E10205">
        <w:rPr>
          <w:rFonts w:ascii="Times New Roman" w:hAnsi="Times New Roman" w:cs="Times New Roman"/>
          <w:sz w:val="24"/>
          <w:szCs w:val="24"/>
        </w:rPr>
        <w:t xml:space="preserve"> добычи золота составляет 1</w:t>
      </w:r>
      <w:r w:rsidR="004E16A3">
        <w:rPr>
          <w:rFonts w:ascii="Times New Roman" w:hAnsi="Times New Roman" w:cs="Times New Roman"/>
          <w:sz w:val="24"/>
          <w:szCs w:val="24"/>
        </w:rPr>
        <w:t>0</w:t>
      </w:r>
      <w:r w:rsidR="00E10205">
        <w:rPr>
          <w:rFonts w:ascii="Times New Roman" w:hAnsi="Times New Roman" w:cs="Times New Roman"/>
          <w:sz w:val="24"/>
          <w:szCs w:val="24"/>
        </w:rPr>
        <w:t>0</w:t>
      </w:r>
      <w:r w:rsidR="00255A19">
        <w:rPr>
          <w:rFonts w:ascii="Times New Roman" w:hAnsi="Times New Roman" w:cs="Times New Roman"/>
          <w:sz w:val="24"/>
          <w:szCs w:val="24"/>
        </w:rPr>
        <w:t xml:space="preserve"> кг.</w:t>
      </w:r>
    </w:p>
    <w:p w:rsidR="00F64776" w:rsidRPr="002663BD" w:rsidRDefault="00F64776" w:rsidP="00D85EBF">
      <w:pPr>
        <w:pStyle w:val="ae"/>
        <w:ind w:firstLine="426"/>
        <w:jc w:val="both"/>
        <w:rPr>
          <w:rFonts w:ascii="Times New Roman" w:hAnsi="Times New Roman" w:cs="Times New Roman"/>
          <w:sz w:val="24"/>
          <w:szCs w:val="24"/>
        </w:rPr>
      </w:pPr>
      <w:r w:rsidRPr="002663BD">
        <w:rPr>
          <w:rFonts w:ascii="Times New Roman" w:hAnsi="Times New Roman" w:cs="Times New Roman"/>
          <w:sz w:val="24"/>
          <w:szCs w:val="24"/>
        </w:rPr>
        <w:t>Контрольно-с</w:t>
      </w:r>
      <w:r w:rsidR="008E48C7" w:rsidRPr="002663BD">
        <w:rPr>
          <w:rFonts w:ascii="Times New Roman" w:hAnsi="Times New Roman" w:cs="Times New Roman"/>
          <w:sz w:val="24"/>
          <w:szCs w:val="24"/>
        </w:rPr>
        <w:t xml:space="preserve">четная палата отмечает, что существуют риски </w:t>
      </w:r>
      <w:r w:rsidR="009961BD">
        <w:rPr>
          <w:rFonts w:ascii="Times New Roman" w:hAnsi="Times New Roman" w:cs="Times New Roman"/>
          <w:sz w:val="24"/>
          <w:szCs w:val="24"/>
        </w:rPr>
        <w:t xml:space="preserve">недополучения данного вида </w:t>
      </w:r>
      <w:r w:rsidR="008E48C7" w:rsidRPr="002663BD">
        <w:rPr>
          <w:rFonts w:ascii="Times New Roman" w:hAnsi="Times New Roman" w:cs="Times New Roman"/>
          <w:sz w:val="24"/>
          <w:szCs w:val="24"/>
        </w:rPr>
        <w:t>доходов в 202</w:t>
      </w:r>
      <w:r w:rsidR="004E16A3">
        <w:rPr>
          <w:rFonts w:ascii="Times New Roman" w:hAnsi="Times New Roman" w:cs="Times New Roman"/>
          <w:sz w:val="24"/>
          <w:szCs w:val="24"/>
        </w:rPr>
        <w:t>1</w:t>
      </w:r>
      <w:r w:rsidR="008E48C7" w:rsidRPr="002663BD">
        <w:rPr>
          <w:rFonts w:ascii="Times New Roman" w:hAnsi="Times New Roman" w:cs="Times New Roman"/>
          <w:sz w:val="24"/>
          <w:szCs w:val="24"/>
        </w:rPr>
        <w:t xml:space="preserve"> году,</w:t>
      </w:r>
      <w:r w:rsidRPr="002663BD">
        <w:rPr>
          <w:rFonts w:ascii="Times New Roman" w:hAnsi="Times New Roman" w:cs="Times New Roman"/>
          <w:sz w:val="24"/>
          <w:szCs w:val="24"/>
        </w:rPr>
        <w:t xml:space="preserve"> так как</w:t>
      </w:r>
      <w:r w:rsidR="00B24564" w:rsidRPr="002663BD">
        <w:rPr>
          <w:rFonts w:ascii="Times New Roman" w:hAnsi="Times New Roman" w:cs="Times New Roman"/>
          <w:sz w:val="24"/>
          <w:szCs w:val="24"/>
        </w:rPr>
        <w:t xml:space="preserve"> НДПИ</w:t>
      </w:r>
      <w:r w:rsidRPr="002663BD">
        <w:rPr>
          <w:rFonts w:ascii="Times New Roman" w:hAnsi="Times New Roman" w:cs="Times New Roman"/>
          <w:sz w:val="24"/>
          <w:szCs w:val="24"/>
        </w:rPr>
        <w:t>, уплачиваемы</w:t>
      </w:r>
      <w:r w:rsidR="00B24564" w:rsidRPr="002663BD">
        <w:rPr>
          <w:rFonts w:ascii="Times New Roman" w:hAnsi="Times New Roman" w:cs="Times New Roman"/>
          <w:sz w:val="24"/>
          <w:szCs w:val="24"/>
        </w:rPr>
        <w:t>й</w:t>
      </w:r>
      <w:r w:rsidRPr="002663BD">
        <w:rPr>
          <w:rFonts w:ascii="Times New Roman" w:hAnsi="Times New Roman" w:cs="Times New Roman"/>
          <w:sz w:val="24"/>
          <w:szCs w:val="24"/>
        </w:rPr>
        <w:t xml:space="preserve"> ООО «Нергеопром»</w:t>
      </w:r>
      <w:r w:rsidR="00B7123A" w:rsidRPr="002663BD">
        <w:rPr>
          <w:rFonts w:ascii="Times New Roman" w:hAnsi="Times New Roman" w:cs="Times New Roman"/>
          <w:sz w:val="24"/>
          <w:szCs w:val="24"/>
        </w:rPr>
        <w:t xml:space="preserve"> в 20</w:t>
      </w:r>
      <w:r w:rsidR="004E16A3">
        <w:rPr>
          <w:rFonts w:ascii="Times New Roman" w:hAnsi="Times New Roman" w:cs="Times New Roman"/>
          <w:sz w:val="24"/>
          <w:szCs w:val="24"/>
        </w:rPr>
        <w:t>20</w:t>
      </w:r>
      <w:r w:rsidR="00B7123A" w:rsidRPr="002663BD">
        <w:rPr>
          <w:rFonts w:ascii="Times New Roman" w:hAnsi="Times New Roman" w:cs="Times New Roman"/>
          <w:sz w:val="24"/>
          <w:szCs w:val="24"/>
        </w:rPr>
        <w:t xml:space="preserve"> году</w:t>
      </w:r>
      <w:r w:rsidRPr="002663BD">
        <w:rPr>
          <w:rFonts w:ascii="Times New Roman" w:hAnsi="Times New Roman" w:cs="Times New Roman"/>
          <w:sz w:val="24"/>
          <w:szCs w:val="24"/>
        </w:rPr>
        <w:t xml:space="preserve"> от добычи золота</w:t>
      </w:r>
      <w:r w:rsidR="00B24564" w:rsidRPr="002663BD">
        <w:rPr>
          <w:rFonts w:ascii="Times New Roman" w:hAnsi="Times New Roman" w:cs="Times New Roman"/>
          <w:sz w:val="24"/>
          <w:szCs w:val="24"/>
        </w:rPr>
        <w:t xml:space="preserve"> с месторождений, находящихся</w:t>
      </w:r>
      <w:r w:rsidRPr="002663BD">
        <w:rPr>
          <w:rFonts w:ascii="Times New Roman" w:hAnsi="Times New Roman" w:cs="Times New Roman"/>
          <w:sz w:val="24"/>
          <w:szCs w:val="24"/>
        </w:rPr>
        <w:t xml:space="preserve"> на территории других муниципальных районов,</w:t>
      </w:r>
      <w:r w:rsidR="00B24564" w:rsidRPr="002663BD">
        <w:rPr>
          <w:rFonts w:ascii="Times New Roman" w:hAnsi="Times New Roman" w:cs="Times New Roman"/>
          <w:sz w:val="24"/>
          <w:szCs w:val="24"/>
        </w:rPr>
        <w:t xml:space="preserve"> </w:t>
      </w:r>
      <w:r w:rsidR="006F3A01">
        <w:rPr>
          <w:rFonts w:ascii="Times New Roman" w:hAnsi="Times New Roman" w:cs="Times New Roman"/>
          <w:sz w:val="24"/>
          <w:szCs w:val="24"/>
        </w:rPr>
        <w:t xml:space="preserve">в случае </w:t>
      </w:r>
      <w:r w:rsidR="00B24564" w:rsidRPr="002663BD">
        <w:rPr>
          <w:rFonts w:ascii="Times New Roman" w:hAnsi="Times New Roman" w:cs="Times New Roman"/>
          <w:sz w:val="24"/>
          <w:szCs w:val="24"/>
        </w:rPr>
        <w:t>решени</w:t>
      </w:r>
      <w:r w:rsidR="006F3A01">
        <w:rPr>
          <w:rFonts w:ascii="Times New Roman" w:hAnsi="Times New Roman" w:cs="Times New Roman"/>
          <w:sz w:val="24"/>
          <w:szCs w:val="24"/>
        </w:rPr>
        <w:t>я</w:t>
      </w:r>
      <w:r w:rsidR="00B24564" w:rsidRPr="002663BD">
        <w:rPr>
          <w:rFonts w:ascii="Times New Roman" w:hAnsi="Times New Roman" w:cs="Times New Roman"/>
          <w:sz w:val="24"/>
          <w:szCs w:val="24"/>
        </w:rPr>
        <w:t xml:space="preserve"> золотодобывающего предприятия о </w:t>
      </w:r>
      <w:r w:rsidR="006F3A01">
        <w:rPr>
          <w:rFonts w:ascii="Times New Roman" w:hAnsi="Times New Roman" w:cs="Times New Roman"/>
          <w:sz w:val="24"/>
          <w:szCs w:val="24"/>
        </w:rPr>
        <w:t>его пере</w:t>
      </w:r>
      <w:r w:rsidR="00B24564" w:rsidRPr="002663BD">
        <w:rPr>
          <w:rFonts w:ascii="Times New Roman" w:hAnsi="Times New Roman" w:cs="Times New Roman"/>
          <w:sz w:val="24"/>
          <w:szCs w:val="24"/>
        </w:rPr>
        <w:t>регистрации</w:t>
      </w:r>
      <w:r w:rsidR="006F3A01">
        <w:rPr>
          <w:rFonts w:ascii="Times New Roman" w:hAnsi="Times New Roman" w:cs="Times New Roman"/>
          <w:sz w:val="24"/>
          <w:szCs w:val="24"/>
        </w:rPr>
        <w:t xml:space="preserve"> в налоговом органе</w:t>
      </w:r>
      <w:r w:rsidR="00B24564" w:rsidRPr="002663BD">
        <w:rPr>
          <w:rFonts w:ascii="Times New Roman" w:hAnsi="Times New Roman" w:cs="Times New Roman"/>
          <w:sz w:val="24"/>
          <w:szCs w:val="24"/>
        </w:rPr>
        <w:t xml:space="preserve">, </w:t>
      </w:r>
      <w:r w:rsidR="00B7123A" w:rsidRPr="002663BD">
        <w:rPr>
          <w:rFonts w:ascii="Times New Roman" w:hAnsi="Times New Roman" w:cs="Times New Roman"/>
          <w:sz w:val="24"/>
          <w:szCs w:val="24"/>
        </w:rPr>
        <w:t xml:space="preserve">будет поступать в бюджеты тех муниципальных образований, где </w:t>
      </w:r>
      <w:r w:rsidR="003E30DB" w:rsidRPr="002663BD">
        <w:rPr>
          <w:rFonts w:ascii="Times New Roman" w:hAnsi="Times New Roman" w:cs="Times New Roman"/>
          <w:sz w:val="24"/>
          <w:szCs w:val="24"/>
        </w:rPr>
        <w:t xml:space="preserve">будет </w:t>
      </w:r>
      <w:r w:rsidR="00B7123A" w:rsidRPr="002663BD">
        <w:rPr>
          <w:rFonts w:ascii="Times New Roman" w:hAnsi="Times New Roman" w:cs="Times New Roman"/>
          <w:sz w:val="24"/>
          <w:szCs w:val="24"/>
        </w:rPr>
        <w:t>зарегистрировано данное предприятие</w:t>
      </w:r>
      <w:r w:rsidR="003E30DB" w:rsidRPr="002663BD">
        <w:rPr>
          <w:rFonts w:ascii="Times New Roman" w:hAnsi="Times New Roman" w:cs="Times New Roman"/>
          <w:sz w:val="24"/>
          <w:szCs w:val="24"/>
        </w:rPr>
        <w:t xml:space="preserve"> или его обособленное подразделение</w:t>
      </w:r>
      <w:r w:rsidR="00B7123A" w:rsidRPr="002663BD">
        <w:rPr>
          <w:rFonts w:ascii="Times New Roman" w:hAnsi="Times New Roman" w:cs="Times New Roman"/>
          <w:sz w:val="24"/>
          <w:szCs w:val="24"/>
        </w:rPr>
        <w:t>.</w:t>
      </w:r>
      <w:r w:rsidR="004E16A3">
        <w:rPr>
          <w:rFonts w:ascii="Times New Roman" w:hAnsi="Times New Roman" w:cs="Times New Roman"/>
          <w:sz w:val="24"/>
          <w:szCs w:val="24"/>
        </w:rPr>
        <w:t xml:space="preserve"> Кроме того,  объем золота</w:t>
      </w:r>
      <w:r w:rsidR="00B7123A" w:rsidRPr="002663BD">
        <w:rPr>
          <w:rFonts w:ascii="Times New Roman" w:hAnsi="Times New Roman" w:cs="Times New Roman"/>
          <w:sz w:val="24"/>
          <w:szCs w:val="24"/>
        </w:rPr>
        <w:t xml:space="preserve"> </w:t>
      </w:r>
      <w:r w:rsidR="004E16A3">
        <w:rPr>
          <w:rFonts w:ascii="Times New Roman" w:hAnsi="Times New Roman" w:cs="Times New Roman"/>
          <w:sz w:val="24"/>
          <w:szCs w:val="24"/>
        </w:rPr>
        <w:t>в размере 870 кг</w:t>
      </w:r>
      <w:r w:rsidR="002605B7">
        <w:rPr>
          <w:rFonts w:ascii="Times New Roman" w:hAnsi="Times New Roman" w:cs="Times New Roman"/>
          <w:sz w:val="24"/>
          <w:szCs w:val="24"/>
        </w:rPr>
        <w:t>, принятый к расчету для определения размера НДПИ, документально не подтверждается.</w:t>
      </w:r>
    </w:p>
    <w:p w:rsidR="002079F4" w:rsidRPr="00770ECE" w:rsidRDefault="002079F4" w:rsidP="00D85EBF">
      <w:pPr>
        <w:pStyle w:val="ae"/>
        <w:ind w:firstLine="426"/>
        <w:jc w:val="both"/>
        <w:rPr>
          <w:rFonts w:ascii="Times New Roman" w:hAnsi="Times New Roman" w:cs="Times New Roman"/>
          <w:color w:val="FF0000"/>
          <w:sz w:val="24"/>
          <w:szCs w:val="24"/>
        </w:rPr>
      </w:pPr>
      <w:r w:rsidRPr="002079F4">
        <w:rPr>
          <w:rFonts w:ascii="Times New Roman" w:hAnsi="Times New Roman" w:cs="Times New Roman"/>
          <w:sz w:val="24"/>
          <w:szCs w:val="24"/>
        </w:rPr>
        <w:t>Прогноз поступлений НДПИ на 20</w:t>
      </w:r>
      <w:r w:rsidR="00770ECE">
        <w:rPr>
          <w:rFonts w:ascii="Times New Roman" w:hAnsi="Times New Roman" w:cs="Times New Roman"/>
          <w:sz w:val="24"/>
          <w:szCs w:val="24"/>
        </w:rPr>
        <w:t>2</w:t>
      </w:r>
      <w:r w:rsidR="002605B7">
        <w:rPr>
          <w:rFonts w:ascii="Times New Roman" w:hAnsi="Times New Roman" w:cs="Times New Roman"/>
          <w:sz w:val="24"/>
          <w:szCs w:val="24"/>
        </w:rPr>
        <w:t>2</w:t>
      </w:r>
      <w:r w:rsidR="002F346D">
        <w:rPr>
          <w:rFonts w:ascii="Times New Roman" w:hAnsi="Times New Roman" w:cs="Times New Roman"/>
          <w:sz w:val="24"/>
          <w:szCs w:val="24"/>
        </w:rPr>
        <w:t xml:space="preserve"> </w:t>
      </w:r>
      <w:r w:rsidRPr="002079F4">
        <w:rPr>
          <w:rFonts w:ascii="Times New Roman" w:hAnsi="Times New Roman" w:cs="Times New Roman"/>
          <w:sz w:val="24"/>
          <w:szCs w:val="24"/>
        </w:rPr>
        <w:t xml:space="preserve">год составит </w:t>
      </w:r>
      <w:r w:rsidR="002605B7">
        <w:rPr>
          <w:rFonts w:ascii="Times New Roman" w:hAnsi="Times New Roman" w:cs="Times New Roman"/>
          <w:sz w:val="24"/>
          <w:szCs w:val="24"/>
        </w:rPr>
        <w:t>56</w:t>
      </w:r>
      <w:r w:rsidR="009961BD">
        <w:rPr>
          <w:rFonts w:ascii="Times New Roman" w:hAnsi="Times New Roman" w:cs="Times New Roman"/>
          <w:sz w:val="24"/>
          <w:szCs w:val="24"/>
        </w:rPr>
        <w:t xml:space="preserve"> </w:t>
      </w:r>
      <w:r w:rsidR="002605B7">
        <w:rPr>
          <w:rFonts w:ascii="Times New Roman" w:hAnsi="Times New Roman" w:cs="Times New Roman"/>
          <w:sz w:val="24"/>
          <w:szCs w:val="24"/>
        </w:rPr>
        <w:t>587,0</w:t>
      </w:r>
      <w:r w:rsidRPr="002079F4">
        <w:rPr>
          <w:rFonts w:ascii="Times New Roman" w:hAnsi="Times New Roman" w:cs="Times New Roman"/>
          <w:sz w:val="24"/>
          <w:szCs w:val="24"/>
        </w:rPr>
        <w:t xml:space="preserve"> т</w:t>
      </w:r>
      <w:r w:rsidR="002605B7">
        <w:rPr>
          <w:rFonts w:ascii="Times New Roman" w:hAnsi="Times New Roman" w:cs="Times New Roman"/>
          <w:sz w:val="24"/>
          <w:szCs w:val="24"/>
        </w:rPr>
        <w:t>ыс</w:t>
      </w:r>
      <w:r w:rsidRPr="002079F4">
        <w:rPr>
          <w:rFonts w:ascii="Times New Roman" w:hAnsi="Times New Roman" w:cs="Times New Roman"/>
          <w:sz w:val="24"/>
          <w:szCs w:val="24"/>
        </w:rPr>
        <w:t>. р</w:t>
      </w:r>
      <w:r w:rsidR="002605B7">
        <w:rPr>
          <w:rFonts w:ascii="Times New Roman" w:hAnsi="Times New Roman" w:cs="Times New Roman"/>
          <w:sz w:val="24"/>
          <w:szCs w:val="24"/>
        </w:rPr>
        <w:t>ублей</w:t>
      </w:r>
      <w:r w:rsidRPr="002079F4">
        <w:rPr>
          <w:rFonts w:ascii="Times New Roman" w:hAnsi="Times New Roman" w:cs="Times New Roman"/>
          <w:sz w:val="24"/>
          <w:szCs w:val="24"/>
        </w:rPr>
        <w:t>,</w:t>
      </w:r>
      <w:r w:rsidR="002605B7">
        <w:rPr>
          <w:rFonts w:ascii="Times New Roman" w:hAnsi="Times New Roman" w:cs="Times New Roman"/>
          <w:sz w:val="24"/>
          <w:szCs w:val="24"/>
        </w:rPr>
        <w:t xml:space="preserve"> с ростом к 2021 году на 2</w:t>
      </w:r>
      <w:r w:rsidR="009961BD">
        <w:rPr>
          <w:rFonts w:ascii="Times New Roman" w:hAnsi="Times New Roman" w:cs="Times New Roman"/>
          <w:sz w:val="24"/>
          <w:szCs w:val="24"/>
        </w:rPr>
        <w:t xml:space="preserve"> </w:t>
      </w:r>
      <w:r w:rsidR="002605B7">
        <w:rPr>
          <w:rFonts w:ascii="Times New Roman" w:hAnsi="Times New Roman" w:cs="Times New Roman"/>
          <w:sz w:val="24"/>
          <w:szCs w:val="24"/>
        </w:rPr>
        <w:t>325,0 тыс. рублей;</w:t>
      </w:r>
      <w:r w:rsidRPr="002079F4">
        <w:rPr>
          <w:rFonts w:ascii="Times New Roman" w:hAnsi="Times New Roman" w:cs="Times New Roman"/>
          <w:sz w:val="24"/>
          <w:szCs w:val="24"/>
        </w:rPr>
        <w:t xml:space="preserve"> на 20</w:t>
      </w:r>
      <w:r w:rsidR="000F0B0B">
        <w:rPr>
          <w:rFonts w:ascii="Times New Roman" w:hAnsi="Times New Roman" w:cs="Times New Roman"/>
          <w:sz w:val="24"/>
          <w:szCs w:val="24"/>
        </w:rPr>
        <w:t>2</w:t>
      </w:r>
      <w:r w:rsidR="002605B7">
        <w:rPr>
          <w:rFonts w:ascii="Times New Roman" w:hAnsi="Times New Roman" w:cs="Times New Roman"/>
          <w:sz w:val="24"/>
          <w:szCs w:val="24"/>
        </w:rPr>
        <w:t>3</w:t>
      </w:r>
      <w:r w:rsidRPr="002079F4">
        <w:rPr>
          <w:rFonts w:ascii="Times New Roman" w:hAnsi="Times New Roman" w:cs="Times New Roman"/>
          <w:sz w:val="24"/>
          <w:szCs w:val="24"/>
        </w:rPr>
        <w:t xml:space="preserve"> год – </w:t>
      </w:r>
      <w:r w:rsidR="002605B7">
        <w:rPr>
          <w:rFonts w:ascii="Times New Roman" w:hAnsi="Times New Roman" w:cs="Times New Roman"/>
          <w:sz w:val="24"/>
          <w:szCs w:val="24"/>
        </w:rPr>
        <w:t>59</w:t>
      </w:r>
      <w:r w:rsidR="009961BD">
        <w:rPr>
          <w:rFonts w:ascii="Times New Roman" w:hAnsi="Times New Roman" w:cs="Times New Roman"/>
          <w:sz w:val="24"/>
          <w:szCs w:val="24"/>
        </w:rPr>
        <w:t xml:space="preserve"> </w:t>
      </w:r>
      <w:r w:rsidR="002605B7">
        <w:rPr>
          <w:rFonts w:ascii="Times New Roman" w:hAnsi="Times New Roman" w:cs="Times New Roman"/>
          <w:sz w:val="24"/>
          <w:szCs w:val="24"/>
        </w:rPr>
        <w:t>195,0</w:t>
      </w:r>
      <w:r w:rsidRPr="002079F4">
        <w:rPr>
          <w:rFonts w:ascii="Times New Roman" w:hAnsi="Times New Roman" w:cs="Times New Roman"/>
          <w:sz w:val="24"/>
          <w:szCs w:val="24"/>
        </w:rPr>
        <w:t xml:space="preserve"> т</w:t>
      </w:r>
      <w:r w:rsidR="002605B7">
        <w:rPr>
          <w:rFonts w:ascii="Times New Roman" w:hAnsi="Times New Roman" w:cs="Times New Roman"/>
          <w:sz w:val="24"/>
          <w:szCs w:val="24"/>
        </w:rPr>
        <w:t>ыс</w:t>
      </w:r>
      <w:r w:rsidRPr="002079F4">
        <w:rPr>
          <w:rFonts w:ascii="Times New Roman" w:hAnsi="Times New Roman" w:cs="Times New Roman"/>
          <w:sz w:val="24"/>
          <w:szCs w:val="24"/>
        </w:rPr>
        <w:t>.</w:t>
      </w:r>
      <w:r w:rsidR="002605B7">
        <w:rPr>
          <w:rFonts w:ascii="Times New Roman" w:hAnsi="Times New Roman" w:cs="Times New Roman"/>
          <w:sz w:val="24"/>
          <w:szCs w:val="24"/>
        </w:rPr>
        <w:t xml:space="preserve"> </w:t>
      </w:r>
      <w:r w:rsidR="005804EB">
        <w:rPr>
          <w:rFonts w:ascii="Times New Roman" w:hAnsi="Times New Roman" w:cs="Times New Roman"/>
          <w:sz w:val="24"/>
          <w:szCs w:val="24"/>
        </w:rPr>
        <w:t>р</w:t>
      </w:r>
      <w:r w:rsidR="002605B7">
        <w:rPr>
          <w:rFonts w:ascii="Times New Roman" w:hAnsi="Times New Roman" w:cs="Times New Roman"/>
          <w:sz w:val="24"/>
          <w:szCs w:val="24"/>
        </w:rPr>
        <w:t>ублей, сростом к 2021 году на 4</w:t>
      </w:r>
      <w:r w:rsidR="009961BD">
        <w:rPr>
          <w:rFonts w:ascii="Times New Roman" w:hAnsi="Times New Roman" w:cs="Times New Roman"/>
          <w:sz w:val="24"/>
          <w:szCs w:val="24"/>
        </w:rPr>
        <w:t xml:space="preserve"> </w:t>
      </w:r>
      <w:r w:rsidR="002605B7">
        <w:rPr>
          <w:rFonts w:ascii="Times New Roman" w:hAnsi="Times New Roman" w:cs="Times New Roman"/>
          <w:sz w:val="24"/>
          <w:szCs w:val="24"/>
        </w:rPr>
        <w:t>933,0 тыс. рублей</w:t>
      </w:r>
      <w:r w:rsidRPr="003978C5">
        <w:rPr>
          <w:rFonts w:ascii="Times New Roman" w:hAnsi="Times New Roman" w:cs="Times New Roman"/>
          <w:sz w:val="24"/>
          <w:szCs w:val="24"/>
        </w:rPr>
        <w:t xml:space="preserve">. </w:t>
      </w:r>
    </w:p>
    <w:p w:rsidR="0089393C" w:rsidRDefault="005804EB" w:rsidP="00D85EBF">
      <w:pPr>
        <w:pStyle w:val="a6"/>
        <w:ind w:right="-1" w:firstLine="426"/>
        <w:rPr>
          <w:sz w:val="24"/>
          <w:szCs w:val="24"/>
        </w:rPr>
      </w:pPr>
      <w:r>
        <w:rPr>
          <w:sz w:val="24"/>
          <w:szCs w:val="24"/>
        </w:rPr>
        <w:t xml:space="preserve">Вид </w:t>
      </w:r>
      <w:r w:rsidR="00AD420F" w:rsidRPr="00770260">
        <w:rPr>
          <w:sz w:val="24"/>
          <w:szCs w:val="24"/>
        </w:rPr>
        <w:t xml:space="preserve">дохода </w:t>
      </w:r>
      <w:r w:rsidR="00AD420F" w:rsidRPr="002F7747">
        <w:rPr>
          <w:b/>
          <w:sz w:val="24"/>
          <w:szCs w:val="24"/>
        </w:rPr>
        <w:t>«Государственная пошлина»</w:t>
      </w:r>
      <w:r w:rsidR="00AD420F" w:rsidRPr="00770260">
        <w:rPr>
          <w:sz w:val="24"/>
          <w:szCs w:val="24"/>
        </w:rPr>
        <w:t xml:space="preserve"> </w:t>
      </w:r>
      <w:r w:rsidR="002F346D">
        <w:rPr>
          <w:sz w:val="24"/>
          <w:szCs w:val="24"/>
        </w:rPr>
        <w:t>на</w:t>
      </w:r>
      <w:r w:rsidR="00AD420F" w:rsidRPr="00770260">
        <w:rPr>
          <w:sz w:val="24"/>
          <w:szCs w:val="24"/>
        </w:rPr>
        <w:t xml:space="preserve"> 20</w:t>
      </w:r>
      <w:r w:rsidR="002F346D">
        <w:rPr>
          <w:sz w:val="24"/>
          <w:szCs w:val="24"/>
        </w:rPr>
        <w:t>2</w:t>
      </w:r>
      <w:r w:rsidR="002605B7">
        <w:rPr>
          <w:sz w:val="24"/>
          <w:szCs w:val="24"/>
        </w:rPr>
        <w:t>1</w:t>
      </w:r>
      <w:r w:rsidR="00AD420F" w:rsidRPr="00770260">
        <w:rPr>
          <w:sz w:val="24"/>
          <w:szCs w:val="24"/>
        </w:rPr>
        <w:t xml:space="preserve"> год прогнозируется в объеме </w:t>
      </w:r>
      <w:r w:rsidR="002F346D">
        <w:rPr>
          <w:sz w:val="24"/>
          <w:szCs w:val="24"/>
        </w:rPr>
        <w:t>2</w:t>
      </w:r>
      <w:r w:rsidR="009961BD">
        <w:rPr>
          <w:sz w:val="24"/>
          <w:szCs w:val="24"/>
        </w:rPr>
        <w:t xml:space="preserve"> </w:t>
      </w:r>
      <w:r w:rsidR="002605B7">
        <w:rPr>
          <w:sz w:val="24"/>
          <w:szCs w:val="24"/>
        </w:rPr>
        <w:t>300</w:t>
      </w:r>
      <w:r w:rsidR="00F424BA">
        <w:rPr>
          <w:sz w:val="24"/>
          <w:szCs w:val="24"/>
        </w:rPr>
        <w:t>,0</w:t>
      </w:r>
      <w:r w:rsidR="00475148">
        <w:rPr>
          <w:sz w:val="24"/>
          <w:szCs w:val="24"/>
        </w:rPr>
        <w:t xml:space="preserve"> </w:t>
      </w:r>
      <w:r w:rsidR="00AD420F" w:rsidRPr="00770260">
        <w:rPr>
          <w:sz w:val="24"/>
          <w:szCs w:val="24"/>
        </w:rPr>
        <w:t>т</w:t>
      </w:r>
      <w:r w:rsidR="002605B7">
        <w:rPr>
          <w:sz w:val="24"/>
          <w:szCs w:val="24"/>
        </w:rPr>
        <w:t>ыс</w:t>
      </w:r>
      <w:r w:rsidR="00AD420F" w:rsidRPr="00770260">
        <w:rPr>
          <w:sz w:val="24"/>
          <w:szCs w:val="24"/>
        </w:rPr>
        <w:t>.</w:t>
      </w:r>
      <w:r w:rsidR="002605B7">
        <w:rPr>
          <w:sz w:val="24"/>
          <w:szCs w:val="24"/>
        </w:rPr>
        <w:t xml:space="preserve"> </w:t>
      </w:r>
      <w:r w:rsidR="00AD420F" w:rsidRPr="00770260">
        <w:rPr>
          <w:sz w:val="24"/>
          <w:szCs w:val="24"/>
        </w:rPr>
        <w:t>р</w:t>
      </w:r>
      <w:r w:rsidR="002605B7">
        <w:rPr>
          <w:sz w:val="24"/>
          <w:szCs w:val="24"/>
        </w:rPr>
        <w:t>ублей</w:t>
      </w:r>
      <w:r w:rsidR="00AD420F" w:rsidRPr="00770260">
        <w:rPr>
          <w:sz w:val="24"/>
          <w:szCs w:val="24"/>
        </w:rPr>
        <w:t>,</w:t>
      </w:r>
      <w:r w:rsidR="0089393C">
        <w:rPr>
          <w:sz w:val="24"/>
          <w:szCs w:val="24"/>
        </w:rPr>
        <w:t xml:space="preserve"> или на уровне ожидаемого исполнения</w:t>
      </w:r>
      <w:r w:rsidR="00AD420F" w:rsidRPr="00770260">
        <w:rPr>
          <w:sz w:val="24"/>
          <w:szCs w:val="24"/>
        </w:rPr>
        <w:t xml:space="preserve"> в 20</w:t>
      </w:r>
      <w:r w:rsidR="002605B7">
        <w:rPr>
          <w:sz w:val="24"/>
          <w:szCs w:val="24"/>
        </w:rPr>
        <w:t>20</w:t>
      </w:r>
      <w:r w:rsidR="00AD420F" w:rsidRPr="00770260">
        <w:rPr>
          <w:sz w:val="24"/>
          <w:szCs w:val="24"/>
        </w:rPr>
        <w:t xml:space="preserve"> году </w:t>
      </w:r>
      <w:r w:rsidR="0089393C">
        <w:rPr>
          <w:sz w:val="24"/>
          <w:szCs w:val="24"/>
        </w:rPr>
        <w:t>(</w:t>
      </w:r>
      <w:r w:rsidR="00AD420F" w:rsidRPr="00770260">
        <w:rPr>
          <w:sz w:val="24"/>
          <w:szCs w:val="24"/>
        </w:rPr>
        <w:t>оценк</w:t>
      </w:r>
      <w:r w:rsidR="0089393C">
        <w:rPr>
          <w:sz w:val="24"/>
          <w:szCs w:val="24"/>
        </w:rPr>
        <w:t>а 202</w:t>
      </w:r>
      <w:r w:rsidR="009961BD">
        <w:rPr>
          <w:sz w:val="24"/>
          <w:szCs w:val="24"/>
        </w:rPr>
        <w:t>0</w:t>
      </w:r>
      <w:r w:rsidR="0089393C">
        <w:rPr>
          <w:sz w:val="24"/>
          <w:szCs w:val="24"/>
        </w:rPr>
        <w:t xml:space="preserve"> года</w:t>
      </w:r>
      <w:r w:rsidR="00AD420F" w:rsidRPr="00770260">
        <w:rPr>
          <w:sz w:val="24"/>
          <w:szCs w:val="24"/>
        </w:rPr>
        <w:t xml:space="preserve"> </w:t>
      </w:r>
      <w:r w:rsidR="0089393C">
        <w:rPr>
          <w:sz w:val="24"/>
          <w:szCs w:val="24"/>
        </w:rPr>
        <w:t>2</w:t>
      </w:r>
      <w:r w:rsidR="009961BD">
        <w:rPr>
          <w:sz w:val="24"/>
          <w:szCs w:val="24"/>
        </w:rPr>
        <w:t xml:space="preserve"> </w:t>
      </w:r>
      <w:r w:rsidR="0089393C">
        <w:rPr>
          <w:sz w:val="24"/>
          <w:szCs w:val="24"/>
        </w:rPr>
        <w:t>285,0</w:t>
      </w:r>
      <w:r w:rsidR="00475148" w:rsidRPr="00770260">
        <w:rPr>
          <w:sz w:val="24"/>
          <w:szCs w:val="24"/>
        </w:rPr>
        <w:t xml:space="preserve"> </w:t>
      </w:r>
      <w:r w:rsidR="00AD420F" w:rsidRPr="00770260">
        <w:rPr>
          <w:sz w:val="24"/>
          <w:szCs w:val="24"/>
        </w:rPr>
        <w:t>т</w:t>
      </w:r>
      <w:r w:rsidR="0089393C">
        <w:rPr>
          <w:sz w:val="24"/>
          <w:szCs w:val="24"/>
        </w:rPr>
        <w:t>ыс</w:t>
      </w:r>
      <w:r w:rsidR="00AD420F" w:rsidRPr="00770260">
        <w:rPr>
          <w:sz w:val="24"/>
          <w:szCs w:val="24"/>
        </w:rPr>
        <w:t>.</w:t>
      </w:r>
      <w:r w:rsidR="0089393C">
        <w:rPr>
          <w:sz w:val="24"/>
          <w:szCs w:val="24"/>
        </w:rPr>
        <w:t xml:space="preserve"> </w:t>
      </w:r>
      <w:r w:rsidR="00AD420F" w:rsidRPr="00770260">
        <w:rPr>
          <w:sz w:val="24"/>
          <w:szCs w:val="24"/>
        </w:rPr>
        <w:t>р</w:t>
      </w:r>
      <w:r w:rsidR="0089393C">
        <w:rPr>
          <w:sz w:val="24"/>
          <w:szCs w:val="24"/>
        </w:rPr>
        <w:t>ублей)</w:t>
      </w:r>
      <w:r w:rsidR="00AD420F" w:rsidRPr="00770260">
        <w:rPr>
          <w:sz w:val="24"/>
          <w:szCs w:val="24"/>
        </w:rPr>
        <w:t>.</w:t>
      </w:r>
    </w:p>
    <w:p w:rsidR="00475148" w:rsidRDefault="00475148" w:rsidP="00D85EBF">
      <w:pPr>
        <w:pStyle w:val="a6"/>
        <w:ind w:right="-1" w:firstLine="426"/>
        <w:rPr>
          <w:sz w:val="24"/>
          <w:szCs w:val="24"/>
        </w:rPr>
      </w:pPr>
      <w:r w:rsidRPr="00475148">
        <w:t xml:space="preserve"> </w:t>
      </w:r>
      <w:r w:rsidRPr="006F37E2">
        <w:rPr>
          <w:sz w:val="24"/>
          <w:szCs w:val="24"/>
        </w:rPr>
        <w:t>Прогноз поступлений государственной пошлины на 20</w:t>
      </w:r>
      <w:r w:rsidR="003354A5">
        <w:rPr>
          <w:sz w:val="24"/>
          <w:szCs w:val="24"/>
        </w:rPr>
        <w:t>2</w:t>
      </w:r>
      <w:r w:rsidR="0089393C">
        <w:rPr>
          <w:sz w:val="24"/>
          <w:szCs w:val="24"/>
        </w:rPr>
        <w:t>2</w:t>
      </w:r>
      <w:r w:rsidRPr="006F37E2">
        <w:rPr>
          <w:sz w:val="24"/>
          <w:szCs w:val="24"/>
        </w:rPr>
        <w:t xml:space="preserve"> год составит – </w:t>
      </w:r>
      <w:r w:rsidR="0089393C">
        <w:rPr>
          <w:sz w:val="24"/>
          <w:szCs w:val="24"/>
        </w:rPr>
        <w:t>2</w:t>
      </w:r>
      <w:r w:rsidR="009961BD">
        <w:rPr>
          <w:sz w:val="24"/>
          <w:szCs w:val="24"/>
        </w:rPr>
        <w:t xml:space="preserve"> </w:t>
      </w:r>
      <w:r w:rsidR="0089393C">
        <w:rPr>
          <w:sz w:val="24"/>
          <w:szCs w:val="24"/>
        </w:rPr>
        <w:t>390,0</w:t>
      </w:r>
      <w:r w:rsidRPr="006F37E2">
        <w:rPr>
          <w:sz w:val="24"/>
          <w:szCs w:val="24"/>
        </w:rPr>
        <w:t xml:space="preserve"> т</w:t>
      </w:r>
      <w:r w:rsidR="0089393C">
        <w:rPr>
          <w:sz w:val="24"/>
          <w:szCs w:val="24"/>
        </w:rPr>
        <w:t>ыс</w:t>
      </w:r>
      <w:r w:rsidRPr="006F37E2">
        <w:rPr>
          <w:sz w:val="24"/>
          <w:szCs w:val="24"/>
        </w:rPr>
        <w:t>. р</w:t>
      </w:r>
      <w:r w:rsidR="0089393C">
        <w:rPr>
          <w:sz w:val="24"/>
          <w:szCs w:val="24"/>
        </w:rPr>
        <w:t>ублей,</w:t>
      </w:r>
      <w:r w:rsidR="00D24B20">
        <w:rPr>
          <w:sz w:val="24"/>
          <w:szCs w:val="24"/>
        </w:rPr>
        <w:t xml:space="preserve"> с увеличением к 20</w:t>
      </w:r>
      <w:r w:rsidR="003354A5">
        <w:rPr>
          <w:sz w:val="24"/>
          <w:szCs w:val="24"/>
        </w:rPr>
        <w:t>20</w:t>
      </w:r>
      <w:r w:rsidR="00D24B20">
        <w:rPr>
          <w:sz w:val="24"/>
          <w:szCs w:val="24"/>
        </w:rPr>
        <w:t xml:space="preserve"> году на </w:t>
      </w:r>
      <w:r w:rsidR="0089393C">
        <w:rPr>
          <w:sz w:val="24"/>
          <w:szCs w:val="24"/>
        </w:rPr>
        <w:t>3,9</w:t>
      </w:r>
      <w:r w:rsidR="00D24B20">
        <w:rPr>
          <w:sz w:val="24"/>
          <w:szCs w:val="24"/>
        </w:rPr>
        <w:t>%</w:t>
      </w:r>
      <w:r w:rsidRPr="006F37E2">
        <w:rPr>
          <w:sz w:val="24"/>
          <w:szCs w:val="24"/>
        </w:rPr>
        <w:t>, на 20</w:t>
      </w:r>
      <w:r w:rsidR="00F3036D">
        <w:rPr>
          <w:sz w:val="24"/>
          <w:szCs w:val="24"/>
        </w:rPr>
        <w:t>2</w:t>
      </w:r>
      <w:r w:rsidR="0089393C">
        <w:rPr>
          <w:sz w:val="24"/>
          <w:szCs w:val="24"/>
        </w:rPr>
        <w:t>3</w:t>
      </w:r>
      <w:r w:rsidRPr="006F37E2">
        <w:rPr>
          <w:sz w:val="24"/>
          <w:szCs w:val="24"/>
        </w:rPr>
        <w:t xml:space="preserve"> год – </w:t>
      </w:r>
      <w:r w:rsidR="003354A5">
        <w:rPr>
          <w:sz w:val="24"/>
          <w:szCs w:val="24"/>
        </w:rPr>
        <w:t>2</w:t>
      </w:r>
      <w:r w:rsidR="009961BD">
        <w:rPr>
          <w:sz w:val="24"/>
          <w:szCs w:val="24"/>
        </w:rPr>
        <w:t xml:space="preserve"> </w:t>
      </w:r>
      <w:r w:rsidR="0089393C">
        <w:rPr>
          <w:sz w:val="24"/>
          <w:szCs w:val="24"/>
        </w:rPr>
        <w:t>485</w:t>
      </w:r>
      <w:r w:rsidR="003354A5">
        <w:rPr>
          <w:sz w:val="24"/>
          <w:szCs w:val="24"/>
        </w:rPr>
        <w:t>,0</w:t>
      </w:r>
      <w:r>
        <w:rPr>
          <w:sz w:val="24"/>
          <w:szCs w:val="24"/>
        </w:rPr>
        <w:t xml:space="preserve"> </w:t>
      </w:r>
      <w:r w:rsidRPr="006F37E2">
        <w:rPr>
          <w:sz w:val="24"/>
          <w:szCs w:val="24"/>
        </w:rPr>
        <w:t xml:space="preserve"> т</w:t>
      </w:r>
      <w:r w:rsidR="0089393C">
        <w:rPr>
          <w:sz w:val="24"/>
          <w:szCs w:val="24"/>
        </w:rPr>
        <w:t>ыс</w:t>
      </w:r>
      <w:r w:rsidRPr="006F37E2">
        <w:rPr>
          <w:sz w:val="24"/>
          <w:szCs w:val="24"/>
        </w:rPr>
        <w:t>. р</w:t>
      </w:r>
      <w:r w:rsidR="0089393C">
        <w:rPr>
          <w:sz w:val="24"/>
          <w:szCs w:val="24"/>
        </w:rPr>
        <w:t>ублей,</w:t>
      </w:r>
      <w:r>
        <w:t xml:space="preserve"> </w:t>
      </w:r>
      <w:r w:rsidR="00D24B20" w:rsidRPr="00D24B20">
        <w:rPr>
          <w:sz w:val="24"/>
          <w:szCs w:val="24"/>
        </w:rPr>
        <w:t>с увеличением к 20</w:t>
      </w:r>
      <w:r w:rsidR="003354A5">
        <w:rPr>
          <w:sz w:val="24"/>
          <w:szCs w:val="24"/>
        </w:rPr>
        <w:t>2</w:t>
      </w:r>
      <w:r w:rsidR="0089393C">
        <w:rPr>
          <w:sz w:val="24"/>
          <w:szCs w:val="24"/>
        </w:rPr>
        <w:t>1</w:t>
      </w:r>
      <w:r w:rsidR="00D24B20" w:rsidRPr="00D24B20">
        <w:rPr>
          <w:sz w:val="24"/>
          <w:szCs w:val="24"/>
        </w:rPr>
        <w:t xml:space="preserve"> году</w:t>
      </w:r>
      <w:r w:rsidR="00D24B20">
        <w:rPr>
          <w:sz w:val="24"/>
          <w:szCs w:val="24"/>
        </w:rPr>
        <w:t xml:space="preserve"> на </w:t>
      </w:r>
      <w:r w:rsidR="0089393C">
        <w:rPr>
          <w:sz w:val="24"/>
          <w:szCs w:val="24"/>
        </w:rPr>
        <w:t>8</w:t>
      </w:r>
      <w:r w:rsidR="00D24B20">
        <w:rPr>
          <w:sz w:val="24"/>
          <w:szCs w:val="24"/>
        </w:rPr>
        <w:t>%.</w:t>
      </w:r>
      <w:r w:rsidR="00D24B20" w:rsidRPr="00D24B20">
        <w:rPr>
          <w:sz w:val="24"/>
          <w:szCs w:val="24"/>
        </w:rPr>
        <w:t xml:space="preserve"> </w:t>
      </w:r>
    </w:p>
    <w:p w:rsidR="00BA1E8D" w:rsidRPr="00C10FF5" w:rsidRDefault="00BA1E8D" w:rsidP="00BA1E8D">
      <w:pPr>
        <w:pStyle w:val="ae"/>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C10FF5">
        <w:rPr>
          <w:rFonts w:ascii="Times New Roman" w:hAnsi="Times New Roman" w:cs="Times New Roman"/>
          <w:sz w:val="24"/>
          <w:szCs w:val="24"/>
        </w:rPr>
        <w:t>Вывод: анализ доходной части проекта решения о бюджете района на 20</w:t>
      </w:r>
      <w:r>
        <w:rPr>
          <w:rFonts w:ascii="Times New Roman" w:hAnsi="Times New Roman" w:cs="Times New Roman"/>
          <w:sz w:val="24"/>
          <w:szCs w:val="24"/>
        </w:rPr>
        <w:t>2</w:t>
      </w:r>
      <w:r w:rsidR="0089393C">
        <w:rPr>
          <w:rFonts w:ascii="Times New Roman" w:hAnsi="Times New Roman" w:cs="Times New Roman"/>
          <w:sz w:val="24"/>
          <w:szCs w:val="24"/>
        </w:rPr>
        <w:t>1</w:t>
      </w:r>
      <w:r w:rsidRPr="00C10FF5">
        <w:rPr>
          <w:rFonts w:ascii="Times New Roman" w:hAnsi="Times New Roman" w:cs="Times New Roman"/>
          <w:sz w:val="24"/>
          <w:szCs w:val="24"/>
        </w:rPr>
        <w:t xml:space="preserve"> год</w:t>
      </w:r>
      <w:r w:rsidR="0089393C">
        <w:rPr>
          <w:rFonts w:ascii="Times New Roman" w:hAnsi="Times New Roman" w:cs="Times New Roman"/>
          <w:sz w:val="24"/>
          <w:szCs w:val="24"/>
        </w:rPr>
        <w:t xml:space="preserve"> и плановый период 2022-2023 годов</w:t>
      </w:r>
      <w:r w:rsidRPr="00C10FF5">
        <w:rPr>
          <w:rFonts w:ascii="Times New Roman" w:hAnsi="Times New Roman" w:cs="Times New Roman"/>
          <w:sz w:val="24"/>
          <w:szCs w:val="24"/>
        </w:rPr>
        <w:t xml:space="preserve"> показал, что расчеты поступления налоговых доходов в целом имеют достаточные обоснования отраженных в них показателей.</w:t>
      </w:r>
      <w:r w:rsidRPr="00256CD2">
        <w:rPr>
          <w:rFonts w:ascii="Times New Roman" w:hAnsi="Times New Roman" w:cs="Times New Roman"/>
          <w:sz w:val="24"/>
          <w:szCs w:val="24"/>
        </w:rPr>
        <w:t xml:space="preserve">  </w:t>
      </w:r>
    </w:p>
    <w:p w:rsidR="00AD420F" w:rsidRPr="00770260"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p>
    <w:p w:rsidR="00AD420F" w:rsidRDefault="00AD420F" w:rsidP="00AD420F">
      <w:pPr>
        <w:pStyle w:val="ae"/>
        <w:ind w:firstLine="357"/>
        <w:jc w:val="center"/>
        <w:rPr>
          <w:rFonts w:ascii="Times New Roman" w:hAnsi="Times New Roman" w:cs="Times New Roman"/>
          <w:i/>
          <w:sz w:val="24"/>
          <w:szCs w:val="24"/>
        </w:rPr>
      </w:pPr>
      <w:r w:rsidRPr="00770260">
        <w:rPr>
          <w:rFonts w:ascii="Times New Roman" w:hAnsi="Times New Roman" w:cs="Times New Roman"/>
          <w:i/>
          <w:sz w:val="24"/>
          <w:szCs w:val="24"/>
        </w:rPr>
        <w:t>Неналоговые доходы</w:t>
      </w:r>
    </w:p>
    <w:p w:rsidR="00437960" w:rsidRPr="00770260" w:rsidRDefault="00437960" w:rsidP="00AD420F">
      <w:pPr>
        <w:pStyle w:val="ae"/>
        <w:ind w:firstLine="357"/>
        <w:jc w:val="center"/>
        <w:rPr>
          <w:rFonts w:ascii="Times New Roman" w:hAnsi="Times New Roman" w:cs="Times New Roman"/>
          <w:i/>
          <w:sz w:val="24"/>
          <w:szCs w:val="24"/>
        </w:rPr>
      </w:pPr>
    </w:p>
    <w:p w:rsidR="00AD420F" w:rsidRPr="00770260" w:rsidRDefault="00AD420F"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Общая сумма неналоговых доходов на 20</w:t>
      </w:r>
      <w:r w:rsidR="003354A5">
        <w:rPr>
          <w:rFonts w:ascii="Times New Roman" w:hAnsi="Times New Roman" w:cs="Times New Roman"/>
          <w:sz w:val="24"/>
          <w:szCs w:val="24"/>
        </w:rPr>
        <w:t>2</w:t>
      </w:r>
      <w:r w:rsidR="002F563A">
        <w:rPr>
          <w:rFonts w:ascii="Times New Roman" w:hAnsi="Times New Roman" w:cs="Times New Roman"/>
          <w:sz w:val="24"/>
          <w:szCs w:val="24"/>
        </w:rPr>
        <w:t>1</w:t>
      </w:r>
      <w:r w:rsidRPr="00770260">
        <w:rPr>
          <w:rFonts w:ascii="Times New Roman" w:hAnsi="Times New Roman" w:cs="Times New Roman"/>
          <w:sz w:val="24"/>
          <w:szCs w:val="24"/>
        </w:rPr>
        <w:t xml:space="preserve"> год прогнозируется в объеме </w:t>
      </w:r>
      <w:r w:rsidR="003354A5">
        <w:rPr>
          <w:rFonts w:ascii="Times New Roman" w:hAnsi="Times New Roman" w:cs="Times New Roman"/>
          <w:sz w:val="24"/>
          <w:szCs w:val="24"/>
        </w:rPr>
        <w:t>6</w:t>
      </w:r>
      <w:r w:rsidR="009961BD">
        <w:rPr>
          <w:rFonts w:ascii="Times New Roman" w:hAnsi="Times New Roman" w:cs="Times New Roman"/>
          <w:sz w:val="24"/>
          <w:szCs w:val="24"/>
        </w:rPr>
        <w:t xml:space="preserve"> </w:t>
      </w:r>
      <w:r w:rsidR="002F563A">
        <w:rPr>
          <w:rFonts w:ascii="Times New Roman" w:hAnsi="Times New Roman" w:cs="Times New Roman"/>
          <w:sz w:val="24"/>
          <w:szCs w:val="24"/>
        </w:rPr>
        <w:t>993,0</w:t>
      </w:r>
      <w:r w:rsidR="006B18D0">
        <w:rPr>
          <w:rFonts w:ascii="Times New Roman" w:hAnsi="Times New Roman" w:cs="Times New Roman"/>
          <w:sz w:val="24"/>
          <w:szCs w:val="24"/>
        </w:rPr>
        <w:t xml:space="preserve"> </w:t>
      </w:r>
      <w:r w:rsidRPr="00770260">
        <w:rPr>
          <w:rFonts w:ascii="Times New Roman" w:hAnsi="Times New Roman" w:cs="Times New Roman"/>
          <w:sz w:val="24"/>
          <w:szCs w:val="24"/>
        </w:rPr>
        <w:t>т</w:t>
      </w:r>
      <w:r w:rsidR="002F563A">
        <w:rPr>
          <w:rFonts w:ascii="Times New Roman" w:hAnsi="Times New Roman" w:cs="Times New Roman"/>
          <w:sz w:val="24"/>
          <w:szCs w:val="24"/>
        </w:rPr>
        <w:t>ыс</w:t>
      </w:r>
      <w:r w:rsidRPr="00770260">
        <w:rPr>
          <w:rFonts w:ascii="Times New Roman" w:hAnsi="Times New Roman" w:cs="Times New Roman"/>
          <w:sz w:val="24"/>
          <w:szCs w:val="24"/>
        </w:rPr>
        <w:t>.</w:t>
      </w:r>
      <w:r w:rsidR="002F563A">
        <w:rPr>
          <w:rFonts w:ascii="Times New Roman" w:hAnsi="Times New Roman" w:cs="Times New Roman"/>
          <w:sz w:val="24"/>
          <w:szCs w:val="24"/>
        </w:rPr>
        <w:t xml:space="preserve"> </w:t>
      </w:r>
      <w:r w:rsidRPr="00770260">
        <w:rPr>
          <w:rFonts w:ascii="Times New Roman" w:hAnsi="Times New Roman" w:cs="Times New Roman"/>
          <w:sz w:val="24"/>
          <w:szCs w:val="24"/>
        </w:rPr>
        <w:t>р</w:t>
      </w:r>
      <w:r w:rsidR="002F563A">
        <w:rPr>
          <w:rFonts w:ascii="Times New Roman" w:hAnsi="Times New Roman" w:cs="Times New Roman"/>
          <w:sz w:val="24"/>
          <w:szCs w:val="24"/>
        </w:rPr>
        <w:t>ублей</w:t>
      </w:r>
      <w:r w:rsidRPr="00770260">
        <w:rPr>
          <w:rFonts w:ascii="Times New Roman" w:hAnsi="Times New Roman" w:cs="Times New Roman"/>
          <w:sz w:val="24"/>
          <w:szCs w:val="24"/>
        </w:rPr>
        <w:t>, что ниже ожидаемого поступления в 20</w:t>
      </w:r>
      <w:r w:rsidR="002F563A">
        <w:rPr>
          <w:rFonts w:ascii="Times New Roman" w:hAnsi="Times New Roman" w:cs="Times New Roman"/>
          <w:sz w:val="24"/>
          <w:szCs w:val="24"/>
        </w:rPr>
        <w:t>20</w:t>
      </w:r>
      <w:r w:rsidRPr="00770260">
        <w:rPr>
          <w:rFonts w:ascii="Times New Roman" w:hAnsi="Times New Roman" w:cs="Times New Roman"/>
          <w:sz w:val="24"/>
          <w:szCs w:val="24"/>
        </w:rPr>
        <w:t xml:space="preserve"> году на </w:t>
      </w:r>
      <w:r w:rsidR="002F563A">
        <w:rPr>
          <w:rFonts w:ascii="Times New Roman" w:hAnsi="Times New Roman" w:cs="Times New Roman"/>
          <w:sz w:val="24"/>
          <w:szCs w:val="24"/>
        </w:rPr>
        <w:t>1</w:t>
      </w:r>
      <w:r w:rsidR="009961BD">
        <w:rPr>
          <w:rFonts w:ascii="Times New Roman" w:hAnsi="Times New Roman" w:cs="Times New Roman"/>
          <w:sz w:val="24"/>
          <w:szCs w:val="24"/>
        </w:rPr>
        <w:t xml:space="preserve"> </w:t>
      </w:r>
      <w:r w:rsidR="002F563A">
        <w:rPr>
          <w:rFonts w:ascii="Times New Roman" w:hAnsi="Times New Roman" w:cs="Times New Roman"/>
          <w:sz w:val="24"/>
          <w:szCs w:val="24"/>
        </w:rPr>
        <w:t xml:space="preserve">654,7 </w:t>
      </w:r>
      <w:r w:rsidRPr="00770260">
        <w:rPr>
          <w:rFonts w:ascii="Times New Roman" w:hAnsi="Times New Roman" w:cs="Times New Roman"/>
          <w:sz w:val="24"/>
          <w:szCs w:val="24"/>
        </w:rPr>
        <w:t>т</w:t>
      </w:r>
      <w:r w:rsidR="002F563A">
        <w:rPr>
          <w:rFonts w:ascii="Times New Roman" w:hAnsi="Times New Roman" w:cs="Times New Roman"/>
          <w:sz w:val="24"/>
          <w:szCs w:val="24"/>
        </w:rPr>
        <w:t>ыс</w:t>
      </w:r>
      <w:r w:rsidRPr="00770260">
        <w:rPr>
          <w:rFonts w:ascii="Times New Roman" w:hAnsi="Times New Roman" w:cs="Times New Roman"/>
          <w:sz w:val="24"/>
          <w:szCs w:val="24"/>
        </w:rPr>
        <w:t>.</w:t>
      </w:r>
      <w:r w:rsidR="002F563A">
        <w:rPr>
          <w:rFonts w:ascii="Times New Roman" w:hAnsi="Times New Roman" w:cs="Times New Roman"/>
          <w:sz w:val="24"/>
          <w:szCs w:val="24"/>
        </w:rPr>
        <w:t xml:space="preserve"> </w:t>
      </w:r>
      <w:r w:rsidRPr="00770260">
        <w:rPr>
          <w:rFonts w:ascii="Times New Roman" w:hAnsi="Times New Roman" w:cs="Times New Roman"/>
          <w:sz w:val="24"/>
          <w:szCs w:val="24"/>
        </w:rPr>
        <w:t>р</w:t>
      </w:r>
      <w:r w:rsidR="002F563A">
        <w:rPr>
          <w:rFonts w:ascii="Times New Roman" w:hAnsi="Times New Roman" w:cs="Times New Roman"/>
          <w:sz w:val="24"/>
          <w:szCs w:val="24"/>
        </w:rPr>
        <w:t>ублей</w:t>
      </w:r>
      <w:r w:rsidRPr="00770260">
        <w:rPr>
          <w:rFonts w:ascii="Times New Roman" w:hAnsi="Times New Roman" w:cs="Times New Roman"/>
          <w:sz w:val="24"/>
          <w:szCs w:val="24"/>
        </w:rPr>
        <w:t xml:space="preserve">. </w:t>
      </w:r>
    </w:p>
    <w:p w:rsidR="00AD420F" w:rsidRPr="00770260" w:rsidRDefault="00AD420F" w:rsidP="00AD420F">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Доля неналоговых доходов в общей сумме собственных доходов бюджета района снизится </w:t>
      </w:r>
      <w:r w:rsidR="00D611D3">
        <w:rPr>
          <w:rFonts w:ascii="Times New Roman" w:hAnsi="Times New Roman" w:cs="Times New Roman"/>
          <w:sz w:val="24"/>
          <w:szCs w:val="24"/>
        </w:rPr>
        <w:t>в 20</w:t>
      </w:r>
      <w:r w:rsidR="003354A5">
        <w:rPr>
          <w:rFonts w:ascii="Times New Roman" w:hAnsi="Times New Roman" w:cs="Times New Roman"/>
          <w:sz w:val="24"/>
          <w:szCs w:val="24"/>
        </w:rPr>
        <w:t>2</w:t>
      </w:r>
      <w:r w:rsidR="002F563A">
        <w:rPr>
          <w:rFonts w:ascii="Times New Roman" w:hAnsi="Times New Roman" w:cs="Times New Roman"/>
          <w:sz w:val="24"/>
          <w:szCs w:val="24"/>
        </w:rPr>
        <w:t>1</w:t>
      </w:r>
      <w:r w:rsidR="00D611D3">
        <w:rPr>
          <w:rFonts w:ascii="Times New Roman" w:hAnsi="Times New Roman" w:cs="Times New Roman"/>
          <w:sz w:val="24"/>
          <w:szCs w:val="24"/>
        </w:rPr>
        <w:t xml:space="preserve"> году </w:t>
      </w:r>
      <w:r w:rsidRPr="00770260">
        <w:rPr>
          <w:rFonts w:ascii="Times New Roman" w:hAnsi="Times New Roman" w:cs="Times New Roman"/>
          <w:sz w:val="24"/>
          <w:szCs w:val="24"/>
        </w:rPr>
        <w:t xml:space="preserve">до </w:t>
      </w:r>
      <w:r w:rsidR="002F563A">
        <w:rPr>
          <w:rFonts w:ascii="Times New Roman" w:hAnsi="Times New Roman" w:cs="Times New Roman"/>
          <w:sz w:val="24"/>
          <w:szCs w:val="24"/>
        </w:rPr>
        <w:t>2,8</w:t>
      </w:r>
      <w:r w:rsidRPr="00770260">
        <w:rPr>
          <w:rFonts w:ascii="Times New Roman" w:hAnsi="Times New Roman" w:cs="Times New Roman"/>
          <w:sz w:val="24"/>
          <w:szCs w:val="24"/>
        </w:rPr>
        <w:t xml:space="preserve"> %, </w:t>
      </w:r>
      <w:r w:rsidR="003354A5">
        <w:rPr>
          <w:rFonts w:ascii="Times New Roman" w:hAnsi="Times New Roman" w:cs="Times New Roman"/>
          <w:sz w:val="24"/>
          <w:szCs w:val="24"/>
        </w:rPr>
        <w:t>при ожидаемой оценке в</w:t>
      </w:r>
      <w:r w:rsidRPr="00770260">
        <w:rPr>
          <w:rFonts w:ascii="Times New Roman" w:hAnsi="Times New Roman" w:cs="Times New Roman"/>
          <w:sz w:val="24"/>
          <w:szCs w:val="24"/>
        </w:rPr>
        <w:t xml:space="preserve"> 20</w:t>
      </w:r>
      <w:r w:rsidR="002F563A">
        <w:rPr>
          <w:rFonts w:ascii="Times New Roman" w:hAnsi="Times New Roman" w:cs="Times New Roman"/>
          <w:sz w:val="24"/>
          <w:szCs w:val="24"/>
        </w:rPr>
        <w:t>20</w:t>
      </w:r>
      <w:r w:rsidRPr="00770260">
        <w:rPr>
          <w:rFonts w:ascii="Times New Roman" w:hAnsi="Times New Roman" w:cs="Times New Roman"/>
          <w:sz w:val="24"/>
          <w:szCs w:val="24"/>
        </w:rPr>
        <w:t xml:space="preserve"> год</w:t>
      </w:r>
      <w:r w:rsidR="003354A5">
        <w:rPr>
          <w:rFonts w:ascii="Times New Roman" w:hAnsi="Times New Roman" w:cs="Times New Roman"/>
          <w:sz w:val="24"/>
          <w:szCs w:val="24"/>
        </w:rPr>
        <w:t>у</w:t>
      </w:r>
      <w:r w:rsidRPr="00770260">
        <w:rPr>
          <w:rFonts w:ascii="Times New Roman" w:hAnsi="Times New Roman" w:cs="Times New Roman"/>
          <w:sz w:val="24"/>
          <w:szCs w:val="24"/>
        </w:rPr>
        <w:t xml:space="preserve"> </w:t>
      </w:r>
      <w:r w:rsidR="002F563A">
        <w:rPr>
          <w:rFonts w:ascii="Times New Roman" w:hAnsi="Times New Roman" w:cs="Times New Roman"/>
          <w:sz w:val="24"/>
          <w:szCs w:val="24"/>
        </w:rPr>
        <w:t>–</w:t>
      </w:r>
      <w:r w:rsidR="00716F7E">
        <w:rPr>
          <w:rFonts w:ascii="Times New Roman" w:hAnsi="Times New Roman" w:cs="Times New Roman"/>
          <w:sz w:val="24"/>
          <w:szCs w:val="24"/>
        </w:rPr>
        <w:t xml:space="preserve"> </w:t>
      </w:r>
      <w:r w:rsidR="002F563A">
        <w:rPr>
          <w:rFonts w:ascii="Times New Roman" w:hAnsi="Times New Roman" w:cs="Times New Roman"/>
          <w:sz w:val="24"/>
          <w:szCs w:val="24"/>
        </w:rPr>
        <w:t>3,6</w:t>
      </w:r>
      <w:r w:rsidRPr="00770260">
        <w:rPr>
          <w:rFonts w:ascii="Times New Roman" w:hAnsi="Times New Roman" w:cs="Times New Roman"/>
          <w:sz w:val="24"/>
          <w:szCs w:val="24"/>
        </w:rPr>
        <w:t>%.</w:t>
      </w:r>
      <w:r w:rsidR="00EC2CB1">
        <w:rPr>
          <w:rFonts w:ascii="Times New Roman" w:hAnsi="Times New Roman" w:cs="Times New Roman"/>
          <w:sz w:val="24"/>
          <w:szCs w:val="24"/>
        </w:rPr>
        <w:t xml:space="preserve"> </w:t>
      </w:r>
    </w:p>
    <w:p w:rsidR="00AD420F" w:rsidRPr="00770260"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В состав неналоговых доходов бюджета </w:t>
      </w:r>
      <w:r>
        <w:rPr>
          <w:rFonts w:ascii="Times New Roman" w:hAnsi="Times New Roman" w:cs="Times New Roman"/>
          <w:sz w:val="24"/>
          <w:szCs w:val="24"/>
        </w:rPr>
        <w:t>района</w:t>
      </w:r>
      <w:r w:rsidRPr="00770260">
        <w:rPr>
          <w:rFonts w:ascii="Times New Roman" w:hAnsi="Times New Roman" w:cs="Times New Roman"/>
          <w:sz w:val="24"/>
          <w:szCs w:val="24"/>
        </w:rPr>
        <w:t xml:space="preserve"> включены:</w:t>
      </w:r>
    </w:p>
    <w:p w:rsidR="00AD420F"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770260">
        <w:rPr>
          <w:rFonts w:ascii="Times New Roman" w:hAnsi="Times New Roman" w:cs="Times New Roman"/>
          <w:b/>
          <w:i/>
          <w:sz w:val="24"/>
          <w:szCs w:val="24"/>
        </w:rPr>
        <w:t>«доходы от использования имущества, находящегося в муниципальной собственности»</w:t>
      </w:r>
      <w:r w:rsidR="005804EB">
        <w:rPr>
          <w:rFonts w:ascii="Times New Roman" w:hAnsi="Times New Roman" w:cs="Times New Roman"/>
          <w:sz w:val="24"/>
          <w:szCs w:val="24"/>
        </w:rPr>
        <w:t xml:space="preserve">, </w:t>
      </w:r>
      <w:r w:rsidRPr="00770260">
        <w:rPr>
          <w:rFonts w:ascii="Times New Roman" w:hAnsi="Times New Roman" w:cs="Times New Roman"/>
          <w:sz w:val="24"/>
          <w:szCs w:val="24"/>
        </w:rPr>
        <w:t>планируется получить в 20</w:t>
      </w:r>
      <w:r w:rsidR="00716F7E">
        <w:rPr>
          <w:rFonts w:ascii="Times New Roman" w:hAnsi="Times New Roman" w:cs="Times New Roman"/>
          <w:sz w:val="24"/>
          <w:szCs w:val="24"/>
        </w:rPr>
        <w:t>2</w:t>
      </w:r>
      <w:r w:rsidR="002F563A">
        <w:rPr>
          <w:rFonts w:ascii="Times New Roman" w:hAnsi="Times New Roman" w:cs="Times New Roman"/>
          <w:sz w:val="24"/>
          <w:szCs w:val="24"/>
        </w:rPr>
        <w:t>1</w:t>
      </w:r>
      <w:r w:rsidRPr="00770260">
        <w:rPr>
          <w:rFonts w:ascii="Times New Roman" w:hAnsi="Times New Roman" w:cs="Times New Roman"/>
          <w:sz w:val="24"/>
          <w:szCs w:val="24"/>
        </w:rPr>
        <w:t xml:space="preserve"> году в сумме </w:t>
      </w:r>
      <w:r w:rsidR="002F563A">
        <w:rPr>
          <w:rFonts w:ascii="Times New Roman" w:hAnsi="Times New Roman" w:cs="Times New Roman"/>
          <w:sz w:val="24"/>
          <w:szCs w:val="24"/>
        </w:rPr>
        <w:t>4</w:t>
      </w:r>
      <w:r w:rsidR="009961BD">
        <w:rPr>
          <w:rFonts w:ascii="Times New Roman" w:hAnsi="Times New Roman" w:cs="Times New Roman"/>
          <w:sz w:val="24"/>
          <w:szCs w:val="24"/>
        </w:rPr>
        <w:t xml:space="preserve"> </w:t>
      </w:r>
      <w:r w:rsidR="002F563A">
        <w:rPr>
          <w:rFonts w:ascii="Times New Roman" w:hAnsi="Times New Roman" w:cs="Times New Roman"/>
          <w:sz w:val="24"/>
          <w:szCs w:val="24"/>
        </w:rPr>
        <w:t>479,3</w:t>
      </w:r>
      <w:r w:rsidR="00655D20">
        <w:rPr>
          <w:rFonts w:ascii="Times New Roman" w:hAnsi="Times New Roman" w:cs="Times New Roman"/>
          <w:sz w:val="24"/>
          <w:szCs w:val="24"/>
        </w:rPr>
        <w:t xml:space="preserve"> </w:t>
      </w:r>
      <w:r w:rsidRPr="00770260">
        <w:rPr>
          <w:rFonts w:ascii="Times New Roman" w:hAnsi="Times New Roman" w:cs="Times New Roman"/>
          <w:sz w:val="24"/>
          <w:szCs w:val="24"/>
        </w:rPr>
        <w:t>т</w:t>
      </w:r>
      <w:r w:rsidR="002F563A">
        <w:rPr>
          <w:rFonts w:ascii="Times New Roman" w:hAnsi="Times New Roman" w:cs="Times New Roman"/>
          <w:sz w:val="24"/>
          <w:szCs w:val="24"/>
        </w:rPr>
        <w:t>ыс</w:t>
      </w:r>
      <w:r w:rsidRPr="00770260">
        <w:rPr>
          <w:rFonts w:ascii="Times New Roman" w:hAnsi="Times New Roman" w:cs="Times New Roman"/>
          <w:sz w:val="24"/>
          <w:szCs w:val="24"/>
        </w:rPr>
        <w:t>.</w:t>
      </w:r>
      <w:r w:rsidR="002F563A">
        <w:rPr>
          <w:rFonts w:ascii="Times New Roman" w:hAnsi="Times New Roman" w:cs="Times New Roman"/>
          <w:sz w:val="24"/>
          <w:szCs w:val="24"/>
        </w:rPr>
        <w:t xml:space="preserve"> </w:t>
      </w:r>
      <w:r w:rsidRPr="00770260">
        <w:rPr>
          <w:rFonts w:ascii="Times New Roman" w:hAnsi="Times New Roman" w:cs="Times New Roman"/>
          <w:sz w:val="24"/>
          <w:szCs w:val="24"/>
        </w:rPr>
        <w:t>р</w:t>
      </w:r>
      <w:r w:rsidR="002F563A">
        <w:rPr>
          <w:rFonts w:ascii="Times New Roman" w:hAnsi="Times New Roman" w:cs="Times New Roman"/>
          <w:sz w:val="24"/>
          <w:szCs w:val="24"/>
        </w:rPr>
        <w:t>ублей</w:t>
      </w:r>
      <w:r w:rsidRPr="00770260">
        <w:rPr>
          <w:rFonts w:ascii="Times New Roman" w:hAnsi="Times New Roman" w:cs="Times New Roman"/>
          <w:sz w:val="24"/>
          <w:szCs w:val="24"/>
        </w:rPr>
        <w:t>,</w:t>
      </w:r>
      <w:r w:rsidR="00D611D3">
        <w:rPr>
          <w:rFonts w:ascii="Times New Roman" w:hAnsi="Times New Roman" w:cs="Times New Roman"/>
          <w:sz w:val="24"/>
          <w:szCs w:val="24"/>
        </w:rPr>
        <w:t xml:space="preserve"> что</w:t>
      </w:r>
      <w:r w:rsidRPr="00770260">
        <w:rPr>
          <w:rFonts w:ascii="Times New Roman" w:hAnsi="Times New Roman" w:cs="Times New Roman"/>
          <w:sz w:val="24"/>
          <w:szCs w:val="24"/>
        </w:rPr>
        <w:t xml:space="preserve"> </w:t>
      </w:r>
      <w:r w:rsidR="002F563A">
        <w:rPr>
          <w:rFonts w:ascii="Times New Roman" w:hAnsi="Times New Roman" w:cs="Times New Roman"/>
          <w:sz w:val="24"/>
          <w:szCs w:val="24"/>
        </w:rPr>
        <w:t>ниже</w:t>
      </w:r>
      <w:r w:rsidRPr="00770260">
        <w:rPr>
          <w:rFonts w:ascii="Times New Roman" w:hAnsi="Times New Roman" w:cs="Times New Roman"/>
          <w:sz w:val="24"/>
          <w:szCs w:val="24"/>
        </w:rPr>
        <w:t xml:space="preserve"> ожидаемого исполнения </w:t>
      </w:r>
      <w:r w:rsidR="002F563A">
        <w:rPr>
          <w:rFonts w:ascii="Times New Roman" w:hAnsi="Times New Roman" w:cs="Times New Roman"/>
          <w:sz w:val="24"/>
          <w:szCs w:val="24"/>
        </w:rPr>
        <w:t>текущего финансового</w:t>
      </w:r>
      <w:r w:rsidRPr="00770260">
        <w:rPr>
          <w:rFonts w:ascii="Times New Roman" w:hAnsi="Times New Roman" w:cs="Times New Roman"/>
          <w:sz w:val="24"/>
          <w:szCs w:val="24"/>
        </w:rPr>
        <w:t xml:space="preserve"> года на </w:t>
      </w:r>
      <w:r w:rsidR="007801CC">
        <w:rPr>
          <w:rFonts w:ascii="Times New Roman" w:hAnsi="Times New Roman" w:cs="Times New Roman"/>
          <w:sz w:val="24"/>
          <w:szCs w:val="24"/>
        </w:rPr>
        <w:t>1</w:t>
      </w:r>
      <w:r w:rsidR="009961BD">
        <w:rPr>
          <w:rFonts w:ascii="Times New Roman" w:hAnsi="Times New Roman" w:cs="Times New Roman"/>
          <w:sz w:val="24"/>
          <w:szCs w:val="24"/>
        </w:rPr>
        <w:t xml:space="preserve"> </w:t>
      </w:r>
      <w:r w:rsidR="007801CC">
        <w:rPr>
          <w:rFonts w:ascii="Times New Roman" w:hAnsi="Times New Roman" w:cs="Times New Roman"/>
          <w:sz w:val="24"/>
          <w:szCs w:val="24"/>
        </w:rPr>
        <w:t>424,3</w:t>
      </w:r>
      <w:r w:rsidRPr="00770260">
        <w:rPr>
          <w:rFonts w:ascii="Times New Roman" w:hAnsi="Times New Roman" w:cs="Times New Roman"/>
          <w:sz w:val="24"/>
          <w:szCs w:val="24"/>
        </w:rPr>
        <w:t xml:space="preserve"> т</w:t>
      </w:r>
      <w:r w:rsidR="007801CC">
        <w:rPr>
          <w:rFonts w:ascii="Times New Roman" w:hAnsi="Times New Roman" w:cs="Times New Roman"/>
          <w:sz w:val="24"/>
          <w:szCs w:val="24"/>
        </w:rPr>
        <w:t>ыс</w:t>
      </w:r>
      <w:r w:rsidRPr="00770260">
        <w:rPr>
          <w:rFonts w:ascii="Times New Roman" w:hAnsi="Times New Roman" w:cs="Times New Roman"/>
          <w:sz w:val="24"/>
          <w:szCs w:val="24"/>
        </w:rPr>
        <w:t>.</w:t>
      </w:r>
      <w:r w:rsidR="007801CC">
        <w:rPr>
          <w:rFonts w:ascii="Times New Roman" w:hAnsi="Times New Roman" w:cs="Times New Roman"/>
          <w:sz w:val="24"/>
          <w:szCs w:val="24"/>
        </w:rPr>
        <w:t xml:space="preserve"> </w:t>
      </w:r>
      <w:r w:rsidRPr="00770260">
        <w:rPr>
          <w:rFonts w:ascii="Times New Roman" w:hAnsi="Times New Roman" w:cs="Times New Roman"/>
          <w:sz w:val="24"/>
          <w:szCs w:val="24"/>
        </w:rPr>
        <w:t>р</w:t>
      </w:r>
      <w:r w:rsidR="007801CC">
        <w:rPr>
          <w:rFonts w:ascii="Times New Roman" w:hAnsi="Times New Roman" w:cs="Times New Roman"/>
          <w:sz w:val="24"/>
          <w:szCs w:val="24"/>
        </w:rPr>
        <w:t>ублей</w:t>
      </w:r>
      <w:r w:rsidRPr="00770260">
        <w:rPr>
          <w:rFonts w:ascii="Times New Roman" w:hAnsi="Times New Roman" w:cs="Times New Roman"/>
          <w:sz w:val="24"/>
          <w:szCs w:val="24"/>
        </w:rPr>
        <w:t>, в том числе:</w:t>
      </w:r>
    </w:p>
    <w:p w:rsidR="00AD420F" w:rsidRDefault="00AD420F" w:rsidP="00E35C26">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sidRPr="0031022A">
        <w:rPr>
          <w:rFonts w:ascii="Times New Roman" w:hAnsi="Times New Roman" w:cs="Times New Roman"/>
          <w:sz w:val="24"/>
          <w:szCs w:val="24"/>
        </w:rPr>
        <w:t xml:space="preserve"> </w:t>
      </w:r>
      <w:r w:rsidR="00716F7E" w:rsidRPr="0031022A">
        <w:rPr>
          <w:rFonts w:ascii="Times New Roman" w:hAnsi="Times New Roman" w:cs="Times New Roman"/>
          <w:sz w:val="24"/>
          <w:szCs w:val="24"/>
        </w:rPr>
        <w:t>Д</w:t>
      </w:r>
      <w:r w:rsidRPr="0031022A">
        <w:rPr>
          <w:rFonts w:ascii="Times New Roman" w:hAnsi="Times New Roman" w:cs="Times New Roman"/>
          <w:sz w:val="24"/>
          <w:szCs w:val="24"/>
        </w:rPr>
        <w:t>оходы</w:t>
      </w:r>
      <w:r w:rsidR="00716F7E">
        <w:rPr>
          <w:rFonts w:ascii="Times New Roman" w:hAnsi="Times New Roman" w:cs="Times New Roman"/>
          <w:sz w:val="24"/>
          <w:szCs w:val="24"/>
        </w:rPr>
        <w:t>, получаемые</w:t>
      </w:r>
      <w:r w:rsidRPr="0031022A">
        <w:rPr>
          <w:rFonts w:ascii="Times New Roman" w:hAnsi="Times New Roman" w:cs="Times New Roman"/>
          <w:sz w:val="24"/>
          <w:szCs w:val="24"/>
        </w:rPr>
        <w:t xml:space="preserve"> в</w:t>
      </w:r>
      <w:r w:rsidR="00716F7E">
        <w:rPr>
          <w:rFonts w:ascii="Times New Roman" w:hAnsi="Times New Roman" w:cs="Times New Roman"/>
          <w:sz w:val="24"/>
          <w:szCs w:val="24"/>
        </w:rPr>
        <w:t xml:space="preserve"> виде</w:t>
      </w:r>
      <w:r w:rsidRPr="0031022A">
        <w:rPr>
          <w:rFonts w:ascii="Times New Roman" w:hAnsi="Times New Roman" w:cs="Times New Roman"/>
          <w:sz w:val="24"/>
          <w:szCs w:val="24"/>
        </w:rPr>
        <w:t xml:space="preserve"> аренд</w:t>
      </w:r>
      <w:r w:rsidR="00716F7E">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sidR="00716F7E">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sidR="00716F7E">
        <w:rPr>
          <w:rFonts w:ascii="Times New Roman" w:hAnsi="Times New Roman" w:cs="Times New Roman"/>
          <w:sz w:val="24"/>
          <w:szCs w:val="24"/>
        </w:rPr>
        <w:t>и</w:t>
      </w:r>
      <w:r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поселений </w:t>
      </w:r>
      <w:r w:rsidR="009F5022">
        <w:rPr>
          <w:rFonts w:ascii="Times New Roman" w:hAnsi="Times New Roman" w:cs="Times New Roman"/>
          <w:sz w:val="24"/>
          <w:szCs w:val="24"/>
        </w:rPr>
        <w:t xml:space="preserve">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31022A">
        <w:rPr>
          <w:rFonts w:ascii="Times New Roman" w:hAnsi="Times New Roman" w:cs="Times New Roman"/>
          <w:sz w:val="24"/>
          <w:szCs w:val="24"/>
        </w:rPr>
        <w:t>по нормативу отчислений 100% в бюджет района</w:t>
      </w:r>
      <w:r w:rsidR="00C07408">
        <w:rPr>
          <w:rFonts w:ascii="Times New Roman" w:hAnsi="Times New Roman" w:cs="Times New Roman"/>
          <w:sz w:val="24"/>
          <w:szCs w:val="24"/>
        </w:rPr>
        <w:t xml:space="preserve"> с территорий сельских поселений</w:t>
      </w:r>
      <w:r w:rsidRPr="0031022A">
        <w:rPr>
          <w:rFonts w:ascii="Times New Roman" w:hAnsi="Times New Roman" w:cs="Times New Roman"/>
          <w:sz w:val="24"/>
          <w:szCs w:val="24"/>
        </w:rPr>
        <w:t xml:space="preserve">, прогнозируются в сумме </w:t>
      </w:r>
      <w:r w:rsidR="007801CC">
        <w:rPr>
          <w:rFonts w:ascii="Times New Roman" w:hAnsi="Times New Roman" w:cs="Times New Roman"/>
          <w:sz w:val="24"/>
          <w:szCs w:val="24"/>
        </w:rPr>
        <w:t>1</w:t>
      </w:r>
      <w:r w:rsidR="009961BD">
        <w:rPr>
          <w:rFonts w:ascii="Times New Roman" w:hAnsi="Times New Roman" w:cs="Times New Roman"/>
          <w:sz w:val="24"/>
          <w:szCs w:val="24"/>
        </w:rPr>
        <w:t xml:space="preserve"> </w:t>
      </w:r>
      <w:r w:rsidR="007801CC">
        <w:rPr>
          <w:rFonts w:ascii="Times New Roman" w:hAnsi="Times New Roman" w:cs="Times New Roman"/>
          <w:sz w:val="24"/>
          <w:szCs w:val="24"/>
        </w:rPr>
        <w:t>122,1</w:t>
      </w:r>
      <w:r w:rsidR="00655D20">
        <w:rPr>
          <w:rFonts w:ascii="Times New Roman" w:hAnsi="Times New Roman" w:cs="Times New Roman"/>
          <w:sz w:val="24"/>
          <w:szCs w:val="24"/>
        </w:rPr>
        <w:t xml:space="preserve"> </w:t>
      </w:r>
      <w:r w:rsidRPr="0031022A">
        <w:rPr>
          <w:rFonts w:ascii="Times New Roman" w:hAnsi="Times New Roman" w:cs="Times New Roman"/>
          <w:sz w:val="24"/>
          <w:szCs w:val="24"/>
        </w:rPr>
        <w:t>т</w:t>
      </w:r>
      <w:r w:rsidR="007801CC">
        <w:rPr>
          <w:rFonts w:ascii="Times New Roman" w:hAnsi="Times New Roman" w:cs="Times New Roman"/>
          <w:sz w:val="24"/>
          <w:szCs w:val="24"/>
        </w:rPr>
        <w:t>ыс</w:t>
      </w:r>
      <w:r w:rsidRPr="0031022A">
        <w:rPr>
          <w:rFonts w:ascii="Times New Roman" w:hAnsi="Times New Roman" w:cs="Times New Roman"/>
          <w:sz w:val="24"/>
          <w:szCs w:val="24"/>
        </w:rPr>
        <w:t>.</w:t>
      </w:r>
      <w:r w:rsidR="007801CC">
        <w:rPr>
          <w:rFonts w:ascii="Times New Roman" w:hAnsi="Times New Roman" w:cs="Times New Roman"/>
          <w:sz w:val="24"/>
          <w:szCs w:val="24"/>
        </w:rPr>
        <w:t xml:space="preserve"> </w:t>
      </w:r>
      <w:r w:rsidRPr="0031022A">
        <w:rPr>
          <w:rFonts w:ascii="Times New Roman" w:hAnsi="Times New Roman" w:cs="Times New Roman"/>
          <w:sz w:val="24"/>
          <w:szCs w:val="24"/>
        </w:rPr>
        <w:t>р</w:t>
      </w:r>
      <w:r w:rsidR="007801CC">
        <w:rPr>
          <w:rFonts w:ascii="Times New Roman" w:hAnsi="Times New Roman" w:cs="Times New Roman"/>
          <w:sz w:val="24"/>
          <w:szCs w:val="24"/>
        </w:rPr>
        <w:t>ублей</w:t>
      </w:r>
      <w:r w:rsidRPr="0031022A">
        <w:rPr>
          <w:rFonts w:ascii="Times New Roman" w:hAnsi="Times New Roman" w:cs="Times New Roman"/>
          <w:sz w:val="24"/>
          <w:szCs w:val="24"/>
        </w:rPr>
        <w:t>. Ожидаемое поступление</w:t>
      </w:r>
      <w:r w:rsidR="007801CC">
        <w:rPr>
          <w:rFonts w:ascii="Times New Roman" w:hAnsi="Times New Roman" w:cs="Times New Roman"/>
          <w:sz w:val="24"/>
          <w:szCs w:val="24"/>
        </w:rPr>
        <w:t xml:space="preserve"> данных доходов</w:t>
      </w:r>
      <w:r w:rsidRPr="0031022A">
        <w:rPr>
          <w:rFonts w:ascii="Times New Roman" w:hAnsi="Times New Roman" w:cs="Times New Roman"/>
          <w:sz w:val="24"/>
          <w:szCs w:val="24"/>
        </w:rPr>
        <w:t xml:space="preserve"> в 20</w:t>
      </w:r>
      <w:r w:rsidR="007801CC">
        <w:rPr>
          <w:rFonts w:ascii="Times New Roman" w:hAnsi="Times New Roman" w:cs="Times New Roman"/>
          <w:sz w:val="24"/>
          <w:szCs w:val="24"/>
        </w:rPr>
        <w:t>20</w:t>
      </w:r>
      <w:r w:rsidRPr="0031022A">
        <w:rPr>
          <w:rFonts w:ascii="Times New Roman" w:hAnsi="Times New Roman" w:cs="Times New Roman"/>
          <w:sz w:val="24"/>
          <w:szCs w:val="24"/>
        </w:rPr>
        <w:t xml:space="preserve"> году составит </w:t>
      </w:r>
      <w:r w:rsidR="007801CC">
        <w:rPr>
          <w:rFonts w:ascii="Times New Roman" w:hAnsi="Times New Roman" w:cs="Times New Roman"/>
          <w:sz w:val="24"/>
          <w:szCs w:val="24"/>
        </w:rPr>
        <w:t>1</w:t>
      </w:r>
      <w:r w:rsidR="009961BD">
        <w:rPr>
          <w:rFonts w:ascii="Times New Roman" w:hAnsi="Times New Roman" w:cs="Times New Roman"/>
          <w:sz w:val="24"/>
          <w:szCs w:val="24"/>
        </w:rPr>
        <w:t xml:space="preserve"> </w:t>
      </w:r>
      <w:r w:rsidR="007801CC">
        <w:rPr>
          <w:rFonts w:ascii="Times New Roman" w:hAnsi="Times New Roman" w:cs="Times New Roman"/>
          <w:sz w:val="24"/>
          <w:szCs w:val="24"/>
        </w:rPr>
        <w:t>750,0</w:t>
      </w:r>
      <w:r w:rsidRPr="0031022A">
        <w:rPr>
          <w:rFonts w:ascii="Times New Roman" w:hAnsi="Times New Roman" w:cs="Times New Roman"/>
          <w:sz w:val="24"/>
          <w:szCs w:val="24"/>
        </w:rPr>
        <w:t xml:space="preserve"> т</w:t>
      </w:r>
      <w:r w:rsidR="007801CC">
        <w:rPr>
          <w:rFonts w:ascii="Times New Roman" w:hAnsi="Times New Roman" w:cs="Times New Roman"/>
          <w:sz w:val="24"/>
          <w:szCs w:val="24"/>
        </w:rPr>
        <w:t>ыс</w:t>
      </w:r>
      <w:r w:rsidRPr="0031022A">
        <w:rPr>
          <w:rFonts w:ascii="Times New Roman" w:hAnsi="Times New Roman" w:cs="Times New Roman"/>
          <w:sz w:val="24"/>
          <w:szCs w:val="24"/>
        </w:rPr>
        <w:t>.</w:t>
      </w:r>
      <w:r w:rsidR="007801CC">
        <w:rPr>
          <w:rFonts w:ascii="Times New Roman" w:hAnsi="Times New Roman" w:cs="Times New Roman"/>
          <w:sz w:val="24"/>
          <w:szCs w:val="24"/>
        </w:rPr>
        <w:t xml:space="preserve"> </w:t>
      </w:r>
      <w:r w:rsidRPr="0031022A">
        <w:rPr>
          <w:rFonts w:ascii="Times New Roman" w:hAnsi="Times New Roman" w:cs="Times New Roman"/>
          <w:sz w:val="24"/>
          <w:szCs w:val="24"/>
        </w:rPr>
        <w:t>р</w:t>
      </w:r>
      <w:r w:rsidR="007801CC">
        <w:rPr>
          <w:rFonts w:ascii="Times New Roman" w:hAnsi="Times New Roman" w:cs="Times New Roman"/>
          <w:sz w:val="24"/>
          <w:szCs w:val="24"/>
        </w:rPr>
        <w:t>ублей</w:t>
      </w:r>
      <w:r w:rsidRPr="0031022A">
        <w:rPr>
          <w:rFonts w:ascii="Times New Roman" w:hAnsi="Times New Roman" w:cs="Times New Roman"/>
          <w:sz w:val="24"/>
          <w:szCs w:val="24"/>
        </w:rPr>
        <w:t>.</w:t>
      </w:r>
      <w:r w:rsidR="002B2C19">
        <w:rPr>
          <w:rFonts w:ascii="Times New Roman" w:hAnsi="Times New Roman" w:cs="Times New Roman"/>
          <w:sz w:val="24"/>
          <w:szCs w:val="24"/>
        </w:rPr>
        <w:t xml:space="preserve"> </w:t>
      </w:r>
      <w:r w:rsidR="00E234CC" w:rsidRPr="00E234CC">
        <w:rPr>
          <w:sz w:val="24"/>
          <w:szCs w:val="24"/>
        </w:rPr>
        <w:t xml:space="preserve"> </w:t>
      </w:r>
      <w:r w:rsidR="007801CC" w:rsidRPr="007801CC">
        <w:rPr>
          <w:rFonts w:ascii="Times New Roman" w:hAnsi="Times New Roman" w:cs="Times New Roman"/>
          <w:sz w:val="24"/>
          <w:szCs w:val="24"/>
        </w:rPr>
        <w:t>Указанный п</w:t>
      </w:r>
      <w:r w:rsidR="000C6429" w:rsidRPr="007801CC">
        <w:rPr>
          <w:rFonts w:ascii="Times New Roman" w:hAnsi="Times New Roman" w:cs="Times New Roman"/>
          <w:sz w:val="24"/>
          <w:szCs w:val="24"/>
        </w:rPr>
        <w:t>оказатель рассчитан с уменьшением против ожидаемого исполнения текущего финансового</w:t>
      </w:r>
      <w:r w:rsidR="000C6429" w:rsidRPr="000C6429">
        <w:rPr>
          <w:rFonts w:ascii="Times New Roman" w:hAnsi="Times New Roman" w:cs="Times New Roman"/>
          <w:sz w:val="24"/>
          <w:szCs w:val="24"/>
        </w:rPr>
        <w:t xml:space="preserve"> года на </w:t>
      </w:r>
      <w:r w:rsidR="007801CC">
        <w:rPr>
          <w:rFonts w:ascii="Times New Roman" w:hAnsi="Times New Roman" w:cs="Times New Roman"/>
          <w:sz w:val="24"/>
          <w:szCs w:val="24"/>
        </w:rPr>
        <w:t>627,9</w:t>
      </w:r>
      <w:r w:rsidR="000C6429" w:rsidRPr="000C6429">
        <w:rPr>
          <w:rFonts w:ascii="Times New Roman" w:hAnsi="Times New Roman" w:cs="Times New Roman"/>
          <w:sz w:val="24"/>
          <w:szCs w:val="24"/>
        </w:rPr>
        <w:t xml:space="preserve"> т</w:t>
      </w:r>
      <w:r w:rsidR="007801CC">
        <w:rPr>
          <w:rFonts w:ascii="Times New Roman" w:hAnsi="Times New Roman" w:cs="Times New Roman"/>
          <w:sz w:val="24"/>
          <w:szCs w:val="24"/>
        </w:rPr>
        <w:t>ыс</w:t>
      </w:r>
      <w:r w:rsidR="000C6429" w:rsidRPr="000C6429">
        <w:rPr>
          <w:rFonts w:ascii="Times New Roman" w:hAnsi="Times New Roman" w:cs="Times New Roman"/>
          <w:sz w:val="24"/>
          <w:szCs w:val="24"/>
        </w:rPr>
        <w:t>.</w:t>
      </w:r>
      <w:r w:rsidR="007801CC">
        <w:rPr>
          <w:rFonts w:ascii="Times New Roman" w:hAnsi="Times New Roman" w:cs="Times New Roman"/>
          <w:sz w:val="24"/>
          <w:szCs w:val="24"/>
        </w:rPr>
        <w:t xml:space="preserve"> </w:t>
      </w:r>
      <w:r w:rsidR="000C6429" w:rsidRPr="000C6429">
        <w:rPr>
          <w:rFonts w:ascii="Times New Roman" w:hAnsi="Times New Roman" w:cs="Times New Roman"/>
          <w:sz w:val="24"/>
          <w:szCs w:val="24"/>
        </w:rPr>
        <w:t>р</w:t>
      </w:r>
      <w:r w:rsidR="007801CC">
        <w:rPr>
          <w:rFonts w:ascii="Times New Roman" w:hAnsi="Times New Roman" w:cs="Times New Roman"/>
          <w:sz w:val="24"/>
          <w:szCs w:val="24"/>
        </w:rPr>
        <w:t>ублей</w:t>
      </w:r>
      <w:r w:rsidR="000C6429">
        <w:rPr>
          <w:rFonts w:ascii="Times New Roman" w:hAnsi="Times New Roman" w:cs="Times New Roman"/>
          <w:sz w:val="24"/>
          <w:szCs w:val="24"/>
        </w:rPr>
        <w:t xml:space="preserve"> </w:t>
      </w:r>
      <w:r w:rsidR="00C249F7">
        <w:rPr>
          <w:rFonts w:ascii="Times New Roman" w:hAnsi="Times New Roman" w:cs="Times New Roman"/>
          <w:sz w:val="24"/>
          <w:szCs w:val="24"/>
        </w:rPr>
        <w:t xml:space="preserve">на основании данных, представленных администрациями поселений Нерчинского района. Основная часть суммы снижения </w:t>
      </w:r>
      <w:r w:rsidR="00283695">
        <w:rPr>
          <w:rFonts w:ascii="Times New Roman" w:hAnsi="Times New Roman" w:cs="Times New Roman"/>
          <w:sz w:val="24"/>
          <w:szCs w:val="24"/>
        </w:rPr>
        <w:t xml:space="preserve">доходов </w:t>
      </w:r>
      <w:r w:rsidR="00C249F7">
        <w:rPr>
          <w:rFonts w:ascii="Times New Roman" w:hAnsi="Times New Roman" w:cs="Times New Roman"/>
          <w:sz w:val="24"/>
          <w:szCs w:val="24"/>
        </w:rPr>
        <w:t xml:space="preserve">приходится на поступления </w:t>
      </w:r>
      <w:r w:rsidR="00283695">
        <w:rPr>
          <w:rFonts w:ascii="Times New Roman" w:hAnsi="Times New Roman" w:cs="Times New Roman"/>
          <w:sz w:val="24"/>
          <w:szCs w:val="24"/>
        </w:rPr>
        <w:t xml:space="preserve">от </w:t>
      </w:r>
      <w:r w:rsidR="00283695" w:rsidRPr="0031022A">
        <w:rPr>
          <w:rFonts w:ascii="Times New Roman" w:hAnsi="Times New Roman" w:cs="Times New Roman"/>
          <w:sz w:val="24"/>
          <w:szCs w:val="24"/>
        </w:rPr>
        <w:t>аренд</w:t>
      </w:r>
      <w:r w:rsidR="00283695">
        <w:rPr>
          <w:rFonts w:ascii="Times New Roman" w:hAnsi="Times New Roman" w:cs="Times New Roman"/>
          <w:sz w:val="24"/>
          <w:szCs w:val="24"/>
        </w:rPr>
        <w:t>ной платы за</w:t>
      </w:r>
      <w:r w:rsidR="00283695" w:rsidRPr="0031022A">
        <w:rPr>
          <w:rFonts w:ascii="Times New Roman" w:hAnsi="Times New Roman" w:cs="Times New Roman"/>
          <w:sz w:val="24"/>
          <w:szCs w:val="24"/>
        </w:rPr>
        <w:t xml:space="preserve"> земельны</w:t>
      </w:r>
      <w:r w:rsidR="00283695">
        <w:rPr>
          <w:rFonts w:ascii="Times New Roman" w:hAnsi="Times New Roman" w:cs="Times New Roman"/>
          <w:sz w:val="24"/>
          <w:szCs w:val="24"/>
        </w:rPr>
        <w:t>е</w:t>
      </w:r>
      <w:r w:rsidR="00283695" w:rsidRPr="0031022A">
        <w:rPr>
          <w:rFonts w:ascii="Times New Roman" w:hAnsi="Times New Roman" w:cs="Times New Roman"/>
          <w:sz w:val="24"/>
          <w:szCs w:val="24"/>
        </w:rPr>
        <w:t xml:space="preserve"> участк</w:t>
      </w:r>
      <w:r w:rsidR="00283695">
        <w:rPr>
          <w:rFonts w:ascii="Times New Roman" w:hAnsi="Times New Roman" w:cs="Times New Roman"/>
          <w:sz w:val="24"/>
          <w:szCs w:val="24"/>
        </w:rPr>
        <w:t>и</w:t>
      </w:r>
      <w:r w:rsidR="00283695" w:rsidRPr="0031022A">
        <w:rPr>
          <w:rFonts w:ascii="Times New Roman" w:hAnsi="Times New Roman" w:cs="Times New Roman"/>
          <w:sz w:val="24"/>
          <w:szCs w:val="24"/>
        </w:rPr>
        <w:t xml:space="preserve">, которые расположены в границах </w:t>
      </w:r>
      <w:r w:rsidR="00283695">
        <w:rPr>
          <w:rFonts w:ascii="Times New Roman" w:hAnsi="Times New Roman" w:cs="Times New Roman"/>
          <w:sz w:val="24"/>
          <w:szCs w:val="24"/>
        </w:rPr>
        <w:t xml:space="preserve">сельских </w:t>
      </w:r>
      <w:r w:rsidR="00283695" w:rsidRPr="0031022A">
        <w:rPr>
          <w:rFonts w:ascii="Times New Roman" w:hAnsi="Times New Roman" w:cs="Times New Roman"/>
          <w:sz w:val="24"/>
          <w:szCs w:val="24"/>
        </w:rPr>
        <w:t>поселений</w:t>
      </w:r>
      <w:r w:rsidR="00283695">
        <w:rPr>
          <w:rFonts w:ascii="Times New Roman" w:hAnsi="Times New Roman" w:cs="Times New Roman"/>
          <w:sz w:val="24"/>
          <w:szCs w:val="24"/>
        </w:rPr>
        <w:t>.</w:t>
      </w:r>
      <w:r w:rsidR="00283695" w:rsidRPr="0031022A">
        <w:rPr>
          <w:rFonts w:ascii="Times New Roman" w:hAnsi="Times New Roman" w:cs="Times New Roman"/>
          <w:sz w:val="24"/>
          <w:szCs w:val="24"/>
        </w:rPr>
        <w:t xml:space="preserve"> </w:t>
      </w:r>
      <w:r w:rsidR="0089177C">
        <w:rPr>
          <w:rFonts w:ascii="Times New Roman" w:hAnsi="Times New Roman" w:cs="Times New Roman"/>
          <w:sz w:val="24"/>
          <w:szCs w:val="24"/>
        </w:rPr>
        <w:t xml:space="preserve">Пояснительная записка не содержит информации о причинах снижения динамики поступления данных </w:t>
      </w:r>
      <w:r w:rsidR="00C249F7">
        <w:rPr>
          <w:rFonts w:ascii="Times New Roman" w:hAnsi="Times New Roman" w:cs="Times New Roman"/>
          <w:sz w:val="24"/>
          <w:szCs w:val="24"/>
        </w:rPr>
        <w:t xml:space="preserve">доходов. </w:t>
      </w:r>
      <w:r w:rsidR="006F3A01">
        <w:rPr>
          <w:rFonts w:ascii="Times New Roman" w:hAnsi="Times New Roman" w:cs="Times New Roman"/>
          <w:sz w:val="24"/>
          <w:szCs w:val="24"/>
        </w:rPr>
        <w:t xml:space="preserve">КСП считает, что снижение плана поступления данного вида доходов по отношению к ожидаемому </w:t>
      </w:r>
      <w:r w:rsidR="00F42297">
        <w:rPr>
          <w:rFonts w:ascii="Times New Roman" w:hAnsi="Times New Roman" w:cs="Times New Roman"/>
          <w:sz w:val="24"/>
          <w:szCs w:val="24"/>
        </w:rPr>
        <w:t>исполнению 20</w:t>
      </w:r>
      <w:r w:rsidR="007801CC">
        <w:rPr>
          <w:rFonts w:ascii="Times New Roman" w:hAnsi="Times New Roman" w:cs="Times New Roman"/>
          <w:sz w:val="24"/>
          <w:szCs w:val="24"/>
        </w:rPr>
        <w:t>20</w:t>
      </w:r>
      <w:r w:rsidR="00F42297">
        <w:rPr>
          <w:rFonts w:ascii="Times New Roman" w:hAnsi="Times New Roman" w:cs="Times New Roman"/>
          <w:sz w:val="24"/>
          <w:szCs w:val="24"/>
        </w:rPr>
        <w:t xml:space="preserve"> года не обосновано и данный источник доходов </w:t>
      </w:r>
      <w:r w:rsidR="00072054">
        <w:rPr>
          <w:rFonts w:ascii="Times New Roman" w:hAnsi="Times New Roman" w:cs="Times New Roman"/>
          <w:sz w:val="24"/>
          <w:szCs w:val="24"/>
        </w:rPr>
        <w:t xml:space="preserve">может </w:t>
      </w:r>
      <w:r w:rsidR="00F42297">
        <w:rPr>
          <w:rFonts w:ascii="Times New Roman" w:hAnsi="Times New Roman" w:cs="Times New Roman"/>
          <w:sz w:val="24"/>
          <w:szCs w:val="24"/>
        </w:rPr>
        <w:t xml:space="preserve">являться резервом, в случае </w:t>
      </w:r>
      <w:r w:rsidR="00072054">
        <w:rPr>
          <w:rFonts w:ascii="Times New Roman" w:hAnsi="Times New Roman" w:cs="Times New Roman"/>
          <w:sz w:val="24"/>
          <w:szCs w:val="24"/>
        </w:rPr>
        <w:t xml:space="preserve">недопоступления </w:t>
      </w:r>
      <w:r w:rsidR="00F42297">
        <w:rPr>
          <w:rFonts w:ascii="Times New Roman" w:hAnsi="Times New Roman" w:cs="Times New Roman"/>
          <w:sz w:val="24"/>
          <w:szCs w:val="24"/>
        </w:rPr>
        <w:t xml:space="preserve">НДПИ. </w:t>
      </w:r>
      <w:r w:rsidR="002B2C19">
        <w:rPr>
          <w:rFonts w:ascii="Times New Roman" w:hAnsi="Times New Roman" w:cs="Times New Roman"/>
          <w:sz w:val="24"/>
          <w:szCs w:val="24"/>
        </w:rPr>
        <w:t>Прогноз поступлений на 202</w:t>
      </w:r>
      <w:r w:rsidR="007801CC">
        <w:rPr>
          <w:rFonts w:ascii="Times New Roman" w:hAnsi="Times New Roman" w:cs="Times New Roman"/>
          <w:sz w:val="24"/>
          <w:szCs w:val="24"/>
        </w:rPr>
        <w:t>2</w:t>
      </w:r>
      <w:r w:rsidR="00E234CC" w:rsidRPr="00E234CC">
        <w:rPr>
          <w:rFonts w:ascii="Times New Roman" w:hAnsi="Times New Roman" w:cs="Times New Roman"/>
          <w:sz w:val="24"/>
          <w:szCs w:val="24"/>
        </w:rPr>
        <w:t xml:space="preserve"> год составит </w:t>
      </w:r>
      <w:r w:rsidR="00283695">
        <w:rPr>
          <w:rFonts w:ascii="Times New Roman" w:hAnsi="Times New Roman" w:cs="Times New Roman"/>
          <w:sz w:val="24"/>
          <w:szCs w:val="24"/>
        </w:rPr>
        <w:t>1</w:t>
      </w:r>
      <w:r w:rsidR="009961BD">
        <w:rPr>
          <w:rFonts w:ascii="Times New Roman" w:hAnsi="Times New Roman" w:cs="Times New Roman"/>
          <w:sz w:val="24"/>
          <w:szCs w:val="24"/>
        </w:rPr>
        <w:t xml:space="preserve"> </w:t>
      </w:r>
      <w:r w:rsidR="007801CC">
        <w:rPr>
          <w:rFonts w:ascii="Times New Roman" w:hAnsi="Times New Roman" w:cs="Times New Roman"/>
          <w:sz w:val="24"/>
          <w:szCs w:val="24"/>
        </w:rPr>
        <w:t>166,3</w:t>
      </w:r>
      <w:r w:rsidR="00E234CC" w:rsidRPr="00E234CC">
        <w:rPr>
          <w:rFonts w:ascii="Times New Roman" w:hAnsi="Times New Roman" w:cs="Times New Roman"/>
          <w:sz w:val="24"/>
          <w:szCs w:val="24"/>
        </w:rPr>
        <w:t xml:space="preserve"> т</w:t>
      </w:r>
      <w:r w:rsidR="007801CC">
        <w:rPr>
          <w:rFonts w:ascii="Times New Roman" w:hAnsi="Times New Roman" w:cs="Times New Roman"/>
          <w:sz w:val="24"/>
          <w:szCs w:val="24"/>
        </w:rPr>
        <w:t>ыс</w:t>
      </w:r>
      <w:r w:rsidR="00E234CC" w:rsidRPr="00E234CC">
        <w:rPr>
          <w:rFonts w:ascii="Times New Roman" w:hAnsi="Times New Roman" w:cs="Times New Roman"/>
          <w:sz w:val="24"/>
          <w:szCs w:val="24"/>
        </w:rPr>
        <w:t>. р</w:t>
      </w:r>
      <w:r w:rsidR="007801CC">
        <w:rPr>
          <w:rFonts w:ascii="Times New Roman" w:hAnsi="Times New Roman" w:cs="Times New Roman"/>
          <w:sz w:val="24"/>
          <w:szCs w:val="24"/>
        </w:rPr>
        <w:t>ублей</w:t>
      </w:r>
      <w:r w:rsidR="00E234CC" w:rsidRPr="00E234CC">
        <w:rPr>
          <w:rFonts w:ascii="Times New Roman" w:hAnsi="Times New Roman" w:cs="Times New Roman"/>
          <w:sz w:val="24"/>
          <w:szCs w:val="24"/>
        </w:rPr>
        <w:t>, на 20</w:t>
      </w:r>
      <w:r w:rsidR="00427DA5">
        <w:rPr>
          <w:rFonts w:ascii="Times New Roman" w:hAnsi="Times New Roman" w:cs="Times New Roman"/>
          <w:sz w:val="24"/>
          <w:szCs w:val="24"/>
        </w:rPr>
        <w:t>2</w:t>
      </w:r>
      <w:r w:rsidR="007801CC">
        <w:rPr>
          <w:rFonts w:ascii="Times New Roman" w:hAnsi="Times New Roman" w:cs="Times New Roman"/>
          <w:sz w:val="24"/>
          <w:szCs w:val="24"/>
        </w:rPr>
        <w:t>3</w:t>
      </w:r>
      <w:r w:rsidR="00E234CC" w:rsidRPr="00E234CC">
        <w:rPr>
          <w:rFonts w:ascii="Times New Roman" w:hAnsi="Times New Roman" w:cs="Times New Roman"/>
          <w:sz w:val="24"/>
          <w:szCs w:val="24"/>
        </w:rPr>
        <w:t xml:space="preserve"> год – </w:t>
      </w:r>
      <w:r w:rsidR="00283695">
        <w:rPr>
          <w:rFonts w:ascii="Times New Roman" w:hAnsi="Times New Roman" w:cs="Times New Roman"/>
          <w:sz w:val="24"/>
          <w:szCs w:val="24"/>
        </w:rPr>
        <w:t>1</w:t>
      </w:r>
      <w:r w:rsidR="009961BD">
        <w:rPr>
          <w:rFonts w:ascii="Times New Roman" w:hAnsi="Times New Roman" w:cs="Times New Roman"/>
          <w:sz w:val="24"/>
          <w:szCs w:val="24"/>
        </w:rPr>
        <w:t xml:space="preserve"> </w:t>
      </w:r>
      <w:r w:rsidR="007801CC">
        <w:rPr>
          <w:rFonts w:ascii="Times New Roman" w:hAnsi="Times New Roman" w:cs="Times New Roman"/>
          <w:sz w:val="24"/>
          <w:szCs w:val="24"/>
        </w:rPr>
        <w:t>213,4</w:t>
      </w:r>
      <w:r w:rsidR="00E234CC" w:rsidRPr="00E234CC">
        <w:rPr>
          <w:rFonts w:ascii="Times New Roman" w:hAnsi="Times New Roman" w:cs="Times New Roman"/>
          <w:sz w:val="24"/>
          <w:szCs w:val="24"/>
        </w:rPr>
        <w:t xml:space="preserve"> т</w:t>
      </w:r>
      <w:r w:rsidR="007801CC">
        <w:rPr>
          <w:rFonts w:ascii="Times New Roman" w:hAnsi="Times New Roman" w:cs="Times New Roman"/>
          <w:sz w:val="24"/>
          <w:szCs w:val="24"/>
        </w:rPr>
        <w:t>ыс</w:t>
      </w:r>
      <w:r w:rsidR="00E234CC" w:rsidRPr="00E234CC">
        <w:rPr>
          <w:rFonts w:ascii="Times New Roman" w:hAnsi="Times New Roman" w:cs="Times New Roman"/>
          <w:sz w:val="24"/>
          <w:szCs w:val="24"/>
        </w:rPr>
        <w:t>. р</w:t>
      </w:r>
      <w:r w:rsidR="007801CC">
        <w:rPr>
          <w:rFonts w:ascii="Times New Roman" w:hAnsi="Times New Roman" w:cs="Times New Roman"/>
          <w:sz w:val="24"/>
          <w:szCs w:val="24"/>
        </w:rPr>
        <w:t>ублей</w:t>
      </w:r>
      <w:r w:rsidR="00E234CC" w:rsidRPr="00E234CC">
        <w:rPr>
          <w:rFonts w:ascii="Times New Roman" w:hAnsi="Times New Roman" w:cs="Times New Roman"/>
          <w:sz w:val="24"/>
          <w:szCs w:val="24"/>
        </w:rPr>
        <w:t>.</w:t>
      </w:r>
    </w:p>
    <w:p w:rsidR="009F5022" w:rsidRDefault="009F5022" w:rsidP="009F5022">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sidRPr="0031022A">
        <w:rPr>
          <w:rFonts w:ascii="Times New Roman" w:hAnsi="Times New Roman" w:cs="Times New Roman"/>
          <w:sz w:val="24"/>
          <w:szCs w:val="24"/>
        </w:rPr>
        <w:t>Доходы</w:t>
      </w:r>
      <w:r>
        <w:rPr>
          <w:rFonts w:ascii="Times New Roman" w:hAnsi="Times New Roman" w:cs="Times New Roman"/>
          <w:sz w:val="24"/>
          <w:szCs w:val="24"/>
        </w:rPr>
        <w:t>, получаемые</w:t>
      </w:r>
      <w:r w:rsidRPr="0031022A">
        <w:rPr>
          <w:rFonts w:ascii="Times New Roman" w:hAnsi="Times New Roman" w:cs="Times New Roman"/>
          <w:sz w:val="24"/>
          <w:szCs w:val="24"/>
        </w:rPr>
        <w:t xml:space="preserve"> в</w:t>
      </w:r>
      <w:r>
        <w:rPr>
          <w:rFonts w:ascii="Times New Roman" w:hAnsi="Times New Roman" w:cs="Times New Roman"/>
          <w:sz w:val="24"/>
          <w:szCs w:val="24"/>
        </w:rPr>
        <w:t xml:space="preserve"> виде</w:t>
      </w:r>
      <w:r w:rsidRPr="0031022A">
        <w:rPr>
          <w:rFonts w:ascii="Times New Roman" w:hAnsi="Times New Roman" w:cs="Times New Roman"/>
          <w:sz w:val="24"/>
          <w:szCs w:val="24"/>
        </w:rPr>
        <w:t xml:space="preserve"> 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w:t>
      </w:r>
      <w:r w:rsidR="00F465C1">
        <w:rPr>
          <w:rFonts w:ascii="Times New Roman" w:hAnsi="Times New Roman" w:cs="Times New Roman"/>
          <w:sz w:val="24"/>
          <w:szCs w:val="24"/>
        </w:rPr>
        <w:t xml:space="preserve">городских </w:t>
      </w:r>
      <w:r w:rsidRPr="0031022A">
        <w:rPr>
          <w:rFonts w:ascii="Times New Roman" w:hAnsi="Times New Roman" w:cs="Times New Roman"/>
          <w:sz w:val="24"/>
          <w:szCs w:val="24"/>
        </w:rPr>
        <w:t>поселений</w:t>
      </w:r>
      <w:r>
        <w:rPr>
          <w:rFonts w:ascii="Times New Roman" w:hAnsi="Times New Roman" w:cs="Times New Roman"/>
          <w:sz w:val="24"/>
          <w:szCs w:val="24"/>
        </w:rPr>
        <w:t xml:space="preserve">, а также средства от продажи права на заключение договоров аренды указанных земельных участков </w:t>
      </w:r>
      <w:r w:rsidRPr="0031022A">
        <w:rPr>
          <w:rFonts w:ascii="Times New Roman" w:hAnsi="Times New Roman" w:cs="Times New Roman"/>
          <w:sz w:val="24"/>
          <w:szCs w:val="24"/>
        </w:rPr>
        <w:t xml:space="preserve">по нормативу отчислений </w:t>
      </w:r>
      <w:r>
        <w:rPr>
          <w:rFonts w:ascii="Times New Roman" w:hAnsi="Times New Roman" w:cs="Times New Roman"/>
          <w:sz w:val="24"/>
          <w:szCs w:val="24"/>
        </w:rPr>
        <w:t>5</w:t>
      </w:r>
      <w:r w:rsidRPr="0031022A">
        <w:rPr>
          <w:rFonts w:ascii="Times New Roman" w:hAnsi="Times New Roman" w:cs="Times New Roman"/>
          <w:sz w:val="24"/>
          <w:szCs w:val="24"/>
        </w:rPr>
        <w:t>0% в бюджет района</w:t>
      </w:r>
      <w:r>
        <w:rPr>
          <w:rFonts w:ascii="Times New Roman" w:hAnsi="Times New Roman" w:cs="Times New Roman"/>
          <w:sz w:val="24"/>
          <w:szCs w:val="24"/>
        </w:rPr>
        <w:t xml:space="preserve"> с территорий городских поселений</w:t>
      </w:r>
      <w:r w:rsidRPr="0031022A">
        <w:rPr>
          <w:rFonts w:ascii="Times New Roman" w:hAnsi="Times New Roman" w:cs="Times New Roman"/>
          <w:sz w:val="24"/>
          <w:szCs w:val="24"/>
        </w:rPr>
        <w:t xml:space="preserve">, прогнозируются в сумме </w:t>
      </w:r>
      <w:r>
        <w:rPr>
          <w:rFonts w:ascii="Times New Roman" w:hAnsi="Times New Roman" w:cs="Times New Roman"/>
          <w:sz w:val="24"/>
          <w:szCs w:val="24"/>
        </w:rPr>
        <w:t xml:space="preserve">905,8 </w:t>
      </w:r>
      <w:r w:rsidRPr="0031022A">
        <w:rPr>
          <w:rFonts w:ascii="Times New Roman" w:hAnsi="Times New Roman" w:cs="Times New Roman"/>
          <w:sz w:val="24"/>
          <w:szCs w:val="24"/>
        </w:rPr>
        <w:t>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w:t>
      </w:r>
      <w:r w:rsidRPr="009F5022">
        <w:rPr>
          <w:rFonts w:ascii="Times New Roman" w:hAnsi="Times New Roman" w:cs="Times New Roman"/>
          <w:sz w:val="24"/>
          <w:szCs w:val="24"/>
        </w:rPr>
        <w:t xml:space="preserve"> </w:t>
      </w:r>
      <w:r>
        <w:rPr>
          <w:rFonts w:ascii="Times New Roman" w:hAnsi="Times New Roman" w:cs="Times New Roman"/>
          <w:sz w:val="24"/>
          <w:szCs w:val="24"/>
        </w:rPr>
        <w:t>или с уменьшением к ожидаемому исполнению 2020 года на 137,2 тыс. рублей.  Динамика поступления данного вида доходов, начиная с 2019 года, оценивается как стабильная. Так, в 2019 году поступления указанных доходов составили в сумме 1</w:t>
      </w:r>
      <w:r w:rsidR="009961BD">
        <w:rPr>
          <w:rFonts w:ascii="Times New Roman" w:hAnsi="Times New Roman" w:cs="Times New Roman"/>
          <w:sz w:val="24"/>
          <w:szCs w:val="24"/>
        </w:rPr>
        <w:t xml:space="preserve"> </w:t>
      </w:r>
      <w:r>
        <w:rPr>
          <w:rFonts w:ascii="Times New Roman" w:hAnsi="Times New Roman" w:cs="Times New Roman"/>
          <w:sz w:val="24"/>
          <w:szCs w:val="24"/>
        </w:rPr>
        <w:t>046,5 тыс. рублей, в 2020 году (по оценке) – 1</w:t>
      </w:r>
      <w:r w:rsidR="009961BD">
        <w:rPr>
          <w:rFonts w:ascii="Times New Roman" w:hAnsi="Times New Roman" w:cs="Times New Roman"/>
          <w:sz w:val="24"/>
          <w:szCs w:val="24"/>
        </w:rPr>
        <w:t xml:space="preserve"> </w:t>
      </w:r>
      <w:r>
        <w:rPr>
          <w:rFonts w:ascii="Times New Roman" w:hAnsi="Times New Roman" w:cs="Times New Roman"/>
          <w:sz w:val="24"/>
          <w:szCs w:val="24"/>
        </w:rPr>
        <w:t xml:space="preserve">043,0 тыс. рублей. Конкретные причины, влияющие на их снижение в 2021 году, в пояснительной записке не отражены. Таким образом КСП считает, что </w:t>
      </w:r>
      <w:r w:rsidR="00E17009">
        <w:rPr>
          <w:rFonts w:ascii="Times New Roman" w:hAnsi="Times New Roman" w:cs="Times New Roman"/>
          <w:sz w:val="24"/>
          <w:szCs w:val="24"/>
        </w:rPr>
        <w:t xml:space="preserve">плановый </w:t>
      </w:r>
      <w:r>
        <w:rPr>
          <w:rFonts w:ascii="Times New Roman" w:hAnsi="Times New Roman" w:cs="Times New Roman"/>
          <w:sz w:val="24"/>
          <w:szCs w:val="24"/>
        </w:rPr>
        <w:t>объем д</w:t>
      </w:r>
      <w:r w:rsidRPr="002B2C19">
        <w:rPr>
          <w:rFonts w:ascii="Times New Roman" w:hAnsi="Times New Roman" w:cs="Times New Roman"/>
          <w:sz w:val="24"/>
          <w:szCs w:val="24"/>
        </w:rPr>
        <w:t>оход</w:t>
      </w:r>
      <w:r>
        <w:rPr>
          <w:rFonts w:ascii="Times New Roman" w:hAnsi="Times New Roman" w:cs="Times New Roman"/>
          <w:sz w:val="24"/>
          <w:szCs w:val="24"/>
        </w:rPr>
        <w:t>ов</w:t>
      </w:r>
      <w:r w:rsidRPr="002B2C19">
        <w:rPr>
          <w:rFonts w:ascii="Times New Roman" w:hAnsi="Times New Roman" w:cs="Times New Roman"/>
          <w:sz w:val="24"/>
          <w:szCs w:val="24"/>
        </w:rPr>
        <w:t>, получаемы</w:t>
      </w:r>
      <w:r>
        <w:rPr>
          <w:rFonts w:ascii="Times New Roman" w:hAnsi="Times New Roman" w:cs="Times New Roman"/>
          <w:sz w:val="24"/>
          <w:szCs w:val="24"/>
        </w:rPr>
        <w:t>х</w:t>
      </w:r>
      <w:r w:rsidRPr="002B2C19">
        <w:rPr>
          <w:rFonts w:ascii="Times New Roman" w:hAnsi="Times New Roman" w:cs="Times New Roman"/>
          <w:sz w:val="24"/>
          <w:szCs w:val="24"/>
        </w:rPr>
        <w:t xml:space="preserve"> в виде</w:t>
      </w:r>
      <w:r w:rsidR="00F465C1">
        <w:rPr>
          <w:rFonts w:ascii="Times New Roman" w:hAnsi="Times New Roman" w:cs="Times New Roman"/>
          <w:sz w:val="24"/>
          <w:szCs w:val="24"/>
        </w:rPr>
        <w:t xml:space="preserve"> </w:t>
      </w:r>
      <w:r w:rsidR="00F465C1" w:rsidRPr="0031022A">
        <w:rPr>
          <w:rFonts w:ascii="Times New Roman" w:hAnsi="Times New Roman" w:cs="Times New Roman"/>
          <w:sz w:val="24"/>
          <w:szCs w:val="24"/>
        </w:rPr>
        <w:t>аренд</w:t>
      </w:r>
      <w:r w:rsidR="00F465C1">
        <w:rPr>
          <w:rFonts w:ascii="Times New Roman" w:hAnsi="Times New Roman" w:cs="Times New Roman"/>
          <w:sz w:val="24"/>
          <w:szCs w:val="24"/>
        </w:rPr>
        <w:t>ной платы за</w:t>
      </w:r>
      <w:r w:rsidR="00F465C1" w:rsidRPr="0031022A">
        <w:rPr>
          <w:rFonts w:ascii="Times New Roman" w:hAnsi="Times New Roman" w:cs="Times New Roman"/>
          <w:sz w:val="24"/>
          <w:szCs w:val="24"/>
        </w:rPr>
        <w:t xml:space="preserve"> земельны</w:t>
      </w:r>
      <w:r w:rsidR="00F465C1">
        <w:rPr>
          <w:rFonts w:ascii="Times New Roman" w:hAnsi="Times New Roman" w:cs="Times New Roman"/>
          <w:sz w:val="24"/>
          <w:szCs w:val="24"/>
        </w:rPr>
        <w:t>е</w:t>
      </w:r>
      <w:r w:rsidR="00F465C1" w:rsidRPr="0031022A">
        <w:rPr>
          <w:rFonts w:ascii="Times New Roman" w:hAnsi="Times New Roman" w:cs="Times New Roman"/>
          <w:sz w:val="24"/>
          <w:szCs w:val="24"/>
        </w:rPr>
        <w:t xml:space="preserve"> участк</w:t>
      </w:r>
      <w:r w:rsidR="00F465C1">
        <w:rPr>
          <w:rFonts w:ascii="Times New Roman" w:hAnsi="Times New Roman" w:cs="Times New Roman"/>
          <w:sz w:val="24"/>
          <w:szCs w:val="24"/>
        </w:rPr>
        <w:t>и</w:t>
      </w:r>
      <w:r w:rsidR="00F465C1"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w:t>
      </w:r>
      <w:r w:rsidR="00F465C1">
        <w:rPr>
          <w:rFonts w:ascii="Times New Roman" w:hAnsi="Times New Roman" w:cs="Times New Roman"/>
          <w:sz w:val="24"/>
          <w:szCs w:val="24"/>
        </w:rPr>
        <w:t xml:space="preserve">городских </w:t>
      </w:r>
      <w:r w:rsidR="00F465C1" w:rsidRPr="0031022A">
        <w:rPr>
          <w:rFonts w:ascii="Times New Roman" w:hAnsi="Times New Roman" w:cs="Times New Roman"/>
          <w:sz w:val="24"/>
          <w:szCs w:val="24"/>
        </w:rPr>
        <w:t>поселений</w:t>
      </w:r>
      <w:r w:rsidR="00F465C1">
        <w:rPr>
          <w:rFonts w:ascii="Times New Roman" w:hAnsi="Times New Roman" w:cs="Times New Roman"/>
          <w:sz w:val="24"/>
          <w:szCs w:val="24"/>
        </w:rPr>
        <w:t>, а также средства от продажи права на заключение договоров аренды указанных земельных участков</w:t>
      </w:r>
      <w:r>
        <w:rPr>
          <w:rFonts w:ascii="Times New Roman" w:hAnsi="Times New Roman" w:cs="Times New Roman"/>
          <w:sz w:val="24"/>
          <w:szCs w:val="24"/>
        </w:rPr>
        <w:t>, занижен и подлежит корректировке в очередном финансовом году.</w:t>
      </w:r>
    </w:p>
    <w:p w:rsidR="009F5022" w:rsidRDefault="009F5022" w:rsidP="009F5022">
      <w:pPr>
        <w:pStyle w:val="ae"/>
        <w:tabs>
          <w:tab w:val="left" w:pos="567"/>
          <w:tab w:val="left" w:pos="851"/>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Прогноз поступлений на 2022 и </w:t>
      </w:r>
      <w:r w:rsidRPr="00E234CC">
        <w:rPr>
          <w:rFonts w:ascii="Times New Roman" w:hAnsi="Times New Roman" w:cs="Times New Roman"/>
          <w:sz w:val="24"/>
          <w:szCs w:val="24"/>
        </w:rPr>
        <w:t>на 20</w:t>
      </w:r>
      <w:r>
        <w:rPr>
          <w:rFonts w:ascii="Times New Roman" w:hAnsi="Times New Roman" w:cs="Times New Roman"/>
          <w:sz w:val="24"/>
          <w:szCs w:val="24"/>
        </w:rPr>
        <w:t>23</w:t>
      </w:r>
      <w:r w:rsidRPr="00E234CC">
        <w:rPr>
          <w:rFonts w:ascii="Times New Roman" w:hAnsi="Times New Roman" w:cs="Times New Roman"/>
          <w:sz w:val="24"/>
          <w:szCs w:val="24"/>
        </w:rPr>
        <w:t xml:space="preserve"> год</w:t>
      </w:r>
      <w:r>
        <w:rPr>
          <w:rFonts w:ascii="Times New Roman" w:hAnsi="Times New Roman" w:cs="Times New Roman"/>
          <w:sz w:val="24"/>
          <w:szCs w:val="24"/>
        </w:rPr>
        <w:t>ы запланирован в сумме 942,7 тыс. рублей и 980,0 тыс. рублей, соответственно.</w:t>
      </w:r>
    </w:p>
    <w:p w:rsidR="00D14DDF" w:rsidRDefault="002B2C19" w:rsidP="009F5022">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д</w:t>
      </w:r>
      <w:r w:rsidRPr="002B2C19">
        <w:rPr>
          <w:rFonts w:ascii="Times New Roman" w:hAnsi="Times New Roman" w:cs="Times New Roman"/>
          <w:sz w:val="24"/>
          <w:szCs w:val="24"/>
        </w:rPr>
        <w:t>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rFonts w:ascii="Times New Roman" w:hAnsi="Times New Roman" w:cs="Times New Roman"/>
          <w:sz w:val="24"/>
          <w:szCs w:val="24"/>
        </w:rPr>
        <w:t xml:space="preserve"> планируются </w:t>
      </w:r>
      <w:r w:rsidR="00F465C1">
        <w:rPr>
          <w:rFonts w:ascii="Times New Roman" w:hAnsi="Times New Roman" w:cs="Times New Roman"/>
          <w:sz w:val="24"/>
          <w:szCs w:val="24"/>
        </w:rPr>
        <w:t xml:space="preserve">в 2021 году и плановом периоде 2022 – 2023 годов (на уровне оценки 2020 года) </w:t>
      </w:r>
      <w:r>
        <w:rPr>
          <w:rFonts w:ascii="Times New Roman" w:hAnsi="Times New Roman" w:cs="Times New Roman"/>
          <w:sz w:val="24"/>
          <w:szCs w:val="24"/>
        </w:rPr>
        <w:t xml:space="preserve">в сумме </w:t>
      </w:r>
      <w:r w:rsidR="00F465C1">
        <w:rPr>
          <w:rFonts w:ascii="Times New Roman" w:hAnsi="Times New Roman" w:cs="Times New Roman"/>
          <w:sz w:val="24"/>
          <w:szCs w:val="24"/>
        </w:rPr>
        <w:t>266,4</w:t>
      </w:r>
      <w:r>
        <w:rPr>
          <w:rFonts w:ascii="Times New Roman" w:hAnsi="Times New Roman" w:cs="Times New Roman"/>
          <w:sz w:val="24"/>
          <w:szCs w:val="24"/>
        </w:rPr>
        <w:t xml:space="preserve"> т</w:t>
      </w:r>
      <w:r w:rsidR="001433D1">
        <w:rPr>
          <w:rFonts w:ascii="Times New Roman" w:hAnsi="Times New Roman" w:cs="Times New Roman"/>
          <w:sz w:val="24"/>
          <w:szCs w:val="24"/>
        </w:rPr>
        <w:t>ыс</w:t>
      </w:r>
      <w:r>
        <w:rPr>
          <w:rFonts w:ascii="Times New Roman" w:hAnsi="Times New Roman" w:cs="Times New Roman"/>
          <w:sz w:val="24"/>
          <w:szCs w:val="24"/>
        </w:rPr>
        <w:t>.</w:t>
      </w:r>
      <w:r w:rsidR="001433D1">
        <w:rPr>
          <w:rFonts w:ascii="Times New Roman" w:hAnsi="Times New Roman" w:cs="Times New Roman"/>
          <w:sz w:val="24"/>
          <w:szCs w:val="24"/>
        </w:rPr>
        <w:t xml:space="preserve"> </w:t>
      </w:r>
      <w:r>
        <w:rPr>
          <w:rFonts w:ascii="Times New Roman" w:hAnsi="Times New Roman" w:cs="Times New Roman"/>
          <w:sz w:val="24"/>
          <w:szCs w:val="24"/>
        </w:rPr>
        <w:t>р</w:t>
      </w:r>
      <w:r w:rsidR="001433D1">
        <w:rPr>
          <w:rFonts w:ascii="Times New Roman" w:hAnsi="Times New Roman" w:cs="Times New Roman"/>
          <w:sz w:val="24"/>
          <w:szCs w:val="24"/>
        </w:rPr>
        <w:t>ублей</w:t>
      </w:r>
      <w:r w:rsidR="00F465C1">
        <w:rPr>
          <w:rFonts w:ascii="Times New Roman" w:hAnsi="Times New Roman" w:cs="Times New Roman"/>
          <w:sz w:val="24"/>
          <w:szCs w:val="24"/>
        </w:rPr>
        <w:t>, ежегодно.</w:t>
      </w:r>
      <w:r>
        <w:rPr>
          <w:rFonts w:ascii="Times New Roman" w:hAnsi="Times New Roman" w:cs="Times New Roman"/>
          <w:sz w:val="24"/>
          <w:szCs w:val="24"/>
        </w:rPr>
        <w:t xml:space="preserve"> </w:t>
      </w:r>
    </w:p>
    <w:p w:rsidR="00107F39" w:rsidRPr="00107F39" w:rsidRDefault="00AD420F" w:rsidP="008A0B87">
      <w:pPr>
        <w:pStyle w:val="ae"/>
        <w:numPr>
          <w:ilvl w:val="0"/>
          <w:numId w:val="12"/>
        </w:numPr>
        <w:tabs>
          <w:tab w:val="left" w:pos="709"/>
          <w:tab w:val="left" w:pos="851"/>
        </w:tabs>
        <w:ind w:left="0" w:firstLine="426"/>
        <w:jc w:val="both"/>
        <w:rPr>
          <w:rFonts w:ascii="Times New Roman" w:hAnsi="Times New Roman" w:cs="Times New Roman"/>
          <w:b/>
          <w:color w:val="FF0000"/>
          <w:sz w:val="24"/>
          <w:szCs w:val="24"/>
        </w:rPr>
      </w:pPr>
      <w:r w:rsidRPr="00107F39">
        <w:rPr>
          <w:rFonts w:ascii="Times New Roman" w:hAnsi="Times New Roman" w:cs="Times New Roman"/>
          <w:sz w:val="24"/>
          <w:szCs w:val="24"/>
        </w:rPr>
        <w:t xml:space="preserve">прочие поступления от использования имущества (аренда), находящегося в собственности муниципального района, планируются в сумме </w:t>
      </w:r>
      <w:r w:rsidR="007A3BE0" w:rsidRPr="00107F39">
        <w:rPr>
          <w:rFonts w:ascii="Times New Roman" w:hAnsi="Times New Roman" w:cs="Times New Roman"/>
          <w:sz w:val="24"/>
          <w:szCs w:val="24"/>
        </w:rPr>
        <w:t>2</w:t>
      </w:r>
      <w:r w:rsidR="009961BD">
        <w:rPr>
          <w:rFonts w:ascii="Times New Roman" w:hAnsi="Times New Roman" w:cs="Times New Roman"/>
          <w:sz w:val="24"/>
          <w:szCs w:val="24"/>
        </w:rPr>
        <w:t xml:space="preserve"> </w:t>
      </w:r>
      <w:r w:rsidR="007A3BE0" w:rsidRPr="00107F39">
        <w:rPr>
          <w:rFonts w:ascii="Times New Roman" w:hAnsi="Times New Roman" w:cs="Times New Roman"/>
          <w:sz w:val="24"/>
          <w:szCs w:val="24"/>
        </w:rPr>
        <w:t>0</w:t>
      </w:r>
      <w:r w:rsidR="00F465C1" w:rsidRPr="00107F39">
        <w:rPr>
          <w:rFonts w:ascii="Times New Roman" w:hAnsi="Times New Roman" w:cs="Times New Roman"/>
          <w:sz w:val="24"/>
          <w:szCs w:val="24"/>
        </w:rPr>
        <w:t>10,0</w:t>
      </w:r>
      <w:r w:rsidRPr="00107F39">
        <w:rPr>
          <w:rFonts w:ascii="Times New Roman" w:hAnsi="Times New Roman" w:cs="Times New Roman"/>
          <w:sz w:val="24"/>
          <w:szCs w:val="24"/>
        </w:rPr>
        <w:t xml:space="preserve"> т</w:t>
      </w:r>
      <w:r w:rsidR="00F465C1" w:rsidRPr="00107F39">
        <w:rPr>
          <w:rFonts w:ascii="Times New Roman" w:hAnsi="Times New Roman" w:cs="Times New Roman"/>
          <w:sz w:val="24"/>
          <w:szCs w:val="24"/>
        </w:rPr>
        <w:t>ыс</w:t>
      </w:r>
      <w:r w:rsidRPr="00107F39">
        <w:rPr>
          <w:rFonts w:ascii="Times New Roman" w:hAnsi="Times New Roman" w:cs="Times New Roman"/>
          <w:sz w:val="24"/>
          <w:szCs w:val="24"/>
        </w:rPr>
        <w:t>.</w:t>
      </w:r>
      <w:r w:rsidR="00F465C1" w:rsidRPr="00107F39">
        <w:rPr>
          <w:rFonts w:ascii="Times New Roman" w:hAnsi="Times New Roman" w:cs="Times New Roman"/>
          <w:sz w:val="24"/>
          <w:szCs w:val="24"/>
        </w:rPr>
        <w:t xml:space="preserve"> </w:t>
      </w:r>
      <w:r w:rsidRPr="00107F39">
        <w:rPr>
          <w:rFonts w:ascii="Times New Roman" w:hAnsi="Times New Roman" w:cs="Times New Roman"/>
          <w:sz w:val="24"/>
          <w:szCs w:val="24"/>
        </w:rPr>
        <w:t>р</w:t>
      </w:r>
      <w:r w:rsidR="00F465C1" w:rsidRPr="00107F39">
        <w:rPr>
          <w:rFonts w:ascii="Times New Roman" w:hAnsi="Times New Roman" w:cs="Times New Roman"/>
          <w:sz w:val="24"/>
          <w:szCs w:val="24"/>
        </w:rPr>
        <w:t>ублей</w:t>
      </w:r>
      <w:r w:rsidRPr="00107F39">
        <w:rPr>
          <w:rFonts w:ascii="Times New Roman" w:hAnsi="Times New Roman" w:cs="Times New Roman"/>
          <w:sz w:val="24"/>
          <w:szCs w:val="24"/>
        </w:rPr>
        <w:t xml:space="preserve"> при ожидаемом исполнении за 20</w:t>
      </w:r>
      <w:r w:rsidR="00F465C1" w:rsidRPr="00107F39">
        <w:rPr>
          <w:rFonts w:ascii="Times New Roman" w:hAnsi="Times New Roman" w:cs="Times New Roman"/>
          <w:sz w:val="24"/>
          <w:szCs w:val="24"/>
        </w:rPr>
        <w:t>20</w:t>
      </w:r>
      <w:r w:rsidRPr="00107F39">
        <w:rPr>
          <w:rFonts w:ascii="Times New Roman" w:hAnsi="Times New Roman" w:cs="Times New Roman"/>
          <w:sz w:val="24"/>
          <w:szCs w:val="24"/>
        </w:rPr>
        <w:t xml:space="preserve"> год в сумме </w:t>
      </w:r>
      <w:r w:rsidR="008A0B87" w:rsidRPr="00107F39">
        <w:rPr>
          <w:rFonts w:ascii="Times New Roman" w:hAnsi="Times New Roman" w:cs="Times New Roman"/>
          <w:sz w:val="24"/>
          <w:szCs w:val="24"/>
        </w:rPr>
        <w:t>2</w:t>
      </w:r>
      <w:r w:rsidR="009961BD">
        <w:rPr>
          <w:rFonts w:ascii="Times New Roman" w:hAnsi="Times New Roman" w:cs="Times New Roman"/>
          <w:sz w:val="24"/>
          <w:szCs w:val="24"/>
        </w:rPr>
        <w:t xml:space="preserve"> </w:t>
      </w:r>
      <w:r w:rsidR="008A0B87" w:rsidRPr="00107F39">
        <w:rPr>
          <w:rFonts w:ascii="Times New Roman" w:hAnsi="Times New Roman" w:cs="Times New Roman"/>
          <w:sz w:val="24"/>
          <w:szCs w:val="24"/>
        </w:rPr>
        <w:t>059,9</w:t>
      </w:r>
      <w:r w:rsidR="00E863D8" w:rsidRPr="00107F39">
        <w:rPr>
          <w:rFonts w:ascii="Times New Roman" w:hAnsi="Times New Roman" w:cs="Times New Roman"/>
          <w:sz w:val="24"/>
          <w:szCs w:val="24"/>
        </w:rPr>
        <w:t xml:space="preserve"> т</w:t>
      </w:r>
      <w:r w:rsidR="008A0B87" w:rsidRPr="00107F39">
        <w:rPr>
          <w:rFonts w:ascii="Times New Roman" w:hAnsi="Times New Roman" w:cs="Times New Roman"/>
          <w:sz w:val="24"/>
          <w:szCs w:val="24"/>
        </w:rPr>
        <w:t>ыс</w:t>
      </w:r>
      <w:r w:rsidR="00E863D8" w:rsidRPr="00107F39">
        <w:rPr>
          <w:rFonts w:ascii="Times New Roman" w:hAnsi="Times New Roman" w:cs="Times New Roman"/>
          <w:sz w:val="24"/>
          <w:szCs w:val="24"/>
        </w:rPr>
        <w:t>.</w:t>
      </w:r>
      <w:r w:rsidR="008A0B87" w:rsidRPr="00107F39">
        <w:rPr>
          <w:rFonts w:ascii="Times New Roman" w:hAnsi="Times New Roman" w:cs="Times New Roman"/>
          <w:sz w:val="24"/>
          <w:szCs w:val="24"/>
        </w:rPr>
        <w:t xml:space="preserve"> </w:t>
      </w:r>
      <w:r w:rsidR="00E863D8" w:rsidRPr="00107F39">
        <w:rPr>
          <w:rFonts w:ascii="Times New Roman" w:hAnsi="Times New Roman" w:cs="Times New Roman"/>
          <w:sz w:val="24"/>
          <w:szCs w:val="24"/>
        </w:rPr>
        <w:t>р</w:t>
      </w:r>
      <w:r w:rsidR="008A0B87" w:rsidRPr="00107F39">
        <w:rPr>
          <w:rFonts w:ascii="Times New Roman" w:hAnsi="Times New Roman" w:cs="Times New Roman"/>
          <w:sz w:val="24"/>
          <w:szCs w:val="24"/>
        </w:rPr>
        <w:t>ублей</w:t>
      </w:r>
      <w:r w:rsidR="00E234CC" w:rsidRPr="00107F39">
        <w:rPr>
          <w:rFonts w:ascii="Times New Roman" w:hAnsi="Times New Roman" w:cs="Times New Roman"/>
          <w:sz w:val="24"/>
          <w:szCs w:val="24"/>
        </w:rPr>
        <w:t>.</w:t>
      </w:r>
      <w:r w:rsidRPr="00107F39">
        <w:rPr>
          <w:rFonts w:ascii="Times New Roman" w:hAnsi="Times New Roman" w:cs="Times New Roman"/>
          <w:sz w:val="24"/>
          <w:szCs w:val="24"/>
        </w:rPr>
        <w:t xml:space="preserve"> Расчет составлен на основании </w:t>
      </w:r>
      <w:r w:rsidR="00A60711" w:rsidRPr="00107F39">
        <w:rPr>
          <w:rFonts w:ascii="Times New Roman" w:hAnsi="Times New Roman" w:cs="Times New Roman"/>
          <w:sz w:val="24"/>
          <w:szCs w:val="24"/>
        </w:rPr>
        <w:t xml:space="preserve">реестра </w:t>
      </w:r>
      <w:r w:rsidRPr="00107F39">
        <w:rPr>
          <w:rFonts w:ascii="Times New Roman" w:hAnsi="Times New Roman" w:cs="Times New Roman"/>
          <w:sz w:val="24"/>
          <w:szCs w:val="24"/>
        </w:rPr>
        <w:t>договоров аренды с учреждениями – арендаторами на 20</w:t>
      </w:r>
      <w:r w:rsidR="007A3BE0" w:rsidRPr="00107F39">
        <w:rPr>
          <w:rFonts w:ascii="Times New Roman" w:hAnsi="Times New Roman" w:cs="Times New Roman"/>
          <w:sz w:val="24"/>
          <w:szCs w:val="24"/>
        </w:rPr>
        <w:t>2</w:t>
      </w:r>
      <w:r w:rsidR="008A0B87" w:rsidRPr="00107F39">
        <w:rPr>
          <w:rFonts w:ascii="Times New Roman" w:hAnsi="Times New Roman" w:cs="Times New Roman"/>
          <w:sz w:val="24"/>
          <w:szCs w:val="24"/>
        </w:rPr>
        <w:t>1</w:t>
      </w:r>
      <w:r w:rsidRPr="00107F39">
        <w:rPr>
          <w:rFonts w:ascii="Times New Roman" w:hAnsi="Times New Roman" w:cs="Times New Roman"/>
          <w:sz w:val="24"/>
          <w:szCs w:val="24"/>
        </w:rPr>
        <w:t xml:space="preserve"> год.</w:t>
      </w:r>
      <w:r w:rsidR="00105E58" w:rsidRPr="00107F39">
        <w:rPr>
          <w:rFonts w:ascii="Times New Roman" w:hAnsi="Times New Roman" w:cs="Times New Roman"/>
          <w:sz w:val="24"/>
          <w:szCs w:val="24"/>
        </w:rPr>
        <w:t xml:space="preserve"> По данным комитета экономики и имущественных отношений администрации муниципального района «Нерчинский район» общая сумма просроченной задолженности</w:t>
      </w:r>
      <w:r w:rsidR="00107F39" w:rsidRPr="00107F39">
        <w:rPr>
          <w:rFonts w:ascii="Times New Roman" w:hAnsi="Times New Roman" w:cs="Times New Roman"/>
          <w:sz w:val="24"/>
          <w:szCs w:val="24"/>
        </w:rPr>
        <w:t xml:space="preserve"> арендаторов муниципального имущества составляет 29,3 тыс. рублей</w:t>
      </w:r>
      <w:r w:rsidR="00107F39">
        <w:rPr>
          <w:rFonts w:ascii="Times New Roman" w:hAnsi="Times New Roman" w:cs="Times New Roman"/>
          <w:sz w:val="24"/>
          <w:szCs w:val="24"/>
        </w:rPr>
        <w:t>.</w:t>
      </w:r>
    </w:p>
    <w:p w:rsidR="00557F28" w:rsidRPr="00107F39" w:rsidRDefault="00E234CC" w:rsidP="00107F39">
      <w:pPr>
        <w:pStyle w:val="ae"/>
        <w:tabs>
          <w:tab w:val="left" w:pos="709"/>
          <w:tab w:val="left" w:pos="851"/>
        </w:tabs>
        <w:ind w:firstLine="426"/>
        <w:jc w:val="both"/>
        <w:rPr>
          <w:rFonts w:ascii="Times New Roman" w:hAnsi="Times New Roman" w:cs="Times New Roman"/>
          <w:b/>
          <w:color w:val="FF0000"/>
          <w:sz w:val="24"/>
          <w:szCs w:val="24"/>
        </w:rPr>
      </w:pPr>
      <w:r w:rsidRPr="00E234CC">
        <w:rPr>
          <w:rFonts w:ascii="Times New Roman" w:hAnsi="Times New Roman" w:cs="Times New Roman"/>
          <w:sz w:val="24"/>
          <w:szCs w:val="24"/>
        </w:rPr>
        <w:t>П</w:t>
      </w:r>
      <w:r w:rsidRPr="00107F39">
        <w:rPr>
          <w:rFonts w:ascii="Times New Roman" w:hAnsi="Times New Roman" w:cs="Times New Roman"/>
          <w:sz w:val="24"/>
          <w:szCs w:val="24"/>
        </w:rPr>
        <w:t>рочи</w:t>
      </w:r>
      <w:r w:rsidR="00433482" w:rsidRPr="00107F39">
        <w:rPr>
          <w:rFonts w:ascii="Times New Roman" w:hAnsi="Times New Roman" w:cs="Times New Roman"/>
          <w:sz w:val="24"/>
          <w:szCs w:val="24"/>
        </w:rPr>
        <w:t>е</w:t>
      </w:r>
      <w:r w:rsidRPr="00107F39">
        <w:rPr>
          <w:rFonts w:ascii="Times New Roman" w:hAnsi="Times New Roman" w:cs="Times New Roman"/>
          <w:sz w:val="24"/>
          <w:szCs w:val="24"/>
        </w:rPr>
        <w:t xml:space="preserve"> поступлени</w:t>
      </w:r>
      <w:r w:rsidR="00433482" w:rsidRPr="00107F39">
        <w:rPr>
          <w:rFonts w:ascii="Times New Roman" w:hAnsi="Times New Roman" w:cs="Times New Roman"/>
          <w:sz w:val="24"/>
          <w:szCs w:val="24"/>
        </w:rPr>
        <w:t>я</w:t>
      </w:r>
      <w:r w:rsidRPr="00107F39">
        <w:rPr>
          <w:rFonts w:ascii="Times New Roman" w:hAnsi="Times New Roman" w:cs="Times New Roman"/>
          <w:sz w:val="24"/>
          <w:szCs w:val="24"/>
        </w:rPr>
        <w:t xml:space="preserve"> о</w:t>
      </w:r>
      <w:r w:rsidR="00E863D8" w:rsidRPr="00107F39">
        <w:rPr>
          <w:rFonts w:ascii="Times New Roman" w:hAnsi="Times New Roman" w:cs="Times New Roman"/>
          <w:sz w:val="24"/>
          <w:szCs w:val="24"/>
        </w:rPr>
        <w:t xml:space="preserve">т использования имущества на </w:t>
      </w:r>
      <w:r w:rsidR="008A0B87" w:rsidRPr="00107F39">
        <w:rPr>
          <w:rFonts w:ascii="Times New Roman" w:hAnsi="Times New Roman" w:cs="Times New Roman"/>
          <w:sz w:val="24"/>
          <w:szCs w:val="24"/>
        </w:rPr>
        <w:t xml:space="preserve">плановый период </w:t>
      </w:r>
      <w:r w:rsidR="00E863D8" w:rsidRPr="00107F39">
        <w:rPr>
          <w:rFonts w:ascii="Times New Roman" w:hAnsi="Times New Roman" w:cs="Times New Roman"/>
          <w:sz w:val="24"/>
          <w:szCs w:val="24"/>
        </w:rPr>
        <w:t>202</w:t>
      </w:r>
      <w:r w:rsidR="008A0B87" w:rsidRPr="00107F39">
        <w:rPr>
          <w:rFonts w:ascii="Times New Roman" w:hAnsi="Times New Roman" w:cs="Times New Roman"/>
          <w:sz w:val="24"/>
          <w:szCs w:val="24"/>
        </w:rPr>
        <w:t>2</w:t>
      </w:r>
      <w:r w:rsidR="0076284D" w:rsidRPr="00107F39">
        <w:rPr>
          <w:rFonts w:ascii="Times New Roman" w:hAnsi="Times New Roman" w:cs="Times New Roman"/>
          <w:sz w:val="24"/>
          <w:szCs w:val="24"/>
        </w:rPr>
        <w:t xml:space="preserve"> </w:t>
      </w:r>
      <w:r w:rsidR="007A3BE0" w:rsidRPr="00107F39">
        <w:rPr>
          <w:rFonts w:ascii="Times New Roman" w:hAnsi="Times New Roman" w:cs="Times New Roman"/>
          <w:sz w:val="24"/>
          <w:szCs w:val="24"/>
        </w:rPr>
        <w:t xml:space="preserve">и </w:t>
      </w:r>
      <w:r w:rsidR="0076284D" w:rsidRPr="00107F39">
        <w:rPr>
          <w:rFonts w:ascii="Times New Roman" w:hAnsi="Times New Roman" w:cs="Times New Roman"/>
          <w:sz w:val="24"/>
          <w:szCs w:val="24"/>
        </w:rPr>
        <w:t>202</w:t>
      </w:r>
      <w:r w:rsidR="008A0B87" w:rsidRPr="00107F39">
        <w:rPr>
          <w:rFonts w:ascii="Times New Roman" w:hAnsi="Times New Roman" w:cs="Times New Roman"/>
          <w:sz w:val="24"/>
          <w:szCs w:val="24"/>
        </w:rPr>
        <w:t>3</w:t>
      </w:r>
      <w:r w:rsidR="0076284D" w:rsidRPr="00107F39">
        <w:rPr>
          <w:rFonts w:ascii="Times New Roman" w:hAnsi="Times New Roman" w:cs="Times New Roman"/>
          <w:sz w:val="24"/>
          <w:szCs w:val="24"/>
        </w:rPr>
        <w:t xml:space="preserve"> год</w:t>
      </w:r>
      <w:r w:rsidR="008A0B87" w:rsidRPr="00107F39">
        <w:rPr>
          <w:rFonts w:ascii="Times New Roman" w:hAnsi="Times New Roman" w:cs="Times New Roman"/>
          <w:sz w:val="24"/>
          <w:szCs w:val="24"/>
        </w:rPr>
        <w:t>ов прогнозируются в сумме</w:t>
      </w:r>
      <w:r w:rsidR="0076284D" w:rsidRPr="00107F39">
        <w:rPr>
          <w:rFonts w:ascii="Times New Roman" w:hAnsi="Times New Roman" w:cs="Times New Roman"/>
          <w:sz w:val="24"/>
          <w:szCs w:val="24"/>
        </w:rPr>
        <w:t xml:space="preserve">  </w:t>
      </w:r>
      <w:r w:rsidR="007A3BE0" w:rsidRPr="00107F39">
        <w:rPr>
          <w:rFonts w:ascii="Times New Roman" w:hAnsi="Times New Roman" w:cs="Times New Roman"/>
          <w:sz w:val="24"/>
          <w:szCs w:val="24"/>
        </w:rPr>
        <w:t>1</w:t>
      </w:r>
      <w:r w:rsidR="009961BD">
        <w:rPr>
          <w:rFonts w:ascii="Times New Roman" w:hAnsi="Times New Roman" w:cs="Times New Roman"/>
          <w:sz w:val="24"/>
          <w:szCs w:val="24"/>
        </w:rPr>
        <w:t xml:space="preserve"> </w:t>
      </w:r>
      <w:r w:rsidR="007A3BE0" w:rsidRPr="00107F39">
        <w:rPr>
          <w:rFonts w:ascii="Times New Roman" w:hAnsi="Times New Roman" w:cs="Times New Roman"/>
          <w:sz w:val="24"/>
          <w:szCs w:val="24"/>
        </w:rPr>
        <w:t>768,2</w:t>
      </w:r>
      <w:r w:rsidR="0076284D" w:rsidRPr="00107F39">
        <w:rPr>
          <w:rFonts w:ascii="Times New Roman" w:hAnsi="Times New Roman" w:cs="Times New Roman"/>
          <w:sz w:val="24"/>
          <w:szCs w:val="24"/>
        </w:rPr>
        <w:t xml:space="preserve"> т</w:t>
      </w:r>
      <w:r w:rsidR="008A0B87" w:rsidRPr="00107F39">
        <w:rPr>
          <w:rFonts w:ascii="Times New Roman" w:hAnsi="Times New Roman" w:cs="Times New Roman"/>
          <w:sz w:val="24"/>
          <w:szCs w:val="24"/>
        </w:rPr>
        <w:t>ыс</w:t>
      </w:r>
      <w:r w:rsidR="0076284D" w:rsidRPr="00107F39">
        <w:rPr>
          <w:rFonts w:ascii="Times New Roman" w:hAnsi="Times New Roman" w:cs="Times New Roman"/>
          <w:sz w:val="24"/>
          <w:szCs w:val="24"/>
        </w:rPr>
        <w:t>.</w:t>
      </w:r>
      <w:r w:rsidR="008A0B87" w:rsidRPr="00107F39">
        <w:rPr>
          <w:rFonts w:ascii="Times New Roman" w:hAnsi="Times New Roman" w:cs="Times New Roman"/>
          <w:sz w:val="24"/>
          <w:szCs w:val="24"/>
        </w:rPr>
        <w:t xml:space="preserve"> </w:t>
      </w:r>
      <w:r w:rsidR="0076284D" w:rsidRPr="00107F39">
        <w:rPr>
          <w:rFonts w:ascii="Times New Roman" w:hAnsi="Times New Roman" w:cs="Times New Roman"/>
          <w:sz w:val="24"/>
          <w:szCs w:val="24"/>
        </w:rPr>
        <w:t>р</w:t>
      </w:r>
      <w:r w:rsidR="008A0B87" w:rsidRPr="00107F39">
        <w:rPr>
          <w:rFonts w:ascii="Times New Roman" w:hAnsi="Times New Roman" w:cs="Times New Roman"/>
          <w:sz w:val="24"/>
          <w:szCs w:val="24"/>
        </w:rPr>
        <w:t>ублей</w:t>
      </w:r>
      <w:r w:rsidR="007A3BE0" w:rsidRPr="00107F39">
        <w:rPr>
          <w:rFonts w:ascii="Times New Roman" w:hAnsi="Times New Roman" w:cs="Times New Roman"/>
          <w:sz w:val="24"/>
          <w:szCs w:val="24"/>
        </w:rPr>
        <w:t>, ежегодно</w:t>
      </w:r>
      <w:r w:rsidR="00E863D8" w:rsidRPr="00107F39">
        <w:rPr>
          <w:rFonts w:ascii="Times New Roman" w:hAnsi="Times New Roman" w:cs="Times New Roman"/>
          <w:sz w:val="24"/>
          <w:szCs w:val="24"/>
        </w:rPr>
        <w:t>.</w:t>
      </w:r>
    </w:p>
    <w:p w:rsidR="00E17009" w:rsidRDefault="00E863D8" w:rsidP="00E17009">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sidRPr="00107F39">
        <w:rPr>
          <w:rFonts w:ascii="Times New Roman" w:hAnsi="Times New Roman" w:cs="Times New Roman"/>
          <w:sz w:val="24"/>
          <w:szCs w:val="24"/>
        </w:rPr>
        <w:t>н</w:t>
      </w:r>
      <w:r w:rsidRPr="00EC095E">
        <w:rPr>
          <w:rFonts w:ascii="Times New Roman" w:hAnsi="Times New Roman" w:cs="Times New Roman"/>
          <w:sz w:val="24"/>
          <w:szCs w:val="24"/>
        </w:rPr>
        <w:t>а 20</w:t>
      </w:r>
      <w:r w:rsidR="007A3BE0" w:rsidRPr="00EC095E">
        <w:rPr>
          <w:rFonts w:ascii="Times New Roman" w:hAnsi="Times New Roman" w:cs="Times New Roman"/>
          <w:sz w:val="24"/>
          <w:szCs w:val="24"/>
        </w:rPr>
        <w:t>2</w:t>
      </w:r>
      <w:r w:rsidR="008A0B87" w:rsidRPr="00EC095E">
        <w:rPr>
          <w:rFonts w:ascii="Times New Roman" w:hAnsi="Times New Roman" w:cs="Times New Roman"/>
          <w:sz w:val="24"/>
          <w:szCs w:val="24"/>
        </w:rPr>
        <w:t>1</w:t>
      </w:r>
      <w:r w:rsidR="00557F28" w:rsidRPr="00EC095E">
        <w:rPr>
          <w:rFonts w:ascii="Times New Roman" w:hAnsi="Times New Roman" w:cs="Times New Roman"/>
          <w:sz w:val="24"/>
          <w:szCs w:val="24"/>
        </w:rPr>
        <w:t xml:space="preserve"> год доход</w:t>
      </w:r>
      <w:r w:rsidR="000C6429" w:rsidRPr="00EC095E">
        <w:rPr>
          <w:rFonts w:ascii="Times New Roman" w:hAnsi="Times New Roman" w:cs="Times New Roman"/>
          <w:sz w:val="24"/>
          <w:szCs w:val="24"/>
        </w:rPr>
        <w:t>ы от перечисления части прибыли</w:t>
      </w:r>
      <w:r w:rsidR="007A3BE0" w:rsidRPr="00EC095E">
        <w:rPr>
          <w:rFonts w:ascii="Times New Roman" w:hAnsi="Times New Roman" w:cs="Times New Roman"/>
          <w:sz w:val="24"/>
          <w:szCs w:val="24"/>
        </w:rPr>
        <w:t>, остающейся после уплаты налогов и иных обязательных платежей</w:t>
      </w:r>
      <w:r w:rsidR="008165D8" w:rsidRPr="00EC095E">
        <w:rPr>
          <w:rFonts w:ascii="Times New Roman" w:hAnsi="Times New Roman" w:cs="Times New Roman"/>
          <w:sz w:val="24"/>
          <w:szCs w:val="24"/>
        </w:rPr>
        <w:t xml:space="preserve"> муниципальных унитарных предприятий,</w:t>
      </w:r>
      <w:r w:rsidR="00557F28" w:rsidRPr="00EC095E">
        <w:rPr>
          <w:rFonts w:ascii="Times New Roman" w:hAnsi="Times New Roman" w:cs="Times New Roman"/>
          <w:sz w:val="24"/>
          <w:szCs w:val="24"/>
        </w:rPr>
        <w:t xml:space="preserve"> запланирован</w:t>
      </w:r>
      <w:r w:rsidR="000C6429" w:rsidRPr="00EC095E">
        <w:rPr>
          <w:rFonts w:ascii="Times New Roman" w:hAnsi="Times New Roman" w:cs="Times New Roman"/>
          <w:sz w:val="24"/>
          <w:szCs w:val="24"/>
        </w:rPr>
        <w:t>ы</w:t>
      </w:r>
      <w:r w:rsidRPr="00EC095E">
        <w:rPr>
          <w:rFonts w:ascii="Times New Roman" w:hAnsi="Times New Roman" w:cs="Times New Roman"/>
          <w:sz w:val="24"/>
          <w:szCs w:val="24"/>
        </w:rPr>
        <w:t xml:space="preserve"> в сумме </w:t>
      </w:r>
      <w:r w:rsidR="008A0B87" w:rsidRPr="00EC095E">
        <w:rPr>
          <w:rFonts w:ascii="Times New Roman" w:hAnsi="Times New Roman" w:cs="Times New Roman"/>
          <w:sz w:val="24"/>
          <w:szCs w:val="24"/>
        </w:rPr>
        <w:t>175,0</w:t>
      </w:r>
      <w:r w:rsidRPr="00EC095E">
        <w:rPr>
          <w:rFonts w:ascii="Times New Roman" w:hAnsi="Times New Roman" w:cs="Times New Roman"/>
          <w:sz w:val="24"/>
          <w:szCs w:val="24"/>
        </w:rPr>
        <w:t xml:space="preserve"> т</w:t>
      </w:r>
      <w:r w:rsidR="008A0B87" w:rsidRPr="00EC095E">
        <w:rPr>
          <w:rFonts w:ascii="Times New Roman" w:hAnsi="Times New Roman" w:cs="Times New Roman"/>
          <w:sz w:val="24"/>
          <w:szCs w:val="24"/>
        </w:rPr>
        <w:t>ыс</w:t>
      </w:r>
      <w:r w:rsidRPr="00EC095E">
        <w:rPr>
          <w:rFonts w:ascii="Times New Roman" w:hAnsi="Times New Roman" w:cs="Times New Roman"/>
          <w:sz w:val="24"/>
          <w:szCs w:val="24"/>
        </w:rPr>
        <w:t>.</w:t>
      </w:r>
      <w:r w:rsidR="008A0B87" w:rsidRPr="00EC095E">
        <w:rPr>
          <w:rFonts w:ascii="Times New Roman" w:hAnsi="Times New Roman" w:cs="Times New Roman"/>
          <w:sz w:val="24"/>
          <w:szCs w:val="24"/>
        </w:rPr>
        <w:t xml:space="preserve"> </w:t>
      </w:r>
      <w:r w:rsidRPr="00EC095E">
        <w:rPr>
          <w:rFonts w:ascii="Times New Roman" w:hAnsi="Times New Roman" w:cs="Times New Roman"/>
          <w:sz w:val="24"/>
          <w:szCs w:val="24"/>
        </w:rPr>
        <w:t>р</w:t>
      </w:r>
      <w:r w:rsidR="008A0B87" w:rsidRPr="00EC095E">
        <w:rPr>
          <w:rFonts w:ascii="Times New Roman" w:hAnsi="Times New Roman" w:cs="Times New Roman"/>
          <w:sz w:val="24"/>
          <w:szCs w:val="24"/>
        </w:rPr>
        <w:t>ублей,</w:t>
      </w:r>
      <w:r w:rsidR="008165D8" w:rsidRPr="00EC095E">
        <w:rPr>
          <w:rFonts w:ascii="Times New Roman" w:hAnsi="Times New Roman" w:cs="Times New Roman"/>
          <w:sz w:val="24"/>
          <w:szCs w:val="24"/>
        </w:rPr>
        <w:t xml:space="preserve"> с</w:t>
      </w:r>
      <w:r w:rsidR="008A0B87" w:rsidRPr="00EC095E">
        <w:rPr>
          <w:rFonts w:ascii="Times New Roman" w:hAnsi="Times New Roman" w:cs="Times New Roman"/>
          <w:sz w:val="24"/>
          <w:szCs w:val="24"/>
        </w:rPr>
        <w:t>о</w:t>
      </w:r>
      <w:r w:rsidR="008165D8" w:rsidRPr="00EC095E">
        <w:rPr>
          <w:rFonts w:ascii="Times New Roman" w:hAnsi="Times New Roman" w:cs="Times New Roman"/>
          <w:sz w:val="24"/>
          <w:szCs w:val="24"/>
        </w:rPr>
        <w:t xml:space="preserve"> </w:t>
      </w:r>
      <w:r w:rsidR="008A0B87" w:rsidRPr="00EC095E">
        <w:rPr>
          <w:rFonts w:ascii="Times New Roman" w:hAnsi="Times New Roman" w:cs="Times New Roman"/>
          <w:sz w:val="24"/>
          <w:szCs w:val="24"/>
        </w:rPr>
        <w:t>снижением</w:t>
      </w:r>
      <w:r w:rsidR="008165D8" w:rsidRPr="00EC095E">
        <w:rPr>
          <w:rFonts w:ascii="Times New Roman" w:hAnsi="Times New Roman" w:cs="Times New Roman"/>
          <w:sz w:val="24"/>
          <w:szCs w:val="24"/>
        </w:rPr>
        <w:t xml:space="preserve"> к ожидаемому исполнению 20</w:t>
      </w:r>
      <w:r w:rsidR="008A0B87" w:rsidRPr="00EC095E">
        <w:rPr>
          <w:rFonts w:ascii="Times New Roman" w:hAnsi="Times New Roman" w:cs="Times New Roman"/>
          <w:sz w:val="24"/>
          <w:szCs w:val="24"/>
        </w:rPr>
        <w:t>20</w:t>
      </w:r>
      <w:r w:rsidR="008165D8" w:rsidRPr="00EC095E">
        <w:rPr>
          <w:rFonts w:ascii="Times New Roman" w:hAnsi="Times New Roman" w:cs="Times New Roman"/>
          <w:sz w:val="24"/>
          <w:szCs w:val="24"/>
        </w:rPr>
        <w:t xml:space="preserve"> года на </w:t>
      </w:r>
      <w:r w:rsidR="008A0B87" w:rsidRPr="00EC095E">
        <w:rPr>
          <w:rFonts w:ascii="Times New Roman" w:hAnsi="Times New Roman" w:cs="Times New Roman"/>
          <w:sz w:val="24"/>
          <w:szCs w:val="24"/>
        </w:rPr>
        <w:t>6</w:t>
      </w:r>
      <w:r w:rsidR="008165D8" w:rsidRPr="00EC095E">
        <w:rPr>
          <w:rFonts w:ascii="Times New Roman" w:hAnsi="Times New Roman" w:cs="Times New Roman"/>
          <w:sz w:val="24"/>
          <w:szCs w:val="24"/>
        </w:rPr>
        <w:t>09,3 т</w:t>
      </w:r>
      <w:r w:rsidR="008A0B87" w:rsidRPr="00EC095E">
        <w:rPr>
          <w:rFonts w:ascii="Times New Roman" w:hAnsi="Times New Roman" w:cs="Times New Roman"/>
          <w:sz w:val="24"/>
          <w:szCs w:val="24"/>
        </w:rPr>
        <w:t>ыс</w:t>
      </w:r>
      <w:r w:rsidR="008165D8" w:rsidRPr="00EC095E">
        <w:rPr>
          <w:rFonts w:ascii="Times New Roman" w:hAnsi="Times New Roman" w:cs="Times New Roman"/>
          <w:sz w:val="24"/>
          <w:szCs w:val="24"/>
        </w:rPr>
        <w:t>.</w:t>
      </w:r>
      <w:r w:rsidR="008A0B87" w:rsidRPr="00EC095E">
        <w:rPr>
          <w:rFonts w:ascii="Times New Roman" w:hAnsi="Times New Roman" w:cs="Times New Roman"/>
          <w:sz w:val="24"/>
          <w:szCs w:val="24"/>
        </w:rPr>
        <w:t xml:space="preserve"> </w:t>
      </w:r>
      <w:r w:rsidR="008165D8" w:rsidRPr="00EC095E">
        <w:rPr>
          <w:rFonts w:ascii="Times New Roman" w:hAnsi="Times New Roman" w:cs="Times New Roman"/>
          <w:sz w:val="24"/>
          <w:szCs w:val="24"/>
        </w:rPr>
        <w:t>р</w:t>
      </w:r>
      <w:r w:rsidR="008A0B87" w:rsidRPr="00EC095E">
        <w:rPr>
          <w:rFonts w:ascii="Times New Roman" w:hAnsi="Times New Roman" w:cs="Times New Roman"/>
          <w:sz w:val="24"/>
          <w:szCs w:val="24"/>
        </w:rPr>
        <w:t>ублей</w:t>
      </w:r>
      <w:r w:rsidR="008165D8" w:rsidRPr="00EC095E">
        <w:rPr>
          <w:rFonts w:ascii="Times New Roman" w:hAnsi="Times New Roman" w:cs="Times New Roman"/>
          <w:sz w:val="24"/>
          <w:szCs w:val="24"/>
        </w:rPr>
        <w:t xml:space="preserve"> или на 7</w:t>
      </w:r>
      <w:r w:rsidR="008A0B87" w:rsidRPr="00EC095E">
        <w:rPr>
          <w:rFonts w:ascii="Times New Roman" w:hAnsi="Times New Roman" w:cs="Times New Roman"/>
          <w:sz w:val="24"/>
          <w:szCs w:val="24"/>
        </w:rPr>
        <w:t>7</w:t>
      </w:r>
      <w:r w:rsidR="008165D8" w:rsidRPr="00EC095E">
        <w:rPr>
          <w:rFonts w:ascii="Times New Roman" w:hAnsi="Times New Roman" w:cs="Times New Roman"/>
          <w:sz w:val="24"/>
          <w:szCs w:val="24"/>
        </w:rPr>
        <w:t>%</w:t>
      </w:r>
      <w:r w:rsidR="00EC095E">
        <w:rPr>
          <w:rFonts w:ascii="Times New Roman" w:hAnsi="Times New Roman" w:cs="Times New Roman"/>
          <w:sz w:val="24"/>
          <w:szCs w:val="24"/>
        </w:rPr>
        <w:t xml:space="preserve"> и со снижением к исполнению 2019 года на 118,7 тыс. рублей или на 59,6%.</w:t>
      </w:r>
      <w:r w:rsidR="00E17009" w:rsidRPr="00E17009">
        <w:rPr>
          <w:rFonts w:ascii="Times New Roman" w:hAnsi="Times New Roman" w:cs="Times New Roman"/>
          <w:sz w:val="24"/>
          <w:szCs w:val="24"/>
        </w:rPr>
        <w:t xml:space="preserve"> </w:t>
      </w:r>
      <w:r w:rsidR="00E17009">
        <w:rPr>
          <w:rFonts w:ascii="Times New Roman" w:hAnsi="Times New Roman" w:cs="Times New Roman"/>
          <w:sz w:val="24"/>
          <w:szCs w:val="24"/>
        </w:rPr>
        <w:t>Учитывая фактическое поступление указанных доходов, КСП считает, что плановый объем д</w:t>
      </w:r>
      <w:r w:rsidR="00E17009" w:rsidRPr="002B2C19">
        <w:rPr>
          <w:rFonts w:ascii="Times New Roman" w:hAnsi="Times New Roman" w:cs="Times New Roman"/>
          <w:sz w:val="24"/>
          <w:szCs w:val="24"/>
        </w:rPr>
        <w:t>оход</w:t>
      </w:r>
      <w:r w:rsidR="00E17009">
        <w:rPr>
          <w:rFonts w:ascii="Times New Roman" w:hAnsi="Times New Roman" w:cs="Times New Roman"/>
          <w:sz w:val="24"/>
          <w:szCs w:val="24"/>
        </w:rPr>
        <w:t xml:space="preserve">ов </w:t>
      </w:r>
      <w:r w:rsidR="00E17009" w:rsidRPr="00EC095E">
        <w:rPr>
          <w:rFonts w:ascii="Times New Roman" w:hAnsi="Times New Roman" w:cs="Times New Roman"/>
          <w:sz w:val="24"/>
          <w:szCs w:val="24"/>
        </w:rPr>
        <w:t>от перечисления части прибыли, остающейся после уплаты налогов и иных обязательных платежей муниципальных унитарных предприятий</w:t>
      </w:r>
      <w:r w:rsidR="00E17009">
        <w:rPr>
          <w:rFonts w:ascii="Times New Roman" w:hAnsi="Times New Roman" w:cs="Times New Roman"/>
          <w:sz w:val="24"/>
          <w:szCs w:val="24"/>
        </w:rPr>
        <w:t>, занижен и подлежит корректировке в очередном финансовом году.</w:t>
      </w:r>
    </w:p>
    <w:p w:rsidR="00DB5E6A" w:rsidRDefault="00E17009" w:rsidP="003A5893">
      <w:pPr>
        <w:pStyle w:val="ae"/>
        <w:numPr>
          <w:ilvl w:val="0"/>
          <w:numId w:val="12"/>
        </w:numPr>
        <w:tabs>
          <w:tab w:val="left" w:pos="709"/>
          <w:tab w:val="left" w:pos="851"/>
        </w:tabs>
        <w:ind w:left="0" w:right="-1" w:firstLine="426"/>
        <w:jc w:val="both"/>
        <w:rPr>
          <w:rFonts w:ascii="Times New Roman" w:hAnsi="Times New Roman" w:cs="Times New Roman"/>
          <w:sz w:val="24"/>
          <w:szCs w:val="24"/>
        </w:rPr>
      </w:pPr>
      <w:r>
        <w:rPr>
          <w:rFonts w:ascii="Times New Roman" w:hAnsi="Times New Roman" w:cs="Times New Roman"/>
          <w:b/>
          <w:i/>
          <w:sz w:val="24"/>
          <w:szCs w:val="24"/>
        </w:rPr>
        <w:t xml:space="preserve">Прогноз </w:t>
      </w:r>
      <w:r w:rsidR="00DB5E6A" w:rsidRPr="00EC095E">
        <w:rPr>
          <w:rFonts w:ascii="Times New Roman" w:hAnsi="Times New Roman" w:cs="Times New Roman"/>
          <w:b/>
          <w:i/>
          <w:sz w:val="24"/>
          <w:szCs w:val="24"/>
        </w:rPr>
        <w:t>платеж</w:t>
      </w:r>
      <w:r>
        <w:rPr>
          <w:rFonts w:ascii="Times New Roman" w:hAnsi="Times New Roman" w:cs="Times New Roman"/>
          <w:b/>
          <w:i/>
          <w:sz w:val="24"/>
          <w:szCs w:val="24"/>
        </w:rPr>
        <w:t>ей</w:t>
      </w:r>
      <w:r w:rsidR="00E35C26" w:rsidRPr="00EC095E">
        <w:rPr>
          <w:rFonts w:ascii="Times New Roman" w:hAnsi="Times New Roman" w:cs="Times New Roman"/>
          <w:b/>
          <w:i/>
          <w:sz w:val="24"/>
          <w:szCs w:val="24"/>
        </w:rPr>
        <w:t xml:space="preserve"> при пользовании природными ресурсами</w:t>
      </w:r>
      <w:r>
        <w:rPr>
          <w:rFonts w:ascii="Times New Roman" w:hAnsi="Times New Roman" w:cs="Times New Roman"/>
          <w:b/>
          <w:i/>
          <w:sz w:val="24"/>
          <w:szCs w:val="24"/>
        </w:rPr>
        <w:t xml:space="preserve"> </w:t>
      </w:r>
      <w:r>
        <w:rPr>
          <w:rFonts w:ascii="Times New Roman" w:hAnsi="Times New Roman" w:cs="Times New Roman"/>
          <w:sz w:val="24"/>
          <w:szCs w:val="24"/>
        </w:rPr>
        <w:t>рассчитан</w:t>
      </w:r>
      <w:r w:rsidR="00593114">
        <w:rPr>
          <w:rFonts w:ascii="Times New Roman" w:hAnsi="Times New Roman" w:cs="Times New Roman"/>
          <w:sz w:val="24"/>
          <w:szCs w:val="24"/>
        </w:rPr>
        <w:t xml:space="preserve"> на 2021 год</w:t>
      </w:r>
      <w:r>
        <w:rPr>
          <w:rFonts w:ascii="Times New Roman" w:hAnsi="Times New Roman" w:cs="Times New Roman"/>
          <w:sz w:val="24"/>
          <w:szCs w:val="24"/>
        </w:rPr>
        <w:t xml:space="preserve"> исходя из</w:t>
      </w:r>
      <w:r w:rsidR="00AD420F" w:rsidRPr="00EC095E">
        <w:rPr>
          <w:rFonts w:ascii="Times New Roman" w:hAnsi="Times New Roman" w:cs="Times New Roman"/>
          <w:sz w:val="24"/>
          <w:szCs w:val="24"/>
        </w:rPr>
        <w:t xml:space="preserve"> оценк</w:t>
      </w:r>
      <w:r>
        <w:rPr>
          <w:rFonts w:ascii="Times New Roman" w:hAnsi="Times New Roman" w:cs="Times New Roman"/>
          <w:sz w:val="24"/>
          <w:szCs w:val="24"/>
        </w:rPr>
        <w:t>и</w:t>
      </w:r>
      <w:r w:rsidR="00AD420F" w:rsidRPr="00EC095E">
        <w:rPr>
          <w:rFonts w:ascii="Times New Roman" w:hAnsi="Times New Roman" w:cs="Times New Roman"/>
          <w:sz w:val="24"/>
          <w:szCs w:val="24"/>
        </w:rPr>
        <w:t xml:space="preserve"> поступ</w:t>
      </w:r>
      <w:r>
        <w:rPr>
          <w:rFonts w:ascii="Times New Roman" w:hAnsi="Times New Roman" w:cs="Times New Roman"/>
          <w:sz w:val="24"/>
          <w:szCs w:val="24"/>
        </w:rPr>
        <w:t>лений</w:t>
      </w:r>
      <w:r w:rsidR="00AD420F" w:rsidRPr="00EC095E">
        <w:rPr>
          <w:rFonts w:ascii="Times New Roman" w:hAnsi="Times New Roman" w:cs="Times New Roman"/>
          <w:sz w:val="24"/>
          <w:szCs w:val="24"/>
        </w:rPr>
        <w:t xml:space="preserve"> в 20</w:t>
      </w:r>
      <w:r>
        <w:rPr>
          <w:rFonts w:ascii="Times New Roman" w:hAnsi="Times New Roman" w:cs="Times New Roman"/>
          <w:sz w:val="24"/>
          <w:szCs w:val="24"/>
        </w:rPr>
        <w:t>20</w:t>
      </w:r>
      <w:r w:rsidR="00AD420F" w:rsidRPr="00EC095E">
        <w:rPr>
          <w:rFonts w:ascii="Times New Roman" w:hAnsi="Times New Roman" w:cs="Times New Roman"/>
          <w:sz w:val="24"/>
          <w:szCs w:val="24"/>
        </w:rPr>
        <w:t xml:space="preserve"> году </w:t>
      </w:r>
      <w:r w:rsidR="00593114">
        <w:rPr>
          <w:rFonts w:ascii="Times New Roman" w:hAnsi="Times New Roman" w:cs="Times New Roman"/>
          <w:sz w:val="24"/>
          <w:szCs w:val="24"/>
        </w:rPr>
        <w:t>(</w:t>
      </w:r>
      <w:r>
        <w:rPr>
          <w:rFonts w:ascii="Times New Roman" w:hAnsi="Times New Roman" w:cs="Times New Roman"/>
          <w:sz w:val="24"/>
          <w:szCs w:val="24"/>
        </w:rPr>
        <w:t>254,3</w:t>
      </w:r>
      <w:r w:rsidR="00AD420F" w:rsidRPr="00EC095E">
        <w:rPr>
          <w:rFonts w:ascii="Times New Roman" w:hAnsi="Times New Roman" w:cs="Times New Roman"/>
          <w:sz w:val="24"/>
          <w:szCs w:val="24"/>
        </w:rPr>
        <w:t xml:space="preserve"> т</w:t>
      </w:r>
      <w:r>
        <w:rPr>
          <w:rFonts w:ascii="Times New Roman" w:hAnsi="Times New Roman" w:cs="Times New Roman"/>
          <w:sz w:val="24"/>
          <w:szCs w:val="24"/>
        </w:rPr>
        <w:t>ыс</w:t>
      </w:r>
      <w:r w:rsidR="00AD420F" w:rsidRPr="00EC095E">
        <w:rPr>
          <w:rFonts w:ascii="Times New Roman" w:hAnsi="Times New Roman" w:cs="Times New Roman"/>
          <w:sz w:val="24"/>
          <w:szCs w:val="24"/>
        </w:rPr>
        <w:t>.</w:t>
      </w:r>
      <w:r>
        <w:rPr>
          <w:rFonts w:ascii="Times New Roman" w:hAnsi="Times New Roman" w:cs="Times New Roman"/>
          <w:sz w:val="24"/>
          <w:szCs w:val="24"/>
        </w:rPr>
        <w:t xml:space="preserve"> </w:t>
      </w:r>
      <w:r w:rsidR="00AD420F" w:rsidRPr="00EC095E">
        <w:rPr>
          <w:rFonts w:ascii="Times New Roman" w:hAnsi="Times New Roman" w:cs="Times New Roman"/>
          <w:sz w:val="24"/>
          <w:szCs w:val="24"/>
        </w:rPr>
        <w:t>р</w:t>
      </w:r>
      <w:r>
        <w:rPr>
          <w:rFonts w:ascii="Times New Roman" w:hAnsi="Times New Roman" w:cs="Times New Roman"/>
          <w:sz w:val="24"/>
          <w:szCs w:val="24"/>
        </w:rPr>
        <w:t>ублей</w:t>
      </w:r>
      <w:r w:rsidR="00593114">
        <w:rPr>
          <w:rFonts w:ascii="Times New Roman" w:hAnsi="Times New Roman" w:cs="Times New Roman"/>
          <w:sz w:val="24"/>
          <w:szCs w:val="24"/>
        </w:rPr>
        <w:t>)</w:t>
      </w:r>
      <w:r w:rsidR="00AD420F" w:rsidRPr="00EC095E">
        <w:rPr>
          <w:rFonts w:ascii="Times New Roman" w:hAnsi="Times New Roman" w:cs="Times New Roman"/>
          <w:sz w:val="24"/>
          <w:szCs w:val="24"/>
        </w:rPr>
        <w:t>,</w:t>
      </w:r>
      <w:r w:rsidR="00593114">
        <w:rPr>
          <w:rFonts w:ascii="Times New Roman" w:hAnsi="Times New Roman" w:cs="Times New Roman"/>
          <w:sz w:val="24"/>
          <w:szCs w:val="24"/>
        </w:rPr>
        <w:t xml:space="preserve"> в сумме</w:t>
      </w:r>
      <w:r w:rsidR="000C6429" w:rsidRPr="00EC095E">
        <w:rPr>
          <w:rFonts w:ascii="Times New Roman" w:hAnsi="Times New Roman" w:cs="Times New Roman"/>
          <w:sz w:val="24"/>
          <w:szCs w:val="24"/>
        </w:rPr>
        <w:t xml:space="preserve"> </w:t>
      </w:r>
      <w:r>
        <w:rPr>
          <w:rFonts w:ascii="Times New Roman" w:hAnsi="Times New Roman" w:cs="Times New Roman"/>
          <w:sz w:val="24"/>
          <w:szCs w:val="24"/>
        </w:rPr>
        <w:t>293,7</w:t>
      </w:r>
      <w:r w:rsidR="00AD420F" w:rsidRPr="00EC095E">
        <w:rPr>
          <w:rFonts w:ascii="Times New Roman" w:hAnsi="Times New Roman" w:cs="Times New Roman"/>
          <w:sz w:val="24"/>
          <w:szCs w:val="24"/>
        </w:rPr>
        <w:t xml:space="preserve"> т</w:t>
      </w:r>
      <w:r>
        <w:rPr>
          <w:rFonts w:ascii="Times New Roman" w:hAnsi="Times New Roman" w:cs="Times New Roman"/>
          <w:sz w:val="24"/>
          <w:szCs w:val="24"/>
        </w:rPr>
        <w:t>ыс</w:t>
      </w:r>
      <w:r w:rsidR="00AD420F" w:rsidRPr="00EC095E">
        <w:rPr>
          <w:rFonts w:ascii="Times New Roman" w:hAnsi="Times New Roman" w:cs="Times New Roman"/>
          <w:sz w:val="24"/>
          <w:szCs w:val="24"/>
        </w:rPr>
        <w:t>.</w:t>
      </w:r>
      <w:r>
        <w:rPr>
          <w:rFonts w:ascii="Times New Roman" w:hAnsi="Times New Roman" w:cs="Times New Roman"/>
          <w:sz w:val="24"/>
          <w:szCs w:val="24"/>
        </w:rPr>
        <w:t xml:space="preserve"> </w:t>
      </w:r>
      <w:r w:rsidR="00AD420F" w:rsidRPr="00EC095E">
        <w:rPr>
          <w:rFonts w:ascii="Times New Roman" w:hAnsi="Times New Roman" w:cs="Times New Roman"/>
          <w:sz w:val="24"/>
          <w:szCs w:val="24"/>
        </w:rPr>
        <w:t>р</w:t>
      </w:r>
      <w:r>
        <w:rPr>
          <w:rFonts w:ascii="Times New Roman" w:hAnsi="Times New Roman" w:cs="Times New Roman"/>
          <w:sz w:val="24"/>
          <w:szCs w:val="24"/>
        </w:rPr>
        <w:t>ублей</w:t>
      </w:r>
      <w:r w:rsidR="00AD420F" w:rsidRPr="00EC095E">
        <w:rPr>
          <w:rFonts w:ascii="Times New Roman" w:hAnsi="Times New Roman" w:cs="Times New Roman"/>
          <w:sz w:val="24"/>
          <w:szCs w:val="24"/>
        </w:rPr>
        <w:t>.</w:t>
      </w:r>
      <w:r w:rsidR="008165D8" w:rsidRPr="00EC095E">
        <w:rPr>
          <w:rFonts w:ascii="Times New Roman" w:hAnsi="Times New Roman" w:cs="Times New Roman"/>
          <w:sz w:val="24"/>
          <w:szCs w:val="24"/>
        </w:rPr>
        <w:t xml:space="preserve"> </w:t>
      </w:r>
      <w:r w:rsidR="003A5893" w:rsidRPr="00EC095E">
        <w:rPr>
          <w:rFonts w:ascii="Times New Roman" w:hAnsi="Times New Roman" w:cs="Times New Roman"/>
          <w:sz w:val="24"/>
          <w:szCs w:val="24"/>
        </w:rPr>
        <w:t>Прогноз поступлений на 20</w:t>
      </w:r>
      <w:r w:rsidR="008345E7" w:rsidRPr="00EC095E">
        <w:rPr>
          <w:rFonts w:ascii="Times New Roman" w:hAnsi="Times New Roman" w:cs="Times New Roman"/>
          <w:sz w:val="24"/>
          <w:szCs w:val="24"/>
        </w:rPr>
        <w:t>2</w:t>
      </w:r>
      <w:r w:rsidR="00593114">
        <w:rPr>
          <w:rFonts w:ascii="Times New Roman" w:hAnsi="Times New Roman" w:cs="Times New Roman"/>
          <w:sz w:val="24"/>
          <w:szCs w:val="24"/>
        </w:rPr>
        <w:t>2</w:t>
      </w:r>
      <w:r w:rsidR="008165D8" w:rsidRPr="00EC095E">
        <w:rPr>
          <w:rFonts w:ascii="Times New Roman" w:hAnsi="Times New Roman" w:cs="Times New Roman"/>
          <w:sz w:val="24"/>
          <w:szCs w:val="24"/>
        </w:rPr>
        <w:t xml:space="preserve"> год составит </w:t>
      </w:r>
      <w:r w:rsidR="00593114">
        <w:rPr>
          <w:rFonts w:ascii="Times New Roman" w:hAnsi="Times New Roman" w:cs="Times New Roman"/>
          <w:sz w:val="24"/>
          <w:szCs w:val="24"/>
        </w:rPr>
        <w:t>305,0</w:t>
      </w:r>
      <w:r w:rsidR="00DB5E6A" w:rsidRPr="00EC095E">
        <w:rPr>
          <w:rFonts w:ascii="Times New Roman" w:hAnsi="Times New Roman" w:cs="Times New Roman"/>
          <w:sz w:val="24"/>
          <w:szCs w:val="24"/>
        </w:rPr>
        <w:t xml:space="preserve"> т</w:t>
      </w:r>
      <w:r w:rsidR="00593114">
        <w:rPr>
          <w:rFonts w:ascii="Times New Roman" w:hAnsi="Times New Roman" w:cs="Times New Roman"/>
          <w:sz w:val="24"/>
          <w:szCs w:val="24"/>
        </w:rPr>
        <w:t>ыс</w:t>
      </w:r>
      <w:r w:rsidR="00DB5E6A" w:rsidRPr="00EC095E">
        <w:rPr>
          <w:rFonts w:ascii="Times New Roman" w:hAnsi="Times New Roman" w:cs="Times New Roman"/>
          <w:sz w:val="24"/>
          <w:szCs w:val="24"/>
        </w:rPr>
        <w:t>.</w:t>
      </w:r>
      <w:r w:rsidR="00593114">
        <w:rPr>
          <w:rFonts w:ascii="Times New Roman" w:hAnsi="Times New Roman" w:cs="Times New Roman"/>
          <w:sz w:val="24"/>
          <w:szCs w:val="24"/>
        </w:rPr>
        <w:t xml:space="preserve"> </w:t>
      </w:r>
      <w:r w:rsidR="00DB5E6A" w:rsidRPr="00EC095E">
        <w:rPr>
          <w:rFonts w:ascii="Times New Roman" w:hAnsi="Times New Roman" w:cs="Times New Roman"/>
          <w:sz w:val="24"/>
          <w:szCs w:val="24"/>
        </w:rPr>
        <w:t>р</w:t>
      </w:r>
      <w:r w:rsidR="00593114">
        <w:rPr>
          <w:rFonts w:ascii="Times New Roman" w:hAnsi="Times New Roman" w:cs="Times New Roman"/>
          <w:sz w:val="24"/>
          <w:szCs w:val="24"/>
        </w:rPr>
        <w:t>ублей</w:t>
      </w:r>
      <w:r w:rsidR="00DB5E6A" w:rsidRPr="00EC095E">
        <w:rPr>
          <w:rFonts w:ascii="Times New Roman" w:hAnsi="Times New Roman" w:cs="Times New Roman"/>
          <w:sz w:val="24"/>
          <w:szCs w:val="24"/>
        </w:rPr>
        <w:t xml:space="preserve">, на </w:t>
      </w:r>
      <w:r w:rsidR="008345E7" w:rsidRPr="00EC095E">
        <w:rPr>
          <w:rFonts w:ascii="Times New Roman" w:hAnsi="Times New Roman" w:cs="Times New Roman"/>
          <w:sz w:val="24"/>
          <w:szCs w:val="24"/>
        </w:rPr>
        <w:t>202</w:t>
      </w:r>
      <w:r w:rsidR="00593114">
        <w:rPr>
          <w:rFonts w:ascii="Times New Roman" w:hAnsi="Times New Roman" w:cs="Times New Roman"/>
          <w:sz w:val="24"/>
          <w:szCs w:val="24"/>
        </w:rPr>
        <w:t>3</w:t>
      </w:r>
      <w:r w:rsidR="003A5893" w:rsidRPr="00EC095E">
        <w:rPr>
          <w:rFonts w:ascii="Times New Roman" w:hAnsi="Times New Roman" w:cs="Times New Roman"/>
          <w:sz w:val="24"/>
          <w:szCs w:val="24"/>
        </w:rPr>
        <w:t xml:space="preserve"> год</w:t>
      </w:r>
      <w:r w:rsidR="00DB5E6A" w:rsidRPr="00EC095E">
        <w:rPr>
          <w:rFonts w:ascii="Times New Roman" w:hAnsi="Times New Roman" w:cs="Times New Roman"/>
          <w:sz w:val="24"/>
          <w:szCs w:val="24"/>
        </w:rPr>
        <w:t xml:space="preserve"> </w:t>
      </w:r>
      <w:r w:rsidR="00593114">
        <w:rPr>
          <w:rFonts w:ascii="Times New Roman" w:hAnsi="Times New Roman" w:cs="Times New Roman"/>
          <w:sz w:val="24"/>
          <w:szCs w:val="24"/>
        </w:rPr>
        <w:t>– 317,2</w:t>
      </w:r>
      <w:r w:rsidR="00DB5E6A" w:rsidRPr="00EC095E">
        <w:rPr>
          <w:rFonts w:ascii="Times New Roman" w:hAnsi="Times New Roman" w:cs="Times New Roman"/>
          <w:sz w:val="24"/>
          <w:szCs w:val="24"/>
        </w:rPr>
        <w:t xml:space="preserve"> </w:t>
      </w:r>
      <w:r w:rsidR="003A5893" w:rsidRPr="00EC095E">
        <w:rPr>
          <w:rFonts w:ascii="Times New Roman" w:hAnsi="Times New Roman" w:cs="Times New Roman"/>
          <w:sz w:val="24"/>
          <w:szCs w:val="24"/>
        </w:rPr>
        <w:t>т</w:t>
      </w:r>
      <w:r w:rsidR="00593114">
        <w:rPr>
          <w:rFonts w:ascii="Times New Roman" w:hAnsi="Times New Roman" w:cs="Times New Roman"/>
          <w:sz w:val="24"/>
          <w:szCs w:val="24"/>
        </w:rPr>
        <w:t>ыс</w:t>
      </w:r>
      <w:r w:rsidR="003A5893" w:rsidRPr="00EC095E">
        <w:rPr>
          <w:rFonts w:ascii="Times New Roman" w:hAnsi="Times New Roman" w:cs="Times New Roman"/>
          <w:sz w:val="24"/>
          <w:szCs w:val="24"/>
        </w:rPr>
        <w:t>. р</w:t>
      </w:r>
      <w:r w:rsidR="00593114">
        <w:rPr>
          <w:rFonts w:ascii="Times New Roman" w:hAnsi="Times New Roman" w:cs="Times New Roman"/>
          <w:sz w:val="24"/>
          <w:szCs w:val="24"/>
        </w:rPr>
        <w:t>ублей</w:t>
      </w:r>
      <w:r w:rsidR="003A5893" w:rsidRPr="00EC095E">
        <w:rPr>
          <w:rFonts w:ascii="Times New Roman" w:hAnsi="Times New Roman" w:cs="Times New Roman"/>
          <w:sz w:val="24"/>
          <w:szCs w:val="24"/>
        </w:rPr>
        <w:t>.</w:t>
      </w:r>
      <w:r w:rsidR="008345E7" w:rsidRPr="00EC095E">
        <w:rPr>
          <w:rFonts w:ascii="Times New Roman" w:hAnsi="Times New Roman" w:cs="Times New Roman"/>
          <w:sz w:val="24"/>
          <w:szCs w:val="24"/>
        </w:rPr>
        <w:t xml:space="preserve"> </w:t>
      </w:r>
    </w:p>
    <w:p w:rsidR="009C40E8" w:rsidRDefault="00DB5E6A" w:rsidP="009C40E8">
      <w:pPr>
        <w:pStyle w:val="ae"/>
        <w:numPr>
          <w:ilvl w:val="0"/>
          <w:numId w:val="12"/>
        </w:numPr>
        <w:tabs>
          <w:tab w:val="left" w:pos="709"/>
          <w:tab w:val="left" w:pos="851"/>
        </w:tabs>
        <w:ind w:left="0" w:right="-1"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в </w:t>
      </w:r>
      <w:r w:rsidR="00AD420F" w:rsidRPr="00DB5E6A">
        <w:rPr>
          <w:rFonts w:ascii="Times New Roman" w:hAnsi="Times New Roman" w:cs="Times New Roman"/>
          <w:sz w:val="24"/>
          <w:szCs w:val="24"/>
        </w:rPr>
        <w:t xml:space="preserve">проекте бюджета района запланированы </w:t>
      </w:r>
      <w:r w:rsidR="00AD420F" w:rsidRPr="00DB5E6A">
        <w:rPr>
          <w:rFonts w:ascii="Times New Roman" w:hAnsi="Times New Roman" w:cs="Times New Roman"/>
          <w:b/>
          <w:i/>
          <w:sz w:val="24"/>
          <w:szCs w:val="24"/>
        </w:rPr>
        <w:t>«доходы от оказания платных услуг муниципальными казёнными учреждениями»</w:t>
      </w:r>
      <w:r w:rsidR="00AD420F" w:rsidRPr="00DB5E6A">
        <w:rPr>
          <w:rFonts w:ascii="Times New Roman" w:hAnsi="Times New Roman" w:cs="Times New Roman"/>
          <w:sz w:val="24"/>
          <w:szCs w:val="24"/>
        </w:rPr>
        <w:t xml:space="preserve"> в сумме </w:t>
      </w:r>
      <w:r w:rsidR="00593114">
        <w:rPr>
          <w:rFonts w:ascii="Times New Roman" w:hAnsi="Times New Roman" w:cs="Times New Roman"/>
          <w:sz w:val="24"/>
          <w:szCs w:val="24"/>
        </w:rPr>
        <w:t>20</w:t>
      </w:r>
      <w:r w:rsidR="00E35C26" w:rsidRPr="00DB5E6A">
        <w:rPr>
          <w:rFonts w:ascii="Times New Roman" w:hAnsi="Times New Roman" w:cs="Times New Roman"/>
          <w:sz w:val="24"/>
          <w:szCs w:val="24"/>
        </w:rPr>
        <w:t>0</w:t>
      </w:r>
      <w:r w:rsidR="003A5893" w:rsidRPr="00DB5E6A">
        <w:rPr>
          <w:rFonts w:ascii="Times New Roman" w:hAnsi="Times New Roman" w:cs="Times New Roman"/>
          <w:sz w:val="24"/>
          <w:szCs w:val="24"/>
        </w:rPr>
        <w:t>,0</w:t>
      </w:r>
      <w:r w:rsidR="00AD420F" w:rsidRPr="00DB5E6A">
        <w:rPr>
          <w:rFonts w:ascii="Times New Roman" w:hAnsi="Times New Roman" w:cs="Times New Roman"/>
          <w:sz w:val="24"/>
          <w:szCs w:val="24"/>
        </w:rPr>
        <w:t xml:space="preserve"> т</w:t>
      </w:r>
      <w:r w:rsidR="00593114">
        <w:rPr>
          <w:rFonts w:ascii="Times New Roman" w:hAnsi="Times New Roman" w:cs="Times New Roman"/>
          <w:sz w:val="24"/>
          <w:szCs w:val="24"/>
        </w:rPr>
        <w:t>ыс</w:t>
      </w:r>
      <w:r w:rsidR="00AD420F" w:rsidRPr="00DB5E6A">
        <w:rPr>
          <w:rFonts w:ascii="Times New Roman" w:hAnsi="Times New Roman" w:cs="Times New Roman"/>
          <w:sz w:val="24"/>
          <w:szCs w:val="24"/>
        </w:rPr>
        <w:t>.</w:t>
      </w:r>
      <w:r w:rsidR="00593114">
        <w:rPr>
          <w:rFonts w:ascii="Times New Roman" w:hAnsi="Times New Roman" w:cs="Times New Roman"/>
          <w:sz w:val="24"/>
          <w:szCs w:val="24"/>
        </w:rPr>
        <w:t xml:space="preserve"> </w:t>
      </w:r>
      <w:r w:rsidR="00AD420F" w:rsidRPr="00DB5E6A">
        <w:rPr>
          <w:rFonts w:ascii="Times New Roman" w:hAnsi="Times New Roman" w:cs="Times New Roman"/>
          <w:sz w:val="24"/>
          <w:szCs w:val="24"/>
        </w:rPr>
        <w:t>р</w:t>
      </w:r>
      <w:r w:rsidR="00593114">
        <w:rPr>
          <w:rFonts w:ascii="Times New Roman" w:hAnsi="Times New Roman" w:cs="Times New Roman"/>
          <w:sz w:val="24"/>
          <w:szCs w:val="24"/>
        </w:rPr>
        <w:t>ублей</w:t>
      </w:r>
      <w:r w:rsidR="00AD420F" w:rsidRPr="00DB5E6A">
        <w:rPr>
          <w:rFonts w:ascii="Times New Roman" w:hAnsi="Times New Roman" w:cs="Times New Roman"/>
          <w:sz w:val="24"/>
          <w:szCs w:val="24"/>
        </w:rPr>
        <w:t xml:space="preserve">, </w:t>
      </w:r>
      <w:r w:rsidR="00593114">
        <w:rPr>
          <w:rFonts w:ascii="Times New Roman" w:hAnsi="Times New Roman" w:cs="Times New Roman"/>
          <w:sz w:val="24"/>
          <w:szCs w:val="24"/>
        </w:rPr>
        <w:t>что выше</w:t>
      </w:r>
      <w:r w:rsidR="00AD420F" w:rsidRPr="00DB5E6A">
        <w:rPr>
          <w:rFonts w:ascii="Times New Roman" w:hAnsi="Times New Roman" w:cs="Times New Roman"/>
          <w:sz w:val="24"/>
          <w:szCs w:val="24"/>
        </w:rPr>
        <w:t xml:space="preserve"> уровн</w:t>
      </w:r>
      <w:r w:rsidR="00593114">
        <w:rPr>
          <w:rFonts w:ascii="Times New Roman" w:hAnsi="Times New Roman" w:cs="Times New Roman"/>
          <w:sz w:val="24"/>
          <w:szCs w:val="24"/>
        </w:rPr>
        <w:t>я</w:t>
      </w:r>
      <w:r w:rsidR="00AD420F" w:rsidRPr="00DB5E6A">
        <w:rPr>
          <w:rFonts w:ascii="Times New Roman" w:hAnsi="Times New Roman" w:cs="Times New Roman"/>
          <w:sz w:val="24"/>
          <w:szCs w:val="24"/>
        </w:rPr>
        <w:t xml:space="preserve"> ожидаемого исполнения за 20</w:t>
      </w:r>
      <w:r w:rsidR="00593114">
        <w:rPr>
          <w:rFonts w:ascii="Times New Roman" w:hAnsi="Times New Roman" w:cs="Times New Roman"/>
          <w:sz w:val="24"/>
          <w:szCs w:val="24"/>
        </w:rPr>
        <w:t>20</w:t>
      </w:r>
      <w:r w:rsidR="00AD420F" w:rsidRPr="00DB5E6A">
        <w:rPr>
          <w:rFonts w:ascii="Times New Roman" w:hAnsi="Times New Roman" w:cs="Times New Roman"/>
          <w:sz w:val="24"/>
          <w:szCs w:val="24"/>
        </w:rPr>
        <w:t xml:space="preserve"> год</w:t>
      </w:r>
      <w:r w:rsidR="00593114">
        <w:rPr>
          <w:rFonts w:ascii="Times New Roman" w:hAnsi="Times New Roman" w:cs="Times New Roman"/>
          <w:sz w:val="24"/>
          <w:szCs w:val="24"/>
        </w:rPr>
        <w:t xml:space="preserve"> на 40,0 тыс. рублей</w:t>
      </w:r>
      <w:r w:rsidR="009C40E8" w:rsidRPr="00DB5E6A">
        <w:rPr>
          <w:rFonts w:ascii="Times New Roman" w:hAnsi="Times New Roman" w:cs="Times New Roman"/>
          <w:sz w:val="24"/>
          <w:szCs w:val="24"/>
        </w:rPr>
        <w:t>.</w:t>
      </w:r>
      <w:r w:rsidR="00AD420F" w:rsidRPr="00DB5E6A">
        <w:rPr>
          <w:rFonts w:ascii="Times New Roman" w:hAnsi="Times New Roman" w:cs="Times New Roman"/>
          <w:sz w:val="24"/>
          <w:szCs w:val="24"/>
        </w:rPr>
        <w:t xml:space="preserve"> </w:t>
      </w:r>
      <w:r w:rsidR="009C40E8" w:rsidRPr="00DB5E6A">
        <w:rPr>
          <w:rFonts w:ascii="Times New Roman" w:hAnsi="Times New Roman" w:cs="Times New Roman"/>
          <w:sz w:val="24"/>
          <w:szCs w:val="24"/>
        </w:rPr>
        <w:t>Прогноз поступлений на 20</w:t>
      </w:r>
      <w:r w:rsidR="008345E7" w:rsidRPr="00DB5E6A">
        <w:rPr>
          <w:rFonts w:ascii="Times New Roman" w:hAnsi="Times New Roman" w:cs="Times New Roman"/>
          <w:sz w:val="24"/>
          <w:szCs w:val="24"/>
        </w:rPr>
        <w:t>2</w:t>
      </w:r>
      <w:r w:rsidR="00593114">
        <w:rPr>
          <w:rFonts w:ascii="Times New Roman" w:hAnsi="Times New Roman" w:cs="Times New Roman"/>
          <w:sz w:val="24"/>
          <w:szCs w:val="24"/>
        </w:rPr>
        <w:t>2</w:t>
      </w:r>
      <w:r w:rsidR="009C40E8" w:rsidRPr="00DB5E6A">
        <w:rPr>
          <w:rFonts w:ascii="Times New Roman" w:hAnsi="Times New Roman" w:cs="Times New Roman"/>
          <w:sz w:val="24"/>
          <w:szCs w:val="24"/>
        </w:rPr>
        <w:t xml:space="preserve"> год составит</w:t>
      </w:r>
      <w:r w:rsidRPr="00DB5E6A">
        <w:rPr>
          <w:rFonts w:ascii="Times New Roman" w:hAnsi="Times New Roman" w:cs="Times New Roman"/>
          <w:sz w:val="24"/>
          <w:szCs w:val="24"/>
        </w:rPr>
        <w:t xml:space="preserve"> </w:t>
      </w:r>
      <w:r w:rsidR="00593114">
        <w:rPr>
          <w:rFonts w:ascii="Times New Roman" w:hAnsi="Times New Roman" w:cs="Times New Roman"/>
          <w:sz w:val="24"/>
          <w:szCs w:val="24"/>
        </w:rPr>
        <w:t>220</w:t>
      </w:r>
      <w:r w:rsidR="009C40E8" w:rsidRPr="00DB5E6A">
        <w:rPr>
          <w:rFonts w:ascii="Times New Roman" w:hAnsi="Times New Roman" w:cs="Times New Roman"/>
          <w:sz w:val="24"/>
          <w:szCs w:val="24"/>
        </w:rPr>
        <w:t>,0 т</w:t>
      </w:r>
      <w:r w:rsidR="00593114">
        <w:rPr>
          <w:rFonts w:ascii="Times New Roman" w:hAnsi="Times New Roman" w:cs="Times New Roman"/>
          <w:sz w:val="24"/>
          <w:szCs w:val="24"/>
        </w:rPr>
        <w:t>ыс</w:t>
      </w:r>
      <w:r w:rsidR="009C40E8" w:rsidRPr="00DB5E6A">
        <w:rPr>
          <w:rFonts w:ascii="Times New Roman" w:hAnsi="Times New Roman" w:cs="Times New Roman"/>
          <w:sz w:val="24"/>
          <w:szCs w:val="24"/>
        </w:rPr>
        <w:t>. р</w:t>
      </w:r>
      <w:r w:rsidR="00593114">
        <w:rPr>
          <w:rFonts w:ascii="Times New Roman" w:hAnsi="Times New Roman" w:cs="Times New Roman"/>
          <w:sz w:val="24"/>
          <w:szCs w:val="24"/>
        </w:rPr>
        <w:t>ублей</w:t>
      </w:r>
      <w:r w:rsidR="009C40E8" w:rsidRPr="00DB5E6A">
        <w:rPr>
          <w:rFonts w:ascii="Times New Roman" w:hAnsi="Times New Roman" w:cs="Times New Roman"/>
          <w:sz w:val="24"/>
          <w:szCs w:val="24"/>
        </w:rPr>
        <w:t>, на 20</w:t>
      </w:r>
      <w:r w:rsidR="00E35C26" w:rsidRPr="00DB5E6A">
        <w:rPr>
          <w:rFonts w:ascii="Times New Roman" w:hAnsi="Times New Roman" w:cs="Times New Roman"/>
          <w:sz w:val="24"/>
          <w:szCs w:val="24"/>
        </w:rPr>
        <w:t>2</w:t>
      </w:r>
      <w:r w:rsidR="00593114">
        <w:rPr>
          <w:rFonts w:ascii="Times New Roman" w:hAnsi="Times New Roman" w:cs="Times New Roman"/>
          <w:sz w:val="24"/>
          <w:szCs w:val="24"/>
        </w:rPr>
        <w:t>3</w:t>
      </w:r>
      <w:r w:rsidR="009C40E8" w:rsidRPr="00DB5E6A">
        <w:rPr>
          <w:rFonts w:ascii="Times New Roman" w:hAnsi="Times New Roman" w:cs="Times New Roman"/>
          <w:sz w:val="24"/>
          <w:szCs w:val="24"/>
        </w:rPr>
        <w:t xml:space="preserve"> год – 2</w:t>
      </w:r>
      <w:r w:rsidR="00593114">
        <w:rPr>
          <w:rFonts w:ascii="Times New Roman" w:hAnsi="Times New Roman" w:cs="Times New Roman"/>
          <w:sz w:val="24"/>
          <w:szCs w:val="24"/>
        </w:rPr>
        <w:t>4</w:t>
      </w:r>
      <w:r w:rsidR="009C40E8" w:rsidRPr="00DB5E6A">
        <w:rPr>
          <w:rFonts w:ascii="Times New Roman" w:hAnsi="Times New Roman" w:cs="Times New Roman"/>
          <w:sz w:val="24"/>
          <w:szCs w:val="24"/>
        </w:rPr>
        <w:t>0,0 т</w:t>
      </w:r>
      <w:r w:rsidR="00593114">
        <w:rPr>
          <w:rFonts w:ascii="Times New Roman" w:hAnsi="Times New Roman" w:cs="Times New Roman"/>
          <w:sz w:val="24"/>
          <w:szCs w:val="24"/>
        </w:rPr>
        <w:t>ыс</w:t>
      </w:r>
      <w:r w:rsidR="009C40E8" w:rsidRPr="00DB5E6A">
        <w:rPr>
          <w:rFonts w:ascii="Times New Roman" w:hAnsi="Times New Roman" w:cs="Times New Roman"/>
          <w:sz w:val="24"/>
          <w:szCs w:val="24"/>
        </w:rPr>
        <w:t>. р</w:t>
      </w:r>
      <w:r w:rsidR="00593114">
        <w:rPr>
          <w:rFonts w:ascii="Times New Roman" w:hAnsi="Times New Roman" w:cs="Times New Roman"/>
          <w:sz w:val="24"/>
          <w:szCs w:val="24"/>
        </w:rPr>
        <w:t>ублей</w:t>
      </w:r>
      <w:r w:rsidR="009C40E8" w:rsidRPr="00DB5E6A">
        <w:rPr>
          <w:rFonts w:ascii="Times New Roman" w:hAnsi="Times New Roman" w:cs="Times New Roman"/>
          <w:sz w:val="24"/>
          <w:szCs w:val="24"/>
        </w:rPr>
        <w:t>.</w:t>
      </w:r>
    </w:p>
    <w:p w:rsidR="00A4733A" w:rsidRPr="00A4733A" w:rsidRDefault="00A4733A" w:rsidP="00A4733A">
      <w:pPr>
        <w:pStyle w:val="ae"/>
        <w:numPr>
          <w:ilvl w:val="0"/>
          <w:numId w:val="12"/>
        </w:numPr>
        <w:tabs>
          <w:tab w:val="left" w:pos="709"/>
          <w:tab w:val="left" w:pos="851"/>
        </w:tabs>
        <w:ind w:left="0" w:right="-1" w:firstLine="567"/>
        <w:jc w:val="both"/>
        <w:outlineLvl w:val="3"/>
        <w:rPr>
          <w:sz w:val="24"/>
          <w:szCs w:val="24"/>
        </w:rPr>
      </w:pPr>
      <w:r w:rsidRPr="00A4733A">
        <w:rPr>
          <w:rFonts w:ascii="Times New Roman" w:hAnsi="Times New Roman" w:cs="Times New Roman"/>
          <w:sz w:val="24"/>
          <w:szCs w:val="24"/>
        </w:rPr>
        <w:t xml:space="preserve"> </w:t>
      </w:r>
      <w:r w:rsidRPr="00A4733A">
        <w:rPr>
          <w:rFonts w:ascii="Times New Roman" w:hAnsi="Times New Roman" w:cs="Times New Roman"/>
          <w:b/>
          <w:i/>
          <w:sz w:val="24"/>
          <w:szCs w:val="24"/>
        </w:rPr>
        <w:t>«</w:t>
      </w:r>
      <w:r w:rsidR="00AD420F" w:rsidRPr="00A4733A">
        <w:rPr>
          <w:rFonts w:ascii="Times New Roman" w:hAnsi="Times New Roman" w:cs="Times New Roman"/>
          <w:b/>
          <w:i/>
          <w:sz w:val="24"/>
          <w:szCs w:val="24"/>
        </w:rPr>
        <w:t>доходы от продажи материальных и нематериальных активов</w:t>
      </w:r>
      <w:r w:rsidR="00AD420F" w:rsidRPr="00A4733A">
        <w:rPr>
          <w:rFonts w:ascii="Times New Roman" w:hAnsi="Times New Roman" w:cs="Times New Roman"/>
          <w:i/>
          <w:sz w:val="24"/>
          <w:szCs w:val="24"/>
        </w:rPr>
        <w:t>»</w:t>
      </w:r>
      <w:r w:rsidR="00AD420F" w:rsidRPr="00A4733A">
        <w:rPr>
          <w:rFonts w:ascii="Times New Roman" w:hAnsi="Times New Roman" w:cs="Times New Roman"/>
          <w:sz w:val="24"/>
          <w:szCs w:val="24"/>
        </w:rPr>
        <w:t xml:space="preserve"> планируется получить в 20</w:t>
      </w:r>
      <w:r w:rsidR="005578DD">
        <w:rPr>
          <w:rFonts w:ascii="Times New Roman" w:hAnsi="Times New Roman" w:cs="Times New Roman"/>
          <w:sz w:val="24"/>
          <w:szCs w:val="24"/>
        </w:rPr>
        <w:t>2</w:t>
      </w:r>
      <w:r w:rsidR="00593114">
        <w:rPr>
          <w:rFonts w:ascii="Times New Roman" w:hAnsi="Times New Roman" w:cs="Times New Roman"/>
          <w:sz w:val="24"/>
          <w:szCs w:val="24"/>
        </w:rPr>
        <w:t>1</w:t>
      </w:r>
      <w:r w:rsidR="00AD420F" w:rsidRPr="00A4733A">
        <w:rPr>
          <w:rFonts w:ascii="Times New Roman" w:hAnsi="Times New Roman" w:cs="Times New Roman"/>
          <w:sz w:val="24"/>
          <w:szCs w:val="24"/>
        </w:rPr>
        <w:t xml:space="preserve"> году в объёме </w:t>
      </w:r>
      <w:r w:rsidR="00D71B1E">
        <w:rPr>
          <w:rFonts w:ascii="Times New Roman" w:hAnsi="Times New Roman" w:cs="Times New Roman"/>
          <w:sz w:val="24"/>
          <w:szCs w:val="24"/>
        </w:rPr>
        <w:t>400,0</w:t>
      </w:r>
      <w:r w:rsidR="009C40E8" w:rsidRPr="00A4733A">
        <w:rPr>
          <w:rFonts w:ascii="Times New Roman" w:hAnsi="Times New Roman" w:cs="Times New Roman"/>
          <w:sz w:val="24"/>
          <w:szCs w:val="24"/>
        </w:rPr>
        <w:t xml:space="preserve"> </w:t>
      </w:r>
      <w:r w:rsidR="00AD420F" w:rsidRPr="00A4733A">
        <w:rPr>
          <w:rFonts w:ascii="Times New Roman" w:hAnsi="Times New Roman" w:cs="Times New Roman"/>
          <w:sz w:val="24"/>
          <w:szCs w:val="24"/>
        </w:rPr>
        <w:t>т</w:t>
      </w:r>
      <w:r w:rsidR="00593114">
        <w:rPr>
          <w:rFonts w:ascii="Times New Roman" w:hAnsi="Times New Roman" w:cs="Times New Roman"/>
          <w:sz w:val="24"/>
          <w:szCs w:val="24"/>
        </w:rPr>
        <w:t>ыс</w:t>
      </w:r>
      <w:r w:rsidR="00AD420F" w:rsidRPr="00A4733A">
        <w:rPr>
          <w:rFonts w:ascii="Times New Roman" w:hAnsi="Times New Roman" w:cs="Times New Roman"/>
          <w:sz w:val="24"/>
          <w:szCs w:val="24"/>
        </w:rPr>
        <w:t>.</w:t>
      </w:r>
      <w:r w:rsidR="00593114">
        <w:rPr>
          <w:rFonts w:ascii="Times New Roman" w:hAnsi="Times New Roman" w:cs="Times New Roman"/>
          <w:sz w:val="24"/>
          <w:szCs w:val="24"/>
        </w:rPr>
        <w:t xml:space="preserve"> </w:t>
      </w:r>
      <w:r w:rsidR="00AD420F" w:rsidRPr="00A4733A">
        <w:rPr>
          <w:rFonts w:ascii="Times New Roman" w:hAnsi="Times New Roman" w:cs="Times New Roman"/>
          <w:sz w:val="24"/>
          <w:szCs w:val="24"/>
        </w:rPr>
        <w:t>р</w:t>
      </w:r>
      <w:r w:rsidR="00593114">
        <w:rPr>
          <w:rFonts w:ascii="Times New Roman" w:hAnsi="Times New Roman" w:cs="Times New Roman"/>
          <w:sz w:val="24"/>
          <w:szCs w:val="24"/>
        </w:rPr>
        <w:t>ублей</w:t>
      </w:r>
      <w:r w:rsidR="00AD420F" w:rsidRPr="00A4733A">
        <w:rPr>
          <w:rFonts w:ascii="Times New Roman" w:hAnsi="Times New Roman" w:cs="Times New Roman"/>
          <w:sz w:val="24"/>
          <w:szCs w:val="24"/>
        </w:rPr>
        <w:t xml:space="preserve">, </w:t>
      </w:r>
      <w:r w:rsidR="009C40E8" w:rsidRPr="00A4733A">
        <w:rPr>
          <w:rFonts w:ascii="Times New Roman" w:hAnsi="Times New Roman" w:cs="Times New Roman"/>
          <w:sz w:val="24"/>
          <w:szCs w:val="24"/>
        </w:rPr>
        <w:t xml:space="preserve">что </w:t>
      </w:r>
      <w:r w:rsidR="00D71B1E">
        <w:rPr>
          <w:rFonts w:ascii="Times New Roman" w:hAnsi="Times New Roman" w:cs="Times New Roman"/>
          <w:sz w:val="24"/>
          <w:szCs w:val="24"/>
        </w:rPr>
        <w:t>ниже</w:t>
      </w:r>
      <w:r w:rsidR="005578DD">
        <w:rPr>
          <w:rFonts w:ascii="Times New Roman" w:hAnsi="Times New Roman" w:cs="Times New Roman"/>
          <w:sz w:val="24"/>
          <w:szCs w:val="24"/>
        </w:rPr>
        <w:t xml:space="preserve"> уровня </w:t>
      </w:r>
      <w:r w:rsidR="009C40E8" w:rsidRPr="00A4733A">
        <w:rPr>
          <w:rFonts w:ascii="Times New Roman" w:hAnsi="Times New Roman" w:cs="Times New Roman"/>
          <w:sz w:val="24"/>
          <w:szCs w:val="24"/>
        </w:rPr>
        <w:t xml:space="preserve">ожидаемого </w:t>
      </w:r>
      <w:r w:rsidR="008345E7" w:rsidRPr="00A4733A">
        <w:rPr>
          <w:rFonts w:ascii="Times New Roman" w:hAnsi="Times New Roman" w:cs="Times New Roman"/>
          <w:sz w:val="24"/>
          <w:szCs w:val="24"/>
        </w:rPr>
        <w:t xml:space="preserve">исполнения в </w:t>
      </w:r>
      <w:r w:rsidR="009C40E8" w:rsidRPr="00A4733A">
        <w:rPr>
          <w:rFonts w:ascii="Times New Roman" w:hAnsi="Times New Roman" w:cs="Times New Roman"/>
          <w:sz w:val="24"/>
          <w:szCs w:val="24"/>
        </w:rPr>
        <w:t>20</w:t>
      </w:r>
      <w:r w:rsidR="00D71B1E">
        <w:rPr>
          <w:rFonts w:ascii="Times New Roman" w:hAnsi="Times New Roman" w:cs="Times New Roman"/>
          <w:sz w:val="24"/>
          <w:szCs w:val="24"/>
        </w:rPr>
        <w:t>20</w:t>
      </w:r>
      <w:r w:rsidR="009C40E8" w:rsidRPr="00A4733A">
        <w:rPr>
          <w:rFonts w:ascii="Times New Roman" w:hAnsi="Times New Roman" w:cs="Times New Roman"/>
          <w:sz w:val="24"/>
          <w:szCs w:val="24"/>
        </w:rPr>
        <w:t xml:space="preserve"> год</w:t>
      </w:r>
      <w:r w:rsidR="005578DD">
        <w:rPr>
          <w:rFonts w:ascii="Times New Roman" w:hAnsi="Times New Roman" w:cs="Times New Roman"/>
          <w:sz w:val="24"/>
          <w:szCs w:val="24"/>
        </w:rPr>
        <w:t>у</w:t>
      </w:r>
      <w:r w:rsidR="009C40E8" w:rsidRPr="00A4733A">
        <w:rPr>
          <w:rFonts w:ascii="Times New Roman" w:hAnsi="Times New Roman" w:cs="Times New Roman"/>
          <w:sz w:val="24"/>
          <w:szCs w:val="24"/>
        </w:rPr>
        <w:t xml:space="preserve"> на </w:t>
      </w:r>
      <w:r w:rsidR="00D71B1E">
        <w:rPr>
          <w:rFonts w:ascii="Times New Roman" w:hAnsi="Times New Roman" w:cs="Times New Roman"/>
          <w:sz w:val="24"/>
          <w:szCs w:val="24"/>
        </w:rPr>
        <w:t>315,3</w:t>
      </w:r>
      <w:r w:rsidR="008345E7" w:rsidRPr="00A4733A">
        <w:rPr>
          <w:rFonts w:ascii="Times New Roman" w:hAnsi="Times New Roman" w:cs="Times New Roman"/>
          <w:sz w:val="24"/>
          <w:szCs w:val="24"/>
        </w:rPr>
        <w:t xml:space="preserve"> т</w:t>
      </w:r>
      <w:r w:rsidR="00D71B1E">
        <w:rPr>
          <w:rFonts w:ascii="Times New Roman" w:hAnsi="Times New Roman" w:cs="Times New Roman"/>
          <w:sz w:val="24"/>
          <w:szCs w:val="24"/>
        </w:rPr>
        <w:t>ыс</w:t>
      </w:r>
      <w:r w:rsidR="008345E7" w:rsidRPr="00A4733A">
        <w:rPr>
          <w:rFonts w:ascii="Times New Roman" w:hAnsi="Times New Roman" w:cs="Times New Roman"/>
          <w:sz w:val="24"/>
          <w:szCs w:val="24"/>
        </w:rPr>
        <w:t>.</w:t>
      </w:r>
      <w:r w:rsidR="00D71B1E">
        <w:rPr>
          <w:rFonts w:ascii="Times New Roman" w:hAnsi="Times New Roman" w:cs="Times New Roman"/>
          <w:sz w:val="24"/>
          <w:szCs w:val="24"/>
        </w:rPr>
        <w:t xml:space="preserve"> </w:t>
      </w:r>
      <w:r w:rsidR="008345E7" w:rsidRPr="00A4733A">
        <w:rPr>
          <w:rFonts w:ascii="Times New Roman" w:hAnsi="Times New Roman" w:cs="Times New Roman"/>
          <w:sz w:val="24"/>
          <w:szCs w:val="24"/>
        </w:rPr>
        <w:t>р</w:t>
      </w:r>
      <w:r w:rsidR="00D71B1E">
        <w:rPr>
          <w:rFonts w:ascii="Times New Roman" w:hAnsi="Times New Roman" w:cs="Times New Roman"/>
          <w:sz w:val="24"/>
          <w:szCs w:val="24"/>
        </w:rPr>
        <w:t>ублей</w:t>
      </w:r>
      <w:r w:rsidR="008345E7" w:rsidRPr="00A4733A">
        <w:rPr>
          <w:rFonts w:ascii="Times New Roman" w:hAnsi="Times New Roman" w:cs="Times New Roman"/>
          <w:sz w:val="24"/>
          <w:szCs w:val="24"/>
        </w:rPr>
        <w:t xml:space="preserve">. Данные доходы запланированы </w:t>
      </w:r>
      <w:r w:rsidR="00AC2ED6" w:rsidRPr="00A4733A">
        <w:rPr>
          <w:rFonts w:ascii="Times New Roman" w:hAnsi="Times New Roman" w:cs="Times New Roman"/>
          <w:sz w:val="24"/>
          <w:szCs w:val="24"/>
        </w:rPr>
        <w:t>за счет доходов от продажи земельных участков, расположенных в границах городских поселений, государственная собственность на которые не разграничена</w:t>
      </w:r>
      <w:r w:rsidR="005578DD">
        <w:rPr>
          <w:rFonts w:ascii="Times New Roman" w:hAnsi="Times New Roman" w:cs="Times New Roman"/>
          <w:sz w:val="24"/>
          <w:szCs w:val="24"/>
        </w:rPr>
        <w:t xml:space="preserve"> в сумме </w:t>
      </w:r>
      <w:r w:rsidR="00105E58">
        <w:rPr>
          <w:rFonts w:ascii="Times New Roman" w:hAnsi="Times New Roman" w:cs="Times New Roman"/>
          <w:sz w:val="24"/>
          <w:szCs w:val="24"/>
        </w:rPr>
        <w:t>350,0</w:t>
      </w:r>
      <w:r w:rsidR="005578DD">
        <w:rPr>
          <w:rFonts w:ascii="Times New Roman" w:hAnsi="Times New Roman" w:cs="Times New Roman"/>
          <w:sz w:val="24"/>
          <w:szCs w:val="24"/>
        </w:rPr>
        <w:t xml:space="preserve"> т</w:t>
      </w:r>
      <w:r w:rsidR="00105E58">
        <w:rPr>
          <w:rFonts w:ascii="Times New Roman" w:hAnsi="Times New Roman" w:cs="Times New Roman"/>
          <w:sz w:val="24"/>
          <w:szCs w:val="24"/>
        </w:rPr>
        <w:t>ыс</w:t>
      </w:r>
      <w:r w:rsidR="005578DD">
        <w:rPr>
          <w:rFonts w:ascii="Times New Roman" w:hAnsi="Times New Roman" w:cs="Times New Roman"/>
          <w:sz w:val="24"/>
          <w:szCs w:val="24"/>
        </w:rPr>
        <w:t>.</w:t>
      </w:r>
      <w:r w:rsidR="00105E58">
        <w:rPr>
          <w:rFonts w:ascii="Times New Roman" w:hAnsi="Times New Roman" w:cs="Times New Roman"/>
          <w:sz w:val="24"/>
          <w:szCs w:val="24"/>
        </w:rPr>
        <w:t xml:space="preserve"> </w:t>
      </w:r>
      <w:r w:rsidR="005578DD">
        <w:rPr>
          <w:rFonts w:ascii="Times New Roman" w:hAnsi="Times New Roman" w:cs="Times New Roman"/>
          <w:sz w:val="24"/>
          <w:szCs w:val="24"/>
        </w:rPr>
        <w:t>р</w:t>
      </w:r>
      <w:r w:rsidR="00105E58">
        <w:rPr>
          <w:rFonts w:ascii="Times New Roman" w:hAnsi="Times New Roman" w:cs="Times New Roman"/>
          <w:sz w:val="24"/>
          <w:szCs w:val="24"/>
        </w:rPr>
        <w:t>уб</w:t>
      </w:r>
      <w:r w:rsidR="005578DD">
        <w:rPr>
          <w:rFonts w:ascii="Times New Roman" w:hAnsi="Times New Roman" w:cs="Times New Roman"/>
          <w:sz w:val="24"/>
          <w:szCs w:val="24"/>
        </w:rPr>
        <w:t>. и</w:t>
      </w:r>
      <w:r w:rsidR="00AC2ED6" w:rsidRPr="00A4733A">
        <w:rPr>
          <w:rFonts w:ascii="Times New Roman" w:hAnsi="Times New Roman" w:cs="Times New Roman"/>
          <w:sz w:val="24"/>
          <w:szCs w:val="24"/>
        </w:rPr>
        <w:t xml:space="preserve"> </w:t>
      </w:r>
      <w:r w:rsidR="005578DD">
        <w:rPr>
          <w:rFonts w:ascii="Times New Roman" w:hAnsi="Times New Roman" w:cs="Times New Roman"/>
          <w:sz w:val="24"/>
          <w:szCs w:val="24"/>
        </w:rPr>
        <w:t>д</w:t>
      </w:r>
      <w:r w:rsidR="00AC2ED6" w:rsidRPr="00A4733A">
        <w:rPr>
          <w:rFonts w:ascii="Times New Roman" w:hAnsi="Times New Roman" w:cs="Times New Roman"/>
          <w:sz w:val="24"/>
          <w:szCs w:val="24"/>
        </w:rPr>
        <w:t>оход</w:t>
      </w:r>
      <w:r w:rsidR="005578DD">
        <w:rPr>
          <w:rFonts w:ascii="Times New Roman" w:hAnsi="Times New Roman" w:cs="Times New Roman"/>
          <w:sz w:val="24"/>
          <w:szCs w:val="24"/>
        </w:rPr>
        <w:t>ов</w:t>
      </w:r>
      <w:r w:rsidR="00AC2ED6" w:rsidRPr="00A4733A">
        <w:rPr>
          <w:rFonts w:ascii="Times New Roman" w:hAnsi="Times New Roman" w:cs="Times New Roman"/>
          <w:sz w:val="24"/>
          <w:szCs w:val="24"/>
        </w:rPr>
        <w:t xml:space="preserve"> от реализации имущества, </w:t>
      </w:r>
      <w:r w:rsidR="00AD420F" w:rsidRPr="00A4733A">
        <w:rPr>
          <w:rFonts w:ascii="Times New Roman" w:hAnsi="Times New Roman" w:cs="Times New Roman"/>
          <w:sz w:val="24"/>
          <w:szCs w:val="24"/>
        </w:rPr>
        <w:t>согласно прогнозному плану приватизации имущества муниципа</w:t>
      </w:r>
      <w:r w:rsidR="005578DD">
        <w:rPr>
          <w:rFonts w:ascii="Times New Roman" w:hAnsi="Times New Roman" w:cs="Times New Roman"/>
          <w:sz w:val="24"/>
          <w:szCs w:val="24"/>
        </w:rPr>
        <w:t>льного района «Нерчинский район», в сумме 50,0 т</w:t>
      </w:r>
      <w:r w:rsidR="00105E58">
        <w:rPr>
          <w:rFonts w:ascii="Times New Roman" w:hAnsi="Times New Roman" w:cs="Times New Roman"/>
          <w:sz w:val="24"/>
          <w:szCs w:val="24"/>
        </w:rPr>
        <w:t>ыс</w:t>
      </w:r>
      <w:r w:rsidR="005578DD">
        <w:rPr>
          <w:rFonts w:ascii="Times New Roman" w:hAnsi="Times New Roman" w:cs="Times New Roman"/>
          <w:sz w:val="24"/>
          <w:szCs w:val="24"/>
        </w:rPr>
        <w:t>.</w:t>
      </w:r>
      <w:r w:rsidR="00105E58">
        <w:rPr>
          <w:rFonts w:ascii="Times New Roman" w:hAnsi="Times New Roman" w:cs="Times New Roman"/>
          <w:sz w:val="24"/>
          <w:szCs w:val="24"/>
        </w:rPr>
        <w:t xml:space="preserve"> </w:t>
      </w:r>
      <w:r w:rsidR="005578DD">
        <w:rPr>
          <w:rFonts w:ascii="Times New Roman" w:hAnsi="Times New Roman" w:cs="Times New Roman"/>
          <w:sz w:val="24"/>
          <w:szCs w:val="24"/>
        </w:rPr>
        <w:t>р</w:t>
      </w:r>
      <w:r w:rsidR="00105E58">
        <w:rPr>
          <w:rFonts w:ascii="Times New Roman" w:hAnsi="Times New Roman" w:cs="Times New Roman"/>
          <w:sz w:val="24"/>
          <w:szCs w:val="24"/>
        </w:rPr>
        <w:t>уб</w:t>
      </w:r>
      <w:r w:rsidR="005578DD">
        <w:rPr>
          <w:rFonts w:ascii="Times New Roman" w:hAnsi="Times New Roman" w:cs="Times New Roman"/>
          <w:sz w:val="24"/>
          <w:szCs w:val="24"/>
        </w:rPr>
        <w:t>.</w:t>
      </w:r>
      <w:r w:rsidRPr="00A4733A">
        <w:rPr>
          <w:sz w:val="24"/>
          <w:szCs w:val="24"/>
        </w:rPr>
        <w:t xml:space="preserve"> </w:t>
      </w:r>
      <w:r w:rsidRPr="00A4733A">
        <w:rPr>
          <w:rFonts w:ascii="Times New Roman" w:hAnsi="Times New Roman" w:cs="Times New Roman"/>
          <w:sz w:val="24"/>
          <w:szCs w:val="24"/>
        </w:rPr>
        <w:t>На 202</w:t>
      </w:r>
      <w:r w:rsidR="00105E58">
        <w:rPr>
          <w:rFonts w:ascii="Times New Roman" w:hAnsi="Times New Roman" w:cs="Times New Roman"/>
          <w:sz w:val="24"/>
          <w:szCs w:val="24"/>
        </w:rPr>
        <w:t>2</w:t>
      </w:r>
      <w:r w:rsidRPr="00A4733A">
        <w:rPr>
          <w:rFonts w:ascii="Times New Roman" w:hAnsi="Times New Roman" w:cs="Times New Roman"/>
          <w:sz w:val="24"/>
          <w:szCs w:val="24"/>
        </w:rPr>
        <w:t xml:space="preserve"> год доходы от продажи материальных и нематериальных активов планируются в сумме </w:t>
      </w:r>
      <w:r w:rsidR="00105E58">
        <w:rPr>
          <w:rFonts w:ascii="Times New Roman" w:hAnsi="Times New Roman" w:cs="Times New Roman"/>
          <w:sz w:val="24"/>
          <w:szCs w:val="24"/>
        </w:rPr>
        <w:t>413,0</w:t>
      </w:r>
      <w:r w:rsidRPr="00A4733A">
        <w:rPr>
          <w:rFonts w:ascii="Times New Roman" w:hAnsi="Times New Roman" w:cs="Times New Roman"/>
          <w:sz w:val="24"/>
          <w:szCs w:val="24"/>
        </w:rPr>
        <w:t xml:space="preserve"> т</w:t>
      </w:r>
      <w:r w:rsidR="00105E58">
        <w:rPr>
          <w:rFonts w:ascii="Times New Roman" w:hAnsi="Times New Roman" w:cs="Times New Roman"/>
          <w:sz w:val="24"/>
          <w:szCs w:val="24"/>
        </w:rPr>
        <w:t>ыс</w:t>
      </w:r>
      <w:r w:rsidRPr="00A4733A">
        <w:rPr>
          <w:rFonts w:ascii="Times New Roman" w:hAnsi="Times New Roman" w:cs="Times New Roman"/>
          <w:sz w:val="24"/>
          <w:szCs w:val="24"/>
        </w:rPr>
        <w:t>.</w:t>
      </w:r>
      <w:r w:rsidR="00105E58">
        <w:rPr>
          <w:rFonts w:ascii="Times New Roman" w:hAnsi="Times New Roman" w:cs="Times New Roman"/>
          <w:sz w:val="24"/>
          <w:szCs w:val="24"/>
        </w:rPr>
        <w:t xml:space="preserve"> </w:t>
      </w:r>
      <w:r w:rsidRPr="00A4733A">
        <w:rPr>
          <w:rFonts w:ascii="Times New Roman" w:hAnsi="Times New Roman" w:cs="Times New Roman"/>
          <w:sz w:val="24"/>
          <w:szCs w:val="24"/>
        </w:rPr>
        <w:t>р</w:t>
      </w:r>
      <w:r w:rsidR="00105E58">
        <w:rPr>
          <w:rFonts w:ascii="Times New Roman" w:hAnsi="Times New Roman" w:cs="Times New Roman"/>
          <w:sz w:val="24"/>
          <w:szCs w:val="24"/>
        </w:rPr>
        <w:t>ублей</w:t>
      </w:r>
      <w:r w:rsidRPr="00A4733A">
        <w:rPr>
          <w:rFonts w:ascii="Times New Roman" w:hAnsi="Times New Roman" w:cs="Times New Roman"/>
          <w:sz w:val="24"/>
          <w:szCs w:val="24"/>
        </w:rPr>
        <w:t>, на 202</w:t>
      </w:r>
      <w:r w:rsidR="00105E58">
        <w:rPr>
          <w:rFonts w:ascii="Times New Roman" w:hAnsi="Times New Roman" w:cs="Times New Roman"/>
          <w:sz w:val="24"/>
          <w:szCs w:val="24"/>
        </w:rPr>
        <w:t>3</w:t>
      </w:r>
      <w:r w:rsidRPr="00A4733A">
        <w:rPr>
          <w:rFonts w:ascii="Times New Roman" w:hAnsi="Times New Roman" w:cs="Times New Roman"/>
          <w:sz w:val="24"/>
          <w:szCs w:val="24"/>
        </w:rPr>
        <w:t xml:space="preserve"> год </w:t>
      </w:r>
      <w:r w:rsidR="005578DD">
        <w:rPr>
          <w:rFonts w:ascii="Times New Roman" w:hAnsi="Times New Roman" w:cs="Times New Roman"/>
          <w:sz w:val="24"/>
          <w:szCs w:val="24"/>
        </w:rPr>
        <w:t>–</w:t>
      </w:r>
      <w:r w:rsidRPr="00A4733A">
        <w:rPr>
          <w:rFonts w:ascii="Times New Roman" w:hAnsi="Times New Roman" w:cs="Times New Roman"/>
          <w:sz w:val="24"/>
          <w:szCs w:val="24"/>
        </w:rPr>
        <w:t xml:space="preserve"> </w:t>
      </w:r>
      <w:r w:rsidR="00105E58">
        <w:rPr>
          <w:rFonts w:ascii="Times New Roman" w:hAnsi="Times New Roman" w:cs="Times New Roman"/>
          <w:sz w:val="24"/>
          <w:szCs w:val="24"/>
        </w:rPr>
        <w:t>426,4</w:t>
      </w:r>
      <w:r w:rsidRPr="00A4733A">
        <w:rPr>
          <w:rFonts w:ascii="Times New Roman" w:hAnsi="Times New Roman" w:cs="Times New Roman"/>
          <w:sz w:val="24"/>
          <w:szCs w:val="24"/>
        </w:rPr>
        <w:t xml:space="preserve"> т</w:t>
      </w:r>
      <w:r w:rsidR="00105E58">
        <w:rPr>
          <w:rFonts w:ascii="Times New Roman" w:hAnsi="Times New Roman" w:cs="Times New Roman"/>
          <w:sz w:val="24"/>
          <w:szCs w:val="24"/>
        </w:rPr>
        <w:t>ыс</w:t>
      </w:r>
      <w:r w:rsidRPr="00A4733A">
        <w:rPr>
          <w:rFonts w:ascii="Times New Roman" w:hAnsi="Times New Roman" w:cs="Times New Roman"/>
          <w:sz w:val="24"/>
          <w:szCs w:val="24"/>
        </w:rPr>
        <w:t>.</w:t>
      </w:r>
      <w:r w:rsidR="00105E58">
        <w:rPr>
          <w:rFonts w:ascii="Times New Roman" w:hAnsi="Times New Roman" w:cs="Times New Roman"/>
          <w:sz w:val="24"/>
          <w:szCs w:val="24"/>
        </w:rPr>
        <w:t xml:space="preserve"> </w:t>
      </w:r>
      <w:r w:rsidRPr="00A4733A">
        <w:rPr>
          <w:rFonts w:ascii="Times New Roman" w:hAnsi="Times New Roman" w:cs="Times New Roman"/>
          <w:sz w:val="24"/>
          <w:szCs w:val="24"/>
        </w:rPr>
        <w:t>р</w:t>
      </w:r>
      <w:r w:rsidR="00105E58">
        <w:rPr>
          <w:rFonts w:ascii="Times New Roman" w:hAnsi="Times New Roman" w:cs="Times New Roman"/>
          <w:sz w:val="24"/>
          <w:szCs w:val="24"/>
        </w:rPr>
        <w:t>ублей</w:t>
      </w:r>
      <w:r w:rsidRPr="00A4733A">
        <w:rPr>
          <w:rFonts w:ascii="Times New Roman" w:hAnsi="Times New Roman" w:cs="Times New Roman"/>
          <w:sz w:val="24"/>
          <w:szCs w:val="24"/>
        </w:rPr>
        <w:t xml:space="preserve">. </w:t>
      </w:r>
    </w:p>
    <w:p w:rsidR="00752CED" w:rsidRPr="00107F39" w:rsidRDefault="00AD420F" w:rsidP="00667CCD">
      <w:pPr>
        <w:pStyle w:val="ae"/>
        <w:numPr>
          <w:ilvl w:val="0"/>
          <w:numId w:val="13"/>
        </w:numPr>
        <w:tabs>
          <w:tab w:val="left" w:pos="993"/>
        </w:tabs>
        <w:ind w:left="0" w:right="-1" w:firstLine="357"/>
        <w:jc w:val="both"/>
        <w:rPr>
          <w:rFonts w:ascii="Times New Roman" w:hAnsi="Times New Roman" w:cs="Times New Roman"/>
          <w:sz w:val="24"/>
          <w:szCs w:val="24"/>
        </w:rPr>
      </w:pPr>
      <w:r w:rsidRPr="00107F39">
        <w:rPr>
          <w:rFonts w:ascii="Times New Roman" w:hAnsi="Times New Roman" w:cs="Times New Roman"/>
          <w:b/>
          <w:i/>
          <w:sz w:val="24"/>
          <w:szCs w:val="24"/>
        </w:rPr>
        <w:t>«штрафы, санкции и возмещение ущерба</w:t>
      </w:r>
      <w:r w:rsidRPr="00107F39">
        <w:rPr>
          <w:rFonts w:ascii="Times New Roman" w:hAnsi="Times New Roman" w:cs="Times New Roman"/>
          <w:i/>
          <w:sz w:val="24"/>
          <w:szCs w:val="24"/>
        </w:rPr>
        <w:t>»</w:t>
      </w:r>
      <w:r w:rsidRPr="00107F39">
        <w:rPr>
          <w:rFonts w:ascii="Times New Roman" w:hAnsi="Times New Roman" w:cs="Times New Roman"/>
          <w:sz w:val="24"/>
          <w:szCs w:val="24"/>
        </w:rPr>
        <w:t xml:space="preserve"> прогнозируются на 20</w:t>
      </w:r>
      <w:r w:rsidR="005578DD" w:rsidRPr="00107F39">
        <w:rPr>
          <w:rFonts w:ascii="Times New Roman" w:hAnsi="Times New Roman" w:cs="Times New Roman"/>
          <w:sz w:val="24"/>
          <w:szCs w:val="24"/>
        </w:rPr>
        <w:t>2</w:t>
      </w:r>
      <w:r w:rsidR="00107F39" w:rsidRPr="00107F39">
        <w:rPr>
          <w:rFonts w:ascii="Times New Roman" w:hAnsi="Times New Roman" w:cs="Times New Roman"/>
          <w:sz w:val="24"/>
          <w:szCs w:val="24"/>
        </w:rPr>
        <w:t>1</w:t>
      </w:r>
      <w:r w:rsidRPr="00107F39">
        <w:rPr>
          <w:rFonts w:ascii="Times New Roman" w:hAnsi="Times New Roman" w:cs="Times New Roman"/>
          <w:sz w:val="24"/>
          <w:szCs w:val="24"/>
        </w:rPr>
        <w:t xml:space="preserve"> год в сумме </w:t>
      </w:r>
      <w:r w:rsidR="00107F39" w:rsidRPr="00107F39">
        <w:rPr>
          <w:rFonts w:ascii="Times New Roman" w:hAnsi="Times New Roman" w:cs="Times New Roman"/>
          <w:sz w:val="24"/>
          <w:szCs w:val="24"/>
        </w:rPr>
        <w:t>1</w:t>
      </w:r>
      <w:r w:rsidR="009961BD">
        <w:rPr>
          <w:rFonts w:ascii="Times New Roman" w:hAnsi="Times New Roman" w:cs="Times New Roman"/>
          <w:sz w:val="24"/>
          <w:szCs w:val="24"/>
        </w:rPr>
        <w:t xml:space="preserve"> </w:t>
      </w:r>
      <w:r w:rsidR="00107F39" w:rsidRPr="00107F39">
        <w:rPr>
          <w:rFonts w:ascii="Times New Roman" w:hAnsi="Times New Roman" w:cs="Times New Roman"/>
          <w:sz w:val="24"/>
          <w:szCs w:val="24"/>
        </w:rPr>
        <w:t>620</w:t>
      </w:r>
      <w:r w:rsidR="005578DD" w:rsidRPr="00107F39">
        <w:rPr>
          <w:rFonts w:ascii="Times New Roman" w:hAnsi="Times New Roman" w:cs="Times New Roman"/>
          <w:sz w:val="24"/>
          <w:szCs w:val="24"/>
        </w:rPr>
        <w:t>,0</w:t>
      </w:r>
      <w:r w:rsidRPr="00107F39">
        <w:rPr>
          <w:rFonts w:ascii="Times New Roman" w:hAnsi="Times New Roman" w:cs="Times New Roman"/>
          <w:sz w:val="24"/>
          <w:szCs w:val="24"/>
        </w:rPr>
        <w:t xml:space="preserve"> т</w:t>
      </w:r>
      <w:r w:rsidR="00107F39" w:rsidRPr="00107F39">
        <w:rPr>
          <w:rFonts w:ascii="Times New Roman" w:hAnsi="Times New Roman" w:cs="Times New Roman"/>
          <w:sz w:val="24"/>
          <w:szCs w:val="24"/>
        </w:rPr>
        <w:t>ыс</w:t>
      </w:r>
      <w:r w:rsidRPr="00107F39">
        <w:rPr>
          <w:rFonts w:ascii="Times New Roman" w:hAnsi="Times New Roman" w:cs="Times New Roman"/>
          <w:sz w:val="24"/>
          <w:szCs w:val="24"/>
        </w:rPr>
        <w:t>.</w:t>
      </w:r>
      <w:r w:rsidR="00107F39" w:rsidRPr="00107F39">
        <w:rPr>
          <w:rFonts w:ascii="Times New Roman" w:hAnsi="Times New Roman" w:cs="Times New Roman"/>
          <w:sz w:val="24"/>
          <w:szCs w:val="24"/>
        </w:rPr>
        <w:t xml:space="preserve"> </w:t>
      </w:r>
      <w:r w:rsidRPr="00107F39">
        <w:rPr>
          <w:rFonts w:ascii="Times New Roman" w:hAnsi="Times New Roman" w:cs="Times New Roman"/>
          <w:sz w:val="24"/>
          <w:szCs w:val="24"/>
        </w:rPr>
        <w:t>р</w:t>
      </w:r>
      <w:r w:rsidR="00107F39" w:rsidRPr="00107F39">
        <w:rPr>
          <w:rFonts w:ascii="Times New Roman" w:hAnsi="Times New Roman" w:cs="Times New Roman"/>
          <w:sz w:val="24"/>
          <w:szCs w:val="24"/>
        </w:rPr>
        <w:t>ублей</w:t>
      </w:r>
      <w:r w:rsidRPr="00107F39">
        <w:rPr>
          <w:rFonts w:ascii="Times New Roman" w:hAnsi="Times New Roman" w:cs="Times New Roman"/>
          <w:sz w:val="24"/>
          <w:szCs w:val="24"/>
        </w:rPr>
        <w:t xml:space="preserve">, </w:t>
      </w:r>
      <w:r w:rsidR="00107F39" w:rsidRPr="00107F39">
        <w:rPr>
          <w:rFonts w:ascii="Times New Roman" w:hAnsi="Times New Roman" w:cs="Times New Roman"/>
          <w:sz w:val="24"/>
          <w:szCs w:val="24"/>
        </w:rPr>
        <w:t xml:space="preserve">на </w:t>
      </w:r>
      <w:r w:rsidRPr="00107F39">
        <w:rPr>
          <w:rFonts w:ascii="Times New Roman" w:hAnsi="Times New Roman" w:cs="Times New Roman"/>
          <w:sz w:val="24"/>
          <w:szCs w:val="24"/>
        </w:rPr>
        <w:t>уровн</w:t>
      </w:r>
      <w:r w:rsidR="00107F39" w:rsidRPr="00107F39">
        <w:rPr>
          <w:rFonts w:ascii="Times New Roman" w:hAnsi="Times New Roman" w:cs="Times New Roman"/>
          <w:sz w:val="24"/>
          <w:szCs w:val="24"/>
        </w:rPr>
        <w:t>е</w:t>
      </w:r>
      <w:r w:rsidRPr="00107F39">
        <w:rPr>
          <w:rFonts w:ascii="Times New Roman" w:hAnsi="Times New Roman" w:cs="Times New Roman"/>
          <w:sz w:val="24"/>
          <w:szCs w:val="24"/>
        </w:rPr>
        <w:t xml:space="preserve"> ожидаемого исполнения 20</w:t>
      </w:r>
      <w:r w:rsidR="00107F39" w:rsidRPr="00107F39">
        <w:rPr>
          <w:rFonts w:ascii="Times New Roman" w:hAnsi="Times New Roman" w:cs="Times New Roman"/>
          <w:sz w:val="24"/>
          <w:szCs w:val="24"/>
        </w:rPr>
        <w:t>20 года</w:t>
      </w:r>
      <w:r w:rsidRPr="00107F39">
        <w:rPr>
          <w:rFonts w:ascii="Times New Roman" w:hAnsi="Times New Roman" w:cs="Times New Roman"/>
          <w:sz w:val="24"/>
          <w:szCs w:val="24"/>
        </w:rPr>
        <w:t>.</w:t>
      </w:r>
      <w:r w:rsidR="00752CED" w:rsidRPr="00107F39">
        <w:rPr>
          <w:rFonts w:ascii="Times New Roman" w:hAnsi="Times New Roman" w:cs="Times New Roman"/>
          <w:sz w:val="24"/>
          <w:szCs w:val="24"/>
        </w:rPr>
        <w:t xml:space="preserve"> </w:t>
      </w:r>
      <w:r w:rsidR="00667CCD" w:rsidRPr="00107F39">
        <w:rPr>
          <w:rFonts w:ascii="Times New Roman" w:hAnsi="Times New Roman" w:cs="Times New Roman"/>
          <w:sz w:val="24"/>
          <w:szCs w:val="24"/>
        </w:rPr>
        <w:t>Прогноз поступлений штрафов на 20</w:t>
      </w:r>
      <w:r w:rsidR="000B3D88" w:rsidRPr="00107F39">
        <w:rPr>
          <w:rFonts w:ascii="Times New Roman" w:hAnsi="Times New Roman" w:cs="Times New Roman"/>
          <w:sz w:val="24"/>
          <w:szCs w:val="24"/>
        </w:rPr>
        <w:t>2</w:t>
      </w:r>
      <w:r w:rsidR="00107F39">
        <w:rPr>
          <w:rFonts w:ascii="Times New Roman" w:hAnsi="Times New Roman" w:cs="Times New Roman"/>
          <w:sz w:val="24"/>
          <w:szCs w:val="24"/>
        </w:rPr>
        <w:t>2</w:t>
      </w:r>
      <w:r w:rsidR="00667CCD" w:rsidRPr="00107F39">
        <w:rPr>
          <w:rFonts w:ascii="Times New Roman" w:hAnsi="Times New Roman" w:cs="Times New Roman"/>
          <w:sz w:val="24"/>
          <w:szCs w:val="24"/>
        </w:rPr>
        <w:t xml:space="preserve"> год </w:t>
      </w:r>
      <w:r w:rsidR="00107F39">
        <w:rPr>
          <w:rFonts w:ascii="Times New Roman" w:hAnsi="Times New Roman" w:cs="Times New Roman"/>
          <w:sz w:val="24"/>
          <w:szCs w:val="24"/>
        </w:rPr>
        <w:t xml:space="preserve">планируется </w:t>
      </w:r>
      <w:r w:rsidR="00667CCD" w:rsidRPr="00107F39">
        <w:rPr>
          <w:rFonts w:ascii="Times New Roman" w:hAnsi="Times New Roman" w:cs="Times New Roman"/>
          <w:sz w:val="24"/>
          <w:szCs w:val="24"/>
        </w:rPr>
        <w:t xml:space="preserve">в объеме </w:t>
      </w:r>
      <w:r w:rsidR="00107F39">
        <w:rPr>
          <w:rFonts w:ascii="Times New Roman" w:hAnsi="Times New Roman" w:cs="Times New Roman"/>
          <w:sz w:val="24"/>
          <w:szCs w:val="24"/>
        </w:rPr>
        <w:t>1</w:t>
      </w:r>
      <w:r w:rsidR="009961BD">
        <w:rPr>
          <w:rFonts w:ascii="Times New Roman" w:hAnsi="Times New Roman" w:cs="Times New Roman"/>
          <w:sz w:val="24"/>
          <w:szCs w:val="24"/>
        </w:rPr>
        <w:t xml:space="preserve"> </w:t>
      </w:r>
      <w:r w:rsidR="00107F39">
        <w:rPr>
          <w:rFonts w:ascii="Times New Roman" w:hAnsi="Times New Roman" w:cs="Times New Roman"/>
          <w:sz w:val="24"/>
          <w:szCs w:val="24"/>
        </w:rPr>
        <w:t>685</w:t>
      </w:r>
      <w:r w:rsidR="00BC1673" w:rsidRPr="00107F39">
        <w:rPr>
          <w:rFonts w:ascii="Times New Roman" w:hAnsi="Times New Roman" w:cs="Times New Roman"/>
          <w:sz w:val="24"/>
          <w:szCs w:val="24"/>
        </w:rPr>
        <w:t>,0</w:t>
      </w:r>
      <w:r w:rsidR="00667CCD" w:rsidRPr="00107F39">
        <w:rPr>
          <w:rFonts w:ascii="Times New Roman" w:hAnsi="Times New Roman" w:cs="Times New Roman"/>
          <w:sz w:val="24"/>
          <w:szCs w:val="24"/>
        </w:rPr>
        <w:t xml:space="preserve"> т</w:t>
      </w:r>
      <w:r w:rsidR="00107F39">
        <w:rPr>
          <w:rFonts w:ascii="Times New Roman" w:hAnsi="Times New Roman" w:cs="Times New Roman"/>
          <w:sz w:val="24"/>
          <w:szCs w:val="24"/>
        </w:rPr>
        <w:t>ыс</w:t>
      </w:r>
      <w:r w:rsidR="00667CCD" w:rsidRPr="00107F39">
        <w:rPr>
          <w:rFonts w:ascii="Times New Roman" w:hAnsi="Times New Roman" w:cs="Times New Roman"/>
          <w:sz w:val="24"/>
          <w:szCs w:val="24"/>
        </w:rPr>
        <w:t>. р</w:t>
      </w:r>
      <w:r w:rsidR="00107F39">
        <w:rPr>
          <w:rFonts w:ascii="Times New Roman" w:hAnsi="Times New Roman" w:cs="Times New Roman"/>
          <w:sz w:val="24"/>
          <w:szCs w:val="24"/>
        </w:rPr>
        <w:t>ублей</w:t>
      </w:r>
      <w:r w:rsidR="00667CCD" w:rsidRPr="00107F39">
        <w:rPr>
          <w:rFonts w:ascii="Times New Roman" w:hAnsi="Times New Roman" w:cs="Times New Roman"/>
          <w:sz w:val="24"/>
          <w:szCs w:val="24"/>
        </w:rPr>
        <w:t>, на 20</w:t>
      </w:r>
      <w:r w:rsidR="0075035D" w:rsidRPr="00107F39">
        <w:rPr>
          <w:rFonts w:ascii="Times New Roman" w:hAnsi="Times New Roman" w:cs="Times New Roman"/>
          <w:sz w:val="24"/>
          <w:szCs w:val="24"/>
        </w:rPr>
        <w:t>2</w:t>
      </w:r>
      <w:r w:rsidR="00107F39">
        <w:rPr>
          <w:rFonts w:ascii="Times New Roman" w:hAnsi="Times New Roman" w:cs="Times New Roman"/>
          <w:sz w:val="24"/>
          <w:szCs w:val="24"/>
        </w:rPr>
        <w:t>3</w:t>
      </w:r>
      <w:r w:rsidR="00667CCD" w:rsidRPr="00107F39">
        <w:rPr>
          <w:rFonts w:ascii="Times New Roman" w:hAnsi="Times New Roman" w:cs="Times New Roman"/>
          <w:sz w:val="24"/>
          <w:szCs w:val="24"/>
        </w:rPr>
        <w:t xml:space="preserve"> год – </w:t>
      </w:r>
      <w:r w:rsidR="00107F39">
        <w:rPr>
          <w:rFonts w:ascii="Times New Roman" w:hAnsi="Times New Roman" w:cs="Times New Roman"/>
          <w:sz w:val="24"/>
          <w:szCs w:val="24"/>
        </w:rPr>
        <w:t>1</w:t>
      </w:r>
      <w:r w:rsidR="009961BD">
        <w:rPr>
          <w:rFonts w:ascii="Times New Roman" w:hAnsi="Times New Roman" w:cs="Times New Roman"/>
          <w:sz w:val="24"/>
          <w:szCs w:val="24"/>
        </w:rPr>
        <w:t xml:space="preserve"> </w:t>
      </w:r>
      <w:r w:rsidR="00107F39">
        <w:rPr>
          <w:rFonts w:ascii="Times New Roman" w:hAnsi="Times New Roman" w:cs="Times New Roman"/>
          <w:sz w:val="24"/>
          <w:szCs w:val="24"/>
        </w:rPr>
        <w:t>750,0</w:t>
      </w:r>
      <w:r w:rsidR="00667CCD" w:rsidRPr="00107F39">
        <w:rPr>
          <w:rFonts w:ascii="Times New Roman" w:hAnsi="Times New Roman" w:cs="Times New Roman"/>
          <w:sz w:val="24"/>
          <w:szCs w:val="24"/>
        </w:rPr>
        <w:t xml:space="preserve"> т</w:t>
      </w:r>
      <w:r w:rsidR="00107F39">
        <w:rPr>
          <w:rFonts w:ascii="Times New Roman" w:hAnsi="Times New Roman" w:cs="Times New Roman"/>
          <w:sz w:val="24"/>
          <w:szCs w:val="24"/>
        </w:rPr>
        <w:t>ыс</w:t>
      </w:r>
      <w:r w:rsidR="00667CCD" w:rsidRPr="00107F39">
        <w:rPr>
          <w:rFonts w:ascii="Times New Roman" w:hAnsi="Times New Roman" w:cs="Times New Roman"/>
          <w:sz w:val="24"/>
          <w:szCs w:val="24"/>
        </w:rPr>
        <w:t>. р</w:t>
      </w:r>
      <w:r w:rsidR="00107F39">
        <w:rPr>
          <w:rFonts w:ascii="Times New Roman" w:hAnsi="Times New Roman" w:cs="Times New Roman"/>
          <w:sz w:val="24"/>
          <w:szCs w:val="24"/>
        </w:rPr>
        <w:t xml:space="preserve">ублей, с учетом </w:t>
      </w:r>
      <w:r w:rsidR="0006405E">
        <w:rPr>
          <w:rFonts w:ascii="Times New Roman" w:hAnsi="Times New Roman" w:cs="Times New Roman"/>
          <w:sz w:val="24"/>
          <w:szCs w:val="24"/>
        </w:rPr>
        <w:t>темпа роста 104%</w:t>
      </w:r>
      <w:r w:rsidR="00667CCD" w:rsidRPr="00107F39">
        <w:rPr>
          <w:rFonts w:ascii="Times New Roman" w:hAnsi="Times New Roman" w:cs="Times New Roman"/>
          <w:sz w:val="24"/>
          <w:szCs w:val="24"/>
        </w:rPr>
        <w:t>.</w:t>
      </w:r>
    </w:p>
    <w:p w:rsidR="00965752" w:rsidRPr="00965752" w:rsidRDefault="00965752" w:rsidP="00667CCD">
      <w:pPr>
        <w:pStyle w:val="a6"/>
        <w:ind w:right="-1"/>
        <w:rPr>
          <w:sz w:val="24"/>
          <w:szCs w:val="24"/>
        </w:rPr>
      </w:pPr>
      <w:r w:rsidRPr="00107F39">
        <w:rPr>
          <w:sz w:val="24"/>
          <w:szCs w:val="24"/>
        </w:rPr>
        <w:t xml:space="preserve"> </w:t>
      </w:r>
      <w:r>
        <w:rPr>
          <w:sz w:val="24"/>
          <w:szCs w:val="24"/>
        </w:rPr>
        <w:t xml:space="preserve">      </w:t>
      </w:r>
      <w:r>
        <w:rPr>
          <w:b/>
          <w:i/>
          <w:sz w:val="24"/>
          <w:szCs w:val="24"/>
        </w:rPr>
        <w:t xml:space="preserve">- «прочие неналоговые доходы» </w:t>
      </w:r>
      <w:r>
        <w:rPr>
          <w:sz w:val="24"/>
          <w:szCs w:val="24"/>
        </w:rPr>
        <w:t>в 20</w:t>
      </w:r>
      <w:r w:rsidR="00BC1673">
        <w:rPr>
          <w:sz w:val="24"/>
          <w:szCs w:val="24"/>
        </w:rPr>
        <w:t>2</w:t>
      </w:r>
      <w:r w:rsidR="0006405E">
        <w:rPr>
          <w:sz w:val="24"/>
          <w:szCs w:val="24"/>
        </w:rPr>
        <w:t>1 - 2023</w:t>
      </w:r>
      <w:r>
        <w:rPr>
          <w:sz w:val="24"/>
          <w:szCs w:val="24"/>
        </w:rPr>
        <w:t xml:space="preserve"> год</w:t>
      </w:r>
      <w:r w:rsidR="0006405E">
        <w:rPr>
          <w:sz w:val="24"/>
          <w:szCs w:val="24"/>
        </w:rPr>
        <w:t>ах в бюджет района не планируются</w:t>
      </w:r>
      <w:r>
        <w:rPr>
          <w:sz w:val="24"/>
          <w:szCs w:val="24"/>
        </w:rPr>
        <w:t>.</w:t>
      </w:r>
      <w:r w:rsidR="00CD2A4A" w:rsidRPr="00CD2A4A">
        <w:rPr>
          <w:sz w:val="24"/>
          <w:szCs w:val="24"/>
        </w:rPr>
        <w:t xml:space="preserve"> </w:t>
      </w:r>
    </w:p>
    <w:p w:rsidR="00AD420F" w:rsidRPr="00C10FF5" w:rsidRDefault="00AD420F" w:rsidP="00AD420F">
      <w:pPr>
        <w:pStyle w:val="ae"/>
        <w:jc w:val="both"/>
        <w:rPr>
          <w:rFonts w:ascii="Times New Roman" w:hAnsi="Times New Roman" w:cs="Times New Roman"/>
          <w:color w:val="FF0000"/>
          <w:sz w:val="24"/>
          <w:szCs w:val="24"/>
        </w:rPr>
      </w:pPr>
      <w:r w:rsidRPr="00770260">
        <w:rPr>
          <w:rFonts w:ascii="Times New Roman" w:hAnsi="Times New Roman" w:cs="Times New Roman"/>
          <w:szCs w:val="24"/>
        </w:rPr>
        <w:t xml:space="preserve"> </w:t>
      </w:r>
      <w:r>
        <w:rPr>
          <w:rFonts w:ascii="Times New Roman" w:hAnsi="Times New Roman" w:cs="Times New Roman"/>
          <w:szCs w:val="24"/>
        </w:rPr>
        <w:t xml:space="preserve">    </w:t>
      </w:r>
      <w:r w:rsidRPr="00770260">
        <w:rPr>
          <w:rFonts w:ascii="Times New Roman" w:hAnsi="Times New Roman" w:cs="Times New Roman"/>
          <w:szCs w:val="24"/>
        </w:rPr>
        <w:t xml:space="preserve">  </w:t>
      </w:r>
      <w:r w:rsidRPr="00C10FF5">
        <w:rPr>
          <w:rFonts w:ascii="Times New Roman" w:hAnsi="Times New Roman" w:cs="Times New Roman"/>
          <w:sz w:val="24"/>
          <w:szCs w:val="24"/>
        </w:rPr>
        <w:t>Вывод: анализ доходной части проекта решения о бюджете района на 20</w:t>
      </w:r>
      <w:r w:rsidR="00BA1E8D">
        <w:rPr>
          <w:rFonts w:ascii="Times New Roman" w:hAnsi="Times New Roman" w:cs="Times New Roman"/>
          <w:sz w:val="24"/>
          <w:szCs w:val="24"/>
        </w:rPr>
        <w:t>2</w:t>
      </w:r>
      <w:r w:rsidR="0006405E">
        <w:rPr>
          <w:rFonts w:ascii="Times New Roman" w:hAnsi="Times New Roman" w:cs="Times New Roman"/>
          <w:sz w:val="24"/>
          <w:szCs w:val="24"/>
        </w:rPr>
        <w:t>1</w:t>
      </w:r>
      <w:r w:rsidRPr="00C10FF5">
        <w:rPr>
          <w:rFonts w:ascii="Times New Roman" w:hAnsi="Times New Roman" w:cs="Times New Roman"/>
          <w:sz w:val="24"/>
          <w:szCs w:val="24"/>
        </w:rPr>
        <w:t xml:space="preserve"> год</w:t>
      </w:r>
      <w:r w:rsidR="0006405E">
        <w:rPr>
          <w:rFonts w:ascii="Times New Roman" w:hAnsi="Times New Roman" w:cs="Times New Roman"/>
          <w:sz w:val="24"/>
          <w:szCs w:val="24"/>
        </w:rPr>
        <w:t xml:space="preserve"> и плановый период 2022 и 2023 годов</w:t>
      </w:r>
      <w:r w:rsidRPr="00C10FF5">
        <w:rPr>
          <w:rFonts w:ascii="Times New Roman" w:hAnsi="Times New Roman" w:cs="Times New Roman"/>
          <w:sz w:val="24"/>
          <w:szCs w:val="24"/>
        </w:rPr>
        <w:t xml:space="preserve"> показал, что расчеты поступления </w:t>
      </w:r>
      <w:r w:rsidR="00BA1E8D">
        <w:rPr>
          <w:rFonts w:ascii="Times New Roman" w:hAnsi="Times New Roman" w:cs="Times New Roman"/>
          <w:sz w:val="24"/>
          <w:szCs w:val="24"/>
        </w:rPr>
        <w:t>не</w:t>
      </w:r>
      <w:r w:rsidRPr="00C10FF5">
        <w:rPr>
          <w:rFonts w:ascii="Times New Roman" w:hAnsi="Times New Roman" w:cs="Times New Roman"/>
          <w:sz w:val="24"/>
          <w:szCs w:val="24"/>
        </w:rPr>
        <w:t>налоговых доходов в целом имеют достаточные обоснования отраженных в них показателей.</w:t>
      </w:r>
      <w:r w:rsidRPr="00256CD2">
        <w:rPr>
          <w:rFonts w:ascii="Times New Roman" w:hAnsi="Times New Roman" w:cs="Times New Roman"/>
          <w:sz w:val="24"/>
          <w:szCs w:val="24"/>
        </w:rPr>
        <w:t xml:space="preserve">  </w:t>
      </w:r>
    </w:p>
    <w:p w:rsidR="00AD420F" w:rsidRDefault="00AD420F" w:rsidP="00AD420F">
      <w:pPr>
        <w:pStyle w:val="ae"/>
        <w:ind w:firstLine="357"/>
        <w:jc w:val="both"/>
        <w:rPr>
          <w:rFonts w:ascii="Times New Roman" w:hAnsi="Times New Roman" w:cs="Times New Roman"/>
          <w:sz w:val="24"/>
          <w:szCs w:val="24"/>
        </w:rPr>
      </w:pPr>
    </w:p>
    <w:p w:rsidR="00AD420F" w:rsidRDefault="00AD420F" w:rsidP="00AD420F">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БЕЗВОЗМЕЗДНЫЕ ПОСТУПЛЕНИЯ</w:t>
      </w:r>
    </w:p>
    <w:p w:rsidR="00437960" w:rsidRPr="00415134" w:rsidRDefault="00437960" w:rsidP="00AD420F">
      <w:pPr>
        <w:pStyle w:val="ae"/>
        <w:ind w:firstLine="357"/>
        <w:jc w:val="center"/>
        <w:rPr>
          <w:rFonts w:ascii="Times New Roman" w:hAnsi="Times New Roman" w:cs="Times New Roman"/>
          <w:b/>
          <w:sz w:val="18"/>
          <w:szCs w:val="18"/>
        </w:rPr>
      </w:pPr>
    </w:p>
    <w:p w:rsidR="00550991" w:rsidRPr="00770260" w:rsidRDefault="00AD420F" w:rsidP="00B37DEC">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Безвозмездные поступления в бюджет </w:t>
      </w:r>
      <w:r w:rsidRPr="00880FC5">
        <w:rPr>
          <w:rFonts w:ascii="Times New Roman" w:hAnsi="Times New Roman" w:cs="Times New Roman"/>
          <w:sz w:val="24"/>
          <w:szCs w:val="24"/>
        </w:rPr>
        <w:t>района из бюджета Забайкальского края прогнозируются в 20</w:t>
      </w:r>
      <w:r w:rsidR="0035193B">
        <w:rPr>
          <w:rFonts w:ascii="Times New Roman" w:hAnsi="Times New Roman" w:cs="Times New Roman"/>
          <w:sz w:val="24"/>
          <w:szCs w:val="24"/>
        </w:rPr>
        <w:t>2</w:t>
      </w:r>
      <w:r w:rsidR="00CE0AEC">
        <w:rPr>
          <w:rFonts w:ascii="Times New Roman" w:hAnsi="Times New Roman" w:cs="Times New Roman"/>
          <w:sz w:val="24"/>
          <w:szCs w:val="24"/>
        </w:rPr>
        <w:t>1</w:t>
      </w:r>
      <w:r w:rsidRPr="00880FC5">
        <w:rPr>
          <w:rFonts w:ascii="Times New Roman" w:hAnsi="Times New Roman" w:cs="Times New Roman"/>
          <w:sz w:val="24"/>
          <w:szCs w:val="24"/>
        </w:rPr>
        <w:t xml:space="preserve"> году в объеме </w:t>
      </w:r>
      <w:r w:rsidR="00CE0AEC">
        <w:rPr>
          <w:rFonts w:ascii="Times New Roman" w:hAnsi="Times New Roman" w:cs="Times New Roman"/>
          <w:sz w:val="24"/>
          <w:szCs w:val="24"/>
        </w:rPr>
        <w:t>603</w:t>
      </w:r>
      <w:r w:rsidR="00AA2C47">
        <w:rPr>
          <w:rFonts w:ascii="Times New Roman" w:hAnsi="Times New Roman" w:cs="Times New Roman"/>
          <w:sz w:val="24"/>
          <w:szCs w:val="24"/>
        </w:rPr>
        <w:t xml:space="preserve"> </w:t>
      </w:r>
      <w:r w:rsidR="00CE0AEC">
        <w:rPr>
          <w:rFonts w:ascii="Times New Roman" w:hAnsi="Times New Roman" w:cs="Times New Roman"/>
          <w:sz w:val="24"/>
          <w:szCs w:val="24"/>
        </w:rPr>
        <w:t>986,6</w:t>
      </w:r>
      <w:r w:rsidR="00F546EF" w:rsidRPr="00880FC5">
        <w:rPr>
          <w:rFonts w:ascii="Times New Roman" w:hAnsi="Times New Roman" w:cs="Times New Roman"/>
          <w:sz w:val="24"/>
          <w:szCs w:val="24"/>
        </w:rPr>
        <w:t xml:space="preserve"> </w:t>
      </w:r>
      <w:r w:rsidRPr="00880FC5">
        <w:rPr>
          <w:rFonts w:ascii="Times New Roman" w:hAnsi="Times New Roman" w:cs="Times New Roman"/>
          <w:sz w:val="24"/>
          <w:szCs w:val="24"/>
        </w:rPr>
        <w:t>т</w:t>
      </w:r>
      <w:r w:rsidR="00CE0AEC">
        <w:rPr>
          <w:rFonts w:ascii="Times New Roman" w:hAnsi="Times New Roman" w:cs="Times New Roman"/>
          <w:sz w:val="24"/>
          <w:szCs w:val="24"/>
        </w:rPr>
        <w:t>ыс</w:t>
      </w:r>
      <w:r w:rsidRPr="00880FC5">
        <w:rPr>
          <w:rFonts w:ascii="Times New Roman" w:hAnsi="Times New Roman" w:cs="Times New Roman"/>
          <w:sz w:val="24"/>
          <w:szCs w:val="24"/>
        </w:rPr>
        <w:t>.</w:t>
      </w:r>
      <w:r w:rsidR="00CE0AEC">
        <w:rPr>
          <w:rFonts w:ascii="Times New Roman" w:hAnsi="Times New Roman" w:cs="Times New Roman"/>
          <w:sz w:val="24"/>
          <w:szCs w:val="24"/>
        </w:rPr>
        <w:t xml:space="preserve"> </w:t>
      </w:r>
      <w:r w:rsidRPr="00880FC5">
        <w:rPr>
          <w:rFonts w:ascii="Times New Roman" w:hAnsi="Times New Roman" w:cs="Times New Roman"/>
          <w:sz w:val="24"/>
          <w:szCs w:val="24"/>
        </w:rPr>
        <w:t>р</w:t>
      </w:r>
      <w:r w:rsidR="00CE0AEC">
        <w:rPr>
          <w:rFonts w:ascii="Times New Roman" w:hAnsi="Times New Roman" w:cs="Times New Roman"/>
          <w:sz w:val="24"/>
          <w:szCs w:val="24"/>
        </w:rPr>
        <w:t>ублей</w:t>
      </w:r>
      <w:r w:rsidRPr="00880FC5">
        <w:rPr>
          <w:rFonts w:ascii="Times New Roman" w:hAnsi="Times New Roman" w:cs="Times New Roman"/>
          <w:sz w:val="24"/>
          <w:szCs w:val="24"/>
        </w:rPr>
        <w:t>, что ниже ожидаемого исполнения в 20</w:t>
      </w:r>
      <w:r w:rsidR="00CE0AEC">
        <w:rPr>
          <w:rFonts w:ascii="Times New Roman" w:hAnsi="Times New Roman" w:cs="Times New Roman"/>
          <w:sz w:val="24"/>
          <w:szCs w:val="24"/>
        </w:rPr>
        <w:t>20</w:t>
      </w:r>
      <w:r w:rsidRPr="00880FC5">
        <w:rPr>
          <w:rFonts w:ascii="Times New Roman" w:hAnsi="Times New Roman" w:cs="Times New Roman"/>
          <w:sz w:val="24"/>
          <w:szCs w:val="24"/>
        </w:rPr>
        <w:t xml:space="preserve"> году на </w:t>
      </w:r>
      <w:r w:rsidR="0035193B">
        <w:rPr>
          <w:rFonts w:ascii="Times New Roman" w:hAnsi="Times New Roman" w:cs="Times New Roman"/>
          <w:sz w:val="24"/>
          <w:szCs w:val="24"/>
        </w:rPr>
        <w:t xml:space="preserve">сумму </w:t>
      </w:r>
      <w:r w:rsidR="00CE0AEC">
        <w:rPr>
          <w:rFonts w:ascii="Times New Roman" w:hAnsi="Times New Roman" w:cs="Times New Roman"/>
          <w:sz w:val="24"/>
          <w:szCs w:val="24"/>
        </w:rPr>
        <w:t>214</w:t>
      </w:r>
      <w:r w:rsidR="00AA2C47">
        <w:rPr>
          <w:rFonts w:ascii="Times New Roman" w:hAnsi="Times New Roman" w:cs="Times New Roman"/>
          <w:sz w:val="24"/>
          <w:szCs w:val="24"/>
        </w:rPr>
        <w:t xml:space="preserve"> </w:t>
      </w:r>
      <w:r w:rsidR="00CE0AEC">
        <w:rPr>
          <w:rFonts w:ascii="Times New Roman" w:hAnsi="Times New Roman" w:cs="Times New Roman"/>
          <w:sz w:val="24"/>
          <w:szCs w:val="24"/>
        </w:rPr>
        <w:t>264,3</w:t>
      </w:r>
      <w:r w:rsidRPr="00880FC5">
        <w:rPr>
          <w:rFonts w:ascii="Times New Roman" w:hAnsi="Times New Roman" w:cs="Times New Roman"/>
          <w:sz w:val="24"/>
          <w:szCs w:val="24"/>
        </w:rPr>
        <w:t xml:space="preserve"> </w:t>
      </w:r>
      <w:r w:rsidR="00CE0AEC" w:rsidRPr="00880FC5">
        <w:rPr>
          <w:rFonts w:ascii="Times New Roman" w:hAnsi="Times New Roman" w:cs="Times New Roman"/>
          <w:sz w:val="24"/>
          <w:szCs w:val="24"/>
        </w:rPr>
        <w:t>т</w:t>
      </w:r>
      <w:r w:rsidR="00CE0AEC">
        <w:rPr>
          <w:rFonts w:ascii="Times New Roman" w:hAnsi="Times New Roman" w:cs="Times New Roman"/>
          <w:sz w:val="24"/>
          <w:szCs w:val="24"/>
        </w:rPr>
        <w:t>ыс</w:t>
      </w:r>
      <w:r w:rsidR="00CE0AEC" w:rsidRPr="00880FC5">
        <w:rPr>
          <w:rFonts w:ascii="Times New Roman" w:hAnsi="Times New Roman" w:cs="Times New Roman"/>
          <w:sz w:val="24"/>
          <w:szCs w:val="24"/>
        </w:rPr>
        <w:t>.</w:t>
      </w:r>
      <w:r w:rsidR="00CE0AEC">
        <w:rPr>
          <w:rFonts w:ascii="Times New Roman" w:hAnsi="Times New Roman" w:cs="Times New Roman"/>
          <w:sz w:val="24"/>
          <w:szCs w:val="24"/>
        </w:rPr>
        <w:t xml:space="preserve"> </w:t>
      </w:r>
      <w:r w:rsidR="00CE0AEC" w:rsidRPr="00880FC5">
        <w:rPr>
          <w:rFonts w:ascii="Times New Roman" w:hAnsi="Times New Roman" w:cs="Times New Roman"/>
          <w:sz w:val="24"/>
          <w:szCs w:val="24"/>
        </w:rPr>
        <w:t>р</w:t>
      </w:r>
      <w:r w:rsidR="00CE0AEC">
        <w:rPr>
          <w:rFonts w:ascii="Times New Roman" w:hAnsi="Times New Roman" w:cs="Times New Roman"/>
          <w:sz w:val="24"/>
          <w:szCs w:val="24"/>
        </w:rPr>
        <w:t>ублей (818</w:t>
      </w:r>
      <w:r w:rsidR="00AA2C47">
        <w:rPr>
          <w:rFonts w:ascii="Times New Roman" w:hAnsi="Times New Roman" w:cs="Times New Roman"/>
          <w:sz w:val="24"/>
          <w:szCs w:val="24"/>
        </w:rPr>
        <w:t xml:space="preserve"> </w:t>
      </w:r>
      <w:r w:rsidR="00CE0AEC">
        <w:rPr>
          <w:rFonts w:ascii="Times New Roman" w:hAnsi="Times New Roman" w:cs="Times New Roman"/>
          <w:sz w:val="24"/>
          <w:szCs w:val="24"/>
        </w:rPr>
        <w:t xml:space="preserve">250,9 </w:t>
      </w:r>
      <w:r w:rsidR="00CE0AEC" w:rsidRPr="00880FC5">
        <w:rPr>
          <w:rFonts w:ascii="Times New Roman" w:hAnsi="Times New Roman" w:cs="Times New Roman"/>
          <w:sz w:val="24"/>
          <w:szCs w:val="24"/>
        </w:rPr>
        <w:t>т</w:t>
      </w:r>
      <w:r w:rsidR="00CE0AEC">
        <w:rPr>
          <w:rFonts w:ascii="Times New Roman" w:hAnsi="Times New Roman" w:cs="Times New Roman"/>
          <w:sz w:val="24"/>
          <w:szCs w:val="24"/>
        </w:rPr>
        <w:t>ыс</w:t>
      </w:r>
      <w:r w:rsidR="00CE0AEC" w:rsidRPr="00880FC5">
        <w:rPr>
          <w:rFonts w:ascii="Times New Roman" w:hAnsi="Times New Roman" w:cs="Times New Roman"/>
          <w:sz w:val="24"/>
          <w:szCs w:val="24"/>
        </w:rPr>
        <w:t>.</w:t>
      </w:r>
      <w:r w:rsidR="00CE0AEC">
        <w:rPr>
          <w:rFonts w:ascii="Times New Roman" w:hAnsi="Times New Roman" w:cs="Times New Roman"/>
          <w:sz w:val="24"/>
          <w:szCs w:val="24"/>
        </w:rPr>
        <w:t xml:space="preserve"> </w:t>
      </w:r>
      <w:r w:rsidR="00CE0AEC" w:rsidRPr="00880FC5">
        <w:rPr>
          <w:rFonts w:ascii="Times New Roman" w:hAnsi="Times New Roman" w:cs="Times New Roman"/>
          <w:sz w:val="24"/>
          <w:szCs w:val="24"/>
        </w:rPr>
        <w:t>р</w:t>
      </w:r>
      <w:r w:rsidR="00CE0AEC">
        <w:rPr>
          <w:rFonts w:ascii="Times New Roman" w:hAnsi="Times New Roman" w:cs="Times New Roman"/>
          <w:sz w:val="24"/>
          <w:szCs w:val="24"/>
        </w:rPr>
        <w:t>ублей)</w:t>
      </w:r>
      <w:r w:rsidRPr="00880FC5">
        <w:rPr>
          <w:rFonts w:ascii="Times New Roman" w:hAnsi="Times New Roman" w:cs="Times New Roman"/>
          <w:sz w:val="24"/>
          <w:szCs w:val="24"/>
        </w:rPr>
        <w:t>,</w:t>
      </w:r>
      <w:r w:rsidR="00CE0AEC">
        <w:rPr>
          <w:rFonts w:ascii="Times New Roman" w:hAnsi="Times New Roman" w:cs="Times New Roman"/>
          <w:sz w:val="24"/>
          <w:szCs w:val="24"/>
        </w:rPr>
        <w:t xml:space="preserve"> но выше первоначальных утвержденных ассигнований 2020 года на 89</w:t>
      </w:r>
      <w:r w:rsidR="00AA2C47">
        <w:rPr>
          <w:rFonts w:ascii="Times New Roman" w:hAnsi="Times New Roman" w:cs="Times New Roman"/>
          <w:sz w:val="24"/>
          <w:szCs w:val="24"/>
        </w:rPr>
        <w:t xml:space="preserve"> </w:t>
      </w:r>
      <w:r w:rsidR="00CE0AEC">
        <w:rPr>
          <w:rFonts w:ascii="Times New Roman" w:hAnsi="Times New Roman" w:cs="Times New Roman"/>
          <w:sz w:val="24"/>
          <w:szCs w:val="24"/>
        </w:rPr>
        <w:t>638,9</w:t>
      </w:r>
      <w:r w:rsidR="00CE0AEC" w:rsidRPr="00CE0AEC">
        <w:rPr>
          <w:rFonts w:ascii="Times New Roman" w:hAnsi="Times New Roman" w:cs="Times New Roman"/>
          <w:sz w:val="24"/>
          <w:szCs w:val="24"/>
        </w:rPr>
        <w:t xml:space="preserve"> </w:t>
      </w:r>
      <w:r w:rsidR="00CE0AEC" w:rsidRPr="00880FC5">
        <w:rPr>
          <w:rFonts w:ascii="Times New Roman" w:hAnsi="Times New Roman" w:cs="Times New Roman"/>
          <w:sz w:val="24"/>
          <w:szCs w:val="24"/>
        </w:rPr>
        <w:t>т</w:t>
      </w:r>
      <w:r w:rsidR="00CE0AEC">
        <w:rPr>
          <w:rFonts w:ascii="Times New Roman" w:hAnsi="Times New Roman" w:cs="Times New Roman"/>
          <w:sz w:val="24"/>
          <w:szCs w:val="24"/>
        </w:rPr>
        <w:t>ыс</w:t>
      </w:r>
      <w:r w:rsidR="00CE0AEC" w:rsidRPr="00880FC5">
        <w:rPr>
          <w:rFonts w:ascii="Times New Roman" w:hAnsi="Times New Roman" w:cs="Times New Roman"/>
          <w:sz w:val="24"/>
          <w:szCs w:val="24"/>
        </w:rPr>
        <w:t>.</w:t>
      </w:r>
      <w:r w:rsidR="00CE0AEC">
        <w:rPr>
          <w:rFonts w:ascii="Times New Roman" w:hAnsi="Times New Roman" w:cs="Times New Roman"/>
          <w:sz w:val="24"/>
          <w:szCs w:val="24"/>
        </w:rPr>
        <w:t xml:space="preserve"> </w:t>
      </w:r>
      <w:r w:rsidR="00CE0AEC" w:rsidRPr="00880FC5">
        <w:rPr>
          <w:rFonts w:ascii="Times New Roman" w:hAnsi="Times New Roman" w:cs="Times New Roman"/>
          <w:sz w:val="24"/>
          <w:szCs w:val="24"/>
        </w:rPr>
        <w:t>р</w:t>
      </w:r>
      <w:r w:rsidR="00CE0AEC">
        <w:rPr>
          <w:rFonts w:ascii="Times New Roman" w:hAnsi="Times New Roman" w:cs="Times New Roman"/>
          <w:sz w:val="24"/>
          <w:szCs w:val="24"/>
        </w:rPr>
        <w:t xml:space="preserve">ублей.  </w:t>
      </w:r>
      <w:r w:rsidRPr="00880FC5">
        <w:rPr>
          <w:rFonts w:ascii="Times New Roman" w:hAnsi="Times New Roman" w:cs="Times New Roman"/>
          <w:sz w:val="24"/>
          <w:szCs w:val="24"/>
        </w:rPr>
        <w:t xml:space="preserve"> </w:t>
      </w:r>
    </w:p>
    <w:p w:rsidR="006A69ED" w:rsidRPr="0035193B" w:rsidRDefault="00F84D01" w:rsidP="003E5E80">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Объемы поступлений по видам финансовой помощи </w:t>
      </w:r>
      <w:r w:rsidR="00B51E0D">
        <w:rPr>
          <w:rFonts w:ascii="Times New Roman" w:hAnsi="Times New Roman" w:cs="Times New Roman"/>
          <w:sz w:val="24"/>
          <w:szCs w:val="24"/>
        </w:rPr>
        <w:t>на 20</w:t>
      </w:r>
      <w:r w:rsidR="0035193B">
        <w:rPr>
          <w:rFonts w:ascii="Times New Roman" w:hAnsi="Times New Roman" w:cs="Times New Roman"/>
          <w:sz w:val="24"/>
          <w:szCs w:val="24"/>
        </w:rPr>
        <w:t>2</w:t>
      </w:r>
      <w:r w:rsidR="00B222AF">
        <w:rPr>
          <w:rFonts w:ascii="Times New Roman" w:hAnsi="Times New Roman" w:cs="Times New Roman"/>
          <w:sz w:val="24"/>
          <w:szCs w:val="24"/>
        </w:rPr>
        <w:t>1</w:t>
      </w:r>
      <w:r w:rsidR="00B51E0D">
        <w:rPr>
          <w:rFonts w:ascii="Times New Roman" w:hAnsi="Times New Roman" w:cs="Times New Roman"/>
          <w:sz w:val="24"/>
          <w:szCs w:val="24"/>
        </w:rPr>
        <w:t xml:space="preserve"> год </w:t>
      </w:r>
      <w:r w:rsidR="00AD420F" w:rsidRPr="00770260">
        <w:rPr>
          <w:rFonts w:ascii="Times New Roman" w:hAnsi="Times New Roman" w:cs="Times New Roman"/>
          <w:sz w:val="24"/>
          <w:szCs w:val="24"/>
        </w:rPr>
        <w:t>отражены в приложении № 8 к проекту решения и соответствуют объемам, отраженным в приложениях к проекту ЗЗК «О бюджете Забайкальского края на 20</w:t>
      </w:r>
      <w:r w:rsidR="0035193B">
        <w:rPr>
          <w:rFonts w:ascii="Times New Roman" w:hAnsi="Times New Roman" w:cs="Times New Roman"/>
          <w:sz w:val="24"/>
          <w:szCs w:val="24"/>
        </w:rPr>
        <w:t>2</w:t>
      </w:r>
      <w:r w:rsidR="00B222AF">
        <w:rPr>
          <w:rFonts w:ascii="Times New Roman" w:hAnsi="Times New Roman" w:cs="Times New Roman"/>
          <w:sz w:val="24"/>
          <w:szCs w:val="24"/>
        </w:rPr>
        <w:t>1</w:t>
      </w:r>
      <w:r w:rsidR="00AD420F" w:rsidRPr="00770260">
        <w:rPr>
          <w:rFonts w:ascii="Times New Roman" w:hAnsi="Times New Roman" w:cs="Times New Roman"/>
          <w:sz w:val="24"/>
          <w:szCs w:val="24"/>
        </w:rPr>
        <w:t xml:space="preserve"> год</w:t>
      </w:r>
      <w:r w:rsidR="0073433A" w:rsidRPr="0073433A">
        <w:rPr>
          <w:sz w:val="24"/>
          <w:szCs w:val="24"/>
        </w:rPr>
        <w:t xml:space="preserve"> </w:t>
      </w:r>
      <w:r w:rsidR="0073433A" w:rsidRPr="0073433A">
        <w:rPr>
          <w:rFonts w:ascii="Times New Roman" w:hAnsi="Times New Roman" w:cs="Times New Roman"/>
          <w:sz w:val="24"/>
          <w:szCs w:val="24"/>
        </w:rPr>
        <w:t>и плановый период 20</w:t>
      </w:r>
      <w:r w:rsidR="00752CED">
        <w:rPr>
          <w:rFonts w:ascii="Times New Roman" w:hAnsi="Times New Roman" w:cs="Times New Roman"/>
          <w:sz w:val="24"/>
          <w:szCs w:val="24"/>
        </w:rPr>
        <w:t>2</w:t>
      </w:r>
      <w:r w:rsidR="00B222AF">
        <w:rPr>
          <w:rFonts w:ascii="Times New Roman" w:hAnsi="Times New Roman" w:cs="Times New Roman"/>
          <w:sz w:val="24"/>
          <w:szCs w:val="24"/>
        </w:rPr>
        <w:t>2</w:t>
      </w:r>
      <w:r w:rsidR="0073433A" w:rsidRPr="0073433A">
        <w:rPr>
          <w:rFonts w:ascii="Times New Roman" w:hAnsi="Times New Roman" w:cs="Times New Roman"/>
          <w:sz w:val="24"/>
          <w:szCs w:val="24"/>
        </w:rPr>
        <w:t xml:space="preserve"> и 20</w:t>
      </w:r>
      <w:r w:rsidR="00BA05CD">
        <w:rPr>
          <w:rFonts w:ascii="Times New Roman" w:hAnsi="Times New Roman" w:cs="Times New Roman"/>
          <w:sz w:val="24"/>
          <w:szCs w:val="24"/>
        </w:rPr>
        <w:t>2</w:t>
      </w:r>
      <w:r w:rsidR="00B222AF">
        <w:rPr>
          <w:rFonts w:ascii="Times New Roman" w:hAnsi="Times New Roman" w:cs="Times New Roman"/>
          <w:sz w:val="24"/>
          <w:szCs w:val="24"/>
        </w:rPr>
        <w:t>3</w:t>
      </w:r>
      <w:r w:rsidR="0073433A" w:rsidRPr="0073433A">
        <w:rPr>
          <w:rFonts w:ascii="Times New Roman" w:hAnsi="Times New Roman" w:cs="Times New Roman"/>
          <w:sz w:val="24"/>
          <w:szCs w:val="24"/>
        </w:rPr>
        <w:t xml:space="preserve"> годов</w:t>
      </w:r>
      <w:r w:rsidR="00AD420F" w:rsidRPr="00770260">
        <w:rPr>
          <w:rFonts w:ascii="Times New Roman" w:hAnsi="Times New Roman" w:cs="Times New Roman"/>
          <w:sz w:val="24"/>
          <w:szCs w:val="24"/>
        </w:rPr>
        <w:t>»</w:t>
      </w:r>
      <w:r w:rsidR="003E5E80">
        <w:rPr>
          <w:rFonts w:ascii="Times New Roman" w:hAnsi="Times New Roman" w:cs="Times New Roman"/>
          <w:sz w:val="24"/>
          <w:szCs w:val="24"/>
        </w:rPr>
        <w:t>.</w:t>
      </w:r>
      <w:r>
        <w:rPr>
          <w:rFonts w:ascii="Times New Roman" w:hAnsi="Times New Roman" w:cs="Times New Roman"/>
          <w:sz w:val="24"/>
          <w:szCs w:val="24"/>
        </w:rPr>
        <w:t xml:space="preserve"> </w:t>
      </w:r>
    </w:p>
    <w:p w:rsidR="00AD420F" w:rsidRPr="00B03449" w:rsidRDefault="006A69ED" w:rsidP="003944E6">
      <w:pPr>
        <w:widowControl w:val="0"/>
        <w:autoSpaceDE w:val="0"/>
        <w:autoSpaceDN w:val="0"/>
        <w:adjustRightInd w:val="0"/>
        <w:spacing w:after="0" w:line="240" w:lineRule="auto"/>
        <w:jc w:val="both"/>
        <w:rPr>
          <w:rFonts w:ascii="Times New Roman" w:hAnsi="Times New Roman" w:cs="Times New Roman"/>
          <w:bCs/>
          <w:iCs/>
          <w:sz w:val="24"/>
          <w:szCs w:val="24"/>
        </w:rPr>
      </w:pPr>
      <w:r w:rsidRPr="00A409FE">
        <w:rPr>
          <w:rFonts w:ascii="Times New Roman" w:hAnsi="Times New Roman" w:cs="Times New Roman"/>
          <w:sz w:val="24"/>
          <w:szCs w:val="24"/>
        </w:rPr>
        <w:t xml:space="preserve">    </w:t>
      </w:r>
      <w:r w:rsidR="00C9646F">
        <w:rPr>
          <w:rFonts w:ascii="Times New Roman" w:hAnsi="Times New Roman" w:cs="Times New Roman"/>
          <w:sz w:val="24"/>
          <w:szCs w:val="24"/>
        </w:rPr>
        <w:t xml:space="preserve">   </w:t>
      </w:r>
      <w:r w:rsidR="00AD420F" w:rsidRPr="00770260">
        <w:rPr>
          <w:rFonts w:ascii="Times New Roman" w:hAnsi="Times New Roman" w:cs="Times New Roman"/>
          <w:sz w:val="24"/>
          <w:szCs w:val="24"/>
        </w:rPr>
        <w:t>Безвозмездные поступления</w:t>
      </w:r>
      <w:r w:rsidR="00AD420F" w:rsidRPr="00770260">
        <w:rPr>
          <w:rFonts w:ascii="Times New Roman" w:hAnsi="Times New Roman" w:cs="Times New Roman"/>
          <w:bCs/>
          <w:iCs/>
          <w:sz w:val="24"/>
          <w:szCs w:val="24"/>
        </w:rPr>
        <w:t xml:space="preserve">, поступающие из </w:t>
      </w:r>
      <w:r w:rsidR="00AD420F" w:rsidRPr="00B03449">
        <w:rPr>
          <w:rFonts w:ascii="Times New Roman" w:hAnsi="Times New Roman" w:cs="Times New Roman"/>
          <w:bCs/>
          <w:iCs/>
          <w:sz w:val="24"/>
          <w:szCs w:val="24"/>
        </w:rPr>
        <w:t xml:space="preserve">бюджета края, предусмотрены </w:t>
      </w:r>
      <w:r w:rsidR="00C67051">
        <w:rPr>
          <w:rFonts w:ascii="Times New Roman" w:hAnsi="Times New Roman" w:cs="Times New Roman"/>
          <w:bCs/>
          <w:iCs/>
          <w:sz w:val="24"/>
          <w:szCs w:val="24"/>
        </w:rPr>
        <w:t xml:space="preserve">в проекте решения </w:t>
      </w:r>
      <w:r w:rsidR="00AD420F" w:rsidRPr="00B03449">
        <w:rPr>
          <w:rFonts w:ascii="Times New Roman" w:hAnsi="Times New Roman" w:cs="Times New Roman"/>
          <w:bCs/>
          <w:iCs/>
          <w:sz w:val="24"/>
          <w:szCs w:val="24"/>
        </w:rPr>
        <w:t xml:space="preserve">в следующих формах: </w:t>
      </w:r>
    </w:p>
    <w:p w:rsidR="00AD420F" w:rsidRDefault="00D65C4D"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B03449">
        <w:rPr>
          <w:rFonts w:ascii="Times New Roman" w:hAnsi="Times New Roman" w:cs="Times New Roman"/>
          <w:sz w:val="24"/>
          <w:szCs w:val="24"/>
        </w:rPr>
        <w:t xml:space="preserve">- </w:t>
      </w:r>
      <w:r w:rsidR="00AD420F" w:rsidRPr="00B03449">
        <w:rPr>
          <w:rFonts w:ascii="Times New Roman" w:hAnsi="Times New Roman" w:cs="Times New Roman"/>
          <w:b/>
          <w:sz w:val="24"/>
          <w:szCs w:val="24"/>
        </w:rPr>
        <w:t>дотации бюджетам муниципальных районов на выравнивание бюджетной обеспеченности</w:t>
      </w:r>
      <w:r w:rsidR="00AD420F" w:rsidRPr="00B03449">
        <w:rPr>
          <w:rFonts w:ascii="Times New Roman" w:hAnsi="Times New Roman" w:cs="Times New Roman"/>
          <w:sz w:val="24"/>
          <w:szCs w:val="24"/>
        </w:rPr>
        <w:t>, объем дотации на 20</w:t>
      </w:r>
      <w:r w:rsidR="003E5E80">
        <w:rPr>
          <w:rFonts w:ascii="Times New Roman" w:hAnsi="Times New Roman" w:cs="Times New Roman"/>
          <w:sz w:val="24"/>
          <w:szCs w:val="24"/>
        </w:rPr>
        <w:t>2</w:t>
      </w:r>
      <w:r w:rsidR="00B222AF">
        <w:rPr>
          <w:rFonts w:ascii="Times New Roman" w:hAnsi="Times New Roman" w:cs="Times New Roman"/>
          <w:sz w:val="24"/>
          <w:szCs w:val="24"/>
        </w:rPr>
        <w:t>1</w:t>
      </w:r>
      <w:r w:rsidR="00AD420F" w:rsidRPr="00B03449">
        <w:rPr>
          <w:rFonts w:ascii="Times New Roman" w:hAnsi="Times New Roman" w:cs="Times New Roman"/>
          <w:sz w:val="24"/>
          <w:szCs w:val="24"/>
        </w:rPr>
        <w:t xml:space="preserve"> год предусмотрен в объёме </w:t>
      </w:r>
      <w:r w:rsidR="00B222AF">
        <w:rPr>
          <w:rFonts w:ascii="Times New Roman" w:hAnsi="Times New Roman" w:cs="Times New Roman"/>
          <w:sz w:val="24"/>
          <w:szCs w:val="24"/>
        </w:rPr>
        <w:t>157</w:t>
      </w:r>
      <w:r w:rsidR="00AA2C47">
        <w:rPr>
          <w:rFonts w:ascii="Times New Roman" w:hAnsi="Times New Roman" w:cs="Times New Roman"/>
          <w:sz w:val="24"/>
          <w:szCs w:val="24"/>
        </w:rPr>
        <w:t xml:space="preserve"> </w:t>
      </w:r>
      <w:r w:rsidR="00B222AF">
        <w:rPr>
          <w:rFonts w:ascii="Times New Roman" w:hAnsi="Times New Roman" w:cs="Times New Roman"/>
          <w:sz w:val="24"/>
          <w:szCs w:val="24"/>
        </w:rPr>
        <w:t xml:space="preserve">133 </w:t>
      </w:r>
      <w:r w:rsidR="00B222AF" w:rsidRPr="00880FC5">
        <w:rPr>
          <w:rFonts w:ascii="Times New Roman" w:hAnsi="Times New Roman" w:cs="Times New Roman"/>
          <w:sz w:val="24"/>
          <w:szCs w:val="24"/>
        </w:rPr>
        <w:t>т</w:t>
      </w:r>
      <w:r w:rsidR="00B222AF">
        <w:rPr>
          <w:rFonts w:ascii="Times New Roman" w:hAnsi="Times New Roman" w:cs="Times New Roman"/>
          <w:sz w:val="24"/>
          <w:szCs w:val="24"/>
        </w:rPr>
        <w:t>ыс</w:t>
      </w:r>
      <w:r w:rsidR="00B222AF" w:rsidRPr="00880FC5">
        <w:rPr>
          <w:rFonts w:ascii="Times New Roman" w:hAnsi="Times New Roman" w:cs="Times New Roman"/>
          <w:sz w:val="24"/>
          <w:szCs w:val="24"/>
        </w:rPr>
        <w:t>.</w:t>
      </w:r>
      <w:r w:rsidR="00B222AF">
        <w:rPr>
          <w:rFonts w:ascii="Times New Roman" w:hAnsi="Times New Roman" w:cs="Times New Roman"/>
          <w:sz w:val="24"/>
          <w:szCs w:val="24"/>
        </w:rPr>
        <w:t xml:space="preserve"> </w:t>
      </w:r>
      <w:r w:rsidR="00B222AF" w:rsidRPr="00880FC5">
        <w:rPr>
          <w:rFonts w:ascii="Times New Roman" w:hAnsi="Times New Roman" w:cs="Times New Roman"/>
          <w:sz w:val="24"/>
          <w:szCs w:val="24"/>
        </w:rPr>
        <w:t>р</w:t>
      </w:r>
      <w:r w:rsidR="00B222AF">
        <w:rPr>
          <w:rFonts w:ascii="Times New Roman" w:hAnsi="Times New Roman" w:cs="Times New Roman"/>
          <w:sz w:val="24"/>
          <w:szCs w:val="24"/>
        </w:rPr>
        <w:t>ублей</w:t>
      </w:r>
      <w:r w:rsidR="00AD420F" w:rsidRPr="00B03449">
        <w:rPr>
          <w:rFonts w:ascii="Times New Roman" w:hAnsi="Times New Roman" w:cs="Times New Roman"/>
          <w:sz w:val="24"/>
          <w:szCs w:val="24"/>
        </w:rPr>
        <w:t xml:space="preserve">, </w:t>
      </w:r>
      <w:r w:rsidR="00155781">
        <w:rPr>
          <w:rFonts w:ascii="Times New Roman" w:hAnsi="Times New Roman" w:cs="Times New Roman"/>
          <w:sz w:val="24"/>
          <w:szCs w:val="24"/>
        </w:rPr>
        <w:t>увеличение</w:t>
      </w:r>
      <w:r w:rsidR="00AD420F" w:rsidRPr="00B03449">
        <w:rPr>
          <w:rFonts w:ascii="Times New Roman" w:hAnsi="Times New Roman" w:cs="Times New Roman"/>
          <w:sz w:val="24"/>
          <w:szCs w:val="24"/>
        </w:rPr>
        <w:t xml:space="preserve"> по сравнению с </w:t>
      </w:r>
      <w:r w:rsidR="00550991">
        <w:rPr>
          <w:rFonts w:ascii="Times New Roman" w:hAnsi="Times New Roman" w:cs="Times New Roman"/>
          <w:sz w:val="24"/>
          <w:szCs w:val="24"/>
        </w:rPr>
        <w:t xml:space="preserve">ожидаемым исполнением в </w:t>
      </w:r>
      <w:r w:rsidR="00AD420F" w:rsidRPr="00B03449">
        <w:rPr>
          <w:rFonts w:ascii="Times New Roman" w:hAnsi="Times New Roman" w:cs="Times New Roman"/>
          <w:sz w:val="24"/>
          <w:szCs w:val="24"/>
        </w:rPr>
        <w:t>текущ</w:t>
      </w:r>
      <w:r w:rsidR="00550991">
        <w:rPr>
          <w:rFonts w:ascii="Times New Roman" w:hAnsi="Times New Roman" w:cs="Times New Roman"/>
          <w:sz w:val="24"/>
          <w:szCs w:val="24"/>
        </w:rPr>
        <w:t>ем</w:t>
      </w:r>
      <w:r w:rsidR="00AD420F" w:rsidRPr="00B03449">
        <w:rPr>
          <w:rFonts w:ascii="Times New Roman" w:hAnsi="Times New Roman" w:cs="Times New Roman"/>
          <w:sz w:val="24"/>
          <w:szCs w:val="24"/>
        </w:rPr>
        <w:t xml:space="preserve"> финансов</w:t>
      </w:r>
      <w:r w:rsidR="00550991">
        <w:rPr>
          <w:rFonts w:ascii="Times New Roman" w:hAnsi="Times New Roman" w:cs="Times New Roman"/>
          <w:sz w:val="24"/>
          <w:szCs w:val="24"/>
        </w:rPr>
        <w:t>ом</w:t>
      </w:r>
      <w:r w:rsidR="00AD420F" w:rsidRPr="00B03449">
        <w:rPr>
          <w:rFonts w:ascii="Times New Roman" w:hAnsi="Times New Roman" w:cs="Times New Roman"/>
          <w:sz w:val="24"/>
          <w:szCs w:val="24"/>
        </w:rPr>
        <w:t xml:space="preserve"> год</w:t>
      </w:r>
      <w:r w:rsidR="00550991">
        <w:rPr>
          <w:rFonts w:ascii="Times New Roman" w:hAnsi="Times New Roman" w:cs="Times New Roman"/>
          <w:sz w:val="24"/>
          <w:szCs w:val="24"/>
        </w:rPr>
        <w:t>у</w:t>
      </w:r>
      <w:r w:rsidR="00AD420F" w:rsidRPr="00B03449">
        <w:rPr>
          <w:rFonts w:ascii="Times New Roman" w:hAnsi="Times New Roman" w:cs="Times New Roman"/>
          <w:sz w:val="24"/>
          <w:szCs w:val="24"/>
        </w:rPr>
        <w:t xml:space="preserve"> составит </w:t>
      </w:r>
      <w:r w:rsidR="00B222AF">
        <w:rPr>
          <w:rFonts w:ascii="Times New Roman" w:hAnsi="Times New Roman" w:cs="Times New Roman"/>
          <w:sz w:val="24"/>
          <w:szCs w:val="24"/>
        </w:rPr>
        <w:t xml:space="preserve">272,0 </w:t>
      </w:r>
      <w:r w:rsidR="00B222AF" w:rsidRPr="00880FC5">
        <w:rPr>
          <w:rFonts w:ascii="Times New Roman" w:hAnsi="Times New Roman" w:cs="Times New Roman"/>
          <w:sz w:val="24"/>
          <w:szCs w:val="24"/>
        </w:rPr>
        <w:t>т</w:t>
      </w:r>
      <w:r w:rsidR="00B222AF">
        <w:rPr>
          <w:rFonts w:ascii="Times New Roman" w:hAnsi="Times New Roman" w:cs="Times New Roman"/>
          <w:sz w:val="24"/>
          <w:szCs w:val="24"/>
        </w:rPr>
        <w:t>ыс</w:t>
      </w:r>
      <w:r w:rsidR="00B222AF" w:rsidRPr="00880FC5">
        <w:rPr>
          <w:rFonts w:ascii="Times New Roman" w:hAnsi="Times New Roman" w:cs="Times New Roman"/>
          <w:sz w:val="24"/>
          <w:szCs w:val="24"/>
        </w:rPr>
        <w:t>.</w:t>
      </w:r>
      <w:r w:rsidR="00B222AF">
        <w:rPr>
          <w:rFonts w:ascii="Times New Roman" w:hAnsi="Times New Roman" w:cs="Times New Roman"/>
          <w:sz w:val="24"/>
          <w:szCs w:val="24"/>
        </w:rPr>
        <w:t xml:space="preserve"> </w:t>
      </w:r>
      <w:r w:rsidR="00B222AF" w:rsidRPr="00880FC5">
        <w:rPr>
          <w:rFonts w:ascii="Times New Roman" w:hAnsi="Times New Roman" w:cs="Times New Roman"/>
          <w:sz w:val="24"/>
          <w:szCs w:val="24"/>
        </w:rPr>
        <w:t>р</w:t>
      </w:r>
      <w:r w:rsidR="00B222AF">
        <w:rPr>
          <w:rFonts w:ascii="Times New Roman" w:hAnsi="Times New Roman" w:cs="Times New Roman"/>
          <w:sz w:val="24"/>
          <w:szCs w:val="24"/>
        </w:rPr>
        <w:t>ублей</w:t>
      </w:r>
      <w:r w:rsidR="00A409FE">
        <w:rPr>
          <w:rFonts w:ascii="Times New Roman" w:hAnsi="Times New Roman" w:cs="Times New Roman"/>
          <w:sz w:val="24"/>
          <w:szCs w:val="24"/>
        </w:rPr>
        <w:t>; на 202</w:t>
      </w:r>
      <w:r w:rsidR="00B222AF">
        <w:rPr>
          <w:rFonts w:ascii="Times New Roman" w:hAnsi="Times New Roman" w:cs="Times New Roman"/>
          <w:sz w:val="24"/>
          <w:szCs w:val="24"/>
        </w:rPr>
        <w:t>2</w:t>
      </w:r>
      <w:r w:rsidR="004E14FD">
        <w:rPr>
          <w:rFonts w:ascii="Times New Roman" w:hAnsi="Times New Roman" w:cs="Times New Roman"/>
          <w:sz w:val="24"/>
          <w:szCs w:val="24"/>
        </w:rPr>
        <w:t xml:space="preserve"> год дотация планируется в объеме </w:t>
      </w:r>
      <w:r w:rsidR="00B222AF">
        <w:rPr>
          <w:rFonts w:ascii="Times New Roman" w:hAnsi="Times New Roman" w:cs="Times New Roman"/>
          <w:sz w:val="24"/>
          <w:szCs w:val="24"/>
        </w:rPr>
        <w:t>129</w:t>
      </w:r>
      <w:r w:rsidR="00AA2C47">
        <w:rPr>
          <w:rFonts w:ascii="Times New Roman" w:hAnsi="Times New Roman" w:cs="Times New Roman"/>
          <w:sz w:val="24"/>
          <w:szCs w:val="24"/>
        </w:rPr>
        <w:t xml:space="preserve"> </w:t>
      </w:r>
      <w:r w:rsidR="00B222AF">
        <w:rPr>
          <w:rFonts w:ascii="Times New Roman" w:hAnsi="Times New Roman" w:cs="Times New Roman"/>
          <w:sz w:val="24"/>
          <w:szCs w:val="24"/>
        </w:rPr>
        <w:t xml:space="preserve">240,0 </w:t>
      </w:r>
      <w:r w:rsidR="00B222AF" w:rsidRPr="00880FC5">
        <w:rPr>
          <w:rFonts w:ascii="Times New Roman" w:hAnsi="Times New Roman" w:cs="Times New Roman"/>
          <w:sz w:val="24"/>
          <w:szCs w:val="24"/>
        </w:rPr>
        <w:t>т</w:t>
      </w:r>
      <w:r w:rsidR="00B222AF">
        <w:rPr>
          <w:rFonts w:ascii="Times New Roman" w:hAnsi="Times New Roman" w:cs="Times New Roman"/>
          <w:sz w:val="24"/>
          <w:szCs w:val="24"/>
        </w:rPr>
        <w:t>ыс</w:t>
      </w:r>
      <w:r w:rsidR="00B222AF" w:rsidRPr="00880FC5">
        <w:rPr>
          <w:rFonts w:ascii="Times New Roman" w:hAnsi="Times New Roman" w:cs="Times New Roman"/>
          <w:sz w:val="24"/>
          <w:szCs w:val="24"/>
        </w:rPr>
        <w:t>.</w:t>
      </w:r>
      <w:r w:rsidR="00B222AF">
        <w:rPr>
          <w:rFonts w:ascii="Times New Roman" w:hAnsi="Times New Roman" w:cs="Times New Roman"/>
          <w:sz w:val="24"/>
          <w:szCs w:val="24"/>
        </w:rPr>
        <w:t xml:space="preserve"> </w:t>
      </w:r>
      <w:r w:rsidR="00B222AF" w:rsidRPr="00880FC5">
        <w:rPr>
          <w:rFonts w:ascii="Times New Roman" w:hAnsi="Times New Roman" w:cs="Times New Roman"/>
          <w:sz w:val="24"/>
          <w:szCs w:val="24"/>
        </w:rPr>
        <w:t>р</w:t>
      </w:r>
      <w:r w:rsidR="00B222AF">
        <w:rPr>
          <w:rFonts w:ascii="Times New Roman" w:hAnsi="Times New Roman" w:cs="Times New Roman"/>
          <w:sz w:val="24"/>
          <w:szCs w:val="24"/>
        </w:rPr>
        <w:t>ублей</w:t>
      </w:r>
      <w:r w:rsidR="004E14FD">
        <w:rPr>
          <w:rFonts w:ascii="Times New Roman" w:hAnsi="Times New Roman" w:cs="Times New Roman"/>
          <w:sz w:val="24"/>
          <w:szCs w:val="24"/>
        </w:rPr>
        <w:t xml:space="preserve"> (снижение </w:t>
      </w:r>
      <w:r w:rsidR="00A409FE">
        <w:rPr>
          <w:rFonts w:ascii="Times New Roman" w:hAnsi="Times New Roman" w:cs="Times New Roman"/>
          <w:sz w:val="24"/>
          <w:szCs w:val="24"/>
        </w:rPr>
        <w:t>к 20</w:t>
      </w:r>
      <w:r w:rsidR="003E5E80">
        <w:rPr>
          <w:rFonts w:ascii="Times New Roman" w:hAnsi="Times New Roman" w:cs="Times New Roman"/>
          <w:sz w:val="24"/>
          <w:szCs w:val="24"/>
        </w:rPr>
        <w:t>2</w:t>
      </w:r>
      <w:r w:rsidR="00B222AF">
        <w:rPr>
          <w:rFonts w:ascii="Times New Roman" w:hAnsi="Times New Roman" w:cs="Times New Roman"/>
          <w:sz w:val="24"/>
          <w:szCs w:val="24"/>
        </w:rPr>
        <w:t>1</w:t>
      </w:r>
      <w:r w:rsidR="00A409FE">
        <w:rPr>
          <w:rFonts w:ascii="Times New Roman" w:hAnsi="Times New Roman" w:cs="Times New Roman"/>
          <w:sz w:val="24"/>
          <w:szCs w:val="24"/>
        </w:rPr>
        <w:t xml:space="preserve"> году </w:t>
      </w:r>
      <w:r w:rsidR="004E14FD">
        <w:rPr>
          <w:rFonts w:ascii="Times New Roman" w:hAnsi="Times New Roman" w:cs="Times New Roman"/>
          <w:sz w:val="24"/>
          <w:szCs w:val="24"/>
        </w:rPr>
        <w:t xml:space="preserve">на </w:t>
      </w:r>
      <w:r w:rsidR="00B222AF">
        <w:rPr>
          <w:rFonts w:ascii="Times New Roman" w:hAnsi="Times New Roman" w:cs="Times New Roman"/>
          <w:sz w:val="24"/>
          <w:szCs w:val="24"/>
        </w:rPr>
        <w:t>17,8</w:t>
      </w:r>
      <w:r w:rsidR="004E14FD">
        <w:rPr>
          <w:rFonts w:ascii="Times New Roman" w:hAnsi="Times New Roman" w:cs="Times New Roman"/>
          <w:sz w:val="24"/>
          <w:szCs w:val="24"/>
        </w:rPr>
        <w:t>%); на 20</w:t>
      </w:r>
      <w:r w:rsidR="00C855D9">
        <w:rPr>
          <w:rFonts w:ascii="Times New Roman" w:hAnsi="Times New Roman" w:cs="Times New Roman"/>
          <w:sz w:val="24"/>
          <w:szCs w:val="24"/>
        </w:rPr>
        <w:t>2</w:t>
      </w:r>
      <w:r w:rsidR="00B222AF">
        <w:rPr>
          <w:rFonts w:ascii="Times New Roman" w:hAnsi="Times New Roman" w:cs="Times New Roman"/>
          <w:sz w:val="24"/>
          <w:szCs w:val="24"/>
        </w:rPr>
        <w:t>3</w:t>
      </w:r>
      <w:r w:rsidR="004E14FD">
        <w:rPr>
          <w:rFonts w:ascii="Times New Roman" w:hAnsi="Times New Roman" w:cs="Times New Roman"/>
          <w:sz w:val="24"/>
          <w:szCs w:val="24"/>
        </w:rPr>
        <w:t xml:space="preserve"> год </w:t>
      </w:r>
      <w:r w:rsidR="00A409FE">
        <w:rPr>
          <w:rFonts w:ascii="Times New Roman" w:hAnsi="Times New Roman" w:cs="Times New Roman"/>
          <w:sz w:val="24"/>
          <w:szCs w:val="24"/>
        </w:rPr>
        <w:t>–</w:t>
      </w:r>
      <w:r w:rsidR="004E14FD">
        <w:rPr>
          <w:rFonts w:ascii="Times New Roman" w:hAnsi="Times New Roman" w:cs="Times New Roman"/>
          <w:sz w:val="24"/>
          <w:szCs w:val="24"/>
        </w:rPr>
        <w:t xml:space="preserve"> </w:t>
      </w:r>
      <w:r w:rsidR="00B222AF">
        <w:rPr>
          <w:rFonts w:ascii="Times New Roman" w:hAnsi="Times New Roman" w:cs="Times New Roman"/>
          <w:sz w:val="24"/>
          <w:szCs w:val="24"/>
        </w:rPr>
        <w:t>110</w:t>
      </w:r>
      <w:r w:rsidR="00AA2C47">
        <w:rPr>
          <w:rFonts w:ascii="Times New Roman" w:hAnsi="Times New Roman" w:cs="Times New Roman"/>
          <w:sz w:val="24"/>
          <w:szCs w:val="24"/>
        </w:rPr>
        <w:t xml:space="preserve"> </w:t>
      </w:r>
      <w:r w:rsidR="00B222AF">
        <w:rPr>
          <w:rFonts w:ascii="Times New Roman" w:hAnsi="Times New Roman" w:cs="Times New Roman"/>
          <w:sz w:val="24"/>
          <w:szCs w:val="24"/>
        </w:rPr>
        <w:t xml:space="preserve">524,0 </w:t>
      </w:r>
      <w:r w:rsidR="00B222AF" w:rsidRPr="00880FC5">
        <w:rPr>
          <w:rFonts w:ascii="Times New Roman" w:hAnsi="Times New Roman" w:cs="Times New Roman"/>
          <w:sz w:val="24"/>
          <w:szCs w:val="24"/>
        </w:rPr>
        <w:t>т</w:t>
      </w:r>
      <w:r w:rsidR="00B222AF">
        <w:rPr>
          <w:rFonts w:ascii="Times New Roman" w:hAnsi="Times New Roman" w:cs="Times New Roman"/>
          <w:sz w:val="24"/>
          <w:szCs w:val="24"/>
        </w:rPr>
        <w:t>ыс</w:t>
      </w:r>
      <w:r w:rsidR="00B222AF" w:rsidRPr="00880FC5">
        <w:rPr>
          <w:rFonts w:ascii="Times New Roman" w:hAnsi="Times New Roman" w:cs="Times New Roman"/>
          <w:sz w:val="24"/>
          <w:szCs w:val="24"/>
        </w:rPr>
        <w:t>.</w:t>
      </w:r>
      <w:r w:rsidR="00B222AF">
        <w:rPr>
          <w:rFonts w:ascii="Times New Roman" w:hAnsi="Times New Roman" w:cs="Times New Roman"/>
          <w:sz w:val="24"/>
          <w:szCs w:val="24"/>
        </w:rPr>
        <w:t xml:space="preserve"> </w:t>
      </w:r>
      <w:r w:rsidR="00B222AF" w:rsidRPr="00880FC5">
        <w:rPr>
          <w:rFonts w:ascii="Times New Roman" w:hAnsi="Times New Roman" w:cs="Times New Roman"/>
          <w:sz w:val="24"/>
          <w:szCs w:val="24"/>
        </w:rPr>
        <w:t>р</w:t>
      </w:r>
      <w:r w:rsidR="00B222AF">
        <w:rPr>
          <w:rFonts w:ascii="Times New Roman" w:hAnsi="Times New Roman" w:cs="Times New Roman"/>
          <w:sz w:val="24"/>
          <w:szCs w:val="24"/>
        </w:rPr>
        <w:t>ублей</w:t>
      </w:r>
      <w:r w:rsidR="004E14FD">
        <w:rPr>
          <w:rFonts w:ascii="Times New Roman" w:hAnsi="Times New Roman" w:cs="Times New Roman"/>
          <w:sz w:val="24"/>
          <w:szCs w:val="24"/>
        </w:rPr>
        <w:t xml:space="preserve"> (снижение к 20</w:t>
      </w:r>
      <w:r w:rsidR="003E5E80">
        <w:rPr>
          <w:rFonts w:ascii="Times New Roman" w:hAnsi="Times New Roman" w:cs="Times New Roman"/>
          <w:sz w:val="24"/>
          <w:szCs w:val="24"/>
        </w:rPr>
        <w:t>2</w:t>
      </w:r>
      <w:r w:rsidR="00B222AF">
        <w:rPr>
          <w:rFonts w:ascii="Times New Roman" w:hAnsi="Times New Roman" w:cs="Times New Roman"/>
          <w:sz w:val="24"/>
          <w:szCs w:val="24"/>
        </w:rPr>
        <w:t>1</w:t>
      </w:r>
      <w:r w:rsidR="00A409FE">
        <w:rPr>
          <w:rFonts w:ascii="Times New Roman" w:hAnsi="Times New Roman" w:cs="Times New Roman"/>
          <w:sz w:val="24"/>
          <w:szCs w:val="24"/>
        </w:rPr>
        <w:t xml:space="preserve"> </w:t>
      </w:r>
      <w:r w:rsidR="004E14FD">
        <w:rPr>
          <w:rFonts w:ascii="Times New Roman" w:hAnsi="Times New Roman" w:cs="Times New Roman"/>
          <w:sz w:val="24"/>
          <w:szCs w:val="24"/>
        </w:rPr>
        <w:t>г</w:t>
      </w:r>
      <w:r w:rsidR="00A409FE">
        <w:rPr>
          <w:rFonts w:ascii="Times New Roman" w:hAnsi="Times New Roman" w:cs="Times New Roman"/>
          <w:sz w:val="24"/>
          <w:szCs w:val="24"/>
        </w:rPr>
        <w:t>оду</w:t>
      </w:r>
      <w:r w:rsidR="004E14FD">
        <w:rPr>
          <w:rFonts w:ascii="Times New Roman" w:hAnsi="Times New Roman" w:cs="Times New Roman"/>
          <w:sz w:val="24"/>
          <w:szCs w:val="24"/>
        </w:rPr>
        <w:t xml:space="preserve"> на </w:t>
      </w:r>
      <w:r w:rsidR="00B222AF">
        <w:rPr>
          <w:rFonts w:ascii="Times New Roman" w:hAnsi="Times New Roman" w:cs="Times New Roman"/>
          <w:sz w:val="24"/>
          <w:szCs w:val="24"/>
        </w:rPr>
        <w:t>29,7</w:t>
      </w:r>
      <w:r w:rsidR="004E14FD">
        <w:rPr>
          <w:rFonts w:ascii="Times New Roman" w:hAnsi="Times New Roman" w:cs="Times New Roman"/>
          <w:sz w:val="24"/>
          <w:szCs w:val="24"/>
        </w:rPr>
        <w:t>%).</w:t>
      </w:r>
    </w:p>
    <w:p w:rsidR="00B222AF" w:rsidRPr="00B222AF" w:rsidRDefault="00B222AF" w:rsidP="00AD420F">
      <w:pPr>
        <w:pStyle w:val="ae"/>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610890">
        <w:rPr>
          <w:rFonts w:ascii="Times New Roman" w:hAnsi="Times New Roman" w:cs="Times New Roman"/>
          <w:b/>
          <w:sz w:val="24"/>
          <w:szCs w:val="24"/>
        </w:rPr>
        <w:t>субсидии бюджетам субъектов Российской Федерации и муниципальных образований (межбюджетные субсидии)</w:t>
      </w:r>
      <w:r w:rsidR="00610890">
        <w:rPr>
          <w:rFonts w:ascii="Times New Roman" w:hAnsi="Times New Roman" w:cs="Times New Roman"/>
          <w:sz w:val="24"/>
          <w:szCs w:val="24"/>
        </w:rPr>
        <w:t xml:space="preserve"> в объеме 42</w:t>
      </w:r>
      <w:r w:rsidR="00AA2C47">
        <w:rPr>
          <w:rFonts w:ascii="Times New Roman" w:hAnsi="Times New Roman" w:cs="Times New Roman"/>
          <w:sz w:val="24"/>
          <w:szCs w:val="24"/>
        </w:rPr>
        <w:t xml:space="preserve"> </w:t>
      </w:r>
      <w:r w:rsidR="00610890">
        <w:rPr>
          <w:rFonts w:ascii="Times New Roman" w:hAnsi="Times New Roman" w:cs="Times New Roman"/>
          <w:sz w:val="24"/>
          <w:szCs w:val="24"/>
        </w:rPr>
        <w:t>908,3 тыс. рублей. Первоначально на 2020 год поступление данных субсидий в бюджет районе не планировалось, но в ходе исполнения бюджета они выделены в сумме 189</w:t>
      </w:r>
      <w:r w:rsidR="00AA2C47">
        <w:rPr>
          <w:rFonts w:ascii="Times New Roman" w:hAnsi="Times New Roman" w:cs="Times New Roman"/>
          <w:sz w:val="24"/>
          <w:szCs w:val="24"/>
        </w:rPr>
        <w:t xml:space="preserve"> </w:t>
      </w:r>
      <w:r w:rsidR="00610890">
        <w:rPr>
          <w:rFonts w:ascii="Times New Roman" w:hAnsi="Times New Roman" w:cs="Times New Roman"/>
          <w:sz w:val="24"/>
          <w:szCs w:val="24"/>
        </w:rPr>
        <w:t>250,4 тыс. рублей.</w:t>
      </w:r>
      <w:r w:rsidR="00610890">
        <w:rPr>
          <w:rFonts w:ascii="Times New Roman" w:hAnsi="Times New Roman" w:cs="Times New Roman"/>
          <w:b/>
          <w:sz w:val="24"/>
          <w:szCs w:val="24"/>
        </w:rPr>
        <w:t xml:space="preserve"> </w:t>
      </w:r>
    </w:p>
    <w:p w:rsidR="00E53DC5" w:rsidRPr="00770260" w:rsidRDefault="00AD420F" w:rsidP="00E53DC5">
      <w:pPr>
        <w:pStyle w:val="ae"/>
        <w:ind w:firstLine="357"/>
        <w:jc w:val="both"/>
        <w:rPr>
          <w:rFonts w:ascii="Times New Roman" w:hAnsi="Times New Roman" w:cs="Times New Roman"/>
          <w:bCs/>
          <w:iCs/>
          <w:sz w:val="24"/>
          <w:szCs w:val="24"/>
        </w:rPr>
      </w:pPr>
      <w:r w:rsidRPr="00B30BA4">
        <w:rPr>
          <w:rFonts w:ascii="Times New Roman" w:hAnsi="Times New Roman" w:cs="Times New Roman"/>
          <w:sz w:val="24"/>
          <w:szCs w:val="24"/>
        </w:rPr>
        <w:t xml:space="preserve">- </w:t>
      </w:r>
      <w:r w:rsidRPr="00B30BA4">
        <w:rPr>
          <w:rFonts w:ascii="Times New Roman" w:hAnsi="Times New Roman" w:cs="Times New Roman"/>
          <w:b/>
          <w:sz w:val="24"/>
          <w:szCs w:val="24"/>
        </w:rPr>
        <w:t xml:space="preserve">субвенции бюджетам </w:t>
      </w:r>
      <w:r w:rsidRPr="00B30BA4">
        <w:rPr>
          <w:rFonts w:ascii="Times New Roman" w:hAnsi="Times New Roman" w:cs="Times New Roman"/>
          <w:b/>
          <w:bCs/>
          <w:iCs/>
          <w:sz w:val="24"/>
          <w:szCs w:val="24"/>
        </w:rPr>
        <w:t>муниципальных образований</w:t>
      </w:r>
      <w:r w:rsidRPr="00B30BA4">
        <w:rPr>
          <w:rFonts w:ascii="Times New Roman" w:hAnsi="Times New Roman" w:cs="Times New Roman"/>
          <w:bCs/>
          <w:iCs/>
          <w:sz w:val="24"/>
          <w:szCs w:val="24"/>
        </w:rPr>
        <w:t xml:space="preserve"> </w:t>
      </w:r>
      <w:r w:rsidR="00180F86">
        <w:rPr>
          <w:rFonts w:ascii="Times New Roman" w:hAnsi="Times New Roman" w:cs="Times New Roman"/>
          <w:bCs/>
          <w:iCs/>
          <w:sz w:val="24"/>
          <w:szCs w:val="24"/>
        </w:rPr>
        <w:t xml:space="preserve">предусмотрены проектом решения </w:t>
      </w:r>
      <w:r w:rsidRPr="00B30BA4">
        <w:rPr>
          <w:rFonts w:ascii="Times New Roman" w:hAnsi="Times New Roman" w:cs="Times New Roman"/>
          <w:bCs/>
          <w:iCs/>
          <w:sz w:val="24"/>
          <w:szCs w:val="24"/>
        </w:rPr>
        <w:t xml:space="preserve">в объёме </w:t>
      </w:r>
      <w:r w:rsidR="00180F86">
        <w:rPr>
          <w:rFonts w:ascii="Times New Roman" w:hAnsi="Times New Roman" w:cs="Times New Roman"/>
          <w:bCs/>
          <w:iCs/>
          <w:sz w:val="24"/>
          <w:szCs w:val="24"/>
        </w:rPr>
        <w:t>343</w:t>
      </w:r>
      <w:r w:rsidR="00AA2C47">
        <w:rPr>
          <w:rFonts w:ascii="Times New Roman" w:hAnsi="Times New Roman" w:cs="Times New Roman"/>
          <w:bCs/>
          <w:iCs/>
          <w:sz w:val="24"/>
          <w:szCs w:val="24"/>
        </w:rPr>
        <w:t xml:space="preserve"> </w:t>
      </w:r>
      <w:r w:rsidR="00180F86">
        <w:rPr>
          <w:rFonts w:ascii="Times New Roman" w:hAnsi="Times New Roman" w:cs="Times New Roman"/>
          <w:bCs/>
          <w:iCs/>
          <w:sz w:val="24"/>
          <w:szCs w:val="24"/>
        </w:rPr>
        <w:t>222,1</w:t>
      </w:r>
      <w:r w:rsidR="00CC09A1" w:rsidRPr="00B30BA4">
        <w:rPr>
          <w:rFonts w:ascii="Times New Roman" w:hAnsi="Times New Roman" w:cs="Times New Roman"/>
          <w:bCs/>
          <w:iCs/>
          <w:sz w:val="24"/>
          <w:szCs w:val="24"/>
        </w:rPr>
        <w:t xml:space="preserve"> </w:t>
      </w:r>
      <w:r w:rsidR="00180F86" w:rsidRPr="00880FC5">
        <w:rPr>
          <w:rFonts w:ascii="Times New Roman" w:hAnsi="Times New Roman" w:cs="Times New Roman"/>
          <w:sz w:val="24"/>
          <w:szCs w:val="24"/>
        </w:rPr>
        <w:t>т</w:t>
      </w:r>
      <w:r w:rsidR="00180F86">
        <w:rPr>
          <w:rFonts w:ascii="Times New Roman" w:hAnsi="Times New Roman" w:cs="Times New Roman"/>
          <w:sz w:val="24"/>
          <w:szCs w:val="24"/>
        </w:rPr>
        <w:t>ыс</w:t>
      </w:r>
      <w:r w:rsidR="00180F86" w:rsidRPr="00880FC5">
        <w:rPr>
          <w:rFonts w:ascii="Times New Roman" w:hAnsi="Times New Roman" w:cs="Times New Roman"/>
          <w:sz w:val="24"/>
          <w:szCs w:val="24"/>
        </w:rPr>
        <w:t>.</w:t>
      </w:r>
      <w:r w:rsidR="00180F86">
        <w:rPr>
          <w:rFonts w:ascii="Times New Roman" w:hAnsi="Times New Roman" w:cs="Times New Roman"/>
          <w:sz w:val="24"/>
          <w:szCs w:val="24"/>
        </w:rPr>
        <w:t xml:space="preserve"> </w:t>
      </w:r>
      <w:r w:rsidR="00180F86" w:rsidRPr="00880FC5">
        <w:rPr>
          <w:rFonts w:ascii="Times New Roman" w:hAnsi="Times New Roman" w:cs="Times New Roman"/>
          <w:sz w:val="24"/>
          <w:szCs w:val="24"/>
        </w:rPr>
        <w:t>р</w:t>
      </w:r>
      <w:r w:rsidR="00180F86">
        <w:rPr>
          <w:rFonts w:ascii="Times New Roman" w:hAnsi="Times New Roman" w:cs="Times New Roman"/>
          <w:sz w:val="24"/>
          <w:szCs w:val="24"/>
        </w:rPr>
        <w:t>ублей</w:t>
      </w:r>
      <w:r w:rsidRPr="00B30BA4">
        <w:rPr>
          <w:rFonts w:ascii="Times New Roman" w:hAnsi="Times New Roman" w:cs="Times New Roman"/>
          <w:bCs/>
          <w:iCs/>
          <w:sz w:val="24"/>
          <w:szCs w:val="24"/>
        </w:rPr>
        <w:t xml:space="preserve">, что </w:t>
      </w:r>
      <w:r w:rsidR="0074045A">
        <w:rPr>
          <w:rFonts w:ascii="Times New Roman" w:hAnsi="Times New Roman" w:cs="Times New Roman"/>
          <w:bCs/>
          <w:iCs/>
          <w:sz w:val="24"/>
          <w:szCs w:val="24"/>
        </w:rPr>
        <w:t xml:space="preserve">ниже </w:t>
      </w:r>
      <w:r w:rsidRPr="00B30BA4">
        <w:rPr>
          <w:rFonts w:ascii="Times New Roman" w:hAnsi="Times New Roman" w:cs="Times New Roman"/>
          <w:bCs/>
          <w:iCs/>
          <w:sz w:val="24"/>
          <w:szCs w:val="24"/>
        </w:rPr>
        <w:t xml:space="preserve"> уровня ожидаемого исполнения 20</w:t>
      </w:r>
      <w:r w:rsidR="00180F86">
        <w:rPr>
          <w:rFonts w:ascii="Times New Roman" w:hAnsi="Times New Roman" w:cs="Times New Roman"/>
          <w:bCs/>
          <w:iCs/>
          <w:sz w:val="24"/>
          <w:szCs w:val="24"/>
        </w:rPr>
        <w:t>20</w:t>
      </w:r>
      <w:r w:rsidRPr="00B30BA4">
        <w:rPr>
          <w:rFonts w:ascii="Times New Roman" w:hAnsi="Times New Roman" w:cs="Times New Roman"/>
          <w:bCs/>
          <w:iCs/>
          <w:sz w:val="24"/>
          <w:szCs w:val="24"/>
        </w:rPr>
        <w:t xml:space="preserve"> года на </w:t>
      </w:r>
      <w:r w:rsidR="00180F86">
        <w:rPr>
          <w:rFonts w:ascii="Times New Roman" w:hAnsi="Times New Roman" w:cs="Times New Roman"/>
          <w:bCs/>
          <w:iCs/>
          <w:sz w:val="24"/>
          <w:szCs w:val="24"/>
        </w:rPr>
        <w:t>13</w:t>
      </w:r>
      <w:r w:rsidR="00AA2C47">
        <w:rPr>
          <w:rFonts w:ascii="Times New Roman" w:hAnsi="Times New Roman" w:cs="Times New Roman"/>
          <w:bCs/>
          <w:iCs/>
          <w:sz w:val="24"/>
          <w:szCs w:val="24"/>
        </w:rPr>
        <w:t xml:space="preserve"> </w:t>
      </w:r>
      <w:r w:rsidR="00180F86">
        <w:rPr>
          <w:rFonts w:ascii="Times New Roman" w:hAnsi="Times New Roman" w:cs="Times New Roman"/>
          <w:bCs/>
          <w:iCs/>
          <w:sz w:val="24"/>
          <w:szCs w:val="24"/>
        </w:rPr>
        <w:t xml:space="preserve">912,8 </w:t>
      </w:r>
      <w:r w:rsidR="00180F86" w:rsidRPr="00880FC5">
        <w:rPr>
          <w:rFonts w:ascii="Times New Roman" w:hAnsi="Times New Roman" w:cs="Times New Roman"/>
          <w:sz w:val="24"/>
          <w:szCs w:val="24"/>
        </w:rPr>
        <w:t>т</w:t>
      </w:r>
      <w:r w:rsidR="00180F86">
        <w:rPr>
          <w:rFonts w:ascii="Times New Roman" w:hAnsi="Times New Roman" w:cs="Times New Roman"/>
          <w:sz w:val="24"/>
          <w:szCs w:val="24"/>
        </w:rPr>
        <w:t>ыс</w:t>
      </w:r>
      <w:r w:rsidR="00180F86" w:rsidRPr="00880FC5">
        <w:rPr>
          <w:rFonts w:ascii="Times New Roman" w:hAnsi="Times New Roman" w:cs="Times New Roman"/>
          <w:sz w:val="24"/>
          <w:szCs w:val="24"/>
        </w:rPr>
        <w:t>.</w:t>
      </w:r>
      <w:r w:rsidR="00180F86">
        <w:rPr>
          <w:rFonts w:ascii="Times New Roman" w:hAnsi="Times New Roman" w:cs="Times New Roman"/>
          <w:sz w:val="24"/>
          <w:szCs w:val="24"/>
        </w:rPr>
        <w:t xml:space="preserve"> </w:t>
      </w:r>
      <w:r w:rsidR="00180F86" w:rsidRPr="00880FC5">
        <w:rPr>
          <w:rFonts w:ascii="Times New Roman" w:hAnsi="Times New Roman" w:cs="Times New Roman"/>
          <w:sz w:val="24"/>
          <w:szCs w:val="24"/>
        </w:rPr>
        <w:t>р</w:t>
      </w:r>
      <w:r w:rsidR="00180F86">
        <w:rPr>
          <w:rFonts w:ascii="Times New Roman" w:hAnsi="Times New Roman" w:cs="Times New Roman"/>
          <w:sz w:val="24"/>
          <w:szCs w:val="24"/>
        </w:rPr>
        <w:t>ублей</w:t>
      </w:r>
      <w:r w:rsidR="00E53DC5" w:rsidRPr="00B30BA4">
        <w:rPr>
          <w:rFonts w:ascii="Times New Roman" w:hAnsi="Times New Roman" w:cs="Times New Roman"/>
          <w:bCs/>
          <w:iCs/>
          <w:sz w:val="24"/>
          <w:szCs w:val="24"/>
        </w:rPr>
        <w:t>;</w:t>
      </w:r>
      <w:r w:rsidR="00E53DC5" w:rsidRPr="00770260">
        <w:rPr>
          <w:rFonts w:ascii="Times New Roman" w:hAnsi="Times New Roman" w:cs="Times New Roman"/>
          <w:bCs/>
          <w:iCs/>
          <w:sz w:val="24"/>
          <w:szCs w:val="24"/>
        </w:rPr>
        <w:t xml:space="preserve"> </w:t>
      </w:r>
    </w:p>
    <w:p w:rsidR="00AD420F" w:rsidRPr="0025764B" w:rsidRDefault="00AD420F" w:rsidP="00AD420F">
      <w:pPr>
        <w:pStyle w:val="ae"/>
        <w:ind w:firstLine="357"/>
        <w:jc w:val="both"/>
        <w:rPr>
          <w:rFonts w:ascii="Times New Roman" w:hAnsi="Times New Roman" w:cs="Times New Roman"/>
          <w:sz w:val="24"/>
          <w:szCs w:val="24"/>
        </w:rPr>
      </w:pPr>
      <w:r w:rsidRPr="0025764B">
        <w:rPr>
          <w:rFonts w:ascii="Times New Roman" w:hAnsi="Times New Roman" w:cs="Times New Roman"/>
          <w:bCs/>
          <w:iCs/>
          <w:sz w:val="24"/>
          <w:szCs w:val="24"/>
        </w:rPr>
        <w:t xml:space="preserve">- </w:t>
      </w:r>
      <w:r w:rsidRPr="0025764B">
        <w:rPr>
          <w:rFonts w:ascii="Times New Roman" w:hAnsi="Times New Roman" w:cs="Times New Roman"/>
          <w:b/>
          <w:bCs/>
          <w:iCs/>
          <w:sz w:val="24"/>
          <w:szCs w:val="24"/>
        </w:rPr>
        <w:t>иные межбюджетные трансферты</w:t>
      </w:r>
      <w:r w:rsidRPr="0025764B">
        <w:rPr>
          <w:rFonts w:ascii="Times New Roman" w:hAnsi="Times New Roman" w:cs="Times New Roman"/>
          <w:sz w:val="24"/>
          <w:szCs w:val="24"/>
        </w:rPr>
        <w:t xml:space="preserve"> – </w:t>
      </w:r>
      <w:r w:rsidR="009736CB">
        <w:rPr>
          <w:rFonts w:ascii="Times New Roman" w:hAnsi="Times New Roman" w:cs="Times New Roman"/>
          <w:sz w:val="24"/>
          <w:szCs w:val="24"/>
        </w:rPr>
        <w:t>60</w:t>
      </w:r>
      <w:r w:rsidR="00AA2C47">
        <w:rPr>
          <w:rFonts w:ascii="Times New Roman" w:hAnsi="Times New Roman" w:cs="Times New Roman"/>
          <w:sz w:val="24"/>
          <w:szCs w:val="24"/>
        </w:rPr>
        <w:t xml:space="preserve"> </w:t>
      </w:r>
      <w:r w:rsidR="009736CB">
        <w:rPr>
          <w:rFonts w:ascii="Times New Roman" w:hAnsi="Times New Roman" w:cs="Times New Roman"/>
          <w:sz w:val="24"/>
          <w:szCs w:val="24"/>
        </w:rPr>
        <w:t>723,2</w:t>
      </w:r>
      <w:r w:rsidRPr="0025764B">
        <w:rPr>
          <w:rFonts w:ascii="Times New Roman" w:hAnsi="Times New Roman" w:cs="Times New Roman"/>
          <w:sz w:val="24"/>
          <w:szCs w:val="24"/>
        </w:rPr>
        <w:t xml:space="preserve"> </w:t>
      </w:r>
      <w:r w:rsidR="0074045A" w:rsidRPr="0025764B">
        <w:rPr>
          <w:rFonts w:ascii="Times New Roman" w:hAnsi="Times New Roman" w:cs="Times New Roman"/>
          <w:sz w:val="24"/>
          <w:szCs w:val="24"/>
        </w:rPr>
        <w:t>т</w:t>
      </w:r>
      <w:r w:rsidR="006822B9">
        <w:rPr>
          <w:rFonts w:ascii="Times New Roman" w:hAnsi="Times New Roman" w:cs="Times New Roman"/>
          <w:sz w:val="24"/>
          <w:szCs w:val="24"/>
        </w:rPr>
        <w:t>ыс</w:t>
      </w:r>
      <w:r w:rsidR="0074045A" w:rsidRPr="0025764B">
        <w:rPr>
          <w:rFonts w:ascii="Times New Roman" w:hAnsi="Times New Roman" w:cs="Times New Roman"/>
          <w:sz w:val="24"/>
          <w:szCs w:val="24"/>
        </w:rPr>
        <w:t>.</w:t>
      </w:r>
      <w:r w:rsidR="006822B9">
        <w:rPr>
          <w:rFonts w:ascii="Times New Roman" w:hAnsi="Times New Roman" w:cs="Times New Roman"/>
          <w:sz w:val="24"/>
          <w:szCs w:val="24"/>
        </w:rPr>
        <w:t xml:space="preserve"> </w:t>
      </w:r>
      <w:r w:rsidR="0074045A" w:rsidRPr="0025764B">
        <w:rPr>
          <w:rFonts w:ascii="Times New Roman" w:hAnsi="Times New Roman" w:cs="Times New Roman"/>
          <w:sz w:val="24"/>
          <w:szCs w:val="24"/>
        </w:rPr>
        <w:t>р</w:t>
      </w:r>
      <w:r w:rsidR="006822B9">
        <w:rPr>
          <w:rFonts w:ascii="Times New Roman" w:hAnsi="Times New Roman" w:cs="Times New Roman"/>
          <w:sz w:val="24"/>
          <w:szCs w:val="24"/>
        </w:rPr>
        <w:t>ублей</w:t>
      </w:r>
      <w:r w:rsidR="009736CB">
        <w:rPr>
          <w:rFonts w:ascii="Times New Roman" w:hAnsi="Times New Roman" w:cs="Times New Roman"/>
          <w:sz w:val="24"/>
          <w:szCs w:val="24"/>
        </w:rPr>
        <w:t>, в том числе</w:t>
      </w:r>
      <w:r w:rsidRPr="0025764B">
        <w:rPr>
          <w:rFonts w:ascii="Times New Roman" w:hAnsi="Times New Roman" w:cs="Times New Roman"/>
          <w:sz w:val="24"/>
          <w:szCs w:val="24"/>
        </w:rPr>
        <w:t xml:space="preserve"> межбюджетные трансферты, передаваемые бюджет</w:t>
      </w:r>
      <w:r w:rsidR="00433482" w:rsidRPr="0025764B">
        <w:rPr>
          <w:rFonts w:ascii="Times New Roman" w:hAnsi="Times New Roman" w:cs="Times New Roman"/>
          <w:sz w:val="24"/>
          <w:szCs w:val="24"/>
        </w:rPr>
        <w:t xml:space="preserve">у района </w:t>
      </w:r>
      <w:r w:rsidRPr="0025764B">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соответствие с заключенными соглашениями</w:t>
      </w:r>
      <w:r w:rsidR="009736CB">
        <w:rPr>
          <w:rFonts w:ascii="Times New Roman" w:hAnsi="Times New Roman" w:cs="Times New Roman"/>
          <w:sz w:val="24"/>
          <w:szCs w:val="24"/>
        </w:rPr>
        <w:t xml:space="preserve"> в сумме 6</w:t>
      </w:r>
      <w:r w:rsidR="00AA2C47">
        <w:rPr>
          <w:rFonts w:ascii="Times New Roman" w:hAnsi="Times New Roman" w:cs="Times New Roman"/>
          <w:sz w:val="24"/>
          <w:szCs w:val="24"/>
        </w:rPr>
        <w:t xml:space="preserve"> </w:t>
      </w:r>
      <w:r w:rsidR="009736CB">
        <w:rPr>
          <w:rFonts w:ascii="Times New Roman" w:hAnsi="Times New Roman" w:cs="Times New Roman"/>
          <w:sz w:val="24"/>
          <w:szCs w:val="24"/>
        </w:rPr>
        <w:t xml:space="preserve">310,6 </w:t>
      </w:r>
      <w:r w:rsidR="009736CB" w:rsidRPr="00880FC5">
        <w:rPr>
          <w:rFonts w:ascii="Times New Roman" w:hAnsi="Times New Roman" w:cs="Times New Roman"/>
          <w:sz w:val="24"/>
          <w:szCs w:val="24"/>
        </w:rPr>
        <w:t>т</w:t>
      </w:r>
      <w:r w:rsidR="009736CB">
        <w:rPr>
          <w:rFonts w:ascii="Times New Roman" w:hAnsi="Times New Roman" w:cs="Times New Roman"/>
          <w:sz w:val="24"/>
          <w:szCs w:val="24"/>
        </w:rPr>
        <w:t>ыс</w:t>
      </w:r>
      <w:r w:rsidR="009736CB" w:rsidRPr="00880FC5">
        <w:rPr>
          <w:rFonts w:ascii="Times New Roman" w:hAnsi="Times New Roman" w:cs="Times New Roman"/>
          <w:sz w:val="24"/>
          <w:szCs w:val="24"/>
        </w:rPr>
        <w:t>.</w:t>
      </w:r>
      <w:r w:rsidR="009736CB">
        <w:rPr>
          <w:rFonts w:ascii="Times New Roman" w:hAnsi="Times New Roman" w:cs="Times New Roman"/>
          <w:sz w:val="24"/>
          <w:szCs w:val="24"/>
        </w:rPr>
        <w:t xml:space="preserve"> </w:t>
      </w:r>
      <w:r w:rsidR="009736CB" w:rsidRPr="00880FC5">
        <w:rPr>
          <w:rFonts w:ascii="Times New Roman" w:hAnsi="Times New Roman" w:cs="Times New Roman"/>
          <w:sz w:val="24"/>
          <w:szCs w:val="24"/>
        </w:rPr>
        <w:t>р</w:t>
      </w:r>
      <w:r w:rsidR="009736CB">
        <w:rPr>
          <w:rFonts w:ascii="Times New Roman" w:hAnsi="Times New Roman" w:cs="Times New Roman"/>
          <w:sz w:val="24"/>
          <w:szCs w:val="24"/>
        </w:rPr>
        <w:t>ублей</w:t>
      </w:r>
      <w:r w:rsidR="00170D11" w:rsidRPr="0025764B">
        <w:rPr>
          <w:rFonts w:ascii="Times New Roman" w:hAnsi="Times New Roman" w:cs="Times New Roman"/>
          <w:sz w:val="24"/>
          <w:szCs w:val="24"/>
        </w:rPr>
        <w:t>, что ниже уровня</w:t>
      </w:r>
      <w:r w:rsidR="0074045A" w:rsidRPr="0025764B">
        <w:rPr>
          <w:rFonts w:ascii="Times New Roman" w:hAnsi="Times New Roman" w:cs="Times New Roman"/>
          <w:sz w:val="24"/>
          <w:szCs w:val="24"/>
        </w:rPr>
        <w:t xml:space="preserve"> ожидаемо</w:t>
      </w:r>
      <w:r w:rsidR="00170D11" w:rsidRPr="0025764B">
        <w:rPr>
          <w:rFonts w:ascii="Times New Roman" w:hAnsi="Times New Roman" w:cs="Times New Roman"/>
          <w:sz w:val="24"/>
          <w:szCs w:val="24"/>
        </w:rPr>
        <w:t>го</w:t>
      </w:r>
      <w:r w:rsidR="0074045A" w:rsidRPr="0025764B">
        <w:rPr>
          <w:rFonts w:ascii="Times New Roman" w:hAnsi="Times New Roman" w:cs="Times New Roman"/>
          <w:sz w:val="24"/>
          <w:szCs w:val="24"/>
        </w:rPr>
        <w:t xml:space="preserve"> исполнени</w:t>
      </w:r>
      <w:r w:rsidR="00170D11" w:rsidRPr="0025764B">
        <w:rPr>
          <w:rFonts w:ascii="Times New Roman" w:hAnsi="Times New Roman" w:cs="Times New Roman"/>
          <w:sz w:val="24"/>
          <w:szCs w:val="24"/>
        </w:rPr>
        <w:t>я 20</w:t>
      </w:r>
      <w:r w:rsidR="009736CB">
        <w:rPr>
          <w:rFonts w:ascii="Times New Roman" w:hAnsi="Times New Roman" w:cs="Times New Roman"/>
          <w:sz w:val="24"/>
          <w:szCs w:val="24"/>
        </w:rPr>
        <w:t>20</w:t>
      </w:r>
      <w:r w:rsidR="00170D11" w:rsidRPr="0025764B">
        <w:rPr>
          <w:rFonts w:ascii="Times New Roman" w:hAnsi="Times New Roman" w:cs="Times New Roman"/>
          <w:sz w:val="24"/>
          <w:szCs w:val="24"/>
        </w:rPr>
        <w:t xml:space="preserve"> года на </w:t>
      </w:r>
      <w:r w:rsidR="009736CB">
        <w:rPr>
          <w:rFonts w:ascii="Times New Roman" w:hAnsi="Times New Roman" w:cs="Times New Roman"/>
          <w:sz w:val="24"/>
          <w:szCs w:val="24"/>
        </w:rPr>
        <w:t>699,8</w:t>
      </w:r>
      <w:r w:rsidR="00170D11" w:rsidRPr="0025764B">
        <w:rPr>
          <w:rFonts w:ascii="Times New Roman" w:hAnsi="Times New Roman" w:cs="Times New Roman"/>
          <w:sz w:val="24"/>
          <w:szCs w:val="24"/>
        </w:rPr>
        <w:t xml:space="preserve"> т</w:t>
      </w:r>
      <w:r w:rsidR="009736CB">
        <w:rPr>
          <w:rFonts w:ascii="Times New Roman" w:hAnsi="Times New Roman" w:cs="Times New Roman"/>
          <w:sz w:val="24"/>
          <w:szCs w:val="24"/>
        </w:rPr>
        <w:t>ыс</w:t>
      </w:r>
      <w:r w:rsidR="00170D11" w:rsidRPr="0025764B">
        <w:rPr>
          <w:rFonts w:ascii="Times New Roman" w:hAnsi="Times New Roman" w:cs="Times New Roman"/>
          <w:sz w:val="24"/>
          <w:szCs w:val="24"/>
        </w:rPr>
        <w:t>.</w:t>
      </w:r>
      <w:r w:rsidR="009736CB">
        <w:rPr>
          <w:rFonts w:ascii="Times New Roman" w:hAnsi="Times New Roman" w:cs="Times New Roman"/>
          <w:sz w:val="24"/>
          <w:szCs w:val="24"/>
        </w:rPr>
        <w:t xml:space="preserve"> </w:t>
      </w:r>
      <w:r w:rsidR="00170D11" w:rsidRPr="0025764B">
        <w:rPr>
          <w:rFonts w:ascii="Times New Roman" w:hAnsi="Times New Roman" w:cs="Times New Roman"/>
          <w:sz w:val="24"/>
          <w:szCs w:val="24"/>
        </w:rPr>
        <w:t>р</w:t>
      </w:r>
      <w:r w:rsidR="009736CB">
        <w:rPr>
          <w:rFonts w:ascii="Times New Roman" w:hAnsi="Times New Roman" w:cs="Times New Roman"/>
          <w:sz w:val="24"/>
          <w:szCs w:val="24"/>
        </w:rPr>
        <w:t>ублей</w:t>
      </w:r>
      <w:r w:rsidR="00170D11" w:rsidRPr="0025764B">
        <w:rPr>
          <w:rFonts w:ascii="Times New Roman" w:hAnsi="Times New Roman" w:cs="Times New Roman"/>
          <w:sz w:val="24"/>
          <w:szCs w:val="24"/>
        </w:rPr>
        <w:t>.</w:t>
      </w:r>
    </w:p>
    <w:p w:rsidR="00170D11" w:rsidRPr="0025764B" w:rsidRDefault="00112EF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В</w:t>
      </w:r>
      <w:r w:rsidR="00170D11" w:rsidRPr="0025764B">
        <w:rPr>
          <w:rFonts w:ascii="Times New Roman" w:hAnsi="Times New Roman" w:cs="Times New Roman"/>
          <w:sz w:val="24"/>
          <w:szCs w:val="24"/>
        </w:rPr>
        <w:t xml:space="preserve"> соответствии с информацией, представленной комитетом по финансам </w:t>
      </w:r>
      <w:r w:rsidR="002663BD" w:rsidRPr="0025764B">
        <w:rPr>
          <w:rFonts w:ascii="Times New Roman" w:hAnsi="Times New Roman" w:cs="Times New Roman"/>
          <w:sz w:val="24"/>
          <w:szCs w:val="24"/>
        </w:rPr>
        <w:t xml:space="preserve">администрации муниципального района «Нерчинский район», </w:t>
      </w:r>
      <w:r w:rsidR="0025764B" w:rsidRPr="0025764B">
        <w:rPr>
          <w:rFonts w:ascii="Times New Roman" w:hAnsi="Times New Roman" w:cs="Times New Roman"/>
          <w:sz w:val="24"/>
          <w:szCs w:val="24"/>
        </w:rPr>
        <w:t xml:space="preserve">минимальная </w:t>
      </w:r>
      <w:r w:rsidR="002663BD" w:rsidRPr="0025764B">
        <w:rPr>
          <w:rFonts w:ascii="Times New Roman" w:hAnsi="Times New Roman" w:cs="Times New Roman"/>
          <w:sz w:val="24"/>
          <w:szCs w:val="24"/>
        </w:rPr>
        <w:t>потребность</w:t>
      </w:r>
      <w:r w:rsidR="0025764B" w:rsidRPr="0025764B">
        <w:rPr>
          <w:rFonts w:ascii="Times New Roman" w:hAnsi="Times New Roman" w:cs="Times New Roman"/>
          <w:sz w:val="24"/>
          <w:szCs w:val="24"/>
        </w:rPr>
        <w:t xml:space="preserve"> (фонд оплаты труда, коммунальные расходы)</w:t>
      </w:r>
      <w:r w:rsidR="002663BD" w:rsidRPr="0025764B">
        <w:rPr>
          <w:rFonts w:ascii="Times New Roman" w:hAnsi="Times New Roman" w:cs="Times New Roman"/>
          <w:sz w:val="24"/>
          <w:szCs w:val="24"/>
        </w:rPr>
        <w:t xml:space="preserve"> на исполнение полномочий </w:t>
      </w:r>
      <w:r w:rsidR="00655F70" w:rsidRPr="0025764B">
        <w:rPr>
          <w:rFonts w:ascii="Times New Roman" w:hAnsi="Times New Roman" w:cs="Times New Roman"/>
          <w:sz w:val="24"/>
          <w:szCs w:val="24"/>
        </w:rPr>
        <w:t xml:space="preserve">по </w:t>
      </w:r>
      <w:r w:rsidR="00655F70" w:rsidRPr="0025764B">
        <w:rPr>
          <w:rFonts w:ascii="Times New Roman" w:hAnsi="Times New Roman" w:cs="Times New Roman"/>
          <w:sz w:val="24"/>
          <w:szCs w:val="24"/>
          <w:shd w:val="clear" w:color="auto" w:fill="FFFFFF"/>
        </w:rPr>
        <w:t>организации библиотечного обслуживания населения, комплектованию и обеспечению сохранности библиотечн</w:t>
      </w:r>
      <w:r w:rsidR="0025764B">
        <w:rPr>
          <w:rFonts w:ascii="Times New Roman" w:hAnsi="Times New Roman" w:cs="Times New Roman"/>
          <w:sz w:val="24"/>
          <w:szCs w:val="24"/>
          <w:shd w:val="clear" w:color="auto" w:fill="FFFFFF"/>
        </w:rPr>
        <w:t xml:space="preserve">ого </w:t>
      </w:r>
      <w:r w:rsidR="00655F70" w:rsidRPr="0025764B">
        <w:rPr>
          <w:rFonts w:ascii="Times New Roman" w:hAnsi="Times New Roman" w:cs="Times New Roman"/>
          <w:sz w:val="24"/>
          <w:szCs w:val="24"/>
          <w:shd w:val="clear" w:color="auto" w:fill="FFFFFF"/>
        </w:rPr>
        <w:t>фонд</w:t>
      </w:r>
      <w:r w:rsidR="0025764B">
        <w:rPr>
          <w:rFonts w:ascii="Times New Roman" w:hAnsi="Times New Roman" w:cs="Times New Roman"/>
          <w:sz w:val="24"/>
          <w:szCs w:val="24"/>
          <w:shd w:val="clear" w:color="auto" w:fill="FFFFFF"/>
        </w:rPr>
        <w:t>а</w:t>
      </w:r>
      <w:r w:rsidR="00655F70" w:rsidRPr="0025764B">
        <w:rPr>
          <w:rFonts w:ascii="Times New Roman" w:hAnsi="Times New Roman" w:cs="Times New Roman"/>
          <w:sz w:val="24"/>
          <w:szCs w:val="24"/>
          <w:shd w:val="clear" w:color="auto" w:fill="FFFFFF"/>
        </w:rPr>
        <w:t xml:space="preserve"> библиотек</w:t>
      </w:r>
      <w:r w:rsidR="0025764B">
        <w:rPr>
          <w:rFonts w:ascii="Times New Roman" w:hAnsi="Times New Roman" w:cs="Times New Roman"/>
          <w:sz w:val="24"/>
          <w:szCs w:val="24"/>
          <w:shd w:val="clear" w:color="auto" w:fill="FFFFFF"/>
        </w:rPr>
        <w:t>и г. Нерчинска</w:t>
      </w:r>
      <w:r w:rsidR="0025764B" w:rsidRPr="0025764B">
        <w:rPr>
          <w:rFonts w:ascii="Times New Roman" w:hAnsi="Times New Roman" w:cs="Times New Roman"/>
          <w:sz w:val="24"/>
          <w:szCs w:val="24"/>
          <w:shd w:val="clear" w:color="auto" w:fill="FFFFFF"/>
        </w:rPr>
        <w:t>,</w:t>
      </w:r>
      <w:r w:rsidR="00C231DA">
        <w:rPr>
          <w:rFonts w:ascii="Times New Roman" w:hAnsi="Times New Roman" w:cs="Times New Roman"/>
          <w:sz w:val="24"/>
          <w:szCs w:val="24"/>
          <w:shd w:val="clear" w:color="auto" w:fill="FFFFFF"/>
        </w:rPr>
        <w:t xml:space="preserve"> передаваемых муниципальному району от городского поселения «Нерчинское»,</w:t>
      </w:r>
      <w:r w:rsidR="0025764B" w:rsidRPr="0025764B">
        <w:rPr>
          <w:rFonts w:ascii="Times New Roman" w:hAnsi="Times New Roman" w:cs="Times New Roman"/>
          <w:sz w:val="24"/>
          <w:szCs w:val="24"/>
          <w:shd w:val="clear" w:color="auto" w:fill="FFFFFF"/>
        </w:rPr>
        <w:t xml:space="preserve"> </w:t>
      </w:r>
      <w:r w:rsidR="00655F70" w:rsidRPr="0025764B">
        <w:rPr>
          <w:rFonts w:ascii="Times New Roman" w:hAnsi="Times New Roman" w:cs="Times New Roman"/>
          <w:sz w:val="24"/>
          <w:szCs w:val="24"/>
          <w:shd w:val="clear" w:color="auto" w:fill="FFFFFF"/>
        </w:rPr>
        <w:t xml:space="preserve"> </w:t>
      </w:r>
      <w:r w:rsidR="00655F70" w:rsidRPr="001C359A">
        <w:rPr>
          <w:rFonts w:ascii="Times New Roman" w:hAnsi="Times New Roman" w:cs="Times New Roman"/>
          <w:sz w:val="24"/>
          <w:szCs w:val="24"/>
          <w:shd w:val="clear" w:color="auto" w:fill="FFFFFF"/>
        </w:rPr>
        <w:t>составляет</w:t>
      </w:r>
      <w:r w:rsidR="001C359A" w:rsidRPr="001C359A">
        <w:rPr>
          <w:rFonts w:ascii="Times New Roman" w:hAnsi="Times New Roman" w:cs="Times New Roman"/>
          <w:sz w:val="24"/>
          <w:szCs w:val="24"/>
          <w:shd w:val="clear" w:color="auto" w:fill="FFFFFF"/>
        </w:rPr>
        <w:t xml:space="preserve"> </w:t>
      </w:r>
      <w:r w:rsidR="00C82038">
        <w:rPr>
          <w:rFonts w:ascii="Times New Roman" w:hAnsi="Times New Roman" w:cs="Times New Roman"/>
          <w:sz w:val="24"/>
          <w:szCs w:val="24"/>
          <w:shd w:val="clear" w:color="auto" w:fill="FFFFFF"/>
        </w:rPr>
        <w:t>5</w:t>
      </w:r>
      <w:r w:rsidR="00AA2C47">
        <w:rPr>
          <w:rFonts w:ascii="Times New Roman" w:hAnsi="Times New Roman" w:cs="Times New Roman"/>
          <w:sz w:val="24"/>
          <w:szCs w:val="24"/>
          <w:shd w:val="clear" w:color="auto" w:fill="FFFFFF"/>
        </w:rPr>
        <w:t xml:space="preserve"> </w:t>
      </w:r>
      <w:r w:rsidR="00C82038">
        <w:rPr>
          <w:rFonts w:ascii="Times New Roman" w:hAnsi="Times New Roman" w:cs="Times New Roman"/>
          <w:sz w:val="24"/>
          <w:szCs w:val="24"/>
          <w:shd w:val="clear" w:color="auto" w:fill="FFFFFF"/>
        </w:rPr>
        <w:t>816,4</w:t>
      </w:r>
      <w:r w:rsidR="0025764B" w:rsidRPr="001C359A">
        <w:rPr>
          <w:rFonts w:ascii="Times New Roman" w:hAnsi="Times New Roman" w:cs="Times New Roman"/>
          <w:sz w:val="24"/>
          <w:szCs w:val="24"/>
          <w:shd w:val="clear" w:color="auto" w:fill="FFFFFF"/>
        </w:rPr>
        <w:t xml:space="preserve"> </w:t>
      </w:r>
      <w:r w:rsidR="006822B9" w:rsidRPr="0025764B">
        <w:rPr>
          <w:rFonts w:ascii="Times New Roman" w:hAnsi="Times New Roman" w:cs="Times New Roman"/>
          <w:sz w:val="24"/>
          <w:szCs w:val="24"/>
        </w:rPr>
        <w:t>т</w:t>
      </w:r>
      <w:r w:rsidR="006822B9">
        <w:rPr>
          <w:rFonts w:ascii="Times New Roman" w:hAnsi="Times New Roman" w:cs="Times New Roman"/>
          <w:sz w:val="24"/>
          <w:szCs w:val="24"/>
        </w:rPr>
        <w:t>ыс</w:t>
      </w:r>
      <w:r w:rsidR="006822B9" w:rsidRPr="0025764B">
        <w:rPr>
          <w:rFonts w:ascii="Times New Roman" w:hAnsi="Times New Roman" w:cs="Times New Roman"/>
          <w:sz w:val="24"/>
          <w:szCs w:val="24"/>
        </w:rPr>
        <w:t>.</w:t>
      </w:r>
      <w:r w:rsidR="006822B9">
        <w:rPr>
          <w:rFonts w:ascii="Times New Roman" w:hAnsi="Times New Roman" w:cs="Times New Roman"/>
          <w:sz w:val="24"/>
          <w:szCs w:val="24"/>
        </w:rPr>
        <w:t xml:space="preserve"> </w:t>
      </w:r>
      <w:r w:rsidR="006822B9" w:rsidRPr="0025764B">
        <w:rPr>
          <w:rFonts w:ascii="Times New Roman" w:hAnsi="Times New Roman" w:cs="Times New Roman"/>
          <w:sz w:val="24"/>
          <w:szCs w:val="24"/>
        </w:rPr>
        <w:t>р</w:t>
      </w:r>
      <w:r w:rsidR="006822B9">
        <w:rPr>
          <w:rFonts w:ascii="Times New Roman" w:hAnsi="Times New Roman" w:cs="Times New Roman"/>
          <w:sz w:val="24"/>
          <w:szCs w:val="24"/>
        </w:rPr>
        <w:t>ублей</w:t>
      </w:r>
      <w:r w:rsidR="0025764B" w:rsidRPr="001C359A">
        <w:rPr>
          <w:rFonts w:ascii="Times New Roman" w:hAnsi="Times New Roman" w:cs="Times New Roman"/>
          <w:sz w:val="24"/>
          <w:szCs w:val="24"/>
          <w:shd w:val="clear" w:color="auto" w:fill="FFFFFF"/>
        </w:rPr>
        <w:t>.</w:t>
      </w:r>
      <w:r w:rsidR="0025764B" w:rsidRPr="0025764B">
        <w:rPr>
          <w:rFonts w:ascii="Times New Roman" w:hAnsi="Times New Roman" w:cs="Times New Roman"/>
          <w:sz w:val="24"/>
          <w:szCs w:val="24"/>
          <w:shd w:val="clear" w:color="auto" w:fill="FFFFFF"/>
        </w:rPr>
        <w:t xml:space="preserve"> </w:t>
      </w:r>
      <w:r w:rsidR="00C231DA">
        <w:rPr>
          <w:rFonts w:ascii="Times New Roman" w:hAnsi="Times New Roman" w:cs="Times New Roman"/>
          <w:sz w:val="24"/>
          <w:szCs w:val="24"/>
          <w:shd w:val="clear" w:color="auto" w:fill="FFFFFF"/>
        </w:rPr>
        <w:t>При этом и</w:t>
      </w:r>
      <w:r w:rsidR="0025764B" w:rsidRPr="0025764B">
        <w:rPr>
          <w:rFonts w:ascii="Times New Roman" w:hAnsi="Times New Roman" w:cs="Times New Roman"/>
          <w:sz w:val="24"/>
          <w:szCs w:val="24"/>
          <w:shd w:val="clear" w:color="auto" w:fill="FFFFFF"/>
        </w:rPr>
        <w:t>з бюджета городского поселения «Нерчинское» предусмотрены межбюджетные трансферты на данное полномочие в размере 1</w:t>
      </w:r>
      <w:r w:rsidR="00AA2C47">
        <w:rPr>
          <w:rFonts w:ascii="Times New Roman" w:hAnsi="Times New Roman" w:cs="Times New Roman"/>
          <w:sz w:val="24"/>
          <w:szCs w:val="24"/>
          <w:shd w:val="clear" w:color="auto" w:fill="FFFFFF"/>
        </w:rPr>
        <w:t xml:space="preserve"> </w:t>
      </w:r>
      <w:r w:rsidR="0025764B" w:rsidRPr="0025764B">
        <w:rPr>
          <w:rFonts w:ascii="Times New Roman" w:hAnsi="Times New Roman" w:cs="Times New Roman"/>
          <w:sz w:val="24"/>
          <w:szCs w:val="24"/>
          <w:shd w:val="clear" w:color="auto" w:fill="FFFFFF"/>
        </w:rPr>
        <w:t xml:space="preserve">000,0 </w:t>
      </w:r>
      <w:r w:rsidR="006822B9" w:rsidRPr="0025764B">
        <w:rPr>
          <w:rFonts w:ascii="Times New Roman" w:hAnsi="Times New Roman" w:cs="Times New Roman"/>
          <w:sz w:val="24"/>
          <w:szCs w:val="24"/>
        </w:rPr>
        <w:t>т</w:t>
      </w:r>
      <w:r w:rsidR="006822B9">
        <w:rPr>
          <w:rFonts w:ascii="Times New Roman" w:hAnsi="Times New Roman" w:cs="Times New Roman"/>
          <w:sz w:val="24"/>
          <w:szCs w:val="24"/>
        </w:rPr>
        <w:t>ыс</w:t>
      </w:r>
      <w:r w:rsidR="006822B9" w:rsidRPr="0025764B">
        <w:rPr>
          <w:rFonts w:ascii="Times New Roman" w:hAnsi="Times New Roman" w:cs="Times New Roman"/>
          <w:sz w:val="24"/>
          <w:szCs w:val="24"/>
        </w:rPr>
        <w:t>.</w:t>
      </w:r>
      <w:r w:rsidR="006822B9">
        <w:rPr>
          <w:rFonts w:ascii="Times New Roman" w:hAnsi="Times New Roman" w:cs="Times New Roman"/>
          <w:sz w:val="24"/>
          <w:szCs w:val="24"/>
        </w:rPr>
        <w:t xml:space="preserve"> </w:t>
      </w:r>
      <w:r w:rsidR="006822B9" w:rsidRPr="0025764B">
        <w:rPr>
          <w:rFonts w:ascii="Times New Roman" w:hAnsi="Times New Roman" w:cs="Times New Roman"/>
          <w:sz w:val="24"/>
          <w:szCs w:val="24"/>
        </w:rPr>
        <w:t>р</w:t>
      </w:r>
      <w:r w:rsidR="006822B9">
        <w:rPr>
          <w:rFonts w:ascii="Times New Roman" w:hAnsi="Times New Roman" w:cs="Times New Roman"/>
          <w:sz w:val="24"/>
          <w:szCs w:val="24"/>
        </w:rPr>
        <w:t>ублей</w:t>
      </w:r>
      <w:r w:rsidR="0025764B" w:rsidRPr="0025764B">
        <w:rPr>
          <w:rFonts w:ascii="Times New Roman" w:hAnsi="Times New Roman" w:cs="Times New Roman"/>
          <w:sz w:val="24"/>
          <w:szCs w:val="24"/>
          <w:shd w:val="clear" w:color="auto" w:fill="FFFFFF"/>
        </w:rPr>
        <w:t>. Также, при потребности на исполнение полномочий по создани</w:t>
      </w:r>
      <w:r>
        <w:rPr>
          <w:rFonts w:ascii="Times New Roman" w:hAnsi="Times New Roman" w:cs="Times New Roman"/>
          <w:sz w:val="24"/>
          <w:szCs w:val="24"/>
          <w:shd w:val="clear" w:color="auto" w:fill="FFFFFF"/>
        </w:rPr>
        <w:t>ю</w:t>
      </w:r>
      <w:r w:rsidR="0025764B" w:rsidRPr="0025764B">
        <w:rPr>
          <w:rFonts w:ascii="Times New Roman" w:hAnsi="Times New Roman" w:cs="Times New Roman"/>
          <w:sz w:val="24"/>
          <w:szCs w:val="24"/>
          <w:shd w:val="clear" w:color="auto" w:fill="FFFFFF"/>
        </w:rPr>
        <w:t xml:space="preserve"> условий для организации досуга и обеспечения жителей </w:t>
      </w:r>
      <w:r>
        <w:rPr>
          <w:rFonts w:ascii="Times New Roman" w:hAnsi="Times New Roman" w:cs="Times New Roman"/>
          <w:sz w:val="24"/>
          <w:szCs w:val="24"/>
          <w:shd w:val="clear" w:color="auto" w:fill="FFFFFF"/>
        </w:rPr>
        <w:t xml:space="preserve">городского </w:t>
      </w:r>
      <w:r w:rsidR="0025764B" w:rsidRPr="0025764B">
        <w:rPr>
          <w:rFonts w:ascii="Times New Roman" w:hAnsi="Times New Roman" w:cs="Times New Roman"/>
          <w:sz w:val="24"/>
          <w:szCs w:val="24"/>
          <w:shd w:val="clear" w:color="auto" w:fill="FFFFFF"/>
        </w:rPr>
        <w:t>поселения</w:t>
      </w:r>
      <w:r>
        <w:rPr>
          <w:rFonts w:ascii="Times New Roman" w:hAnsi="Times New Roman" w:cs="Times New Roman"/>
          <w:sz w:val="24"/>
          <w:szCs w:val="24"/>
          <w:shd w:val="clear" w:color="auto" w:fill="FFFFFF"/>
        </w:rPr>
        <w:t xml:space="preserve"> «Нерчинское» </w:t>
      </w:r>
      <w:r w:rsidR="0025764B" w:rsidRPr="0025764B">
        <w:rPr>
          <w:rFonts w:ascii="Times New Roman" w:hAnsi="Times New Roman" w:cs="Times New Roman"/>
          <w:sz w:val="24"/>
          <w:szCs w:val="24"/>
          <w:shd w:val="clear" w:color="auto" w:fill="FFFFFF"/>
        </w:rPr>
        <w:t>услугами организаций культуры</w:t>
      </w:r>
      <w:r>
        <w:rPr>
          <w:rFonts w:ascii="Times New Roman" w:hAnsi="Times New Roman" w:cs="Times New Roman"/>
          <w:sz w:val="24"/>
          <w:szCs w:val="24"/>
          <w:shd w:val="clear" w:color="auto" w:fill="FFFFFF"/>
        </w:rPr>
        <w:t xml:space="preserve"> в сумме 6</w:t>
      </w:r>
      <w:r w:rsidR="00AA2C47">
        <w:rPr>
          <w:rFonts w:ascii="Times New Roman" w:hAnsi="Times New Roman" w:cs="Times New Roman"/>
          <w:sz w:val="24"/>
          <w:szCs w:val="24"/>
          <w:shd w:val="clear" w:color="auto" w:fill="FFFFFF"/>
        </w:rPr>
        <w:t xml:space="preserve"> </w:t>
      </w:r>
      <w:r w:rsidR="006822B9">
        <w:rPr>
          <w:rFonts w:ascii="Times New Roman" w:hAnsi="Times New Roman" w:cs="Times New Roman"/>
          <w:sz w:val="24"/>
          <w:szCs w:val="24"/>
          <w:shd w:val="clear" w:color="auto" w:fill="FFFFFF"/>
        </w:rPr>
        <w:t>611,3</w:t>
      </w:r>
      <w:r>
        <w:rPr>
          <w:rFonts w:ascii="Times New Roman" w:hAnsi="Times New Roman" w:cs="Times New Roman"/>
          <w:sz w:val="24"/>
          <w:szCs w:val="24"/>
          <w:shd w:val="clear" w:color="auto" w:fill="FFFFFF"/>
        </w:rPr>
        <w:t xml:space="preserve"> </w:t>
      </w:r>
      <w:r w:rsidR="006822B9" w:rsidRPr="0025764B">
        <w:rPr>
          <w:rFonts w:ascii="Times New Roman" w:hAnsi="Times New Roman" w:cs="Times New Roman"/>
          <w:sz w:val="24"/>
          <w:szCs w:val="24"/>
        </w:rPr>
        <w:t>т</w:t>
      </w:r>
      <w:r w:rsidR="006822B9">
        <w:rPr>
          <w:rFonts w:ascii="Times New Roman" w:hAnsi="Times New Roman" w:cs="Times New Roman"/>
          <w:sz w:val="24"/>
          <w:szCs w:val="24"/>
        </w:rPr>
        <w:t>ыс</w:t>
      </w:r>
      <w:r w:rsidR="006822B9" w:rsidRPr="0025764B">
        <w:rPr>
          <w:rFonts w:ascii="Times New Roman" w:hAnsi="Times New Roman" w:cs="Times New Roman"/>
          <w:sz w:val="24"/>
          <w:szCs w:val="24"/>
        </w:rPr>
        <w:t>.</w:t>
      </w:r>
      <w:r w:rsidR="006822B9">
        <w:rPr>
          <w:rFonts w:ascii="Times New Roman" w:hAnsi="Times New Roman" w:cs="Times New Roman"/>
          <w:sz w:val="24"/>
          <w:szCs w:val="24"/>
        </w:rPr>
        <w:t xml:space="preserve"> </w:t>
      </w:r>
      <w:r w:rsidR="006822B9" w:rsidRPr="0025764B">
        <w:rPr>
          <w:rFonts w:ascii="Times New Roman" w:hAnsi="Times New Roman" w:cs="Times New Roman"/>
          <w:sz w:val="24"/>
          <w:szCs w:val="24"/>
        </w:rPr>
        <w:t>р</w:t>
      </w:r>
      <w:r w:rsidR="006822B9">
        <w:rPr>
          <w:rFonts w:ascii="Times New Roman" w:hAnsi="Times New Roman" w:cs="Times New Roman"/>
          <w:sz w:val="24"/>
          <w:szCs w:val="24"/>
        </w:rPr>
        <w:t>ублей</w:t>
      </w:r>
      <w:r>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shd w:val="clear" w:color="auto" w:fill="FFFFFF"/>
        </w:rPr>
        <w:t xml:space="preserve">из бюджета городского поселения «Нерчинское» предусмотрены межбюджетные трансферты на данное полномочие в размере </w:t>
      </w:r>
      <w:r w:rsidR="00777511">
        <w:rPr>
          <w:rFonts w:ascii="Times New Roman" w:hAnsi="Times New Roman" w:cs="Times New Roman"/>
          <w:sz w:val="24"/>
          <w:szCs w:val="24"/>
          <w:shd w:val="clear" w:color="auto" w:fill="FFFFFF"/>
        </w:rPr>
        <w:t>5</w:t>
      </w:r>
      <w:r w:rsidR="00AA2C47">
        <w:rPr>
          <w:rFonts w:ascii="Times New Roman" w:hAnsi="Times New Roman" w:cs="Times New Roman"/>
          <w:sz w:val="24"/>
          <w:szCs w:val="24"/>
          <w:shd w:val="clear" w:color="auto" w:fill="FFFFFF"/>
        </w:rPr>
        <w:t xml:space="preserve"> </w:t>
      </w:r>
      <w:r w:rsidR="00777511">
        <w:rPr>
          <w:rFonts w:ascii="Times New Roman" w:hAnsi="Times New Roman" w:cs="Times New Roman"/>
          <w:sz w:val="24"/>
          <w:szCs w:val="24"/>
          <w:shd w:val="clear" w:color="auto" w:fill="FFFFFF"/>
        </w:rPr>
        <w:t>070,6</w:t>
      </w:r>
      <w:r w:rsidRPr="0025764B">
        <w:rPr>
          <w:rFonts w:ascii="Times New Roman" w:hAnsi="Times New Roman" w:cs="Times New Roman"/>
          <w:sz w:val="24"/>
          <w:szCs w:val="24"/>
          <w:shd w:val="clear" w:color="auto" w:fill="FFFFFF"/>
        </w:rPr>
        <w:t xml:space="preserve"> </w:t>
      </w:r>
      <w:r w:rsidR="006822B9" w:rsidRPr="0025764B">
        <w:rPr>
          <w:rFonts w:ascii="Times New Roman" w:hAnsi="Times New Roman" w:cs="Times New Roman"/>
          <w:sz w:val="24"/>
          <w:szCs w:val="24"/>
        </w:rPr>
        <w:t>т</w:t>
      </w:r>
      <w:r w:rsidR="006822B9">
        <w:rPr>
          <w:rFonts w:ascii="Times New Roman" w:hAnsi="Times New Roman" w:cs="Times New Roman"/>
          <w:sz w:val="24"/>
          <w:szCs w:val="24"/>
        </w:rPr>
        <w:t>ыс</w:t>
      </w:r>
      <w:r w:rsidR="006822B9" w:rsidRPr="0025764B">
        <w:rPr>
          <w:rFonts w:ascii="Times New Roman" w:hAnsi="Times New Roman" w:cs="Times New Roman"/>
          <w:sz w:val="24"/>
          <w:szCs w:val="24"/>
        </w:rPr>
        <w:t>.</w:t>
      </w:r>
      <w:r w:rsidR="006822B9">
        <w:rPr>
          <w:rFonts w:ascii="Times New Roman" w:hAnsi="Times New Roman" w:cs="Times New Roman"/>
          <w:sz w:val="24"/>
          <w:szCs w:val="24"/>
        </w:rPr>
        <w:t xml:space="preserve"> </w:t>
      </w:r>
      <w:r w:rsidR="006822B9" w:rsidRPr="0025764B">
        <w:rPr>
          <w:rFonts w:ascii="Times New Roman" w:hAnsi="Times New Roman" w:cs="Times New Roman"/>
          <w:sz w:val="24"/>
          <w:szCs w:val="24"/>
        </w:rPr>
        <w:t>р</w:t>
      </w:r>
      <w:r w:rsidR="006822B9">
        <w:rPr>
          <w:rFonts w:ascii="Times New Roman" w:hAnsi="Times New Roman" w:cs="Times New Roman"/>
          <w:sz w:val="24"/>
          <w:szCs w:val="24"/>
        </w:rPr>
        <w:t>ублей</w:t>
      </w:r>
      <w:r w:rsidRPr="00257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Всего, для исполнения полномочий, передаваемых городским поселением «Нерчинское» муниципальному району «Нерчинский район», необходимо средств в сумме 12</w:t>
      </w:r>
      <w:r w:rsidR="00AA2C47">
        <w:rPr>
          <w:rFonts w:ascii="Times New Roman" w:hAnsi="Times New Roman" w:cs="Times New Roman"/>
          <w:sz w:val="24"/>
          <w:szCs w:val="24"/>
          <w:shd w:val="clear" w:color="auto" w:fill="FFFFFF"/>
        </w:rPr>
        <w:t xml:space="preserve"> </w:t>
      </w:r>
      <w:r w:rsidR="006822B9">
        <w:rPr>
          <w:rFonts w:ascii="Times New Roman" w:hAnsi="Times New Roman" w:cs="Times New Roman"/>
          <w:sz w:val="24"/>
          <w:szCs w:val="24"/>
          <w:shd w:val="clear" w:color="auto" w:fill="FFFFFF"/>
        </w:rPr>
        <w:t>427,7</w:t>
      </w:r>
      <w:r>
        <w:rPr>
          <w:rFonts w:ascii="Times New Roman" w:hAnsi="Times New Roman" w:cs="Times New Roman"/>
          <w:sz w:val="24"/>
          <w:szCs w:val="24"/>
          <w:shd w:val="clear" w:color="auto" w:fill="FFFFFF"/>
        </w:rPr>
        <w:t xml:space="preserve"> </w:t>
      </w:r>
      <w:r w:rsidR="006822B9" w:rsidRPr="0025764B">
        <w:rPr>
          <w:rFonts w:ascii="Times New Roman" w:hAnsi="Times New Roman" w:cs="Times New Roman"/>
          <w:sz w:val="24"/>
          <w:szCs w:val="24"/>
        </w:rPr>
        <w:t>т</w:t>
      </w:r>
      <w:r w:rsidR="006822B9">
        <w:rPr>
          <w:rFonts w:ascii="Times New Roman" w:hAnsi="Times New Roman" w:cs="Times New Roman"/>
          <w:sz w:val="24"/>
          <w:szCs w:val="24"/>
        </w:rPr>
        <w:t>ыс</w:t>
      </w:r>
      <w:r w:rsidR="006822B9" w:rsidRPr="0025764B">
        <w:rPr>
          <w:rFonts w:ascii="Times New Roman" w:hAnsi="Times New Roman" w:cs="Times New Roman"/>
          <w:sz w:val="24"/>
          <w:szCs w:val="24"/>
        </w:rPr>
        <w:t>.</w:t>
      </w:r>
      <w:r w:rsidR="006822B9">
        <w:rPr>
          <w:rFonts w:ascii="Times New Roman" w:hAnsi="Times New Roman" w:cs="Times New Roman"/>
          <w:sz w:val="24"/>
          <w:szCs w:val="24"/>
        </w:rPr>
        <w:t xml:space="preserve"> </w:t>
      </w:r>
      <w:r w:rsidR="006822B9" w:rsidRPr="0025764B">
        <w:rPr>
          <w:rFonts w:ascii="Times New Roman" w:hAnsi="Times New Roman" w:cs="Times New Roman"/>
          <w:sz w:val="24"/>
          <w:szCs w:val="24"/>
        </w:rPr>
        <w:t>р</w:t>
      </w:r>
      <w:r w:rsidR="006822B9">
        <w:rPr>
          <w:rFonts w:ascii="Times New Roman" w:hAnsi="Times New Roman" w:cs="Times New Roman"/>
          <w:sz w:val="24"/>
          <w:szCs w:val="24"/>
        </w:rPr>
        <w:t>ублей</w:t>
      </w:r>
      <w:r>
        <w:rPr>
          <w:rFonts w:ascii="Times New Roman" w:hAnsi="Times New Roman" w:cs="Times New Roman"/>
          <w:sz w:val="24"/>
          <w:szCs w:val="24"/>
          <w:shd w:val="clear" w:color="auto" w:fill="FFFFFF"/>
        </w:rPr>
        <w:t>, следовательно, не</w:t>
      </w:r>
      <w:r w:rsidR="00D62BCC">
        <w:rPr>
          <w:rFonts w:ascii="Times New Roman" w:hAnsi="Times New Roman" w:cs="Times New Roman"/>
          <w:sz w:val="24"/>
          <w:szCs w:val="24"/>
          <w:shd w:val="clear" w:color="auto" w:fill="FFFFFF"/>
        </w:rPr>
        <w:t>хватка</w:t>
      </w:r>
      <w:r>
        <w:rPr>
          <w:rFonts w:ascii="Times New Roman" w:hAnsi="Times New Roman" w:cs="Times New Roman"/>
          <w:sz w:val="24"/>
          <w:szCs w:val="24"/>
          <w:shd w:val="clear" w:color="auto" w:fill="FFFFFF"/>
        </w:rPr>
        <w:t xml:space="preserve"> финансовых средств на указанные полномочия составляет </w:t>
      </w:r>
      <w:r w:rsidR="00C82038">
        <w:rPr>
          <w:rFonts w:ascii="Times New Roman" w:hAnsi="Times New Roman" w:cs="Times New Roman"/>
          <w:sz w:val="24"/>
          <w:szCs w:val="24"/>
          <w:shd w:val="clear" w:color="auto" w:fill="FFFFFF"/>
        </w:rPr>
        <w:t>6</w:t>
      </w:r>
      <w:r w:rsidR="00AA2C47">
        <w:rPr>
          <w:rFonts w:ascii="Times New Roman" w:hAnsi="Times New Roman" w:cs="Times New Roman"/>
          <w:sz w:val="24"/>
          <w:szCs w:val="24"/>
          <w:shd w:val="clear" w:color="auto" w:fill="FFFFFF"/>
        </w:rPr>
        <w:t xml:space="preserve"> </w:t>
      </w:r>
      <w:r w:rsidR="00C82038">
        <w:rPr>
          <w:rFonts w:ascii="Times New Roman" w:hAnsi="Times New Roman" w:cs="Times New Roman"/>
          <w:sz w:val="24"/>
          <w:szCs w:val="24"/>
          <w:shd w:val="clear" w:color="auto" w:fill="FFFFFF"/>
        </w:rPr>
        <w:t>357,1</w:t>
      </w:r>
      <w:r>
        <w:rPr>
          <w:rFonts w:ascii="Times New Roman" w:hAnsi="Times New Roman" w:cs="Times New Roman"/>
          <w:sz w:val="24"/>
          <w:szCs w:val="24"/>
          <w:shd w:val="clear" w:color="auto" w:fill="FFFFFF"/>
        </w:rPr>
        <w:t xml:space="preserve"> </w:t>
      </w:r>
      <w:r w:rsidR="00C82038" w:rsidRPr="0025764B">
        <w:rPr>
          <w:rFonts w:ascii="Times New Roman" w:hAnsi="Times New Roman" w:cs="Times New Roman"/>
          <w:sz w:val="24"/>
          <w:szCs w:val="24"/>
        </w:rPr>
        <w:t>т</w:t>
      </w:r>
      <w:r w:rsidR="00C82038">
        <w:rPr>
          <w:rFonts w:ascii="Times New Roman" w:hAnsi="Times New Roman" w:cs="Times New Roman"/>
          <w:sz w:val="24"/>
          <w:szCs w:val="24"/>
        </w:rPr>
        <w:t>ыс</w:t>
      </w:r>
      <w:r w:rsidR="00C82038" w:rsidRPr="0025764B">
        <w:rPr>
          <w:rFonts w:ascii="Times New Roman" w:hAnsi="Times New Roman" w:cs="Times New Roman"/>
          <w:sz w:val="24"/>
          <w:szCs w:val="24"/>
        </w:rPr>
        <w:t>.</w:t>
      </w:r>
      <w:r w:rsidR="00C82038">
        <w:rPr>
          <w:rFonts w:ascii="Times New Roman" w:hAnsi="Times New Roman" w:cs="Times New Roman"/>
          <w:sz w:val="24"/>
          <w:szCs w:val="24"/>
        </w:rPr>
        <w:t xml:space="preserve"> </w:t>
      </w:r>
      <w:r w:rsidR="00C82038" w:rsidRPr="0025764B">
        <w:rPr>
          <w:rFonts w:ascii="Times New Roman" w:hAnsi="Times New Roman" w:cs="Times New Roman"/>
          <w:sz w:val="24"/>
          <w:szCs w:val="24"/>
        </w:rPr>
        <w:t>р</w:t>
      </w:r>
      <w:r w:rsidR="00C82038">
        <w:rPr>
          <w:rFonts w:ascii="Times New Roman" w:hAnsi="Times New Roman" w:cs="Times New Roman"/>
          <w:sz w:val="24"/>
          <w:szCs w:val="24"/>
        </w:rPr>
        <w:t>ублей</w:t>
      </w:r>
      <w:r>
        <w:rPr>
          <w:rFonts w:ascii="Times New Roman" w:hAnsi="Times New Roman" w:cs="Times New Roman"/>
          <w:sz w:val="24"/>
          <w:szCs w:val="24"/>
          <w:shd w:val="clear" w:color="auto" w:fill="FFFFFF"/>
        </w:rPr>
        <w:t>. КСП, отмечает</w:t>
      </w:r>
      <w:r w:rsidR="00D62BCC">
        <w:rPr>
          <w:rFonts w:ascii="Times New Roman" w:hAnsi="Times New Roman" w:cs="Times New Roman"/>
          <w:sz w:val="24"/>
          <w:szCs w:val="24"/>
          <w:shd w:val="clear" w:color="auto" w:fill="FFFFFF"/>
        </w:rPr>
        <w:t xml:space="preserve">, что принятие полномочий, не обеспеченных в полном объеме финансовыми средствами, создает дополнительную нагрузку на бюджет района, в условиях </w:t>
      </w:r>
      <w:r w:rsidR="00C231DA">
        <w:rPr>
          <w:rFonts w:ascii="Times New Roman" w:hAnsi="Times New Roman" w:cs="Times New Roman"/>
          <w:sz w:val="24"/>
          <w:szCs w:val="24"/>
          <w:shd w:val="clear" w:color="auto" w:fill="FFFFFF"/>
        </w:rPr>
        <w:t>не полной финансовой обеспеченности на собственные расходные обязательства.</w:t>
      </w:r>
      <w:r w:rsidR="00D62BCC">
        <w:rPr>
          <w:rFonts w:ascii="Times New Roman" w:hAnsi="Times New Roman" w:cs="Times New Roman"/>
          <w:sz w:val="24"/>
          <w:szCs w:val="24"/>
          <w:shd w:val="clear" w:color="auto" w:fill="FFFFFF"/>
        </w:rPr>
        <w:t xml:space="preserve">  </w:t>
      </w:r>
    </w:p>
    <w:p w:rsidR="00C82038" w:rsidRDefault="00AD420F" w:rsidP="00C82038">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006E45DE">
        <w:rPr>
          <w:rFonts w:ascii="Times New Roman" w:hAnsi="Times New Roman" w:cs="Times New Roman"/>
          <w:sz w:val="24"/>
          <w:szCs w:val="24"/>
        </w:rPr>
        <w:t>Всего, с</w:t>
      </w:r>
      <w:r w:rsidR="00E907E9">
        <w:rPr>
          <w:rFonts w:ascii="Times New Roman" w:hAnsi="Times New Roman" w:cs="Times New Roman"/>
          <w:sz w:val="24"/>
          <w:szCs w:val="24"/>
        </w:rPr>
        <w:t>огласно приложени</w:t>
      </w:r>
      <w:r w:rsidR="00B51E0D">
        <w:rPr>
          <w:rFonts w:ascii="Times New Roman" w:hAnsi="Times New Roman" w:cs="Times New Roman"/>
          <w:sz w:val="24"/>
          <w:szCs w:val="24"/>
        </w:rPr>
        <w:t>й</w:t>
      </w:r>
      <w:r w:rsidR="00E907E9">
        <w:rPr>
          <w:rFonts w:ascii="Times New Roman" w:hAnsi="Times New Roman" w:cs="Times New Roman"/>
          <w:sz w:val="24"/>
          <w:szCs w:val="24"/>
        </w:rPr>
        <w:t xml:space="preserve"> </w:t>
      </w:r>
      <w:r w:rsidR="00E907E9" w:rsidRPr="00433482">
        <w:rPr>
          <w:rFonts w:ascii="Times New Roman" w:hAnsi="Times New Roman" w:cs="Times New Roman"/>
          <w:sz w:val="24"/>
          <w:szCs w:val="24"/>
        </w:rPr>
        <w:t>№</w:t>
      </w:r>
      <w:r w:rsidR="00B51E0D">
        <w:rPr>
          <w:rFonts w:ascii="Times New Roman" w:hAnsi="Times New Roman" w:cs="Times New Roman"/>
          <w:sz w:val="24"/>
          <w:szCs w:val="24"/>
        </w:rPr>
        <w:t>8, 9</w:t>
      </w:r>
      <w:r w:rsidRPr="00E53DC5">
        <w:rPr>
          <w:rFonts w:ascii="Times New Roman" w:hAnsi="Times New Roman" w:cs="Times New Roman"/>
          <w:sz w:val="24"/>
          <w:szCs w:val="24"/>
        </w:rPr>
        <w:t xml:space="preserve"> </w:t>
      </w:r>
      <w:r w:rsidR="00E47AD6">
        <w:rPr>
          <w:rFonts w:ascii="Times New Roman" w:hAnsi="Times New Roman" w:cs="Times New Roman"/>
          <w:sz w:val="24"/>
          <w:szCs w:val="24"/>
        </w:rPr>
        <w:t>к проекту решения</w:t>
      </w:r>
      <w:r w:rsidR="006E45DE">
        <w:rPr>
          <w:rFonts w:ascii="Times New Roman" w:hAnsi="Times New Roman" w:cs="Times New Roman"/>
          <w:sz w:val="24"/>
          <w:szCs w:val="24"/>
        </w:rPr>
        <w:t>,</w:t>
      </w:r>
      <w:r w:rsidR="00E47AD6">
        <w:rPr>
          <w:rFonts w:ascii="Times New Roman" w:hAnsi="Times New Roman" w:cs="Times New Roman"/>
          <w:sz w:val="24"/>
          <w:szCs w:val="24"/>
        </w:rPr>
        <w:t xml:space="preserve"> </w:t>
      </w:r>
      <w:r w:rsidR="00B51E0D">
        <w:rPr>
          <w:rFonts w:ascii="Times New Roman" w:hAnsi="Times New Roman" w:cs="Times New Roman"/>
          <w:sz w:val="24"/>
          <w:szCs w:val="24"/>
        </w:rPr>
        <w:t xml:space="preserve">общий </w:t>
      </w:r>
      <w:r w:rsidR="00E47AD6">
        <w:rPr>
          <w:rFonts w:ascii="Times New Roman" w:hAnsi="Times New Roman" w:cs="Times New Roman"/>
          <w:sz w:val="24"/>
          <w:szCs w:val="24"/>
        </w:rPr>
        <w:t>объем безвозмездных поступлений составит на 20</w:t>
      </w:r>
      <w:r w:rsidR="00153B32">
        <w:rPr>
          <w:rFonts w:ascii="Times New Roman" w:hAnsi="Times New Roman" w:cs="Times New Roman"/>
          <w:sz w:val="24"/>
          <w:szCs w:val="24"/>
        </w:rPr>
        <w:t>2</w:t>
      </w:r>
      <w:r w:rsidR="00C82038">
        <w:rPr>
          <w:rFonts w:ascii="Times New Roman" w:hAnsi="Times New Roman" w:cs="Times New Roman"/>
          <w:sz w:val="24"/>
          <w:szCs w:val="24"/>
        </w:rPr>
        <w:t>2</w:t>
      </w:r>
      <w:r w:rsidR="00E47AD6">
        <w:rPr>
          <w:rFonts w:ascii="Times New Roman" w:hAnsi="Times New Roman" w:cs="Times New Roman"/>
          <w:sz w:val="24"/>
          <w:szCs w:val="24"/>
        </w:rPr>
        <w:t xml:space="preserve"> год – </w:t>
      </w:r>
      <w:r w:rsidR="00C82038">
        <w:rPr>
          <w:rFonts w:ascii="Times New Roman" w:hAnsi="Times New Roman" w:cs="Times New Roman"/>
          <w:sz w:val="24"/>
          <w:szCs w:val="24"/>
        </w:rPr>
        <w:t>521</w:t>
      </w:r>
      <w:r w:rsidR="00AA2C47">
        <w:rPr>
          <w:rFonts w:ascii="Times New Roman" w:hAnsi="Times New Roman" w:cs="Times New Roman"/>
          <w:sz w:val="24"/>
          <w:szCs w:val="24"/>
        </w:rPr>
        <w:t xml:space="preserve"> </w:t>
      </w:r>
      <w:r w:rsidR="00C82038">
        <w:rPr>
          <w:rFonts w:ascii="Times New Roman" w:hAnsi="Times New Roman" w:cs="Times New Roman"/>
          <w:sz w:val="24"/>
          <w:szCs w:val="24"/>
        </w:rPr>
        <w:t>109,7</w:t>
      </w:r>
      <w:r w:rsidR="00E47AD6">
        <w:rPr>
          <w:rFonts w:ascii="Times New Roman" w:hAnsi="Times New Roman" w:cs="Times New Roman"/>
          <w:sz w:val="24"/>
          <w:szCs w:val="24"/>
        </w:rPr>
        <w:t xml:space="preserve"> </w:t>
      </w:r>
      <w:r w:rsidR="00C82038" w:rsidRPr="0025764B">
        <w:rPr>
          <w:rFonts w:ascii="Times New Roman" w:hAnsi="Times New Roman" w:cs="Times New Roman"/>
          <w:sz w:val="24"/>
          <w:szCs w:val="24"/>
        </w:rPr>
        <w:t>т</w:t>
      </w:r>
      <w:r w:rsidR="00C82038">
        <w:rPr>
          <w:rFonts w:ascii="Times New Roman" w:hAnsi="Times New Roman" w:cs="Times New Roman"/>
          <w:sz w:val="24"/>
          <w:szCs w:val="24"/>
        </w:rPr>
        <w:t>ыс</w:t>
      </w:r>
      <w:r w:rsidR="00C82038" w:rsidRPr="0025764B">
        <w:rPr>
          <w:rFonts w:ascii="Times New Roman" w:hAnsi="Times New Roman" w:cs="Times New Roman"/>
          <w:sz w:val="24"/>
          <w:szCs w:val="24"/>
        </w:rPr>
        <w:t>.</w:t>
      </w:r>
      <w:r w:rsidR="00C82038">
        <w:rPr>
          <w:rFonts w:ascii="Times New Roman" w:hAnsi="Times New Roman" w:cs="Times New Roman"/>
          <w:sz w:val="24"/>
          <w:szCs w:val="24"/>
        </w:rPr>
        <w:t xml:space="preserve"> </w:t>
      </w:r>
      <w:r w:rsidR="00C82038" w:rsidRPr="0025764B">
        <w:rPr>
          <w:rFonts w:ascii="Times New Roman" w:hAnsi="Times New Roman" w:cs="Times New Roman"/>
          <w:sz w:val="24"/>
          <w:szCs w:val="24"/>
        </w:rPr>
        <w:t>р</w:t>
      </w:r>
      <w:r w:rsidR="00C82038">
        <w:rPr>
          <w:rFonts w:ascii="Times New Roman" w:hAnsi="Times New Roman" w:cs="Times New Roman"/>
          <w:sz w:val="24"/>
          <w:szCs w:val="24"/>
        </w:rPr>
        <w:t>ублей</w:t>
      </w:r>
      <w:r w:rsidR="00B51E0D">
        <w:rPr>
          <w:rFonts w:ascii="Times New Roman" w:hAnsi="Times New Roman" w:cs="Times New Roman"/>
          <w:sz w:val="24"/>
          <w:szCs w:val="24"/>
        </w:rPr>
        <w:t>, на 202</w:t>
      </w:r>
      <w:r w:rsidR="00C82038">
        <w:rPr>
          <w:rFonts w:ascii="Times New Roman" w:hAnsi="Times New Roman" w:cs="Times New Roman"/>
          <w:sz w:val="24"/>
          <w:szCs w:val="24"/>
        </w:rPr>
        <w:t>3</w:t>
      </w:r>
      <w:r w:rsidR="00B51E0D">
        <w:rPr>
          <w:rFonts w:ascii="Times New Roman" w:hAnsi="Times New Roman" w:cs="Times New Roman"/>
          <w:sz w:val="24"/>
          <w:szCs w:val="24"/>
        </w:rPr>
        <w:t xml:space="preserve"> год – </w:t>
      </w:r>
      <w:r w:rsidR="00C82038">
        <w:rPr>
          <w:rFonts w:ascii="Times New Roman" w:hAnsi="Times New Roman" w:cs="Times New Roman"/>
          <w:sz w:val="24"/>
          <w:szCs w:val="24"/>
        </w:rPr>
        <w:t>485</w:t>
      </w:r>
      <w:r w:rsidR="00AA2C47">
        <w:rPr>
          <w:rFonts w:ascii="Times New Roman" w:hAnsi="Times New Roman" w:cs="Times New Roman"/>
          <w:sz w:val="24"/>
          <w:szCs w:val="24"/>
        </w:rPr>
        <w:t xml:space="preserve"> </w:t>
      </w:r>
      <w:r w:rsidR="00C82038">
        <w:rPr>
          <w:rFonts w:ascii="Times New Roman" w:hAnsi="Times New Roman" w:cs="Times New Roman"/>
          <w:sz w:val="24"/>
          <w:szCs w:val="24"/>
        </w:rPr>
        <w:t xml:space="preserve">129,1 </w:t>
      </w:r>
      <w:r w:rsidR="00C82038" w:rsidRPr="0025764B">
        <w:rPr>
          <w:rFonts w:ascii="Times New Roman" w:hAnsi="Times New Roman" w:cs="Times New Roman"/>
          <w:sz w:val="24"/>
          <w:szCs w:val="24"/>
        </w:rPr>
        <w:t>т</w:t>
      </w:r>
      <w:r w:rsidR="00C82038">
        <w:rPr>
          <w:rFonts w:ascii="Times New Roman" w:hAnsi="Times New Roman" w:cs="Times New Roman"/>
          <w:sz w:val="24"/>
          <w:szCs w:val="24"/>
        </w:rPr>
        <w:t>ыс</w:t>
      </w:r>
      <w:r w:rsidR="00C82038" w:rsidRPr="0025764B">
        <w:rPr>
          <w:rFonts w:ascii="Times New Roman" w:hAnsi="Times New Roman" w:cs="Times New Roman"/>
          <w:sz w:val="24"/>
          <w:szCs w:val="24"/>
        </w:rPr>
        <w:t>.</w:t>
      </w:r>
      <w:r w:rsidR="00C82038">
        <w:rPr>
          <w:rFonts w:ascii="Times New Roman" w:hAnsi="Times New Roman" w:cs="Times New Roman"/>
          <w:sz w:val="24"/>
          <w:szCs w:val="24"/>
        </w:rPr>
        <w:t xml:space="preserve"> </w:t>
      </w:r>
      <w:r w:rsidR="00C82038" w:rsidRPr="0025764B">
        <w:rPr>
          <w:rFonts w:ascii="Times New Roman" w:hAnsi="Times New Roman" w:cs="Times New Roman"/>
          <w:sz w:val="24"/>
          <w:szCs w:val="24"/>
        </w:rPr>
        <w:t>р</w:t>
      </w:r>
      <w:r w:rsidR="00C82038">
        <w:rPr>
          <w:rFonts w:ascii="Times New Roman" w:hAnsi="Times New Roman" w:cs="Times New Roman"/>
          <w:sz w:val="24"/>
          <w:szCs w:val="24"/>
        </w:rPr>
        <w:t>ублей</w:t>
      </w:r>
      <w:r w:rsidR="00B51E0D">
        <w:rPr>
          <w:rFonts w:ascii="Times New Roman" w:hAnsi="Times New Roman" w:cs="Times New Roman"/>
          <w:sz w:val="24"/>
          <w:szCs w:val="24"/>
        </w:rPr>
        <w:t>.</w:t>
      </w:r>
      <w:r w:rsidR="00433482">
        <w:rPr>
          <w:rFonts w:ascii="Times New Roman" w:hAnsi="Times New Roman" w:cs="Times New Roman"/>
          <w:sz w:val="24"/>
          <w:szCs w:val="24"/>
        </w:rPr>
        <w:t xml:space="preserve"> </w:t>
      </w:r>
    </w:p>
    <w:p w:rsidR="00E53DC5" w:rsidRDefault="00E53DC5" w:rsidP="00AD420F">
      <w:pPr>
        <w:pStyle w:val="ae"/>
        <w:jc w:val="both"/>
        <w:rPr>
          <w:rFonts w:ascii="Times New Roman" w:hAnsi="Times New Roman" w:cs="Times New Roman"/>
          <w:sz w:val="24"/>
          <w:szCs w:val="24"/>
        </w:rPr>
      </w:pPr>
    </w:p>
    <w:p w:rsidR="00C44146" w:rsidRDefault="00AD420F" w:rsidP="004B4BD9">
      <w:pPr>
        <w:pStyle w:val="ae"/>
        <w:jc w:val="center"/>
        <w:rPr>
          <w:rFonts w:ascii="Times New Roman" w:hAnsi="Times New Roman" w:cs="Times New Roman"/>
          <w:b/>
          <w:sz w:val="24"/>
          <w:szCs w:val="24"/>
        </w:rPr>
      </w:pPr>
      <w:r w:rsidRPr="00F369A8">
        <w:rPr>
          <w:rFonts w:ascii="Times New Roman" w:hAnsi="Times New Roman" w:cs="Times New Roman"/>
          <w:b/>
          <w:sz w:val="24"/>
          <w:szCs w:val="24"/>
        </w:rPr>
        <w:t>Р</w:t>
      </w:r>
      <w:r w:rsidR="00F369A8" w:rsidRPr="00F369A8">
        <w:rPr>
          <w:rFonts w:ascii="Times New Roman" w:hAnsi="Times New Roman" w:cs="Times New Roman"/>
          <w:b/>
          <w:sz w:val="24"/>
          <w:szCs w:val="24"/>
        </w:rPr>
        <w:t>асходы бюджета района</w:t>
      </w:r>
    </w:p>
    <w:p w:rsidR="00437960" w:rsidRPr="00F369A8" w:rsidRDefault="00437960" w:rsidP="004B4BD9">
      <w:pPr>
        <w:pStyle w:val="ae"/>
        <w:jc w:val="center"/>
        <w:rPr>
          <w:rFonts w:ascii="Times New Roman" w:eastAsia="Calibri" w:hAnsi="Times New Roman" w:cs="Times New Roman"/>
          <w:b/>
          <w:sz w:val="24"/>
          <w:szCs w:val="24"/>
          <w:lang w:eastAsia="en-US"/>
        </w:rPr>
      </w:pPr>
    </w:p>
    <w:p w:rsidR="00AD420F" w:rsidRPr="00787018" w:rsidRDefault="00AD420F" w:rsidP="00C44146">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787018">
        <w:rPr>
          <w:rFonts w:ascii="Times New Roman" w:hAnsi="Times New Roman" w:cs="Times New Roman"/>
          <w:sz w:val="24"/>
          <w:szCs w:val="24"/>
        </w:rPr>
        <w:t>Расходы бюджета района представлены в приложени</w:t>
      </w:r>
      <w:r w:rsidR="00142383" w:rsidRPr="00787018">
        <w:rPr>
          <w:rFonts w:ascii="Times New Roman" w:hAnsi="Times New Roman" w:cs="Times New Roman"/>
          <w:sz w:val="24"/>
          <w:szCs w:val="24"/>
        </w:rPr>
        <w:t xml:space="preserve">ях </w:t>
      </w:r>
      <w:r w:rsidRPr="00787018">
        <w:rPr>
          <w:rFonts w:ascii="Times New Roman" w:hAnsi="Times New Roman" w:cs="Times New Roman"/>
          <w:sz w:val="24"/>
          <w:szCs w:val="24"/>
        </w:rPr>
        <w:t xml:space="preserve"> № </w:t>
      </w:r>
      <w:r w:rsidR="00142383" w:rsidRPr="00787018">
        <w:rPr>
          <w:rFonts w:ascii="Times New Roman" w:hAnsi="Times New Roman" w:cs="Times New Roman"/>
          <w:sz w:val="24"/>
          <w:szCs w:val="24"/>
        </w:rPr>
        <w:t>10-1</w:t>
      </w:r>
      <w:r w:rsidR="00B51E0D">
        <w:rPr>
          <w:rFonts w:ascii="Times New Roman" w:hAnsi="Times New Roman" w:cs="Times New Roman"/>
          <w:sz w:val="24"/>
          <w:szCs w:val="24"/>
        </w:rPr>
        <w:t>7</w:t>
      </w:r>
      <w:r w:rsidRPr="00787018">
        <w:rPr>
          <w:rFonts w:ascii="Times New Roman" w:hAnsi="Times New Roman" w:cs="Times New Roman"/>
          <w:sz w:val="24"/>
          <w:szCs w:val="24"/>
        </w:rPr>
        <w:t xml:space="preserve"> к проекту решения. </w:t>
      </w:r>
    </w:p>
    <w:p w:rsidR="000A67A2" w:rsidRPr="00456C0D" w:rsidRDefault="00AD420F" w:rsidP="00456C0D">
      <w:pPr>
        <w:spacing w:after="0" w:line="240" w:lineRule="auto"/>
        <w:jc w:val="both"/>
        <w:rPr>
          <w:rFonts w:ascii="Times New Roman" w:eastAsia="Times New Roman" w:hAnsi="Times New Roman" w:cs="Times New Roman"/>
          <w:b/>
          <w:bCs/>
          <w:sz w:val="24"/>
          <w:szCs w:val="24"/>
        </w:rPr>
      </w:pPr>
      <w:r w:rsidRPr="00787018">
        <w:rPr>
          <w:rFonts w:ascii="Times New Roman" w:hAnsi="Times New Roman" w:cs="Times New Roman"/>
          <w:sz w:val="24"/>
          <w:szCs w:val="24"/>
        </w:rPr>
        <w:t xml:space="preserve">       Прогнозируемый объем расходов бюджета на очередной финансовый год составляет в объеме </w:t>
      </w:r>
      <w:r w:rsidR="004B6DDF">
        <w:rPr>
          <w:rFonts w:ascii="Times New Roman" w:hAnsi="Times New Roman" w:cs="Times New Roman"/>
          <w:sz w:val="24"/>
          <w:szCs w:val="24"/>
        </w:rPr>
        <w:t>845</w:t>
      </w:r>
      <w:r w:rsidR="005C6D11">
        <w:rPr>
          <w:rFonts w:ascii="Times New Roman" w:hAnsi="Times New Roman" w:cs="Times New Roman"/>
          <w:sz w:val="24"/>
          <w:szCs w:val="24"/>
        </w:rPr>
        <w:t xml:space="preserve"> </w:t>
      </w:r>
      <w:r w:rsidR="004B6DDF">
        <w:rPr>
          <w:rFonts w:ascii="Times New Roman" w:hAnsi="Times New Roman" w:cs="Times New Roman"/>
          <w:sz w:val="24"/>
          <w:szCs w:val="24"/>
        </w:rPr>
        <w:t xml:space="preserve">864,7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что ниже ожидаемых расходов бюджета в текущем финансовом году </w:t>
      </w:r>
      <w:r w:rsidR="00847F6F">
        <w:rPr>
          <w:rFonts w:ascii="Times New Roman" w:hAnsi="Times New Roman" w:cs="Times New Roman"/>
          <w:sz w:val="24"/>
          <w:szCs w:val="24"/>
        </w:rPr>
        <w:t xml:space="preserve">(по оценке) </w:t>
      </w:r>
      <w:r w:rsidRPr="00787018">
        <w:rPr>
          <w:rFonts w:ascii="Times New Roman" w:hAnsi="Times New Roman" w:cs="Times New Roman"/>
          <w:sz w:val="24"/>
          <w:szCs w:val="24"/>
        </w:rPr>
        <w:t xml:space="preserve">на </w:t>
      </w:r>
      <w:r w:rsidR="00847F6F">
        <w:rPr>
          <w:rFonts w:ascii="Times New Roman" w:hAnsi="Times New Roman" w:cs="Times New Roman"/>
          <w:sz w:val="24"/>
          <w:szCs w:val="24"/>
        </w:rPr>
        <w:t>225</w:t>
      </w:r>
      <w:r w:rsidR="005C6D11">
        <w:rPr>
          <w:rFonts w:ascii="Times New Roman" w:hAnsi="Times New Roman" w:cs="Times New Roman"/>
          <w:sz w:val="24"/>
          <w:szCs w:val="24"/>
        </w:rPr>
        <w:t xml:space="preserve"> </w:t>
      </w:r>
      <w:r w:rsidR="00847F6F">
        <w:rPr>
          <w:rFonts w:ascii="Times New Roman" w:hAnsi="Times New Roman" w:cs="Times New Roman"/>
          <w:sz w:val="24"/>
          <w:szCs w:val="24"/>
        </w:rPr>
        <w:t xml:space="preserve">200,4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и </w:t>
      </w:r>
      <w:r w:rsidR="000A67A2" w:rsidRPr="00787018">
        <w:rPr>
          <w:rFonts w:ascii="Times New Roman" w:hAnsi="Times New Roman" w:cs="Times New Roman"/>
          <w:sz w:val="24"/>
          <w:szCs w:val="24"/>
        </w:rPr>
        <w:t>выше</w:t>
      </w:r>
      <w:r w:rsidRPr="00787018">
        <w:rPr>
          <w:rFonts w:ascii="Times New Roman" w:hAnsi="Times New Roman" w:cs="Times New Roman"/>
          <w:sz w:val="24"/>
          <w:szCs w:val="24"/>
        </w:rPr>
        <w:t xml:space="preserve"> показателей, утвержденных решением Совета о бюджете на 20</w:t>
      </w:r>
      <w:r w:rsidR="004B6DDF">
        <w:rPr>
          <w:rFonts w:ascii="Times New Roman" w:hAnsi="Times New Roman" w:cs="Times New Roman"/>
          <w:sz w:val="24"/>
          <w:szCs w:val="24"/>
        </w:rPr>
        <w:t>20</w:t>
      </w:r>
      <w:r w:rsidRPr="00787018">
        <w:rPr>
          <w:rFonts w:ascii="Times New Roman" w:hAnsi="Times New Roman" w:cs="Times New Roman"/>
          <w:sz w:val="24"/>
          <w:szCs w:val="24"/>
        </w:rPr>
        <w:t xml:space="preserve"> </w:t>
      </w:r>
      <w:r w:rsidRPr="00456C0D">
        <w:rPr>
          <w:rFonts w:ascii="Times New Roman" w:hAnsi="Times New Roman" w:cs="Times New Roman"/>
          <w:sz w:val="24"/>
          <w:szCs w:val="24"/>
        </w:rPr>
        <w:t xml:space="preserve">год, на сумму </w:t>
      </w:r>
      <w:r w:rsidR="004B6DDF">
        <w:rPr>
          <w:rFonts w:ascii="Times New Roman" w:hAnsi="Times New Roman" w:cs="Times New Roman"/>
          <w:sz w:val="24"/>
          <w:szCs w:val="24"/>
        </w:rPr>
        <w:t>114</w:t>
      </w:r>
      <w:r w:rsidR="005C6D11">
        <w:rPr>
          <w:rFonts w:ascii="Times New Roman" w:hAnsi="Times New Roman" w:cs="Times New Roman"/>
          <w:sz w:val="24"/>
          <w:szCs w:val="24"/>
        </w:rPr>
        <w:t xml:space="preserve"> </w:t>
      </w:r>
      <w:r w:rsidR="004B6DDF">
        <w:rPr>
          <w:rFonts w:ascii="Times New Roman" w:hAnsi="Times New Roman" w:cs="Times New Roman"/>
          <w:sz w:val="24"/>
          <w:szCs w:val="24"/>
        </w:rPr>
        <w:t xml:space="preserve">345,0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p>
    <w:p w:rsidR="008E48C7" w:rsidRPr="00456C0D" w:rsidRDefault="00AD420F" w:rsidP="00456C0D">
      <w:pPr>
        <w:pStyle w:val="ae"/>
        <w:jc w:val="both"/>
        <w:rPr>
          <w:rFonts w:ascii="Times New Roman" w:hAnsi="Times New Roman" w:cs="Times New Roman"/>
          <w:sz w:val="24"/>
          <w:szCs w:val="24"/>
        </w:rPr>
      </w:pPr>
      <w:r w:rsidRPr="00456C0D">
        <w:rPr>
          <w:rFonts w:ascii="Times New Roman" w:hAnsi="Times New Roman" w:cs="Times New Roman"/>
          <w:sz w:val="24"/>
          <w:szCs w:val="24"/>
        </w:rPr>
        <w:t xml:space="preserve">      </w:t>
      </w:r>
      <w:r w:rsidR="008E48C7" w:rsidRPr="00456C0D">
        <w:rPr>
          <w:rFonts w:ascii="Times New Roman" w:hAnsi="Times New Roman" w:cs="Times New Roman"/>
          <w:sz w:val="24"/>
          <w:szCs w:val="24"/>
        </w:rPr>
        <w:t>Ведомственной структурой расходов бюджета</w:t>
      </w:r>
      <w:r w:rsidR="00456C0D">
        <w:rPr>
          <w:rFonts w:ascii="Times New Roman" w:hAnsi="Times New Roman" w:cs="Times New Roman"/>
          <w:sz w:val="24"/>
          <w:szCs w:val="24"/>
        </w:rPr>
        <w:t xml:space="preserve"> района</w:t>
      </w:r>
      <w:r w:rsidR="008E48C7" w:rsidRPr="00456C0D">
        <w:rPr>
          <w:rFonts w:ascii="Times New Roman" w:hAnsi="Times New Roman" w:cs="Times New Roman"/>
          <w:sz w:val="24"/>
          <w:szCs w:val="24"/>
        </w:rPr>
        <w:t xml:space="preserve"> на 202</w:t>
      </w:r>
      <w:r w:rsidR="00847F6F">
        <w:rPr>
          <w:rFonts w:ascii="Times New Roman" w:hAnsi="Times New Roman" w:cs="Times New Roman"/>
          <w:sz w:val="24"/>
          <w:szCs w:val="24"/>
        </w:rPr>
        <w:t>1</w:t>
      </w:r>
      <w:r w:rsidR="008E48C7" w:rsidRPr="00456C0D">
        <w:rPr>
          <w:rFonts w:ascii="Times New Roman" w:hAnsi="Times New Roman" w:cs="Times New Roman"/>
          <w:sz w:val="24"/>
          <w:szCs w:val="24"/>
        </w:rPr>
        <w:t xml:space="preserve"> год наибольшие объемы бюджетных ассигнований</w:t>
      </w:r>
      <w:r w:rsidR="00847F6F">
        <w:rPr>
          <w:rFonts w:ascii="Times New Roman" w:hAnsi="Times New Roman" w:cs="Times New Roman"/>
          <w:sz w:val="24"/>
          <w:szCs w:val="24"/>
        </w:rPr>
        <w:t xml:space="preserve">, как и в текущем финансовом году, </w:t>
      </w:r>
      <w:r w:rsidR="008E48C7" w:rsidRPr="00456C0D">
        <w:rPr>
          <w:rFonts w:ascii="Times New Roman" w:hAnsi="Times New Roman" w:cs="Times New Roman"/>
          <w:sz w:val="24"/>
          <w:szCs w:val="24"/>
        </w:rPr>
        <w:t>установлены по</w:t>
      </w:r>
      <w:r w:rsidR="00456C0D">
        <w:rPr>
          <w:rFonts w:ascii="Times New Roman" w:hAnsi="Times New Roman" w:cs="Times New Roman"/>
          <w:sz w:val="24"/>
          <w:szCs w:val="24"/>
        </w:rPr>
        <w:t xml:space="preserve"> главному распорядителю бюджетных средств – МКУ «ЦБ учреждений образования муниципального района «Нерчинский район»</w:t>
      </w:r>
      <w:r w:rsidR="008E48C7" w:rsidRPr="00456C0D">
        <w:rPr>
          <w:rFonts w:ascii="Times New Roman" w:hAnsi="Times New Roman" w:cs="Times New Roman"/>
          <w:sz w:val="24"/>
          <w:szCs w:val="24"/>
        </w:rPr>
        <w:t>, которые в целом по указанн</w:t>
      </w:r>
      <w:r w:rsidR="00456C0D">
        <w:rPr>
          <w:rFonts w:ascii="Times New Roman" w:hAnsi="Times New Roman" w:cs="Times New Roman"/>
          <w:sz w:val="24"/>
          <w:szCs w:val="24"/>
        </w:rPr>
        <w:t>ому</w:t>
      </w:r>
      <w:r w:rsidR="008E48C7" w:rsidRPr="00456C0D">
        <w:rPr>
          <w:rFonts w:ascii="Times New Roman" w:hAnsi="Times New Roman" w:cs="Times New Roman"/>
          <w:sz w:val="24"/>
          <w:szCs w:val="24"/>
        </w:rPr>
        <w:t xml:space="preserve"> главн</w:t>
      </w:r>
      <w:r w:rsidR="00456C0D">
        <w:rPr>
          <w:rFonts w:ascii="Times New Roman" w:hAnsi="Times New Roman" w:cs="Times New Roman"/>
          <w:sz w:val="24"/>
          <w:szCs w:val="24"/>
        </w:rPr>
        <w:t>ому</w:t>
      </w:r>
      <w:r w:rsidR="008E48C7" w:rsidRPr="00456C0D">
        <w:rPr>
          <w:rFonts w:ascii="Times New Roman" w:hAnsi="Times New Roman" w:cs="Times New Roman"/>
          <w:sz w:val="24"/>
          <w:szCs w:val="24"/>
        </w:rPr>
        <w:t xml:space="preserve"> распорядител</w:t>
      </w:r>
      <w:r w:rsidR="00456C0D">
        <w:rPr>
          <w:rFonts w:ascii="Times New Roman" w:hAnsi="Times New Roman" w:cs="Times New Roman"/>
          <w:sz w:val="24"/>
          <w:szCs w:val="24"/>
        </w:rPr>
        <w:t>ю</w:t>
      </w:r>
      <w:r w:rsidR="008E48C7" w:rsidRPr="00456C0D">
        <w:rPr>
          <w:rFonts w:ascii="Times New Roman" w:hAnsi="Times New Roman" w:cs="Times New Roman"/>
          <w:sz w:val="24"/>
          <w:szCs w:val="24"/>
        </w:rPr>
        <w:t xml:space="preserve"> составят </w:t>
      </w:r>
      <w:r w:rsidR="00847F6F">
        <w:rPr>
          <w:rFonts w:ascii="Times New Roman" w:hAnsi="Times New Roman" w:cs="Times New Roman"/>
          <w:sz w:val="24"/>
          <w:szCs w:val="24"/>
        </w:rPr>
        <w:t>63,7</w:t>
      </w:r>
      <w:r w:rsidR="008E48C7" w:rsidRPr="00456C0D">
        <w:rPr>
          <w:rFonts w:ascii="Times New Roman" w:hAnsi="Times New Roman" w:cs="Times New Roman"/>
          <w:sz w:val="24"/>
          <w:szCs w:val="24"/>
        </w:rPr>
        <w:t xml:space="preserve">% общего объема бюджетных ассигнований. </w:t>
      </w:r>
    </w:p>
    <w:p w:rsidR="005C6D11" w:rsidRPr="006B2F5C" w:rsidRDefault="005C6D11" w:rsidP="005C6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2F5C">
        <w:rPr>
          <w:rFonts w:ascii="Times New Roman" w:hAnsi="Times New Roman" w:cs="Times New Roman"/>
          <w:sz w:val="24"/>
          <w:szCs w:val="24"/>
        </w:rPr>
        <w:t>Распределение бюджетных ассигнований по разделам, подразделам, целевым статьям, видам расходов классификации расходов бюджета в ведомственной структуре расходов на 20</w:t>
      </w:r>
      <w:r>
        <w:rPr>
          <w:rFonts w:ascii="Times New Roman" w:hAnsi="Times New Roman" w:cs="Times New Roman"/>
          <w:sz w:val="24"/>
          <w:szCs w:val="24"/>
        </w:rPr>
        <w:t>21</w:t>
      </w:r>
      <w:r w:rsidRPr="006B2F5C">
        <w:rPr>
          <w:rFonts w:ascii="Times New Roman" w:hAnsi="Times New Roman" w:cs="Times New Roman"/>
          <w:sz w:val="24"/>
          <w:szCs w:val="24"/>
        </w:rPr>
        <w:t xml:space="preserve"> год представлено в приложении № 14, на 20</w:t>
      </w:r>
      <w:r>
        <w:rPr>
          <w:rFonts w:ascii="Times New Roman" w:hAnsi="Times New Roman" w:cs="Times New Roman"/>
          <w:sz w:val="24"/>
          <w:szCs w:val="24"/>
        </w:rPr>
        <w:t>22</w:t>
      </w:r>
      <w:r w:rsidRPr="006B2F5C">
        <w:rPr>
          <w:rFonts w:ascii="Times New Roman" w:hAnsi="Times New Roman" w:cs="Times New Roman"/>
          <w:sz w:val="24"/>
          <w:szCs w:val="24"/>
        </w:rPr>
        <w:t>-202</w:t>
      </w:r>
      <w:r>
        <w:rPr>
          <w:rFonts w:ascii="Times New Roman" w:hAnsi="Times New Roman" w:cs="Times New Roman"/>
          <w:sz w:val="24"/>
          <w:szCs w:val="24"/>
        </w:rPr>
        <w:t>3</w:t>
      </w:r>
      <w:r w:rsidRPr="006B2F5C">
        <w:rPr>
          <w:rFonts w:ascii="Times New Roman" w:hAnsi="Times New Roman" w:cs="Times New Roman"/>
          <w:sz w:val="24"/>
          <w:szCs w:val="24"/>
        </w:rPr>
        <w:t xml:space="preserve"> годы в приложении №15. В приложении №14 в соответствие статье 158 Бюджетного кодекса РФ выделены четыре ГРБС (главных распорядителя бюджетных средств):</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администрация района с кодом ведомства - 901;</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управление образования администрации района - 92</w:t>
      </w:r>
      <w:r>
        <w:rPr>
          <w:rFonts w:ascii="Times New Roman" w:hAnsi="Times New Roman" w:cs="Times New Roman"/>
          <w:sz w:val="24"/>
          <w:szCs w:val="24"/>
        </w:rPr>
        <w:t>5</w:t>
      </w:r>
      <w:r w:rsidRPr="006B2F5C">
        <w:rPr>
          <w:rFonts w:ascii="Times New Roman" w:hAnsi="Times New Roman" w:cs="Times New Roman"/>
          <w:sz w:val="24"/>
          <w:szCs w:val="24"/>
        </w:rPr>
        <w:t>;</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МКУ ЦБ учреждений образований администрации района - 92</w:t>
      </w:r>
      <w:r>
        <w:rPr>
          <w:rFonts w:ascii="Times New Roman" w:hAnsi="Times New Roman" w:cs="Times New Roman"/>
          <w:sz w:val="24"/>
          <w:szCs w:val="24"/>
        </w:rPr>
        <w:t>6</w:t>
      </w:r>
      <w:r w:rsidRPr="006B2F5C">
        <w:rPr>
          <w:rFonts w:ascii="Times New Roman" w:hAnsi="Times New Roman" w:cs="Times New Roman"/>
          <w:sz w:val="24"/>
          <w:szCs w:val="24"/>
        </w:rPr>
        <w:t>;</w:t>
      </w:r>
    </w:p>
    <w:p w:rsidR="005C6D11"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комитет по финансам администрации района  - 902.</w:t>
      </w:r>
    </w:p>
    <w:p w:rsidR="005C6D11" w:rsidRDefault="005C6D11" w:rsidP="005C6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EE8">
        <w:rPr>
          <w:rFonts w:ascii="Times New Roman" w:hAnsi="Times New Roman" w:cs="Times New Roman"/>
          <w:sz w:val="24"/>
          <w:szCs w:val="24"/>
        </w:rPr>
        <w:t xml:space="preserve">  Во исполнение рекомендаций, выданных администрации района по результатам </w:t>
      </w:r>
      <w:r>
        <w:rPr>
          <w:rFonts w:ascii="Times New Roman" w:hAnsi="Times New Roman" w:cs="Times New Roman"/>
          <w:sz w:val="24"/>
          <w:szCs w:val="24"/>
        </w:rPr>
        <w:t xml:space="preserve">совместного </w:t>
      </w:r>
      <w:r w:rsidRPr="00665EE8">
        <w:rPr>
          <w:rFonts w:ascii="Times New Roman" w:hAnsi="Times New Roman" w:cs="Times New Roman"/>
          <w:sz w:val="24"/>
          <w:szCs w:val="24"/>
        </w:rPr>
        <w:t xml:space="preserve">контрольного мероприятия </w:t>
      </w:r>
      <w:r>
        <w:rPr>
          <w:rFonts w:ascii="Times New Roman" w:hAnsi="Times New Roman" w:cs="Times New Roman"/>
          <w:sz w:val="24"/>
          <w:szCs w:val="24"/>
        </w:rPr>
        <w:t>«</w:t>
      </w:r>
      <w:r w:rsidRPr="00665EE8">
        <w:rPr>
          <w:rFonts w:ascii="Times New Roman" w:hAnsi="Times New Roman" w:cs="Times New Roman"/>
          <w:bCs/>
          <w:sz w:val="24"/>
          <w:szCs w:val="24"/>
        </w:rPr>
        <w:t>Проверка отдельных вопросов исполнения бюджета, управления и распоряжения имуществом, находящимся в муниципальной собственности, муниципального района «Нерчинский район»</w:t>
      </w:r>
      <w:r>
        <w:rPr>
          <w:rFonts w:ascii="Times New Roman" w:hAnsi="Times New Roman" w:cs="Times New Roman"/>
          <w:bCs/>
          <w:sz w:val="24"/>
          <w:szCs w:val="24"/>
        </w:rPr>
        <w:t xml:space="preserve">, проведенного Контрольно-счетной палатой Забайкальского края и КСП муниципального района «Нерчинский район», с </w:t>
      </w:r>
      <w:r w:rsidRPr="00665EE8">
        <w:rPr>
          <w:rFonts w:ascii="Times New Roman" w:hAnsi="Times New Roman" w:cs="Times New Roman"/>
          <w:sz w:val="24"/>
          <w:szCs w:val="24"/>
        </w:rPr>
        <w:t>Комитет</w:t>
      </w:r>
      <w:r>
        <w:rPr>
          <w:rFonts w:ascii="Times New Roman" w:hAnsi="Times New Roman" w:cs="Times New Roman"/>
          <w:sz w:val="24"/>
          <w:szCs w:val="24"/>
        </w:rPr>
        <w:t>а</w:t>
      </w:r>
      <w:r w:rsidRPr="00665EE8">
        <w:rPr>
          <w:rFonts w:ascii="Times New Roman" w:hAnsi="Times New Roman" w:cs="Times New Roman"/>
          <w:sz w:val="24"/>
          <w:szCs w:val="24"/>
        </w:rPr>
        <w:t xml:space="preserve"> по финансам </w:t>
      </w:r>
      <w:r>
        <w:rPr>
          <w:rFonts w:ascii="Times New Roman" w:hAnsi="Times New Roman" w:cs="Times New Roman"/>
          <w:sz w:val="24"/>
          <w:szCs w:val="24"/>
        </w:rPr>
        <w:t xml:space="preserve">сняты </w:t>
      </w:r>
      <w:r w:rsidRPr="00665EE8">
        <w:rPr>
          <w:rFonts w:ascii="Times New Roman" w:hAnsi="Times New Roman" w:cs="Times New Roman"/>
          <w:sz w:val="24"/>
          <w:szCs w:val="24"/>
        </w:rPr>
        <w:t xml:space="preserve">функции, не предусмотренные положением о комитете и не соответствующие отраслевой и функциональной специфике. </w:t>
      </w:r>
      <w:r>
        <w:rPr>
          <w:rFonts w:ascii="Times New Roman" w:hAnsi="Times New Roman" w:cs="Times New Roman"/>
          <w:sz w:val="24"/>
          <w:szCs w:val="24"/>
        </w:rPr>
        <w:t>А именно, полномочия ГРБС в отношении учреждений:</w:t>
      </w:r>
    </w:p>
    <w:p w:rsidR="005C6D11" w:rsidRPr="00AF68BD" w:rsidRDefault="005C6D11" w:rsidP="005C6D11">
      <w:pPr>
        <w:tabs>
          <w:tab w:val="left" w:pos="709"/>
        </w:tabs>
        <w:spacing w:after="0" w:line="240" w:lineRule="auto"/>
        <w:ind w:firstLine="709"/>
        <w:jc w:val="both"/>
        <w:rPr>
          <w:rFonts w:ascii="Times New Roman" w:hAnsi="Times New Roman" w:cs="Times New Roman"/>
          <w:sz w:val="24"/>
          <w:szCs w:val="24"/>
        </w:rPr>
      </w:pPr>
      <w:r w:rsidRPr="00AF68BD">
        <w:rPr>
          <w:rFonts w:ascii="Times New Roman" w:hAnsi="Times New Roman" w:cs="Times New Roman"/>
          <w:b/>
          <w:sz w:val="24"/>
          <w:szCs w:val="24"/>
        </w:rPr>
        <w:t>-</w:t>
      </w:r>
      <w:r w:rsidRPr="00AF68BD">
        <w:rPr>
          <w:rFonts w:ascii="Times New Roman" w:hAnsi="Times New Roman" w:cs="Times New Roman"/>
          <w:sz w:val="24"/>
          <w:szCs w:val="24"/>
        </w:rPr>
        <w:t xml:space="preserve"> муниципального бюджетного учреждения дополнительного образования для детей «Детская музыкальная школа г. Нерчинск» в соответствии с Уставом учреждения осуществляющего функции </w:t>
      </w:r>
      <w:bookmarkStart w:id="2" w:name="_Hlk42976933"/>
      <w:r w:rsidRPr="00AF68BD">
        <w:rPr>
          <w:rFonts w:ascii="Times New Roman" w:hAnsi="Times New Roman" w:cs="Times New Roman"/>
          <w:sz w:val="24"/>
          <w:szCs w:val="24"/>
        </w:rPr>
        <w:t>и оказывающее муниципальные услуги в сфере обучения детей и подростков музыкальному искусству</w:t>
      </w:r>
      <w:bookmarkEnd w:id="2"/>
      <w:r w:rsidRPr="00AF68BD">
        <w:rPr>
          <w:rFonts w:ascii="Times New Roman" w:hAnsi="Times New Roman" w:cs="Times New Roman"/>
          <w:sz w:val="24"/>
          <w:szCs w:val="24"/>
        </w:rPr>
        <w:t>;</w:t>
      </w:r>
    </w:p>
    <w:p w:rsidR="005C6D11" w:rsidRPr="00AF68BD" w:rsidRDefault="005C6D11" w:rsidP="005C6D11">
      <w:pPr>
        <w:tabs>
          <w:tab w:val="left" w:pos="709"/>
        </w:tabs>
        <w:spacing w:after="0" w:line="240" w:lineRule="auto"/>
        <w:ind w:firstLine="709"/>
        <w:jc w:val="both"/>
        <w:rPr>
          <w:rFonts w:ascii="Times New Roman" w:hAnsi="Times New Roman" w:cs="Times New Roman"/>
          <w:sz w:val="24"/>
          <w:szCs w:val="24"/>
        </w:rPr>
      </w:pPr>
      <w:r w:rsidRPr="00AF68BD">
        <w:rPr>
          <w:rFonts w:ascii="Times New Roman" w:hAnsi="Times New Roman" w:cs="Times New Roman"/>
          <w:sz w:val="24"/>
          <w:szCs w:val="24"/>
        </w:rPr>
        <w:t>- муниципального бюджетного образовательного учреждения дополнительного образования детей «Детско-юношеская спортивная школа» администрации муниципального района «Нерчинский район» осуществляющего функции и оказывающего услуги в сфере дополнительного образования детей;</w:t>
      </w:r>
    </w:p>
    <w:p w:rsidR="005C6D11" w:rsidRPr="00AF68BD" w:rsidRDefault="005C6D11" w:rsidP="005C6D11">
      <w:pPr>
        <w:tabs>
          <w:tab w:val="left" w:pos="709"/>
        </w:tabs>
        <w:spacing w:after="0" w:line="240" w:lineRule="auto"/>
        <w:ind w:firstLine="709"/>
        <w:jc w:val="both"/>
        <w:rPr>
          <w:rFonts w:ascii="Times New Roman" w:hAnsi="Times New Roman" w:cs="Times New Roman"/>
          <w:sz w:val="24"/>
          <w:szCs w:val="24"/>
        </w:rPr>
      </w:pPr>
      <w:r w:rsidRPr="00AF68BD">
        <w:rPr>
          <w:rFonts w:ascii="Times New Roman" w:hAnsi="Times New Roman" w:cs="Times New Roman"/>
          <w:sz w:val="24"/>
          <w:szCs w:val="24"/>
        </w:rPr>
        <w:t>- муниципального образовательного учреждения дополнительного образования детей «Центр детского творчества г. Нерчинска» осуществляющего функции и услуги в сфере дополнительного образования детей;</w:t>
      </w:r>
    </w:p>
    <w:p w:rsidR="005C6D11" w:rsidRPr="00AF68BD" w:rsidRDefault="005C6D11" w:rsidP="005C6D11">
      <w:pPr>
        <w:tabs>
          <w:tab w:val="left" w:pos="709"/>
        </w:tabs>
        <w:spacing w:after="0" w:line="240" w:lineRule="auto"/>
        <w:ind w:firstLine="709"/>
        <w:jc w:val="both"/>
        <w:rPr>
          <w:rFonts w:ascii="Times New Roman" w:hAnsi="Times New Roman" w:cs="Times New Roman"/>
          <w:sz w:val="24"/>
          <w:szCs w:val="24"/>
        </w:rPr>
      </w:pPr>
      <w:r w:rsidRPr="00AF68BD">
        <w:rPr>
          <w:rFonts w:ascii="Times New Roman" w:hAnsi="Times New Roman" w:cs="Times New Roman"/>
          <w:sz w:val="24"/>
          <w:szCs w:val="24"/>
        </w:rPr>
        <w:t>- муниципального бюджетного учреждения культуры «Нерчинский межпоселенческий районный культурно-досуговый центр» обеспечивающего осуществление функций и услуг в сфере культуры;</w:t>
      </w:r>
    </w:p>
    <w:p w:rsidR="005C6D11" w:rsidRDefault="005C6D11" w:rsidP="005C6D11">
      <w:pPr>
        <w:tabs>
          <w:tab w:val="left" w:pos="709"/>
        </w:tabs>
        <w:spacing w:after="0" w:line="240" w:lineRule="auto"/>
        <w:ind w:firstLine="709"/>
        <w:jc w:val="both"/>
        <w:rPr>
          <w:rFonts w:ascii="Times New Roman" w:hAnsi="Times New Roman" w:cs="Times New Roman"/>
          <w:sz w:val="24"/>
          <w:szCs w:val="24"/>
        </w:rPr>
      </w:pPr>
      <w:r w:rsidRPr="00AF68BD">
        <w:rPr>
          <w:rFonts w:ascii="Times New Roman" w:hAnsi="Times New Roman" w:cs="Times New Roman"/>
          <w:sz w:val="24"/>
          <w:szCs w:val="24"/>
        </w:rPr>
        <w:t>- муниципального бюджетного учреждения «Нерчинская межпоселенческая центральная районная библиотека» обеспечивающего осуществление функций и муниц</w:t>
      </w:r>
      <w:r>
        <w:rPr>
          <w:rFonts w:ascii="Times New Roman" w:hAnsi="Times New Roman" w:cs="Times New Roman"/>
          <w:sz w:val="24"/>
          <w:szCs w:val="24"/>
        </w:rPr>
        <w:t>ипальных услуг в сфере культуры;</w:t>
      </w:r>
    </w:p>
    <w:p w:rsidR="005C6D11" w:rsidRPr="00AF68BD" w:rsidRDefault="005C6D11" w:rsidP="005C6D1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возложены на соответствующие отраслевые органы. </w:t>
      </w:r>
    </w:p>
    <w:p w:rsidR="005C6D11" w:rsidRDefault="00AD420F" w:rsidP="00AD420F">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p>
    <w:p w:rsidR="00AD420F" w:rsidRPr="00AF4F3C" w:rsidRDefault="00AD420F" w:rsidP="00AA2C47">
      <w:pPr>
        <w:pStyle w:val="ae"/>
        <w:jc w:val="center"/>
        <w:rPr>
          <w:rFonts w:ascii="Times New Roman" w:hAnsi="Times New Roman" w:cs="Times New Roman"/>
          <w:sz w:val="24"/>
          <w:szCs w:val="24"/>
        </w:rPr>
      </w:pPr>
      <w:r w:rsidRPr="00AF4F3C">
        <w:rPr>
          <w:rFonts w:ascii="Times New Roman" w:hAnsi="Times New Roman" w:cs="Times New Roman"/>
          <w:sz w:val="24"/>
          <w:szCs w:val="24"/>
        </w:rPr>
        <w:t>Структура расходов в динамике приведена в таблице 2.</w:t>
      </w:r>
    </w:p>
    <w:p w:rsidR="00AD420F" w:rsidRPr="00AF4F3C" w:rsidRDefault="00E907E9" w:rsidP="00AD420F">
      <w:pPr>
        <w:jc w:val="right"/>
        <w:rPr>
          <w:rFonts w:ascii="Times New Roman" w:hAnsi="Times New Roman" w:cs="Times New Roman"/>
          <w:sz w:val="24"/>
          <w:szCs w:val="24"/>
        </w:rPr>
      </w:pPr>
      <w:r>
        <w:rPr>
          <w:rFonts w:ascii="Times New Roman" w:hAnsi="Times New Roman" w:cs="Times New Roman"/>
          <w:sz w:val="24"/>
          <w:szCs w:val="24"/>
        </w:rPr>
        <w:t>Т</w:t>
      </w:r>
      <w:r w:rsidR="00AD420F" w:rsidRPr="00AF4F3C">
        <w:rPr>
          <w:rFonts w:ascii="Times New Roman" w:hAnsi="Times New Roman" w:cs="Times New Roman"/>
          <w:sz w:val="24"/>
          <w:szCs w:val="24"/>
        </w:rPr>
        <w:t xml:space="preserve">аблица 2                        </w:t>
      </w:r>
    </w:p>
    <w:p w:rsidR="00E907E9" w:rsidRDefault="00AD420F" w:rsidP="00AD420F">
      <w:pPr>
        <w:pStyle w:val="ae"/>
        <w:ind w:firstLine="357"/>
        <w:jc w:val="center"/>
        <w:rPr>
          <w:rFonts w:ascii="Times New Roman" w:hAnsi="Times New Roman" w:cs="Times New Roman"/>
          <w:b/>
          <w:i/>
          <w:sz w:val="24"/>
          <w:szCs w:val="24"/>
        </w:rPr>
      </w:pPr>
      <w:r w:rsidRPr="00AF4F3C">
        <w:rPr>
          <w:rFonts w:ascii="Times New Roman" w:hAnsi="Times New Roman" w:cs="Times New Roman"/>
          <w:b/>
          <w:i/>
          <w:sz w:val="24"/>
          <w:szCs w:val="24"/>
        </w:rPr>
        <w:t>Структура расходов в динамике</w:t>
      </w:r>
    </w:p>
    <w:p w:rsidR="00351173" w:rsidRPr="00AF4F3C" w:rsidRDefault="00351173" w:rsidP="00AD420F">
      <w:pPr>
        <w:pStyle w:val="ae"/>
        <w:ind w:firstLine="357"/>
        <w:jc w:val="center"/>
        <w:rPr>
          <w:rFonts w:ascii="Times New Roman" w:hAnsi="Times New Roman" w:cs="Times New Roman"/>
          <w:b/>
          <w:i/>
          <w:sz w:val="24"/>
          <w:szCs w:val="24"/>
        </w:rPr>
      </w:pPr>
    </w:p>
    <w:tbl>
      <w:tblPr>
        <w:tblpPr w:leftFromText="180" w:rightFromText="180" w:vertAnchor="text" w:tblpXSpec="right" w:tblpY="1"/>
        <w:tblOverlap w:val="never"/>
        <w:tblW w:w="93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369"/>
        <w:gridCol w:w="1275"/>
        <w:gridCol w:w="1418"/>
        <w:gridCol w:w="1134"/>
        <w:gridCol w:w="1134"/>
        <w:gridCol w:w="993"/>
      </w:tblGrid>
      <w:tr w:rsidR="00AD420F" w:rsidRPr="00AF4F3C" w:rsidTr="00142383">
        <w:trPr>
          <w:trHeight w:val="1667"/>
          <w:jc w:val="right"/>
        </w:trPr>
        <w:tc>
          <w:tcPr>
            <w:tcW w:w="3369" w:type="dxa"/>
          </w:tcPr>
          <w:p w:rsidR="00AD420F" w:rsidRPr="00142383" w:rsidRDefault="00AD420F" w:rsidP="002728DA">
            <w:pPr>
              <w:pStyle w:val="ae"/>
              <w:ind w:firstLine="357"/>
              <w:jc w:val="both"/>
              <w:rPr>
                <w:rFonts w:ascii="Times New Roman" w:hAnsi="Times New Roman" w:cs="Times New Roman"/>
                <w:sz w:val="20"/>
                <w:szCs w:val="20"/>
              </w:rPr>
            </w:pPr>
          </w:p>
          <w:p w:rsidR="00AD420F" w:rsidRPr="00142383" w:rsidRDefault="00AD420F" w:rsidP="002728DA">
            <w:pPr>
              <w:pStyle w:val="ae"/>
              <w:ind w:firstLine="357"/>
              <w:jc w:val="both"/>
              <w:rPr>
                <w:rFonts w:ascii="Times New Roman" w:hAnsi="Times New Roman" w:cs="Times New Roman"/>
                <w:sz w:val="20"/>
                <w:szCs w:val="20"/>
              </w:rPr>
            </w:pPr>
          </w:p>
          <w:p w:rsidR="00AD420F" w:rsidRPr="00142383" w:rsidRDefault="00AD420F" w:rsidP="002728DA">
            <w:pPr>
              <w:pStyle w:val="ae"/>
              <w:ind w:firstLine="357"/>
              <w:jc w:val="both"/>
              <w:rPr>
                <w:rFonts w:ascii="Times New Roman" w:hAnsi="Times New Roman" w:cs="Times New Roman"/>
                <w:sz w:val="20"/>
                <w:szCs w:val="20"/>
              </w:rPr>
            </w:pPr>
          </w:p>
          <w:p w:rsidR="00AD420F" w:rsidRPr="00142383" w:rsidRDefault="00AD420F" w:rsidP="002728DA">
            <w:pPr>
              <w:pStyle w:val="ae"/>
              <w:ind w:firstLine="357"/>
              <w:jc w:val="both"/>
              <w:rPr>
                <w:rFonts w:ascii="Times New Roman" w:hAnsi="Times New Roman" w:cs="Times New Roman"/>
                <w:sz w:val="20"/>
                <w:szCs w:val="20"/>
              </w:rPr>
            </w:pPr>
            <w:r w:rsidRPr="00142383">
              <w:rPr>
                <w:rFonts w:ascii="Times New Roman" w:hAnsi="Times New Roman" w:cs="Times New Roman"/>
                <w:sz w:val="20"/>
                <w:szCs w:val="20"/>
              </w:rPr>
              <w:t>Наименование показателя</w:t>
            </w:r>
          </w:p>
        </w:tc>
        <w:tc>
          <w:tcPr>
            <w:tcW w:w="1275" w:type="dxa"/>
          </w:tcPr>
          <w:p w:rsidR="00AD420F" w:rsidRPr="00142383" w:rsidRDefault="00AD420F" w:rsidP="002728DA">
            <w:pPr>
              <w:pStyle w:val="ae"/>
              <w:ind w:firstLine="34"/>
              <w:jc w:val="both"/>
              <w:rPr>
                <w:rFonts w:ascii="Times New Roman" w:hAnsi="Times New Roman" w:cs="Times New Roman"/>
                <w:sz w:val="20"/>
                <w:szCs w:val="20"/>
              </w:rPr>
            </w:pPr>
          </w:p>
          <w:p w:rsidR="00AD420F" w:rsidRPr="00142383" w:rsidRDefault="00AD420F" w:rsidP="00B44F6B">
            <w:pPr>
              <w:pStyle w:val="ae"/>
              <w:ind w:firstLine="0"/>
              <w:jc w:val="center"/>
              <w:rPr>
                <w:rFonts w:ascii="Times New Roman" w:hAnsi="Times New Roman" w:cs="Times New Roman"/>
                <w:sz w:val="20"/>
                <w:szCs w:val="20"/>
              </w:rPr>
            </w:pPr>
            <w:r w:rsidRPr="00142383">
              <w:rPr>
                <w:rFonts w:ascii="Times New Roman" w:hAnsi="Times New Roman" w:cs="Times New Roman"/>
                <w:sz w:val="20"/>
                <w:szCs w:val="20"/>
              </w:rPr>
              <w:t>Ожидаемое исполнение 20</w:t>
            </w:r>
            <w:r w:rsidR="00847F6F">
              <w:rPr>
                <w:rFonts w:ascii="Times New Roman" w:hAnsi="Times New Roman" w:cs="Times New Roman"/>
                <w:sz w:val="20"/>
                <w:szCs w:val="20"/>
              </w:rPr>
              <w:t>20</w:t>
            </w:r>
            <w:r w:rsidRPr="00142383">
              <w:rPr>
                <w:rFonts w:ascii="Times New Roman" w:hAnsi="Times New Roman" w:cs="Times New Roman"/>
                <w:sz w:val="20"/>
                <w:szCs w:val="20"/>
              </w:rPr>
              <w:t>г.,</w:t>
            </w:r>
          </w:p>
          <w:p w:rsidR="00AD420F" w:rsidRPr="00142383" w:rsidRDefault="00AD420F" w:rsidP="00847F6F">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sidR="00847F6F">
              <w:rPr>
                <w:rFonts w:ascii="Times New Roman" w:hAnsi="Times New Roman" w:cs="Times New Roman"/>
                <w:sz w:val="20"/>
                <w:szCs w:val="20"/>
              </w:rPr>
              <w:t>ыс</w:t>
            </w:r>
            <w:r w:rsidRPr="00142383">
              <w:rPr>
                <w:rFonts w:ascii="Times New Roman" w:hAnsi="Times New Roman" w:cs="Times New Roman"/>
                <w:sz w:val="20"/>
                <w:szCs w:val="20"/>
              </w:rPr>
              <w:t>.</w:t>
            </w:r>
            <w:r w:rsidR="00847F6F">
              <w:rPr>
                <w:rFonts w:ascii="Times New Roman" w:hAnsi="Times New Roman" w:cs="Times New Roman"/>
                <w:sz w:val="20"/>
                <w:szCs w:val="20"/>
              </w:rPr>
              <w:t xml:space="preserve"> </w:t>
            </w:r>
            <w:r w:rsidRPr="00142383">
              <w:rPr>
                <w:rFonts w:ascii="Times New Roman" w:hAnsi="Times New Roman" w:cs="Times New Roman"/>
                <w:sz w:val="20"/>
                <w:szCs w:val="20"/>
              </w:rPr>
              <w:t>р</w:t>
            </w:r>
            <w:r w:rsidR="00847F6F">
              <w:rPr>
                <w:rFonts w:ascii="Times New Roman" w:hAnsi="Times New Roman" w:cs="Times New Roman"/>
                <w:sz w:val="20"/>
                <w:szCs w:val="20"/>
              </w:rPr>
              <w:t>ублей</w:t>
            </w:r>
          </w:p>
        </w:tc>
        <w:tc>
          <w:tcPr>
            <w:tcW w:w="1418" w:type="dxa"/>
          </w:tcPr>
          <w:p w:rsidR="00AD420F" w:rsidRPr="00142383" w:rsidRDefault="00AD420F" w:rsidP="00B44F6B">
            <w:pPr>
              <w:pStyle w:val="ae"/>
              <w:ind w:firstLine="357"/>
              <w:jc w:val="center"/>
              <w:rPr>
                <w:rFonts w:ascii="Times New Roman" w:hAnsi="Times New Roman" w:cs="Times New Roman"/>
                <w:sz w:val="20"/>
                <w:szCs w:val="20"/>
              </w:rPr>
            </w:pPr>
          </w:p>
          <w:p w:rsidR="00AD420F" w:rsidRPr="00142383" w:rsidRDefault="00AD420F" w:rsidP="00B44F6B">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Проект бюджета</w:t>
            </w:r>
            <w:r w:rsidR="00BC5BD2" w:rsidRPr="00142383">
              <w:rPr>
                <w:rFonts w:ascii="Times New Roman" w:hAnsi="Times New Roman" w:cs="Times New Roman"/>
                <w:sz w:val="20"/>
                <w:szCs w:val="20"/>
              </w:rPr>
              <w:t xml:space="preserve"> </w:t>
            </w:r>
            <w:r w:rsidRPr="00142383">
              <w:rPr>
                <w:rFonts w:ascii="Times New Roman" w:hAnsi="Times New Roman" w:cs="Times New Roman"/>
                <w:sz w:val="20"/>
                <w:szCs w:val="20"/>
              </w:rPr>
              <w:t>на  20</w:t>
            </w:r>
            <w:r w:rsidR="00B44F6B">
              <w:rPr>
                <w:rFonts w:ascii="Times New Roman" w:hAnsi="Times New Roman" w:cs="Times New Roman"/>
                <w:sz w:val="20"/>
                <w:szCs w:val="20"/>
              </w:rPr>
              <w:t>2</w:t>
            </w:r>
            <w:r w:rsidR="00847F6F">
              <w:rPr>
                <w:rFonts w:ascii="Times New Roman" w:hAnsi="Times New Roman" w:cs="Times New Roman"/>
                <w:sz w:val="20"/>
                <w:szCs w:val="20"/>
              </w:rPr>
              <w:t>1</w:t>
            </w:r>
            <w:r w:rsidRPr="00142383">
              <w:rPr>
                <w:rFonts w:ascii="Times New Roman" w:hAnsi="Times New Roman" w:cs="Times New Roman"/>
                <w:sz w:val="20"/>
                <w:szCs w:val="20"/>
              </w:rPr>
              <w:t xml:space="preserve"> г.,</w:t>
            </w:r>
          </w:p>
          <w:p w:rsidR="00AD420F" w:rsidRPr="00142383" w:rsidRDefault="00847F6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Pr>
                <w:rFonts w:ascii="Times New Roman" w:hAnsi="Times New Roman" w:cs="Times New Roman"/>
                <w:sz w:val="20"/>
                <w:szCs w:val="20"/>
              </w:rPr>
              <w:t>ыс</w:t>
            </w:r>
            <w:r w:rsidRPr="00142383">
              <w:rPr>
                <w:rFonts w:ascii="Times New Roman" w:hAnsi="Times New Roman" w:cs="Times New Roman"/>
                <w:sz w:val="20"/>
                <w:szCs w:val="20"/>
              </w:rPr>
              <w:t>.</w:t>
            </w:r>
            <w:r>
              <w:rPr>
                <w:rFonts w:ascii="Times New Roman" w:hAnsi="Times New Roman" w:cs="Times New Roman"/>
                <w:sz w:val="20"/>
                <w:szCs w:val="20"/>
              </w:rPr>
              <w:t xml:space="preserve"> </w:t>
            </w:r>
            <w:r w:rsidRPr="00142383">
              <w:rPr>
                <w:rFonts w:ascii="Times New Roman" w:hAnsi="Times New Roman" w:cs="Times New Roman"/>
                <w:sz w:val="20"/>
                <w:szCs w:val="20"/>
              </w:rPr>
              <w:t>р</w:t>
            </w:r>
            <w:r>
              <w:rPr>
                <w:rFonts w:ascii="Times New Roman" w:hAnsi="Times New Roman" w:cs="Times New Roman"/>
                <w:sz w:val="20"/>
                <w:szCs w:val="20"/>
              </w:rPr>
              <w:t>ублей</w:t>
            </w:r>
          </w:p>
        </w:tc>
        <w:tc>
          <w:tcPr>
            <w:tcW w:w="1134" w:type="dxa"/>
          </w:tcPr>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w:t>
            </w:r>
          </w:p>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20</w:t>
            </w:r>
            <w:r w:rsidR="00847F6F">
              <w:rPr>
                <w:rFonts w:ascii="Times New Roman" w:hAnsi="Times New Roman" w:cs="Times New Roman"/>
                <w:sz w:val="20"/>
                <w:szCs w:val="20"/>
              </w:rPr>
              <w:t>20</w:t>
            </w:r>
            <w:r w:rsidRPr="00142383">
              <w:rPr>
                <w:rFonts w:ascii="Times New Roman" w:hAnsi="Times New Roman" w:cs="Times New Roman"/>
                <w:sz w:val="20"/>
                <w:szCs w:val="20"/>
              </w:rPr>
              <w:t>г.     (ожид.),</w:t>
            </w:r>
          </w:p>
          <w:p w:rsidR="00AD420F" w:rsidRPr="00142383" w:rsidRDefault="00AD420F" w:rsidP="00B44F6B">
            <w:pPr>
              <w:pStyle w:val="ae"/>
              <w:ind w:firstLine="357"/>
              <w:jc w:val="center"/>
              <w:rPr>
                <w:rFonts w:ascii="Times New Roman" w:hAnsi="Times New Roman" w:cs="Times New Roman"/>
                <w:sz w:val="20"/>
                <w:szCs w:val="20"/>
              </w:rPr>
            </w:pPr>
            <w:r w:rsidRPr="00142383">
              <w:rPr>
                <w:rFonts w:ascii="Times New Roman" w:hAnsi="Times New Roman" w:cs="Times New Roman"/>
                <w:sz w:val="20"/>
                <w:szCs w:val="20"/>
              </w:rPr>
              <w:t>%</w:t>
            </w:r>
          </w:p>
        </w:tc>
        <w:tc>
          <w:tcPr>
            <w:tcW w:w="1134" w:type="dxa"/>
          </w:tcPr>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 20</w:t>
            </w:r>
            <w:r w:rsidR="00B44F6B">
              <w:rPr>
                <w:rFonts w:ascii="Times New Roman" w:hAnsi="Times New Roman" w:cs="Times New Roman"/>
                <w:sz w:val="20"/>
                <w:szCs w:val="20"/>
              </w:rPr>
              <w:t>2</w:t>
            </w:r>
            <w:r w:rsidR="00847F6F">
              <w:rPr>
                <w:rFonts w:ascii="Times New Roman" w:hAnsi="Times New Roman" w:cs="Times New Roman"/>
                <w:sz w:val="20"/>
                <w:szCs w:val="20"/>
              </w:rPr>
              <w:t>1</w:t>
            </w:r>
            <w:r w:rsidRPr="00142383">
              <w:rPr>
                <w:rFonts w:ascii="Times New Roman" w:hAnsi="Times New Roman" w:cs="Times New Roman"/>
                <w:sz w:val="20"/>
                <w:szCs w:val="20"/>
              </w:rPr>
              <w:t>г. (прогноз),</w:t>
            </w:r>
          </w:p>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w:t>
            </w:r>
          </w:p>
        </w:tc>
        <w:tc>
          <w:tcPr>
            <w:tcW w:w="993" w:type="dxa"/>
          </w:tcPr>
          <w:p w:rsidR="00AD420F" w:rsidRPr="00142383" w:rsidRDefault="00AD420F" w:rsidP="00B44F6B">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Отклонение,</w:t>
            </w:r>
          </w:p>
          <w:p w:rsidR="00AD420F" w:rsidRPr="00142383" w:rsidRDefault="00AD420F" w:rsidP="00B44F6B">
            <w:pPr>
              <w:pStyle w:val="ae"/>
              <w:ind w:firstLine="34"/>
              <w:jc w:val="center"/>
              <w:rPr>
                <w:rFonts w:ascii="Times New Roman" w:hAnsi="Times New Roman" w:cs="Times New Roman"/>
                <w:sz w:val="20"/>
                <w:szCs w:val="20"/>
              </w:rPr>
            </w:pPr>
          </w:p>
          <w:p w:rsidR="00AD420F" w:rsidRDefault="00AD420F" w:rsidP="00B44F6B">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   -</w:t>
            </w:r>
          </w:p>
          <w:p w:rsidR="00FD067E" w:rsidRPr="00142383" w:rsidRDefault="00FD067E" w:rsidP="00B44F6B">
            <w:pPr>
              <w:pStyle w:val="ae"/>
              <w:ind w:firstLine="34"/>
              <w:jc w:val="center"/>
              <w:rPr>
                <w:rFonts w:ascii="Times New Roman" w:hAnsi="Times New Roman" w:cs="Times New Roman"/>
                <w:sz w:val="20"/>
                <w:szCs w:val="20"/>
              </w:rPr>
            </w:pPr>
            <w:r>
              <w:rPr>
                <w:rFonts w:ascii="Times New Roman" w:hAnsi="Times New Roman" w:cs="Times New Roman"/>
                <w:sz w:val="20"/>
                <w:szCs w:val="20"/>
              </w:rPr>
              <w:t>%</w:t>
            </w:r>
          </w:p>
        </w:tc>
      </w:tr>
      <w:tr w:rsidR="001F4FAE" w:rsidRPr="001F6C0C" w:rsidTr="00142383">
        <w:trPr>
          <w:jc w:val="right"/>
        </w:trPr>
        <w:tc>
          <w:tcPr>
            <w:tcW w:w="3369" w:type="dxa"/>
          </w:tcPr>
          <w:p w:rsidR="001F4FAE" w:rsidRPr="00142383" w:rsidRDefault="001F4FAE" w:rsidP="001F4FAE">
            <w:pPr>
              <w:pStyle w:val="ae"/>
              <w:tabs>
                <w:tab w:val="left" w:pos="284"/>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01</w:t>
            </w:r>
            <w:r>
              <w:rPr>
                <w:rFonts w:ascii="Times New Roman" w:hAnsi="Times New Roman" w:cs="Times New Roman"/>
                <w:sz w:val="20"/>
                <w:szCs w:val="20"/>
              </w:rPr>
              <w:t xml:space="preserve"> </w:t>
            </w:r>
            <w:r w:rsidRPr="00142383">
              <w:rPr>
                <w:rFonts w:ascii="Times New Roman" w:hAnsi="Times New Roman" w:cs="Times New Roman"/>
                <w:sz w:val="20"/>
                <w:szCs w:val="20"/>
              </w:rPr>
              <w:t>Общегосударственные вопросы</w:t>
            </w:r>
          </w:p>
        </w:tc>
        <w:tc>
          <w:tcPr>
            <w:tcW w:w="1275" w:type="dxa"/>
            <w:vAlign w:val="bottom"/>
          </w:tcPr>
          <w:p w:rsidR="001F4FAE" w:rsidRPr="00142383" w:rsidRDefault="00847F6F"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48</w:t>
            </w:r>
            <w:r w:rsidR="00356A20">
              <w:rPr>
                <w:rFonts w:ascii="Times New Roman" w:hAnsi="Times New Roman" w:cs="Times New Roman"/>
                <w:sz w:val="20"/>
                <w:szCs w:val="20"/>
              </w:rPr>
              <w:t xml:space="preserve"> </w:t>
            </w:r>
            <w:r>
              <w:rPr>
                <w:rFonts w:ascii="Times New Roman" w:hAnsi="Times New Roman" w:cs="Times New Roman"/>
                <w:sz w:val="20"/>
                <w:szCs w:val="20"/>
              </w:rPr>
              <w:t>293,2</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40</w:t>
            </w:r>
            <w:r w:rsidR="00007B63">
              <w:rPr>
                <w:rFonts w:ascii="Times New Roman" w:hAnsi="Times New Roman" w:cs="Times New Roman"/>
                <w:sz w:val="20"/>
                <w:szCs w:val="20"/>
              </w:rPr>
              <w:t xml:space="preserve"> </w:t>
            </w:r>
            <w:r>
              <w:rPr>
                <w:rFonts w:ascii="Times New Roman" w:hAnsi="Times New Roman" w:cs="Times New Roman"/>
                <w:sz w:val="20"/>
                <w:szCs w:val="20"/>
              </w:rPr>
              <w:t>954,7</w:t>
            </w:r>
          </w:p>
        </w:tc>
        <w:tc>
          <w:tcPr>
            <w:tcW w:w="1134" w:type="dxa"/>
            <w:vAlign w:val="bottom"/>
          </w:tcPr>
          <w:p w:rsidR="001F4FAE" w:rsidRPr="00142383"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w:t>
            </w:r>
            <w:r w:rsidR="00FD067E">
              <w:rPr>
                <w:rFonts w:ascii="Times New Roman" w:hAnsi="Times New Roman" w:cs="Times New Roman"/>
                <w:sz w:val="20"/>
                <w:szCs w:val="20"/>
              </w:rPr>
              <w:t>9</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1F4FAE" w:rsidRPr="001F6C0C" w:rsidTr="00142383">
        <w:trPr>
          <w:trHeight w:val="50"/>
          <w:jc w:val="right"/>
        </w:trPr>
        <w:tc>
          <w:tcPr>
            <w:tcW w:w="3369" w:type="dxa"/>
          </w:tcPr>
          <w:p w:rsidR="001F4FAE" w:rsidRPr="00142383" w:rsidRDefault="001F4FAE" w:rsidP="001F4FAE">
            <w:pPr>
              <w:pStyle w:val="ae"/>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02 Национальная оборона</w:t>
            </w:r>
          </w:p>
        </w:tc>
        <w:tc>
          <w:tcPr>
            <w:tcW w:w="1275" w:type="dxa"/>
            <w:vAlign w:val="bottom"/>
          </w:tcPr>
          <w:p w:rsidR="001F4FAE" w:rsidRPr="00142383" w:rsidRDefault="001F4FAE" w:rsidP="001F4FAE">
            <w:pPr>
              <w:pStyle w:val="ae"/>
              <w:ind w:firstLine="0"/>
              <w:jc w:val="center"/>
              <w:rPr>
                <w:rFonts w:ascii="Times New Roman" w:hAnsi="Times New Roman" w:cs="Times New Roman"/>
                <w:sz w:val="20"/>
                <w:szCs w:val="20"/>
              </w:rPr>
            </w:pP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1</w:t>
            </w:r>
            <w:r w:rsidR="00007B63">
              <w:rPr>
                <w:rFonts w:ascii="Times New Roman" w:hAnsi="Times New Roman" w:cs="Times New Roman"/>
                <w:sz w:val="20"/>
                <w:szCs w:val="20"/>
              </w:rPr>
              <w:t xml:space="preserve"> </w:t>
            </w:r>
            <w:r>
              <w:rPr>
                <w:rFonts w:ascii="Times New Roman" w:hAnsi="Times New Roman" w:cs="Times New Roman"/>
                <w:sz w:val="20"/>
                <w:szCs w:val="20"/>
              </w:rPr>
              <w:t>918,7</w:t>
            </w:r>
          </w:p>
        </w:tc>
        <w:tc>
          <w:tcPr>
            <w:tcW w:w="1134" w:type="dxa"/>
            <w:vAlign w:val="bottom"/>
          </w:tcPr>
          <w:p w:rsidR="001F4FAE" w:rsidRPr="00142383"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0,2</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1F4FAE" w:rsidRPr="001F6C0C" w:rsidTr="00351173">
        <w:trPr>
          <w:trHeight w:val="241"/>
          <w:jc w:val="right"/>
        </w:trPr>
        <w:tc>
          <w:tcPr>
            <w:tcW w:w="3369" w:type="dxa"/>
            <w:vAlign w:val="bottom"/>
          </w:tcPr>
          <w:p w:rsidR="001F4FAE" w:rsidRPr="00142383" w:rsidRDefault="001F4FAE" w:rsidP="001F4FAE">
            <w:pPr>
              <w:pStyle w:val="ae"/>
              <w:ind w:firstLine="0"/>
              <w:rPr>
                <w:sz w:val="20"/>
                <w:szCs w:val="20"/>
              </w:rPr>
            </w:pPr>
            <w:r w:rsidRPr="00142383">
              <w:rPr>
                <w:rFonts w:ascii="Times New Roman" w:hAnsi="Times New Roman" w:cs="Times New Roman"/>
                <w:sz w:val="20"/>
                <w:szCs w:val="20"/>
              </w:rPr>
              <w:t xml:space="preserve">  03</w:t>
            </w:r>
            <w:r>
              <w:rPr>
                <w:rFonts w:ascii="Times New Roman" w:hAnsi="Times New Roman" w:cs="Times New Roman"/>
                <w:sz w:val="20"/>
                <w:szCs w:val="20"/>
              </w:rPr>
              <w:t xml:space="preserve"> </w:t>
            </w:r>
            <w:r w:rsidRPr="00142383">
              <w:rPr>
                <w:rFonts w:ascii="Times New Roman" w:hAnsi="Times New Roman" w:cs="Times New Roman"/>
                <w:sz w:val="20"/>
                <w:szCs w:val="20"/>
              </w:rPr>
              <w:t>Национальная безопасность</w:t>
            </w:r>
          </w:p>
        </w:tc>
        <w:tc>
          <w:tcPr>
            <w:tcW w:w="1275" w:type="dxa"/>
            <w:vAlign w:val="bottom"/>
          </w:tcPr>
          <w:p w:rsidR="001F4FAE" w:rsidRPr="00142383" w:rsidRDefault="00847F6F"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w:t>
            </w:r>
            <w:r w:rsidR="00356A20">
              <w:rPr>
                <w:rFonts w:ascii="Times New Roman" w:hAnsi="Times New Roman" w:cs="Times New Roman"/>
                <w:sz w:val="20"/>
                <w:szCs w:val="20"/>
              </w:rPr>
              <w:t xml:space="preserve"> </w:t>
            </w:r>
            <w:r>
              <w:rPr>
                <w:rFonts w:ascii="Times New Roman" w:hAnsi="Times New Roman" w:cs="Times New Roman"/>
                <w:sz w:val="20"/>
                <w:szCs w:val="20"/>
              </w:rPr>
              <w:t>933,1</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w:t>
            </w:r>
            <w:r w:rsidR="00007B63">
              <w:rPr>
                <w:rFonts w:ascii="Times New Roman" w:hAnsi="Times New Roman" w:cs="Times New Roman"/>
                <w:sz w:val="20"/>
                <w:szCs w:val="20"/>
              </w:rPr>
              <w:t xml:space="preserve"> </w:t>
            </w:r>
            <w:r>
              <w:rPr>
                <w:rFonts w:ascii="Times New Roman" w:hAnsi="Times New Roman" w:cs="Times New Roman"/>
                <w:sz w:val="20"/>
                <w:szCs w:val="20"/>
              </w:rPr>
              <w:t>366,4</w:t>
            </w:r>
          </w:p>
        </w:tc>
        <w:tc>
          <w:tcPr>
            <w:tcW w:w="1134" w:type="dxa"/>
            <w:vAlign w:val="bottom"/>
          </w:tcPr>
          <w:p w:rsidR="001F4FAE" w:rsidRPr="00142383"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0,5</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F4FAE" w:rsidRPr="001F6C0C" w:rsidTr="00351173">
        <w:trPr>
          <w:trHeight w:val="131"/>
          <w:jc w:val="right"/>
        </w:trPr>
        <w:tc>
          <w:tcPr>
            <w:tcW w:w="3369" w:type="dxa"/>
            <w:vAlign w:val="bottom"/>
          </w:tcPr>
          <w:p w:rsidR="001F4FAE" w:rsidRPr="00142383" w:rsidRDefault="001F4FAE" w:rsidP="001F4FAE">
            <w:pPr>
              <w:pStyle w:val="ae"/>
              <w:tabs>
                <w:tab w:val="left" w:pos="-142"/>
              </w:tabs>
              <w:ind w:hanging="709"/>
              <w:jc w:val="center"/>
              <w:rPr>
                <w:rFonts w:ascii="Times New Roman" w:hAnsi="Times New Roman" w:cs="Times New Roman"/>
                <w:sz w:val="20"/>
                <w:szCs w:val="20"/>
              </w:rPr>
            </w:pPr>
            <w:r>
              <w:rPr>
                <w:rFonts w:ascii="Times New Roman" w:hAnsi="Times New Roman" w:cs="Times New Roman"/>
                <w:sz w:val="20"/>
                <w:szCs w:val="20"/>
              </w:rPr>
              <w:t xml:space="preserve">    </w:t>
            </w:r>
            <w:r w:rsidRPr="00142383">
              <w:rPr>
                <w:rFonts w:ascii="Times New Roman" w:hAnsi="Times New Roman" w:cs="Times New Roman"/>
                <w:sz w:val="20"/>
                <w:szCs w:val="20"/>
              </w:rPr>
              <w:t>04 Национальная экономика</w:t>
            </w:r>
          </w:p>
        </w:tc>
        <w:tc>
          <w:tcPr>
            <w:tcW w:w="1275" w:type="dxa"/>
            <w:vAlign w:val="bottom"/>
          </w:tcPr>
          <w:p w:rsidR="001F4FAE" w:rsidRPr="00142383" w:rsidRDefault="00847F6F"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91</w:t>
            </w:r>
            <w:r w:rsidR="00356A20">
              <w:rPr>
                <w:rFonts w:ascii="Times New Roman" w:hAnsi="Times New Roman" w:cs="Times New Roman"/>
                <w:sz w:val="20"/>
                <w:szCs w:val="20"/>
              </w:rPr>
              <w:t xml:space="preserve"> </w:t>
            </w:r>
            <w:r>
              <w:rPr>
                <w:rFonts w:ascii="Times New Roman" w:hAnsi="Times New Roman" w:cs="Times New Roman"/>
                <w:sz w:val="20"/>
                <w:szCs w:val="20"/>
              </w:rPr>
              <w:t>092,2</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44</w:t>
            </w:r>
            <w:r w:rsidR="00007B63">
              <w:rPr>
                <w:rFonts w:ascii="Times New Roman" w:hAnsi="Times New Roman" w:cs="Times New Roman"/>
                <w:sz w:val="20"/>
                <w:szCs w:val="20"/>
              </w:rPr>
              <w:t xml:space="preserve"> </w:t>
            </w:r>
            <w:r>
              <w:rPr>
                <w:rFonts w:ascii="Times New Roman" w:hAnsi="Times New Roman" w:cs="Times New Roman"/>
                <w:sz w:val="20"/>
                <w:szCs w:val="20"/>
              </w:rPr>
              <w:t>344,5</w:t>
            </w:r>
          </w:p>
        </w:tc>
        <w:tc>
          <w:tcPr>
            <w:tcW w:w="1134" w:type="dxa"/>
            <w:vAlign w:val="bottom"/>
          </w:tcPr>
          <w:p w:rsidR="001F4FAE" w:rsidRPr="00142383"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8,5</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5,2</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05 ЖКХ</w:t>
            </w:r>
          </w:p>
        </w:tc>
        <w:tc>
          <w:tcPr>
            <w:tcW w:w="1275" w:type="dxa"/>
            <w:vAlign w:val="bottom"/>
          </w:tcPr>
          <w:p w:rsidR="001F4FAE" w:rsidRPr="00142383" w:rsidRDefault="00847F6F"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100</w:t>
            </w:r>
            <w:r w:rsidR="00356A20">
              <w:rPr>
                <w:rFonts w:ascii="Times New Roman" w:hAnsi="Times New Roman" w:cs="Times New Roman"/>
                <w:sz w:val="20"/>
                <w:szCs w:val="20"/>
              </w:rPr>
              <w:t xml:space="preserve"> </w:t>
            </w:r>
            <w:r>
              <w:rPr>
                <w:rFonts w:ascii="Times New Roman" w:hAnsi="Times New Roman" w:cs="Times New Roman"/>
                <w:sz w:val="20"/>
                <w:szCs w:val="20"/>
              </w:rPr>
              <w:t>776,0</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7</w:t>
            </w:r>
            <w:r w:rsidR="00007B63">
              <w:rPr>
                <w:rFonts w:ascii="Times New Roman" w:hAnsi="Times New Roman" w:cs="Times New Roman"/>
                <w:sz w:val="20"/>
                <w:szCs w:val="20"/>
              </w:rPr>
              <w:t xml:space="preserve"> </w:t>
            </w:r>
            <w:r>
              <w:rPr>
                <w:rFonts w:ascii="Times New Roman" w:hAnsi="Times New Roman" w:cs="Times New Roman"/>
                <w:sz w:val="20"/>
                <w:szCs w:val="20"/>
              </w:rPr>
              <w:t>919,3</w:t>
            </w:r>
          </w:p>
        </w:tc>
        <w:tc>
          <w:tcPr>
            <w:tcW w:w="1134" w:type="dxa"/>
            <w:vAlign w:val="bottom"/>
          </w:tcPr>
          <w:p w:rsidR="001F4FAE" w:rsidRPr="00142383"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9,4</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0,9</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Pr>
                <w:rFonts w:ascii="Times New Roman" w:hAnsi="Times New Roman" w:cs="Times New Roman"/>
                <w:sz w:val="20"/>
                <w:szCs w:val="20"/>
              </w:rPr>
              <w:t>06 Охрана окружающей среды</w:t>
            </w:r>
          </w:p>
        </w:tc>
        <w:tc>
          <w:tcPr>
            <w:tcW w:w="1275" w:type="dxa"/>
            <w:vAlign w:val="bottom"/>
          </w:tcPr>
          <w:p w:rsidR="001F4FAE" w:rsidRDefault="00847F6F"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2</w:t>
            </w:r>
            <w:r w:rsidR="00356A20">
              <w:rPr>
                <w:rFonts w:ascii="Times New Roman" w:hAnsi="Times New Roman" w:cs="Times New Roman"/>
                <w:sz w:val="20"/>
                <w:szCs w:val="20"/>
              </w:rPr>
              <w:t xml:space="preserve"> </w:t>
            </w:r>
            <w:r>
              <w:rPr>
                <w:rFonts w:ascii="Times New Roman" w:hAnsi="Times New Roman" w:cs="Times New Roman"/>
                <w:sz w:val="20"/>
                <w:szCs w:val="20"/>
              </w:rPr>
              <w:t>016,4</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60,0</w:t>
            </w:r>
          </w:p>
        </w:tc>
        <w:tc>
          <w:tcPr>
            <w:tcW w:w="1134" w:type="dxa"/>
            <w:vAlign w:val="bottom"/>
          </w:tcPr>
          <w:p w:rsidR="001F4FAE"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vAlign w:val="bottom"/>
          </w:tcPr>
          <w:p w:rsidR="001F4FAE" w:rsidRPr="00142383" w:rsidRDefault="001F4FAE" w:rsidP="001F4FAE">
            <w:pPr>
              <w:pStyle w:val="ae"/>
              <w:ind w:firstLine="0"/>
              <w:jc w:val="center"/>
              <w:rPr>
                <w:rFonts w:ascii="Times New Roman" w:hAnsi="Times New Roman" w:cs="Times New Roman"/>
                <w:sz w:val="20"/>
                <w:szCs w:val="20"/>
              </w:rPr>
            </w:pP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07 Образование</w:t>
            </w:r>
          </w:p>
        </w:tc>
        <w:tc>
          <w:tcPr>
            <w:tcW w:w="1275" w:type="dxa"/>
            <w:vAlign w:val="bottom"/>
          </w:tcPr>
          <w:p w:rsidR="001F4FAE" w:rsidRPr="00142383" w:rsidRDefault="00847F6F"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677</w:t>
            </w:r>
            <w:r w:rsidR="00356A20">
              <w:rPr>
                <w:rFonts w:ascii="Times New Roman" w:hAnsi="Times New Roman" w:cs="Times New Roman"/>
                <w:sz w:val="20"/>
                <w:szCs w:val="20"/>
              </w:rPr>
              <w:t xml:space="preserve"> </w:t>
            </w:r>
            <w:r>
              <w:rPr>
                <w:rFonts w:ascii="Times New Roman" w:hAnsi="Times New Roman" w:cs="Times New Roman"/>
                <w:sz w:val="20"/>
                <w:szCs w:val="20"/>
              </w:rPr>
              <w:t>044,7</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621</w:t>
            </w:r>
            <w:r w:rsidR="00007B63">
              <w:rPr>
                <w:rFonts w:ascii="Times New Roman" w:hAnsi="Times New Roman" w:cs="Times New Roman"/>
                <w:sz w:val="20"/>
                <w:szCs w:val="20"/>
              </w:rPr>
              <w:t xml:space="preserve"> </w:t>
            </w:r>
            <w:r>
              <w:rPr>
                <w:rFonts w:ascii="Times New Roman" w:hAnsi="Times New Roman" w:cs="Times New Roman"/>
                <w:sz w:val="20"/>
                <w:szCs w:val="20"/>
              </w:rPr>
              <w:t>643,6</w:t>
            </w:r>
          </w:p>
        </w:tc>
        <w:tc>
          <w:tcPr>
            <w:tcW w:w="1134" w:type="dxa"/>
            <w:vAlign w:val="bottom"/>
          </w:tcPr>
          <w:p w:rsidR="001F4FAE" w:rsidRPr="00142383" w:rsidRDefault="00007B63" w:rsidP="006C2E51">
            <w:pPr>
              <w:pStyle w:val="ae"/>
              <w:ind w:firstLine="0"/>
              <w:jc w:val="center"/>
              <w:rPr>
                <w:rFonts w:ascii="Times New Roman" w:hAnsi="Times New Roman" w:cs="Times New Roman"/>
                <w:sz w:val="20"/>
                <w:szCs w:val="20"/>
              </w:rPr>
            </w:pPr>
            <w:r>
              <w:rPr>
                <w:rFonts w:ascii="Times New Roman" w:hAnsi="Times New Roman" w:cs="Times New Roman"/>
                <w:sz w:val="20"/>
                <w:szCs w:val="20"/>
              </w:rPr>
              <w:t>63,2</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73,5</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08 Культура</w:t>
            </w:r>
          </w:p>
        </w:tc>
        <w:tc>
          <w:tcPr>
            <w:tcW w:w="1275" w:type="dxa"/>
            <w:vAlign w:val="bottom"/>
          </w:tcPr>
          <w:p w:rsidR="001F4FAE" w:rsidRPr="00142383" w:rsidRDefault="00356A20"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55 501,6</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37</w:t>
            </w:r>
            <w:r w:rsidR="00007B63">
              <w:rPr>
                <w:rFonts w:ascii="Times New Roman" w:hAnsi="Times New Roman" w:cs="Times New Roman"/>
                <w:sz w:val="20"/>
                <w:szCs w:val="20"/>
              </w:rPr>
              <w:t xml:space="preserve"> </w:t>
            </w:r>
            <w:r>
              <w:rPr>
                <w:rFonts w:ascii="Times New Roman" w:hAnsi="Times New Roman" w:cs="Times New Roman"/>
                <w:sz w:val="20"/>
                <w:szCs w:val="20"/>
              </w:rPr>
              <w:t>903,6</w:t>
            </w:r>
          </w:p>
        </w:tc>
        <w:tc>
          <w:tcPr>
            <w:tcW w:w="1134" w:type="dxa"/>
            <w:vAlign w:val="bottom"/>
          </w:tcPr>
          <w:p w:rsidR="001F4FAE" w:rsidRPr="00142383" w:rsidRDefault="00007B63" w:rsidP="006C2E51">
            <w:pPr>
              <w:pStyle w:val="ae"/>
              <w:ind w:firstLine="33"/>
              <w:jc w:val="center"/>
              <w:rPr>
                <w:rFonts w:ascii="Times New Roman" w:hAnsi="Times New Roman" w:cs="Times New Roman"/>
                <w:sz w:val="20"/>
                <w:szCs w:val="20"/>
              </w:rPr>
            </w:pPr>
            <w:r>
              <w:rPr>
                <w:rFonts w:ascii="Times New Roman" w:hAnsi="Times New Roman" w:cs="Times New Roman"/>
                <w:sz w:val="20"/>
                <w:szCs w:val="20"/>
              </w:rPr>
              <w:t>5,</w:t>
            </w:r>
            <w:r w:rsidR="006C2E51">
              <w:rPr>
                <w:rFonts w:ascii="Times New Roman" w:hAnsi="Times New Roman" w:cs="Times New Roman"/>
                <w:sz w:val="20"/>
                <w:szCs w:val="20"/>
              </w:rPr>
              <w:t>18</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-0,68</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10 Социальная политика</w:t>
            </w:r>
          </w:p>
        </w:tc>
        <w:tc>
          <w:tcPr>
            <w:tcW w:w="1275" w:type="dxa"/>
            <w:vAlign w:val="bottom"/>
          </w:tcPr>
          <w:p w:rsidR="001F4FAE" w:rsidRPr="00142383" w:rsidRDefault="00356A20"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23 604,0</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25</w:t>
            </w:r>
            <w:r w:rsidR="00007B63">
              <w:rPr>
                <w:rFonts w:ascii="Times New Roman" w:hAnsi="Times New Roman" w:cs="Times New Roman"/>
                <w:sz w:val="20"/>
                <w:szCs w:val="20"/>
              </w:rPr>
              <w:t xml:space="preserve"> </w:t>
            </w:r>
            <w:r>
              <w:rPr>
                <w:rFonts w:ascii="Times New Roman" w:hAnsi="Times New Roman" w:cs="Times New Roman"/>
                <w:sz w:val="20"/>
                <w:szCs w:val="20"/>
              </w:rPr>
              <w:t>848,9</w:t>
            </w:r>
          </w:p>
        </w:tc>
        <w:tc>
          <w:tcPr>
            <w:tcW w:w="1134" w:type="dxa"/>
            <w:vAlign w:val="bottom"/>
          </w:tcPr>
          <w:p w:rsidR="001F4FAE" w:rsidRPr="00142383" w:rsidRDefault="00007B63"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3,1</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 xml:space="preserve">11 Физическая культура </w:t>
            </w:r>
          </w:p>
        </w:tc>
        <w:tc>
          <w:tcPr>
            <w:tcW w:w="1275" w:type="dxa"/>
            <w:vAlign w:val="bottom"/>
          </w:tcPr>
          <w:p w:rsidR="001F4FAE" w:rsidRPr="00142383" w:rsidRDefault="00356A20"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250,0</w:t>
            </w:r>
          </w:p>
        </w:tc>
        <w:tc>
          <w:tcPr>
            <w:tcW w:w="1418" w:type="dxa"/>
            <w:vAlign w:val="bottom"/>
          </w:tcPr>
          <w:p w:rsidR="001F4FAE" w:rsidRPr="00142383"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vAlign w:val="bottom"/>
          </w:tcPr>
          <w:p w:rsidR="001F4FAE" w:rsidRPr="00142383" w:rsidRDefault="00007B63"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0,02</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0,08</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Pr>
                <w:rFonts w:ascii="Times New Roman" w:hAnsi="Times New Roman" w:cs="Times New Roman"/>
                <w:sz w:val="20"/>
                <w:szCs w:val="20"/>
              </w:rPr>
              <w:t>12 Средства массовой информации</w:t>
            </w:r>
          </w:p>
        </w:tc>
        <w:tc>
          <w:tcPr>
            <w:tcW w:w="1275" w:type="dxa"/>
            <w:vAlign w:val="bottom"/>
          </w:tcPr>
          <w:p w:rsidR="001F4FAE" w:rsidRDefault="00356A20"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2 925,0</w:t>
            </w:r>
          </w:p>
        </w:tc>
        <w:tc>
          <w:tcPr>
            <w:tcW w:w="1418" w:type="dxa"/>
            <w:vAlign w:val="bottom"/>
          </w:tcPr>
          <w:p w:rsidR="001F4FAE"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2</w:t>
            </w:r>
            <w:r w:rsidR="00007B63">
              <w:rPr>
                <w:rFonts w:ascii="Times New Roman" w:hAnsi="Times New Roman" w:cs="Times New Roman"/>
                <w:sz w:val="20"/>
                <w:szCs w:val="20"/>
              </w:rPr>
              <w:t xml:space="preserve"> </w:t>
            </w:r>
            <w:r>
              <w:rPr>
                <w:rFonts w:ascii="Times New Roman" w:hAnsi="Times New Roman" w:cs="Times New Roman"/>
                <w:sz w:val="20"/>
                <w:szCs w:val="20"/>
              </w:rPr>
              <w:t>640,0</w:t>
            </w:r>
          </w:p>
        </w:tc>
        <w:tc>
          <w:tcPr>
            <w:tcW w:w="1134" w:type="dxa"/>
            <w:vAlign w:val="bottom"/>
          </w:tcPr>
          <w:p w:rsidR="001F4FAE" w:rsidRDefault="006A5E7A"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vAlign w:val="bottom"/>
          </w:tcPr>
          <w:p w:rsidR="001F4FAE"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0,3</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F4FAE" w:rsidRPr="001F6C0C" w:rsidTr="00142383">
        <w:trPr>
          <w:jc w:val="right"/>
        </w:trPr>
        <w:tc>
          <w:tcPr>
            <w:tcW w:w="3369" w:type="dxa"/>
          </w:tcPr>
          <w:p w:rsidR="001F4FAE" w:rsidRDefault="001F4FAE" w:rsidP="001F4FAE">
            <w:pPr>
              <w:pStyle w:val="ae"/>
              <w:jc w:val="both"/>
              <w:rPr>
                <w:rFonts w:ascii="Times New Roman" w:hAnsi="Times New Roman" w:cs="Times New Roman"/>
                <w:sz w:val="20"/>
                <w:szCs w:val="20"/>
              </w:rPr>
            </w:pPr>
            <w:r>
              <w:rPr>
                <w:rFonts w:ascii="Times New Roman" w:hAnsi="Times New Roman" w:cs="Times New Roman"/>
                <w:sz w:val="20"/>
                <w:szCs w:val="20"/>
              </w:rPr>
              <w:t>13 Обслуживание муниципального долга</w:t>
            </w:r>
          </w:p>
        </w:tc>
        <w:tc>
          <w:tcPr>
            <w:tcW w:w="1275" w:type="dxa"/>
            <w:vAlign w:val="bottom"/>
          </w:tcPr>
          <w:p w:rsidR="001F4FAE" w:rsidRDefault="00356A20"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19,7</w:t>
            </w:r>
          </w:p>
        </w:tc>
        <w:tc>
          <w:tcPr>
            <w:tcW w:w="1418" w:type="dxa"/>
            <w:vAlign w:val="bottom"/>
          </w:tcPr>
          <w:p w:rsidR="001F4FAE" w:rsidRDefault="00356A20"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17,5</w:t>
            </w:r>
          </w:p>
        </w:tc>
        <w:tc>
          <w:tcPr>
            <w:tcW w:w="1134" w:type="dxa"/>
            <w:vAlign w:val="bottom"/>
          </w:tcPr>
          <w:p w:rsidR="001F4FAE" w:rsidRDefault="001F4FAE" w:rsidP="001F4FAE">
            <w:pPr>
              <w:pStyle w:val="ae"/>
              <w:ind w:firstLine="33"/>
              <w:jc w:val="center"/>
              <w:rPr>
                <w:rFonts w:ascii="Times New Roman" w:hAnsi="Times New Roman" w:cs="Times New Roman"/>
                <w:sz w:val="20"/>
                <w:szCs w:val="20"/>
              </w:rPr>
            </w:pPr>
          </w:p>
        </w:tc>
        <w:tc>
          <w:tcPr>
            <w:tcW w:w="1134" w:type="dxa"/>
            <w:vAlign w:val="bottom"/>
          </w:tcPr>
          <w:p w:rsidR="001F4FAE" w:rsidRDefault="001F4FAE" w:rsidP="001F4FAE">
            <w:pPr>
              <w:pStyle w:val="ae"/>
              <w:ind w:firstLine="0"/>
              <w:jc w:val="center"/>
              <w:rPr>
                <w:rFonts w:ascii="Times New Roman" w:hAnsi="Times New Roman" w:cs="Times New Roman"/>
                <w:sz w:val="20"/>
                <w:szCs w:val="20"/>
              </w:rPr>
            </w:pPr>
          </w:p>
        </w:tc>
        <w:tc>
          <w:tcPr>
            <w:tcW w:w="993" w:type="dxa"/>
            <w:vAlign w:val="bottom"/>
          </w:tcPr>
          <w:p w:rsidR="001F4FAE" w:rsidRPr="001F6C0C" w:rsidRDefault="001F4FAE" w:rsidP="001F4FAE">
            <w:pPr>
              <w:spacing w:after="0"/>
              <w:jc w:val="center"/>
              <w:rPr>
                <w:rFonts w:ascii="Times New Roman" w:hAnsi="Times New Roman" w:cs="Times New Roman"/>
                <w:color w:val="000000"/>
                <w:sz w:val="20"/>
                <w:szCs w:val="20"/>
              </w:rPr>
            </w:pPr>
          </w:p>
        </w:tc>
      </w:tr>
      <w:tr w:rsidR="001F4FAE" w:rsidRPr="001F6C0C" w:rsidTr="00142383">
        <w:trPr>
          <w:jc w:val="right"/>
        </w:trPr>
        <w:tc>
          <w:tcPr>
            <w:tcW w:w="3369" w:type="dxa"/>
          </w:tcPr>
          <w:p w:rsidR="001F4FAE" w:rsidRPr="00142383" w:rsidRDefault="001F4FAE" w:rsidP="001F4FAE">
            <w:pPr>
              <w:pStyle w:val="ae"/>
              <w:tabs>
                <w:tab w:val="left" w:pos="284"/>
                <w:tab w:val="left" w:pos="426"/>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14</w:t>
            </w:r>
            <w:r>
              <w:rPr>
                <w:rFonts w:ascii="Times New Roman" w:hAnsi="Times New Roman" w:cs="Times New Roman"/>
                <w:sz w:val="20"/>
                <w:szCs w:val="20"/>
              </w:rPr>
              <w:t xml:space="preserve"> </w:t>
            </w:r>
            <w:r w:rsidRPr="00142383">
              <w:rPr>
                <w:rFonts w:ascii="Times New Roman" w:hAnsi="Times New Roman" w:cs="Times New Roman"/>
                <w:sz w:val="20"/>
                <w:szCs w:val="20"/>
              </w:rPr>
              <w:t>Межбюджетные трансферты</w:t>
            </w:r>
          </w:p>
        </w:tc>
        <w:tc>
          <w:tcPr>
            <w:tcW w:w="1275" w:type="dxa"/>
            <w:vAlign w:val="bottom"/>
          </w:tcPr>
          <w:p w:rsidR="001F4FAE" w:rsidRPr="00142383" w:rsidRDefault="00356A20"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64 609,2</w:t>
            </w:r>
          </w:p>
        </w:tc>
        <w:tc>
          <w:tcPr>
            <w:tcW w:w="1418" w:type="dxa"/>
            <w:vAlign w:val="bottom"/>
          </w:tcPr>
          <w:p w:rsidR="001F4FAE" w:rsidRPr="00142383" w:rsidRDefault="00007B63"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57 447,5</w:t>
            </w:r>
          </w:p>
        </w:tc>
        <w:tc>
          <w:tcPr>
            <w:tcW w:w="1134" w:type="dxa"/>
            <w:vAlign w:val="bottom"/>
          </w:tcPr>
          <w:p w:rsidR="001F4FAE" w:rsidRPr="00142383" w:rsidRDefault="006A5E7A" w:rsidP="006C2E51">
            <w:pPr>
              <w:pStyle w:val="ae"/>
              <w:ind w:firstLine="33"/>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r>
      <w:tr w:rsidR="001F4FAE" w:rsidRPr="001F6C0C" w:rsidTr="00142383">
        <w:trPr>
          <w:trHeight w:hRule="exact" w:val="286"/>
          <w:jc w:val="right"/>
        </w:trPr>
        <w:tc>
          <w:tcPr>
            <w:tcW w:w="3369" w:type="dxa"/>
          </w:tcPr>
          <w:p w:rsidR="001F4FAE" w:rsidRPr="00522769" w:rsidRDefault="001F4FAE" w:rsidP="001F4FAE">
            <w:pPr>
              <w:pStyle w:val="ae"/>
              <w:rPr>
                <w:rFonts w:ascii="Times New Roman" w:hAnsi="Times New Roman" w:cs="Times New Roman"/>
              </w:rPr>
            </w:pPr>
            <w:r w:rsidRPr="00522769">
              <w:rPr>
                <w:rFonts w:ascii="Times New Roman" w:hAnsi="Times New Roman" w:cs="Times New Roman"/>
              </w:rPr>
              <w:t>И Т О Г О</w:t>
            </w:r>
          </w:p>
        </w:tc>
        <w:tc>
          <w:tcPr>
            <w:tcW w:w="1275" w:type="dxa"/>
            <w:vAlign w:val="bottom"/>
          </w:tcPr>
          <w:p w:rsidR="001F4FAE" w:rsidRPr="00B07698" w:rsidRDefault="00356A20" w:rsidP="001F4FAE">
            <w:pPr>
              <w:pStyle w:val="ae"/>
              <w:ind w:firstLine="33"/>
              <w:jc w:val="right"/>
              <w:rPr>
                <w:rFonts w:ascii="Times New Roman" w:hAnsi="Times New Roman" w:cs="Times New Roman"/>
                <w:b/>
                <w:sz w:val="20"/>
                <w:szCs w:val="20"/>
              </w:rPr>
            </w:pPr>
            <w:r>
              <w:rPr>
                <w:rFonts w:ascii="Times New Roman" w:hAnsi="Times New Roman" w:cs="Times New Roman"/>
                <w:b/>
                <w:sz w:val="20"/>
                <w:szCs w:val="20"/>
              </w:rPr>
              <w:t>1 071 065,1</w:t>
            </w:r>
          </w:p>
        </w:tc>
        <w:tc>
          <w:tcPr>
            <w:tcW w:w="1418" w:type="dxa"/>
            <w:vAlign w:val="bottom"/>
          </w:tcPr>
          <w:p w:rsidR="001F4FAE" w:rsidRPr="00B07698" w:rsidRDefault="00007B63" w:rsidP="00007B63">
            <w:pPr>
              <w:pStyle w:val="ae"/>
              <w:jc w:val="center"/>
              <w:rPr>
                <w:rFonts w:ascii="Times New Roman" w:hAnsi="Times New Roman" w:cs="Times New Roman"/>
                <w:b/>
                <w:sz w:val="20"/>
                <w:szCs w:val="20"/>
              </w:rPr>
            </w:pPr>
            <w:r>
              <w:rPr>
                <w:rFonts w:ascii="Times New Roman" w:hAnsi="Times New Roman" w:cs="Times New Roman"/>
                <w:b/>
                <w:sz w:val="20"/>
                <w:szCs w:val="20"/>
              </w:rPr>
              <w:t>845 864,7</w:t>
            </w:r>
          </w:p>
        </w:tc>
        <w:tc>
          <w:tcPr>
            <w:tcW w:w="1134" w:type="dxa"/>
            <w:vAlign w:val="bottom"/>
          </w:tcPr>
          <w:p w:rsidR="001F4FAE" w:rsidRPr="001F6C0C" w:rsidRDefault="006C2E51" w:rsidP="006C2E51">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1134" w:type="dxa"/>
            <w:vAlign w:val="bottom"/>
          </w:tcPr>
          <w:p w:rsidR="001F4FAE" w:rsidRPr="001F6C0C" w:rsidRDefault="00FD067E" w:rsidP="00FD067E">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993" w:type="dxa"/>
            <w:vAlign w:val="bottom"/>
          </w:tcPr>
          <w:p w:rsidR="001F4FAE" w:rsidRPr="001F6C0C" w:rsidRDefault="001F4FAE" w:rsidP="001F4FAE">
            <w:pPr>
              <w:pStyle w:val="ae"/>
              <w:jc w:val="right"/>
              <w:rPr>
                <w:rFonts w:ascii="Times New Roman" w:hAnsi="Times New Roman" w:cs="Times New Roman"/>
                <w:b/>
                <w:sz w:val="20"/>
                <w:szCs w:val="20"/>
              </w:rPr>
            </w:pPr>
          </w:p>
        </w:tc>
      </w:tr>
    </w:tbl>
    <w:p w:rsidR="00AD420F" w:rsidRDefault="00AD420F" w:rsidP="00AD420F">
      <w:pPr>
        <w:pStyle w:val="ae"/>
        <w:ind w:firstLine="709"/>
        <w:jc w:val="both"/>
        <w:rPr>
          <w:rFonts w:ascii="Times New Roman" w:hAnsi="Times New Roman" w:cs="Times New Roman"/>
          <w:sz w:val="24"/>
          <w:szCs w:val="24"/>
        </w:rPr>
      </w:pPr>
    </w:p>
    <w:p w:rsidR="008E48C7" w:rsidRPr="00203EE9" w:rsidRDefault="008E48C7" w:rsidP="00AD420F">
      <w:pPr>
        <w:pStyle w:val="ae"/>
        <w:ind w:firstLine="567"/>
        <w:jc w:val="both"/>
        <w:rPr>
          <w:rFonts w:ascii="Times New Roman" w:hAnsi="Times New Roman" w:cs="Times New Roman"/>
          <w:sz w:val="24"/>
          <w:szCs w:val="24"/>
        </w:rPr>
      </w:pPr>
      <w:r w:rsidRPr="00203EE9">
        <w:rPr>
          <w:rFonts w:ascii="Times New Roman" w:hAnsi="Times New Roman" w:cs="Times New Roman"/>
          <w:sz w:val="24"/>
          <w:szCs w:val="24"/>
        </w:rPr>
        <w:t>Следует отметить, что существенных изменений функциональной структуры расходов бюджета</w:t>
      </w:r>
      <w:r w:rsidR="00203EE9" w:rsidRPr="00203EE9">
        <w:rPr>
          <w:rFonts w:ascii="Times New Roman" w:hAnsi="Times New Roman" w:cs="Times New Roman"/>
          <w:sz w:val="24"/>
          <w:szCs w:val="24"/>
        </w:rPr>
        <w:t xml:space="preserve"> района</w:t>
      </w:r>
      <w:r w:rsidRPr="00203EE9">
        <w:rPr>
          <w:rFonts w:ascii="Times New Roman" w:hAnsi="Times New Roman" w:cs="Times New Roman"/>
          <w:sz w:val="24"/>
          <w:szCs w:val="24"/>
        </w:rPr>
        <w:t xml:space="preserve"> на 202</w:t>
      </w:r>
      <w:r w:rsidR="00FD067E">
        <w:rPr>
          <w:rFonts w:ascii="Times New Roman" w:hAnsi="Times New Roman" w:cs="Times New Roman"/>
          <w:sz w:val="24"/>
          <w:szCs w:val="24"/>
        </w:rPr>
        <w:t>1</w:t>
      </w:r>
      <w:r w:rsidR="00203EE9" w:rsidRPr="00203EE9">
        <w:rPr>
          <w:rFonts w:ascii="Times New Roman" w:hAnsi="Times New Roman" w:cs="Times New Roman"/>
          <w:sz w:val="24"/>
          <w:szCs w:val="24"/>
        </w:rPr>
        <w:t xml:space="preserve"> </w:t>
      </w:r>
      <w:r w:rsidRPr="00203EE9">
        <w:rPr>
          <w:rFonts w:ascii="Times New Roman" w:hAnsi="Times New Roman" w:cs="Times New Roman"/>
          <w:sz w:val="24"/>
          <w:szCs w:val="24"/>
        </w:rPr>
        <w:t>год не произошло.</w:t>
      </w:r>
      <w:r w:rsidR="00203EE9">
        <w:rPr>
          <w:rFonts w:ascii="Times New Roman" w:hAnsi="Times New Roman" w:cs="Times New Roman"/>
          <w:sz w:val="24"/>
          <w:szCs w:val="24"/>
        </w:rPr>
        <w:t xml:space="preserve"> Как и в текущем финансовом году, в 202</w:t>
      </w:r>
      <w:r w:rsidR="00FD067E">
        <w:rPr>
          <w:rFonts w:ascii="Times New Roman" w:hAnsi="Times New Roman" w:cs="Times New Roman"/>
          <w:sz w:val="24"/>
          <w:szCs w:val="24"/>
        </w:rPr>
        <w:t>1</w:t>
      </w:r>
      <w:r w:rsidR="00203EE9">
        <w:rPr>
          <w:rFonts w:ascii="Times New Roman" w:hAnsi="Times New Roman" w:cs="Times New Roman"/>
          <w:sz w:val="24"/>
          <w:szCs w:val="24"/>
        </w:rPr>
        <w:t xml:space="preserve"> году основную долю бюджета занимают расходы по разделу 0700 «Образование» - 7</w:t>
      </w:r>
      <w:r w:rsidR="00FD067E">
        <w:rPr>
          <w:rFonts w:ascii="Times New Roman" w:hAnsi="Times New Roman" w:cs="Times New Roman"/>
          <w:sz w:val="24"/>
          <w:szCs w:val="24"/>
        </w:rPr>
        <w:t>3</w:t>
      </w:r>
      <w:r w:rsidR="00203EE9">
        <w:rPr>
          <w:rFonts w:ascii="Times New Roman" w:hAnsi="Times New Roman" w:cs="Times New Roman"/>
          <w:sz w:val="24"/>
          <w:szCs w:val="24"/>
        </w:rPr>
        <w:t>,5%.</w:t>
      </w:r>
    </w:p>
    <w:p w:rsidR="00F931CC" w:rsidRPr="00FD067E" w:rsidRDefault="00FD067E" w:rsidP="00FD067E">
      <w:pPr>
        <w:spacing w:after="0" w:line="240" w:lineRule="auto"/>
        <w:jc w:val="both"/>
        <w:rPr>
          <w:rFonts w:ascii="Times New Roman" w:hAnsi="Times New Roman" w:cs="Times New Roman"/>
          <w:sz w:val="24"/>
          <w:szCs w:val="24"/>
        </w:rPr>
      </w:pPr>
      <w:r w:rsidRPr="00FD067E">
        <w:rPr>
          <w:rFonts w:ascii="Times New Roman" w:hAnsi="Times New Roman" w:cs="Times New Roman"/>
          <w:sz w:val="24"/>
          <w:szCs w:val="24"/>
        </w:rPr>
        <w:t xml:space="preserve">           П</w:t>
      </w:r>
      <w:r w:rsidR="00F931CC" w:rsidRPr="00FD067E">
        <w:rPr>
          <w:rFonts w:ascii="Times New Roman" w:hAnsi="Times New Roman" w:cs="Times New Roman"/>
          <w:sz w:val="24"/>
          <w:szCs w:val="24"/>
        </w:rPr>
        <w:t>редлагаемые к утверждению расходы на 202</w:t>
      </w:r>
      <w:r w:rsidRPr="00FD067E">
        <w:rPr>
          <w:rFonts w:ascii="Times New Roman" w:hAnsi="Times New Roman" w:cs="Times New Roman"/>
          <w:sz w:val="24"/>
          <w:szCs w:val="24"/>
        </w:rPr>
        <w:t>1</w:t>
      </w:r>
      <w:r w:rsidR="00F931CC" w:rsidRPr="00FD067E">
        <w:rPr>
          <w:rFonts w:ascii="Times New Roman" w:hAnsi="Times New Roman" w:cs="Times New Roman"/>
          <w:sz w:val="24"/>
          <w:szCs w:val="24"/>
        </w:rPr>
        <w:t xml:space="preserve"> год в сумме </w:t>
      </w:r>
      <w:r w:rsidRPr="00FD067E">
        <w:rPr>
          <w:rFonts w:ascii="Times New Roman" w:hAnsi="Times New Roman" w:cs="Times New Roman"/>
          <w:sz w:val="24"/>
          <w:szCs w:val="24"/>
        </w:rPr>
        <w:t>845 864,7</w:t>
      </w:r>
      <w:r w:rsidR="00F931CC" w:rsidRPr="00FD067E">
        <w:rPr>
          <w:rFonts w:ascii="Times New Roman" w:hAnsi="Times New Roman" w:cs="Times New Roman"/>
          <w:sz w:val="24"/>
          <w:szCs w:val="24"/>
        </w:rPr>
        <w:t xml:space="preserve"> тыс. рублей, на 202</w:t>
      </w:r>
      <w:r w:rsidRPr="00FD067E">
        <w:rPr>
          <w:rFonts w:ascii="Times New Roman" w:hAnsi="Times New Roman" w:cs="Times New Roman"/>
          <w:sz w:val="24"/>
          <w:szCs w:val="24"/>
        </w:rPr>
        <w:t>2</w:t>
      </w:r>
      <w:r w:rsidR="00F931CC" w:rsidRPr="00FD067E">
        <w:rPr>
          <w:rFonts w:ascii="Times New Roman" w:hAnsi="Times New Roman" w:cs="Times New Roman"/>
          <w:sz w:val="24"/>
          <w:szCs w:val="24"/>
        </w:rPr>
        <w:t xml:space="preserve"> год в сумме </w:t>
      </w:r>
      <w:r w:rsidRPr="00FD067E">
        <w:rPr>
          <w:rFonts w:ascii="Times New Roman" w:hAnsi="Times New Roman" w:cs="Times New Roman"/>
          <w:sz w:val="24"/>
          <w:szCs w:val="24"/>
        </w:rPr>
        <w:t>777 496,4</w:t>
      </w:r>
      <w:r w:rsidR="00F931CC" w:rsidRPr="00FD067E">
        <w:rPr>
          <w:rFonts w:ascii="Times New Roman" w:hAnsi="Times New Roman" w:cs="Times New Roman"/>
          <w:sz w:val="24"/>
          <w:szCs w:val="24"/>
        </w:rPr>
        <w:t xml:space="preserve"> тыс. рублей, на 202</w:t>
      </w:r>
      <w:r w:rsidRPr="00FD067E">
        <w:rPr>
          <w:rFonts w:ascii="Times New Roman" w:hAnsi="Times New Roman" w:cs="Times New Roman"/>
          <w:sz w:val="24"/>
          <w:szCs w:val="24"/>
        </w:rPr>
        <w:t>3</w:t>
      </w:r>
      <w:r w:rsidR="00F931CC" w:rsidRPr="00FD067E">
        <w:rPr>
          <w:rFonts w:ascii="Times New Roman" w:hAnsi="Times New Roman" w:cs="Times New Roman"/>
          <w:sz w:val="24"/>
          <w:szCs w:val="24"/>
        </w:rPr>
        <w:t xml:space="preserve"> год в сумме </w:t>
      </w:r>
      <w:r w:rsidRPr="00FD067E">
        <w:rPr>
          <w:rFonts w:ascii="Times New Roman" w:hAnsi="Times New Roman" w:cs="Times New Roman"/>
          <w:sz w:val="24"/>
          <w:szCs w:val="24"/>
        </w:rPr>
        <w:t>756 455,1</w:t>
      </w:r>
      <w:r w:rsidR="00F931CC" w:rsidRPr="00FD067E">
        <w:rPr>
          <w:rFonts w:ascii="Times New Roman" w:hAnsi="Times New Roman" w:cs="Times New Roman"/>
          <w:sz w:val="24"/>
          <w:szCs w:val="24"/>
        </w:rPr>
        <w:t xml:space="preserve"> тыс. рублей </w:t>
      </w:r>
      <w:r w:rsidRPr="00FD067E">
        <w:rPr>
          <w:rFonts w:ascii="Times New Roman" w:hAnsi="Times New Roman" w:cs="Times New Roman"/>
          <w:sz w:val="24"/>
          <w:szCs w:val="24"/>
        </w:rPr>
        <w:t>ниже ожидаемого исполнения в 2020</w:t>
      </w:r>
      <w:r w:rsidR="00F931CC" w:rsidRPr="00FD067E">
        <w:rPr>
          <w:rFonts w:ascii="Times New Roman" w:hAnsi="Times New Roman" w:cs="Times New Roman"/>
          <w:sz w:val="24"/>
          <w:szCs w:val="24"/>
        </w:rPr>
        <w:t xml:space="preserve"> году (</w:t>
      </w:r>
      <w:r w:rsidRPr="00FD067E">
        <w:rPr>
          <w:rFonts w:ascii="Times New Roman" w:hAnsi="Times New Roman" w:cs="Times New Roman"/>
          <w:sz w:val="24"/>
          <w:szCs w:val="24"/>
        </w:rPr>
        <w:t>1 071 065,1</w:t>
      </w:r>
      <w:r w:rsidR="00F931CC" w:rsidRPr="00FD067E">
        <w:rPr>
          <w:rFonts w:ascii="Times New Roman" w:hAnsi="Times New Roman" w:cs="Times New Roman"/>
          <w:sz w:val="24"/>
          <w:szCs w:val="24"/>
        </w:rPr>
        <w:t xml:space="preserve"> тыс. рублей). Предлагаемые на новый бюджетный цикл значения показателя не обеспечивают финансовые потребности, отраженные в реестре расходных обязательств </w:t>
      </w:r>
      <w:r w:rsidRPr="00FD067E">
        <w:rPr>
          <w:rFonts w:ascii="Times New Roman" w:hAnsi="Times New Roman" w:cs="Times New Roman"/>
          <w:sz w:val="24"/>
          <w:szCs w:val="24"/>
        </w:rPr>
        <w:t>муниципального района «Нерчинский район».</w:t>
      </w:r>
    </w:p>
    <w:p w:rsidR="00F931CC" w:rsidRPr="00FD067E" w:rsidRDefault="004C770C" w:rsidP="00FD06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F931CC" w:rsidRPr="00FD067E">
        <w:rPr>
          <w:rFonts w:ascii="Times New Roman" w:hAnsi="Times New Roman" w:cs="Times New Roman"/>
          <w:sz w:val="24"/>
          <w:szCs w:val="24"/>
        </w:rPr>
        <w:t>емп роста расходов на 202</w:t>
      </w:r>
      <w:r>
        <w:rPr>
          <w:rFonts w:ascii="Times New Roman" w:hAnsi="Times New Roman" w:cs="Times New Roman"/>
          <w:sz w:val="24"/>
          <w:szCs w:val="24"/>
        </w:rPr>
        <w:t>1</w:t>
      </w:r>
      <w:r w:rsidR="00F931CC" w:rsidRPr="00FD067E">
        <w:rPr>
          <w:rFonts w:ascii="Times New Roman" w:hAnsi="Times New Roman" w:cs="Times New Roman"/>
          <w:sz w:val="24"/>
          <w:szCs w:val="24"/>
        </w:rPr>
        <w:t>-202</w:t>
      </w:r>
      <w:r>
        <w:rPr>
          <w:rFonts w:ascii="Times New Roman" w:hAnsi="Times New Roman" w:cs="Times New Roman"/>
          <w:sz w:val="24"/>
          <w:szCs w:val="24"/>
        </w:rPr>
        <w:t>3</w:t>
      </w:r>
      <w:r w:rsidR="00F931CC" w:rsidRPr="00FD067E">
        <w:rPr>
          <w:rFonts w:ascii="Times New Roman" w:hAnsi="Times New Roman" w:cs="Times New Roman"/>
          <w:sz w:val="24"/>
          <w:szCs w:val="24"/>
        </w:rPr>
        <w:t xml:space="preserve"> годы к оценке 20</w:t>
      </w:r>
      <w:r>
        <w:rPr>
          <w:rFonts w:ascii="Times New Roman" w:hAnsi="Times New Roman" w:cs="Times New Roman"/>
          <w:sz w:val="24"/>
          <w:szCs w:val="24"/>
        </w:rPr>
        <w:t>20</w:t>
      </w:r>
      <w:r w:rsidR="00F931CC" w:rsidRPr="00FD067E">
        <w:rPr>
          <w:rFonts w:ascii="Times New Roman" w:hAnsi="Times New Roman" w:cs="Times New Roman"/>
          <w:sz w:val="24"/>
          <w:szCs w:val="24"/>
        </w:rPr>
        <w:t xml:space="preserve"> года </w:t>
      </w:r>
      <w:r>
        <w:rPr>
          <w:rFonts w:ascii="Times New Roman" w:hAnsi="Times New Roman" w:cs="Times New Roman"/>
          <w:sz w:val="24"/>
          <w:szCs w:val="24"/>
        </w:rPr>
        <w:t>(1 071 065,1</w:t>
      </w:r>
      <w:r w:rsidR="00F931CC" w:rsidRPr="00FD067E">
        <w:rPr>
          <w:rFonts w:ascii="Times New Roman" w:hAnsi="Times New Roman" w:cs="Times New Roman"/>
          <w:sz w:val="24"/>
          <w:szCs w:val="24"/>
        </w:rPr>
        <w:t xml:space="preserve"> тыс. рублей) в 202</w:t>
      </w:r>
      <w:r>
        <w:rPr>
          <w:rFonts w:ascii="Times New Roman" w:hAnsi="Times New Roman" w:cs="Times New Roman"/>
          <w:sz w:val="24"/>
          <w:szCs w:val="24"/>
        </w:rPr>
        <w:t>1</w:t>
      </w:r>
      <w:r w:rsidR="00F931CC" w:rsidRPr="00FD067E">
        <w:rPr>
          <w:rFonts w:ascii="Times New Roman" w:hAnsi="Times New Roman" w:cs="Times New Roman"/>
          <w:sz w:val="24"/>
          <w:szCs w:val="24"/>
        </w:rPr>
        <w:t xml:space="preserve"> году составит </w:t>
      </w:r>
      <w:r>
        <w:rPr>
          <w:rFonts w:ascii="Times New Roman" w:hAnsi="Times New Roman" w:cs="Times New Roman"/>
          <w:sz w:val="24"/>
          <w:szCs w:val="24"/>
        </w:rPr>
        <w:t>79</w:t>
      </w:r>
      <w:r w:rsidR="00F931CC" w:rsidRPr="00FD067E">
        <w:rPr>
          <w:rFonts w:ascii="Times New Roman" w:hAnsi="Times New Roman" w:cs="Times New Roman"/>
          <w:sz w:val="24"/>
          <w:szCs w:val="24"/>
        </w:rPr>
        <w:t>%, в 202</w:t>
      </w:r>
      <w:r>
        <w:rPr>
          <w:rFonts w:ascii="Times New Roman" w:hAnsi="Times New Roman" w:cs="Times New Roman"/>
          <w:sz w:val="24"/>
          <w:szCs w:val="24"/>
        </w:rPr>
        <w:t>2</w:t>
      </w:r>
      <w:r w:rsidR="00F931CC" w:rsidRPr="00FD067E">
        <w:rPr>
          <w:rFonts w:ascii="Times New Roman" w:hAnsi="Times New Roman" w:cs="Times New Roman"/>
          <w:sz w:val="24"/>
          <w:szCs w:val="24"/>
        </w:rPr>
        <w:t xml:space="preserve"> году – </w:t>
      </w:r>
      <w:r>
        <w:rPr>
          <w:rFonts w:ascii="Times New Roman" w:hAnsi="Times New Roman" w:cs="Times New Roman"/>
          <w:sz w:val="24"/>
          <w:szCs w:val="24"/>
        </w:rPr>
        <w:t>72,6</w:t>
      </w:r>
      <w:r w:rsidR="00F931CC" w:rsidRPr="00FD067E">
        <w:rPr>
          <w:rFonts w:ascii="Times New Roman" w:hAnsi="Times New Roman" w:cs="Times New Roman"/>
          <w:sz w:val="24"/>
          <w:szCs w:val="24"/>
        </w:rPr>
        <w:t>%, в 202</w:t>
      </w:r>
      <w:r>
        <w:rPr>
          <w:rFonts w:ascii="Times New Roman" w:hAnsi="Times New Roman" w:cs="Times New Roman"/>
          <w:sz w:val="24"/>
          <w:szCs w:val="24"/>
        </w:rPr>
        <w:t>3</w:t>
      </w:r>
      <w:r w:rsidR="00F931CC" w:rsidRPr="00FD067E">
        <w:rPr>
          <w:rFonts w:ascii="Times New Roman" w:hAnsi="Times New Roman" w:cs="Times New Roman"/>
          <w:sz w:val="24"/>
          <w:szCs w:val="24"/>
        </w:rPr>
        <w:t xml:space="preserve"> году – </w:t>
      </w:r>
      <w:r>
        <w:rPr>
          <w:rFonts w:ascii="Times New Roman" w:hAnsi="Times New Roman" w:cs="Times New Roman"/>
          <w:sz w:val="24"/>
          <w:szCs w:val="24"/>
        </w:rPr>
        <w:t>70,6</w:t>
      </w:r>
      <w:r w:rsidR="00F931CC" w:rsidRPr="00FD067E">
        <w:rPr>
          <w:rFonts w:ascii="Times New Roman" w:hAnsi="Times New Roman" w:cs="Times New Roman"/>
          <w:sz w:val="24"/>
          <w:szCs w:val="24"/>
        </w:rPr>
        <w:t>%, динамика отрицательная и не согласуется с заявленными в стратегических документах целями</w:t>
      </w:r>
      <w:r>
        <w:rPr>
          <w:rFonts w:ascii="Times New Roman" w:hAnsi="Times New Roman" w:cs="Times New Roman"/>
          <w:sz w:val="24"/>
          <w:szCs w:val="24"/>
        </w:rPr>
        <w:t>.</w:t>
      </w:r>
    </w:p>
    <w:p w:rsidR="002D14A1" w:rsidRDefault="00AD420F" w:rsidP="00AD420F">
      <w:pPr>
        <w:pStyle w:val="ae"/>
        <w:ind w:firstLine="567"/>
        <w:jc w:val="both"/>
        <w:rPr>
          <w:rFonts w:ascii="Times New Roman" w:hAnsi="Times New Roman" w:cs="Times New Roman"/>
          <w:sz w:val="24"/>
          <w:szCs w:val="24"/>
        </w:rPr>
      </w:pPr>
      <w:r w:rsidRPr="00AF4F3C">
        <w:rPr>
          <w:rFonts w:ascii="Times New Roman" w:hAnsi="Times New Roman" w:cs="Times New Roman"/>
          <w:sz w:val="24"/>
          <w:szCs w:val="24"/>
        </w:rPr>
        <w:t xml:space="preserve">Расходы по разделу </w:t>
      </w:r>
      <w:r w:rsidRPr="00AF4F3C">
        <w:rPr>
          <w:rFonts w:ascii="Times New Roman" w:hAnsi="Times New Roman" w:cs="Times New Roman"/>
          <w:b/>
          <w:sz w:val="24"/>
          <w:szCs w:val="24"/>
        </w:rPr>
        <w:t>0100 «Общегосударственные вопросы»</w:t>
      </w:r>
      <w:r w:rsidRPr="00AF4F3C">
        <w:rPr>
          <w:rFonts w:ascii="Times New Roman" w:hAnsi="Times New Roman" w:cs="Times New Roman"/>
          <w:sz w:val="24"/>
          <w:szCs w:val="24"/>
        </w:rPr>
        <w:t xml:space="preserve"> планируются на 20</w:t>
      </w:r>
      <w:r w:rsidR="00203EE9">
        <w:rPr>
          <w:rFonts w:ascii="Times New Roman" w:hAnsi="Times New Roman" w:cs="Times New Roman"/>
          <w:sz w:val="24"/>
          <w:szCs w:val="24"/>
        </w:rPr>
        <w:t>2</w:t>
      </w:r>
      <w:r w:rsidR="004C770C">
        <w:rPr>
          <w:rFonts w:ascii="Times New Roman" w:hAnsi="Times New Roman" w:cs="Times New Roman"/>
          <w:sz w:val="24"/>
          <w:szCs w:val="24"/>
        </w:rPr>
        <w:t>1</w:t>
      </w:r>
      <w:r w:rsidRPr="00AF4F3C">
        <w:rPr>
          <w:rFonts w:ascii="Times New Roman" w:hAnsi="Times New Roman" w:cs="Times New Roman"/>
          <w:sz w:val="24"/>
          <w:szCs w:val="24"/>
        </w:rPr>
        <w:t xml:space="preserve"> год в объеме</w:t>
      </w:r>
      <w:r w:rsidR="004C770C">
        <w:rPr>
          <w:rFonts w:ascii="Times New Roman" w:hAnsi="Times New Roman" w:cs="Times New Roman"/>
          <w:sz w:val="24"/>
          <w:szCs w:val="24"/>
        </w:rPr>
        <w:t xml:space="preserve"> 40 954,7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w:t>
      </w:r>
      <w:r w:rsidR="00DE1AFC">
        <w:rPr>
          <w:rFonts w:ascii="Times New Roman" w:hAnsi="Times New Roman" w:cs="Times New Roman"/>
          <w:sz w:val="24"/>
          <w:szCs w:val="24"/>
        </w:rPr>
        <w:t>при</w:t>
      </w:r>
      <w:r w:rsidRPr="00AF4F3C">
        <w:rPr>
          <w:rFonts w:ascii="Times New Roman" w:hAnsi="Times New Roman" w:cs="Times New Roman"/>
          <w:sz w:val="24"/>
          <w:szCs w:val="24"/>
        </w:rPr>
        <w:t xml:space="preserve"> ожидаемо</w:t>
      </w:r>
      <w:r w:rsidR="00DE1AFC">
        <w:rPr>
          <w:rFonts w:ascii="Times New Roman" w:hAnsi="Times New Roman" w:cs="Times New Roman"/>
          <w:sz w:val="24"/>
          <w:szCs w:val="24"/>
        </w:rPr>
        <w:t>м</w:t>
      </w:r>
      <w:r w:rsidRPr="00AF4F3C">
        <w:rPr>
          <w:rFonts w:ascii="Times New Roman" w:hAnsi="Times New Roman" w:cs="Times New Roman"/>
          <w:sz w:val="24"/>
          <w:szCs w:val="24"/>
        </w:rPr>
        <w:t xml:space="preserve"> исполнени</w:t>
      </w:r>
      <w:r w:rsidR="00DE1AFC">
        <w:rPr>
          <w:rFonts w:ascii="Times New Roman" w:hAnsi="Times New Roman" w:cs="Times New Roman"/>
          <w:sz w:val="24"/>
          <w:szCs w:val="24"/>
        </w:rPr>
        <w:t xml:space="preserve">и в </w:t>
      </w:r>
      <w:r w:rsidRPr="00AF4F3C">
        <w:rPr>
          <w:rFonts w:ascii="Times New Roman" w:hAnsi="Times New Roman" w:cs="Times New Roman"/>
          <w:sz w:val="24"/>
          <w:szCs w:val="24"/>
        </w:rPr>
        <w:t>20</w:t>
      </w:r>
      <w:r w:rsidR="004C770C">
        <w:rPr>
          <w:rFonts w:ascii="Times New Roman" w:hAnsi="Times New Roman" w:cs="Times New Roman"/>
          <w:sz w:val="24"/>
          <w:szCs w:val="24"/>
        </w:rPr>
        <w:t>20</w:t>
      </w:r>
      <w:r w:rsidR="00B07698">
        <w:rPr>
          <w:rFonts w:ascii="Times New Roman" w:hAnsi="Times New Roman" w:cs="Times New Roman"/>
          <w:sz w:val="24"/>
          <w:szCs w:val="24"/>
        </w:rPr>
        <w:t xml:space="preserve"> </w:t>
      </w:r>
      <w:r w:rsidRPr="00AF4F3C">
        <w:rPr>
          <w:rFonts w:ascii="Times New Roman" w:hAnsi="Times New Roman" w:cs="Times New Roman"/>
          <w:sz w:val="24"/>
          <w:szCs w:val="24"/>
        </w:rPr>
        <w:t>год</w:t>
      </w:r>
      <w:r w:rsidR="00DE1AFC">
        <w:rPr>
          <w:rFonts w:ascii="Times New Roman" w:hAnsi="Times New Roman" w:cs="Times New Roman"/>
          <w:sz w:val="24"/>
          <w:szCs w:val="24"/>
        </w:rPr>
        <w:t xml:space="preserve">у в объеме </w:t>
      </w:r>
      <w:r w:rsidR="004C770C">
        <w:rPr>
          <w:rFonts w:ascii="Times New Roman" w:hAnsi="Times New Roman" w:cs="Times New Roman"/>
          <w:sz w:val="24"/>
          <w:szCs w:val="24"/>
        </w:rPr>
        <w:t xml:space="preserve">48 293,3 </w:t>
      </w:r>
      <w:r w:rsidR="004C770C" w:rsidRPr="00FD067E">
        <w:rPr>
          <w:rFonts w:ascii="Times New Roman" w:hAnsi="Times New Roman" w:cs="Times New Roman"/>
          <w:sz w:val="24"/>
          <w:szCs w:val="24"/>
        </w:rPr>
        <w:t>тыс. рублей</w:t>
      </w:r>
      <w:r w:rsidR="00EB64B0">
        <w:rPr>
          <w:rFonts w:ascii="Times New Roman" w:hAnsi="Times New Roman" w:cs="Times New Roman"/>
          <w:sz w:val="24"/>
          <w:szCs w:val="24"/>
        </w:rPr>
        <w:t xml:space="preserve">, </w:t>
      </w:r>
      <w:r w:rsidR="008A5838">
        <w:rPr>
          <w:rFonts w:ascii="Times New Roman" w:hAnsi="Times New Roman" w:cs="Times New Roman"/>
          <w:sz w:val="24"/>
          <w:szCs w:val="24"/>
        </w:rPr>
        <w:t xml:space="preserve">или ниже уровня текущего года </w:t>
      </w:r>
      <w:r w:rsidRPr="00AF4F3C">
        <w:rPr>
          <w:rFonts w:ascii="Times New Roman" w:hAnsi="Times New Roman" w:cs="Times New Roman"/>
          <w:sz w:val="24"/>
          <w:szCs w:val="24"/>
        </w:rPr>
        <w:t xml:space="preserve">на </w:t>
      </w:r>
      <w:r w:rsidR="004C770C">
        <w:rPr>
          <w:rFonts w:ascii="Times New Roman" w:hAnsi="Times New Roman" w:cs="Times New Roman"/>
          <w:sz w:val="24"/>
          <w:szCs w:val="24"/>
        </w:rPr>
        <w:t>7 338,6</w:t>
      </w:r>
      <w:r w:rsidRPr="00AF4F3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в </w:t>
      </w:r>
      <w:r w:rsidR="00CF51AE">
        <w:rPr>
          <w:rFonts w:ascii="Times New Roman" w:hAnsi="Times New Roman" w:cs="Times New Roman"/>
          <w:sz w:val="24"/>
          <w:szCs w:val="24"/>
        </w:rPr>
        <w:t>том числе</w:t>
      </w:r>
      <w:r w:rsidR="002D14A1">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- 0102 «Функционирование высшего должностного лица муниципального образования» - </w:t>
      </w:r>
      <w:r w:rsidR="008A5838">
        <w:rPr>
          <w:rFonts w:ascii="Times New Roman" w:hAnsi="Times New Roman" w:cs="Times New Roman"/>
          <w:sz w:val="24"/>
          <w:szCs w:val="24"/>
        </w:rPr>
        <w:t>1 142,9</w:t>
      </w:r>
      <w:r>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2020 году (по оценке) – 81,8%)</w:t>
      </w:r>
      <w:r>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- 0103 «</w:t>
      </w:r>
      <w:r w:rsidR="002D14A1">
        <w:rPr>
          <w:rFonts w:ascii="Times New Roman" w:hAnsi="Times New Roman" w:cs="Times New Roman"/>
          <w:sz w:val="24"/>
          <w:szCs w:val="24"/>
        </w:rPr>
        <w:t xml:space="preserve">Функционирование представительных органов муниципального образования» - </w:t>
      </w:r>
      <w:r w:rsidR="008A5838">
        <w:rPr>
          <w:rFonts w:ascii="Times New Roman" w:hAnsi="Times New Roman" w:cs="Times New Roman"/>
          <w:sz w:val="24"/>
          <w:szCs w:val="24"/>
        </w:rPr>
        <w:t xml:space="preserve">711,6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2020 году (по оценке)– 93,3%);</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0104 «Функционирование местных администраций» - </w:t>
      </w:r>
      <w:r w:rsidR="008A5838">
        <w:rPr>
          <w:rFonts w:ascii="Times New Roman" w:hAnsi="Times New Roman" w:cs="Times New Roman"/>
          <w:sz w:val="24"/>
          <w:szCs w:val="24"/>
        </w:rPr>
        <w:t>14</w:t>
      </w:r>
      <w:r w:rsidR="008B11A7">
        <w:rPr>
          <w:rFonts w:ascii="Times New Roman" w:hAnsi="Times New Roman" w:cs="Times New Roman"/>
          <w:sz w:val="24"/>
          <w:szCs w:val="24"/>
        </w:rPr>
        <w:t xml:space="preserve"> </w:t>
      </w:r>
      <w:r w:rsidR="008A5838">
        <w:rPr>
          <w:rFonts w:ascii="Times New Roman" w:hAnsi="Times New Roman" w:cs="Times New Roman"/>
          <w:sz w:val="24"/>
          <w:szCs w:val="24"/>
        </w:rPr>
        <w:t xml:space="preserve">751,9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2020 году (по оценке)– 88,5%);</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- 0106 «Обеспечение деятельности финансового органа и органа финансового надзора» - </w:t>
      </w:r>
      <w:r w:rsidR="008A5838">
        <w:rPr>
          <w:rFonts w:ascii="Times New Roman" w:hAnsi="Times New Roman" w:cs="Times New Roman"/>
          <w:sz w:val="24"/>
          <w:szCs w:val="24"/>
        </w:rPr>
        <w:t>6</w:t>
      </w:r>
      <w:r w:rsidR="008B11A7">
        <w:rPr>
          <w:rFonts w:ascii="Times New Roman" w:hAnsi="Times New Roman" w:cs="Times New Roman"/>
          <w:sz w:val="24"/>
          <w:szCs w:val="24"/>
        </w:rPr>
        <w:t xml:space="preserve"> </w:t>
      </w:r>
      <w:r w:rsidR="008A5838">
        <w:rPr>
          <w:rFonts w:ascii="Times New Roman" w:hAnsi="Times New Roman" w:cs="Times New Roman"/>
          <w:sz w:val="24"/>
          <w:szCs w:val="24"/>
        </w:rPr>
        <w:t xml:space="preserve">180,5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2020 году (по оценке)– </w:t>
      </w:r>
      <w:r w:rsidR="00C72C50">
        <w:rPr>
          <w:rFonts w:ascii="Times New Roman" w:hAnsi="Times New Roman" w:cs="Times New Roman"/>
          <w:sz w:val="24"/>
          <w:szCs w:val="24"/>
        </w:rPr>
        <w:t>79,5</w:t>
      </w:r>
      <w:r w:rsidR="008A5838">
        <w:rPr>
          <w:rFonts w:ascii="Times New Roman" w:hAnsi="Times New Roman" w:cs="Times New Roman"/>
          <w:sz w:val="24"/>
          <w:szCs w:val="24"/>
        </w:rPr>
        <w:t>%);</w:t>
      </w:r>
    </w:p>
    <w:p w:rsidR="006D18FE" w:rsidRDefault="002D14A1" w:rsidP="006D18FE">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- 0113 «Другие общегосударственные вопросы» - </w:t>
      </w:r>
      <w:r w:rsidR="006D18FE">
        <w:rPr>
          <w:rFonts w:ascii="Times New Roman" w:hAnsi="Times New Roman" w:cs="Times New Roman"/>
          <w:sz w:val="24"/>
          <w:szCs w:val="24"/>
        </w:rPr>
        <w:t>18</w:t>
      </w:r>
      <w:r w:rsidR="008B11A7">
        <w:rPr>
          <w:rFonts w:ascii="Times New Roman" w:hAnsi="Times New Roman" w:cs="Times New Roman"/>
          <w:sz w:val="24"/>
          <w:szCs w:val="24"/>
        </w:rPr>
        <w:t xml:space="preserve"> </w:t>
      </w:r>
      <w:r w:rsidR="006D18FE">
        <w:rPr>
          <w:rFonts w:ascii="Times New Roman" w:hAnsi="Times New Roman" w:cs="Times New Roman"/>
          <w:sz w:val="24"/>
          <w:szCs w:val="24"/>
        </w:rPr>
        <w:t>154,1</w:t>
      </w:r>
      <w:r w:rsidR="006D18FE" w:rsidRPr="006D18FE">
        <w:rPr>
          <w:rFonts w:ascii="Times New Roman" w:hAnsi="Times New Roman" w:cs="Times New Roman"/>
          <w:sz w:val="24"/>
          <w:szCs w:val="24"/>
        </w:rPr>
        <w:t xml:space="preserve"> </w:t>
      </w:r>
      <w:r w:rsidR="006D18FE" w:rsidRPr="00FD067E">
        <w:rPr>
          <w:rFonts w:ascii="Times New Roman" w:hAnsi="Times New Roman" w:cs="Times New Roman"/>
          <w:sz w:val="24"/>
          <w:szCs w:val="24"/>
        </w:rPr>
        <w:t>тыс. рублей</w:t>
      </w:r>
      <w:r w:rsidR="006D18FE">
        <w:rPr>
          <w:rFonts w:ascii="Times New Roman" w:hAnsi="Times New Roman" w:cs="Times New Roman"/>
          <w:sz w:val="24"/>
          <w:szCs w:val="24"/>
        </w:rPr>
        <w:t xml:space="preserve"> (темп роста к 2020 году (по оценке)– 87,3%);</w:t>
      </w:r>
    </w:p>
    <w:p w:rsidR="00D12384" w:rsidRDefault="00D12384"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По подразделу 0103 «</w:t>
      </w:r>
      <w:r w:rsidRPr="00D12384">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hAnsi="Times New Roman" w:cs="Times New Roman"/>
          <w:sz w:val="24"/>
          <w:szCs w:val="24"/>
        </w:rPr>
        <w:t xml:space="preserve">» предусмотрены бюджетные ассигнования в размере </w:t>
      </w:r>
      <w:r w:rsidR="006D18FE">
        <w:rPr>
          <w:rFonts w:ascii="Times New Roman" w:hAnsi="Times New Roman" w:cs="Times New Roman"/>
          <w:sz w:val="24"/>
          <w:szCs w:val="24"/>
        </w:rPr>
        <w:t>711,6</w:t>
      </w:r>
      <w:r>
        <w:rPr>
          <w:rFonts w:ascii="Times New Roman" w:hAnsi="Times New Roman" w:cs="Times New Roman"/>
          <w:sz w:val="24"/>
          <w:szCs w:val="24"/>
        </w:rPr>
        <w:t xml:space="preserve"> </w:t>
      </w:r>
      <w:r w:rsidR="00637854" w:rsidRPr="00FD067E">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на </w:t>
      </w:r>
      <w:r w:rsidR="00046508">
        <w:rPr>
          <w:rFonts w:ascii="Times New Roman" w:hAnsi="Times New Roman" w:cs="Times New Roman"/>
          <w:sz w:val="24"/>
          <w:szCs w:val="24"/>
        </w:rPr>
        <w:t xml:space="preserve"> </w:t>
      </w:r>
      <w:r w:rsidRPr="00D12384">
        <w:rPr>
          <w:rFonts w:ascii="Times New Roman" w:hAnsi="Times New Roman" w:cs="Times New Roman"/>
          <w:sz w:val="24"/>
          <w:szCs w:val="24"/>
        </w:rPr>
        <w:t>закупк</w:t>
      </w:r>
      <w:r>
        <w:rPr>
          <w:rFonts w:ascii="Times New Roman" w:hAnsi="Times New Roman" w:cs="Times New Roman"/>
          <w:sz w:val="24"/>
          <w:szCs w:val="24"/>
        </w:rPr>
        <w:t>у</w:t>
      </w:r>
      <w:r w:rsidRPr="00D12384">
        <w:rPr>
          <w:rFonts w:ascii="Times New Roman" w:hAnsi="Times New Roman" w:cs="Times New Roman"/>
          <w:sz w:val="24"/>
          <w:szCs w:val="24"/>
        </w:rPr>
        <w:t xml:space="preserve"> товаров, работ и услуг для обеспечения муниципальных нужд</w:t>
      </w:r>
      <w:r w:rsidR="00046508">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sidR="00637854">
        <w:rPr>
          <w:rFonts w:ascii="Times New Roman" w:hAnsi="Times New Roman" w:cs="Times New Roman"/>
          <w:sz w:val="24"/>
          <w:szCs w:val="24"/>
        </w:rPr>
        <w:t>185,0</w:t>
      </w:r>
      <w:r>
        <w:rPr>
          <w:rFonts w:ascii="Times New Roman" w:hAnsi="Times New Roman" w:cs="Times New Roman"/>
          <w:sz w:val="24"/>
          <w:szCs w:val="24"/>
        </w:rPr>
        <w:t xml:space="preserve"> </w:t>
      </w:r>
      <w:r w:rsidR="00637854" w:rsidRPr="00FD067E">
        <w:rPr>
          <w:rFonts w:ascii="Times New Roman" w:hAnsi="Times New Roman" w:cs="Times New Roman"/>
          <w:sz w:val="24"/>
          <w:szCs w:val="24"/>
        </w:rPr>
        <w:t>тыс. рублей</w:t>
      </w:r>
      <w:r>
        <w:rPr>
          <w:rFonts w:ascii="Times New Roman" w:hAnsi="Times New Roman" w:cs="Times New Roman"/>
          <w:sz w:val="24"/>
          <w:szCs w:val="24"/>
        </w:rPr>
        <w:t xml:space="preserve"> или на </w:t>
      </w:r>
      <w:r w:rsidR="00637854">
        <w:rPr>
          <w:rFonts w:ascii="Times New Roman" w:hAnsi="Times New Roman" w:cs="Times New Roman"/>
          <w:sz w:val="24"/>
          <w:szCs w:val="24"/>
        </w:rPr>
        <w:t>47,4</w:t>
      </w:r>
      <w:r>
        <w:rPr>
          <w:rFonts w:ascii="Times New Roman" w:hAnsi="Times New Roman" w:cs="Times New Roman"/>
          <w:sz w:val="24"/>
          <w:szCs w:val="24"/>
        </w:rPr>
        <w:t>% от потребности</w:t>
      </w:r>
      <w:r w:rsidR="007B642C">
        <w:rPr>
          <w:rFonts w:ascii="Times New Roman" w:hAnsi="Times New Roman" w:cs="Times New Roman"/>
          <w:sz w:val="24"/>
          <w:szCs w:val="24"/>
        </w:rPr>
        <w:t xml:space="preserve"> (потребность по смете </w:t>
      </w:r>
      <w:r w:rsidR="00637854">
        <w:rPr>
          <w:rFonts w:ascii="Times New Roman" w:hAnsi="Times New Roman" w:cs="Times New Roman"/>
          <w:sz w:val="24"/>
          <w:szCs w:val="24"/>
        </w:rPr>
        <w:t>390</w:t>
      </w:r>
      <w:r w:rsidR="007B642C">
        <w:rPr>
          <w:rFonts w:ascii="Times New Roman" w:hAnsi="Times New Roman" w:cs="Times New Roman"/>
          <w:sz w:val="24"/>
          <w:szCs w:val="24"/>
        </w:rPr>
        <w:t xml:space="preserve">,0 </w:t>
      </w:r>
      <w:r w:rsidR="00637854" w:rsidRPr="00FD067E">
        <w:rPr>
          <w:rFonts w:ascii="Times New Roman" w:hAnsi="Times New Roman" w:cs="Times New Roman"/>
          <w:sz w:val="24"/>
          <w:szCs w:val="24"/>
        </w:rPr>
        <w:t>тыс. рублей</w:t>
      </w:r>
      <w:r w:rsidR="007B642C">
        <w:rPr>
          <w:rFonts w:ascii="Times New Roman" w:hAnsi="Times New Roman" w:cs="Times New Roman"/>
          <w:sz w:val="24"/>
          <w:szCs w:val="24"/>
        </w:rPr>
        <w:t>).</w:t>
      </w:r>
    </w:p>
    <w:p w:rsidR="00EB64B0" w:rsidRPr="009E35CD" w:rsidRDefault="002867F2" w:rsidP="00AD420F">
      <w:pPr>
        <w:pStyle w:val="ae"/>
        <w:ind w:firstLine="567"/>
        <w:jc w:val="both"/>
        <w:rPr>
          <w:rFonts w:ascii="Times New Roman" w:hAnsi="Times New Roman" w:cs="Times New Roman"/>
          <w:sz w:val="24"/>
          <w:szCs w:val="24"/>
        </w:rPr>
      </w:pPr>
      <w:r w:rsidRPr="009E35CD">
        <w:rPr>
          <w:rFonts w:ascii="Times New Roman" w:hAnsi="Times New Roman" w:cs="Times New Roman"/>
          <w:sz w:val="24"/>
          <w:szCs w:val="24"/>
        </w:rPr>
        <w:t xml:space="preserve">Удельный вес </w:t>
      </w:r>
      <w:r w:rsidR="00637854">
        <w:rPr>
          <w:rFonts w:ascii="Times New Roman" w:hAnsi="Times New Roman" w:cs="Times New Roman"/>
          <w:sz w:val="24"/>
          <w:szCs w:val="24"/>
        </w:rPr>
        <w:t xml:space="preserve">расходов данного раздела </w:t>
      </w:r>
      <w:r w:rsidRPr="009E35CD">
        <w:rPr>
          <w:rFonts w:ascii="Times New Roman" w:hAnsi="Times New Roman" w:cs="Times New Roman"/>
          <w:sz w:val="24"/>
          <w:szCs w:val="24"/>
        </w:rPr>
        <w:t>в общем объеме расходов</w:t>
      </w:r>
      <w:r w:rsidR="00893A63" w:rsidRPr="009E35CD">
        <w:rPr>
          <w:rFonts w:ascii="Times New Roman" w:hAnsi="Times New Roman" w:cs="Times New Roman"/>
          <w:sz w:val="24"/>
          <w:szCs w:val="24"/>
        </w:rPr>
        <w:t xml:space="preserve"> в 20</w:t>
      </w:r>
      <w:r w:rsidR="009E35CD">
        <w:rPr>
          <w:rFonts w:ascii="Times New Roman" w:hAnsi="Times New Roman" w:cs="Times New Roman"/>
          <w:sz w:val="24"/>
          <w:szCs w:val="24"/>
        </w:rPr>
        <w:t>2</w:t>
      </w:r>
      <w:r w:rsidR="00637854">
        <w:rPr>
          <w:rFonts w:ascii="Times New Roman" w:hAnsi="Times New Roman" w:cs="Times New Roman"/>
          <w:sz w:val="24"/>
          <w:szCs w:val="24"/>
        </w:rPr>
        <w:t>1</w:t>
      </w:r>
      <w:r w:rsidR="00893A63" w:rsidRPr="009E35CD">
        <w:rPr>
          <w:rFonts w:ascii="Times New Roman" w:hAnsi="Times New Roman" w:cs="Times New Roman"/>
          <w:sz w:val="24"/>
          <w:szCs w:val="24"/>
        </w:rPr>
        <w:t xml:space="preserve"> году</w:t>
      </w:r>
      <w:r w:rsidRPr="009E35CD">
        <w:rPr>
          <w:rFonts w:ascii="Times New Roman" w:hAnsi="Times New Roman" w:cs="Times New Roman"/>
          <w:sz w:val="24"/>
          <w:szCs w:val="24"/>
        </w:rPr>
        <w:t xml:space="preserve"> составит </w:t>
      </w:r>
      <w:r w:rsidR="00637854">
        <w:rPr>
          <w:rFonts w:ascii="Times New Roman" w:hAnsi="Times New Roman" w:cs="Times New Roman"/>
          <w:sz w:val="24"/>
          <w:szCs w:val="24"/>
        </w:rPr>
        <w:t>4,8</w:t>
      </w:r>
      <w:r w:rsidRPr="009E35CD">
        <w:rPr>
          <w:rFonts w:ascii="Times New Roman" w:hAnsi="Times New Roman" w:cs="Times New Roman"/>
          <w:sz w:val="24"/>
          <w:szCs w:val="24"/>
        </w:rPr>
        <w:t>%</w:t>
      </w:r>
      <w:r w:rsidR="00893A63" w:rsidRPr="009E35CD">
        <w:rPr>
          <w:rFonts w:ascii="Times New Roman" w:hAnsi="Times New Roman" w:cs="Times New Roman"/>
          <w:sz w:val="24"/>
          <w:szCs w:val="24"/>
        </w:rPr>
        <w:t xml:space="preserve">, против </w:t>
      </w:r>
      <w:r w:rsidR="00637854">
        <w:rPr>
          <w:rFonts w:ascii="Times New Roman" w:hAnsi="Times New Roman" w:cs="Times New Roman"/>
          <w:sz w:val="24"/>
          <w:szCs w:val="24"/>
        </w:rPr>
        <w:t>4,5</w:t>
      </w:r>
      <w:r w:rsidR="00893A63" w:rsidRPr="009E35CD">
        <w:rPr>
          <w:rFonts w:ascii="Times New Roman" w:hAnsi="Times New Roman" w:cs="Times New Roman"/>
          <w:sz w:val="24"/>
          <w:szCs w:val="24"/>
        </w:rPr>
        <w:t>% в 20</w:t>
      </w:r>
      <w:r w:rsidR="00637854">
        <w:rPr>
          <w:rFonts w:ascii="Times New Roman" w:hAnsi="Times New Roman" w:cs="Times New Roman"/>
          <w:sz w:val="24"/>
          <w:szCs w:val="24"/>
        </w:rPr>
        <w:t>20</w:t>
      </w:r>
      <w:r w:rsidR="00893A63" w:rsidRPr="009E35CD">
        <w:rPr>
          <w:rFonts w:ascii="Times New Roman" w:hAnsi="Times New Roman" w:cs="Times New Roman"/>
          <w:sz w:val="24"/>
          <w:szCs w:val="24"/>
        </w:rPr>
        <w:t xml:space="preserve"> году</w:t>
      </w:r>
      <w:r w:rsidR="00637854">
        <w:rPr>
          <w:rFonts w:ascii="Times New Roman" w:hAnsi="Times New Roman" w:cs="Times New Roman"/>
          <w:sz w:val="24"/>
          <w:szCs w:val="24"/>
        </w:rPr>
        <w:t xml:space="preserve"> (по оценке)</w:t>
      </w:r>
      <w:r w:rsidR="000D331A">
        <w:rPr>
          <w:rFonts w:ascii="Times New Roman" w:hAnsi="Times New Roman" w:cs="Times New Roman"/>
          <w:sz w:val="24"/>
          <w:szCs w:val="24"/>
        </w:rPr>
        <w:t>, в суммовом выражении снижение расходов по отношению к ожидаемому исполнению бюджета за 2020 год составит 7 338,5 тыс. рублей.</w:t>
      </w:r>
      <w:r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 xml:space="preserve">Из общей суммы расходов по данному разделу в очередном финансовом году будет направлено на фонд оплаты труда и начисления страховых взносов на выплаты по оплате труда </w:t>
      </w:r>
      <w:r w:rsidR="00AE099A" w:rsidRPr="009E35CD">
        <w:rPr>
          <w:rFonts w:ascii="Times New Roman" w:hAnsi="Times New Roman" w:cs="Times New Roman"/>
          <w:sz w:val="24"/>
          <w:szCs w:val="24"/>
        </w:rPr>
        <w:t xml:space="preserve">муниципальных органов </w:t>
      </w:r>
      <w:r w:rsidR="00AD420F" w:rsidRPr="009E35CD">
        <w:rPr>
          <w:rFonts w:ascii="Times New Roman" w:hAnsi="Times New Roman" w:cs="Times New Roman"/>
          <w:sz w:val="24"/>
          <w:szCs w:val="24"/>
        </w:rPr>
        <w:t xml:space="preserve">в сумме </w:t>
      </w:r>
      <w:r w:rsidR="008B11A7">
        <w:rPr>
          <w:rFonts w:ascii="Times New Roman" w:hAnsi="Times New Roman" w:cs="Times New Roman"/>
          <w:sz w:val="24"/>
          <w:szCs w:val="24"/>
        </w:rPr>
        <w:t xml:space="preserve">28 923,7 </w:t>
      </w:r>
      <w:r w:rsidR="008B11A7" w:rsidRPr="00FD067E">
        <w:rPr>
          <w:rFonts w:ascii="Times New Roman" w:hAnsi="Times New Roman" w:cs="Times New Roman"/>
          <w:sz w:val="24"/>
          <w:szCs w:val="24"/>
        </w:rPr>
        <w:t>тыс. рублей</w:t>
      </w:r>
      <w:r w:rsidR="00AE099A"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Доля ФОТ от общего объема расходов по разделу</w:t>
      </w:r>
      <w:r w:rsidR="00AE099A" w:rsidRPr="009E35CD">
        <w:rPr>
          <w:rFonts w:ascii="Times New Roman" w:hAnsi="Times New Roman" w:cs="Times New Roman"/>
          <w:sz w:val="24"/>
          <w:szCs w:val="24"/>
        </w:rPr>
        <w:t xml:space="preserve"> 0100</w:t>
      </w:r>
      <w:r w:rsidR="00AD420F" w:rsidRPr="009E35CD">
        <w:rPr>
          <w:rFonts w:ascii="Times New Roman" w:hAnsi="Times New Roman" w:cs="Times New Roman"/>
          <w:sz w:val="24"/>
          <w:szCs w:val="24"/>
        </w:rPr>
        <w:t xml:space="preserve"> составит </w:t>
      </w:r>
      <w:r w:rsidR="008B11A7">
        <w:rPr>
          <w:rFonts w:ascii="Times New Roman" w:hAnsi="Times New Roman" w:cs="Times New Roman"/>
          <w:sz w:val="24"/>
          <w:szCs w:val="24"/>
        </w:rPr>
        <w:t>70,6</w:t>
      </w:r>
      <w:r w:rsidR="00AD420F" w:rsidRPr="009E35CD">
        <w:rPr>
          <w:rFonts w:ascii="Times New Roman" w:hAnsi="Times New Roman" w:cs="Times New Roman"/>
          <w:sz w:val="24"/>
          <w:szCs w:val="24"/>
        </w:rPr>
        <w:t>%.</w:t>
      </w:r>
      <w:r w:rsidR="00C9646F" w:rsidRPr="009E35CD">
        <w:rPr>
          <w:rFonts w:ascii="Times New Roman" w:hAnsi="Times New Roman" w:cs="Times New Roman"/>
          <w:sz w:val="24"/>
          <w:szCs w:val="24"/>
        </w:rPr>
        <w:t xml:space="preserve"> </w:t>
      </w:r>
    </w:p>
    <w:p w:rsidR="00D92CD3" w:rsidRPr="00D90B44" w:rsidRDefault="00AD420F" w:rsidP="0040345B">
      <w:pPr>
        <w:pStyle w:val="ae"/>
        <w:ind w:firstLine="142"/>
        <w:jc w:val="both"/>
        <w:rPr>
          <w:rFonts w:ascii="Times New Roman" w:hAnsi="Times New Roman" w:cs="Times New Roman"/>
          <w:sz w:val="24"/>
          <w:szCs w:val="24"/>
        </w:rPr>
      </w:pPr>
      <w:r w:rsidRPr="00786399">
        <w:rPr>
          <w:rFonts w:ascii="Times New Roman" w:hAnsi="Times New Roman" w:cs="Times New Roman"/>
          <w:sz w:val="24"/>
          <w:szCs w:val="24"/>
        </w:rPr>
        <w:t xml:space="preserve">        </w:t>
      </w:r>
      <w:r w:rsidR="005E1F72" w:rsidRPr="00D90B44">
        <w:rPr>
          <w:rFonts w:ascii="Times New Roman" w:hAnsi="Times New Roman" w:cs="Times New Roman"/>
          <w:sz w:val="24"/>
          <w:szCs w:val="24"/>
        </w:rPr>
        <w:t xml:space="preserve">Раздел 0100 «Общегосударственные вопросы» представлен </w:t>
      </w:r>
      <w:r w:rsidR="0040345B">
        <w:rPr>
          <w:rFonts w:ascii="Times New Roman" w:hAnsi="Times New Roman" w:cs="Times New Roman"/>
          <w:sz w:val="24"/>
          <w:szCs w:val="24"/>
        </w:rPr>
        <w:t>в четырех</w:t>
      </w:r>
      <w:r w:rsidR="00D92CD3" w:rsidRPr="00D90B44">
        <w:rPr>
          <w:rFonts w:ascii="Times New Roman" w:hAnsi="Times New Roman" w:cs="Times New Roman"/>
          <w:sz w:val="24"/>
          <w:szCs w:val="24"/>
        </w:rPr>
        <w:t xml:space="preserve"> муниципальны</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программа</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с объемом финансирования </w:t>
      </w:r>
      <w:r w:rsidR="0040345B">
        <w:rPr>
          <w:rFonts w:ascii="Times New Roman" w:hAnsi="Times New Roman" w:cs="Times New Roman"/>
          <w:sz w:val="24"/>
          <w:szCs w:val="24"/>
        </w:rPr>
        <w:t>36 216,3</w:t>
      </w:r>
      <w:r w:rsidR="00D92CD3" w:rsidRPr="00D90B44">
        <w:rPr>
          <w:rFonts w:ascii="Times New Roman" w:hAnsi="Times New Roman" w:cs="Times New Roman"/>
          <w:sz w:val="24"/>
          <w:szCs w:val="24"/>
        </w:rPr>
        <w:t xml:space="preserve"> </w:t>
      </w:r>
      <w:r w:rsidR="0040345B" w:rsidRPr="00FD067E">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 xml:space="preserve">«Управление муниципальными финансами муниципального </w:t>
      </w:r>
      <w:r w:rsidR="00B215DA">
        <w:rPr>
          <w:rFonts w:ascii="Times New Roman" w:hAnsi="Times New Roman" w:cs="Times New Roman"/>
          <w:sz w:val="24"/>
          <w:szCs w:val="24"/>
        </w:rPr>
        <w:t>района «Нерчинский район» на 2020</w:t>
      </w:r>
      <w:r w:rsidR="00D92CD3" w:rsidRPr="00D90B44">
        <w:rPr>
          <w:rFonts w:ascii="Times New Roman" w:hAnsi="Times New Roman" w:cs="Times New Roman"/>
          <w:sz w:val="24"/>
          <w:szCs w:val="24"/>
        </w:rPr>
        <w:t>-20</w:t>
      </w:r>
      <w:r w:rsidR="00B215DA">
        <w:rPr>
          <w:rFonts w:ascii="Times New Roman" w:hAnsi="Times New Roman" w:cs="Times New Roman"/>
          <w:sz w:val="24"/>
          <w:szCs w:val="24"/>
        </w:rPr>
        <w:t>22</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 xml:space="preserve"> «Управление и распоряжение муниципальной собственностью муниципального района «Нерчинский район» на период 201</w:t>
      </w:r>
      <w:r w:rsidR="003852A8">
        <w:rPr>
          <w:rFonts w:ascii="Times New Roman" w:hAnsi="Times New Roman" w:cs="Times New Roman"/>
          <w:sz w:val="24"/>
          <w:szCs w:val="24"/>
        </w:rPr>
        <w:t>7</w:t>
      </w:r>
      <w:r w:rsidR="00D02958">
        <w:rPr>
          <w:rFonts w:ascii="Times New Roman" w:hAnsi="Times New Roman" w:cs="Times New Roman"/>
          <w:sz w:val="24"/>
          <w:szCs w:val="24"/>
        </w:rPr>
        <w:t>-2023</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D69C8"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w:t>
      </w:r>
      <w:r w:rsidR="006C53CB">
        <w:rPr>
          <w:rFonts w:ascii="Times New Roman" w:hAnsi="Times New Roman" w:cs="Times New Roman"/>
          <w:sz w:val="24"/>
          <w:szCs w:val="24"/>
        </w:rPr>
        <w:t xml:space="preserve">Совершенствование муниципального управления </w:t>
      </w:r>
      <w:r w:rsidR="00D92CD3" w:rsidRPr="00D90B44">
        <w:rPr>
          <w:rFonts w:ascii="Times New Roman" w:hAnsi="Times New Roman" w:cs="Times New Roman"/>
          <w:sz w:val="24"/>
          <w:szCs w:val="24"/>
        </w:rPr>
        <w:t>на 201</w:t>
      </w:r>
      <w:r w:rsidR="00FD750C">
        <w:rPr>
          <w:rFonts w:ascii="Times New Roman" w:hAnsi="Times New Roman" w:cs="Times New Roman"/>
          <w:sz w:val="24"/>
          <w:szCs w:val="24"/>
        </w:rPr>
        <w:t>8 - 202</w:t>
      </w:r>
      <w:r w:rsidR="0040345B">
        <w:rPr>
          <w:rFonts w:ascii="Times New Roman" w:hAnsi="Times New Roman" w:cs="Times New Roman"/>
          <w:sz w:val="24"/>
          <w:szCs w:val="24"/>
        </w:rPr>
        <w:t>3</w:t>
      </w:r>
      <w:r w:rsidR="00D92CD3" w:rsidRPr="00D90B44">
        <w:rPr>
          <w:rFonts w:ascii="Times New Roman" w:hAnsi="Times New Roman" w:cs="Times New Roman"/>
          <w:sz w:val="24"/>
          <w:szCs w:val="24"/>
        </w:rPr>
        <w:t xml:space="preserve"> год</w:t>
      </w:r>
      <w:r w:rsidR="00FD750C">
        <w:rPr>
          <w:rFonts w:ascii="Times New Roman" w:hAnsi="Times New Roman" w:cs="Times New Roman"/>
          <w:sz w:val="24"/>
          <w:szCs w:val="24"/>
        </w:rPr>
        <w:t>ы</w:t>
      </w:r>
      <w:r w:rsidR="00D92CD3" w:rsidRPr="00D90B44">
        <w:rPr>
          <w:rFonts w:ascii="Times New Roman" w:hAnsi="Times New Roman" w:cs="Times New Roman"/>
          <w:sz w:val="24"/>
          <w:szCs w:val="24"/>
        </w:rPr>
        <w:t>»</w:t>
      </w:r>
      <w:r w:rsidR="00DD69C8">
        <w:rPr>
          <w:rFonts w:ascii="Times New Roman" w:hAnsi="Times New Roman" w:cs="Times New Roman"/>
          <w:sz w:val="24"/>
          <w:szCs w:val="24"/>
        </w:rPr>
        <w:t>.</w:t>
      </w:r>
    </w:p>
    <w:p w:rsidR="00D92CD3" w:rsidRPr="00D90B44" w:rsidRDefault="00FA1903" w:rsidP="00D90B4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D69C8">
        <w:rPr>
          <w:rFonts w:ascii="Times New Roman" w:hAnsi="Times New Roman" w:cs="Times New Roman"/>
          <w:sz w:val="24"/>
          <w:szCs w:val="24"/>
        </w:rPr>
        <w:t>Н</w:t>
      </w:r>
      <w:r w:rsidR="00D92CD3" w:rsidRPr="00D90B44">
        <w:rPr>
          <w:rFonts w:ascii="Times New Roman" w:hAnsi="Times New Roman" w:cs="Times New Roman"/>
          <w:sz w:val="24"/>
          <w:szCs w:val="24"/>
        </w:rPr>
        <w:t>епрограммны</w:t>
      </w:r>
      <w:r w:rsidR="00DD69C8">
        <w:rPr>
          <w:rFonts w:ascii="Times New Roman" w:hAnsi="Times New Roman" w:cs="Times New Roman"/>
          <w:sz w:val="24"/>
          <w:szCs w:val="24"/>
        </w:rPr>
        <w:t>е</w:t>
      </w:r>
      <w:r w:rsidR="00D92CD3" w:rsidRPr="00D90B44">
        <w:rPr>
          <w:rFonts w:ascii="Times New Roman" w:hAnsi="Times New Roman" w:cs="Times New Roman"/>
          <w:sz w:val="24"/>
          <w:szCs w:val="24"/>
        </w:rPr>
        <w:t xml:space="preserve"> </w:t>
      </w:r>
      <w:r w:rsidR="00DD69C8">
        <w:rPr>
          <w:rFonts w:ascii="Times New Roman" w:hAnsi="Times New Roman" w:cs="Times New Roman"/>
          <w:sz w:val="24"/>
          <w:szCs w:val="24"/>
        </w:rPr>
        <w:t xml:space="preserve">мероприятия </w:t>
      </w:r>
      <w:r w:rsidR="009D170C">
        <w:rPr>
          <w:rFonts w:ascii="Times New Roman" w:hAnsi="Times New Roman" w:cs="Times New Roman"/>
          <w:sz w:val="24"/>
          <w:szCs w:val="24"/>
        </w:rPr>
        <w:t xml:space="preserve">по данному разделу </w:t>
      </w:r>
      <w:r w:rsidR="00DD69C8">
        <w:rPr>
          <w:rFonts w:ascii="Times New Roman" w:hAnsi="Times New Roman" w:cs="Times New Roman"/>
          <w:sz w:val="24"/>
          <w:szCs w:val="24"/>
        </w:rPr>
        <w:t>составят в сумме</w:t>
      </w:r>
      <w:r w:rsidR="00D92CD3" w:rsidRPr="00D90B44">
        <w:rPr>
          <w:rFonts w:ascii="Times New Roman" w:hAnsi="Times New Roman" w:cs="Times New Roman"/>
          <w:sz w:val="24"/>
          <w:szCs w:val="24"/>
        </w:rPr>
        <w:t xml:space="preserve"> в сумме </w:t>
      </w:r>
      <w:r w:rsidR="00241AD7">
        <w:rPr>
          <w:rFonts w:ascii="Times New Roman" w:hAnsi="Times New Roman" w:cs="Times New Roman"/>
          <w:sz w:val="24"/>
          <w:szCs w:val="24"/>
        </w:rPr>
        <w:t>4</w:t>
      </w:r>
      <w:r w:rsidR="00D02958">
        <w:rPr>
          <w:rFonts w:ascii="Times New Roman" w:hAnsi="Times New Roman" w:cs="Times New Roman"/>
          <w:sz w:val="24"/>
          <w:szCs w:val="24"/>
        </w:rPr>
        <w:t xml:space="preserve"> </w:t>
      </w:r>
      <w:r w:rsidR="00241AD7">
        <w:rPr>
          <w:rFonts w:ascii="Times New Roman" w:hAnsi="Times New Roman" w:cs="Times New Roman"/>
          <w:sz w:val="24"/>
          <w:szCs w:val="24"/>
        </w:rPr>
        <w:t>7</w:t>
      </w:r>
      <w:r w:rsidR="00D02958">
        <w:rPr>
          <w:rFonts w:ascii="Times New Roman" w:hAnsi="Times New Roman" w:cs="Times New Roman"/>
          <w:sz w:val="24"/>
          <w:szCs w:val="24"/>
        </w:rPr>
        <w:t>38,1</w:t>
      </w:r>
      <w:r w:rsidR="00D92CD3" w:rsidRPr="00D90B44">
        <w:rPr>
          <w:rFonts w:ascii="Times New Roman" w:hAnsi="Times New Roman" w:cs="Times New Roman"/>
          <w:sz w:val="24"/>
          <w:szCs w:val="24"/>
        </w:rPr>
        <w:t xml:space="preserve"> </w:t>
      </w:r>
      <w:r w:rsidR="00D02958">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E51A0D" w:rsidRDefault="00E51A0D" w:rsidP="00123AB8">
      <w:pPr>
        <w:pStyle w:val="ae"/>
        <w:jc w:val="both"/>
        <w:rPr>
          <w:rFonts w:ascii="Times New Roman" w:hAnsi="Times New Roman" w:cs="Times New Roman"/>
          <w:sz w:val="24"/>
          <w:szCs w:val="24"/>
        </w:rPr>
      </w:pPr>
      <w:r w:rsidRPr="00123AB8">
        <w:rPr>
          <w:rFonts w:ascii="Times New Roman" w:hAnsi="Times New Roman" w:cs="Times New Roman"/>
          <w:sz w:val="24"/>
          <w:szCs w:val="24"/>
        </w:rPr>
        <w:t xml:space="preserve">  </w:t>
      </w:r>
      <w:r w:rsidR="00D90B44" w:rsidRPr="00123AB8">
        <w:rPr>
          <w:rFonts w:ascii="Times New Roman" w:hAnsi="Times New Roman" w:cs="Times New Roman"/>
          <w:sz w:val="24"/>
          <w:szCs w:val="24"/>
        </w:rPr>
        <w:t xml:space="preserve"> </w:t>
      </w:r>
      <w:r w:rsidRPr="00123AB8">
        <w:rPr>
          <w:rFonts w:ascii="Times New Roman" w:hAnsi="Times New Roman" w:cs="Times New Roman"/>
          <w:sz w:val="24"/>
          <w:szCs w:val="24"/>
        </w:rPr>
        <w:t xml:space="preserve">      </w:t>
      </w:r>
      <w:r w:rsidR="005E1F72" w:rsidRPr="00123AB8">
        <w:rPr>
          <w:rFonts w:ascii="Times New Roman" w:hAnsi="Times New Roman" w:cs="Times New Roman"/>
          <w:sz w:val="24"/>
          <w:szCs w:val="24"/>
        </w:rPr>
        <w:t>Объем бюджетных ассигнований на 20</w:t>
      </w:r>
      <w:r w:rsidR="009D170C">
        <w:rPr>
          <w:rFonts w:ascii="Times New Roman" w:hAnsi="Times New Roman" w:cs="Times New Roman"/>
          <w:sz w:val="24"/>
          <w:szCs w:val="24"/>
        </w:rPr>
        <w:t>2</w:t>
      </w:r>
      <w:r w:rsidR="00FA1903">
        <w:rPr>
          <w:rFonts w:ascii="Times New Roman" w:hAnsi="Times New Roman" w:cs="Times New Roman"/>
          <w:sz w:val="24"/>
          <w:szCs w:val="24"/>
        </w:rPr>
        <w:t>2</w:t>
      </w:r>
      <w:r w:rsidR="005E1F72" w:rsidRPr="00123AB8">
        <w:rPr>
          <w:rFonts w:ascii="Times New Roman" w:hAnsi="Times New Roman" w:cs="Times New Roman"/>
          <w:sz w:val="24"/>
          <w:szCs w:val="24"/>
        </w:rPr>
        <w:t xml:space="preserve"> и 20</w:t>
      </w:r>
      <w:r w:rsidR="009D170C">
        <w:rPr>
          <w:rFonts w:ascii="Times New Roman" w:hAnsi="Times New Roman" w:cs="Times New Roman"/>
          <w:sz w:val="24"/>
          <w:szCs w:val="24"/>
        </w:rPr>
        <w:t>2</w:t>
      </w:r>
      <w:r w:rsidR="00FA1903">
        <w:rPr>
          <w:rFonts w:ascii="Times New Roman" w:hAnsi="Times New Roman" w:cs="Times New Roman"/>
          <w:sz w:val="24"/>
          <w:szCs w:val="24"/>
        </w:rPr>
        <w:t>3</w:t>
      </w:r>
      <w:r w:rsidR="005E1F72" w:rsidRPr="00123AB8">
        <w:rPr>
          <w:rFonts w:ascii="Times New Roman" w:hAnsi="Times New Roman" w:cs="Times New Roman"/>
          <w:sz w:val="24"/>
          <w:szCs w:val="24"/>
        </w:rPr>
        <w:t xml:space="preserve"> годы по разделу 0100 «Общегосударственные вопросы» предусмотрен в сумме </w:t>
      </w:r>
      <w:r w:rsidR="00FA1903">
        <w:rPr>
          <w:rFonts w:ascii="Times New Roman" w:hAnsi="Times New Roman" w:cs="Times New Roman"/>
          <w:sz w:val="24"/>
          <w:szCs w:val="24"/>
        </w:rPr>
        <w:t>35168,6</w:t>
      </w:r>
      <w:r w:rsidR="005E1F72" w:rsidRPr="00123AB8">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5E1F72" w:rsidRPr="00123AB8">
        <w:rPr>
          <w:rFonts w:ascii="Times New Roman" w:hAnsi="Times New Roman" w:cs="Times New Roman"/>
          <w:sz w:val="24"/>
          <w:szCs w:val="24"/>
        </w:rPr>
        <w:t xml:space="preserve"> и </w:t>
      </w:r>
      <w:r w:rsidR="00FA1903">
        <w:rPr>
          <w:rFonts w:ascii="Times New Roman" w:hAnsi="Times New Roman" w:cs="Times New Roman"/>
          <w:sz w:val="24"/>
          <w:szCs w:val="24"/>
        </w:rPr>
        <w:t>35029,2 тыс. рублей</w:t>
      </w:r>
      <w:r w:rsidR="005E1F72" w:rsidRPr="00123AB8">
        <w:rPr>
          <w:rFonts w:ascii="Times New Roman" w:hAnsi="Times New Roman" w:cs="Times New Roman"/>
          <w:sz w:val="24"/>
          <w:szCs w:val="24"/>
        </w:rPr>
        <w:t xml:space="preserve">, соответственно. </w:t>
      </w:r>
    </w:p>
    <w:p w:rsidR="00D02958" w:rsidRPr="000C34B4" w:rsidRDefault="00D02958" w:rsidP="00D02958">
      <w:pPr>
        <w:pStyle w:val="ae"/>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отмечает, что постановлениями администрации муниципального района «Нерчинский район» </w:t>
      </w:r>
      <w:r w:rsidRPr="00311668">
        <w:rPr>
          <w:rFonts w:ascii="Times New Roman" w:hAnsi="Times New Roman" w:cs="Times New Roman"/>
          <w:sz w:val="24"/>
          <w:szCs w:val="24"/>
        </w:rPr>
        <w:t>были внесены изменения в две муниципальные программы (</w:t>
      </w:r>
      <w:r w:rsidR="000C34B4" w:rsidRPr="00311668">
        <w:rPr>
          <w:rFonts w:ascii="Times New Roman" w:hAnsi="Times New Roman" w:cs="Times New Roman"/>
          <w:sz w:val="24"/>
          <w:szCs w:val="24"/>
        </w:rPr>
        <w:t>«</w:t>
      </w:r>
      <w:r w:rsidRPr="00311668">
        <w:rPr>
          <w:rFonts w:ascii="Times New Roman" w:hAnsi="Times New Roman" w:cs="Times New Roman"/>
          <w:sz w:val="24"/>
          <w:szCs w:val="24"/>
        </w:rPr>
        <w:t>Управление</w:t>
      </w:r>
      <w:r w:rsidRPr="00D90B44">
        <w:rPr>
          <w:rFonts w:ascii="Times New Roman" w:hAnsi="Times New Roman" w:cs="Times New Roman"/>
          <w:sz w:val="24"/>
          <w:szCs w:val="24"/>
        </w:rPr>
        <w:t xml:space="preserve"> и распоряжение муниципальной собственностью муниципального района «Нерчинский район» на период 201</w:t>
      </w:r>
      <w:r>
        <w:rPr>
          <w:rFonts w:ascii="Times New Roman" w:hAnsi="Times New Roman" w:cs="Times New Roman"/>
          <w:sz w:val="24"/>
          <w:szCs w:val="24"/>
        </w:rPr>
        <w:t>7-2023</w:t>
      </w:r>
      <w:r w:rsidRPr="00D90B44">
        <w:rPr>
          <w:rFonts w:ascii="Times New Roman" w:hAnsi="Times New Roman" w:cs="Times New Roman"/>
          <w:sz w:val="24"/>
          <w:szCs w:val="24"/>
        </w:rPr>
        <w:t xml:space="preserve"> годы»</w:t>
      </w:r>
      <w:r w:rsidR="000C34B4">
        <w:rPr>
          <w:rFonts w:ascii="Times New Roman" w:hAnsi="Times New Roman" w:cs="Times New Roman"/>
          <w:sz w:val="24"/>
          <w:szCs w:val="24"/>
        </w:rPr>
        <w:t>,</w:t>
      </w:r>
      <w:r w:rsidRPr="00D90B44">
        <w:rPr>
          <w:rFonts w:ascii="Times New Roman" w:hAnsi="Times New Roman" w:cs="Times New Roman"/>
          <w:sz w:val="24"/>
          <w:szCs w:val="24"/>
        </w:rPr>
        <w:t xml:space="preserve"> «</w:t>
      </w:r>
      <w:r>
        <w:rPr>
          <w:rFonts w:ascii="Times New Roman" w:hAnsi="Times New Roman" w:cs="Times New Roman"/>
          <w:sz w:val="24"/>
          <w:szCs w:val="24"/>
        </w:rPr>
        <w:t xml:space="preserve">Совершенствование муниципального управления </w:t>
      </w:r>
      <w:r w:rsidRPr="00D90B44">
        <w:rPr>
          <w:rFonts w:ascii="Times New Roman" w:hAnsi="Times New Roman" w:cs="Times New Roman"/>
          <w:sz w:val="24"/>
          <w:szCs w:val="24"/>
        </w:rPr>
        <w:t>на 201</w:t>
      </w:r>
      <w:r>
        <w:rPr>
          <w:rFonts w:ascii="Times New Roman" w:hAnsi="Times New Roman" w:cs="Times New Roman"/>
          <w:sz w:val="24"/>
          <w:szCs w:val="24"/>
        </w:rPr>
        <w:t>8 - 2023</w:t>
      </w:r>
      <w:r w:rsidRPr="00D90B44">
        <w:rPr>
          <w:rFonts w:ascii="Times New Roman" w:hAnsi="Times New Roman" w:cs="Times New Roman"/>
          <w:sz w:val="24"/>
          <w:szCs w:val="24"/>
        </w:rPr>
        <w:t xml:space="preserve"> год</w:t>
      </w:r>
      <w:r>
        <w:rPr>
          <w:rFonts w:ascii="Times New Roman" w:hAnsi="Times New Roman" w:cs="Times New Roman"/>
          <w:sz w:val="24"/>
          <w:szCs w:val="24"/>
        </w:rPr>
        <w:t>ы</w:t>
      </w:r>
      <w:r w:rsidRPr="00D90B44">
        <w:rPr>
          <w:rFonts w:ascii="Times New Roman" w:hAnsi="Times New Roman" w:cs="Times New Roman"/>
          <w:sz w:val="24"/>
          <w:szCs w:val="24"/>
        </w:rPr>
        <w:t>»</w:t>
      </w:r>
      <w:r w:rsidR="008B6EC4">
        <w:rPr>
          <w:rFonts w:ascii="Times New Roman" w:hAnsi="Times New Roman" w:cs="Times New Roman"/>
          <w:sz w:val="24"/>
          <w:szCs w:val="24"/>
        </w:rPr>
        <w:t>)</w:t>
      </w:r>
      <w:r w:rsidR="00483546">
        <w:rPr>
          <w:rFonts w:ascii="Times New Roman" w:hAnsi="Times New Roman" w:cs="Times New Roman"/>
          <w:sz w:val="24"/>
          <w:szCs w:val="24"/>
        </w:rPr>
        <w:t xml:space="preserve"> </w:t>
      </w:r>
      <w:r w:rsidR="008B6EC4">
        <w:rPr>
          <w:rFonts w:ascii="Times New Roman" w:hAnsi="Times New Roman" w:cs="Times New Roman"/>
          <w:sz w:val="24"/>
          <w:szCs w:val="24"/>
        </w:rPr>
        <w:t xml:space="preserve">в части </w:t>
      </w:r>
      <w:r w:rsidR="000C34B4">
        <w:rPr>
          <w:rFonts w:ascii="Times New Roman" w:hAnsi="Times New Roman" w:cs="Times New Roman"/>
          <w:sz w:val="24"/>
          <w:szCs w:val="24"/>
        </w:rPr>
        <w:t>продления срока действия указанных программ до 2023 года</w:t>
      </w:r>
      <w:r w:rsidR="00483546">
        <w:rPr>
          <w:rFonts w:ascii="Times New Roman" w:hAnsi="Times New Roman" w:cs="Times New Roman"/>
          <w:sz w:val="24"/>
          <w:szCs w:val="24"/>
        </w:rPr>
        <w:t xml:space="preserve">, т.е. </w:t>
      </w:r>
      <w:r w:rsidR="00483546" w:rsidRPr="00483546">
        <w:rPr>
          <w:rFonts w:ascii="Times New Roman" w:hAnsi="Times New Roman" w:cs="Times New Roman"/>
          <w:sz w:val="24"/>
          <w:szCs w:val="24"/>
          <w:shd w:val="clear" w:color="auto" w:fill="FFFFFF"/>
        </w:rPr>
        <w:t>продл</w:t>
      </w:r>
      <w:r w:rsidR="00483546">
        <w:rPr>
          <w:rFonts w:ascii="Times New Roman" w:hAnsi="Times New Roman" w:cs="Times New Roman"/>
          <w:sz w:val="24"/>
          <w:szCs w:val="24"/>
          <w:shd w:val="clear" w:color="auto" w:fill="FFFFFF"/>
        </w:rPr>
        <w:t>ен</w:t>
      </w:r>
      <w:r w:rsidR="00483546" w:rsidRPr="00483546">
        <w:rPr>
          <w:rFonts w:ascii="Times New Roman" w:hAnsi="Times New Roman" w:cs="Times New Roman"/>
          <w:sz w:val="24"/>
          <w:szCs w:val="24"/>
          <w:shd w:val="clear" w:color="auto" w:fill="FFFFFF"/>
        </w:rPr>
        <w:t xml:space="preserve"> срок реализации </w:t>
      </w:r>
      <w:r w:rsidR="00483546">
        <w:rPr>
          <w:rFonts w:ascii="Times New Roman" w:hAnsi="Times New Roman" w:cs="Times New Roman"/>
          <w:sz w:val="24"/>
          <w:szCs w:val="24"/>
          <w:shd w:val="clear" w:color="auto" w:fill="FFFFFF"/>
        </w:rPr>
        <w:t xml:space="preserve">муниципальных программ </w:t>
      </w:r>
      <w:r w:rsidR="00483546" w:rsidRPr="00483546">
        <w:rPr>
          <w:rFonts w:ascii="Times New Roman" w:hAnsi="Times New Roman" w:cs="Times New Roman"/>
          <w:sz w:val="24"/>
          <w:szCs w:val="24"/>
          <w:shd w:val="clear" w:color="auto" w:fill="FFFFFF"/>
        </w:rPr>
        <w:t>с соответствующей корректировкой основных параметров</w:t>
      </w:r>
      <w:r w:rsidR="000C34B4" w:rsidRPr="00483546">
        <w:rPr>
          <w:rFonts w:ascii="Times New Roman" w:hAnsi="Times New Roman" w:cs="Times New Roman"/>
          <w:sz w:val="24"/>
          <w:szCs w:val="24"/>
        </w:rPr>
        <w:t xml:space="preserve">. В нарушение </w:t>
      </w:r>
      <w:r w:rsidR="000C34B4">
        <w:rPr>
          <w:rFonts w:ascii="Times New Roman" w:hAnsi="Times New Roman" w:cs="Times New Roman"/>
          <w:sz w:val="24"/>
          <w:szCs w:val="24"/>
        </w:rPr>
        <w:t xml:space="preserve">пункта 42, 21 </w:t>
      </w:r>
      <w:r w:rsidR="000C34B4" w:rsidRPr="00741EC5">
        <w:rPr>
          <w:rFonts w:ascii="Times New Roman" w:hAnsi="Times New Roman" w:cs="Times New Roman"/>
          <w:bCs/>
          <w:sz w:val="24"/>
          <w:szCs w:val="24"/>
        </w:rPr>
        <w:t>Порядка разработки и корректировки муниципальных программ</w:t>
      </w:r>
      <w:r w:rsidR="000C34B4" w:rsidRPr="00741EC5">
        <w:rPr>
          <w:rFonts w:ascii="Times New Roman" w:hAnsi="Times New Roman" w:cs="Times New Roman"/>
          <w:sz w:val="24"/>
          <w:szCs w:val="24"/>
        </w:rPr>
        <w:t xml:space="preserve"> муниципального района «Нерчинский район», осуществления мониторинга и контроля их реализации, утвержденного постановлением администрации муниципального района «Нерчинский район» от 31.12.2015 №127</w:t>
      </w:r>
      <w:r w:rsidR="000C34B4">
        <w:rPr>
          <w:rFonts w:ascii="Times New Roman" w:hAnsi="Times New Roman" w:cs="Times New Roman"/>
          <w:sz w:val="24"/>
          <w:szCs w:val="24"/>
        </w:rPr>
        <w:t xml:space="preserve">, проекты постановлений о внесении </w:t>
      </w:r>
      <w:r w:rsidR="008B6EC4">
        <w:rPr>
          <w:rFonts w:ascii="Times New Roman" w:hAnsi="Times New Roman" w:cs="Times New Roman"/>
          <w:sz w:val="24"/>
          <w:szCs w:val="24"/>
        </w:rPr>
        <w:t xml:space="preserve">изменений в муниципальные программы </w:t>
      </w:r>
      <w:r w:rsidR="000C34B4">
        <w:rPr>
          <w:rFonts w:ascii="Times New Roman" w:hAnsi="Times New Roman" w:cs="Times New Roman"/>
          <w:sz w:val="24"/>
          <w:szCs w:val="24"/>
        </w:rPr>
        <w:t xml:space="preserve">не были направлены </w:t>
      </w:r>
      <w:r w:rsidR="000C34B4" w:rsidRPr="000C34B4">
        <w:rPr>
          <w:rFonts w:ascii="Times New Roman" w:hAnsi="Times New Roman" w:cs="Times New Roman"/>
          <w:sz w:val="24"/>
          <w:szCs w:val="24"/>
        </w:rPr>
        <w:t>в контрольно-счетный орган для прохождения финансово-экономической экспертизы.</w:t>
      </w:r>
    </w:p>
    <w:p w:rsidR="00123AB8" w:rsidRPr="00123AB8" w:rsidRDefault="004268FC" w:rsidP="00123AB8">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123AB8" w:rsidRPr="00123AB8">
        <w:rPr>
          <w:rFonts w:ascii="Times New Roman" w:hAnsi="Times New Roman" w:cs="Times New Roman"/>
          <w:sz w:val="24"/>
          <w:szCs w:val="24"/>
        </w:rPr>
        <w:t xml:space="preserve">Расходы по разделу </w:t>
      </w:r>
      <w:r w:rsidR="00123AB8" w:rsidRPr="00123AB8">
        <w:rPr>
          <w:rFonts w:ascii="Times New Roman" w:hAnsi="Times New Roman" w:cs="Times New Roman"/>
          <w:b/>
          <w:sz w:val="24"/>
          <w:szCs w:val="24"/>
        </w:rPr>
        <w:t>0200 «Национальная оборона»</w:t>
      </w:r>
      <w:r w:rsidR="00123AB8">
        <w:rPr>
          <w:rFonts w:ascii="Times New Roman" w:hAnsi="Times New Roman" w:cs="Times New Roman"/>
          <w:sz w:val="24"/>
          <w:szCs w:val="24"/>
        </w:rPr>
        <w:t xml:space="preserve"> </w:t>
      </w:r>
      <w:r w:rsidR="00123AB8" w:rsidRPr="00123AB8">
        <w:rPr>
          <w:rFonts w:ascii="Times New Roman" w:hAnsi="Times New Roman" w:cs="Times New Roman"/>
          <w:sz w:val="24"/>
          <w:szCs w:val="24"/>
        </w:rPr>
        <w:t>на 20</w:t>
      </w:r>
      <w:r w:rsidR="00851B0E">
        <w:rPr>
          <w:rFonts w:ascii="Times New Roman" w:hAnsi="Times New Roman" w:cs="Times New Roman"/>
          <w:sz w:val="24"/>
          <w:szCs w:val="24"/>
        </w:rPr>
        <w:t>2</w:t>
      </w:r>
      <w:r w:rsidR="00483546">
        <w:rPr>
          <w:rFonts w:ascii="Times New Roman" w:hAnsi="Times New Roman" w:cs="Times New Roman"/>
          <w:sz w:val="24"/>
          <w:szCs w:val="24"/>
        </w:rPr>
        <w:t>1</w:t>
      </w:r>
      <w:r w:rsidR="00123AB8" w:rsidRPr="00123AB8">
        <w:rPr>
          <w:rFonts w:ascii="Times New Roman" w:hAnsi="Times New Roman" w:cs="Times New Roman"/>
          <w:sz w:val="24"/>
          <w:szCs w:val="24"/>
        </w:rPr>
        <w:t xml:space="preserve"> год запланированы на мероприятия по передаваемым полномочиям по осуществлению первичного воинского учета в поселениях района в сумме </w:t>
      </w:r>
      <w:r w:rsidR="00483546">
        <w:rPr>
          <w:rFonts w:ascii="Times New Roman" w:hAnsi="Times New Roman" w:cs="Times New Roman"/>
          <w:sz w:val="24"/>
          <w:szCs w:val="24"/>
        </w:rPr>
        <w:t>1</w:t>
      </w:r>
      <w:r w:rsidR="00AA2C47">
        <w:rPr>
          <w:rFonts w:ascii="Times New Roman" w:hAnsi="Times New Roman" w:cs="Times New Roman"/>
          <w:sz w:val="24"/>
          <w:szCs w:val="24"/>
        </w:rPr>
        <w:t xml:space="preserve"> </w:t>
      </w:r>
      <w:r w:rsidR="00483546">
        <w:rPr>
          <w:rFonts w:ascii="Times New Roman" w:hAnsi="Times New Roman" w:cs="Times New Roman"/>
          <w:sz w:val="24"/>
          <w:szCs w:val="24"/>
        </w:rPr>
        <w:t>918,7</w:t>
      </w:r>
      <w:r w:rsidR="00123AB8" w:rsidRPr="00123AB8">
        <w:rPr>
          <w:rFonts w:ascii="Times New Roman" w:hAnsi="Times New Roman" w:cs="Times New Roman"/>
          <w:sz w:val="24"/>
          <w:szCs w:val="24"/>
        </w:rPr>
        <w:t xml:space="preserve"> </w:t>
      </w:r>
      <w:r w:rsidR="00483546">
        <w:rPr>
          <w:rFonts w:ascii="Times New Roman" w:hAnsi="Times New Roman" w:cs="Times New Roman"/>
          <w:sz w:val="24"/>
          <w:szCs w:val="24"/>
        </w:rPr>
        <w:t>тыс. рублей</w:t>
      </w:r>
      <w:r w:rsidR="00123AB8">
        <w:rPr>
          <w:rFonts w:ascii="Times New Roman" w:hAnsi="Times New Roman" w:cs="Times New Roman"/>
          <w:sz w:val="24"/>
          <w:szCs w:val="24"/>
        </w:rPr>
        <w:t>.</w:t>
      </w:r>
      <w:r w:rsidR="008D0B14" w:rsidRPr="008D0B14">
        <w:rPr>
          <w:rFonts w:ascii="Times New Roman" w:hAnsi="Times New Roman" w:cs="Times New Roman"/>
          <w:sz w:val="24"/>
          <w:szCs w:val="24"/>
        </w:rPr>
        <w:t xml:space="preserve"> </w:t>
      </w:r>
      <w:r w:rsidR="008D0B14">
        <w:rPr>
          <w:rFonts w:ascii="Times New Roman" w:hAnsi="Times New Roman" w:cs="Times New Roman"/>
          <w:sz w:val="24"/>
          <w:szCs w:val="24"/>
        </w:rPr>
        <w:t>Удельный вес в общем объеме расходов составит 0,2%.</w:t>
      </w:r>
      <w:r w:rsidR="00123AB8" w:rsidRPr="00123AB8">
        <w:rPr>
          <w:rFonts w:ascii="Times New Roman" w:hAnsi="Times New Roman" w:cs="Times New Roman"/>
          <w:sz w:val="24"/>
          <w:szCs w:val="24"/>
        </w:rPr>
        <w:t xml:space="preserve"> </w:t>
      </w:r>
      <w:r w:rsidR="008D0B14">
        <w:rPr>
          <w:rFonts w:ascii="Times New Roman" w:hAnsi="Times New Roman" w:cs="Times New Roman"/>
          <w:sz w:val="24"/>
          <w:szCs w:val="24"/>
        </w:rPr>
        <w:t>Н</w:t>
      </w:r>
      <w:r w:rsidR="00123AB8" w:rsidRPr="00123AB8">
        <w:rPr>
          <w:rFonts w:ascii="Times New Roman" w:hAnsi="Times New Roman" w:cs="Times New Roman"/>
          <w:sz w:val="24"/>
          <w:szCs w:val="24"/>
        </w:rPr>
        <w:t>а 20</w:t>
      </w:r>
      <w:r w:rsidR="00271327">
        <w:rPr>
          <w:rFonts w:ascii="Times New Roman" w:hAnsi="Times New Roman" w:cs="Times New Roman"/>
          <w:sz w:val="24"/>
          <w:szCs w:val="24"/>
        </w:rPr>
        <w:t>2</w:t>
      </w:r>
      <w:r w:rsidR="00FA1903">
        <w:rPr>
          <w:rFonts w:ascii="Times New Roman" w:hAnsi="Times New Roman" w:cs="Times New Roman"/>
          <w:sz w:val="24"/>
          <w:szCs w:val="24"/>
        </w:rPr>
        <w:t>2</w:t>
      </w:r>
      <w:r w:rsidR="00123AB8" w:rsidRPr="00123AB8">
        <w:rPr>
          <w:rFonts w:ascii="Times New Roman" w:hAnsi="Times New Roman" w:cs="Times New Roman"/>
          <w:sz w:val="24"/>
          <w:szCs w:val="24"/>
        </w:rPr>
        <w:t xml:space="preserve"> </w:t>
      </w:r>
      <w:r w:rsidR="00851B0E">
        <w:rPr>
          <w:rFonts w:ascii="Times New Roman" w:hAnsi="Times New Roman" w:cs="Times New Roman"/>
          <w:sz w:val="24"/>
          <w:szCs w:val="24"/>
        </w:rPr>
        <w:t xml:space="preserve">год предусмотрены бюджетные ассигнования в размере </w:t>
      </w:r>
      <w:r w:rsidR="00FA1903">
        <w:rPr>
          <w:rFonts w:ascii="Times New Roman" w:hAnsi="Times New Roman" w:cs="Times New Roman"/>
          <w:sz w:val="24"/>
          <w:szCs w:val="24"/>
        </w:rPr>
        <w:t>1</w:t>
      </w:r>
      <w:r w:rsidR="00AA2C47">
        <w:rPr>
          <w:rFonts w:ascii="Times New Roman" w:hAnsi="Times New Roman" w:cs="Times New Roman"/>
          <w:sz w:val="24"/>
          <w:szCs w:val="24"/>
        </w:rPr>
        <w:t xml:space="preserve"> </w:t>
      </w:r>
      <w:r w:rsidR="00FA1903">
        <w:rPr>
          <w:rFonts w:ascii="Times New Roman" w:hAnsi="Times New Roman" w:cs="Times New Roman"/>
          <w:sz w:val="24"/>
          <w:szCs w:val="24"/>
        </w:rPr>
        <w:t>920,1</w:t>
      </w:r>
      <w:r w:rsidR="00FA1903" w:rsidRPr="00FA1903">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851B0E">
        <w:rPr>
          <w:rFonts w:ascii="Times New Roman" w:hAnsi="Times New Roman" w:cs="Times New Roman"/>
          <w:sz w:val="24"/>
          <w:szCs w:val="24"/>
        </w:rPr>
        <w:t>,</w:t>
      </w:r>
      <w:r w:rsidR="008D0B14" w:rsidRPr="008D0B14">
        <w:rPr>
          <w:rFonts w:ascii="Times New Roman" w:hAnsi="Times New Roman" w:cs="Times New Roman"/>
          <w:sz w:val="24"/>
          <w:szCs w:val="24"/>
        </w:rPr>
        <w:t xml:space="preserve"> </w:t>
      </w:r>
      <w:r w:rsidR="008D0B14">
        <w:rPr>
          <w:rFonts w:ascii="Times New Roman" w:hAnsi="Times New Roman" w:cs="Times New Roman"/>
          <w:sz w:val="24"/>
          <w:szCs w:val="24"/>
        </w:rPr>
        <w:t>на</w:t>
      </w:r>
      <w:r w:rsidR="008D0B14" w:rsidRPr="00123AB8">
        <w:rPr>
          <w:rFonts w:ascii="Times New Roman" w:hAnsi="Times New Roman" w:cs="Times New Roman"/>
          <w:sz w:val="24"/>
          <w:szCs w:val="24"/>
        </w:rPr>
        <w:t xml:space="preserve"> 20</w:t>
      </w:r>
      <w:r w:rsidR="008D0B14">
        <w:rPr>
          <w:rFonts w:ascii="Times New Roman" w:hAnsi="Times New Roman" w:cs="Times New Roman"/>
          <w:sz w:val="24"/>
          <w:szCs w:val="24"/>
        </w:rPr>
        <w:t>2</w:t>
      </w:r>
      <w:r w:rsidR="00FA1903">
        <w:rPr>
          <w:rFonts w:ascii="Times New Roman" w:hAnsi="Times New Roman" w:cs="Times New Roman"/>
          <w:sz w:val="24"/>
          <w:szCs w:val="24"/>
        </w:rPr>
        <w:t>3</w:t>
      </w:r>
      <w:r w:rsidR="008D0B14">
        <w:rPr>
          <w:rFonts w:ascii="Times New Roman" w:hAnsi="Times New Roman" w:cs="Times New Roman"/>
          <w:sz w:val="24"/>
          <w:szCs w:val="24"/>
        </w:rPr>
        <w:t xml:space="preserve"> год – </w:t>
      </w:r>
      <w:r w:rsidR="00FA1903">
        <w:rPr>
          <w:rFonts w:ascii="Times New Roman" w:hAnsi="Times New Roman" w:cs="Times New Roman"/>
          <w:sz w:val="24"/>
          <w:szCs w:val="24"/>
        </w:rPr>
        <w:t>1</w:t>
      </w:r>
      <w:r w:rsidR="00AA2C47">
        <w:rPr>
          <w:rFonts w:ascii="Times New Roman" w:hAnsi="Times New Roman" w:cs="Times New Roman"/>
          <w:sz w:val="24"/>
          <w:szCs w:val="24"/>
        </w:rPr>
        <w:t xml:space="preserve"> </w:t>
      </w:r>
      <w:r w:rsidR="00FA1903">
        <w:rPr>
          <w:rFonts w:ascii="Times New Roman" w:hAnsi="Times New Roman" w:cs="Times New Roman"/>
          <w:sz w:val="24"/>
          <w:szCs w:val="24"/>
        </w:rPr>
        <w:t>969,8</w:t>
      </w:r>
      <w:r w:rsidR="008D0B14">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123AB8" w:rsidRPr="00123AB8">
        <w:rPr>
          <w:rFonts w:ascii="Times New Roman" w:hAnsi="Times New Roman" w:cs="Times New Roman"/>
          <w:sz w:val="24"/>
          <w:szCs w:val="24"/>
        </w:rPr>
        <w:t xml:space="preserve">. </w:t>
      </w:r>
    </w:p>
    <w:p w:rsidR="00272722" w:rsidRPr="00272722" w:rsidRDefault="00272722" w:rsidP="00272722">
      <w:pPr>
        <w:pStyle w:val="ae"/>
        <w:jc w:val="both"/>
        <w:rPr>
          <w:rFonts w:ascii="Times New Roman" w:hAnsi="Times New Roman" w:cs="Times New Roman"/>
          <w:b/>
          <w:sz w:val="24"/>
          <w:szCs w:val="24"/>
        </w:rPr>
      </w:pPr>
      <w:r>
        <w:rPr>
          <w:rFonts w:ascii="Times New Roman" w:hAnsi="Times New Roman" w:cs="Times New Roman"/>
          <w:sz w:val="24"/>
          <w:szCs w:val="24"/>
        </w:rPr>
        <w:t xml:space="preserve">         По </w:t>
      </w:r>
      <w:r w:rsidRPr="00272722">
        <w:rPr>
          <w:rFonts w:ascii="Times New Roman" w:hAnsi="Times New Roman" w:cs="Times New Roman"/>
          <w:sz w:val="24"/>
          <w:szCs w:val="24"/>
        </w:rPr>
        <w:t>раздел</w:t>
      </w:r>
      <w:r>
        <w:rPr>
          <w:rFonts w:ascii="Times New Roman" w:hAnsi="Times New Roman" w:cs="Times New Roman"/>
          <w:sz w:val="24"/>
          <w:szCs w:val="24"/>
        </w:rPr>
        <w:t xml:space="preserve">у </w:t>
      </w:r>
      <w:r w:rsidRPr="00272722">
        <w:rPr>
          <w:rFonts w:ascii="Times New Roman" w:hAnsi="Times New Roman" w:cs="Times New Roman"/>
          <w:b/>
          <w:sz w:val="24"/>
          <w:szCs w:val="24"/>
        </w:rPr>
        <w:t>0300 «Национальная безопасность и правоохранительная деятельность»</w:t>
      </w:r>
      <w:r>
        <w:rPr>
          <w:rFonts w:ascii="Times New Roman" w:hAnsi="Times New Roman" w:cs="Times New Roman"/>
          <w:b/>
          <w:sz w:val="24"/>
          <w:szCs w:val="24"/>
        </w:rPr>
        <w:t xml:space="preserve"> </w:t>
      </w:r>
      <w:r w:rsidRPr="00272722">
        <w:rPr>
          <w:rFonts w:ascii="Times New Roman" w:hAnsi="Times New Roman" w:cs="Times New Roman"/>
          <w:sz w:val="24"/>
          <w:szCs w:val="24"/>
        </w:rPr>
        <w:t>предусмотрено финансирование</w:t>
      </w:r>
      <w:r>
        <w:rPr>
          <w:rFonts w:ascii="Times New Roman" w:hAnsi="Times New Roman" w:cs="Times New Roman"/>
          <w:sz w:val="24"/>
          <w:szCs w:val="24"/>
        </w:rPr>
        <w:t xml:space="preserve"> </w:t>
      </w:r>
      <w:r w:rsidR="004111A0">
        <w:rPr>
          <w:rFonts w:ascii="Times New Roman" w:hAnsi="Times New Roman" w:cs="Times New Roman"/>
          <w:sz w:val="24"/>
          <w:szCs w:val="24"/>
        </w:rPr>
        <w:t xml:space="preserve">по подразделу 0309 </w:t>
      </w:r>
      <w:r w:rsidR="00AE3514">
        <w:rPr>
          <w:rFonts w:ascii="Times New Roman" w:hAnsi="Times New Roman" w:cs="Times New Roman"/>
          <w:sz w:val="24"/>
          <w:szCs w:val="24"/>
        </w:rPr>
        <w:t>«З</w:t>
      </w:r>
      <w:r w:rsidR="00AE3514" w:rsidRPr="00AE3514">
        <w:rPr>
          <w:rFonts w:ascii="Times New Roman" w:hAnsi="Times New Roman" w:cs="Times New Roman"/>
          <w:sz w:val="24"/>
          <w:szCs w:val="24"/>
        </w:rPr>
        <w:t>ащита населения и территории от чрезвычайных ситуаций природного и техногенного характера, гражданская оборона</w:t>
      </w:r>
      <w:r w:rsidR="00AE3514">
        <w:rPr>
          <w:rFonts w:ascii="Times New Roman" w:hAnsi="Times New Roman" w:cs="Times New Roman"/>
          <w:sz w:val="24"/>
          <w:szCs w:val="24"/>
        </w:rPr>
        <w:t>»</w:t>
      </w:r>
      <w:r w:rsidR="004111A0">
        <w:rPr>
          <w:rFonts w:ascii="Times New Roman" w:hAnsi="Times New Roman" w:cs="Times New Roman"/>
          <w:sz w:val="24"/>
          <w:szCs w:val="24"/>
        </w:rPr>
        <w:t xml:space="preserve"> </w:t>
      </w:r>
      <w:r>
        <w:rPr>
          <w:rFonts w:ascii="Times New Roman" w:hAnsi="Times New Roman" w:cs="Times New Roman"/>
          <w:sz w:val="24"/>
          <w:szCs w:val="24"/>
        </w:rPr>
        <w:t xml:space="preserve">в рамках муниципальной программы </w:t>
      </w:r>
      <w:r w:rsidR="00ED3E70" w:rsidRPr="00D90B44">
        <w:rPr>
          <w:rFonts w:ascii="Times New Roman" w:hAnsi="Times New Roman" w:cs="Times New Roman"/>
          <w:sz w:val="24"/>
          <w:szCs w:val="24"/>
        </w:rPr>
        <w:t>«</w:t>
      </w:r>
      <w:r w:rsidR="00ED3E70">
        <w:rPr>
          <w:rFonts w:ascii="Times New Roman" w:hAnsi="Times New Roman" w:cs="Times New Roman"/>
          <w:sz w:val="24"/>
          <w:szCs w:val="24"/>
        </w:rPr>
        <w:t xml:space="preserve">Совершенствование муниципального управления </w:t>
      </w:r>
      <w:r w:rsidR="00ED3E70" w:rsidRPr="00D90B44">
        <w:rPr>
          <w:rFonts w:ascii="Times New Roman" w:hAnsi="Times New Roman" w:cs="Times New Roman"/>
          <w:sz w:val="24"/>
          <w:szCs w:val="24"/>
        </w:rPr>
        <w:t>на 201</w:t>
      </w:r>
      <w:r w:rsidR="00ED3E70">
        <w:rPr>
          <w:rFonts w:ascii="Times New Roman" w:hAnsi="Times New Roman" w:cs="Times New Roman"/>
          <w:sz w:val="24"/>
          <w:szCs w:val="24"/>
        </w:rPr>
        <w:t>8 - 202</w:t>
      </w:r>
      <w:r w:rsidR="00FA1903">
        <w:rPr>
          <w:rFonts w:ascii="Times New Roman" w:hAnsi="Times New Roman" w:cs="Times New Roman"/>
          <w:sz w:val="24"/>
          <w:szCs w:val="24"/>
        </w:rPr>
        <w:t>3</w:t>
      </w:r>
      <w:r w:rsidR="00ED3E70" w:rsidRPr="00D90B44">
        <w:rPr>
          <w:rFonts w:ascii="Times New Roman" w:hAnsi="Times New Roman" w:cs="Times New Roman"/>
          <w:sz w:val="24"/>
          <w:szCs w:val="24"/>
        </w:rPr>
        <w:t xml:space="preserve"> год</w:t>
      </w:r>
      <w:r w:rsidR="00ED3E70">
        <w:rPr>
          <w:rFonts w:ascii="Times New Roman" w:hAnsi="Times New Roman" w:cs="Times New Roman"/>
          <w:sz w:val="24"/>
          <w:szCs w:val="24"/>
        </w:rPr>
        <w:t>ы</w:t>
      </w:r>
      <w:r w:rsidR="00ED3E70" w:rsidRPr="00D90B44">
        <w:rPr>
          <w:rFonts w:ascii="Times New Roman" w:hAnsi="Times New Roman" w:cs="Times New Roman"/>
          <w:sz w:val="24"/>
          <w:szCs w:val="24"/>
        </w:rPr>
        <w:t xml:space="preserve">» </w:t>
      </w:r>
      <w:r>
        <w:rPr>
          <w:rFonts w:ascii="Times New Roman" w:hAnsi="Times New Roman" w:cs="Times New Roman"/>
          <w:sz w:val="24"/>
          <w:szCs w:val="24"/>
        </w:rPr>
        <w:t xml:space="preserve">в объеме </w:t>
      </w:r>
      <w:r w:rsidR="00FA1903">
        <w:rPr>
          <w:rFonts w:ascii="Times New Roman" w:hAnsi="Times New Roman" w:cs="Times New Roman"/>
          <w:sz w:val="24"/>
          <w:szCs w:val="24"/>
        </w:rPr>
        <w:t>4</w:t>
      </w:r>
      <w:r w:rsidR="00AA2C47">
        <w:rPr>
          <w:rFonts w:ascii="Times New Roman" w:hAnsi="Times New Roman" w:cs="Times New Roman"/>
          <w:sz w:val="24"/>
          <w:szCs w:val="24"/>
        </w:rPr>
        <w:t xml:space="preserve"> </w:t>
      </w:r>
      <w:r w:rsidR="00FA1903">
        <w:rPr>
          <w:rFonts w:ascii="Times New Roman" w:hAnsi="Times New Roman" w:cs="Times New Roman"/>
          <w:sz w:val="24"/>
          <w:szCs w:val="24"/>
        </w:rPr>
        <w:t>366,4</w:t>
      </w:r>
      <w:r>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Pr>
          <w:rFonts w:ascii="Times New Roman" w:hAnsi="Times New Roman" w:cs="Times New Roman"/>
          <w:sz w:val="24"/>
          <w:szCs w:val="24"/>
        </w:rPr>
        <w:t>,</w:t>
      </w:r>
      <w:r w:rsidR="00EC0A67">
        <w:rPr>
          <w:rFonts w:ascii="Times New Roman" w:hAnsi="Times New Roman" w:cs="Times New Roman"/>
          <w:sz w:val="24"/>
          <w:szCs w:val="24"/>
        </w:rPr>
        <w:t xml:space="preserve"> с удельным весом </w:t>
      </w:r>
      <w:r w:rsidR="00FA1903">
        <w:rPr>
          <w:rFonts w:ascii="Times New Roman" w:hAnsi="Times New Roman" w:cs="Times New Roman"/>
          <w:sz w:val="24"/>
          <w:szCs w:val="24"/>
        </w:rPr>
        <w:t xml:space="preserve">в общих расходах </w:t>
      </w:r>
      <w:r w:rsidR="00EC0A67">
        <w:rPr>
          <w:rFonts w:ascii="Times New Roman" w:hAnsi="Times New Roman" w:cs="Times New Roman"/>
          <w:sz w:val="24"/>
          <w:szCs w:val="24"/>
        </w:rPr>
        <w:t>– 0,</w:t>
      </w:r>
      <w:r w:rsidR="00FA1903">
        <w:rPr>
          <w:rFonts w:ascii="Times New Roman" w:hAnsi="Times New Roman" w:cs="Times New Roman"/>
          <w:sz w:val="24"/>
          <w:szCs w:val="24"/>
        </w:rPr>
        <w:t>5</w:t>
      </w:r>
      <w:r w:rsidR="00EC0A67">
        <w:rPr>
          <w:rFonts w:ascii="Times New Roman" w:hAnsi="Times New Roman" w:cs="Times New Roman"/>
          <w:sz w:val="24"/>
          <w:szCs w:val="24"/>
        </w:rPr>
        <w:t xml:space="preserve">%, </w:t>
      </w:r>
      <w:r>
        <w:rPr>
          <w:rFonts w:ascii="Times New Roman" w:hAnsi="Times New Roman" w:cs="Times New Roman"/>
          <w:sz w:val="24"/>
          <w:szCs w:val="24"/>
        </w:rPr>
        <w:t>в том числе:</w:t>
      </w:r>
    </w:p>
    <w:p w:rsidR="00272722" w:rsidRPr="00272722"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 </w:t>
      </w:r>
      <w:r w:rsidRPr="00272722">
        <w:rPr>
          <w:rFonts w:ascii="Times New Roman" w:hAnsi="Times New Roman" w:cs="Times New Roman"/>
          <w:sz w:val="24"/>
          <w:szCs w:val="24"/>
        </w:rPr>
        <w:t xml:space="preserve">на содержание диспетчерской службы ГО ЧС в сумме </w:t>
      </w:r>
      <w:r w:rsidR="0094189E">
        <w:rPr>
          <w:rFonts w:ascii="Times New Roman" w:hAnsi="Times New Roman" w:cs="Times New Roman"/>
          <w:sz w:val="24"/>
          <w:szCs w:val="24"/>
        </w:rPr>
        <w:t>2</w:t>
      </w:r>
      <w:r w:rsidR="00AA2C47">
        <w:rPr>
          <w:rFonts w:ascii="Times New Roman" w:hAnsi="Times New Roman" w:cs="Times New Roman"/>
          <w:sz w:val="24"/>
          <w:szCs w:val="24"/>
        </w:rPr>
        <w:t xml:space="preserve"> </w:t>
      </w:r>
      <w:r w:rsidR="0094189E">
        <w:rPr>
          <w:rFonts w:ascii="Times New Roman" w:hAnsi="Times New Roman" w:cs="Times New Roman"/>
          <w:sz w:val="24"/>
          <w:szCs w:val="24"/>
        </w:rPr>
        <w:t>366,4</w:t>
      </w:r>
      <w:r w:rsidRPr="00272722">
        <w:rPr>
          <w:rFonts w:ascii="Times New Roman" w:hAnsi="Times New Roman" w:cs="Times New Roman"/>
          <w:sz w:val="24"/>
          <w:szCs w:val="24"/>
        </w:rPr>
        <w:t xml:space="preserve"> </w:t>
      </w:r>
      <w:r w:rsidR="0094189E">
        <w:rPr>
          <w:rFonts w:ascii="Times New Roman" w:hAnsi="Times New Roman" w:cs="Times New Roman"/>
          <w:sz w:val="24"/>
          <w:szCs w:val="24"/>
        </w:rPr>
        <w:t>тыс. рублей</w:t>
      </w:r>
      <w:r>
        <w:rPr>
          <w:rFonts w:ascii="Times New Roman" w:hAnsi="Times New Roman" w:cs="Times New Roman"/>
          <w:sz w:val="24"/>
          <w:szCs w:val="24"/>
        </w:rPr>
        <w:t>;</w:t>
      </w:r>
    </w:p>
    <w:p w:rsidR="00272722"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 на </w:t>
      </w:r>
      <w:r w:rsidRPr="00272722">
        <w:rPr>
          <w:rFonts w:ascii="Times New Roman" w:hAnsi="Times New Roman" w:cs="Times New Roman"/>
          <w:sz w:val="24"/>
          <w:szCs w:val="24"/>
        </w:rPr>
        <w:t>целевой финансовый резерв для предупреждения и ликвидации чрезвычайных сит</w:t>
      </w:r>
      <w:r w:rsidR="00271327">
        <w:rPr>
          <w:rFonts w:ascii="Times New Roman" w:hAnsi="Times New Roman" w:cs="Times New Roman"/>
          <w:sz w:val="24"/>
          <w:szCs w:val="24"/>
        </w:rPr>
        <w:t xml:space="preserve">уаций на территории МР в сумме </w:t>
      </w:r>
      <w:r w:rsidR="00EC0A67">
        <w:rPr>
          <w:rFonts w:ascii="Times New Roman" w:hAnsi="Times New Roman" w:cs="Times New Roman"/>
          <w:sz w:val="24"/>
          <w:szCs w:val="24"/>
        </w:rPr>
        <w:t>2</w:t>
      </w:r>
      <w:r w:rsidR="00AA2C47">
        <w:rPr>
          <w:rFonts w:ascii="Times New Roman" w:hAnsi="Times New Roman" w:cs="Times New Roman"/>
          <w:sz w:val="24"/>
          <w:szCs w:val="24"/>
        </w:rPr>
        <w:t xml:space="preserve"> </w:t>
      </w:r>
      <w:r w:rsidR="00271327">
        <w:rPr>
          <w:rFonts w:ascii="Times New Roman" w:hAnsi="Times New Roman" w:cs="Times New Roman"/>
          <w:sz w:val="24"/>
          <w:szCs w:val="24"/>
        </w:rPr>
        <w:t>0</w:t>
      </w:r>
      <w:r w:rsidRPr="00272722">
        <w:rPr>
          <w:rFonts w:ascii="Times New Roman" w:hAnsi="Times New Roman" w:cs="Times New Roman"/>
          <w:sz w:val="24"/>
          <w:szCs w:val="24"/>
        </w:rPr>
        <w:t xml:space="preserve">00,0 </w:t>
      </w:r>
      <w:r w:rsidR="0094189E">
        <w:rPr>
          <w:rFonts w:ascii="Times New Roman" w:hAnsi="Times New Roman" w:cs="Times New Roman"/>
          <w:sz w:val="24"/>
          <w:szCs w:val="24"/>
        </w:rPr>
        <w:t>тыс. рублей.</w:t>
      </w:r>
      <w:r w:rsidRPr="00272722">
        <w:rPr>
          <w:rFonts w:ascii="Times New Roman" w:hAnsi="Times New Roman" w:cs="Times New Roman"/>
          <w:sz w:val="24"/>
          <w:szCs w:val="24"/>
        </w:rPr>
        <w:tab/>
      </w:r>
    </w:p>
    <w:p w:rsidR="00F3624A" w:rsidRPr="00311668" w:rsidRDefault="00272722" w:rsidP="00F36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3624A">
        <w:rPr>
          <w:rFonts w:ascii="Times New Roman" w:hAnsi="Times New Roman" w:cs="Times New Roman"/>
          <w:sz w:val="24"/>
          <w:szCs w:val="24"/>
        </w:rPr>
        <w:t xml:space="preserve">По сравнению с ожидаемым исполнением 2020 года расходы по данному разделу снизятся на </w:t>
      </w:r>
      <w:r w:rsidR="000D331A">
        <w:rPr>
          <w:rFonts w:ascii="Times New Roman" w:hAnsi="Times New Roman" w:cs="Times New Roman"/>
          <w:sz w:val="24"/>
          <w:szCs w:val="24"/>
        </w:rPr>
        <w:t>11,5</w:t>
      </w:r>
      <w:r w:rsidR="00F3624A">
        <w:rPr>
          <w:rFonts w:ascii="Times New Roman" w:hAnsi="Times New Roman" w:cs="Times New Roman"/>
          <w:sz w:val="24"/>
          <w:szCs w:val="24"/>
        </w:rPr>
        <w:t>%.</w:t>
      </w:r>
    </w:p>
    <w:p w:rsidR="00AD420F" w:rsidRDefault="000D331A" w:rsidP="004111A0">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722">
        <w:rPr>
          <w:rFonts w:ascii="Times New Roman" w:hAnsi="Times New Roman" w:cs="Times New Roman"/>
          <w:sz w:val="24"/>
          <w:szCs w:val="24"/>
        </w:rPr>
        <w:t xml:space="preserve"> </w:t>
      </w:r>
      <w:r w:rsidR="00272722" w:rsidRPr="00272722">
        <w:rPr>
          <w:rFonts w:ascii="Times New Roman" w:hAnsi="Times New Roman" w:cs="Times New Roman"/>
          <w:sz w:val="24"/>
          <w:szCs w:val="24"/>
        </w:rPr>
        <w:t>Объем бюджетных ассигнований на 20</w:t>
      </w:r>
      <w:r w:rsidR="00271327">
        <w:rPr>
          <w:rFonts w:ascii="Times New Roman" w:hAnsi="Times New Roman" w:cs="Times New Roman"/>
          <w:sz w:val="24"/>
          <w:szCs w:val="24"/>
        </w:rPr>
        <w:t>2</w:t>
      </w:r>
      <w:r w:rsidR="0094189E">
        <w:rPr>
          <w:rFonts w:ascii="Times New Roman" w:hAnsi="Times New Roman" w:cs="Times New Roman"/>
          <w:sz w:val="24"/>
          <w:szCs w:val="24"/>
        </w:rPr>
        <w:t>2</w:t>
      </w:r>
      <w:r w:rsidR="00272722" w:rsidRPr="00272722">
        <w:rPr>
          <w:rFonts w:ascii="Times New Roman" w:hAnsi="Times New Roman" w:cs="Times New Roman"/>
          <w:sz w:val="24"/>
          <w:szCs w:val="24"/>
        </w:rPr>
        <w:t xml:space="preserve"> и 20</w:t>
      </w:r>
      <w:r w:rsidR="004903EF">
        <w:rPr>
          <w:rFonts w:ascii="Times New Roman" w:hAnsi="Times New Roman" w:cs="Times New Roman"/>
          <w:sz w:val="24"/>
          <w:szCs w:val="24"/>
        </w:rPr>
        <w:t>2</w:t>
      </w:r>
      <w:r w:rsidR="0094189E">
        <w:rPr>
          <w:rFonts w:ascii="Times New Roman" w:hAnsi="Times New Roman" w:cs="Times New Roman"/>
          <w:sz w:val="24"/>
          <w:szCs w:val="24"/>
        </w:rPr>
        <w:t>3</w:t>
      </w:r>
      <w:r w:rsidR="00272722" w:rsidRPr="00272722">
        <w:rPr>
          <w:rFonts w:ascii="Times New Roman" w:hAnsi="Times New Roman" w:cs="Times New Roman"/>
          <w:sz w:val="24"/>
          <w:szCs w:val="24"/>
        </w:rPr>
        <w:t xml:space="preserve"> годы по разделу 0300 «Национальная оборона»  предусмотрен</w:t>
      </w:r>
      <w:r w:rsidR="00EC0A67">
        <w:rPr>
          <w:rFonts w:ascii="Times New Roman" w:hAnsi="Times New Roman" w:cs="Times New Roman"/>
          <w:sz w:val="24"/>
          <w:szCs w:val="24"/>
        </w:rPr>
        <w:t xml:space="preserve"> ежегодно</w:t>
      </w:r>
      <w:r w:rsidR="00272722" w:rsidRPr="00272722">
        <w:rPr>
          <w:rFonts w:ascii="Times New Roman" w:hAnsi="Times New Roman" w:cs="Times New Roman"/>
          <w:sz w:val="24"/>
          <w:szCs w:val="24"/>
        </w:rPr>
        <w:t xml:space="preserve"> </w:t>
      </w:r>
      <w:r w:rsidR="004903EF">
        <w:rPr>
          <w:rFonts w:ascii="Times New Roman" w:hAnsi="Times New Roman" w:cs="Times New Roman"/>
          <w:sz w:val="24"/>
          <w:szCs w:val="24"/>
        </w:rPr>
        <w:t>в равных объемах</w:t>
      </w:r>
      <w:r w:rsidR="00EC0A67">
        <w:rPr>
          <w:rFonts w:ascii="Times New Roman" w:hAnsi="Times New Roman" w:cs="Times New Roman"/>
          <w:sz w:val="24"/>
          <w:szCs w:val="24"/>
        </w:rPr>
        <w:t xml:space="preserve"> в сумме 4</w:t>
      </w:r>
      <w:r w:rsidR="00AA2C47">
        <w:rPr>
          <w:rFonts w:ascii="Times New Roman" w:hAnsi="Times New Roman" w:cs="Times New Roman"/>
          <w:sz w:val="24"/>
          <w:szCs w:val="24"/>
        </w:rPr>
        <w:t xml:space="preserve"> </w:t>
      </w:r>
      <w:r w:rsidR="00EC0A67">
        <w:rPr>
          <w:rFonts w:ascii="Times New Roman" w:hAnsi="Times New Roman" w:cs="Times New Roman"/>
          <w:sz w:val="24"/>
          <w:szCs w:val="24"/>
        </w:rPr>
        <w:t>1</w:t>
      </w:r>
      <w:r w:rsidR="0094189E">
        <w:rPr>
          <w:rFonts w:ascii="Times New Roman" w:hAnsi="Times New Roman" w:cs="Times New Roman"/>
          <w:sz w:val="24"/>
          <w:szCs w:val="24"/>
        </w:rPr>
        <w:t>17,3</w:t>
      </w:r>
      <w:r w:rsidR="004903EF">
        <w:rPr>
          <w:rFonts w:ascii="Times New Roman" w:hAnsi="Times New Roman" w:cs="Times New Roman"/>
          <w:sz w:val="24"/>
          <w:szCs w:val="24"/>
        </w:rPr>
        <w:t xml:space="preserve"> т.р.</w:t>
      </w:r>
      <w:r w:rsidR="00272722">
        <w:rPr>
          <w:rFonts w:ascii="Times New Roman" w:hAnsi="Times New Roman" w:cs="Times New Roman"/>
          <w:sz w:val="24"/>
          <w:szCs w:val="24"/>
        </w:rPr>
        <w:t xml:space="preserve"> </w:t>
      </w:r>
    </w:p>
    <w:p w:rsidR="007144BC" w:rsidRPr="004111A0" w:rsidRDefault="002867F2" w:rsidP="00411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89E">
        <w:rPr>
          <w:rFonts w:ascii="Times New Roman" w:hAnsi="Times New Roman" w:cs="Times New Roman"/>
          <w:sz w:val="24"/>
          <w:szCs w:val="24"/>
        </w:rPr>
        <w:t xml:space="preserve">  В соответствии с п. </w:t>
      </w:r>
      <w:r w:rsidR="004111A0">
        <w:rPr>
          <w:rFonts w:ascii="Times New Roman" w:hAnsi="Times New Roman" w:cs="Times New Roman"/>
          <w:sz w:val="24"/>
          <w:szCs w:val="24"/>
        </w:rPr>
        <w:t xml:space="preserve">2.2.2.1.1, 3 </w:t>
      </w:r>
      <w:hyperlink r:id="rId8" w:history="1">
        <w:r w:rsidR="004111A0">
          <w:rPr>
            <w:rStyle w:val="af"/>
            <w:rFonts w:ascii="Times New Roman" w:hAnsi="Times New Roman" w:cs="Times New Roman"/>
            <w:bCs/>
            <w:color w:val="auto"/>
            <w:sz w:val="24"/>
            <w:szCs w:val="24"/>
            <w:u w:val="none"/>
            <w:shd w:val="clear" w:color="auto" w:fill="FFFFFF"/>
          </w:rPr>
          <w:t>п</w:t>
        </w:r>
        <w:r w:rsidR="007144BC" w:rsidRPr="004111A0">
          <w:rPr>
            <w:rStyle w:val="af"/>
            <w:rFonts w:ascii="Times New Roman" w:hAnsi="Times New Roman" w:cs="Times New Roman"/>
            <w:bCs/>
            <w:color w:val="auto"/>
            <w:sz w:val="24"/>
            <w:szCs w:val="24"/>
            <w:u w:val="none"/>
            <w:shd w:val="clear" w:color="auto" w:fill="FFFFFF"/>
          </w:rPr>
          <w:t>риказ</w:t>
        </w:r>
        <w:r w:rsidR="004111A0">
          <w:rPr>
            <w:rStyle w:val="af"/>
            <w:rFonts w:ascii="Times New Roman" w:hAnsi="Times New Roman" w:cs="Times New Roman"/>
            <w:bCs/>
            <w:color w:val="auto"/>
            <w:sz w:val="24"/>
            <w:szCs w:val="24"/>
            <w:u w:val="none"/>
            <w:shd w:val="clear" w:color="auto" w:fill="FFFFFF"/>
          </w:rPr>
          <w:t>а</w:t>
        </w:r>
        <w:r w:rsidR="007144BC" w:rsidRPr="004111A0">
          <w:rPr>
            <w:rStyle w:val="af"/>
            <w:rFonts w:ascii="Times New Roman" w:hAnsi="Times New Roman" w:cs="Times New Roman"/>
            <w:bCs/>
            <w:color w:val="auto"/>
            <w:sz w:val="24"/>
            <w:szCs w:val="24"/>
            <w:u w:val="none"/>
            <w:shd w:val="clear" w:color="auto" w:fill="FFFFFF"/>
          </w:rPr>
          <w:t xml:space="preserve"> Минфина России от 08.06.2020 N 98н </w:t>
        </w:r>
        <w:r w:rsidR="004111A0">
          <w:rPr>
            <w:rStyle w:val="af"/>
            <w:rFonts w:ascii="Times New Roman" w:hAnsi="Times New Roman" w:cs="Times New Roman"/>
            <w:bCs/>
            <w:color w:val="auto"/>
            <w:sz w:val="24"/>
            <w:szCs w:val="24"/>
            <w:u w:val="none"/>
            <w:shd w:val="clear" w:color="auto" w:fill="FFFFFF"/>
          </w:rPr>
          <w:t>«</w:t>
        </w:r>
        <w:r w:rsidR="007144BC" w:rsidRPr="004111A0">
          <w:rPr>
            <w:rStyle w:val="af"/>
            <w:rFonts w:ascii="Times New Roman" w:hAnsi="Times New Roman" w:cs="Times New Roman"/>
            <w:bCs/>
            <w:color w:val="auto"/>
            <w:sz w:val="24"/>
            <w:szCs w:val="24"/>
            <w:u w:val="none"/>
            <w:shd w:val="clear" w:color="auto" w:fill="FFFFFF"/>
          </w:rPr>
          <w:t xml:space="preserve">О внесении изменений в приказ Министерства финансов Российской Федерации от 6 июня 2019 г. N 85н </w:t>
        </w:r>
        <w:r w:rsidR="004111A0">
          <w:rPr>
            <w:rStyle w:val="af"/>
            <w:rFonts w:ascii="Times New Roman" w:hAnsi="Times New Roman" w:cs="Times New Roman"/>
            <w:bCs/>
            <w:color w:val="auto"/>
            <w:sz w:val="24"/>
            <w:szCs w:val="24"/>
            <w:u w:val="none"/>
            <w:shd w:val="clear" w:color="auto" w:fill="FFFFFF"/>
          </w:rPr>
          <w:t>«</w:t>
        </w:r>
        <w:r w:rsidR="007144BC" w:rsidRPr="004111A0">
          <w:rPr>
            <w:rStyle w:val="af"/>
            <w:rFonts w:ascii="Times New Roman" w:hAnsi="Times New Roman" w:cs="Times New Roman"/>
            <w:bCs/>
            <w:color w:val="auto"/>
            <w:sz w:val="24"/>
            <w:szCs w:val="24"/>
            <w:u w:val="none"/>
            <w:shd w:val="clear" w:color="auto" w:fill="FFFFFF"/>
          </w:rPr>
          <w:t>О Порядке формирования и применения кодов бюджетной классификации Российской Федерации, их структуре и...</w:t>
        </w:r>
      </w:hyperlink>
      <w:r w:rsidR="004111A0">
        <w:rPr>
          <w:rFonts w:ascii="Times New Roman" w:hAnsi="Times New Roman" w:cs="Times New Roman"/>
          <w:sz w:val="24"/>
          <w:szCs w:val="24"/>
        </w:rPr>
        <w:t xml:space="preserve">» наименование раздела </w:t>
      </w:r>
      <w:r w:rsidR="00AE3514">
        <w:rPr>
          <w:rFonts w:ascii="Times New Roman" w:hAnsi="Times New Roman" w:cs="Times New Roman"/>
          <w:sz w:val="24"/>
          <w:szCs w:val="24"/>
        </w:rPr>
        <w:t>0309 следует изложить в новой редакции «Гражданская оборона».</w:t>
      </w:r>
    </w:p>
    <w:p w:rsidR="002867F2" w:rsidRPr="00311668" w:rsidRDefault="002867F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0D331A">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r w:rsidR="00123AB8" w:rsidRPr="00311668">
        <w:rPr>
          <w:rFonts w:ascii="Times New Roman" w:hAnsi="Times New Roman" w:cs="Times New Roman"/>
          <w:sz w:val="24"/>
          <w:szCs w:val="24"/>
        </w:rPr>
        <w:t xml:space="preserve">Раздел </w:t>
      </w:r>
      <w:r w:rsidR="00123AB8" w:rsidRPr="00311668">
        <w:rPr>
          <w:rFonts w:ascii="Times New Roman" w:hAnsi="Times New Roman" w:cs="Times New Roman"/>
          <w:b/>
          <w:sz w:val="24"/>
          <w:szCs w:val="24"/>
        </w:rPr>
        <w:t>0400 «Национальная экономика»</w:t>
      </w:r>
      <w:r w:rsidR="00123AB8" w:rsidRPr="00311668">
        <w:rPr>
          <w:rFonts w:ascii="Times New Roman" w:hAnsi="Times New Roman" w:cs="Times New Roman"/>
          <w:sz w:val="24"/>
          <w:szCs w:val="24"/>
        </w:rPr>
        <w:t xml:space="preserve"> на очередной финансовый год представлен </w:t>
      </w:r>
      <w:r w:rsidR="00EC0A67" w:rsidRPr="00311668">
        <w:rPr>
          <w:rFonts w:ascii="Times New Roman" w:hAnsi="Times New Roman" w:cs="Times New Roman"/>
          <w:sz w:val="24"/>
          <w:szCs w:val="24"/>
        </w:rPr>
        <w:t xml:space="preserve">в четырех </w:t>
      </w:r>
      <w:r w:rsidR="00123AB8" w:rsidRPr="00311668">
        <w:rPr>
          <w:rFonts w:ascii="Times New Roman" w:hAnsi="Times New Roman" w:cs="Times New Roman"/>
          <w:sz w:val="24"/>
          <w:szCs w:val="24"/>
        </w:rPr>
        <w:t>подраздела</w:t>
      </w:r>
      <w:r w:rsidR="00EC0A67" w:rsidRPr="00311668">
        <w:rPr>
          <w:rFonts w:ascii="Times New Roman" w:hAnsi="Times New Roman" w:cs="Times New Roman"/>
          <w:sz w:val="24"/>
          <w:szCs w:val="24"/>
        </w:rPr>
        <w:t>х</w:t>
      </w:r>
      <w:r w:rsidR="00123AB8" w:rsidRPr="00311668">
        <w:rPr>
          <w:rFonts w:ascii="Times New Roman" w:hAnsi="Times New Roman" w:cs="Times New Roman"/>
          <w:sz w:val="24"/>
          <w:szCs w:val="24"/>
        </w:rPr>
        <w:t xml:space="preserve"> с </w:t>
      </w:r>
      <w:r w:rsidR="00EC0A67" w:rsidRPr="00311668">
        <w:rPr>
          <w:rFonts w:ascii="Times New Roman" w:hAnsi="Times New Roman" w:cs="Times New Roman"/>
          <w:sz w:val="24"/>
          <w:szCs w:val="24"/>
        </w:rPr>
        <w:t xml:space="preserve">общим </w:t>
      </w:r>
      <w:r w:rsidR="00123AB8" w:rsidRPr="00311668">
        <w:rPr>
          <w:rFonts w:ascii="Times New Roman" w:hAnsi="Times New Roman" w:cs="Times New Roman"/>
          <w:sz w:val="24"/>
          <w:szCs w:val="24"/>
        </w:rPr>
        <w:t xml:space="preserve">финансированием в объеме </w:t>
      </w:r>
      <w:r w:rsidR="00955EA5">
        <w:rPr>
          <w:rFonts w:ascii="Times New Roman" w:hAnsi="Times New Roman" w:cs="Times New Roman"/>
          <w:sz w:val="24"/>
          <w:szCs w:val="24"/>
        </w:rPr>
        <w:t>44 344,5</w:t>
      </w:r>
      <w:r w:rsidR="00123AB8" w:rsidRPr="00311668">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123AB8" w:rsidRPr="00311668">
        <w:rPr>
          <w:rFonts w:ascii="Times New Roman" w:hAnsi="Times New Roman" w:cs="Times New Roman"/>
          <w:sz w:val="24"/>
          <w:szCs w:val="24"/>
        </w:rPr>
        <w:t>.</w:t>
      </w:r>
      <w:r w:rsidR="00E62A70" w:rsidRPr="00311668">
        <w:rPr>
          <w:rFonts w:ascii="Times New Roman" w:hAnsi="Times New Roman" w:cs="Times New Roman"/>
          <w:sz w:val="24"/>
          <w:szCs w:val="24"/>
        </w:rPr>
        <w:t xml:space="preserve"> Удельный вес в общем объеме расходов составит </w:t>
      </w:r>
      <w:r w:rsidR="00955EA5">
        <w:rPr>
          <w:rFonts w:ascii="Times New Roman" w:hAnsi="Times New Roman" w:cs="Times New Roman"/>
          <w:sz w:val="24"/>
          <w:szCs w:val="24"/>
        </w:rPr>
        <w:t>5,2</w:t>
      </w:r>
      <w:r w:rsidR="00E62A70" w:rsidRPr="00311668">
        <w:rPr>
          <w:rFonts w:ascii="Times New Roman" w:hAnsi="Times New Roman" w:cs="Times New Roman"/>
          <w:sz w:val="24"/>
          <w:szCs w:val="24"/>
        </w:rPr>
        <w:t>%.</w:t>
      </w:r>
      <w:r w:rsidR="00F3624A">
        <w:rPr>
          <w:rFonts w:ascii="Times New Roman" w:hAnsi="Times New Roman" w:cs="Times New Roman"/>
          <w:sz w:val="24"/>
          <w:szCs w:val="24"/>
        </w:rPr>
        <w:t xml:space="preserve"> По сравнению с ожидаемым исполнением 2020 года данные расходы снизятся на 51,3%.</w:t>
      </w:r>
    </w:p>
    <w:p w:rsidR="00AD420F" w:rsidRPr="00AF4F3C" w:rsidRDefault="002867F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123AB8" w:rsidRPr="00123AB8">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0405 </w:t>
      </w:r>
      <w:r w:rsidR="00AD420F" w:rsidRPr="00AF4F3C">
        <w:rPr>
          <w:rFonts w:ascii="Times New Roman" w:hAnsi="Times New Roman" w:cs="Times New Roman"/>
          <w:i/>
          <w:sz w:val="24"/>
          <w:szCs w:val="24"/>
        </w:rPr>
        <w:t>«Сельское хозяйство</w:t>
      </w:r>
      <w:r w:rsidR="00175E66">
        <w:rPr>
          <w:rFonts w:ascii="Times New Roman" w:hAnsi="Times New Roman" w:cs="Times New Roman"/>
          <w:i/>
          <w:sz w:val="24"/>
          <w:szCs w:val="24"/>
        </w:rPr>
        <w:t xml:space="preserve"> и рыболовство</w:t>
      </w:r>
      <w:r w:rsidR="00AD420F" w:rsidRPr="00AF4F3C">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w:t>
      </w:r>
      <w:r w:rsidR="00EC0A67">
        <w:rPr>
          <w:rFonts w:ascii="Times New Roman" w:hAnsi="Times New Roman" w:cs="Times New Roman"/>
          <w:sz w:val="24"/>
          <w:szCs w:val="24"/>
        </w:rPr>
        <w:t>про</w:t>
      </w:r>
      <w:r w:rsidR="00AD420F" w:rsidRPr="00AF4F3C">
        <w:rPr>
          <w:rFonts w:ascii="Times New Roman" w:hAnsi="Times New Roman" w:cs="Times New Roman"/>
          <w:sz w:val="24"/>
          <w:szCs w:val="24"/>
        </w:rPr>
        <w:t>финансировать в 20</w:t>
      </w:r>
      <w:r w:rsidR="00EC0A67">
        <w:rPr>
          <w:rFonts w:ascii="Times New Roman" w:hAnsi="Times New Roman" w:cs="Times New Roman"/>
          <w:sz w:val="24"/>
          <w:szCs w:val="24"/>
        </w:rPr>
        <w:t>2</w:t>
      </w:r>
      <w:r w:rsidR="00955EA5">
        <w:rPr>
          <w:rFonts w:ascii="Times New Roman" w:hAnsi="Times New Roman" w:cs="Times New Roman"/>
          <w:sz w:val="24"/>
          <w:szCs w:val="24"/>
        </w:rPr>
        <w:t>1</w:t>
      </w:r>
      <w:r w:rsidR="00AD420F" w:rsidRPr="00AF4F3C">
        <w:rPr>
          <w:rFonts w:ascii="Times New Roman" w:hAnsi="Times New Roman" w:cs="Times New Roman"/>
          <w:sz w:val="24"/>
          <w:szCs w:val="24"/>
        </w:rPr>
        <w:t xml:space="preserve"> году в рамках </w:t>
      </w:r>
      <w:r w:rsidR="00FE21B2">
        <w:rPr>
          <w:rFonts w:ascii="Times New Roman" w:hAnsi="Times New Roman" w:cs="Times New Roman"/>
          <w:sz w:val="24"/>
          <w:szCs w:val="24"/>
        </w:rPr>
        <w:t xml:space="preserve">двух </w:t>
      </w:r>
      <w:r w:rsidR="00AD420F" w:rsidRPr="00AF4F3C">
        <w:rPr>
          <w:rFonts w:ascii="Times New Roman" w:hAnsi="Times New Roman" w:cs="Times New Roman"/>
          <w:sz w:val="24"/>
          <w:szCs w:val="24"/>
        </w:rPr>
        <w:t>муниципальн</w:t>
      </w:r>
      <w:r w:rsidR="00FE21B2">
        <w:rPr>
          <w:rFonts w:ascii="Times New Roman" w:hAnsi="Times New Roman" w:cs="Times New Roman"/>
          <w:sz w:val="24"/>
          <w:szCs w:val="24"/>
        </w:rPr>
        <w:t>ых</w:t>
      </w:r>
      <w:r w:rsidR="00AD420F" w:rsidRPr="00AF4F3C">
        <w:rPr>
          <w:rFonts w:ascii="Times New Roman" w:hAnsi="Times New Roman" w:cs="Times New Roman"/>
          <w:sz w:val="24"/>
          <w:szCs w:val="24"/>
        </w:rPr>
        <w:t xml:space="preserve"> программ в объеме </w:t>
      </w:r>
      <w:r w:rsidR="00FE21B2">
        <w:rPr>
          <w:rFonts w:ascii="Times New Roman" w:hAnsi="Times New Roman" w:cs="Times New Roman"/>
          <w:sz w:val="24"/>
          <w:szCs w:val="24"/>
        </w:rPr>
        <w:t>2</w:t>
      </w:r>
      <w:r w:rsidR="00955EA5">
        <w:rPr>
          <w:rFonts w:ascii="Times New Roman" w:hAnsi="Times New Roman" w:cs="Times New Roman"/>
          <w:sz w:val="24"/>
          <w:szCs w:val="24"/>
        </w:rPr>
        <w:t xml:space="preserve"> 8</w:t>
      </w:r>
      <w:r w:rsidR="00FE21B2">
        <w:rPr>
          <w:rFonts w:ascii="Times New Roman" w:hAnsi="Times New Roman" w:cs="Times New Roman"/>
          <w:sz w:val="24"/>
          <w:szCs w:val="24"/>
        </w:rPr>
        <w:t>00,0</w:t>
      </w:r>
      <w:r w:rsidR="00B049F1">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FE21B2">
        <w:rPr>
          <w:rFonts w:ascii="Times New Roman" w:hAnsi="Times New Roman" w:cs="Times New Roman"/>
          <w:sz w:val="24"/>
          <w:szCs w:val="24"/>
        </w:rPr>
        <w:t xml:space="preserve"> и</w:t>
      </w:r>
      <w:r w:rsidR="00AD420F" w:rsidRPr="00AF4F3C">
        <w:rPr>
          <w:rFonts w:ascii="Times New Roman" w:hAnsi="Times New Roman" w:cs="Times New Roman"/>
          <w:sz w:val="24"/>
          <w:szCs w:val="24"/>
        </w:rPr>
        <w:t xml:space="preserve"> </w:t>
      </w:r>
      <w:r w:rsidR="00FE21B2">
        <w:rPr>
          <w:rFonts w:ascii="Times New Roman" w:hAnsi="Times New Roman" w:cs="Times New Roman"/>
          <w:sz w:val="24"/>
          <w:szCs w:val="24"/>
        </w:rPr>
        <w:t>по н</w:t>
      </w:r>
      <w:r w:rsidR="00395BE3">
        <w:rPr>
          <w:rFonts w:ascii="Times New Roman" w:hAnsi="Times New Roman" w:cs="Times New Roman"/>
          <w:sz w:val="24"/>
          <w:szCs w:val="24"/>
        </w:rPr>
        <w:t>епрограммн</w:t>
      </w:r>
      <w:r w:rsidR="00FE21B2">
        <w:rPr>
          <w:rFonts w:ascii="Times New Roman" w:hAnsi="Times New Roman" w:cs="Times New Roman"/>
          <w:sz w:val="24"/>
          <w:szCs w:val="24"/>
        </w:rPr>
        <w:t>ой</w:t>
      </w:r>
      <w:r w:rsidR="00395BE3">
        <w:rPr>
          <w:rFonts w:ascii="Times New Roman" w:hAnsi="Times New Roman" w:cs="Times New Roman"/>
          <w:sz w:val="24"/>
          <w:szCs w:val="24"/>
        </w:rPr>
        <w:t xml:space="preserve"> деятельност</w:t>
      </w:r>
      <w:r w:rsidR="00FE21B2">
        <w:rPr>
          <w:rFonts w:ascii="Times New Roman" w:hAnsi="Times New Roman" w:cs="Times New Roman"/>
          <w:sz w:val="24"/>
          <w:szCs w:val="24"/>
        </w:rPr>
        <w:t>и</w:t>
      </w:r>
      <w:r w:rsid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на </w:t>
      </w:r>
      <w:r w:rsidR="00395BE3">
        <w:rPr>
          <w:rFonts w:ascii="Times New Roman" w:hAnsi="Times New Roman" w:cs="Times New Roman"/>
          <w:sz w:val="24"/>
          <w:szCs w:val="24"/>
        </w:rPr>
        <w:t>организаци</w:t>
      </w:r>
      <w:r w:rsidR="00FE21B2">
        <w:rPr>
          <w:rFonts w:ascii="Times New Roman" w:hAnsi="Times New Roman" w:cs="Times New Roman"/>
          <w:sz w:val="24"/>
          <w:szCs w:val="24"/>
        </w:rPr>
        <w:t>ю</w:t>
      </w:r>
      <w:r w:rsidR="00395BE3">
        <w:rPr>
          <w:rFonts w:ascii="Times New Roman" w:hAnsi="Times New Roman" w:cs="Times New Roman"/>
          <w:sz w:val="24"/>
          <w:szCs w:val="24"/>
        </w:rPr>
        <w:t xml:space="preserve"> проведения мероприятий по содержанию безнадзорных животных в объеме </w:t>
      </w:r>
      <w:r w:rsidR="00955EA5">
        <w:rPr>
          <w:rFonts w:ascii="Times New Roman" w:hAnsi="Times New Roman" w:cs="Times New Roman"/>
          <w:sz w:val="24"/>
          <w:szCs w:val="24"/>
        </w:rPr>
        <w:t>635,8</w:t>
      </w:r>
      <w:r w:rsidR="00395BE3">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 xml:space="preserve">, в том числе администрирование госполномочий – </w:t>
      </w:r>
      <w:r w:rsidR="00955EA5">
        <w:rPr>
          <w:rFonts w:ascii="Times New Roman" w:hAnsi="Times New Roman" w:cs="Times New Roman"/>
          <w:sz w:val="24"/>
          <w:szCs w:val="24"/>
        </w:rPr>
        <w:t>95,7</w:t>
      </w:r>
      <w:r w:rsidR="00955EA5" w:rsidRPr="00955EA5">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w:t>
      </w:r>
    </w:p>
    <w:p w:rsidR="002867F2" w:rsidRDefault="00AD420F" w:rsidP="00FE21B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395BE3">
        <w:rPr>
          <w:rFonts w:ascii="Times New Roman" w:hAnsi="Times New Roman" w:cs="Times New Roman"/>
          <w:sz w:val="24"/>
          <w:szCs w:val="24"/>
        </w:rPr>
        <w:t>Подраздел 040</w:t>
      </w:r>
      <w:r w:rsidR="002867F2" w:rsidRPr="00395BE3">
        <w:rPr>
          <w:rFonts w:ascii="Times New Roman" w:hAnsi="Times New Roman" w:cs="Times New Roman"/>
          <w:sz w:val="24"/>
          <w:szCs w:val="24"/>
        </w:rPr>
        <w:t>9</w:t>
      </w:r>
      <w:r w:rsidRPr="00395BE3">
        <w:rPr>
          <w:rFonts w:ascii="Times New Roman" w:hAnsi="Times New Roman" w:cs="Times New Roman"/>
          <w:sz w:val="24"/>
          <w:szCs w:val="24"/>
        </w:rPr>
        <w:t xml:space="preserve"> </w:t>
      </w:r>
      <w:r w:rsidRPr="00395BE3">
        <w:rPr>
          <w:rFonts w:ascii="Times New Roman" w:hAnsi="Times New Roman" w:cs="Times New Roman"/>
          <w:i/>
          <w:sz w:val="24"/>
          <w:szCs w:val="24"/>
        </w:rPr>
        <w:t>«</w:t>
      </w:r>
      <w:r w:rsidR="002867F2" w:rsidRPr="00395BE3">
        <w:rPr>
          <w:rFonts w:ascii="Times New Roman" w:hAnsi="Times New Roman" w:cs="Times New Roman"/>
          <w:i/>
          <w:sz w:val="24"/>
          <w:szCs w:val="24"/>
        </w:rPr>
        <w:t>Дорожное хозяйство (дорожные фонды)</w:t>
      </w:r>
      <w:r w:rsidRPr="00395BE3">
        <w:rPr>
          <w:rFonts w:ascii="Times New Roman" w:hAnsi="Times New Roman" w:cs="Times New Roman"/>
          <w:i/>
          <w:sz w:val="24"/>
          <w:szCs w:val="24"/>
        </w:rPr>
        <w:t>»</w:t>
      </w:r>
      <w:r w:rsidRP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предусмотрен </w:t>
      </w:r>
      <w:r w:rsidR="00395BE3" w:rsidRPr="00395BE3">
        <w:rPr>
          <w:rFonts w:ascii="Times New Roman" w:hAnsi="Times New Roman" w:cs="Times New Roman"/>
          <w:sz w:val="24"/>
          <w:szCs w:val="24"/>
        </w:rPr>
        <w:t>в</w:t>
      </w:r>
      <w:r w:rsidR="002867F2" w:rsidRPr="00395BE3">
        <w:rPr>
          <w:rFonts w:ascii="Times New Roman" w:hAnsi="Times New Roman" w:cs="Times New Roman"/>
          <w:sz w:val="24"/>
          <w:szCs w:val="24"/>
        </w:rPr>
        <w:t xml:space="preserve"> объеме </w:t>
      </w:r>
      <w:r w:rsidR="00955EA5">
        <w:rPr>
          <w:rFonts w:ascii="Times New Roman" w:hAnsi="Times New Roman" w:cs="Times New Roman"/>
          <w:sz w:val="24"/>
          <w:szCs w:val="24"/>
        </w:rPr>
        <w:t>40657,3</w:t>
      </w:r>
      <w:r w:rsidR="002867F2" w:rsidRPr="00395BE3">
        <w:rPr>
          <w:rFonts w:ascii="Times New Roman" w:hAnsi="Times New Roman" w:cs="Times New Roman"/>
          <w:sz w:val="24"/>
          <w:szCs w:val="24"/>
        </w:rPr>
        <w:t xml:space="preserve"> тыс. руб</w:t>
      </w:r>
      <w:r w:rsidR="00955EA5">
        <w:rPr>
          <w:rFonts w:ascii="Times New Roman" w:hAnsi="Times New Roman" w:cs="Times New Roman"/>
          <w:sz w:val="24"/>
          <w:szCs w:val="24"/>
        </w:rPr>
        <w:t>лей</w:t>
      </w:r>
      <w:r w:rsidR="002867F2" w:rsidRPr="00395BE3">
        <w:rPr>
          <w:rFonts w:ascii="Times New Roman" w:hAnsi="Times New Roman" w:cs="Times New Roman"/>
          <w:sz w:val="24"/>
          <w:szCs w:val="24"/>
        </w:rPr>
        <w:t xml:space="preserve"> на обеспечение расходов по ремонту дорог в рамках</w:t>
      </w:r>
      <w:r w:rsidR="002A70C2">
        <w:rPr>
          <w:rFonts w:ascii="Times New Roman" w:hAnsi="Times New Roman" w:cs="Times New Roman"/>
          <w:sz w:val="24"/>
          <w:szCs w:val="24"/>
        </w:rPr>
        <w:t xml:space="preserve"> непрограммной деятельности</w:t>
      </w:r>
      <w:r w:rsidR="002867F2" w:rsidRPr="00395BE3">
        <w:rPr>
          <w:rFonts w:ascii="Times New Roman" w:hAnsi="Times New Roman" w:cs="Times New Roman"/>
          <w:sz w:val="24"/>
          <w:szCs w:val="24"/>
        </w:rPr>
        <w:t>.</w:t>
      </w:r>
      <w:r w:rsidR="00175E66">
        <w:rPr>
          <w:rFonts w:ascii="Times New Roman" w:hAnsi="Times New Roman" w:cs="Times New Roman"/>
          <w:sz w:val="24"/>
          <w:szCs w:val="24"/>
        </w:rPr>
        <w:t xml:space="preserve"> </w:t>
      </w:r>
      <w:r w:rsidR="00E61461">
        <w:rPr>
          <w:rFonts w:ascii="Times New Roman" w:hAnsi="Times New Roman" w:cs="Times New Roman"/>
          <w:sz w:val="24"/>
          <w:szCs w:val="24"/>
        </w:rPr>
        <w:t xml:space="preserve">Объем данных расходов </w:t>
      </w:r>
      <w:r w:rsidR="002A70C2">
        <w:rPr>
          <w:rFonts w:ascii="Times New Roman" w:hAnsi="Times New Roman" w:cs="Times New Roman"/>
          <w:sz w:val="24"/>
          <w:szCs w:val="24"/>
        </w:rPr>
        <w:t xml:space="preserve">сложился исходя из </w:t>
      </w:r>
      <w:r w:rsidR="00E61461">
        <w:rPr>
          <w:rFonts w:ascii="Times New Roman" w:hAnsi="Times New Roman" w:cs="Times New Roman"/>
          <w:sz w:val="24"/>
          <w:szCs w:val="24"/>
        </w:rPr>
        <w:t>поступлений собственных доходов</w:t>
      </w:r>
      <w:r w:rsidR="00207CF2">
        <w:rPr>
          <w:rFonts w:ascii="Times New Roman" w:hAnsi="Times New Roman" w:cs="Times New Roman"/>
          <w:sz w:val="24"/>
          <w:szCs w:val="24"/>
        </w:rPr>
        <w:t xml:space="preserve"> в сумме 12</w:t>
      </w:r>
      <w:r w:rsidR="00D200BD">
        <w:rPr>
          <w:rFonts w:ascii="Times New Roman" w:hAnsi="Times New Roman" w:cs="Times New Roman"/>
          <w:sz w:val="24"/>
          <w:szCs w:val="24"/>
        </w:rPr>
        <w:t xml:space="preserve"> </w:t>
      </w:r>
      <w:r w:rsidR="00207CF2">
        <w:rPr>
          <w:rFonts w:ascii="Times New Roman" w:hAnsi="Times New Roman" w:cs="Times New Roman"/>
          <w:sz w:val="24"/>
          <w:szCs w:val="24"/>
        </w:rPr>
        <w:t>301,3 тыс. рублей</w:t>
      </w:r>
      <w:r w:rsidR="00E61461">
        <w:rPr>
          <w:rFonts w:ascii="Times New Roman" w:hAnsi="Times New Roman" w:cs="Times New Roman"/>
          <w:sz w:val="24"/>
          <w:szCs w:val="24"/>
        </w:rPr>
        <w:t>, являющихся источниками формирования Дорожного фонда муниципального района «Нерчинский район»</w:t>
      </w:r>
      <w:r w:rsidR="002A70C2">
        <w:rPr>
          <w:rFonts w:ascii="Times New Roman" w:hAnsi="Times New Roman" w:cs="Times New Roman"/>
          <w:sz w:val="24"/>
          <w:szCs w:val="24"/>
        </w:rPr>
        <w:t xml:space="preserve">, </w:t>
      </w:r>
      <w:r w:rsidR="00207CF2">
        <w:rPr>
          <w:rFonts w:ascii="Times New Roman" w:hAnsi="Times New Roman" w:cs="Times New Roman"/>
          <w:sz w:val="24"/>
          <w:szCs w:val="24"/>
        </w:rPr>
        <w:t>с</w:t>
      </w:r>
      <w:r w:rsidR="00207CF2" w:rsidRPr="00207CF2">
        <w:rPr>
          <w:rFonts w:ascii="Times New Roman" w:hAnsi="Times New Roman" w:cs="Times New Roman"/>
          <w:sz w:val="24"/>
          <w:szCs w:val="24"/>
        </w:rPr>
        <w:t>убсидии на строительство, реконструкцию, капитальный ремонт и ремонт автомобильных дорог общего пользования местного значения</w:t>
      </w:r>
      <w:r w:rsidR="00207CF2">
        <w:rPr>
          <w:rFonts w:ascii="Times New Roman" w:hAnsi="Times New Roman" w:cs="Times New Roman"/>
          <w:sz w:val="24"/>
          <w:szCs w:val="24"/>
        </w:rPr>
        <w:t xml:space="preserve"> в сумме 10 609,2 тыс. рублей и м</w:t>
      </w:r>
      <w:r w:rsidR="00207CF2" w:rsidRPr="00207CF2">
        <w:rPr>
          <w:rFonts w:ascii="Times New Roman" w:hAnsi="Times New Roman" w:cs="Times New Roman"/>
          <w:sz w:val="24"/>
          <w:szCs w:val="24"/>
        </w:rPr>
        <w:t>ежбюджетны</w:t>
      </w:r>
      <w:r w:rsidR="00207CF2">
        <w:rPr>
          <w:rFonts w:ascii="Times New Roman" w:hAnsi="Times New Roman" w:cs="Times New Roman"/>
          <w:sz w:val="24"/>
          <w:szCs w:val="24"/>
        </w:rPr>
        <w:t>х</w:t>
      </w:r>
      <w:r w:rsidR="00207CF2" w:rsidRPr="00207CF2">
        <w:rPr>
          <w:rFonts w:ascii="Times New Roman" w:hAnsi="Times New Roman" w:cs="Times New Roman"/>
          <w:sz w:val="24"/>
          <w:szCs w:val="24"/>
        </w:rPr>
        <w:t xml:space="preserve"> трансферт</w:t>
      </w:r>
      <w:r w:rsidR="00207CF2">
        <w:rPr>
          <w:rFonts w:ascii="Times New Roman" w:hAnsi="Times New Roman" w:cs="Times New Roman"/>
          <w:sz w:val="24"/>
          <w:szCs w:val="24"/>
        </w:rPr>
        <w:t>ов</w:t>
      </w:r>
      <w:r w:rsidR="00207CF2" w:rsidRPr="00207CF2">
        <w:rPr>
          <w:rFonts w:ascii="Times New Roman" w:hAnsi="Times New Roman" w:cs="Times New Roman"/>
          <w:sz w:val="24"/>
          <w:szCs w:val="24"/>
        </w:rPr>
        <w:t>, передаваемы</w:t>
      </w:r>
      <w:r w:rsidR="00207CF2">
        <w:rPr>
          <w:rFonts w:ascii="Times New Roman" w:hAnsi="Times New Roman" w:cs="Times New Roman"/>
          <w:sz w:val="24"/>
          <w:szCs w:val="24"/>
        </w:rPr>
        <w:t>х</w:t>
      </w:r>
      <w:r w:rsidR="00207CF2" w:rsidRPr="00207CF2">
        <w:rPr>
          <w:rFonts w:ascii="Times New Roman" w:hAnsi="Times New Roman" w:cs="Times New Roman"/>
          <w:sz w:val="24"/>
          <w:szCs w:val="24"/>
        </w:rPr>
        <w:t xml:space="preserve">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sidR="00207CF2">
        <w:rPr>
          <w:rFonts w:ascii="Times New Roman" w:hAnsi="Times New Roman" w:cs="Times New Roman"/>
          <w:sz w:val="24"/>
          <w:szCs w:val="24"/>
        </w:rPr>
        <w:t xml:space="preserve"> в сумме 17 746,8 тыс. рублей</w:t>
      </w:r>
      <w:r w:rsidR="00E61461">
        <w:rPr>
          <w:rFonts w:ascii="Times New Roman" w:hAnsi="Times New Roman" w:cs="Times New Roman"/>
          <w:sz w:val="24"/>
          <w:szCs w:val="24"/>
        </w:rPr>
        <w:t xml:space="preserve">. </w:t>
      </w:r>
      <w:r w:rsidR="00175E66">
        <w:rPr>
          <w:rFonts w:ascii="Times New Roman" w:hAnsi="Times New Roman" w:cs="Times New Roman"/>
          <w:sz w:val="24"/>
          <w:szCs w:val="24"/>
        </w:rPr>
        <w:t>По отношению к ожидаемому исполнению бюджета 201</w:t>
      </w:r>
      <w:r w:rsidR="00FE21B2">
        <w:rPr>
          <w:rFonts w:ascii="Times New Roman" w:hAnsi="Times New Roman" w:cs="Times New Roman"/>
          <w:sz w:val="24"/>
          <w:szCs w:val="24"/>
        </w:rPr>
        <w:t>9</w:t>
      </w:r>
      <w:r w:rsidR="00175E66">
        <w:rPr>
          <w:rFonts w:ascii="Times New Roman" w:hAnsi="Times New Roman" w:cs="Times New Roman"/>
          <w:sz w:val="24"/>
          <w:szCs w:val="24"/>
        </w:rPr>
        <w:t xml:space="preserve"> года финансирование за счет местного бюджета снизится на </w:t>
      </w:r>
      <w:r w:rsidR="00FE21B2">
        <w:rPr>
          <w:rFonts w:ascii="Times New Roman" w:hAnsi="Times New Roman" w:cs="Times New Roman"/>
          <w:sz w:val="24"/>
          <w:szCs w:val="24"/>
        </w:rPr>
        <w:t>581,3</w:t>
      </w:r>
      <w:r w:rsidR="00175E66">
        <w:rPr>
          <w:rFonts w:ascii="Times New Roman" w:hAnsi="Times New Roman" w:cs="Times New Roman"/>
          <w:sz w:val="24"/>
          <w:szCs w:val="24"/>
        </w:rPr>
        <w:t xml:space="preserve"> т.р.</w:t>
      </w:r>
    </w:p>
    <w:p w:rsidR="00D200BD" w:rsidRPr="00395BE3" w:rsidRDefault="00D200BD" w:rsidP="00FE21B2">
      <w:pPr>
        <w:pStyle w:val="ae"/>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0410 «Связь и информатика» предусмотрены бюджетные ассигнования в сумме 100,0 тыс. рублей на выполнение мероприятий муниципальной программы «</w:t>
      </w:r>
      <w:r w:rsidRPr="00D200BD">
        <w:rPr>
          <w:rFonts w:ascii="Times New Roman" w:hAnsi="Times New Roman" w:cs="Times New Roman"/>
          <w:sz w:val="24"/>
          <w:szCs w:val="24"/>
        </w:rPr>
        <w:t xml:space="preserve">Развитие информационного общества и формирование электронного правительства в муниципальном районе </w:t>
      </w:r>
      <w:r>
        <w:rPr>
          <w:rFonts w:ascii="Times New Roman" w:hAnsi="Times New Roman" w:cs="Times New Roman"/>
          <w:sz w:val="24"/>
          <w:szCs w:val="24"/>
        </w:rPr>
        <w:t>«</w:t>
      </w:r>
      <w:r w:rsidRPr="00D200BD">
        <w:rPr>
          <w:rFonts w:ascii="Times New Roman" w:hAnsi="Times New Roman" w:cs="Times New Roman"/>
          <w:sz w:val="24"/>
          <w:szCs w:val="24"/>
        </w:rPr>
        <w:t>Нерчинский район</w:t>
      </w:r>
      <w:r>
        <w:rPr>
          <w:rFonts w:ascii="Times New Roman" w:hAnsi="Times New Roman" w:cs="Times New Roman"/>
          <w:sz w:val="24"/>
          <w:szCs w:val="24"/>
        </w:rPr>
        <w:t xml:space="preserve">» </w:t>
      </w:r>
      <w:r w:rsidRPr="00D200BD">
        <w:rPr>
          <w:rFonts w:ascii="Times New Roman" w:hAnsi="Times New Roman" w:cs="Times New Roman"/>
          <w:sz w:val="24"/>
          <w:szCs w:val="24"/>
        </w:rPr>
        <w:t>Забайкальского края на 2020-2024 годы</w:t>
      </w:r>
      <w:r>
        <w:rPr>
          <w:rFonts w:ascii="Times New Roman" w:hAnsi="Times New Roman" w:cs="Times New Roman"/>
          <w:sz w:val="24"/>
          <w:szCs w:val="24"/>
        </w:rPr>
        <w:t>».</w:t>
      </w:r>
    </w:p>
    <w:p w:rsidR="00395BE3" w:rsidRPr="00395BE3" w:rsidRDefault="00395BE3"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946F44">
        <w:rPr>
          <w:rFonts w:ascii="Times New Roman" w:hAnsi="Times New Roman" w:cs="Times New Roman"/>
          <w:sz w:val="24"/>
          <w:szCs w:val="24"/>
        </w:rPr>
        <w:t xml:space="preserve">Расходы по подразделу 0412 «Другие вопросы в области национальной экономики» </w:t>
      </w:r>
      <w:r w:rsidR="00AF3E5F">
        <w:rPr>
          <w:rFonts w:ascii="Times New Roman" w:hAnsi="Times New Roman" w:cs="Times New Roman"/>
          <w:sz w:val="24"/>
          <w:szCs w:val="24"/>
        </w:rPr>
        <w:t xml:space="preserve">планируются в сумме </w:t>
      </w:r>
      <w:r w:rsidR="00D200BD">
        <w:rPr>
          <w:rFonts w:ascii="Times New Roman" w:hAnsi="Times New Roman" w:cs="Times New Roman"/>
          <w:sz w:val="24"/>
          <w:szCs w:val="24"/>
        </w:rPr>
        <w:t>151,4</w:t>
      </w:r>
      <w:r w:rsidR="00AF3E5F">
        <w:rPr>
          <w:rFonts w:ascii="Times New Roman" w:hAnsi="Times New Roman" w:cs="Times New Roman"/>
          <w:sz w:val="24"/>
          <w:szCs w:val="24"/>
        </w:rPr>
        <w:t xml:space="preserve"> </w:t>
      </w:r>
      <w:r w:rsidR="00D200BD">
        <w:rPr>
          <w:rFonts w:ascii="Times New Roman" w:hAnsi="Times New Roman" w:cs="Times New Roman"/>
          <w:sz w:val="24"/>
          <w:szCs w:val="24"/>
        </w:rPr>
        <w:t>тыс. рублей, в том числе выполнение мероприятий  муниципальной программы «</w:t>
      </w:r>
      <w:r w:rsidR="00D200BD" w:rsidRPr="00D200BD">
        <w:rPr>
          <w:rFonts w:ascii="Times New Roman" w:hAnsi="Times New Roman" w:cs="Times New Roman"/>
          <w:sz w:val="24"/>
          <w:szCs w:val="24"/>
        </w:rPr>
        <w:t>Развитие субъекто</w:t>
      </w:r>
      <w:r w:rsidR="00D200BD">
        <w:rPr>
          <w:rFonts w:ascii="Times New Roman" w:hAnsi="Times New Roman" w:cs="Times New Roman"/>
          <w:sz w:val="24"/>
          <w:szCs w:val="24"/>
        </w:rPr>
        <w:t>в</w:t>
      </w:r>
      <w:r w:rsidR="00D200BD" w:rsidRPr="00D200BD">
        <w:rPr>
          <w:rFonts w:ascii="Times New Roman" w:hAnsi="Times New Roman" w:cs="Times New Roman"/>
          <w:sz w:val="24"/>
          <w:szCs w:val="24"/>
        </w:rPr>
        <w:t xml:space="preserve"> малого и среднего предпринимательства в Нерчинском районе на 2017-2025 годы</w:t>
      </w:r>
      <w:r w:rsidR="00D200BD">
        <w:rPr>
          <w:rFonts w:ascii="Times New Roman" w:hAnsi="Times New Roman" w:cs="Times New Roman"/>
          <w:sz w:val="24"/>
          <w:szCs w:val="24"/>
        </w:rPr>
        <w:t>» предусмотрено 150,0 тыс. рублей,</w:t>
      </w:r>
      <w:r w:rsidRPr="00AF3E5F">
        <w:rPr>
          <w:rFonts w:ascii="Times New Roman" w:hAnsi="Times New Roman" w:cs="Times New Roman"/>
          <w:sz w:val="24"/>
          <w:szCs w:val="24"/>
        </w:rPr>
        <w:t xml:space="preserve"> на администрирование госполномочия по организации социальной поддержки отдельных категорий граждан путем обеспечения льготного проезда на городском и пригородном общественном транспорте общего пользования в сумме</w:t>
      </w:r>
      <w:r w:rsidR="00D200BD">
        <w:rPr>
          <w:rFonts w:ascii="Times New Roman" w:hAnsi="Times New Roman" w:cs="Times New Roman"/>
          <w:sz w:val="24"/>
          <w:szCs w:val="24"/>
        </w:rPr>
        <w:t xml:space="preserve"> </w:t>
      </w:r>
      <w:r w:rsidR="00F3624A">
        <w:rPr>
          <w:rFonts w:ascii="Times New Roman" w:hAnsi="Times New Roman" w:cs="Times New Roman"/>
          <w:sz w:val="24"/>
          <w:szCs w:val="24"/>
        </w:rPr>
        <w:t>1,4 тыс. рублей</w:t>
      </w:r>
      <w:r w:rsidRPr="00AF3E5F">
        <w:rPr>
          <w:rFonts w:ascii="Times New Roman" w:hAnsi="Times New Roman" w:cs="Times New Roman"/>
          <w:sz w:val="24"/>
          <w:szCs w:val="24"/>
        </w:rPr>
        <w:t>.</w:t>
      </w:r>
      <w:r w:rsidRPr="00395BE3">
        <w:rPr>
          <w:rFonts w:ascii="Times New Roman" w:hAnsi="Times New Roman" w:cs="Times New Roman"/>
          <w:sz w:val="24"/>
          <w:szCs w:val="24"/>
        </w:rPr>
        <w:t xml:space="preserve"> </w:t>
      </w:r>
    </w:p>
    <w:p w:rsidR="00337757" w:rsidRPr="000C34B4" w:rsidRDefault="00395BE3" w:rsidP="0033775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37757">
        <w:rPr>
          <w:rFonts w:ascii="Times New Roman" w:hAnsi="Times New Roman" w:cs="Times New Roman"/>
          <w:sz w:val="24"/>
          <w:szCs w:val="24"/>
        </w:rPr>
        <w:t xml:space="preserve">     Контрольно-счетная палата отмечает, что постановлением администрации муниципального района «Нерчинский район» </w:t>
      </w:r>
      <w:r w:rsidR="00337757" w:rsidRPr="00311668">
        <w:rPr>
          <w:rFonts w:ascii="Times New Roman" w:hAnsi="Times New Roman" w:cs="Times New Roman"/>
          <w:sz w:val="24"/>
          <w:szCs w:val="24"/>
        </w:rPr>
        <w:t>были внесены изменения в муниципальн</w:t>
      </w:r>
      <w:r w:rsidR="00337757">
        <w:rPr>
          <w:rFonts w:ascii="Times New Roman" w:hAnsi="Times New Roman" w:cs="Times New Roman"/>
          <w:sz w:val="24"/>
          <w:szCs w:val="24"/>
        </w:rPr>
        <w:t>ую</w:t>
      </w:r>
      <w:r w:rsidR="00337757" w:rsidRPr="00311668">
        <w:rPr>
          <w:rFonts w:ascii="Times New Roman" w:hAnsi="Times New Roman" w:cs="Times New Roman"/>
          <w:sz w:val="24"/>
          <w:szCs w:val="24"/>
        </w:rPr>
        <w:t xml:space="preserve"> программ</w:t>
      </w:r>
      <w:r w:rsidR="00337757">
        <w:rPr>
          <w:rFonts w:ascii="Times New Roman" w:hAnsi="Times New Roman" w:cs="Times New Roman"/>
          <w:sz w:val="24"/>
          <w:szCs w:val="24"/>
        </w:rPr>
        <w:t>у («</w:t>
      </w:r>
      <w:r w:rsidR="00337757" w:rsidRPr="00D200BD">
        <w:rPr>
          <w:rFonts w:ascii="Times New Roman" w:hAnsi="Times New Roman" w:cs="Times New Roman"/>
          <w:sz w:val="24"/>
          <w:szCs w:val="24"/>
        </w:rPr>
        <w:t>Развитие субъекто</w:t>
      </w:r>
      <w:r w:rsidR="00337757">
        <w:rPr>
          <w:rFonts w:ascii="Times New Roman" w:hAnsi="Times New Roman" w:cs="Times New Roman"/>
          <w:sz w:val="24"/>
          <w:szCs w:val="24"/>
        </w:rPr>
        <w:t>в</w:t>
      </w:r>
      <w:r w:rsidR="00337757" w:rsidRPr="00D200BD">
        <w:rPr>
          <w:rFonts w:ascii="Times New Roman" w:hAnsi="Times New Roman" w:cs="Times New Roman"/>
          <w:sz w:val="24"/>
          <w:szCs w:val="24"/>
        </w:rPr>
        <w:t xml:space="preserve"> малого и среднего предпринимательства в Нерчинском районе на 2017-2025 годы</w:t>
      </w:r>
      <w:r w:rsidR="00337757">
        <w:rPr>
          <w:rFonts w:ascii="Times New Roman" w:hAnsi="Times New Roman" w:cs="Times New Roman"/>
          <w:sz w:val="24"/>
          <w:szCs w:val="24"/>
        </w:rPr>
        <w:t xml:space="preserve">») в части продления срока действия указанной программы до 2025 года, т.е. </w:t>
      </w:r>
      <w:r w:rsidR="00337757" w:rsidRPr="00483546">
        <w:rPr>
          <w:rFonts w:ascii="Times New Roman" w:hAnsi="Times New Roman" w:cs="Times New Roman"/>
          <w:sz w:val="24"/>
          <w:szCs w:val="24"/>
          <w:shd w:val="clear" w:color="auto" w:fill="FFFFFF"/>
        </w:rPr>
        <w:t>продл</w:t>
      </w:r>
      <w:r w:rsidR="00337757">
        <w:rPr>
          <w:rFonts w:ascii="Times New Roman" w:hAnsi="Times New Roman" w:cs="Times New Roman"/>
          <w:sz w:val="24"/>
          <w:szCs w:val="24"/>
          <w:shd w:val="clear" w:color="auto" w:fill="FFFFFF"/>
        </w:rPr>
        <w:t>ен</w:t>
      </w:r>
      <w:r w:rsidR="00337757" w:rsidRPr="00483546">
        <w:rPr>
          <w:rFonts w:ascii="Times New Roman" w:hAnsi="Times New Roman" w:cs="Times New Roman"/>
          <w:sz w:val="24"/>
          <w:szCs w:val="24"/>
          <w:shd w:val="clear" w:color="auto" w:fill="FFFFFF"/>
        </w:rPr>
        <w:t xml:space="preserve"> срок реализации </w:t>
      </w:r>
      <w:r w:rsidR="00337757">
        <w:rPr>
          <w:rFonts w:ascii="Times New Roman" w:hAnsi="Times New Roman" w:cs="Times New Roman"/>
          <w:sz w:val="24"/>
          <w:szCs w:val="24"/>
          <w:shd w:val="clear" w:color="auto" w:fill="FFFFFF"/>
        </w:rPr>
        <w:t xml:space="preserve">муниципальной программы </w:t>
      </w:r>
      <w:r w:rsidR="00337757" w:rsidRPr="00483546">
        <w:rPr>
          <w:rFonts w:ascii="Times New Roman" w:hAnsi="Times New Roman" w:cs="Times New Roman"/>
          <w:sz w:val="24"/>
          <w:szCs w:val="24"/>
          <w:shd w:val="clear" w:color="auto" w:fill="FFFFFF"/>
        </w:rPr>
        <w:t>с соответствующей корректировкой основных параметров</w:t>
      </w:r>
      <w:r w:rsidR="00337757" w:rsidRPr="00483546">
        <w:rPr>
          <w:rFonts w:ascii="Times New Roman" w:hAnsi="Times New Roman" w:cs="Times New Roman"/>
          <w:sz w:val="24"/>
          <w:szCs w:val="24"/>
        </w:rPr>
        <w:t xml:space="preserve">. В нарушение </w:t>
      </w:r>
      <w:r w:rsidR="00337757">
        <w:rPr>
          <w:rFonts w:ascii="Times New Roman" w:hAnsi="Times New Roman" w:cs="Times New Roman"/>
          <w:sz w:val="24"/>
          <w:szCs w:val="24"/>
        </w:rPr>
        <w:t xml:space="preserve">пункта 42, 21 </w:t>
      </w:r>
      <w:r w:rsidR="00337757" w:rsidRPr="00741EC5">
        <w:rPr>
          <w:rFonts w:ascii="Times New Roman" w:hAnsi="Times New Roman" w:cs="Times New Roman"/>
          <w:bCs/>
          <w:sz w:val="24"/>
          <w:szCs w:val="24"/>
        </w:rPr>
        <w:t>Порядка разработки и корректировки муниципальных программ</w:t>
      </w:r>
      <w:r w:rsidR="00337757" w:rsidRPr="00741EC5">
        <w:rPr>
          <w:rFonts w:ascii="Times New Roman" w:hAnsi="Times New Roman" w:cs="Times New Roman"/>
          <w:sz w:val="24"/>
          <w:szCs w:val="24"/>
        </w:rPr>
        <w:t xml:space="preserve"> муниципального района «Нерчинский район», осуществления мониторинга и контроля их реализации, утвержденного постановлением администрации муниципального района «Нерчинский район» от 31.12.2015 №127</w:t>
      </w:r>
      <w:r w:rsidR="00337757">
        <w:rPr>
          <w:rFonts w:ascii="Times New Roman" w:hAnsi="Times New Roman" w:cs="Times New Roman"/>
          <w:sz w:val="24"/>
          <w:szCs w:val="24"/>
        </w:rPr>
        <w:t xml:space="preserve">, проект постановления о внесении изменений в муниципальную программу не был направлен </w:t>
      </w:r>
      <w:r w:rsidR="00337757" w:rsidRPr="000C34B4">
        <w:rPr>
          <w:rFonts w:ascii="Times New Roman" w:hAnsi="Times New Roman" w:cs="Times New Roman"/>
          <w:sz w:val="24"/>
          <w:szCs w:val="24"/>
        </w:rPr>
        <w:t>в контрольно-счетный орган для прохождения финансово-экономической экспертизы.</w:t>
      </w:r>
    </w:p>
    <w:p w:rsidR="005D4904" w:rsidRDefault="00395BE3"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395BE3">
        <w:rPr>
          <w:rFonts w:ascii="Times New Roman" w:hAnsi="Times New Roman" w:cs="Times New Roman"/>
          <w:sz w:val="24"/>
          <w:szCs w:val="24"/>
        </w:rPr>
        <w:t>Объем бюджетных ассигнований на 20</w:t>
      </w:r>
      <w:r w:rsidR="005D4904">
        <w:rPr>
          <w:rFonts w:ascii="Times New Roman" w:hAnsi="Times New Roman" w:cs="Times New Roman"/>
          <w:sz w:val="24"/>
          <w:szCs w:val="24"/>
        </w:rPr>
        <w:t>2</w:t>
      </w:r>
      <w:r w:rsidR="00F3624A">
        <w:rPr>
          <w:rFonts w:ascii="Times New Roman" w:hAnsi="Times New Roman" w:cs="Times New Roman"/>
          <w:sz w:val="24"/>
          <w:szCs w:val="24"/>
        </w:rPr>
        <w:t>2</w:t>
      </w:r>
      <w:r w:rsidRPr="00395BE3">
        <w:rPr>
          <w:rFonts w:ascii="Times New Roman" w:hAnsi="Times New Roman" w:cs="Times New Roman"/>
          <w:sz w:val="24"/>
          <w:szCs w:val="24"/>
        </w:rPr>
        <w:t xml:space="preserve"> и 20</w:t>
      </w:r>
      <w:r w:rsidR="00DE5293">
        <w:rPr>
          <w:rFonts w:ascii="Times New Roman" w:hAnsi="Times New Roman" w:cs="Times New Roman"/>
          <w:sz w:val="24"/>
          <w:szCs w:val="24"/>
        </w:rPr>
        <w:t>2</w:t>
      </w:r>
      <w:r w:rsidR="00F3624A">
        <w:rPr>
          <w:rFonts w:ascii="Times New Roman" w:hAnsi="Times New Roman" w:cs="Times New Roman"/>
          <w:sz w:val="24"/>
          <w:szCs w:val="24"/>
        </w:rPr>
        <w:t>3</w:t>
      </w:r>
      <w:r w:rsidRPr="00395BE3">
        <w:rPr>
          <w:rFonts w:ascii="Times New Roman" w:hAnsi="Times New Roman" w:cs="Times New Roman"/>
          <w:sz w:val="24"/>
          <w:szCs w:val="24"/>
        </w:rPr>
        <w:t xml:space="preserve"> годы по разделу 0400 «Национальная экономика» предусмотрен в сумме </w:t>
      </w:r>
      <w:r w:rsidR="00F3624A">
        <w:rPr>
          <w:rFonts w:ascii="Times New Roman" w:hAnsi="Times New Roman" w:cs="Times New Roman"/>
          <w:sz w:val="24"/>
          <w:szCs w:val="24"/>
        </w:rPr>
        <w:t>35 981,2</w:t>
      </w:r>
      <w:r w:rsidRPr="00395BE3">
        <w:rPr>
          <w:rFonts w:ascii="Times New Roman" w:hAnsi="Times New Roman" w:cs="Times New Roman"/>
          <w:sz w:val="24"/>
          <w:szCs w:val="24"/>
        </w:rPr>
        <w:t xml:space="preserve"> </w:t>
      </w:r>
      <w:r w:rsidR="00F3624A">
        <w:rPr>
          <w:rFonts w:ascii="Times New Roman" w:hAnsi="Times New Roman" w:cs="Times New Roman"/>
          <w:sz w:val="24"/>
          <w:szCs w:val="24"/>
        </w:rPr>
        <w:t>тыс. рублей и 32 111,0</w:t>
      </w:r>
      <w:r w:rsidR="005D4904">
        <w:rPr>
          <w:rFonts w:ascii="Times New Roman" w:hAnsi="Times New Roman" w:cs="Times New Roman"/>
          <w:sz w:val="24"/>
          <w:szCs w:val="24"/>
        </w:rPr>
        <w:t xml:space="preserve"> </w:t>
      </w:r>
      <w:r w:rsidR="00F3624A">
        <w:rPr>
          <w:rFonts w:ascii="Times New Roman" w:hAnsi="Times New Roman" w:cs="Times New Roman"/>
          <w:sz w:val="24"/>
          <w:szCs w:val="24"/>
        </w:rPr>
        <w:t>тыс. рублей</w:t>
      </w:r>
      <w:r w:rsidR="005D4904">
        <w:rPr>
          <w:rFonts w:ascii="Times New Roman" w:hAnsi="Times New Roman" w:cs="Times New Roman"/>
          <w:sz w:val="24"/>
          <w:szCs w:val="24"/>
        </w:rPr>
        <w:t>, соответственно.</w:t>
      </w:r>
    </w:p>
    <w:p w:rsidR="00395BE3" w:rsidRDefault="005D4904"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По разделу </w:t>
      </w:r>
      <w:r w:rsidRPr="005D4904">
        <w:rPr>
          <w:rFonts w:ascii="Times New Roman" w:hAnsi="Times New Roman" w:cs="Times New Roman"/>
          <w:b/>
          <w:sz w:val="24"/>
          <w:szCs w:val="24"/>
        </w:rPr>
        <w:t xml:space="preserve">0500 «Жилищно-коммунальное хозяйство» </w:t>
      </w:r>
      <w:r w:rsidRPr="005D4904">
        <w:rPr>
          <w:rFonts w:ascii="Times New Roman" w:hAnsi="Times New Roman" w:cs="Times New Roman"/>
          <w:sz w:val="24"/>
          <w:szCs w:val="24"/>
        </w:rPr>
        <w:t xml:space="preserve">предусмотрены бюджетные ассигнования в сумме </w:t>
      </w:r>
      <w:r w:rsidR="00991454">
        <w:rPr>
          <w:rFonts w:ascii="Times New Roman" w:hAnsi="Times New Roman" w:cs="Times New Roman"/>
          <w:sz w:val="24"/>
          <w:szCs w:val="24"/>
        </w:rPr>
        <w:t>7 919,3</w:t>
      </w:r>
      <w:r>
        <w:rPr>
          <w:rFonts w:ascii="Times New Roman" w:hAnsi="Times New Roman" w:cs="Times New Roman"/>
          <w:sz w:val="24"/>
          <w:szCs w:val="24"/>
        </w:rPr>
        <w:t xml:space="preserve"> </w:t>
      </w:r>
      <w:r w:rsidR="00991454">
        <w:rPr>
          <w:rFonts w:ascii="Times New Roman" w:hAnsi="Times New Roman" w:cs="Times New Roman"/>
          <w:sz w:val="24"/>
          <w:szCs w:val="24"/>
        </w:rPr>
        <w:t>тыс. рублей, в том числе</w:t>
      </w:r>
      <w:r>
        <w:rPr>
          <w:rFonts w:ascii="Times New Roman" w:hAnsi="Times New Roman" w:cs="Times New Roman"/>
          <w:sz w:val="24"/>
          <w:szCs w:val="24"/>
        </w:rPr>
        <w:t xml:space="preserve"> на реализацию мероприятий в рамках муниципальной программы </w:t>
      </w:r>
      <w:r w:rsidR="006E5ECA">
        <w:rPr>
          <w:rFonts w:ascii="Times New Roman" w:hAnsi="Times New Roman" w:cs="Times New Roman"/>
          <w:sz w:val="24"/>
          <w:szCs w:val="24"/>
        </w:rPr>
        <w:t>«</w:t>
      </w:r>
      <w:r w:rsidR="00991454" w:rsidRPr="00991454">
        <w:rPr>
          <w:rFonts w:ascii="Times New Roman" w:hAnsi="Times New Roman" w:cs="Times New Roman"/>
          <w:sz w:val="24"/>
          <w:szCs w:val="24"/>
        </w:rPr>
        <w:t xml:space="preserve">Комплексное развитие коммунальной инфраструктуры муниципального района </w:t>
      </w:r>
      <w:r w:rsidR="00991454">
        <w:rPr>
          <w:rFonts w:ascii="Times New Roman" w:hAnsi="Times New Roman" w:cs="Times New Roman"/>
          <w:sz w:val="24"/>
          <w:szCs w:val="24"/>
        </w:rPr>
        <w:t>«</w:t>
      </w:r>
      <w:r w:rsidR="00991454" w:rsidRPr="00991454">
        <w:rPr>
          <w:rFonts w:ascii="Times New Roman" w:hAnsi="Times New Roman" w:cs="Times New Roman"/>
          <w:sz w:val="24"/>
          <w:szCs w:val="24"/>
        </w:rPr>
        <w:t>Нерчинский район</w:t>
      </w:r>
      <w:r w:rsidR="00991454">
        <w:rPr>
          <w:rFonts w:ascii="Times New Roman" w:hAnsi="Times New Roman" w:cs="Times New Roman"/>
          <w:sz w:val="24"/>
          <w:szCs w:val="24"/>
        </w:rPr>
        <w:t>»</w:t>
      </w:r>
      <w:r w:rsidR="00991454" w:rsidRPr="00991454">
        <w:rPr>
          <w:rFonts w:ascii="Times New Roman" w:hAnsi="Times New Roman" w:cs="Times New Roman"/>
          <w:sz w:val="24"/>
          <w:szCs w:val="24"/>
        </w:rPr>
        <w:t xml:space="preserve"> на 2019-2025 годы</w:t>
      </w:r>
      <w:r w:rsidR="006E5ECA">
        <w:rPr>
          <w:rFonts w:ascii="Times New Roman" w:hAnsi="Times New Roman" w:cs="Times New Roman"/>
          <w:sz w:val="24"/>
          <w:szCs w:val="24"/>
        </w:rPr>
        <w:t>»</w:t>
      </w:r>
      <w:r w:rsidR="00991454">
        <w:rPr>
          <w:rFonts w:ascii="Times New Roman" w:hAnsi="Times New Roman" w:cs="Times New Roman"/>
          <w:sz w:val="24"/>
          <w:szCs w:val="24"/>
        </w:rPr>
        <w:t xml:space="preserve"> в сумме 7 204,3 </w:t>
      </w:r>
      <w:r w:rsidR="00991454" w:rsidRPr="00991454">
        <w:rPr>
          <w:rFonts w:ascii="Times New Roman" w:hAnsi="Times New Roman" w:cs="Times New Roman"/>
          <w:sz w:val="24"/>
          <w:szCs w:val="24"/>
        </w:rPr>
        <w:t xml:space="preserve">Комплексное развитие коммунальной инфраструктуры муниципального района </w:t>
      </w:r>
      <w:r w:rsidR="00370648">
        <w:rPr>
          <w:rFonts w:ascii="Times New Roman" w:hAnsi="Times New Roman" w:cs="Times New Roman"/>
          <w:sz w:val="24"/>
          <w:szCs w:val="24"/>
        </w:rPr>
        <w:t>«</w:t>
      </w:r>
      <w:r w:rsidR="00991454" w:rsidRPr="00991454">
        <w:rPr>
          <w:rFonts w:ascii="Times New Roman" w:hAnsi="Times New Roman" w:cs="Times New Roman"/>
          <w:sz w:val="24"/>
          <w:szCs w:val="24"/>
        </w:rPr>
        <w:t>Нерчинский район</w:t>
      </w:r>
      <w:r w:rsidR="00370648">
        <w:rPr>
          <w:rFonts w:ascii="Times New Roman" w:hAnsi="Times New Roman" w:cs="Times New Roman"/>
          <w:sz w:val="24"/>
          <w:szCs w:val="24"/>
        </w:rPr>
        <w:t>»</w:t>
      </w:r>
      <w:r w:rsidR="00991454" w:rsidRPr="00991454">
        <w:rPr>
          <w:rFonts w:ascii="Times New Roman" w:hAnsi="Times New Roman" w:cs="Times New Roman"/>
          <w:sz w:val="24"/>
          <w:szCs w:val="24"/>
        </w:rPr>
        <w:t xml:space="preserve"> на 2019-2025 годы</w:t>
      </w:r>
      <w:r w:rsidR="006E5ECA">
        <w:rPr>
          <w:rFonts w:ascii="Times New Roman" w:hAnsi="Times New Roman" w:cs="Times New Roman"/>
          <w:sz w:val="24"/>
          <w:szCs w:val="24"/>
        </w:rPr>
        <w:t>. В плановом периоде финансирование данного раздела</w:t>
      </w:r>
      <w:r w:rsidR="00F2286A">
        <w:rPr>
          <w:rFonts w:ascii="Times New Roman" w:hAnsi="Times New Roman" w:cs="Times New Roman"/>
          <w:sz w:val="24"/>
          <w:szCs w:val="24"/>
        </w:rPr>
        <w:t xml:space="preserve"> </w:t>
      </w:r>
      <w:r w:rsidR="00991454">
        <w:rPr>
          <w:rFonts w:ascii="Times New Roman" w:hAnsi="Times New Roman" w:cs="Times New Roman"/>
          <w:sz w:val="24"/>
          <w:szCs w:val="24"/>
        </w:rPr>
        <w:t xml:space="preserve">не </w:t>
      </w:r>
      <w:r w:rsidR="00F2286A">
        <w:rPr>
          <w:rFonts w:ascii="Times New Roman" w:hAnsi="Times New Roman" w:cs="Times New Roman"/>
          <w:sz w:val="24"/>
          <w:szCs w:val="24"/>
        </w:rPr>
        <w:t>предусмотрено</w:t>
      </w:r>
      <w:r w:rsidR="006E5ECA">
        <w:rPr>
          <w:rFonts w:ascii="Times New Roman" w:hAnsi="Times New Roman" w:cs="Times New Roman"/>
          <w:sz w:val="24"/>
          <w:szCs w:val="24"/>
        </w:rPr>
        <w:t>.</w:t>
      </w:r>
      <w:r w:rsidR="00395BE3" w:rsidRPr="005D4904">
        <w:rPr>
          <w:rFonts w:ascii="Times New Roman" w:hAnsi="Times New Roman" w:cs="Times New Roman"/>
          <w:sz w:val="24"/>
          <w:szCs w:val="24"/>
        </w:rPr>
        <w:t xml:space="preserve"> </w:t>
      </w:r>
    </w:p>
    <w:p w:rsidR="00337757" w:rsidRPr="000C34B4" w:rsidRDefault="00337757" w:rsidP="00337757">
      <w:pPr>
        <w:pStyle w:val="ae"/>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отмечает, что постановлением администрации муниципального района «Нерчинский район» </w:t>
      </w:r>
      <w:r w:rsidRPr="00311668">
        <w:rPr>
          <w:rFonts w:ascii="Times New Roman" w:hAnsi="Times New Roman" w:cs="Times New Roman"/>
          <w:sz w:val="24"/>
          <w:szCs w:val="24"/>
        </w:rPr>
        <w:t>были внесены изменения в муниципальн</w:t>
      </w:r>
      <w:r>
        <w:rPr>
          <w:rFonts w:ascii="Times New Roman" w:hAnsi="Times New Roman" w:cs="Times New Roman"/>
          <w:sz w:val="24"/>
          <w:szCs w:val="24"/>
        </w:rPr>
        <w:t>ую</w:t>
      </w:r>
      <w:r w:rsidRPr="00311668">
        <w:rPr>
          <w:rFonts w:ascii="Times New Roman" w:hAnsi="Times New Roman" w:cs="Times New Roman"/>
          <w:sz w:val="24"/>
          <w:szCs w:val="24"/>
        </w:rPr>
        <w:t xml:space="preserve"> программ</w:t>
      </w:r>
      <w:r>
        <w:rPr>
          <w:rFonts w:ascii="Times New Roman" w:hAnsi="Times New Roman" w:cs="Times New Roman"/>
          <w:sz w:val="24"/>
          <w:szCs w:val="24"/>
        </w:rPr>
        <w:t>у («</w:t>
      </w:r>
      <w:r w:rsidRPr="00991454">
        <w:rPr>
          <w:rFonts w:ascii="Times New Roman" w:hAnsi="Times New Roman" w:cs="Times New Roman"/>
          <w:sz w:val="24"/>
          <w:szCs w:val="24"/>
        </w:rPr>
        <w:t xml:space="preserve">Комплексное развитие коммунальной инфраструктуры муниципального района </w:t>
      </w:r>
      <w:r>
        <w:rPr>
          <w:rFonts w:ascii="Times New Roman" w:hAnsi="Times New Roman" w:cs="Times New Roman"/>
          <w:sz w:val="24"/>
          <w:szCs w:val="24"/>
        </w:rPr>
        <w:t>«</w:t>
      </w:r>
      <w:r w:rsidRPr="00991454">
        <w:rPr>
          <w:rFonts w:ascii="Times New Roman" w:hAnsi="Times New Roman" w:cs="Times New Roman"/>
          <w:sz w:val="24"/>
          <w:szCs w:val="24"/>
        </w:rPr>
        <w:t>Нерчинский район</w:t>
      </w:r>
      <w:r>
        <w:rPr>
          <w:rFonts w:ascii="Times New Roman" w:hAnsi="Times New Roman" w:cs="Times New Roman"/>
          <w:sz w:val="24"/>
          <w:szCs w:val="24"/>
        </w:rPr>
        <w:t>»</w:t>
      </w:r>
      <w:r w:rsidRPr="00991454">
        <w:rPr>
          <w:rFonts w:ascii="Times New Roman" w:hAnsi="Times New Roman" w:cs="Times New Roman"/>
          <w:sz w:val="24"/>
          <w:szCs w:val="24"/>
        </w:rPr>
        <w:t xml:space="preserve"> на 2019-2025 годы</w:t>
      </w:r>
      <w:r>
        <w:rPr>
          <w:rFonts w:ascii="Times New Roman" w:hAnsi="Times New Roman" w:cs="Times New Roman"/>
          <w:sz w:val="24"/>
          <w:szCs w:val="24"/>
        </w:rPr>
        <w:t xml:space="preserve">») в части </w:t>
      </w:r>
      <w:r w:rsidR="006D6335">
        <w:rPr>
          <w:rFonts w:ascii="Times New Roman" w:hAnsi="Times New Roman" w:cs="Times New Roman"/>
          <w:sz w:val="24"/>
          <w:szCs w:val="24"/>
        </w:rPr>
        <w:t xml:space="preserve">замены </w:t>
      </w:r>
      <w:r>
        <w:rPr>
          <w:rFonts w:ascii="Times New Roman" w:hAnsi="Times New Roman" w:cs="Times New Roman"/>
          <w:sz w:val="24"/>
          <w:szCs w:val="24"/>
        </w:rPr>
        <w:t xml:space="preserve">срока действия указанной программы </w:t>
      </w:r>
      <w:r w:rsidR="006D6335">
        <w:rPr>
          <w:rFonts w:ascii="Times New Roman" w:hAnsi="Times New Roman" w:cs="Times New Roman"/>
          <w:sz w:val="24"/>
          <w:szCs w:val="24"/>
        </w:rPr>
        <w:t>с 2014-2020 гг. на 2019-2025гг.</w:t>
      </w:r>
      <w:r>
        <w:rPr>
          <w:rFonts w:ascii="Times New Roman" w:hAnsi="Times New Roman" w:cs="Times New Roman"/>
          <w:sz w:val="24"/>
          <w:szCs w:val="24"/>
        </w:rPr>
        <w:t xml:space="preserve">, т.е. </w:t>
      </w:r>
      <w:r w:rsidR="006D6335">
        <w:rPr>
          <w:rFonts w:ascii="Times New Roman" w:hAnsi="Times New Roman" w:cs="Times New Roman"/>
          <w:sz w:val="24"/>
          <w:szCs w:val="24"/>
        </w:rPr>
        <w:t xml:space="preserve">изменен </w:t>
      </w:r>
      <w:r w:rsidRPr="00483546">
        <w:rPr>
          <w:rFonts w:ascii="Times New Roman" w:hAnsi="Times New Roman" w:cs="Times New Roman"/>
          <w:sz w:val="24"/>
          <w:szCs w:val="24"/>
          <w:shd w:val="clear" w:color="auto" w:fill="FFFFFF"/>
        </w:rPr>
        <w:t xml:space="preserve">срок реализации </w:t>
      </w:r>
      <w:r>
        <w:rPr>
          <w:rFonts w:ascii="Times New Roman" w:hAnsi="Times New Roman" w:cs="Times New Roman"/>
          <w:sz w:val="24"/>
          <w:szCs w:val="24"/>
          <w:shd w:val="clear" w:color="auto" w:fill="FFFFFF"/>
        </w:rPr>
        <w:t xml:space="preserve">муниципальной программы </w:t>
      </w:r>
      <w:r w:rsidRPr="00483546">
        <w:rPr>
          <w:rFonts w:ascii="Times New Roman" w:hAnsi="Times New Roman" w:cs="Times New Roman"/>
          <w:sz w:val="24"/>
          <w:szCs w:val="24"/>
          <w:shd w:val="clear" w:color="auto" w:fill="FFFFFF"/>
        </w:rPr>
        <w:t>с соответствующей корректировкой основных параметров</w:t>
      </w:r>
      <w:r w:rsidRPr="00483546">
        <w:rPr>
          <w:rFonts w:ascii="Times New Roman" w:hAnsi="Times New Roman" w:cs="Times New Roman"/>
          <w:sz w:val="24"/>
          <w:szCs w:val="24"/>
        </w:rPr>
        <w:t xml:space="preserve">. В нарушение </w:t>
      </w:r>
      <w:r>
        <w:rPr>
          <w:rFonts w:ascii="Times New Roman" w:hAnsi="Times New Roman" w:cs="Times New Roman"/>
          <w:sz w:val="24"/>
          <w:szCs w:val="24"/>
        </w:rPr>
        <w:t xml:space="preserve">пункта 42, 21 </w:t>
      </w:r>
      <w:r w:rsidRPr="00741EC5">
        <w:rPr>
          <w:rFonts w:ascii="Times New Roman" w:hAnsi="Times New Roman" w:cs="Times New Roman"/>
          <w:bCs/>
          <w:sz w:val="24"/>
          <w:szCs w:val="24"/>
        </w:rPr>
        <w:t>Порядка разработки и корректировки муниципальных программ</w:t>
      </w:r>
      <w:r w:rsidRPr="00741EC5">
        <w:rPr>
          <w:rFonts w:ascii="Times New Roman" w:hAnsi="Times New Roman" w:cs="Times New Roman"/>
          <w:sz w:val="24"/>
          <w:szCs w:val="24"/>
        </w:rPr>
        <w:t xml:space="preserve"> муниципального района «Нерчинский район», осуществления мониторинга и контроля их реализации, утвержденного постановлением администрации муниципального района «Нерчинский район» от 31.12.2015 №127</w:t>
      </w:r>
      <w:r>
        <w:rPr>
          <w:rFonts w:ascii="Times New Roman" w:hAnsi="Times New Roman" w:cs="Times New Roman"/>
          <w:sz w:val="24"/>
          <w:szCs w:val="24"/>
        </w:rPr>
        <w:t xml:space="preserve">, проект постановления о внесении изменений в муниципальную программу не был направлен </w:t>
      </w:r>
      <w:r w:rsidRPr="000C34B4">
        <w:rPr>
          <w:rFonts w:ascii="Times New Roman" w:hAnsi="Times New Roman" w:cs="Times New Roman"/>
          <w:sz w:val="24"/>
          <w:szCs w:val="24"/>
        </w:rPr>
        <w:t>в контрольно-счетный орган для прохождения финансово-экономической экспертизы.</w:t>
      </w:r>
    </w:p>
    <w:p w:rsidR="00F2286A" w:rsidRPr="00F2286A" w:rsidRDefault="00F2286A"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по подразделу </w:t>
      </w:r>
      <w:r w:rsidRPr="00F2286A">
        <w:rPr>
          <w:rFonts w:ascii="Times New Roman" w:hAnsi="Times New Roman" w:cs="Times New Roman"/>
          <w:b/>
          <w:sz w:val="24"/>
          <w:szCs w:val="24"/>
        </w:rPr>
        <w:t>0600 «Охрана окружающей среды»</w:t>
      </w:r>
      <w:r>
        <w:rPr>
          <w:rFonts w:ascii="Times New Roman" w:hAnsi="Times New Roman" w:cs="Times New Roman"/>
          <w:b/>
          <w:sz w:val="24"/>
          <w:szCs w:val="24"/>
        </w:rPr>
        <w:t xml:space="preserve"> </w:t>
      </w:r>
      <w:r w:rsidRPr="00F2286A">
        <w:rPr>
          <w:rFonts w:ascii="Times New Roman" w:hAnsi="Times New Roman" w:cs="Times New Roman"/>
          <w:sz w:val="24"/>
          <w:szCs w:val="24"/>
        </w:rPr>
        <w:t>на 202</w:t>
      </w:r>
      <w:r w:rsidR="00991454">
        <w:rPr>
          <w:rFonts w:ascii="Times New Roman" w:hAnsi="Times New Roman" w:cs="Times New Roman"/>
          <w:sz w:val="24"/>
          <w:szCs w:val="24"/>
        </w:rPr>
        <w:t>1</w:t>
      </w:r>
      <w:r w:rsidRPr="00F2286A">
        <w:rPr>
          <w:rFonts w:ascii="Times New Roman" w:hAnsi="Times New Roman" w:cs="Times New Roman"/>
          <w:sz w:val="24"/>
          <w:szCs w:val="24"/>
        </w:rPr>
        <w:t xml:space="preserve"> год </w:t>
      </w:r>
      <w:r>
        <w:rPr>
          <w:rFonts w:ascii="Times New Roman" w:hAnsi="Times New Roman" w:cs="Times New Roman"/>
          <w:sz w:val="24"/>
          <w:szCs w:val="24"/>
        </w:rPr>
        <w:t xml:space="preserve">предусмотрены </w:t>
      </w:r>
      <w:r w:rsidRPr="00F2286A">
        <w:rPr>
          <w:rFonts w:ascii="Times New Roman" w:hAnsi="Times New Roman" w:cs="Times New Roman"/>
          <w:sz w:val="24"/>
          <w:szCs w:val="24"/>
        </w:rPr>
        <w:t xml:space="preserve">в сумме 60,0 </w:t>
      </w:r>
      <w:r w:rsidR="004D54C1">
        <w:rPr>
          <w:rFonts w:ascii="Times New Roman" w:hAnsi="Times New Roman" w:cs="Times New Roman"/>
          <w:sz w:val="24"/>
          <w:szCs w:val="24"/>
        </w:rPr>
        <w:t>тыс. рублей</w:t>
      </w:r>
      <w:r w:rsidRPr="00F2286A">
        <w:rPr>
          <w:rFonts w:ascii="Times New Roman" w:hAnsi="Times New Roman" w:cs="Times New Roman"/>
          <w:sz w:val="24"/>
          <w:szCs w:val="24"/>
        </w:rPr>
        <w:t>.</w:t>
      </w:r>
      <w:r w:rsidR="00C87BEC">
        <w:rPr>
          <w:rFonts w:ascii="Times New Roman" w:hAnsi="Times New Roman" w:cs="Times New Roman"/>
          <w:sz w:val="24"/>
          <w:szCs w:val="24"/>
        </w:rPr>
        <w:t xml:space="preserve"> </w:t>
      </w:r>
      <w:r w:rsidR="00991454">
        <w:rPr>
          <w:rFonts w:ascii="Times New Roman" w:hAnsi="Times New Roman" w:cs="Times New Roman"/>
          <w:sz w:val="24"/>
          <w:szCs w:val="24"/>
        </w:rPr>
        <w:t>Н</w:t>
      </w:r>
      <w:r w:rsidR="00C87BEC">
        <w:rPr>
          <w:rFonts w:ascii="Times New Roman" w:hAnsi="Times New Roman" w:cs="Times New Roman"/>
          <w:sz w:val="24"/>
          <w:szCs w:val="24"/>
        </w:rPr>
        <w:t>а плановый период 202</w:t>
      </w:r>
      <w:r w:rsidR="00991454">
        <w:rPr>
          <w:rFonts w:ascii="Times New Roman" w:hAnsi="Times New Roman" w:cs="Times New Roman"/>
          <w:sz w:val="24"/>
          <w:szCs w:val="24"/>
        </w:rPr>
        <w:t>2</w:t>
      </w:r>
      <w:r w:rsidR="00C87BEC">
        <w:rPr>
          <w:rFonts w:ascii="Times New Roman" w:hAnsi="Times New Roman" w:cs="Times New Roman"/>
          <w:sz w:val="24"/>
          <w:szCs w:val="24"/>
        </w:rPr>
        <w:t>-202</w:t>
      </w:r>
      <w:r w:rsidR="00991454">
        <w:rPr>
          <w:rFonts w:ascii="Times New Roman" w:hAnsi="Times New Roman" w:cs="Times New Roman"/>
          <w:sz w:val="24"/>
          <w:szCs w:val="24"/>
        </w:rPr>
        <w:t>3</w:t>
      </w:r>
      <w:r w:rsidR="00C87BEC">
        <w:rPr>
          <w:rFonts w:ascii="Times New Roman" w:hAnsi="Times New Roman" w:cs="Times New Roman"/>
          <w:sz w:val="24"/>
          <w:szCs w:val="24"/>
        </w:rPr>
        <w:t xml:space="preserve"> год</w:t>
      </w:r>
      <w:r w:rsidR="00991454">
        <w:rPr>
          <w:rFonts w:ascii="Times New Roman" w:hAnsi="Times New Roman" w:cs="Times New Roman"/>
          <w:sz w:val="24"/>
          <w:szCs w:val="24"/>
        </w:rPr>
        <w:t>ов данные расходы составят</w:t>
      </w:r>
      <w:r w:rsidR="00C87BEC">
        <w:rPr>
          <w:rFonts w:ascii="Times New Roman" w:hAnsi="Times New Roman" w:cs="Times New Roman"/>
          <w:sz w:val="24"/>
          <w:szCs w:val="24"/>
        </w:rPr>
        <w:t xml:space="preserve"> в сумме 60,0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 ежегодно.</w:t>
      </w:r>
    </w:p>
    <w:p w:rsidR="00AE3988" w:rsidRPr="004C78CC" w:rsidRDefault="00AD420F" w:rsidP="00AD420F">
      <w:pPr>
        <w:pStyle w:val="ae"/>
        <w:jc w:val="both"/>
        <w:rPr>
          <w:rFonts w:ascii="Times New Roman" w:hAnsi="Times New Roman" w:cs="Times New Roman"/>
          <w:sz w:val="24"/>
          <w:szCs w:val="24"/>
        </w:rPr>
      </w:pPr>
      <w:r w:rsidRPr="006E5ECA">
        <w:rPr>
          <w:rFonts w:ascii="Times New Roman" w:hAnsi="Times New Roman" w:cs="Times New Roman"/>
          <w:color w:val="FF0000"/>
          <w:sz w:val="24"/>
          <w:szCs w:val="24"/>
        </w:rPr>
        <w:t xml:space="preserve">       </w:t>
      </w:r>
      <w:r w:rsidRPr="004C78CC">
        <w:rPr>
          <w:rFonts w:ascii="Times New Roman" w:hAnsi="Times New Roman" w:cs="Times New Roman"/>
          <w:sz w:val="24"/>
          <w:szCs w:val="24"/>
        </w:rPr>
        <w:t xml:space="preserve">Финансирование раздела </w:t>
      </w:r>
      <w:r w:rsidRPr="004C78CC">
        <w:rPr>
          <w:rFonts w:ascii="Times New Roman" w:hAnsi="Times New Roman" w:cs="Times New Roman"/>
          <w:b/>
          <w:sz w:val="24"/>
          <w:szCs w:val="24"/>
        </w:rPr>
        <w:t>0700 «Образование»</w:t>
      </w:r>
      <w:r w:rsidR="00C87BEC">
        <w:rPr>
          <w:rFonts w:ascii="Times New Roman" w:hAnsi="Times New Roman" w:cs="Times New Roman"/>
          <w:sz w:val="24"/>
          <w:szCs w:val="24"/>
        </w:rPr>
        <w:t xml:space="preserve"> запланировано на 202</w:t>
      </w:r>
      <w:r w:rsidR="00991454">
        <w:rPr>
          <w:rFonts w:ascii="Times New Roman" w:hAnsi="Times New Roman" w:cs="Times New Roman"/>
          <w:sz w:val="24"/>
          <w:szCs w:val="24"/>
        </w:rPr>
        <w:t>1</w:t>
      </w:r>
      <w:r w:rsidR="00E62A70" w:rsidRPr="004C78CC">
        <w:rPr>
          <w:rFonts w:ascii="Times New Roman" w:hAnsi="Times New Roman" w:cs="Times New Roman"/>
          <w:sz w:val="24"/>
          <w:szCs w:val="24"/>
        </w:rPr>
        <w:t xml:space="preserve"> </w:t>
      </w:r>
      <w:r w:rsidRPr="004C78CC">
        <w:rPr>
          <w:rFonts w:ascii="Times New Roman" w:hAnsi="Times New Roman" w:cs="Times New Roman"/>
          <w:sz w:val="24"/>
          <w:szCs w:val="24"/>
        </w:rPr>
        <w:t xml:space="preserve">год в объеме </w:t>
      </w:r>
      <w:r w:rsidR="004D54C1">
        <w:rPr>
          <w:rFonts w:ascii="Times New Roman" w:hAnsi="Times New Roman" w:cs="Times New Roman"/>
          <w:sz w:val="24"/>
          <w:szCs w:val="24"/>
        </w:rPr>
        <w:t>621 643,6</w:t>
      </w:r>
      <w:r w:rsidR="00C87BEC">
        <w:rPr>
          <w:rFonts w:ascii="Times New Roman" w:hAnsi="Times New Roman" w:cs="Times New Roman"/>
          <w:sz w:val="24"/>
          <w:szCs w:val="24"/>
        </w:rPr>
        <w:t xml:space="preserve">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 xml:space="preserve"> (ниже уровня 2019 года (по оценке) на </w:t>
      </w:r>
      <w:r w:rsidR="004D54C1">
        <w:rPr>
          <w:rFonts w:ascii="Times New Roman" w:hAnsi="Times New Roman" w:cs="Times New Roman"/>
          <w:sz w:val="24"/>
          <w:szCs w:val="24"/>
        </w:rPr>
        <w:t>55 401,1 тыс. рублей</w:t>
      </w:r>
      <w:r w:rsidR="00C87BEC">
        <w:rPr>
          <w:rFonts w:ascii="Times New Roman" w:hAnsi="Times New Roman" w:cs="Times New Roman"/>
          <w:sz w:val="24"/>
          <w:szCs w:val="24"/>
        </w:rPr>
        <w:t>)</w:t>
      </w:r>
      <w:r w:rsidR="008C2C0B">
        <w:rPr>
          <w:rFonts w:ascii="Times New Roman" w:hAnsi="Times New Roman" w:cs="Times New Roman"/>
          <w:sz w:val="24"/>
          <w:szCs w:val="24"/>
        </w:rPr>
        <w:t>, в том числе</w:t>
      </w:r>
      <w:r w:rsidR="00AE3988" w:rsidRPr="004C78CC">
        <w:rPr>
          <w:rFonts w:ascii="Times New Roman" w:hAnsi="Times New Roman" w:cs="Times New Roman"/>
          <w:sz w:val="24"/>
          <w:szCs w:val="24"/>
        </w:rPr>
        <w:t xml:space="preserve"> в рамках муниципальных программ</w:t>
      </w:r>
      <w:r w:rsidR="008C2C0B">
        <w:rPr>
          <w:rFonts w:ascii="Times New Roman" w:hAnsi="Times New Roman" w:cs="Times New Roman"/>
          <w:sz w:val="24"/>
          <w:szCs w:val="24"/>
        </w:rPr>
        <w:t xml:space="preserve"> и непрограммной деятельности</w:t>
      </w:r>
      <w:r w:rsidR="00AE3988" w:rsidRPr="004C78CC">
        <w:rPr>
          <w:rFonts w:ascii="Times New Roman" w:hAnsi="Times New Roman" w:cs="Times New Roman"/>
          <w:sz w:val="24"/>
          <w:szCs w:val="24"/>
        </w:rPr>
        <w:t>:</w:t>
      </w:r>
    </w:p>
    <w:p w:rsidR="00AE3988" w:rsidRDefault="00992986" w:rsidP="00AD420F">
      <w:pPr>
        <w:pStyle w:val="ae"/>
        <w:jc w:val="both"/>
        <w:rPr>
          <w:rFonts w:ascii="Times New Roman" w:hAnsi="Times New Roman" w:cs="Times New Roman"/>
          <w:sz w:val="24"/>
          <w:szCs w:val="24"/>
        </w:rPr>
      </w:pPr>
      <w:r w:rsidRPr="00837C78">
        <w:rPr>
          <w:rFonts w:ascii="Times New Roman" w:hAnsi="Times New Roman" w:cs="Times New Roman"/>
          <w:color w:val="FF0000"/>
          <w:sz w:val="24"/>
          <w:szCs w:val="24"/>
        </w:rPr>
        <w:t xml:space="preserve">    </w:t>
      </w:r>
      <w:r w:rsidRPr="00B66F9C">
        <w:rPr>
          <w:rFonts w:ascii="Times New Roman" w:hAnsi="Times New Roman" w:cs="Times New Roman"/>
          <w:sz w:val="24"/>
          <w:szCs w:val="24"/>
        </w:rPr>
        <w:t xml:space="preserve">- </w:t>
      </w:r>
      <w:r w:rsidR="00E2374D" w:rsidRPr="00B66F9C">
        <w:rPr>
          <w:rFonts w:ascii="Times New Roman" w:hAnsi="Times New Roman" w:cs="Times New Roman"/>
          <w:sz w:val="24"/>
          <w:szCs w:val="24"/>
        </w:rPr>
        <w:t xml:space="preserve">08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Развитие системы образования муниципального района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 на 20</w:t>
      </w:r>
      <w:r w:rsidR="004D54C1">
        <w:rPr>
          <w:rFonts w:ascii="Times New Roman" w:hAnsi="Times New Roman" w:cs="Times New Roman"/>
          <w:sz w:val="24"/>
          <w:szCs w:val="24"/>
        </w:rPr>
        <w:t>21</w:t>
      </w:r>
      <w:r w:rsidR="00AE3988" w:rsidRPr="00B66F9C">
        <w:rPr>
          <w:rFonts w:ascii="Times New Roman" w:hAnsi="Times New Roman" w:cs="Times New Roman"/>
          <w:sz w:val="24"/>
          <w:szCs w:val="24"/>
        </w:rPr>
        <w:t>-202</w:t>
      </w:r>
      <w:r w:rsidR="004D54C1">
        <w:rPr>
          <w:rFonts w:ascii="Times New Roman" w:hAnsi="Times New Roman" w:cs="Times New Roman"/>
          <w:sz w:val="24"/>
          <w:szCs w:val="24"/>
        </w:rPr>
        <w:t>5</w:t>
      </w:r>
      <w:r w:rsidR="00AE3988" w:rsidRPr="00B66F9C">
        <w:rPr>
          <w:rFonts w:ascii="Times New Roman" w:hAnsi="Times New Roman" w:cs="Times New Roman"/>
          <w:sz w:val="24"/>
          <w:szCs w:val="24"/>
        </w:rPr>
        <w:t xml:space="preserve"> годы</w:t>
      </w:r>
      <w:r w:rsidR="004D54C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 </w:t>
      </w:r>
      <w:r w:rsidR="00AC5475">
        <w:rPr>
          <w:rFonts w:ascii="Times New Roman" w:hAnsi="Times New Roman" w:cs="Times New Roman"/>
          <w:sz w:val="24"/>
          <w:szCs w:val="24"/>
        </w:rPr>
        <w:t>586 836,5</w:t>
      </w:r>
      <w:r w:rsidR="00AC5475" w:rsidRPr="00AC5475">
        <w:rPr>
          <w:rFonts w:ascii="Times New Roman" w:hAnsi="Times New Roman" w:cs="Times New Roman"/>
          <w:sz w:val="24"/>
          <w:szCs w:val="24"/>
        </w:rPr>
        <w:t xml:space="preserve"> </w:t>
      </w:r>
      <w:r w:rsidR="00AC5475">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4D54C1" w:rsidRPr="00B66F9C" w:rsidRDefault="004D54C1"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- 10</w:t>
      </w:r>
      <w:r w:rsidR="00246251" w:rsidRPr="00246251">
        <w:t xml:space="preserve"> </w:t>
      </w:r>
      <w:r w:rsidR="00246251">
        <w:t>«</w:t>
      </w:r>
      <w:r w:rsidR="00246251" w:rsidRPr="00246251">
        <w:rPr>
          <w:rFonts w:ascii="Times New Roman" w:hAnsi="Times New Roman" w:cs="Times New Roman"/>
          <w:sz w:val="24"/>
          <w:szCs w:val="24"/>
        </w:rPr>
        <w:t xml:space="preserve">Развитие культуры и туризма в муниципальном районе </w:t>
      </w:r>
      <w:r w:rsidR="00246251">
        <w:rPr>
          <w:rFonts w:ascii="Times New Roman" w:hAnsi="Times New Roman" w:cs="Times New Roman"/>
          <w:sz w:val="24"/>
          <w:szCs w:val="24"/>
        </w:rPr>
        <w:t>«</w:t>
      </w:r>
      <w:r w:rsidR="00246251" w:rsidRPr="00246251">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246251" w:rsidRPr="00246251">
        <w:rPr>
          <w:rFonts w:ascii="Times New Roman" w:hAnsi="Times New Roman" w:cs="Times New Roman"/>
          <w:sz w:val="24"/>
          <w:szCs w:val="24"/>
        </w:rPr>
        <w:t xml:space="preserve"> на 2021-2025 годы</w:t>
      </w:r>
      <w:r w:rsidR="00246251">
        <w:rPr>
          <w:rFonts w:ascii="Times New Roman" w:hAnsi="Times New Roman" w:cs="Times New Roman"/>
          <w:sz w:val="24"/>
          <w:szCs w:val="24"/>
        </w:rPr>
        <w:t>» - 9 105,6 тыс. рублей;</w:t>
      </w:r>
    </w:p>
    <w:p w:rsidR="00AE3988" w:rsidRPr="00B66F9C" w:rsidRDefault="00992986" w:rsidP="004D4E44">
      <w:pPr>
        <w:pStyle w:val="ae"/>
        <w:ind w:firstLine="284"/>
        <w:jc w:val="both"/>
        <w:rPr>
          <w:rFonts w:ascii="Times New Roman" w:hAnsi="Times New Roman" w:cs="Times New Roman"/>
          <w:sz w:val="24"/>
          <w:szCs w:val="24"/>
        </w:rPr>
      </w:pPr>
      <w:r w:rsidRPr="00B66F9C">
        <w:rPr>
          <w:rFonts w:ascii="Times New Roman" w:hAnsi="Times New Roman" w:cs="Times New Roman"/>
          <w:sz w:val="24"/>
          <w:szCs w:val="24"/>
        </w:rPr>
        <w:t xml:space="preserve"> - </w:t>
      </w:r>
      <w:r w:rsidR="00E2374D" w:rsidRPr="00B66F9C">
        <w:rPr>
          <w:rFonts w:ascii="Times New Roman" w:hAnsi="Times New Roman" w:cs="Times New Roman"/>
          <w:sz w:val="24"/>
          <w:szCs w:val="24"/>
        </w:rPr>
        <w:t xml:space="preserve">14 </w:t>
      </w:r>
      <w:r w:rsidR="00AE3988" w:rsidRPr="00B66F9C">
        <w:rPr>
          <w:rFonts w:ascii="Times New Roman" w:hAnsi="Times New Roman" w:cs="Times New Roman"/>
          <w:sz w:val="24"/>
          <w:szCs w:val="24"/>
        </w:rPr>
        <w:t>«Нерчинская молодежь</w:t>
      </w:r>
      <w:r w:rsidR="00246251">
        <w:rPr>
          <w:rFonts w:ascii="Times New Roman" w:hAnsi="Times New Roman" w:cs="Times New Roman"/>
          <w:sz w:val="24"/>
          <w:szCs w:val="24"/>
        </w:rPr>
        <w:t>»</w:t>
      </w:r>
      <w:r w:rsidR="00AE3988" w:rsidRPr="00B66F9C">
        <w:rPr>
          <w:rFonts w:ascii="Times New Roman" w:hAnsi="Times New Roman" w:cs="Times New Roman"/>
          <w:sz w:val="24"/>
          <w:szCs w:val="24"/>
        </w:rPr>
        <w:t xml:space="preserve"> муниципального района </w:t>
      </w:r>
      <w:r w:rsidR="0024625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246251">
        <w:rPr>
          <w:rFonts w:ascii="Times New Roman" w:hAnsi="Times New Roman" w:cs="Times New Roman"/>
          <w:sz w:val="24"/>
          <w:szCs w:val="24"/>
        </w:rPr>
        <w:t>100</w:t>
      </w:r>
      <w:r w:rsidR="00E2374D" w:rsidRPr="00B66F9C">
        <w:rPr>
          <w:rFonts w:ascii="Times New Roman" w:hAnsi="Times New Roman" w:cs="Times New Roman"/>
          <w:sz w:val="24"/>
          <w:szCs w:val="24"/>
        </w:rPr>
        <w:t xml:space="preserve">,0 </w:t>
      </w:r>
      <w:r w:rsidR="00246251">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AE3988" w:rsidRPr="00B66F9C" w:rsidRDefault="007E77B0" w:rsidP="00350106">
      <w:pPr>
        <w:spacing w:after="0" w:line="240" w:lineRule="auto"/>
        <w:jc w:val="both"/>
        <w:rPr>
          <w:rFonts w:ascii="Times New Roman" w:hAnsi="Times New Roman" w:cs="Times New Roman"/>
          <w:sz w:val="24"/>
          <w:szCs w:val="24"/>
        </w:rPr>
      </w:pPr>
      <w:r w:rsidRPr="00B66F9C">
        <w:rPr>
          <w:rFonts w:ascii="Times New Roman" w:hAnsi="Times New Roman"/>
          <w:bCs/>
          <w:sz w:val="24"/>
          <w:szCs w:val="24"/>
        </w:rPr>
        <w:t xml:space="preserve">     -</w:t>
      </w:r>
      <w:r w:rsidR="00350106" w:rsidRPr="00B66F9C">
        <w:rPr>
          <w:rFonts w:ascii="Times New Roman" w:hAnsi="Times New Roman"/>
          <w:bCs/>
          <w:sz w:val="24"/>
          <w:szCs w:val="24"/>
        </w:rPr>
        <w:t xml:space="preserve"> </w:t>
      </w:r>
      <w:r w:rsidRPr="00B66F9C">
        <w:rPr>
          <w:rFonts w:ascii="Times New Roman" w:hAnsi="Times New Roman"/>
          <w:bCs/>
          <w:sz w:val="24"/>
          <w:szCs w:val="24"/>
        </w:rPr>
        <w:t xml:space="preserve">09 </w:t>
      </w:r>
      <w:r w:rsidR="00246251">
        <w:rPr>
          <w:rFonts w:ascii="Times New Roman" w:hAnsi="Times New Roman"/>
          <w:bCs/>
          <w:sz w:val="24"/>
          <w:szCs w:val="24"/>
        </w:rPr>
        <w:t>«Р</w:t>
      </w:r>
      <w:r w:rsidR="00F2092A" w:rsidRPr="00B66F9C">
        <w:rPr>
          <w:rFonts w:ascii="Times New Roman" w:eastAsia="Times New Roman" w:hAnsi="Times New Roman" w:cs="Times New Roman"/>
          <w:bCs/>
          <w:sz w:val="24"/>
          <w:szCs w:val="24"/>
        </w:rPr>
        <w:t>азвити</w:t>
      </w:r>
      <w:r w:rsidR="00246251">
        <w:rPr>
          <w:rFonts w:ascii="Times New Roman" w:eastAsia="Times New Roman" w:hAnsi="Times New Roman" w:cs="Times New Roman"/>
          <w:bCs/>
          <w:sz w:val="24"/>
          <w:szCs w:val="24"/>
        </w:rPr>
        <w:t>е</w:t>
      </w:r>
      <w:r w:rsidR="00F2092A" w:rsidRPr="00B66F9C">
        <w:rPr>
          <w:rFonts w:ascii="Times New Roman" w:eastAsia="Times New Roman" w:hAnsi="Times New Roman" w:cs="Times New Roman"/>
          <w:bCs/>
          <w:sz w:val="24"/>
          <w:szCs w:val="24"/>
        </w:rPr>
        <w:t xml:space="preserve"> инфраструктуры детского образовательно-оздоровительного лагеря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Солнечный</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муниципального района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Нерчинский район</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на 2018-2022гг.</w:t>
      </w:r>
      <w:r w:rsidR="00246251">
        <w:rPr>
          <w:rFonts w:ascii="Times New Roman" w:eastAsia="Times New Roman" w:hAnsi="Times New Roman" w:cs="Times New Roman"/>
          <w:bCs/>
          <w:sz w:val="24"/>
          <w:szCs w:val="24"/>
        </w:rPr>
        <w:t>»</w:t>
      </w:r>
      <w:r w:rsidR="00E053F4" w:rsidRPr="00B66F9C">
        <w:rPr>
          <w:rFonts w:ascii="Times New Roman" w:eastAsia="Times New Roman" w:hAnsi="Times New Roman" w:cs="Times New Roman"/>
          <w:bCs/>
          <w:sz w:val="24"/>
          <w:szCs w:val="24"/>
        </w:rPr>
        <w:t xml:space="preserve"> – </w:t>
      </w:r>
      <w:r w:rsidR="00246251">
        <w:rPr>
          <w:rFonts w:ascii="Times New Roman" w:eastAsia="Times New Roman" w:hAnsi="Times New Roman" w:cs="Times New Roman"/>
          <w:bCs/>
          <w:sz w:val="24"/>
          <w:szCs w:val="24"/>
        </w:rPr>
        <w:t xml:space="preserve">542,0 </w:t>
      </w:r>
      <w:r w:rsidR="00246251">
        <w:rPr>
          <w:rFonts w:ascii="Times New Roman" w:hAnsi="Times New Roman" w:cs="Times New Roman"/>
          <w:sz w:val="24"/>
          <w:szCs w:val="24"/>
        </w:rPr>
        <w:t>тыс. рублей</w:t>
      </w:r>
      <w:r w:rsidR="00655313" w:rsidRPr="00B66F9C">
        <w:rPr>
          <w:rFonts w:ascii="Times New Roman" w:eastAsia="Times New Roman" w:hAnsi="Times New Roman" w:cs="Times New Roman"/>
          <w:bCs/>
          <w:sz w:val="24"/>
          <w:szCs w:val="24"/>
        </w:rPr>
        <w:t>;</w:t>
      </w:r>
    </w:p>
    <w:p w:rsidR="00AE3988" w:rsidRPr="00B66F9C" w:rsidRDefault="00E2374D" w:rsidP="00AD420F">
      <w:pPr>
        <w:pStyle w:val="ae"/>
        <w:jc w:val="both"/>
        <w:rPr>
          <w:rFonts w:ascii="Times New Roman" w:hAnsi="Times New Roman" w:cs="Times New Roman"/>
          <w:sz w:val="24"/>
          <w:szCs w:val="24"/>
        </w:rPr>
      </w:pPr>
      <w:r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01 </w:t>
      </w:r>
      <w:r w:rsidRPr="00B66F9C">
        <w:rPr>
          <w:rFonts w:ascii="Times New Roman" w:hAnsi="Times New Roman" w:cs="Times New Roman"/>
          <w:sz w:val="24"/>
          <w:szCs w:val="24"/>
        </w:rPr>
        <w:t>«Управление муниципальными финансами муниципального района «Нерчинский район» н</w:t>
      </w:r>
      <w:r w:rsidR="001161BD" w:rsidRPr="00B66F9C">
        <w:rPr>
          <w:rFonts w:ascii="Times New Roman" w:hAnsi="Times New Roman" w:cs="Times New Roman"/>
          <w:sz w:val="24"/>
          <w:szCs w:val="24"/>
        </w:rPr>
        <w:t>а 2020</w:t>
      </w:r>
      <w:r w:rsidRPr="00B66F9C">
        <w:rPr>
          <w:rFonts w:ascii="Times New Roman" w:hAnsi="Times New Roman" w:cs="Times New Roman"/>
          <w:sz w:val="24"/>
          <w:szCs w:val="24"/>
        </w:rPr>
        <w:t>-20</w:t>
      </w:r>
      <w:r w:rsidR="00837C78" w:rsidRPr="00B66F9C">
        <w:rPr>
          <w:rFonts w:ascii="Times New Roman" w:hAnsi="Times New Roman" w:cs="Times New Roman"/>
          <w:sz w:val="24"/>
          <w:szCs w:val="24"/>
        </w:rPr>
        <w:t>22</w:t>
      </w:r>
      <w:r w:rsidRPr="00B66F9C">
        <w:rPr>
          <w:rFonts w:ascii="Times New Roman" w:hAnsi="Times New Roman" w:cs="Times New Roman"/>
          <w:sz w:val="24"/>
          <w:szCs w:val="24"/>
        </w:rPr>
        <w:t xml:space="preserve"> годы» - </w:t>
      </w:r>
      <w:r w:rsidR="00246251">
        <w:rPr>
          <w:rFonts w:ascii="Times New Roman" w:hAnsi="Times New Roman" w:cs="Times New Roman"/>
          <w:sz w:val="24"/>
          <w:szCs w:val="24"/>
        </w:rPr>
        <w:t>24 932,2 тыс. рублей;</w:t>
      </w:r>
    </w:p>
    <w:p w:rsidR="008C2C0B" w:rsidRPr="009323CE" w:rsidRDefault="008C2C0B"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непрограммная деятельность –</w:t>
      </w:r>
      <w:r w:rsidR="00837C78">
        <w:rPr>
          <w:rFonts w:ascii="Times New Roman" w:hAnsi="Times New Roman" w:cs="Times New Roman"/>
          <w:sz w:val="24"/>
          <w:szCs w:val="24"/>
        </w:rPr>
        <w:t>127,3</w:t>
      </w:r>
      <w:r>
        <w:rPr>
          <w:rFonts w:ascii="Times New Roman" w:hAnsi="Times New Roman" w:cs="Times New Roman"/>
          <w:sz w:val="24"/>
          <w:szCs w:val="24"/>
        </w:rPr>
        <w:t xml:space="preserve"> т.р.</w:t>
      </w:r>
    </w:p>
    <w:p w:rsidR="00AD420F" w:rsidRDefault="00A7563E"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Расходы на 20</w:t>
      </w:r>
      <w:r w:rsidR="00B66F9C">
        <w:rPr>
          <w:rFonts w:ascii="Times New Roman" w:hAnsi="Times New Roman" w:cs="Times New Roman"/>
          <w:sz w:val="24"/>
          <w:szCs w:val="24"/>
        </w:rPr>
        <w:t>2</w:t>
      </w:r>
      <w:r w:rsidR="00AC5475">
        <w:rPr>
          <w:rFonts w:ascii="Times New Roman" w:hAnsi="Times New Roman" w:cs="Times New Roman"/>
          <w:sz w:val="24"/>
          <w:szCs w:val="24"/>
        </w:rPr>
        <w:t>1</w:t>
      </w:r>
      <w:r>
        <w:rPr>
          <w:rFonts w:ascii="Times New Roman" w:hAnsi="Times New Roman" w:cs="Times New Roman"/>
          <w:sz w:val="24"/>
          <w:szCs w:val="24"/>
        </w:rPr>
        <w:t xml:space="preserve"> год</w:t>
      </w:r>
      <w:r w:rsidR="00AD420F" w:rsidRPr="00AF4F3C">
        <w:rPr>
          <w:rFonts w:ascii="Times New Roman" w:hAnsi="Times New Roman" w:cs="Times New Roman"/>
          <w:sz w:val="24"/>
          <w:szCs w:val="24"/>
        </w:rPr>
        <w:t xml:space="preserve"> за счет средств субвенции на обеспечение гос</w:t>
      </w:r>
      <w:r w:rsidR="003178BC">
        <w:rPr>
          <w:rFonts w:ascii="Times New Roman" w:hAnsi="Times New Roman" w:cs="Times New Roman"/>
          <w:sz w:val="24"/>
          <w:szCs w:val="24"/>
        </w:rPr>
        <w:t>ударственных</w:t>
      </w:r>
      <w:r w:rsidR="00AD420F" w:rsidRPr="00AF4F3C">
        <w:rPr>
          <w:rFonts w:ascii="Times New Roman" w:hAnsi="Times New Roman" w:cs="Times New Roman"/>
          <w:sz w:val="24"/>
          <w:szCs w:val="24"/>
        </w:rPr>
        <w:t xml:space="preserve"> гарантий прав граждан на получение общедоступного и бесплатного дошкольного, общего образования в образовательных учреждениях из краевого бюджета (далее</w:t>
      </w:r>
      <w:r w:rsidR="00AD420F">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субвенция на образование) </w:t>
      </w:r>
      <w:r>
        <w:rPr>
          <w:rFonts w:ascii="Times New Roman" w:hAnsi="Times New Roman" w:cs="Times New Roman"/>
          <w:sz w:val="24"/>
          <w:szCs w:val="24"/>
        </w:rPr>
        <w:t>составят</w:t>
      </w:r>
      <w:r w:rsidR="00AD420F" w:rsidRPr="00AF4F3C">
        <w:rPr>
          <w:rFonts w:ascii="Times New Roman" w:hAnsi="Times New Roman" w:cs="Times New Roman"/>
          <w:sz w:val="24"/>
          <w:szCs w:val="24"/>
        </w:rPr>
        <w:t xml:space="preserve"> </w:t>
      </w:r>
      <w:r w:rsidR="00AC5475">
        <w:rPr>
          <w:rFonts w:ascii="Times New Roman" w:hAnsi="Times New Roman" w:cs="Times New Roman"/>
          <w:sz w:val="24"/>
          <w:szCs w:val="24"/>
        </w:rPr>
        <w:t>298 359,3 тыс. рублей</w:t>
      </w:r>
      <w:r w:rsidR="00FF1BA6">
        <w:rPr>
          <w:rFonts w:ascii="Times New Roman" w:hAnsi="Times New Roman" w:cs="Times New Roman"/>
          <w:sz w:val="24"/>
          <w:szCs w:val="24"/>
        </w:rPr>
        <w:t xml:space="preserve">, </w:t>
      </w:r>
      <w:r w:rsidR="00B66F9C">
        <w:rPr>
          <w:rFonts w:ascii="Times New Roman" w:hAnsi="Times New Roman" w:cs="Times New Roman"/>
          <w:sz w:val="24"/>
          <w:szCs w:val="24"/>
        </w:rPr>
        <w:t xml:space="preserve">что ниже </w:t>
      </w:r>
      <w:r w:rsidR="00DC218E">
        <w:rPr>
          <w:rFonts w:ascii="Times New Roman" w:hAnsi="Times New Roman" w:cs="Times New Roman"/>
          <w:sz w:val="24"/>
          <w:szCs w:val="24"/>
        </w:rPr>
        <w:t>ожидаемо</w:t>
      </w:r>
      <w:r w:rsidR="005A1516">
        <w:rPr>
          <w:rFonts w:ascii="Times New Roman" w:hAnsi="Times New Roman" w:cs="Times New Roman"/>
          <w:sz w:val="24"/>
          <w:szCs w:val="24"/>
        </w:rPr>
        <w:t>го</w:t>
      </w:r>
      <w:r w:rsidR="00DC218E">
        <w:rPr>
          <w:rFonts w:ascii="Times New Roman" w:hAnsi="Times New Roman" w:cs="Times New Roman"/>
          <w:sz w:val="24"/>
          <w:szCs w:val="24"/>
        </w:rPr>
        <w:t xml:space="preserve"> исполнени</w:t>
      </w:r>
      <w:r w:rsidR="005A1516">
        <w:rPr>
          <w:rFonts w:ascii="Times New Roman" w:hAnsi="Times New Roman" w:cs="Times New Roman"/>
          <w:sz w:val="24"/>
          <w:szCs w:val="24"/>
        </w:rPr>
        <w:t>я</w:t>
      </w:r>
      <w:r w:rsidR="00DC218E">
        <w:rPr>
          <w:rFonts w:ascii="Times New Roman" w:hAnsi="Times New Roman" w:cs="Times New Roman"/>
          <w:sz w:val="24"/>
          <w:szCs w:val="24"/>
        </w:rPr>
        <w:t xml:space="preserve"> 20</w:t>
      </w:r>
      <w:r w:rsidR="00AC5475">
        <w:rPr>
          <w:rFonts w:ascii="Times New Roman" w:hAnsi="Times New Roman" w:cs="Times New Roman"/>
          <w:sz w:val="24"/>
          <w:szCs w:val="24"/>
        </w:rPr>
        <w:t>20</w:t>
      </w:r>
      <w:r w:rsidR="00DC218E">
        <w:rPr>
          <w:rFonts w:ascii="Times New Roman" w:hAnsi="Times New Roman" w:cs="Times New Roman"/>
          <w:sz w:val="24"/>
          <w:szCs w:val="24"/>
        </w:rPr>
        <w:t xml:space="preserve"> года</w:t>
      </w:r>
      <w:r w:rsidR="00B66F9C">
        <w:rPr>
          <w:rFonts w:ascii="Times New Roman" w:hAnsi="Times New Roman" w:cs="Times New Roman"/>
          <w:sz w:val="24"/>
          <w:szCs w:val="24"/>
        </w:rPr>
        <w:t xml:space="preserve"> на </w:t>
      </w:r>
      <w:r w:rsidR="00AC5475">
        <w:rPr>
          <w:rFonts w:ascii="Times New Roman" w:hAnsi="Times New Roman" w:cs="Times New Roman"/>
          <w:sz w:val="24"/>
          <w:szCs w:val="24"/>
        </w:rPr>
        <w:t>16 939,9 тыс. рублей</w:t>
      </w:r>
      <w:r w:rsidR="005A1516">
        <w:rPr>
          <w:rFonts w:ascii="Times New Roman" w:hAnsi="Times New Roman" w:cs="Times New Roman"/>
          <w:sz w:val="24"/>
          <w:szCs w:val="24"/>
        </w:rPr>
        <w:t>.</w:t>
      </w:r>
      <w:r w:rsidR="00DC218E">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Доля </w:t>
      </w:r>
      <w:r w:rsidR="00DC218E">
        <w:rPr>
          <w:rFonts w:ascii="Times New Roman" w:hAnsi="Times New Roman" w:cs="Times New Roman"/>
          <w:sz w:val="24"/>
          <w:szCs w:val="24"/>
        </w:rPr>
        <w:t xml:space="preserve">расходов на образование </w:t>
      </w:r>
      <w:r w:rsidR="00AD420F" w:rsidRPr="00AF4F3C">
        <w:rPr>
          <w:rFonts w:ascii="Times New Roman" w:hAnsi="Times New Roman" w:cs="Times New Roman"/>
          <w:sz w:val="24"/>
          <w:szCs w:val="24"/>
        </w:rPr>
        <w:t>в общем объеме расходов бюджета 20</w:t>
      </w:r>
      <w:r w:rsidR="00B66F9C">
        <w:rPr>
          <w:rFonts w:ascii="Times New Roman" w:hAnsi="Times New Roman" w:cs="Times New Roman"/>
          <w:sz w:val="24"/>
          <w:szCs w:val="24"/>
        </w:rPr>
        <w:t>2</w:t>
      </w:r>
      <w:r w:rsidR="00AC5475">
        <w:rPr>
          <w:rFonts w:ascii="Times New Roman" w:hAnsi="Times New Roman" w:cs="Times New Roman"/>
          <w:sz w:val="24"/>
          <w:szCs w:val="24"/>
        </w:rPr>
        <w:t>1</w:t>
      </w:r>
      <w:r w:rsidR="00AD420F" w:rsidRPr="00AF4F3C">
        <w:rPr>
          <w:rFonts w:ascii="Times New Roman" w:hAnsi="Times New Roman" w:cs="Times New Roman"/>
          <w:sz w:val="24"/>
          <w:szCs w:val="24"/>
        </w:rPr>
        <w:t xml:space="preserve"> года состав</w:t>
      </w:r>
      <w:r w:rsidR="00DC218E">
        <w:rPr>
          <w:rFonts w:ascii="Times New Roman" w:hAnsi="Times New Roman" w:cs="Times New Roman"/>
          <w:sz w:val="24"/>
          <w:szCs w:val="24"/>
        </w:rPr>
        <w:t>ит</w:t>
      </w:r>
      <w:r w:rsidR="00AD420F" w:rsidRPr="00AF4F3C">
        <w:rPr>
          <w:rFonts w:ascii="Times New Roman" w:hAnsi="Times New Roman" w:cs="Times New Roman"/>
          <w:sz w:val="24"/>
          <w:szCs w:val="24"/>
        </w:rPr>
        <w:t xml:space="preserve"> </w:t>
      </w:r>
      <w:r w:rsidR="005A1516">
        <w:rPr>
          <w:rFonts w:ascii="Times New Roman" w:hAnsi="Times New Roman" w:cs="Times New Roman"/>
          <w:sz w:val="24"/>
          <w:szCs w:val="24"/>
        </w:rPr>
        <w:t>7</w:t>
      </w:r>
      <w:r w:rsidR="00AC5475">
        <w:rPr>
          <w:rFonts w:ascii="Times New Roman" w:hAnsi="Times New Roman" w:cs="Times New Roman"/>
          <w:sz w:val="24"/>
          <w:szCs w:val="24"/>
        </w:rPr>
        <w:t>3</w:t>
      </w:r>
      <w:r w:rsidR="005A1516">
        <w:rPr>
          <w:rFonts w:ascii="Times New Roman" w:hAnsi="Times New Roman" w:cs="Times New Roman"/>
          <w:sz w:val="24"/>
          <w:szCs w:val="24"/>
        </w:rPr>
        <w:t>,</w:t>
      </w:r>
      <w:r w:rsidR="00B66F9C">
        <w:rPr>
          <w:rFonts w:ascii="Times New Roman" w:hAnsi="Times New Roman" w:cs="Times New Roman"/>
          <w:sz w:val="24"/>
          <w:szCs w:val="24"/>
        </w:rPr>
        <w:t>5</w:t>
      </w:r>
      <w:r w:rsidR="00AD420F" w:rsidRPr="00AF4F3C">
        <w:rPr>
          <w:rFonts w:ascii="Times New Roman" w:hAnsi="Times New Roman" w:cs="Times New Roman"/>
          <w:sz w:val="24"/>
          <w:szCs w:val="24"/>
        </w:rPr>
        <w:t xml:space="preserve">%. </w:t>
      </w:r>
    </w:p>
    <w:p w:rsidR="00AD420F" w:rsidRPr="00AF4F3C" w:rsidRDefault="00FB500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0701 «Дошкольное образование»</w:t>
      </w:r>
      <w:r w:rsidR="00AD420F" w:rsidRPr="00AF4F3C">
        <w:rPr>
          <w:rFonts w:ascii="Times New Roman" w:hAnsi="Times New Roman" w:cs="Times New Roman"/>
          <w:sz w:val="24"/>
          <w:szCs w:val="24"/>
        </w:rPr>
        <w:t xml:space="preserve"> планиру</w:t>
      </w:r>
      <w:r w:rsidR="00631123">
        <w:rPr>
          <w:rFonts w:ascii="Times New Roman" w:hAnsi="Times New Roman" w:cs="Times New Roman"/>
          <w:sz w:val="24"/>
          <w:szCs w:val="24"/>
        </w:rPr>
        <w:t>ются расходы в сумме 144 792,0 тыс. рублей со</w:t>
      </w:r>
      <w:r w:rsidR="00AD420F" w:rsidRPr="00AF4F3C">
        <w:rPr>
          <w:rFonts w:ascii="Times New Roman" w:hAnsi="Times New Roman" w:cs="Times New Roman"/>
          <w:sz w:val="24"/>
          <w:szCs w:val="24"/>
        </w:rPr>
        <w:t xml:space="preserve"> снижение</w:t>
      </w:r>
      <w:r w:rsidR="00631123">
        <w:rPr>
          <w:rFonts w:ascii="Times New Roman" w:hAnsi="Times New Roman" w:cs="Times New Roman"/>
          <w:sz w:val="24"/>
          <w:szCs w:val="24"/>
        </w:rPr>
        <w:t>м</w:t>
      </w:r>
      <w:r w:rsidR="00AD420F" w:rsidRPr="00AF4F3C">
        <w:rPr>
          <w:rFonts w:ascii="Times New Roman" w:hAnsi="Times New Roman" w:cs="Times New Roman"/>
          <w:sz w:val="24"/>
          <w:szCs w:val="24"/>
        </w:rPr>
        <w:t xml:space="preserve"> объема финансирования по сравнению с ожидаемым исполнением 20</w:t>
      </w:r>
      <w:r w:rsidR="00AC5475">
        <w:rPr>
          <w:rFonts w:ascii="Times New Roman" w:hAnsi="Times New Roman" w:cs="Times New Roman"/>
          <w:sz w:val="24"/>
          <w:szCs w:val="24"/>
        </w:rPr>
        <w:t>20</w:t>
      </w:r>
      <w:r w:rsidR="00466FF8">
        <w:rPr>
          <w:rFonts w:ascii="Times New Roman" w:hAnsi="Times New Roman" w:cs="Times New Roman"/>
          <w:sz w:val="24"/>
          <w:szCs w:val="24"/>
        </w:rPr>
        <w:t xml:space="preserve"> года</w:t>
      </w:r>
      <w:r w:rsidR="00631123">
        <w:rPr>
          <w:rFonts w:ascii="Times New Roman" w:hAnsi="Times New Roman" w:cs="Times New Roman"/>
          <w:sz w:val="24"/>
          <w:szCs w:val="24"/>
        </w:rPr>
        <w:t xml:space="preserve"> </w:t>
      </w:r>
      <w:r w:rsidR="006D1978">
        <w:rPr>
          <w:rFonts w:ascii="Times New Roman" w:hAnsi="Times New Roman" w:cs="Times New Roman"/>
          <w:sz w:val="24"/>
          <w:szCs w:val="24"/>
        </w:rPr>
        <w:t>на</w:t>
      </w:r>
      <w:r w:rsidR="00631123">
        <w:rPr>
          <w:rFonts w:ascii="Times New Roman" w:hAnsi="Times New Roman" w:cs="Times New Roman"/>
          <w:sz w:val="24"/>
          <w:szCs w:val="24"/>
        </w:rPr>
        <w:t xml:space="preserve"> сумм</w:t>
      </w:r>
      <w:r w:rsidR="006D1978">
        <w:rPr>
          <w:rFonts w:ascii="Times New Roman" w:hAnsi="Times New Roman" w:cs="Times New Roman"/>
          <w:sz w:val="24"/>
          <w:szCs w:val="24"/>
        </w:rPr>
        <w:t>у</w:t>
      </w:r>
      <w:r w:rsidR="00631123">
        <w:rPr>
          <w:rFonts w:ascii="Times New Roman" w:hAnsi="Times New Roman" w:cs="Times New Roman"/>
          <w:sz w:val="24"/>
          <w:szCs w:val="24"/>
        </w:rPr>
        <w:t xml:space="preserve"> 32 924,1 тыс. рублей</w:t>
      </w:r>
      <w:r w:rsidR="00466FF8">
        <w:rPr>
          <w:rFonts w:ascii="Times New Roman" w:hAnsi="Times New Roman" w:cs="Times New Roman"/>
          <w:sz w:val="24"/>
          <w:szCs w:val="24"/>
        </w:rPr>
        <w:t xml:space="preserve">, </w:t>
      </w:r>
      <w:r w:rsidR="009544DE">
        <w:rPr>
          <w:rFonts w:ascii="Times New Roman" w:hAnsi="Times New Roman" w:cs="Times New Roman"/>
          <w:sz w:val="24"/>
          <w:szCs w:val="24"/>
        </w:rPr>
        <w:t xml:space="preserve">в том числе </w:t>
      </w:r>
      <w:r w:rsidR="00466FF8">
        <w:rPr>
          <w:rFonts w:ascii="Times New Roman" w:hAnsi="Times New Roman" w:cs="Times New Roman"/>
          <w:sz w:val="24"/>
          <w:szCs w:val="24"/>
        </w:rPr>
        <w:t xml:space="preserve">за счет </w:t>
      </w:r>
      <w:r w:rsidR="009544DE">
        <w:rPr>
          <w:rFonts w:ascii="Times New Roman" w:hAnsi="Times New Roman" w:cs="Times New Roman"/>
          <w:sz w:val="24"/>
          <w:szCs w:val="24"/>
        </w:rPr>
        <w:t>выделения в 20</w:t>
      </w:r>
      <w:r w:rsidR="00631123">
        <w:rPr>
          <w:rFonts w:ascii="Times New Roman" w:hAnsi="Times New Roman" w:cs="Times New Roman"/>
          <w:sz w:val="24"/>
          <w:szCs w:val="24"/>
        </w:rPr>
        <w:t>20</w:t>
      </w:r>
      <w:r w:rsidR="009544DE">
        <w:rPr>
          <w:rFonts w:ascii="Times New Roman" w:hAnsi="Times New Roman" w:cs="Times New Roman"/>
          <w:sz w:val="24"/>
          <w:szCs w:val="24"/>
        </w:rPr>
        <w:t xml:space="preserve"> году с</w:t>
      </w:r>
      <w:r w:rsidR="009544DE" w:rsidRPr="009544DE">
        <w:rPr>
          <w:rFonts w:ascii="Times New Roman" w:hAnsi="Times New Roman" w:cs="Times New Roman"/>
          <w:sz w:val="24"/>
          <w:szCs w:val="24"/>
        </w:rPr>
        <w:t>убсидии на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r w:rsidR="009544DE">
        <w:rPr>
          <w:rFonts w:ascii="Times New Roman" w:hAnsi="Times New Roman" w:cs="Times New Roman"/>
          <w:sz w:val="24"/>
          <w:szCs w:val="24"/>
        </w:rPr>
        <w:t xml:space="preserve"> в сумме </w:t>
      </w:r>
      <w:r w:rsidR="00631123">
        <w:rPr>
          <w:rFonts w:ascii="Times New Roman" w:hAnsi="Times New Roman" w:cs="Times New Roman"/>
          <w:sz w:val="24"/>
          <w:szCs w:val="24"/>
        </w:rPr>
        <w:t>7 165,2</w:t>
      </w:r>
      <w:r w:rsidR="00AD420F" w:rsidRPr="009A6E36">
        <w:rPr>
          <w:rFonts w:ascii="Times New Roman" w:hAnsi="Times New Roman" w:cs="Times New Roman"/>
          <w:sz w:val="24"/>
          <w:szCs w:val="24"/>
        </w:rPr>
        <w:t xml:space="preserve"> </w:t>
      </w:r>
      <w:r w:rsidR="00631123">
        <w:rPr>
          <w:rFonts w:ascii="Times New Roman" w:hAnsi="Times New Roman" w:cs="Times New Roman"/>
          <w:sz w:val="24"/>
          <w:szCs w:val="24"/>
        </w:rPr>
        <w:t>тыс. рублей</w:t>
      </w:r>
      <w:r w:rsidR="00AD420F" w:rsidRPr="009A6E36">
        <w:rPr>
          <w:rFonts w:ascii="Times New Roman" w:hAnsi="Times New Roman" w:cs="Times New Roman"/>
          <w:sz w:val="24"/>
          <w:szCs w:val="24"/>
        </w:rPr>
        <w:t>.</w:t>
      </w:r>
      <w:r w:rsidR="00AD420F" w:rsidRPr="00AF4F3C">
        <w:rPr>
          <w:rFonts w:ascii="Times New Roman" w:hAnsi="Times New Roman" w:cs="Times New Roman"/>
          <w:sz w:val="24"/>
          <w:szCs w:val="24"/>
        </w:rPr>
        <w:t xml:space="preserve"> Всего по данному подразделу планируется израсходовать бюджетных </w:t>
      </w:r>
      <w:r w:rsidR="00B80B5F">
        <w:rPr>
          <w:rFonts w:ascii="Times New Roman" w:hAnsi="Times New Roman" w:cs="Times New Roman"/>
          <w:sz w:val="24"/>
          <w:szCs w:val="24"/>
        </w:rPr>
        <w:t xml:space="preserve">за счет </w:t>
      </w:r>
      <w:r w:rsidR="00B80B5F" w:rsidRPr="00B80B5F">
        <w:rPr>
          <w:rFonts w:ascii="Times New Roman" w:hAnsi="Times New Roman" w:cs="Times New Roman"/>
          <w:sz w:val="24"/>
          <w:szCs w:val="24"/>
        </w:rPr>
        <w:t xml:space="preserve">субвенции на </w:t>
      </w:r>
      <w:r w:rsidR="00032728">
        <w:rPr>
          <w:rFonts w:ascii="Times New Roman" w:hAnsi="Times New Roman" w:cs="Times New Roman"/>
          <w:sz w:val="24"/>
          <w:szCs w:val="24"/>
        </w:rPr>
        <w:t xml:space="preserve">образование </w:t>
      </w:r>
      <w:r w:rsidR="00B80B5F">
        <w:rPr>
          <w:rFonts w:ascii="Times New Roman" w:hAnsi="Times New Roman" w:cs="Times New Roman"/>
          <w:sz w:val="24"/>
          <w:szCs w:val="24"/>
        </w:rPr>
        <w:t xml:space="preserve">в сумме </w:t>
      </w:r>
      <w:r w:rsidR="006D1978">
        <w:rPr>
          <w:rFonts w:ascii="Times New Roman" w:hAnsi="Times New Roman" w:cs="Times New Roman"/>
          <w:sz w:val="24"/>
          <w:szCs w:val="24"/>
        </w:rPr>
        <w:t>73 222,6 тыс. рублей</w:t>
      </w:r>
      <w:r w:rsidR="00B80B5F">
        <w:rPr>
          <w:rFonts w:ascii="Times New Roman" w:hAnsi="Times New Roman" w:cs="Times New Roman"/>
          <w:sz w:val="24"/>
          <w:szCs w:val="24"/>
        </w:rPr>
        <w:t xml:space="preserve">. Размер данной субвенции </w:t>
      </w:r>
      <w:r w:rsidR="00FC382C">
        <w:rPr>
          <w:rFonts w:ascii="Times New Roman" w:hAnsi="Times New Roman" w:cs="Times New Roman"/>
          <w:sz w:val="24"/>
          <w:szCs w:val="24"/>
        </w:rPr>
        <w:t>снизился</w:t>
      </w:r>
      <w:r w:rsidR="00B80B5F">
        <w:rPr>
          <w:rFonts w:ascii="Times New Roman" w:hAnsi="Times New Roman" w:cs="Times New Roman"/>
          <w:sz w:val="24"/>
          <w:szCs w:val="24"/>
        </w:rPr>
        <w:t xml:space="preserve">  к ожидаемому исполнению 20</w:t>
      </w:r>
      <w:r w:rsidR="006D1978">
        <w:rPr>
          <w:rFonts w:ascii="Times New Roman" w:hAnsi="Times New Roman" w:cs="Times New Roman"/>
          <w:sz w:val="24"/>
          <w:szCs w:val="24"/>
        </w:rPr>
        <w:t>20</w:t>
      </w:r>
      <w:r w:rsidR="00B80B5F">
        <w:rPr>
          <w:rFonts w:ascii="Times New Roman" w:hAnsi="Times New Roman" w:cs="Times New Roman"/>
          <w:sz w:val="24"/>
          <w:szCs w:val="24"/>
        </w:rPr>
        <w:t xml:space="preserve"> года на</w:t>
      </w:r>
      <w:r w:rsidR="00FC382C">
        <w:rPr>
          <w:rFonts w:ascii="Times New Roman" w:hAnsi="Times New Roman" w:cs="Times New Roman"/>
          <w:sz w:val="24"/>
          <w:szCs w:val="24"/>
        </w:rPr>
        <w:t xml:space="preserve"> 6 683,7</w:t>
      </w:r>
      <w:r w:rsidR="00B80B5F">
        <w:rPr>
          <w:rFonts w:ascii="Times New Roman" w:hAnsi="Times New Roman" w:cs="Times New Roman"/>
          <w:sz w:val="24"/>
          <w:szCs w:val="24"/>
        </w:rPr>
        <w:t xml:space="preserve"> </w:t>
      </w:r>
      <w:r w:rsidR="006D1978">
        <w:rPr>
          <w:rFonts w:ascii="Times New Roman" w:hAnsi="Times New Roman" w:cs="Times New Roman"/>
          <w:sz w:val="24"/>
          <w:szCs w:val="24"/>
        </w:rPr>
        <w:t>тыс. рублей</w:t>
      </w:r>
      <w:r w:rsidR="00B80B5F">
        <w:rPr>
          <w:rFonts w:ascii="Times New Roman" w:hAnsi="Times New Roman" w:cs="Times New Roman"/>
          <w:sz w:val="24"/>
          <w:szCs w:val="24"/>
        </w:rPr>
        <w:t>.</w:t>
      </w:r>
    </w:p>
    <w:p w:rsidR="00AD420F" w:rsidRDefault="00243D2F"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0702 «Общее образование»</w:t>
      </w:r>
      <w:r w:rsidR="00AD420F" w:rsidRPr="00AF4F3C">
        <w:rPr>
          <w:rFonts w:ascii="Times New Roman" w:hAnsi="Times New Roman" w:cs="Times New Roman"/>
          <w:sz w:val="24"/>
          <w:szCs w:val="24"/>
        </w:rPr>
        <w:t xml:space="preserve"> расходы </w:t>
      </w:r>
      <w:r w:rsidR="00977D6C">
        <w:rPr>
          <w:rFonts w:ascii="Times New Roman" w:hAnsi="Times New Roman" w:cs="Times New Roman"/>
          <w:sz w:val="24"/>
          <w:szCs w:val="24"/>
        </w:rPr>
        <w:t>предусмотрены на 202</w:t>
      </w:r>
      <w:r w:rsidR="006D1978">
        <w:rPr>
          <w:rFonts w:ascii="Times New Roman" w:hAnsi="Times New Roman" w:cs="Times New Roman"/>
          <w:sz w:val="24"/>
          <w:szCs w:val="24"/>
        </w:rPr>
        <w:t>1</w:t>
      </w:r>
      <w:r w:rsidR="00977D6C">
        <w:rPr>
          <w:rFonts w:ascii="Times New Roman" w:hAnsi="Times New Roman" w:cs="Times New Roman"/>
          <w:sz w:val="24"/>
          <w:szCs w:val="24"/>
        </w:rPr>
        <w:t xml:space="preserve"> год</w:t>
      </w:r>
      <w:r w:rsidR="00977D6C" w:rsidRPr="00AF4F3C">
        <w:rPr>
          <w:rFonts w:ascii="Times New Roman" w:hAnsi="Times New Roman" w:cs="Times New Roman"/>
          <w:sz w:val="24"/>
          <w:szCs w:val="24"/>
        </w:rPr>
        <w:t xml:space="preserve"> </w:t>
      </w:r>
      <w:r w:rsidR="009A6E36">
        <w:rPr>
          <w:rFonts w:ascii="Times New Roman" w:hAnsi="Times New Roman" w:cs="Times New Roman"/>
          <w:sz w:val="24"/>
          <w:szCs w:val="24"/>
        </w:rPr>
        <w:t>в объеме</w:t>
      </w:r>
      <w:r w:rsidR="00AD420F" w:rsidRPr="00AF4F3C">
        <w:rPr>
          <w:rFonts w:ascii="Times New Roman" w:hAnsi="Times New Roman" w:cs="Times New Roman"/>
          <w:sz w:val="24"/>
          <w:szCs w:val="24"/>
        </w:rPr>
        <w:t xml:space="preserve"> </w:t>
      </w:r>
      <w:r w:rsidR="00032728">
        <w:rPr>
          <w:rFonts w:ascii="Times New Roman" w:hAnsi="Times New Roman" w:cs="Times New Roman"/>
          <w:sz w:val="24"/>
          <w:szCs w:val="24"/>
        </w:rPr>
        <w:t>376 387,8</w:t>
      </w:r>
      <w:r w:rsidR="00911B66">
        <w:rPr>
          <w:rFonts w:ascii="Times New Roman" w:hAnsi="Times New Roman" w:cs="Times New Roman"/>
          <w:sz w:val="24"/>
          <w:szCs w:val="24"/>
        </w:rPr>
        <w:t xml:space="preserve"> </w:t>
      </w:r>
      <w:r w:rsidR="006D1978">
        <w:rPr>
          <w:rFonts w:ascii="Times New Roman" w:hAnsi="Times New Roman" w:cs="Times New Roman"/>
          <w:sz w:val="24"/>
          <w:szCs w:val="24"/>
        </w:rPr>
        <w:t>тыс. рублей</w:t>
      </w:r>
      <w:r w:rsidR="00AD420F" w:rsidRPr="00AF4F3C">
        <w:rPr>
          <w:rFonts w:ascii="Times New Roman" w:hAnsi="Times New Roman" w:cs="Times New Roman"/>
          <w:sz w:val="24"/>
          <w:szCs w:val="24"/>
        </w:rPr>
        <w:t>, при ожидаемом исполнении в 20</w:t>
      </w:r>
      <w:r w:rsidR="00032728">
        <w:rPr>
          <w:rFonts w:ascii="Times New Roman" w:hAnsi="Times New Roman" w:cs="Times New Roman"/>
          <w:sz w:val="24"/>
          <w:szCs w:val="24"/>
        </w:rPr>
        <w:t>20</w:t>
      </w:r>
      <w:r w:rsidR="00AD420F" w:rsidRPr="00AF4F3C">
        <w:rPr>
          <w:rFonts w:ascii="Times New Roman" w:hAnsi="Times New Roman" w:cs="Times New Roman"/>
          <w:sz w:val="24"/>
          <w:szCs w:val="24"/>
        </w:rPr>
        <w:t xml:space="preserve"> году в объеме </w:t>
      </w:r>
      <w:r w:rsidR="00032728">
        <w:rPr>
          <w:rFonts w:ascii="Times New Roman" w:hAnsi="Times New Roman" w:cs="Times New Roman"/>
          <w:sz w:val="24"/>
          <w:szCs w:val="24"/>
        </w:rPr>
        <w:t>399 137,9 тыс. рублей</w:t>
      </w:r>
      <w:r w:rsidR="00AD420F" w:rsidRPr="00AF4F3C">
        <w:rPr>
          <w:rFonts w:ascii="Times New Roman" w:hAnsi="Times New Roman" w:cs="Times New Roman"/>
          <w:sz w:val="24"/>
          <w:szCs w:val="24"/>
        </w:rPr>
        <w:t xml:space="preserve">, сокращение расходов составит </w:t>
      </w:r>
      <w:r w:rsidR="00032728">
        <w:rPr>
          <w:rFonts w:ascii="Times New Roman" w:hAnsi="Times New Roman" w:cs="Times New Roman"/>
          <w:sz w:val="24"/>
          <w:szCs w:val="24"/>
        </w:rPr>
        <w:t>22 750,1 тыс. рублей</w:t>
      </w:r>
      <w:r w:rsidR="00AD420F" w:rsidRPr="00AF4F3C">
        <w:rPr>
          <w:rFonts w:ascii="Times New Roman" w:hAnsi="Times New Roman" w:cs="Times New Roman"/>
          <w:sz w:val="24"/>
          <w:szCs w:val="24"/>
        </w:rPr>
        <w:t xml:space="preserve">. </w:t>
      </w:r>
      <w:r w:rsidR="00237D6E">
        <w:rPr>
          <w:rFonts w:ascii="Times New Roman" w:hAnsi="Times New Roman" w:cs="Times New Roman"/>
          <w:sz w:val="24"/>
          <w:szCs w:val="24"/>
        </w:rPr>
        <w:t>Р</w:t>
      </w:r>
      <w:r w:rsidR="00AD420F" w:rsidRPr="00AF4F3C">
        <w:rPr>
          <w:rFonts w:ascii="Times New Roman" w:hAnsi="Times New Roman" w:cs="Times New Roman"/>
          <w:sz w:val="24"/>
          <w:szCs w:val="24"/>
        </w:rPr>
        <w:t>азмер субвенции на образование (общее) на 20</w:t>
      </w:r>
      <w:r w:rsidR="00977D6C">
        <w:rPr>
          <w:rFonts w:ascii="Times New Roman" w:hAnsi="Times New Roman" w:cs="Times New Roman"/>
          <w:sz w:val="24"/>
          <w:szCs w:val="24"/>
        </w:rPr>
        <w:t>2</w:t>
      </w:r>
      <w:r w:rsidR="00032728">
        <w:rPr>
          <w:rFonts w:ascii="Times New Roman" w:hAnsi="Times New Roman" w:cs="Times New Roman"/>
          <w:sz w:val="24"/>
          <w:szCs w:val="24"/>
        </w:rPr>
        <w:t>1</w:t>
      </w:r>
      <w:r w:rsidR="00AD420F" w:rsidRPr="00AF4F3C">
        <w:rPr>
          <w:rFonts w:ascii="Times New Roman" w:hAnsi="Times New Roman" w:cs="Times New Roman"/>
          <w:sz w:val="24"/>
          <w:szCs w:val="24"/>
        </w:rPr>
        <w:t xml:space="preserve"> год из краевого бюджета</w:t>
      </w:r>
      <w:r w:rsidR="00032728">
        <w:rPr>
          <w:rFonts w:ascii="Times New Roman" w:hAnsi="Times New Roman" w:cs="Times New Roman"/>
          <w:sz w:val="24"/>
          <w:szCs w:val="24"/>
        </w:rPr>
        <w:t xml:space="preserve"> составит 225 136,7 тыс. рублей,</w:t>
      </w:r>
      <w:r w:rsidR="00AD420F" w:rsidRPr="00AF4F3C">
        <w:rPr>
          <w:rFonts w:ascii="Times New Roman" w:hAnsi="Times New Roman" w:cs="Times New Roman"/>
          <w:sz w:val="24"/>
          <w:szCs w:val="24"/>
        </w:rPr>
        <w:t xml:space="preserve"> </w:t>
      </w:r>
      <w:r w:rsidR="00032728">
        <w:rPr>
          <w:rFonts w:ascii="Times New Roman" w:hAnsi="Times New Roman" w:cs="Times New Roman"/>
          <w:sz w:val="24"/>
          <w:szCs w:val="24"/>
        </w:rPr>
        <w:t xml:space="preserve">что также ниже уровня </w:t>
      </w:r>
      <w:r w:rsidR="00237D6E">
        <w:rPr>
          <w:rFonts w:ascii="Times New Roman" w:hAnsi="Times New Roman" w:cs="Times New Roman"/>
          <w:sz w:val="24"/>
          <w:szCs w:val="24"/>
        </w:rPr>
        <w:t>ожидаем</w:t>
      </w:r>
      <w:r w:rsidR="00032728">
        <w:rPr>
          <w:rFonts w:ascii="Times New Roman" w:hAnsi="Times New Roman" w:cs="Times New Roman"/>
          <w:sz w:val="24"/>
          <w:szCs w:val="24"/>
        </w:rPr>
        <w:t>ого</w:t>
      </w:r>
      <w:r w:rsidR="00237D6E">
        <w:rPr>
          <w:rFonts w:ascii="Times New Roman" w:hAnsi="Times New Roman" w:cs="Times New Roman"/>
          <w:sz w:val="24"/>
          <w:szCs w:val="24"/>
        </w:rPr>
        <w:t xml:space="preserve"> исполнени</w:t>
      </w:r>
      <w:r w:rsidR="00032728">
        <w:rPr>
          <w:rFonts w:ascii="Times New Roman" w:hAnsi="Times New Roman" w:cs="Times New Roman"/>
          <w:sz w:val="24"/>
          <w:szCs w:val="24"/>
        </w:rPr>
        <w:t>я</w:t>
      </w:r>
      <w:r w:rsidR="00237D6E">
        <w:rPr>
          <w:rFonts w:ascii="Times New Roman" w:hAnsi="Times New Roman" w:cs="Times New Roman"/>
          <w:sz w:val="24"/>
          <w:szCs w:val="24"/>
        </w:rPr>
        <w:t xml:space="preserve"> </w:t>
      </w:r>
      <w:r w:rsidR="00AD420F" w:rsidRPr="00AF4F3C">
        <w:rPr>
          <w:rFonts w:ascii="Times New Roman" w:hAnsi="Times New Roman" w:cs="Times New Roman"/>
          <w:sz w:val="24"/>
          <w:szCs w:val="24"/>
        </w:rPr>
        <w:t>20</w:t>
      </w:r>
      <w:r w:rsidR="00032728">
        <w:rPr>
          <w:rFonts w:ascii="Times New Roman" w:hAnsi="Times New Roman" w:cs="Times New Roman"/>
          <w:sz w:val="24"/>
          <w:szCs w:val="24"/>
        </w:rPr>
        <w:t>20</w:t>
      </w:r>
      <w:r w:rsidR="00AD420F" w:rsidRPr="00AF4F3C">
        <w:rPr>
          <w:rFonts w:ascii="Times New Roman" w:hAnsi="Times New Roman" w:cs="Times New Roman"/>
          <w:sz w:val="24"/>
          <w:szCs w:val="24"/>
        </w:rPr>
        <w:t xml:space="preserve"> год</w:t>
      </w:r>
      <w:r w:rsidR="00032728">
        <w:rPr>
          <w:rFonts w:ascii="Times New Roman" w:hAnsi="Times New Roman" w:cs="Times New Roman"/>
          <w:sz w:val="24"/>
          <w:szCs w:val="24"/>
        </w:rPr>
        <w:t>а на сумму</w:t>
      </w:r>
      <w:r w:rsidR="0081323B">
        <w:rPr>
          <w:rFonts w:ascii="Times New Roman" w:hAnsi="Times New Roman" w:cs="Times New Roman"/>
          <w:sz w:val="24"/>
          <w:szCs w:val="24"/>
        </w:rPr>
        <w:t xml:space="preserve"> 15 888,7</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w:t>
      </w:r>
    </w:p>
    <w:p w:rsidR="00AD420F"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У</w:t>
      </w:r>
      <w:r w:rsidR="00B20DAB">
        <w:rPr>
          <w:rFonts w:ascii="Times New Roman" w:hAnsi="Times New Roman" w:cs="Times New Roman"/>
          <w:sz w:val="24"/>
          <w:szCs w:val="24"/>
        </w:rPr>
        <w:t>меньшен</w:t>
      </w:r>
      <w:r w:rsidR="00772602">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объем субвенции на обеспечение бесплатным питанием детей из малоимущих семей, обучающихся в муниципальных общеобразовательных учреждениях на </w:t>
      </w:r>
      <w:r w:rsidR="00B20DAB">
        <w:rPr>
          <w:rFonts w:ascii="Times New Roman" w:hAnsi="Times New Roman" w:cs="Times New Roman"/>
          <w:sz w:val="24"/>
          <w:szCs w:val="24"/>
        </w:rPr>
        <w:t>1 166,4 тыс. рублей</w:t>
      </w:r>
      <w:r w:rsidR="00980B2D">
        <w:rPr>
          <w:rFonts w:ascii="Times New Roman" w:hAnsi="Times New Roman" w:cs="Times New Roman"/>
          <w:sz w:val="24"/>
          <w:szCs w:val="24"/>
        </w:rPr>
        <w:t xml:space="preserve"> или </w:t>
      </w:r>
      <w:r w:rsidR="00237D6E">
        <w:rPr>
          <w:rFonts w:ascii="Times New Roman" w:hAnsi="Times New Roman" w:cs="Times New Roman"/>
          <w:sz w:val="24"/>
          <w:szCs w:val="24"/>
        </w:rPr>
        <w:t xml:space="preserve">на </w:t>
      </w:r>
      <w:r w:rsidR="00B20DAB">
        <w:rPr>
          <w:rFonts w:ascii="Times New Roman" w:hAnsi="Times New Roman" w:cs="Times New Roman"/>
          <w:sz w:val="24"/>
          <w:szCs w:val="24"/>
        </w:rPr>
        <w:t>9,5</w:t>
      </w:r>
      <w:r w:rsidR="00237D6E">
        <w:rPr>
          <w:rFonts w:ascii="Times New Roman" w:hAnsi="Times New Roman" w:cs="Times New Roman"/>
          <w:sz w:val="24"/>
          <w:szCs w:val="24"/>
        </w:rPr>
        <w:t>%</w:t>
      </w:r>
      <w:r w:rsidR="00965818">
        <w:rPr>
          <w:rFonts w:ascii="Times New Roman" w:hAnsi="Times New Roman" w:cs="Times New Roman"/>
          <w:sz w:val="24"/>
          <w:szCs w:val="24"/>
        </w:rPr>
        <w:t>, который в 202</w:t>
      </w:r>
      <w:r w:rsidR="00FC382C">
        <w:rPr>
          <w:rFonts w:ascii="Times New Roman" w:hAnsi="Times New Roman" w:cs="Times New Roman"/>
          <w:sz w:val="24"/>
          <w:szCs w:val="24"/>
        </w:rPr>
        <w:t>1</w:t>
      </w:r>
      <w:r w:rsidR="00965818">
        <w:rPr>
          <w:rFonts w:ascii="Times New Roman" w:hAnsi="Times New Roman" w:cs="Times New Roman"/>
          <w:sz w:val="24"/>
          <w:szCs w:val="24"/>
        </w:rPr>
        <w:t xml:space="preserve"> году составит  </w:t>
      </w:r>
      <w:r w:rsidR="00B20DAB">
        <w:rPr>
          <w:rFonts w:ascii="Times New Roman" w:hAnsi="Times New Roman" w:cs="Times New Roman"/>
          <w:sz w:val="24"/>
          <w:szCs w:val="24"/>
        </w:rPr>
        <w:t>11 141,6 тыс. рублей</w:t>
      </w:r>
      <w:r w:rsidR="00965818">
        <w:rPr>
          <w:rFonts w:ascii="Times New Roman" w:hAnsi="Times New Roman" w:cs="Times New Roman"/>
          <w:sz w:val="24"/>
          <w:szCs w:val="24"/>
        </w:rPr>
        <w:t xml:space="preserve"> против </w:t>
      </w:r>
      <w:r w:rsidR="00B20DAB">
        <w:rPr>
          <w:rFonts w:ascii="Times New Roman" w:hAnsi="Times New Roman" w:cs="Times New Roman"/>
          <w:sz w:val="24"/>
          <w:szCs w:val="24"/>
        </w:rPr>
        <w:t>12 308,0 тыс. рублей</w:t>
      </w:r>
      <w:r w:rsidR="00965818">
        <w:rPr>
          <w:rFonts w:ascii="Times New Roman" w:hAnsi="Times New Roman" w:cs="Times New Roman"/>
          <w:sz w:val="24"/>
          <w:szCs w:val="24"/>
        </w:rPr>
        <w:t xml:space="preserve"> в 20</w:t>
      </w:r>
      <w:r w:rsidR="00B20DAB">
        <w:rPr>
          <w:rFonts w:ascii="Times New Roman" w:hAnsi="Times New Roman" w:cs="Times New Roman"/>
          <w:sz w:val="24"/>
          <w:szCs w:val="24"/>
        </w:rPr>
        <w:t>20</w:t>
      </w:r>
      <w:r w:rsidR="00965818">
        <w:rPr>
          <w:rFonts w:ascii="Times New Roman" w:hAnsi="Times New Roman" w:cs="Times New Roman"/>
          <w:sz w:val="24"/>
          <w:szCs w:val="24"/>
        </w:rPr>
        <w:t xml:space="preserve"> году.</w:t>
      </w:r>
      <w:r w:rsidR="00980B2D">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p>
    <w:p w:rsidR="00BD1AEB" w:rsidRPr="00AF4F3C" w:rsidRDefault="00BD1AEB"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Объем субсидии </w:t>
      </w:r>
      <w:r w:rsidRPr="00BD1AEB">
        <w:rPr>
          <w:rFonts w:ascii="Times New Roman" w:hAnsi="Times New Roman" w:cs="Times New Roman"/>
          <w:sz w:val="24"/>
          <w:szCs w:val="24"/>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 xml:space="preserve"> в 2021 году составит 22 379,10 тыс. рублей, против 9 146,2 тыс. рублей в 2020 году (по оценке).</w:t>
      </w:r>
    </w:p>
    <w:p w:rsidR="00AD420F" w:rsidRPr="00AF4F3C"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w:t>
      </w:r>
      <w:r w:rsidR="00AD420F" w:rsidRPr="00DB3487">
        <w:rPr>
          <w:rFonts w:ascii="Times New Roman" w:hAnsi="Times New Roman" w:cs="Times New Roman"/>
          <w:i/>
          <w:sz w:val="24"/>
          <w:szCs w:val="24"/>
        </w:rPr>
        <w:t>070</w:t>
      </w:r>
      <w:r w:rsidR="00980B2D">
        <w:rPr>
          <w:rFonts w:ascii="Times New Roman" w:hAnsi="Times New Roman" w:cs="Times New Roman"/>
          <w:i/>
          <w:sz w:val="24"/>
          <w:szCs w:val="24"/>
        </w:rPr>
        <w:t>3</w:t>
      </w:r>
      <w:r w:rsidR="00AD420F" w:rsidRPr="00DB3487">
        <w:rPr>
          <w:rFonts w:ascii="Times New Roman" w:hAnsi="Times New Roman" w:cs="Times New Roman"/>
          <w:i/>
          <w:sz w:val="24"/>
          <w:szCs w:val="24"/>
        </w:rPr>
        <w:t xml:space="preserve"> «</w:t>
      </w:r>
      <w:r w:rsidR="00980B2D">
        <w:rPr>
          <w:rFonts w:ascii="Times New Roman" w:hAnsi="Times New Roman" w:cs="Times New Roman"/>
          <w:i/>
          <w:sz w:val="24"/>
          <w:szCs w:val="24"/>
        </w:rPr>
        <w:t>Дополнительное образование детей</w:t>
      </w:r>
      <w:r w:rsidR="00AD420F" w:rsidRPr="00DB3487">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профинансировать в очередном финансовом году в объеме </w:t>
      </w:r>
      <w:r w:rsidR="00CD510D">
        <w:rPr>
          <w:rFonts w:ascii="Times New Roman" w:hAnsi="Times New Roman" w:cs="Times New Roman"/>
          <w:sz w:val="24"/>
          <w:szCs w:val="24"/>
        </w:rPr>
        <w:t>45 279,9 тыс. рублей</w:t>
      </w:r>
      <w:r w:rsidR="00AD420F" w:rsidRPr="00AF4F3C">
        <w:rPr>
          <w:rFonts w:ascii="Times New Roman" w:hAnsi="Times New Roman" w:cs="Times New Roman"/>
          <w:sz w:val="24"/>
          <w:szCs w:val="24"/>
        </w:rPr>
        <w:t xml:space="preserve">, что </w:t>
      </w:r>
      <w:r w:rsidR="00CD510D">
        <w:rPr>
          <w:rFonts w:ascii="Times New Roman" w:hAnsi="Times New Roman" w:cs="Times New Roman"/>
          <w:sz w:val="24"/>
          <w:szCs w:val="24"/>
        </w:rPr>
        <w:t>выше</w:t>
      </w:r>
      <w:r w:rsidR="00965818">
        <w:rPr>
          <w:rFonts w:ascii="Times New Roman" w:hAnsi="Times New Roman" w:cs="Times New Roman"/>
          <w:sz w:val="24"/>
          <w:szCs w:val="24"/>
        </w:rPr>
        <w:t xml:space="preserve"> уровня </w:t>
      </w:r>
      <w:r w:rsidR="00AD420F" w:rsidRPr="00AF4F3C">
        <w:rPr>
          <w:rFonts w:ascii="Times New Roman" w:hAnsi="Times New Roman" w:cs="Times New Roman"/>
          <w:sz w:val="24"/>
          <w:szCs w:val="24"/>
        </w:rPr>
        <w:t xml:space="preserve"> ожидаемого </w:t>
      </w:r>
      <w:r w:rsidR="00237D6E">
        <w:rPr>
          <w:rFonts w:ascii="Times New Roman" w:hAnsi="Times New Roman" w:cs="Times New Roman"/>
          <w:sz w:val="24"/>
          <w:szCs w:val="24"/>
        </w:rPr>
        <w:t xml:space="preserve">исполнения </w:t>
      </w:r>
      <w:r w:rsidR="00AD420F" w:rsidRPr="00AF4F3C">
        <w:rPr>
          <w:rFonts w:ascii="Times New Roman" w:hAnsi="Times New Roman" w:cs="Times New Roman"/>
          <w:sz w:val="24"/>
          <w:szCs w:val="24"/>
        </w:rPr>
        <w:t xml:space="preserve">в текущем </w:t>
      </w:r>
      <w:r w:rsidR="00237D6E">
        <w:rPr>
          <w:rFonts w:ascii="Times New Roman" w:hAnsi="Times New Roman" w:cs="Times New Roman"/>
          <w:sz w:val="24"/>
          <w:szCs w:val="24"/>
        </w:rPr>
        <w:t xml:space="preserve">финансовом </w:t>
      </w:r>
      <w:r w:rsidR="00AD420F" w:rsidRPr="00AF4F3C">
        <w:rPr>
          <w:rFonts w:ascii="Times New Roman" w:hAnsi="Times New Roman" w:cs="Times New Roman"/>
          <w:sz w:val="24"/>
          <w:szCs w:val="24"/>
        </w:rPr>
        <w:t xml:space="preserve">году </w:t>
      </w:r>
      <w:r w:rsidR="00DB3487">
        <w:rPr>
          <w:rFonts w:ascii="Times New Roman" w:hAnsi="Times New Roman" w:cs="Times New Roman"/>
          <w:sz w:val="24"/>
          <w:szCs w:val="24"/>
        </w:rPr>
        <w:t xml:space="preserve">на </w:t>
      </w:r>
      <w:r w:rsidR="00CD510D">
        <w:rPr>
          <w:rFonts w:ascii="Times New Roman" w:hAnsi="Times New Roman" w:cs="Times New Roman"/>
          <w:sz w:val="24"/>
          <w:szCs w:val="24"/>
        </w:rPr>
        <w:t>2 389,9 тыс. рублей</w:t>
      </w:r>
      <w:r w:rsidR="00AD420F" w:rsidRPr="00AF4F3C">
        <w:rPr>
          <w:rFonts w:ascii="Times New Roman" w:hAnsi="Times New Roman" w:cs="Times New Roman"/>
          <w:sz w:val="24"/>
          <w:szCs w:val="24"/>
        </w:rPr>
        <w:t xml:space="preserve"> </w:t>
      </w:r>
      <w:r w:rsidR="00F81FFE">
        <w:rPr>
          <w:rFonts w:ascii="Times New Roman" w:hAnsi="Times New Roman" w:cs="Times New Roman"/>
          <w:sz w:val="24"/>
          <w:szCs w:val="24"/>
        </w:rPr>
        <w:t xml:space="preserve">или на </w:t>
      </w:r>
      <w:r w:rsidR="00CD510D">
        <w:rPr>
          <w:rFonts w:ascii="Times New Roman" w:hAnsi="Times New Roman" w:cs="Times New Roman"/>
          <w:sz w:val="24"/>
          <w:szCs w:val="24"/>
        </w:rPr>
        <w:t>5,6</w:t>
      </w:r>
      <w:r w:rsidR="00F81FFE">
        <w:rPr>
          <w:rFonts w:ascii="Times New Roman" w:hAnsi="Times New Roman" w:cs="Times New Roman"/>
          <w:sz w:val="24"/>
          <w:szCs w:val="24"/>
        </w:rPr>
        <w:t>%.</w:t>
      </w:r>
    </w:p>
    <w:p w:rsidR="00AD420F" w:rsidRPr="00AF4F3C" w:rsidRDefault="004F0678" w:rsidP="00775A70">
      <w:pPr>
        <w:pStyle w:val="ae"/>
        <w:ind w:firstLine="35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Расходы на </w:t>
      </w:r>
      <w:r w:rsidR="00AD420F" w:rsidRPr="00DB3487">
        <w:rPr>
          <w:rFonts w:ascii="Times New Roman" w:hAnsi="Times New Roman" w:cs="Times New Roman"/>
          <w:i/>
          <w:sz w:val="24"/>
          <w:szCs w:val="24"/>
        </w:rPr>
        <w:t>подраздел 0707 «Молодежная политика и оздоровление детей»</w:t>
      </w:r>
      <w:r w:rsidR="00AD420F" w:rsidRPr="00AF4F3C">
        <w:rPr>
          <w:rFonts w:ascii="Times New Roman" w:hAnsi="Times New Roman" w:cs="Times New Roman"/>
          <w:sz w:val="24"/>
          <w:szCs w:val="24"/>
        </w:rPr>
        <w:t xml:space="preserve"> составят в 20</w:t>
      </w:r>
      <w:r w:rsidR="00C06AB3">
        <w:rPr>
          <w:rFonts w:ascii="Times New Roman" w:hAnsi="Times New Roman" w:cs="Times New Roman"/>
          <w:sz w:val="24"/>
          <w:szCs w:val="24"/>
        </w:rPr>
        <w:t>20</w:t>
      </w:r>
      <w:r w:rsidR="00AD420F" w:rsidRPr="00AF4F3C">
        <w:rPr>
          <w:rFonts w:ascii="Times New Roman" w:hAnsi="Times New Roman" w:cs="Times New Roman"/>
          <w:sz w:val="24"/>
          <w:szCs w:val="24"/>
        </w:rPr>
        <w:t xml:space="preserve"> году </w:t>
      </w:r>
      <w:r w:rsidR="00DB3487">
        <w:rPr>
          <w:rFonts w:ascii="Times New Roman" w:hAnsi="Times New Roman" w:cs="Times New Roman"/>
          <w:sz w:val="24"/>
          <w:szCs w:val="24"/>
        </w:rPr>
        <w:t xml:space="preserve">(по оценке) </w:t>
      </w:r>
      <w:r w:rsidR="00AD420F" w:rsidRPr="00AF4F3C">
        <w:rPr>
          <w:rFonts w:ascii="Times New Roman" w:hAnsi="Times New Roman" w:cs="Times New Roman"/>
          <w:sz w:val="24"/>
          <w:szCs w:val="24"/>
        </w:rPr>
        <w:t xml:space="preserve">в объеме </w:t>
      </w:r>
      <w:r w:rsidR="00C06AB3">
        <w:rPr>
          <w:rFonts w:ascii="Times New Roman" w:hAnsi="Times New Roman" w:cs="Times New Roman"/>
          <w:sz w:val="24"/>
          <w:szCs w:val="24"/>
        </w:rPr>
        <w:t>3 755,8 тыс. рублей</w:t>
      </w:r>
      <w:r w:rsidR="00AD420F" w:rsidRPr="00AF4F3C">
        <w:rPr>
          <w:rFonts w:ascii="Times New Roman" w:hAnsi="Times New Roman" w:cs="Times New Roman"/>
          <w:sz w:val="24"/>
          <w:szCs w:val="24"/>
        </w:rPr>
        <w:t xml:space="preserve">, </w:t>
      </w:r>
      <w:r w:rsidR="00DB3487">
        <w:rPr>
          <w:rFonts w:ascii="Times New Roman" w:hAnsi="Times New Roman" w:cs="Times New Roman"/>
          <w:sz w:val="24"/>
          <w:szCs w:val="24"/>
        </w:rPr>
        <w:t>план на 20</w:t>
      </w:r>
      <w:r w:rsidR="00965818">
        <w:rPr>
          <w:rFonts w:ascii="Times New Roman" w:hAnsi="Times New Roman" w:cs="Times New Roman"/>
          <w:sz w:val="24"/>
          <w:szCs w:val="24"/>
        </w:rPr>
        <w:t>2</w:t>
      </w:r>
      <w:r w:rsidR="00C06AB3">
        <w:rPr>
          <w:rFonts w:ascii="Times New Roman" w:hAnsi="Times New Roman" w:cs="Times New Roman"/>
          <w:sz w:val="24"/>
          <w:szCs w:val="24"/>
        </w:rPr>
        <w:t>1</w:t>
      </w:r>
      <w:r w:rsidR="00DB3487">
        <w:rPr>
          <w:rFonts w:ascii="Times New Roman" w:hAnsi="Times New Roman" w:cs="Times New Roman"/>
          <w:sz w:val="24"/>
          <w:szCs w:val="24"/>
        </w:rPr>
        <w:t xml:space="preserve"> год – </w:t>
      </w:r>
      <w:r w:rsidR="00C06AB3">
        <w:rPr>
          <w:rFonts w:ascii="Times New Roman" w:hAnsi="Times New Roman" w:cs="Times New Roman"/>
          <w:sz w:val="24"/>
          <w:szCs w:val="24"/>
        </w:rPr>
        <w:t>5</w:t>
      </w:r>
      <w:r w:rsidR="00370648">
        <w:rPr>
          <w:rFonts w:ascii="Times New Roman" w:hAnsi="Times New Roman" w:cs="Times New Roman"/>
          <w:sz w:val="24"/>
          <w:szCs w:val="24"/>
        </w:rPr>
        <w:t xml:space="preserve"> </w:t>
      </w:r>
      <w:r w:rsidR="00C06AB3">
        <w:rPr>
          <w:rFonts w:ascii="Times New Roman" w:hAnsi="Times New Roman" w:cs="Times New Roman"/>
          <w:sz w:val="24"/>
          <w:szCs w:val="24"/>
        </w:rPr>
        <w:t>093,3 тыс. рублей</w:t>
      </w:r>
      <w:r w:rsidR="00775A70">
        <w:rPr>
          <w:rFonts w:ascii="Times New Roman" w:hAnsi="Times New Roman" w:cs="Times New Roman"/>
          <w:sz w:val="24"/>
          <w:szCs w:val="24"/>
        </w:rPr>
        <w:t>.</w:t>
      </w:r>
      <w:r w:rsidR="00C06AB3">
        <w:rPr>
          <w:rFonts w:ascii="Times New Roman" w:hAnsi="Times New Roman" w:cs="Times New Roman"/>
          <w:sz w:val="24"/>
          <w:szCs w:val="24"/>
        </w:rPr>
        <w:t xml:space="preserve"> Темп роста данных расходов к уровню текущего финансового года составит 135,6%.</w:t>
      </w:r>
    </w:p>
    <w:p w:rsidR="009507F2" w:rsidRDefault="00AD420F" w:rsidP="00AD420F">
      <w:pPr>
        <w:pStyle w:val="ae"/>
        <w:ind w:firstLine="357"/>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AA18A6">
        <w:rPr>
          <w:rFonts w:ascii="Times New Roman" w:hAnsi="Times New Roman" w:cs="Times New Roman"/>
          <w:sz w:val="24"/>
          <w:szCs w:val="24"/>
        </w:rPr>
        <w:t xml:space="preserve">В подразделе </w:t>
      </w:r>
      <w:r w:rsidRPr="00AA18A6">
        <w:rPr>
          <w:rFonts w:ascii="Times New Roman" w:hAnsi="Times New Roman" w:cs="Times New Roman"/>
          <w:i/>
          <w:sz w:val="24"/>
          <w:szCs w:val="24"/>
        </w:rPr>
        <w:t>0709 «Другие расходы в области образования»</w:t>
      </w:r>
      <w:r w:rsidRPr="00AA18A6">
        <w:rPr>
          <w:rFonts w:ascii="Times New Roman" w:hAnsi="Times New Roman" w:cs="Times New Roman"/>
          <w:sz w:val="24"/>
          <w:szCs w:val="24"/>
        </w:rPr>
        <w:t xml:space="preserve"> </w:t>
      </w:r>
      <w:r w:rsidR="00C06AB3">
        <w:rPr>
          <w:rFonts w:ascii="Times New Roman" w:hAnsi="Times New Roman" w:cs="Times New Roman"/>
          <w:sz w:val="24"/>
          <w:szCs w:val="24"/>
        </w:rPr>
        <w:t>о</w:t>
      </w:r>
      <w:r w:rsidRPr="00AA18A6">
        <w:rPr>
          <w:rFonts w:ascii="Times New Roman" w:hAnsi="Times New Roman" w:cs="Times New Roman"/>
          <w:sz w:val="24"/>
          <w:szCs w:val="24"/>
        </w:rPr>
        <w:t xml:space="preserve">бъем финансирования </w:t>
      </w:r>
      <w:r w:rsidR="00C06AB3">
        <w:rPr>
          <w:rFonts w:ascii="Times New Roman" w:hAnsi="Times New Roman" w:cs="Times New Roman"/>
          <w:sz w:val="24"/>
          <w:szCs w:val="24"/>
        </w:rPr>
        <w:t xml:space="preserve">на 2021 год предусмотрен в сумме 50 090,6 тыс. рублей, в том числе </w:t>
      </w:r>
      <w:r w:rsidRPr="00AA18A6">
        <w:rPr>
          <w:rFonts w:ascii="Times New Roman" w:hAnsi="Times New Roman" w:cs="Times New Roman"/>
          <w:sz w:val="24"/>
          <w:szCs w:val="24"/>
        </w:rPr>
        <w:t>запланированы межбюджетные трансферты, передаваемые из бюджета</w:t>
      </w:r>
      <w:r w:rsidRPr="00AF4F3C">
        <w:rPr>
          <w:rFonts w:ascii="Times New Roman" w:hAnsi="Times New Roman" w:cs="Times New Roman"/>
          <w:sz w:val="24"/>
          <w:szCs w:val="24"/>
        </w:rPr>
        <w:t xml:space="preserve"> района в бюджеты поселений на осуществление полномочий по решению вопросов местного значения в соответствии с заключенными соглашениями в объеме </w:t>
      </w:r>
      <w:r w:rsidR="00C06AB3">
        <w:rPr>
          <w:rFonts w:ascii="Times New Roman" w:hAnsi="Times New Roman" w:cs="Times New Roman"/>
          <w:sz w:val="24"/>
          <w:szCs w:val="24"/>
        </w:rPr>
        <w:t>24 932,2 тыс. рублей</w:t>
      </w:r>
      <w:r w:rsidRPr="00AF4F3C">
        <w:rPr>
          <w:rFonts w:ascii="Times New Roman" w:hAnsi="Times New Roman" w:cs="Times New Roman"/>
          <w:sz w:val="24"/>
          <w:szCs w:val="24"/>
        </w:rPr>
        <w:t xml:space="preserve">, </w:t>
      </w:r>
      <w:r w:rsidRPr="00B049F1">
        <w:rPr>
          <w:rFonts w:ascii="Times New Roman" w:hAnsi="Times New Roman" w:cs="Times New Roman"/>
          <w:sz w:val="24"/>
          <w:szCs w:val="24"/>
        </w:rPr>
        <w:t xml:space="preserve">что соответствует данным </w:t>
      </w:r>
      <w:r w:rsidR="00775A70" w:rsidRPr="00B049F1">
        <w:rPr>
          <w:rFonts w:ascii="Times New Roman" w:hAnsi="Times New Roman" w:cs="Times New Roman"/>
          <w:sz w:val="24"/>
          <w:szCs w:val="24"/>
        </w:rPr>
        <w:t xml:space="preserve">таблицы 3 </w:t>
      </w:r>
      <w:r w:rsidRPr="00B049F1">
        <w:rPr>
          <w:rFonts w:ascii="Times New Roman" w:hAnsi="Times New Roman" w:cs="Times New Roman"/>
          <w:sz w:val="24"/>
          <w:szCs w:val="24"/>
        </w:rPr>
        <w:t>приложения №</w:t>
      </w:r>
      <w:r w:rsidR="00775A70" w:rsidRPr="00B049F1">
        <w:rPr>
          <w:rFonts w:ascii="Times New Roman" w:hAnsi="Times New Roman" w:cs="Times New Roman"/>
          <w:sz w:val="24"/>
          <w:szCs w:val="24"/>
        </w:rPr>
        <w:t>16</w:t>
      </w:r>
      <w:r w:rsidRPr="00B049F1">
        <w:rPr>
          <w:rFonts w:ascii="Times New Roman" w:hAnsi="Times New Roman" w:cs="Times New Roman"/>
          <w:sz w:val="24"/>
          <w:szCs w:val="24"/>
        </w:rPr>
        <w:t xml:space="preserve"> к проекту решения.</w:t>
      </w:r>
      <w:r w:rsidRPr="00AF4F3C">
        <w:rPr>
          <w:rFonts w:ascii="Times New Roman" w:hAnsi="Times New Roman" w:cs="Times New Roman"/>
          <w:sz w:val="24"/>
          <w:szCs w:val="24"/>
        </w:rPr>
        <w:t xml:space="preserve"> Плановые показатели на 20</w:t>
      </w:r>
      <w:r w:rsidR="008E51EF">
        <w:rPr>
          <w:rFonts w:ascii="Times New Roman" w:hAnsi="Times New Roman" w:cs="Times New Roman"/>
          <w:sz w:val="24"/>
          <w:szCs w:val="24"/>
        </w:rPr>
        <w:t>2</w:t>
      </w:r>
      <w:r w:rsidR="009507F2">
        <w:rPr>
          <w:rFonts w:ascii="Times New Roman" w:hAnsi="Times New Roman" w:cs="Times New Roman"/>
          <w:sz w:val="24"/>
          <w:szCs w:val="24"/>
        </w:rPr>
        <w:t>1</w:t>
      </w:r>
      <w:r w:rsidRPr="00AF4F3C">
        <w:rPr>
          <w:rFonts w:ascii="Times New Roman" w:hAnsi="Times New Roman" w:cs="Times New Roman"/>
          <w:sz w:val="24"/>
          <w:szCs w:val="24"/>
        </w:rPr>
        <w:t xml:space="preserve"> год по финансированию учебно - методических кабинетов, централизованной бухгалтерии,  группы</w:t>
      </w:r>
      <w:r w:rsidR="00171835">
        <w:rPr>
          <w:rFonts w:ascii="Times New Roman" w:hAnsi="Times New Roman" w:cs="Times New Roman"/>
          <w:sz w:val="24"/>
          <w:szCs w:val="24"/>
        </w:rPr>
        <w:t xml:space="preserve"> по хозяйственному обслуживанию</w:t>
      </w:r>
      <w:r w:rsidRPr="00AF4F3C">
        <w:rPr>
          <w:rFonts w:ascii="Times New Roman" w:hAnsi="Times New Roman" w:cs="Times New Roman"/>
          <w:sz w:val="24"/>
          <w:szCs w:val="24"/>
        </w:rPr>
        <w:t xml:space="preserve"> составляют </w:t>
      </w:r>
      <w:r w:rsidR="009507F2">
        <w:rPr>
          <w:rFonts w:ascii="Times New Roman" w:hAnsi="Times New Roman" w:cs="Times New Roman"/>
          <w:sz w:val="24"/>
          <w:szCs w:val="24"/>
        </w:rPr>
        <w:t>8 482,2 тыс. рублей</w:t>
      </w:r>
      <w:r w:rsidRPr="00AF4F3C">
        <w:rPr>
          <w:rFonts w:ascii="Times New Roman" w:hAnsi="Times New Roman" w:cs="Times New Roman"/>
          <w:sz w:val="24"/>
          <w:szCs w:val="24"/>
        </w:rPr>
        <w:t>.</w:t>
      </w:r>
      <w:r w:rsidR="008E51EF">
        <w:rPr>
          <w:rFonts w:ascii="Times New Roman" w:hAnsi="Times New Roman" w:cs="Times New Roman"/>
          <w:sz w:val="24"/>
          <w:szCs w:val="24"/>
        </w:rPr>
        <w:t xml:space="preserve"> </w:t>
      </w:r>
    </w:p>
    <w:p w:rsidR="00AD420F" w:rsidRPr="008E51EF" w:rsidRDefault="008E51EF"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запланированные по подразделу 0709 </w:t>
      </w:r>
      <w:r w:rsidRPr="008E51EF">
        <w:rPr>
          <w:rFonts w:ascii="Times New Roman" w:hAnsi="Times New Roman" w:cs="Times New Roman"/>
          <w:sz w:val="24"/>
          <w:szCs w:val="24"/>
        </w:rPr>
        <w:t>«Другие расходы в области образования»</w:t>
      </w:r>
      <w:r>
        <w:rPr>
          <w:rFonts w:ascii="Times New Roman" w:hAnsi="Times New Roman" w:cs="Times New Roman"/>
          <w:sz w:val="24"/>
          <w:szCs w:val="24"/>
        </w:rPr>
        <w:t>, сниз</w:t>
      </w:r>
      <w:r w:rsidR="009507F2">
        <w:rPr>
          <w:rFonts w:ascii="Times New Roman" w:hAnsi="Times New Roman" w:cs="Times New Roman"/>
          <w:sz w:val="24"/>
          <w:szCs w:val="24"/>
        </w:rPr>
        <w:t>ятся</w:t>
      </w:r>
      <w:r>
        <w:rPr>
          <w:rFonts w:ascii="Times New Roman" w:hAnsi="Times New Roman" w:cs="Times New Roman"/>
          <w:sz w:val="24"/>
          <w:szCs w:val="24"/>
        </w:rPr>
        <w:t xml:space="preserve"> по отношению к ожидаемому исполнению 20</w:t>
      </w:r>
      <w:r w:rsidR="009507F2">
        <w:rPr>
          <w:rFonts w:ascii="Times New Roman" w:hAnsi="Times New Roman" w:cs="Times New Roman"/>
          <w:sz w:val="24"/>
          <w:szCs w:val="24"/>
        </w:rPr>
        <w:t>20</w:t>
      </w:r>
      <w:r>
        <w:rPr>
          <w:rFonts w:ascii="Times New Roman" w:hAnsi="Times New Roman" w:cs="Times New Roman"/>
          <w:sz w:val="24"/>
          <w:szCs w:val="24"/>
        </w:rPr>
        <w:t xml:space="preserve"> года на </w:t>
      </w:r>
      <w:r w:rsidR="009507F2">
        <w:rPr>
          <w:rFonts w:ascii="Times New Roman" w:hAnsi="Times New Roman" w:cs="Times New Roman"/>
          <w:sz w:val="24"/>
          <w:szCs w:val="24"/>
        </w:rPr>
        <w:t>3 434,3 тыс. рублей</w:t>
      </w:r>
      <w:r>
        <w:rPr>
          <w:rFonts w:ascii="Times New Roman" w:hAnsi="Times New Roman" w:cs="Times New Roman"/>
          <w:sz w:val="24"/>
          <w:szCs w:val="24"/>
        </w:rPr>
        <w:t>.</w:t>
      </w:r>
    </w:p>
    <w:p w:rsidR="00A114F6" w:rsidRDefault="00A114F6"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A114F6">
        <w:rPr>
          <w:rFonts w:ascii="Times New Roman" w:hAnsi="Times New Roman" w:cs="Times New Roman"/>
          <w:sz w:val="24"/>
          <w:szCs w:val="24"/>
        </w:rPr>
        <w:t>Объ</w:t>
      </w:r>
      <w:r w:rsidR="00523655">
        <w:rPr>
          <w:rFonts w:ascii="Times New Roman" w:hAnsi="Times New Roman" w:cs="Times New Roman"/>
          <w:sz w:val="24"/>
          <w:szCs w:val="24"/>
        </w:rPr>
        <w:t>ем бюджетных ассигнований на 202</w:t>
      </w:r>
      <w:r w:rsidR="009507F2">
        <w:rPr>
          <w:rFonts w:ascii="Times New Roman" w:hAnsi="Times New Roman" w:cs="Times New Roman"/>
          <w:sz w:val="24"/>
          <w:szCs w:val="24"/>
        </w:rPr>
        <w:t>2</w:t>
      </w:r>
      <w:r w:rsidRPr="00A114F6">
        <w:rPr>
          <w:rFonts w:ascii="Times New Roman" w:hAnsi="Times New Roman" w:cs="Times New Roman"/>
          <w:sz w:val="24"/>
          <w:szCs w:val="24"/>
        </w:rPr>
        <w:t xml:space="preserve"> и 20</w:t>
      </w:r>
      <w:r w:rsidR="00150C9A">
        <w:rPr>
          <w:rFonts w:ascii="Times New Roman" w:hAnsi="Times New Roman" w:cs="Times New Roman"/>
          <w:sz w:val="24"/>
          <w:szCs w:val="24"/>
        </w:rPr>
        <w:t>2</w:t>
      </w:r>
      <w:r w:rsidR="009507F2">
        <w:rPr>
          <w:rFonts w:ascii="Times New Roman" w:hAnsi="Times New Roman" w:cs="Times New Roman"/>
          <w:sz w:val="24"/>
          <w:szCs w:val="24"/>
        </w:rPr>
        <w:t>3</w:t>
      </w:r>
      <w:r w:rsidRPr="00A114F6">
        <w:rPr>
          <w:rFonts w:ascii="Times New Roman" w:hAnsi="Times New Roman" w:cs="Times New Roman"/>
          <w:sz w:val="24"/>
          <w:szCs w:val="24"/>
        </w:rPr>
        <w:t xml:space="preserve"> годы по разделу 0700 «Образование»  предусмотрен в </w:t>
      </w:r>
      <w:r w:rsidR="008E51EF">
        <w:rPr>
          <w:rFonts w:ascii="Times New Roman" w:hAnsi="Times New Roman" w:cs="Times New Roman"/>
          <w:sz w:val="24"/>
          <w:szCs w:val="24"/>
        </w:rPr>
        <w:t>сумме</w:t>
      </w:r>
      <w:r w:rsidRPr="00A114F6">
        <w:rPr>
          <w:rFonts w:ascii="Times New Roman" w:hAnsi="Times New Roman" w:cs="Times New Roman"/>
          <w:sz w:val="24"/>
          <w:szCs w:val="24"/>
        </w:rPr>
        <w:t xml:space="preserve"> </w:t>
      </w:r>
      <w:r w:rsidR="009507F2">
        <w:rPr>
          <w:rFonts w:ascii="Times New Roman" w:hAnsi="Times New Roman" w:cs="Times New Roman"/>
          <w:sz w:val="24"/>
          <w:szCs w:val="24"/>
        </w:rPr>
        <w:t>596 222,1</w:t>
      </w:r>
      <w:r w:rsidR="009507F2" w:rsidRPr="009507F2">
        <w:rPr>
          <w:rFonts w:ascii="Times New Roman" w:hAnsi="Times New Roman" w:cs="Times New Roman"/>
          <w:sz w:val="24"/>
          <w:szCs w:val="24"/>
        </w:rPr>
        <w:t xml:space="preserve"> </w:t>
      </w:r>
      <w:r w:rsidR="009507F2">
        <w:rPr>
          <w:rFonts w:ascii="Times New Roman" w:hAnsi="Times New Roman" w:cs="Times New Roman"/>
          <w:sz w:val="24"/>
          <w:szCs w:val="24"/>
        </w:rPr>
        <w:t>тыс. рублей</w:t>
      </w:r>
      <w:r w:rsidRPr="00A114F6">
        <w:rPr>
          <w:rFonts w:ascii="Times New Roman" w:hAnsi="Times New Roman" w:cs="Times New Roman"/>
          <w:sz w:val="24"/>
          <w:szCs w:val="24"/>
        </w:rPr>
        <w:t xml:space="preserve"> и </w:t>
      </w:r>
      <w:r w:rsidR="009507F2">
        <w:rPr>
          <w:rFonts w:ascii="Times New Roman" w:hAnsi="Times New Roman" w:cs="Times New Roman"/>
          <w:sz w:val="24"/>
          <w:szCs w:val="24"/>
        </w:rPr>
        <w:t>563 252,9 тыс. рублей</w:t>
      </w:r>
      <w:r w:rsidR="00CE5E0B">
        <w:rPr>
          <w:rFonts w:ascii="Times New Roman" w:hAnsi="Times New Roman" w:cs="Times New Roman"/>
          <w:sz w:val="24"/>
          <w:szCs w:val="24"/>
        </w:rPr>
        <w:t>,</w:t>
      </w:r>
      <w:r w:rsidR="008E51EF">
        <w:rPr>
          <w:rFonts w:ascii="Times New Roman" w:hAnsi="Times New Roman" w:cs="Times New Roman"/>
          <w:sz w:val="24"/>
          <w:szCs w:val="24"/>
        </w:rPr>
        <w:t xml:space="preserve"> соответственно</w:t>
      </w:r>
      <w:r w:rsidR="009507F2">
        <w:rPr>
          <w:rFonts w:ascii="Times New Roman" w:hAnsi="Times New Roman" w:cs="Times New Roman"/>
          <w:sz w:val="24"/>
          <w:szCs w:val="24"/>
        </w:rPr>
        <w:t>.</w:t>
      </w:r>
      <w:r w:rsidR="00CE5E0B">
        <w:rPr>
          <w:rFonts w:ascii="Times New Roman" w:hAnsi="Times New Roman" w:cs="Times New Roman"/>
          <w:sz w:val="24"/>
          <w:szCs w:val="24"/>
        </w:rPr>
        <w:t xml:space="preserve">  </w:t>
      </w:r>
    </w:p>
    <w:p w:rsidR="007915F9" w:rsidRDefault="00AD420F" w:rsidP="00A114F6">
      <w:pPr>
        <w:pStyle w:val="ae"/>
        <w:jc w:val="both"/>
        <w:rPr>
          <w:rFonts w:ascii="Times New Roman" w:hAnsi="Times New Roman" w:cs="Times New Roman"/>
          <w:sz w:val="24"/>
          <w:szCs w:val="24"/>
        </w:rPr>
      </w:pPr>
      <w:r w:rsidRPr="00AF4F3C">
        <w:t xml:space="preserve">       </w:t>
      </w:r>
      <w:r w:rsidRPr="00A114F6">
        <w:rPr>
          <w:rFonts w:ascii="Times New Roman" w:hAnsi="Times New Roman" w:cs="Times New Roman"/>
          <w:sz w:val="24"/>
          <w:szCs w:val="24"/>
        </w:rPr>
        <w:t xml:space="preserve">Раздел </w:t>
      </w:r>
      <w:r w:rsidRPr="00A114F6">
        <w:rPr>
          <w:rFonts w:ascii="Times New Roman" w:hAnsi="Times New Roman" w:cs="Times New Roman"/>
          <w:b/>
          <w:sz w:val="24"/>
          <w:szCs w:val="24"/>
        </w:rPr>
        <w:t>0800 «Культура»</w:t>
      </w:r>
      <w:r w:rsidRPr="00A114F6">
        <w:rPr>
          <w:rFonts w:ascii="Times New Roman" w:hAnsi="Times New Roman" w:cs="Times New Roman"/>
          <w:sz w:val="24"/>
          <w:szCs w:val="24"/>
        </w:rPr>
        <w:t xml:space="preserve"> запланирован со снижением объема финансирования по сравнению с ожидаемым исполнением в текущем финансовом году на </w:t>
      </w:r>
      <w:r w:rsidR="003D6B92">
        <w:rPr>
          <w:rFonts w:ascii="Times New Roman" w:hAnsi="Times New Roman" w:cs="Times New Roman"/>
          <w:sz w:val="24"/>
          <w:szCs w:val="24"/>
        </w:rPr>
        <w:t>1</w:t>
      </w:r>
      <w:r w:rsidR="003E3AAC">
        <w:rPr>
          <w:rFonts w:ascii="Times New Roman" w:hAnsi="Times New Roman" w:cs="Times New Roman"/>
          <w:sz w:val="24"/>
          <w:szCs w:val="24"/>
        </w:rPr>
        <w:t>7</w:t>
      </w:r>
      <w:r w:rsidR="00370648">
        <w:rPr>
          <w:rFonts w:ascii="Times New Roman" w:hAnsi="Times New Roman" w:cs="Times New Roman"/>
          <w:sz w:val="24"/>
          <w:szCs w:val="24"/>
        </w:rPr>
        <w:t xml:space="preserve"> </w:t>
      </w:r>
      <w:r w:rsidR="003E3AAC">
        <w:rPr>
          <w:rFonts w:ascii="Times New Roman" w:hAnsi="Times New Roman" w:cs="Times New Roman"/>
          <w:sz w:val="24"/>
          <w:szCs w:val="24"/>
        </w:rPr>
        <w:t>598,0 тыс. рублей</w:t>
      </w:r>
      <w:r w:rsidR="00A713DF">
        <w:rPr>
          <w:rFonts w:ascii="Times New Roman" w:hAnsi="Times New Roman" w:cs="Times New Roman"/>
          <w:sz w:val="24"/>
          <w:szCs w:val="24"/>
        </w:rPr>
        <w:t xml:space="preserve"> или на </w:t>
      </w:r>
      <w:r w:rsidR="00B4607C">
        <w:rPr>
          <w:rFonts w:ascii="Times New Roman" w:hAnsi="Times New Roman" w:cs="Times New Roman"/>
          <w:sz w:val="24"/>
          <w:szCs w:val="24"/>
        </w:rPr>
        <w:t>31,7</w:t>
      </w:r>
      <w:r w:rsidR="00A713DF">
        <w:rPr>
          <w:rFonts w:ascii="Times New Roman" w:hAnsi="Times New Roman" w:cs="Times New Roman"/>
          <w:sz w:val="24"/>
          <w:szCs w:val="24"/>
        </w:rPr>
        <w:t>%.</w:t>
      </w:r>
      <w:r w:rsidRPr="00A114F6">
        <w:rPr>
          <w:rFonts w:ascii="Times New Roman" w:hAnsi="Times New Roman" w:cs="Times New Roman"/>
          <w:sz w:val="24"/>
          <w:szCs w:val="24"/>
        </w:rPr>
        <w:t xml:space="preserve"> </w:t>
      </w:r>
      <w:r w:rsidR="00B4607C">
        <w:rPr>
          <w:rFonts w:ascii="Times New Roman" w:hAnsi="Times New Roman" w:cs="Times New Roman"/>
          <w:sz w:val="24"/>
          <w:szCs w:val="24"/>
        </w:rPr>
        <w:t>Всего расходы по данному разделу в 2021 году составят 37</w:t>
      </w:r>
      <w:r w:rsidR="00370648">
        <w:rPr>
          <w:rFonts w:ascii="Times New Roman" w:hAnsi="Times New Roman" w:cs="Times New Roman"/>
          <w:sz w:val="24"/>
          <w:szCs w:val="24"/>
        </w:rPr>
        <w:t xml:space="preserve"> </w:t>
      </w:r>
      <w:r w:rsidR="00B4607C">
        <w:rPr>
          <w:rFonts w:ascii="Times New Roman" w:hAnsi="Times New Roman" w:cs="Times New Roman"/>
          <w:sz w:val="24"/>
          <w:szCs w:val="24"/>
        </w:rPr>
        <w:t xml:space="preserve">903,6 тыс. рублей. </w:t>
      </w:r>
      <w:r w:rsidR="00D06D4B">
        <w:rPr>
          <w:rFonts w:ascii="Times New Roman" w:hAnsi="Times New Roman" w:cs="Times New Roman"/>
          <w:sz w:val="24"/>
          <w:szCs w:val="24"/>
        </w:rPr>
        <w:t xml:space="preserve">Доля расходов в общем объеме расходов бюджета составит </w:t>
      </w:r>
      <w:r w:rsidR="00B4607C">
        <w:rPr>
          <w:rFonts w:ascii="Times New Roman" w:hAnsi="Times New Roman" w:cs="Times New Roman"/>
          <w:sz w:val="24"/>
          <w:szCs w:val="24"/>
        </w:rPr>
        <w:t>4,5</w:t>
      </w:r>
      <w:r w:rsidR="00D06D4B">
        <w:rPr>
          <w:rFonts w:ascii="Times New Roman" w:hAnsi="Times New Roman" w:cs="Times New Roman"/>
          <w:sz w:val="24"/>
          <w:szCs w:val="24"/>
        </w:rPr>
        <w:t xml:space="preserve">% против </w:t>
      </w:r>
      <w:r w:rsidR="00B4607C">
        <w:rPr>
          <w:rFonts w:ascii="Times New Roman" w:hAnsi="Times New Roman" w:cs="Times New Roman"/>
          <w:sz w:val="24"/>
          <w:szCs w:val="24"/>
        </w:rPr>
        <w:t>5,2</w:t>
      </w:r>
      <w:r w:rsidR="00D06D4B">
        <w:rPr>
          <w:rFonts w:ascii="Times New Roman" w:hAnsi="Times New Roman" w:cs="Times New Roman"/>
          <w:sz w:val="24"/>
          <w:szCs w:val="24"/>
        </w:rPr>
        <w:t>% в 20</w:t>
      </w:r>
      <w:r w:rsidR="00B4607C">
        <w:rPr>
          <w:rFonts w:ascii="Times New Roman" w:hAnsi="Times New Roman" w:cs="Times New Roman"/>
          <w:sz w:val="24"/>
          <w:szCs w:val="24"/>
        </w:rPr>
        <w:t>20</w:t>
      </w:r>
      <w:r w:rsidR="00D06D4B">
        <w:rPr>
          <w:rFonts w:ascii="Times New Roman" w:hAnsi="Times New Roman" w:cs="Times New Roman"/>
          <w:sz w:val="24"/>
          <w:szCs w:val="24"/>
        </w:rPr>
        <w:t xml:space="preserve"> году (по оценке). </w:t>
      </w:r>
      <w:r w:rsidR="00B4607C">
        <w:rPr>
          <w:rFonts w:ascii="Times New Roman" w:hAnsi="Times New Roman" w:cs="Times New Roman"/>
          <w:sz w:val="24"/>
          <w:szCs w:val="24"/>
        </w:rPr>
        <w:t>Ф</w:t>
      </w:r>
      <w:r w:rsidR="007915F9">
        <w:rPr>
          <w:rFonts w:ascii="Times New Roman" w:hAnsi="Times New Roman" w:cs="Times New Roman"/>
          <w:sz w:val="24"/>
          <w:szCs w:val="24"/>
        </w:rPr>
        <w:t xml:space="preserve">инансирование расходов по данному разделу </w:t>
      </w:r>
      <w:r w:rsidR="00B4607C">
        <w:rPr>
          <w:rFonts w:ascii="Times New Roman" w:hAnsi="Times New Roman" w:cs="Times New Roman"/>
          <w:sz w:val="24"/>
          <w:szCs w:val="24"/>
        </w:rPr>
        <w:t xml:space="preserve">планируется </w:t>
      </w:r>
      <w:r w:rsidR="007915F9">
        <w:rPr>
          <w:rFonts w:ascii="Times New Roman" w:hAnsi="Times New Roman" w:cs="Times New Roman"/>
          <w:sz w:val="24"/>
          <w:szCs w:val="24"/>
        </w:rPr>
        <w:t xml:space="preserve">по </w:t>
      </w:r>
      <w:r w:rsidR="00B4607C">
        <w:rPr>
          <w:rFonts w:ascii="Times New Roman" w:hAnsi="Times New Roman" w:cs="Times New Roman"/>
          <w:sz w:val="24"/>
          <w:szCs w:val="24"/>
        </w:rPr>
        <w:t>двум</w:t>
      </w:r>
      <w:r w:rsidR="007915F9">
        <w:rPr>
          <w:rFonts w:ascii="Times New Roman" w:hAnsi="Times New Roman" w:cs="Times New Roman"/>
          <w:sz w:val="24"/>
          <w:szCs w:val="24"/>
        </w:rPr>
        <w:t xml:space="preserve"> м</w:t>
      </w:r>
      <w:r w:rsidRPr="00A114F6">
        <w:rPr>
          <w:rFonts w:ascii="Times New Roman" w:hAnsi="Times New Roman" w:cs="Times New Roman"/>
          <w:sz w:val="24"/>
          <w:szCs w:val="24"/>
        </w:rPr>
        <w:t>униципальн</w:t>
      </w:r>
      <w:r w:rsidR="007915F9">
        <w:rPr>
          <w:rFonts w:ascii="Times New Roman" w:hAnsi="Times New Roman" w:cs="Times New Roman"/>
          <w:sz w:val="24"/>
          <w:szCs w:val="24"/>
        </w:rPr>
        <w:t>ым</w:t>
      </w:r>
      <w:r w:rsidRPr="00A114F6">
        <w:rPr>
          <w:rFonts w:ascii="Times New Roman" w:hAnsi="Times New Roman" w:cs="Times New Roman"/>
          <w:sz w:val="24"/>
          <w:szCs w:val="24"/>
        </w:rPr>
        <w:t xml:space="preserve"> программа</w:t>
      </w:r>
      <w:r w:rsidR="007915F9">
        <w:rPr>
          <w:rFonts w:ascii="Times New Roman" w:hAnsi="Times New Roman" w:cs="Times New Roman"/>
          <w:sz w:val="24"/>
          <w:szCs w:val="24"/>
        </w:rPr>
        <w:t>м:</w:t>
      </w:r>
    </w:p>
    <w:p w:rsidR="007915F9" w:rsidRDefault="007915F9" w:rsidP="00A114F6">
      <w:pPr>
        <w:pStyle w:val="ae"/>
        <w:jc w:val="both"/>
        <w:rPr>
          <w:rFonts w:ascii="Times New Roman" w:hAnsi="Times New Roman" w:cs="Times New Roman"/>
          <w:sz w:val="24"/>
          <w:szCs w:val="24"/>
        </w:rPr>
      </w:pPr>
      <w:r>
        <w:rPr>
          <w:rFonts w:ascii="Times New Roman" w:hAnsi="Times New Roman" w:cs="Times New Roman"/>
          <w:sz w:val="24"/>
          <w:szCs w:val="24"/>
        </w:rPr>
        <w:t>-</w:t>
      </w:r>
      <w:r w:rsidR="00AD420F" w:rsidRPr="00A114F6">
        <w:rPr>
          <w:rFonts w:ascii="Times New Roman" w:hAnsi="Times New Roman" w:cs="Times New Roman"/>
          <w:sz w:val="24"/>
          <w:szCs w:val="24"/>
        </w:rPr>
        <w:t xml:space="preserve"> </w:t>
      </w:r>
      <w:r w:rsidR="007A50AD" w:rsidRPr="00396BB2">
        <w:rPr>
          <w:rFonts w:ascii="Times New Roman" w:hAnsi="Times New Roman" w:cs="Times New Roman"/>
          <w:sz w:val="24"/>
          <w:szCs w:val="24"/>
        </w:rPr>
        <w:t>10</w:t>
      </w:r>
      <w:r w:rsidR="007A50AD">
        <w:rPr>
          <w:rFonts w:ascii="Times New Roman" w:hAnsi="Times New Roman" w:cs="Times New Roman"/>
          <w:sz w:val="24"/>
          <w:szCs w:val="24"/>
        </w:rPr>
        <w:t xml:space="preserve"> </w:t>
      </w:r>
      <w:r w:rsidR="00AD420F" w:rsidRPr="00A114F6">
        <w:rPr>
          <w:rFonts w:ascii="Times New Roman" w:hAnsi="Times New Roman" w:cs="Times New Roman"/>
          <w:sz w:val="24"/>
          <w:szCs w:val="24"/>
        </w:rPr>
        <w:t>«</w:t>
      </w:r>
      <w:r w:rsidR="00B4607C" w:rsidRPr="00B4607C">
        <w:rPr>
          <w:rFonts w:ascii="Times New Roman" w:hAnsi="Times New Roman" w:cs="Times New Roman"/>
          <w:sz w:val="24"/>
          <w:szCs w:val="24"/>
        </w:rPr>
        <w:t xml:space="preserve">«Развитие культуры и туризма в муниципальном районе </w:t>
      </w:r>
      <w:r w:rsidR="00B4607C">
        <w:rPr>
          <w:rFonts w:ascii="Times New Roman" w:hAnsi="Times New Roman" w:cs="Times New Roman"/>
          <w:sz w:val="24"/>
          <w:szCs w:val="24"/>
        </w:rPr>
        <w:t>«</w:t>
      </w:r>
      <w:r w:rsidR="00B4607C" w:rsidRPr="00B4607C">
        <w:rPr>
          <w:rFonts w:ascii="Times New Roman" w:hAnsi="Times New Roman" w:cs="Times New Roman"/>
          <w:sz w:val="24"/>
          <w:szCs w:val="24"/>
        </w:rPr>
        <w:t>Нерчинский район</w:t>
      </w:r>
      <w:r w:rsidR="00B4607C">
        <w:rPr>
          <w:rFonts w:ascii="Times New Roman" w:hAnsi="Times New Roman" w:cs="Times New Roman"/>
          <w:sz w:val="24"/>
          <w:szCs w:val="24"/>
        </w:rPr>
        <w:t>»</w:t>
      </w:r>
      <w:r w:rsidR="00B4607C" w:rsidRPr="00B4607C">
        <w:rPr>
          <w:rFonts w:ascii="Times New Roman" w:hAnsi="Times New Roman" w:cs="Times New Roman"/>
          <w:sz w:val="24"/>
          <w:szCs w:val="24"/>
        </w:rPr>
        <w:t xml:space="preserve"> на 2021-2025 годы» </w:t>
      </w:r>
      <w:r w:rsidR="00AD420F" w:rsidRPr="00A114F6">
        <w:rPr>
          <w:rFonts w:ascii="Times New Roman" w:hAnsi="Times New Roman" w:cs="Times New Roman"/>
          <w:sz w:val="24"/>
          <w:szCs w:val="24"/>
        </w:rPr>
        <w:t xml:space="preserve">с объемом финансирования </w:t>
      </w:r>
      <w:r w:rsidR="00B4607C">
        <w:rPr>
          <w:rFonts w:ascii="Times New Roman" w:hAnsi="Times New Roman" w:cs="Times New Roman"/>
          <w:sz w:val="24"/>
          <w:szCs w:val="24"/>
        </w:rPr>
        <w:t xml:space="preserve"> 37 020,1 тыс. рублей</w:t>
      </w:r>
      <w:r>
        <w:rPr>
          <w:rFonts w:ascii="Times New Roman" w:hAnsi="Times New Roman" w:cs="Times New Roman"/>
          <w:sz w:val="24"/>
          <w:szCs w:val="24"/>
        </w:rPr>
        <w:t>;</w:t>
      </w:r>
    </w:p>
    <w:p w:rsidR="00AD420F" w:rsidRDefault="007915F9" w:rsidP="007915F9">
      <w:pPr>
        <w:pStyle w:val="ae"/>
        <w:tabs>
          <w:tab w:val="left" w:pos="284"/>
        </w:tabs>
        <w:jc w:val="both"/>
        <w:rPr>
          <w:rFonts w:ascii="Times New Roman" w:hAnsi="Times New Roman" w:cs="Times New Roman"/>
          <w:sz w:val="24"/>
          <w:szCs w:val="24"/>
        </w:rPr>
      </w:pPr>
      <w:r w:rsidRPr="00396BB2">
        <w:rPr>
          <w:rFonts w:ascii="Times New Roman" w:hAnsi="Times New Roman" w:cs="Times New Roman"/>
          <w:sz w:val="24"/>
          <w:szCs w:val="24"/>
        </w:rPr>
        <w:t xml:space="preserve">- </w:t>
      </w:r>
      <w:r w:rsidR="007A50AD" w:rsidRPr="00396BB2">
        <w:rPr>
          <w:rFonts w:ascii="Times New Roman" w:hAnsi="Times New Roman" w:cs="Times New Roman"/>
          <w:sz w:val="24"/>
          <w:szCs w:val="24"/>
        </w:rPr>
        <w:t>05</w:t>
      </w:r>
      <w:r w:rsidR="007A50AD">
        <w:rPr>
          <w:rFonts w:ascii="Times New Roman" w:hAnsi="Times New Roman" w:cs="Times New Roman"/>
          <w:sz w:val="24"/>
          <w:szCs w:val="24"/>
        </w:rPr>
        <w:t xml:space="preserve"> </w:t>
      </w:r>
      <w:r w:rsidRPr="00D90B44">
        <w:rPr>
          <w:rFonts w:ascii="Times New Roman" w:hAnsi="Times New Roman" w:cs="Times New Roman"/>
          <w:sz w:val="24"/>
          <w:szCs w:val="24"/>
        </w:rPr>
        <w:t>«</w:t>
      </w:r>
      <w:r w:rsidR="006F6CB3">
        <w:rPr>
          <w:rFonts w:ascii="Times New Roman" w:hAnsi="Times New Roman" w:cs="Times New Roman"/>
          <w:sz w:val="24"/>
          <w:szCs w:val="24"/>
        </w:rPr>
        <w:t xml:space="preserve">Совершенствование муниципального управления </w:t>
      </w:r>
      <w:r w:rsidR="004E083F">
        <w:rPr>
          <w:rFonts w:ascii="Times New Roman" w:hAnsi="Times New Roman" w:cs="Times New Roman"/>
          <w:sz w:val="24"/>
          <w:szCs w:val="24"/>
        </w:rPr>
        <w:t xml:space="preserve">муниципального района «Нерчинский район» </w:t>
      </w:r>
      <w:r w:rsidR="006F6CB3">
        <w:rPr>
          <w:rFonts w:ascii="Times New Roman" w:hAnsi="Times New Roman" w:cs="Times New Roman"/>
          <w:sz w:val="24"/>
          <w:szCs w:val="24"/>
        </w:rPr>
        <w:t>на 2018-202</w:t>
      </w:r>
      <w:r w:rsidR="004E083F">
        <w:rPr>
          <w:rFonts w:ascii="Times New Roman" w:hAnsi="Times New Roman" w:cs="Times New Roman"/>
          <w:sz w:val="24"/>
          <w:szCs w:val="24"/>
        </w:rPr>
        <w:t>3</w:t>
      </w:r>
      <w:r w:rsidR="006F6CB3">
        <w:rPr>
          <w:rFonts w:ascii="Times New Roman" w:hAnsi="Times New Roman" w:cs="Times New Roman"/>
          <w:sz w:val="24"/>
          <w:szCs w:val="24"/>
        </w:rPr>
        <w:t xml:space="preserve"> годы» </w:t>
      </w:r>
      <w:r>
        <w:rPr>
          <w:rFonts w:ascii="Times New Roman" w:hAnsi="Times New Roman" w:cs="Times New Roman"/>
          <w:sz w:val="24"/>
          <w:szCs w:val="24"/>
        </w:rPr>
        <w:t xml:space="preserve">- </w:t>
      </w:r>
      <w:r w:rsidR="003D6B92">
        <w:rPr>
          <w:rFonts w:ascii="Times New Roman" w:hAnsi="Times New Roman" w:cs="Times New Roman"/>
          <w:sz w:val="24"/>
          <w:szCs w:val="24"/>
        </w:rPr>
        <w:t>8</w:t>
      </w:r>
      <w:r w:rsidR="004E083F">
        <w:rPr>
          <w:rFonts w:ascii="Times New Roman" w:hAnsi="Times New Roman" w:cs="Times New Roman"/>
          <w:sz w:val="24"/>
          <w:szCs w:val="24"/>
        </w:rPr>
        <w:t>83,5</w:t>
      </w:r>
      <w:r>
        <w:rPr>
          <w:rFonts w:ascii="Times New Roman" w:hAnsi="Times New Roman" w:cs="Times New Roman"/>
          <w:sz w:val="24"/>
          <w:szCs w:val="24"/>
        </w:rPr>
        <w:t xml:space="preserve"> </w:t>
      </w:r>
      <w:r w:rsidR="004E083F">
        <w:rPr>
          <w:rFonts w:ascii="Times New Roman" w:hAnsi="Times New Roman" w:cs="Times New Roman"/>
          <w:sz w:val="24"/>
          <w:szCs w:val="24"/>
        </w:rPr>
        <w:t>тыс. рублей.</w:t>
      </w:r>
    </w:p>
    <w:p w:rsidR="007A50AD" w:rsidRPr="007A50AD" w:rsidRDefault="00B4607C" w:rsidP="007A50AD">
      <w:pPr>
        <w:pStyle w:val="ae"/>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007A50AD">
        <w:rPr>
          <w:rFonts w:ascii="Times New Roman" w:hAnsi="Times New Roman" w:cs="Times New Roman"/>
          <w:sz w:val="24"/>
          <w:szCs w:val="24"/>
        </w:rPr>
        <w:t xml:space="preserve">    </w:t>
      </w:r>
      <w:r w:rsidR="007A50AD" w:rsidRPr="007A50AD">
        <w:rPr>
          <w:rFonts w:ascii="Times New Roman" w:hAnsi="Times New Roman" w:cs="Times New Roman"/>
          <w:sz w:val="24"/>
          <w:szCs w:val="24"/>
        </w:rPr>
        <w:t>Объем бюджетных ассигнований на 20</w:t>
      </w:r>
      <w:r w:rsidR="006B1BB4">
        <w:rPr>
          <w:rFonts w:ascii="Times New Roman" w:hAnsi="Times New Roman" w:cs="Times New Roman"/>
          <w:sz w:val="24"/>
          <w:szCs w:val="24"/>
        </w:rPr>
        <w:t>2</w:t>
      </w:r>
      <w:r w:rsidR="004E083F">
        <w:rPr>
          <w:rFonts w:ascii="Times New Roman" w:hAnsi="Times New Roman" w:cs="Times New Roman"/>
          <w:sz w:val="24"/>
          <w:szCs w:val="24"/>
        </w:rPr>
        <w:t>2</w:t>
      </w:r>
      <w:r w:rsidR="007A50AD" w:rsidRPr="007A50AD">
        <w:rPr>
          <w:rFonts w:ascii="Times New Roman" w:hAnsi="Times New Roman" w:cs="Times New Roman"/>
          <w:sz w:val="24"/>
          <w:szCs w:val="24"/>
        </w:rPr>
        <w:t xml:space="preserve"> и 20</w:t>
      </w:r>
      <w:r w:rsidR="00E12A4D">
        <w:rPr>
          <w:rFonts w:ascii="Times New Roman" w:hAnsi="Times New Roman" w:cs="Times New Roman"/>
          <w:sz w:val="24"/>
          <w:szCs w:val="24"/>
        </w:rPr>
        <w:t>2</w:t>
      </w:r>
      <w:r w:rsidR="004E083F">
        <w:rPr>
          <w:rFonts w:ascii="Times New Roman" w:hAnsi="Times New Roman" w:cs="Times New Roman"/>
          <w:sz w:val="24"/>
          <w:szCs w:val="24"/>
        </w:rPr>
        <w:t>3</w:t>
      </w:r>
      <w:r w:rsidR="007A50AD" w:rsidRPr="007A50AD">
        <w:rPr>
          <w:rFonts w:ascii="Times New Roman" w:hAnsi="Times New Roman" w:cs="Times New Roman"/>
          <w:sz w:val="24"/>
          <w:szCs w:val="24"/>
        </w:rPr>
        <w:t xml:space="preserve"> годы по разделу 0800 «Культура»  </w:t>
      </w:r>
      <w:r w:rsidR="007A50AD" w:rsidRPr="00272722">
        <w:rPr>
          <w:rFonts w:ascii="Times New Roman" w:hAnsi="Times New Roman" w:cs="Times New Roman"/>
          <w:sz w:val="24"/>
          <w:szCs w:val="24"/>
        </w:rPr>
        <w:t xml:space="preserve">предусмотрен </w:t>
      </w:r>
      <w:r w:rsidR="00E12A4D">
        <w:rPr>
          <w:rFonts w:ascii="Times New Roman" w:hAnsi="Times New Roman" w:cs="Times New Roman"/>
          <w:sz w:val="24"/>
          <w:szCs w:val="24"/>
        </w:rPr>
        <w:t>в объем</w:t>
      </w:r>
      <w:r w:rsidR="00BE31A4">
        <w:rPr>
          <w:rFonts w:ascii="Times New Roman" w:hAnsi="Times New Roman" w:cs="Times New Roman"/>
          <w:sz w:val="24"/>
          <w:szCs w:val="24"/>
        </w:rPr>
        <w:t xml:space="preserve">е </w:t>
      </w:r>
      <w:r w:rsidR="004E083F">
        <w:rPr>
          <w:rFonts w:ascii="Times New Roman" w:hAnsi="Times New Roman" w:cs="Times New Roman"/>
          <w:sz w:val="24"/>
          <w:szCs w:val="24"/>
        </w:rPr>
        <w:t>34 391,6 тыс. рублей и 34 413,7 тыс. рублей,</w:t>
      </w:r>
      <w:r w:rsidR="00E12A4D">
        <w:rPr>
          <w:rFonts w:ascii="Times New Roman" w:hAnsi="Times New Roman" w:cs="Times New Roman"/>
          <w:sz w:val="24"/>
          <w:szCs w:val="24"/>
        </w:rPr>
        <w:t xml:space="preserve"> </w:t>
      </w:r>
      <w:r w:rsidR="004E083F">
        <w:rPr>
          <w:rFonts w:ascii="Times New Roman" w:hAnsi="Times New Roman" w:cs="Times New Roman"/>
          <w:sz w:val="24"/>
          <w:szCs w:val="24"/>
        </w:rPr>
        <w:t>соответственно</w:t>
      </w:r>
      <w:r w:rsidR="00E12A4D">
        <w:rPr>
          <w:rFonts w:ascii="Times New Roman" w:hAnsi="Times New Roman" w:cs="Times New Roman"/>
          <w:sz w:val="24"/>
          <w:szCs w:val="24"/>
        </w:rPr>
        <w:t xml:space="preserve">. </w:t>
      </w:r>
    </w:p>
    <w:p w:rsidR="00017495" w:rsidRDefault="00AD420F" w:rsidP="00A114F6">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w:t>
      </w:r>
      <w:r w:rsidR="00957E1B">
        <w:rPr>
          <w:rFonts w:ascii="Times New Roman" w:hAnsi="Times New Roman" w:cs="Times New Roman"/>
          <w:sz w:val="24"/>
          <w:szCs w:val="24"/>
        </w:rPr>
        <w:t xml:space="preserve"> </w:t>
      </w:r>
      <w:r w:rsidRPr="00A114F6">
        <w:rPr>
          <w:rFonts w:ascii="Times New Roman" w:hAnsi="Times New Roman" w:cs="Times New Roman"/>
          <w:sz w:val="24"/>
          <w:szCs w:val="24"/>
        </w:rPr>
        <w:t xml:space="preserve"> Раздел </w:t>
      </w:r>
      <w:r w:rsidRPr="00A114F6">
        <w:rPr>
          <w:rFonts w:ascii="Times New Roman" w:hAnsi="Times New Roman" w:cs="Times New Roman"/>
          <w:b/>
          <w:sz w:val="24"/>
          <w:szCs w:val="24"/>
        </w:rPr>
        <w:t>1000 «Социальная политика»</w:t>
      </w:r>
      <w:r w:rsidRPr="00A114F6">
        <w:rPr>
          <w:rFonts w:ascii="Times New Roman" w:hAnsi="Times New Roman" w:cs="Times New Roman"/>
          <w:sz w:val="24"/>
          <w:szCs w:val="24"/>
        </w:rPr>
        <w:t xml:space="preserve"> планируется профинансировать в очередном финансовом году в объеме </w:t>
      </w:r>
      <w:r w:rsidR="000A2AF0">
        <w:rPr>
          <w:rFonts w:ascii="Times New Roman" w:hAnsi="Times New Roman" w:cs="Times New Roman"/>
          <w:sz w:val="24"/>
          <w:szCs w:val="24"/>
        </w:rPr>
        <w:t>25</w:t>
      </w:r>
      <w:r w:rsidR="00B647BE">
        <w:rPr>
          <w:rFonts w:ascii="Times New Roman" w:hAnsi="Times New Roman" w:cs="Times New Roman"/>
          <w:sz w:val="24"/>
          <w:szCs w:val="24"/>
        </w:rPr>
        <w:t xml:space="preserve"> </w:t>
      </w:r>
      <w:r w:rsidR="000A2AF0">
        <w:rPr>
          <w:rFonts w:ascii="Times New Roman" w:hAnsi="Times New Roman" w:cs="Times New Roman"/>
          <w:sz w:val="24"/>
          <w:szCs w:val="24"/>
        </w:rPr>
        <w:t>848,9 тыс. рублей</w:t>
      </w:r>
      <w:r w:rsidRPr="00A114F6">
        <w:rPr>
          <w:rFonts w:ascii="Times New Roman" w:hAnsi="Times New Roman" w:cs="Times New Roman"/>
          <w:sz w:val="24"/>
          <w:szCs w:val="24"/>
        </w:rPr>
        <w:t xml:space="preserve">, что </w:t>
      </w:r>
      <w:r w:rsidR="000A2AF0">
        <w:rPr>
          <w:rFonts w:ascii="Times New Roman" w:hAnsi="Times New Roman" w:cs="Times New Roman"/>
          <w:sz w:val="24"/>
          <w:szCs w:val="24"/>
        </w:rPr>
        <w:t>выше</w:t>
      </w:r>
      <w:r w:rsidRPr="00A114F6">
        <w:rPr>
          <w:rFonts w:ascii="Times New Roman" w:hAnsi="Times New Roman" w:cs="Times New Roman"/>
          <w:sz w:val="24"/>
          <w:szCs w:val="24"/>
        </w:rPr>
        <w:t xml:space="preserve"> уровня текущего финансового года (по оценке) на </w:t>
      </w:r>
      <w:r w:rsidR="000A2AF0">
        <w:rPr>
          <w:rFonts w:ascii="Times New Roman" w:hAnsi="Times New Roman" w:cs="Times New Roman"/>
          <w:sz w:val="24"/>
          <w:szCs w:val="24"/>
        </w:rPr>
        <w:t>2 244,9 тыс. рублей</w:t>
      </w:r>
      <w:r w:rsidRPr="00A114F6">
        <w:rPr>
          <w:rFonts w:ascii="Times New Roman" w:hAnsi="Times New Roman" w:cs="Times New Roman"/>
          <w:sz w:val="24"/>
          <w:szCs w:val="24"/>
        </w:rPr>
        <w:t xml:space="preserve">. </w:t>
      </w:r>
      <w:r w:rsidR="00BE31A4">
        <w:rPr>
          <w:rFonts w:ascii="Times New Roman" w:hAnsi="Times New Roman" w:cs="Times New Roman"/>
          <w:sz w:val="24"/>
          <w:szCs w:val="24"/>
        </w:rPr>
        <w:t>В рамках д</w:t>
      </w:r>
      <w:r w:rsidRPr="00A114F6">
        <w:rPr>
          <w:rFonts w:ascii="Times New Roman" w:hAnsi="Times New Roman" w:cs="Times New Roman"/>
          <w:sz w:val="24"/>
          <w:szCs w:val="24"/>
        </w:rPr>
        <w:t>анн</w:t>
      </w:r>
      <w:r w:rsidR="00BE31A4">
        <w:rPr>
          <w:rFonts w:ascii="Times New Roman" w:hAnsi="Times New Roman" w:cs="Times New Roman"/>
          <w:sz w:val="24"/>
          <w:szCs w:val="24"/>
        </w:rPr>
        <w:t>ого</w:t>
      </w:r>
      <w:r w:rsidRPr="00A114F6">
        <w:rPr>
          <w:rFonts w:ascii="Times New Roman" w:hAnsi="Times New Roman" w:cs="Times New Roman"/>
          <w:sz w:val="24"/>
          <w:szCs w:val="24"/>
        </w:rPr>
        <w:t xml:space="preserve"> раздел</w:t>
      </w:r>
      <w:r w:rsidR="00BE31A4">
        <w:rPr>
          <w:rFonts w:ascii="Times New Roman" w:hAnsi="Times New Roman" w:cs="Times New Roman"/>
          <w:sz w:val="24"/>
          <w:szCs w:val="24"/>
        </w:rPr>
        <w:t xml:space="preserve">а предусмотрены бюджетные ассигнования за счет средств местного бюджета на пенсионное обеспечение в сумме </w:t>
      </w:r>
      <w:r w:rsidR="00354B43">
        <w:rPr>
          <w:rFonts w:ascii="Times New Roman" w:hAnsi="Times New Roman" w:cs="Times New Roman"/>
          <w:sz w:val="24"/>
          <w:szCs w:val="24"/>
        </w:rPr>
        <w:t>4</w:t>
      </w:r>
      <w:r w:rsidR="002B7569">
        <w:rPr>
          <w:rFonts w:ascii="Times New Roman" w:hAnsi="Times New Roman" w:cs="Times New Roman"/>
          <w:sz w:val="24"/>
          <w:szCs w:val="24"/>
        </w:rPr>
        <w:t> 478,0</w:t>
      </w:r>
      <w:r w:rsidR="00BE31A4">
        <w:rPr>
          <w:rFonts w:ascii="Times New Roman" w:hAnsi="Times New Roman" w:cs="Times New Roman"/>
          <w:sz w:val="24"/>
          <w:szCs w:val="24"/>
        </w:rPr>
        <w:t xml:space="preserve"> </w:t>
      </w:r>
      <w:r w:rsidR="000A2AF0">
        <w:rPr>
          <w:rFonts w:ascii="Times New Roman" w:hAnsi="Times New Roman" w:cs="Times New Roman"/>
          <w:sz w:val="24"/>
          <w:szCs w:val="24"/>
        </w:rPr>
        <w:t>тыс. рублей.</w:t>
      </w:r>
      <w:r w:rsidRPr="00A114F6">
        <w:rPr>
          <w:rFonts w:ascii="Times New Roman" w:hAnsi="Times New Roman" w:cs="Times New Roman"/>
          <w:sz w:val="24"/>
          <w:szCs w:val="24"/>
        </w:rPr>
        <w:t xml:space="preserve"> </w:t>
      </w:r>
    </w:p>
    <w:p w:rsidR="001F657E" w:rsidRPr="00BE31A4" w:rsidRDefault="001F657E" w:rsidP="00A114F6">
      <w:pPr>
        <w:pStyle w:val="ae"/>
        <w:jc w:val="both"/>
        <w:rPr>
          <w:rFonts w:ascii="Times New Roman" w:hAnsi="Times New Roman" w:cs="Times New Roman"/>
          <w:color w:val="FF0000"/>
          <w:sz w:val="24"/>
          <w:szCs w:val="24"/>
        </w:rPr>
      </w:pPr>
      <w:r w:rsidRPr="006C7F37">
        <w:rPr>
          <w:rFonts w:ascii="Times New Roman" w:hAnsi="Times New Roman" w:cs="Times New Roman"/>
          <w:sz w:val="24"/>
          <w:szCs w:val="24"/>
        </w:rPr>
        <w:t>Финансирование</w:t>
      </w:r>
      <w:r>
        <w:rPr>
          <w:rFonts w:ascii="Times New Roman" w:hAnsi="Times New Roman" w:cs="Times New Roman"/>
          <w:sz w:val="24"/>
          <w:szCs w:val="24"/>
        </w:rPr>
        <w:t xml:space="preserve"> мероприятий социальной политики предусматривается по пяти муниципальным программам</w:t>
      </w:r>
      <w:r w:rsidR="00885545">
        <w:rPr>
          <w:rFonts w:ascii="Times New Roman" w:hAnsi="Times New Roman" w:cs="Times New Roman"/>
          <w:sz w:val="24"/>
          <w:szCs w:val="24"/>
        </w:rPr>
        <w:t xml:space="preserve"> в объеме</w:t>
      </w:r>
      <w:r w:rsidR="007C1736">
        <w:rPr>
          <w:rFonts w:ascii="Times New Roman" w:hAnsi="Times New Roman" w:cs="Times New Roman"/>
          <w:sz w:val="24"/>
          <w:szCs w:val="24"/>
        </w:rPr>
        <w:t xml:space="preserve"> 18 488,7</w:t>
      </w:r>
      <w:r w:rsidR="00885545">
        <w:rPr>
          <w:rFonts w:ascii="Times New Roman" w:hAnsi="Times New Roman" w:cs="Times New Roman"/>
          <w:sz w:val="24"/>
          <w:szCs w:val="24"/>
        </w:rPr>
        <w:t xml:space="preserve"> </w:t>
      </w:r>
      <w:r w:rsidR="000A2AF0">
        <w:rPr>
          <w:rFonts w:ascii="Times New Roman" w:hAnsi="Times New Roman" w:cs="Times New Roman"/>
          <w:sz w:val="24"/>
          <w:szCs w:val="24"/>
        </w:rPr>
        <w:t>тыс. рублей</w:t>
      </w:r>
      <w:r w:rsidR="00272B11" w:rsidRPr="008F2AED">
        <w:rPr>
          <w:rFonts w:ascii="Times New Roman" w:hAnsi="Times New Roman" w:cs="Times New Roman"/>
          <w:sz w:val="24"/>
          <w:szCs w:val="24"/>
        </w:rPr>
        <w:t>:</w:t>
      </w:r>
      <w:r w:rsidRPr="00BE31A4">
        <w:rPr>
          <w:rFonts w:ascii="Times New Roman" w:hAnsi="Times New Roman" w:cs="Times New Roman"/>
          <w:color w:val="FF0000"/>
          <w:sz w:val="24"/>
          <w:szCs w:val="24"/>
        </w:rPr>
        <w:t xml:space="preserve">  </w:t>
      </w:r>
    </w:p>
    <w:p w:rsidR="001F657E" w:rsidRPr="00272B11" w:rsidRDefault="00C02CC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- 03</w:t>
      </w:r>
      <w:r w:rsidR="00885545">
        <w:rPr>
          <w:rFonts w:ascii="Times New Roman" w:hAnsi="Times New Roman" w:cs="Times New Roman"/>
          <w:sz w:val="24"/>
          <w:szCs w:val="24"/>
        </w:rPr>
        <w:t xml:space="preserve"> </w:t>
      </w:r>
      <w:r w:rsidR="00017495">
        <w:rPr>
          <w:rFonts w:ascii="Times New Roman" w:hAnsi="Times New Roman" w:cs="Times New Roman"/>
          <w:sz w:val="24"/>
          <w:szCs w:val="24"/>
        </w:rPr>
        <w:t>«Комплексное</w:t>
      </w:r>
      <w:r w:rsidR="00272B11" w:rsidRPr="00272B11">
        <w:rPr>
          <w:rFonts w:ascii="Times New Roman" w:hAnsi="Times New Roman" w:cs="Times New Roman"/>
          <w:sz w:val="24"/>
          <w:szCs w:val="24"/>
        </w:rPr>
        <w:t xml:space="preserve"> развитие сельских территорий </w:t>
      </w:r>
      <w:r w:rsidR="00017495" w:rsidRPr="00272B11">
        <w:rPr>
          <w:rFonts w:ascii="Times New Roman" w:hAnsi="Times New Roman" w:cs="Times New Roman"/>
          <w:sz w:val="24"/>
          <w:szCs w:val="24"/>
        </w:rPr>
        <w:t>муниципально</w:t>
      </w:r>
      <w:r w:rsidR="00017495">
        <w:rPr>
          <w:rFonts w:ascii="Times New Roman" w:hAnsi="Times New Roman" w:cs="Times New Roman"/>
          <w:sz w:val="24"/>
          <w:szCs w:val="24"/>
        </w:rPr>
        <w:t>го</w:t>
      </w:r>
      <w:r w:rsidR="00017495" w:rsidRPr="00272B11">
        <w:rPr>
          <w:rFonts w:ascii="Times New Roman" w:hAnsi="Times New Roman" w:cs="Times New Roman"/>
          <w:sz w:val="24"/>
          <w:szCs w:val="24"/>
        </w:rPr>
        <w:t xml:space="preserve"> район</w:t>
      </w:r>
      <w:r w:rsidR="00017495">
        <w:rPr>
          <w:rFonts w:ascii="Times New Roman" w:hAnsi="Times New Roman" w:cs="Times New Roman"/>
          <w:sz w:val="24"/>
          <w:szCs w:val="24"/>
        </w:rPr>
        <w:t>а</w:t>
      </w:r>
      <w:r w:rsidR="00017495" w:rsidRPr="00272B11">
        <w:rPr>
          <w:rFonts w:ascii="Times New Roman" w:hAnsi="Times New Roman" w:cs="Times New Roman"/>
          <w:sz w:val="24"/>
          <w:szCs w:val="24"/>
        </w:rPr>
        <w:t xml:space="preserve"> </w:t>
      </w:r>
      <w:r w:rsidR="00017495">
        <w:rPr>
          <w:rFonts w:ascii="Times New Roman" w:hAnsi="Times New Roman" w:cs="Times New Roman"/>
          <w:sz w:val="24"/>
          <w:szCs w:val="24"/>
        </w:rPr>
        <w:t>«</w:t>
      </w:r>
      <w:r w:rsidR="00017495" w:rsidRPr="00272B11">
        <w:rPr>
          <w:rFonts w:ascii="Times New Roman" w:hAnsi="Times New Roman" w:cs="Times New Roman"/>
          <w:sz w:val="24"/>
          <w:szCs w:val="24"/>
        </w:rPr>
        <w:t>Нерчинский район</w:t>
      </w:r>
      <w:r w:rsidR="00017495">
        <w:rPr>
          <w:rFonts w:ascii="Times New Roman" w:hAnsi="Times New Roman" w:cs="Times New Roman"/>
          <w:sz w:val="24"/>
          <w:szCs w:val="24"/>
        </w:rPr>
        <w:t xml:space="preserve">» </w:t>
      </w:r>
      <w:r w:rsidR="00272B11" w:rsidRPr="00272B11">
        <w:rPr>
          <w:rFonts w:ascii="Times New Roman" w:hAnsi="Times New Roman" w:cs="Times New Roman"/>
          <w:sz w:val="24"/>
          <w:szCs w:val="24"/>
        </w:rPr>
        <w:t>на 20</w:t>
      </w:r>
      <w:r w:rsidR="00017495">
        <w:rPr>
          <w:rFonts w:ascii="Times New Roman" w:hAnsi="Times New Roman" w:cs="Times New Roman"/>
          <w:sz w:val="24"/>
          <w:szCs w:val="24"/>
        </w:rPr>
        <w:t>20</w:t>
      </w:r>
      <w:r w:rsidR="00272B11" w:rsidRPr="00272B11">
        <w:rPr>
          <w:rFonts w:ascii="Times New Roman" w:hAnsi="Times New Roman" w:cs="Times New Roman"/>
          <w:sz w:val="24"/>
          <w:szCs w:val="24"/>
        </w:rPr>
        <w:t>-20</w:t>
      </w:r>
      <w:r w:rsidR="00017495">
        <w:rPr>
          <w:rFonts w:ascii="Times New Roman" w:hAnsi="Times New Roman" w:cs="Times New Roman"/>
          <w:sz w:val="24"/>
          <w:szCs w:val="24"/>
        </w:rPr>
        <w:t>25</w:t>
      </w:r>
      <w:r w:rsidR="00272B11" w:rsidRPr="00272B11">
        <w:rPr>
          <w:rFonts w:ascii="Times New Roman" w:hAnsi="Times New Roman" w:cs="Times New Roman"/>
          <w:sz w:val="24"/>
          <w:szCs w:val="24"/>
        </w:rPr>
        <w:t xml:space="preserve"> годы </w:t>
      </w:r>
      <w:r w:rsidR="00272B11">
        <w:rPr>
          <w:rFonts w:ascii="Times New Roman" w:hAnsi="Times New Roman" w:cs="Times New Roman"/>
          <w:sz w:val="24"/>
          <w:szCs w:val="24"/>
        </w:rPr>
        <w:t xml:space="preserve">– </w:t>
      </w:r>
      <w:r w:rsidR="00B647BE">
        <w:rPr>
          <w:rFonts w:ascii="Times New Roman" w:hAnsi="Times New Roman" w:cs="Times New Roman"/>
          <w:sz w:val="24"/>
          <w:szCs w:val="24"/>
        </w:rPr>
        <w:t>400,</w:t>
      </w:r>
      <w:r w:rsidR="00017495">
        <w:rPr>
          <w:rFonts w:ascii="Times New Roman" w:hAnsi="Times New Roman" w:cs="Times New Roman"/>
          <w:sz w:val="24"/>
          <w:szCs w:val="24"/>
        </w:rPr>
        <w:t>0</w:t>
      </w:r>
      <w:r w:rsidR="00272B11">
        <w:rPr>
          <w:rFonts w:ascii="Times New Roman" w:hAnsi="Times New Roman" w:cs="Times New Roman"/>
          <w:sz w:val="24"/>
          <w:szCs w:val="24"/>
        </w:rPr>
        <w:t xml:space="preserve"> </w:t>
      </w:r>
      <w:r w:rsidR="00B647BE">
        <w:rPr>
          <w:rFonts w:ascii="Times New Roman" w:hAnsi="Times New Roman" w:cs="Times New Roman"/>
          <w:sz w:val="24"/>
          <w:szCs w:val="24"/>
        </w:rPr>
        <w:t>тыс. рублей</w:t>
      </w:r>
      <w:r w:rsidR="00272B11">
        <w:rPr>
          <w:rFonts w:ascii="Times New Roman" w:hAnsi="Times New Roman" w:cs="Times New Roman"/>
          <w:sz w:val="24"/>
          <w:szCs w:val="24"/>
        </w:rPr>
        <w:t>;</w:t>
      </w:r>
    </w:p>
    <w:p w:rsidR="001F657E" w:rsidRDefault="00C02CC2" w:rsidP="00C02CC2">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- 0</w:t>
      </w:r>
      <w:r w:rsidR="00B647BE">
        <w:rPr>
          <w:rFonts w:ascii="Times New Roman" w:hAnsi="Times New Roman" w:cs="Times New Roman"/>
          <w:sz w:val="24"/>
          <w:szCs w:val="24"/>
        </w:rPr>
        <w:t>8</w:t>
      </w:r>
      <w:r w:rsidR="00272B11" w:rsidRPr="00272B11">
        <w:rPr>
          <w:rFonts w:ascii="Times New Roman" w:hAnsi="Times New Roman" w:cs="Times New Roman"/>
          <w:sz w:val="24"/>
          <w:szCs w:val="24"/>
        </w:rPr>
        <w:t xml:space="preserve"> </w:t>
      </w:r>
      <w:r w:rsidR="00CD2DC9" w:rsidRPr="009323CE">
        <w:rPr>
          <w:rFonts w:ascii="Times New Roman" w:hAnsi="Times New Roman"/>
          <w:bCs/>
          <w:sz w:val="24"/>
          <w:szCs w:val="24"/>
        </w:rPr>
        <w:t>«</w:t>
      </w:r>
      <w:r w:rsidR="00B647BE" w:rsidRPr="00B647BE">
        <w:rPr>
          <w:rFonts w:ascii="Times New Roman" w:hAnsi="Times New Roman"/>
          <w:bCs/>
          <w:sz w:val="24"/>
          <w:szCs w:val="24"/>
        </w:rPr>
        <w:t xml:space="preserve">Развитие системы образования муниципального района </w:t>
      </w:r>
      <w:r w:rsidR="00B647BE">
        <w:rPr>
          <w:rFonts w:ascii="Times New Roman" w:hAnsi="Times New Roman"/>
          <w:bCs/>
          <w:sz w:val="24"/>
          <w:szCs w:val="24"/>
        </w:rPr>
        <w:t>«</w:t>
      </w:r>
      <w:r w:rsidR="00B647BE" w:rsidRPr="00B647BE">
        <w:rPr>
          <w:rFonts w:ascii="Times New Roman" w:hAnsi="Times New Roman"/>
          <w:bCs/>
          <w:sz w:val="24"/>
          <w:szCs w:val="24"/>
        </w:rPr>
        <w:t>Нерчинский район</w:t>
      </w:r>
      <w:r w:rsidR="00B647BE">
        <w:rPr>
          <w:rFonts w:ascii="Times New Roman" w:hAnsi="Times New Roman"/>
          <w:bCs/>
          <w:sz w:val="24"/>
          <w:szCs w:val="24"/>
        </w:rPr>
        <w:t>»</w:t>
      </w:r>
      <w:r w:rsidR="00B647BE" w:rsidRPr="00B647BE">
        <w:rPr>
          <w:rFonts w:ascii="Times New Roman" w:hAnsi="Times New Roman"/>
          <w:bCs/>
          <w:sz w:val="24"/>
          <w:szCs w:val="24"/>
        </w:rPr>
        <w:t xml:space="preserve"> на 2021-2025 годы</w:t>
      </w:r>
      <w:r w:rsidR="00CD2DC9" w:rsidRPr="009323CE">
        <w:rPr>
          <w:rFonts w:ascii="Times New Roman" w:hAnsi="Times New Roman"/>
          <w:bCs/>
          <w:sz w:val="24"/>
          <w:szCs w:val="24"/>
        </w:rPr>
        <w:t>»</w:t>
      </w:r>
      <w:r w:rsidR="00CD2DC9" w:rsidRPr="009323CE">
        <w:rPr>
          <w:rFonts w:ascii="Times New Roman" w:hAnsi="Times New Roman"/>
          <w:bCs/>
          <w:sz w:val="28"/>
          <w:szCs w:val="28"/>
        </w:rPr>
        <w:t xml:space="preserve"> </w:t>
      </w:r>
      <w:r w:rsidR="00272B11">
        <w:rPr>
          <w:rFonts w:ascii="Times New Roman" w:hAnsi="Times New Roman" w:cs="Times New Roman"/>
          <w:sz w:val="24"/>
          <w:szCs w:val="24"/>
        </w:rPr>
        <w:t xml:space="preserve">- </w:t>
      </w:r>
      <w:r w:rsidR="007C1736">
        <w:rPr>
          <w:rFonts w:ascii="Times New Roman" w:hAnsi="Times New Roman" w:cs="Times New Roman"/>
          <w:sz w:val="24"/>
          <w:szCs w:val="24"/>
        </w:rPr>
        <w:t>14</w:t>
      </w:r>
      <w:r w:rsidR="00B647BE">
        <w:rPr>
          <w:rFonts w:ascii="Times New Roman" w:hAnsi="Times New Roman" w:cs="Times New Roman"/>
          <w:sz w:val="24"/>
          <w:szCs w:val="24"/>
        </w:rPr>
        <w:t xml:space="preserve"> 588,</w:t>
      </w:r>
      <w:r w:rsidR="007C1736">
        <w:rPr>
          <w:rFonts w:ascii="Times New Roman" w:hAnsi="Times New Roman" w:cs="Times New Roman"/>
          <w:sz w:val="24"/>
          <w:szCs w:val="24"/>
        </w:rPr>
        <w:t>0</w:t>
      </w:r>
      <w:r w:rsidR="00B647BE">
        <w:rPr>
          <w:rFonts w:ascii="Times New Roman" w:hAnsi="Times New Roman" w:cs="Times New Roman"/>
          <w:sz w:val="24"/>
          <w:szCs w:val="24"/>
        </w:rPr>
        <w:t xml:space="preserve"> тыс. рублей</w:t>
      </w:r>
      <w:r w:rsidR="00272B11">
        <w:rPr>
          <w:rFonts w:ascii="Times New Roman" w:hAnsi="Times New Roman" w:cs="Times New Roman"/>
          <w:sz w:val="24"/>
          <w:szCs w:val="24"/>
        </w:rPr>
        <w:t>;</w:t>
      </w:r>
    </w:p>
    <w:p w:rsidR="00B647BE" w:rsidRPr="00272B11" w:rsidRDefault="00B647BE" w:rsidP="00C02CC2">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- 24 «</w:t>
      </w:r>
      <w:r w:rsidRPr="00B647BE">
        <w:rPr>
          <w:rFonts w:ascii="Times New Roman" w:hAnsi="Times New Roman" w:cs="Times New Roman"/>
          <w:sz w:val="24"/>
          <w:szCs w:val="24"/>
        </w:rPr>
        <w:t xml:space="preserve">Обеспечение  жильем молодых семей проживающих на территории МР </w:t>
      </w:r>
      <w:r>
        <w:rPr>
          <w:rFonts w:ascii="Times New Roman" w:hAnsi="Times New Roman" w:cs="Times New Roman"/>
          <w:sz w:val="24"/>
          <w:szCs w:val="24"/>
        </w:rPr>
        <w:t>«</w:t>
      </w:r>
      <w:r w:rsidRPr="00B647BE">
        <w:rPr>
          <w:rFonts w:ascii="Times New Roman" w:hAnsi="Times New Roman" w:cs="Times New Roman"/>
          <w:sz w:val="24"/>
          <w:szCs w:val="24"/>
        </w:rPr>
        <w:t>Нерчинский район</w:t>
      </w:r>
      <w:r>
        <w:rPr>
          <w:rFonts w:ascii="Times New Roman" w:hAnsi="Times New Roman" w:cs="Times New Roman"/>
          <w:sz w:val="24"/>
          <w:szCs w:val="24"/>
        </w:rPr>
        <w:t>»</w:t>
      </w:r>
      <w:r w:rsidRPr="00B647BE">
        <w:rPr>
          <w:rFonts w:ascii="Times New Roman" w:hAnsi="Times New Roman" w:cs="Times New Roman"/>
          <w:sz w:val="24"/>
          <w:szCs w:val="24"/>
        </w:rPr>
        <w:t xml:space="preserve"> Забайкал</w:t>
      </w:r>
      <w:r>
        <w:rPr>
          <w:rFonts w:ascii="Times New Roman" w:hAnsi="Times New Roman" w:cs="Times New Roman"/>
          <w:sz w:val="24"/>
          <w:szCs w:val="24"/>
        </w:rPr>
        <w:t>ьского края  2019-2023годы» - 3 000,7 тыс. рублей;</w:t>
      </w:r>
    </w:p>
    <w:p w:rsidR="000B0F5F" w:rsidRPr="00272B11" w:rsidRDefault="00C02CC2" w:rsidP="00A114F6">
      <w:pPr>
        <w:pStyle w:val="ae"/>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w:t>
      </w:r>
      <w:r w:rsidR="000B0F5F">
        <w:rPr>
          <w:rFonts w:ascii="Times New Roman" w:hAnsi="Times New Roman" w:cs="Times New Roman"/>
          <w:color w:val="000000"/>
          <w:sz w:val="24"/>
          <w:szCs w:val="24"/>
        </w:rPr>
        <w:t xml:space="preserve">- 12 «Социальная поддержка инвалидов </w:t>
      </w:r>
      <w:r w:rsidR="000B0F5F" w:rsidRPr="00272B11">
        <w:rPr>
          <w:rFonts w:ascii="Times New Roman" w:hAnsi="Times New Roman" w:cs="Times New Roman"/>
          <w:sz w:val="24"/>
          <w:szCs w:val="24"/>
        </w:rPr>
        <w:t>муниципально</w:t>
      </w:r>
      <w:r w:rsidR="000B0F5F">
        <w:rPr>
          <w:rFonts w:ascii="Times New Roman" w:hAnsi="Times New Roman" w:cs="Times New Roman"/>
          <w:sz w:val="24"/>
          <w:szCs w:val="24"/>
        </w:rPr>
        <w:t>го</w:t>
      </w:r>
      <w:r w:rsidR="000B0F5F" w:rsidRPr="00272B11">
        <w:rPr>
          <w:rFonts w:ascii="Times New Roman" w:hAnsi="Times New Roman" w:cs="Times New Roman"/>
          <w:sz w:val="24"/>
          <w:szCs w:val="24"/>
        </w:rPr>
        <w:t xml:space="preserve"> район</w:t>
      </w:r>
      <w:r w:rsidR="000B0F5F">
        <w:rPr>
          <w:rFonts w:ascii="Times New Roman" w:hAnsi="Times New Roman" w:cs="Times New Roman"/>
          <w:sz w:val="24"/>
          <w:szCs w:val="24"/>
        </w:rPr>
        <w:t>а</w:t>
      </w:r>
      <w:r w:rsidR="000B0F5F" w:rsidRPr="00272B11">
        <w:rPr>
          <w:rFonts w:ascii="Times New Roman" w:hAnsi="Times New Roman" w:cs="Times New Roman"/>
          <w:sz w:val="24"/>
          <w:szCs w:val="24"/>
        </w:rPr>
        <w:t xml:space="preserve"> </w:t>
      </w:r>
      <w:r w:rsidR="000B0F5F">
        <w:rPr>
          <w:rFonts w:ascii="Times New Roman" w:hAnsi="Times New Roman" w:cs="Times New Roman"/>
          <w:sz w:val="24"/>
          <w:szCs w:val="24"/>
        </w:rPr>
        <w:t>«</w:t>
      </w:r>
      <w:r w:rsidR="000B0F5F" w:rsidRPr="00272B11">
        <w:rPr>
          <w:rFonts w:ascii="Times New Roman" w:hAnsi="Times New Roman" w:cs="Times New Roman"/>
          <w:sz w:val="24"/>
          <w:szCs w:val="24"/>
        </w:rPr>
        <w:t>Нерчинский район</w:t>
      </w:r>
      <w:r w:rsidR="002B7569">
        <w:rPr>
          <w:rFonts w:ascii="Times New Roman" w:hAnsi="Times New Roman" w:cs="Times New Roman"/>
          <w:sz w:val="24"/>
          <w:szCs w:val="24"/>
        </w:rPr>
        <w:t>» 5</w:t>
      </w:r>
      <w:r w:rsidR="000B0F5F">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p>
    <w:p w:rsidR="00272B11" w:rsidRDefault="00C02CC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- 13</w:t>
      </w:r>
      <w:r w:rsidR="00272B11">
        <w:rPr>
          <w:rFonts w:ascii="Times New Roman" w:hAnsi="Times New Roman" w:cs="Times New Roman"/>
          <w:sz w:val="24"/>
          <w:szCs w:val="24"/>
        </w:rPr>
        <w:t xml:space="preserve"> </w:t>
      </w:r>
      <w:r w:rsidR="00136B4A">
        <w:rPr>
          <w:rFonts w:ascii="Times New Roman" w:hAnsi="Times New Roman" w:cs="Times New Roman"/>
          <w:sz w:val="24"/>
          <w:szCs w:val="24"/>
        </w:rPr>
        <w:t>«Старшее поколение</w:t>
      </w:r>
      <w:r w:rsidR="00272B11" w:rsidRPr="00272B11">
        <w:rPr>
          <w:rFonts w:ascii="Times New Roman" w:hAnsi="Times New Roman" w:cs="Times New Roman"/>
          <w:sz w:val="24"/>
          <w:szCs w:val="24"/>
        </w:rPr>
        <w:t xml:space="preserve"> муниципального района «Нерчинский район» на 201</w:t>
      </w:r>
      <w:r w:rsidR="00136B4A">
        <w:rPr>
          <w:rFonts w:ascii="Times New Roman" w:hAnsi="Times New Roman" w:cs="Times New Roman"/>
          <w:sz w:val="24"/>
          <w:szCs w:val="24"/>
        </w:rPr>
        <w:t>9</w:t>
      </w:r>
      <w:r w:rsidR="00272B11" w:rsidRPr="00272B11">
        <w:rPr>
          <w:rFonts w:ascii="Times New Roman" w:hAnsi="Times New Roman" w:cs="Times New Roman"/>
          <w:sz w:val="24"/>
          <w:szCs w:val="24"/>
        </w:rPr>
        <w:t>-20</w:t>
      </w:r>
      <w:r w:rsidR="00136B4A">
        <w:rPr>
          <w:rFonts w:ascii="Times New Roman" w:hAnsi="Times New Roman" w:cs="Times New Roman"/>
          <w:sz w:val="24"/>
          <w:szCs w:val="24"/>
        </w:rPr>
        <w:t>21</w:t>
      </w:r>
      <w:r w:rsidR="00272B11" w:rsidRPr="00272B11">
        <w:rPr>
          <w:rFonts w:ascii="Times New Roman" w:hAnsi="Times New Roman" w:cs="Times New Roman"/>
          <w:sz w:val="24"/>
          <w:szCs w:val="24"/>
        </w:rPr>
        <w:t>гг.</w:t>
      </w:r>
      <w:r w:rsidR="00272B11">
        <w:rPr>
          <w:rFonts w:ascii="Times New Roman" w:hAnsi="Times New Roman" w:cs="Times New Roman"/>
          <w:sz w:val="24"/>
          <w:szCs w:val="24"/>
        </w:rPr>
        <w:t xml:space="preserve"> – </w:t>
      </w:r>
      <w:r w:rsidR="00136B4A">
        <w:rPr>
          <w:rFonts w:ascii="Times New Roman" w:hAnsi="Times New Roman" w:cs="Times New Roman"/>
          <w:sz w:val="24"/>
          <w:szCs w:val="24"/>
        </w:rPr>
        <w:t>1</w:t>
      </w:r>
      <w:r>
        <w:rPr>
          <w:rFonts w:ascii="Times New Roman" w:hAnsi="Times New Roman" w:cs="Times New Roman"/>
          <w:sz w:val="24"/>
          <w:szCs w:val="24"/>
        </w:rPr>
        <w:t>5</w:t>
      </w:r>
      <w:r w:rsidR="00272B11">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sidR="00136B4A">
        <w:rPr>
          <w:rFonts w:ascii="Times New Roman" w:hAnsi="Times New Roman" w:cs="Times New Roman"/>
          <w:sz w:val="24"/>
          <w:szCs w:val="24"/>
        </w:rPr>
        <w:t>;</w:t>
      </w:r>
    </w:p>
    <w:p w:rsidR="00136B4A" w:rsidRDefault="00136B4A"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- 19 «Профилактика безнадзорности и правонарушений среди несовершеннолетних в муниципальном районе «Нерчинский район» на 2019-2021 гг.» - </w:t>
      </w:r>
      <w:r w:rsidR="002B7569">
        <w:rPr>
          <w:rFonts w:ascii="Times New Roman" w:hAnsi="Times New Roman" w:cs="Times New Roman"/>
          <w:sz w:val="24"/>
          <w:szCs w:val="24"/>
        </w:rPr>
        <w:t>10</w:t>
      </w:r>
      <w:r>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136B4A" w:rsidRDefault="00136B4A"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- 21 «Доступная среда муниципального района «Нерчинский район» на 2019-2021 гг.» - 1</w:t>
      </w:r>
      <w:r w:rsidR="002B7569">
        <w:rPr>
          <w:rFonts w:ascii="Times New Roman" w:hAnsi="Times New Roman" w:cs="Times New Roman"/>
          <w:sz w:val="24"/>
          <w:szCs w:val="24"/>
        </w:rPr>
        <w:t>5</w:t>
      </w:r>
      <w:r>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sidR="000E492E">
        <w:rPr>
          <w:rFonts w:ascii="Times New Roman" w:hAnsi="Times New Roman" w:cs="Times New Roman"/>
          <w:sz w:val="24"/>
          <w:szCs w:val="24"/>
        </w:rPr>
        <w:t>;</w:t>
      </w:r>
    </w:p>
    <w:p w:rsidR="000E492E" w:rsidRDefault="000E492E"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- 27</w:t>
      </w:r>
      <w:r w:rsidRPr="000E492E">
        <w:t xml:space="preserve"> </w:t>
      </w:r>
      <w:r w:rsidRPr="000E492E">
        <w:rPr>
          <w:rFonts w:ascii="Times New Roman" w:hAnsi="Times New Roman" w:cs="Times New Roman"/>
          <w:sz w:val="24"/>
          <w:szCs w:val="24"/>
        </w:rPr>
        <w:t>«Профилактика безнадзорности и правонарушений среди несовершеннолетних в муниципальном районе «Нерчинский район» на 2019-2021 г.г.</w:t>
      </w:r>
      <w:r>
        <w:rPr>
          <w:rFonts w:ascii="Times New Roman" w:hAnsi="Times New Roman" w:cs="Times New Roman"/>
          <w:sz w:val="24"/>
          <w:szCs w:val="24"/>
        </w:rPr>
        <w:t xml:space="preserve"> – </w:t>
      </w:r>
      <w:r w:rsidR="002B7569">
        <w:rPr>
          <w:rFonts w:ascii="Times New Roman" w:hAnsi="Times New Roman" w:cs="Times New Roman"/>
          <w:sz w:val="24"/>
          <w:szCs w:val="24"/>
        </w:rPr>
        <w:t>5</w:t>
      </w:r>
      <w:r>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885545" w:rsidRDefault="00165B2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885545">
        <w:rPr>
          <w:rFonts w:ascii="Times New Roman" w:hAnsi="Times New Roman" w:cs="Times New Roman"/>
          <w:sz w:val="24"/>
          <w:szCs w:val="24"/>
        </w:rPr>
        <w:t xml:space="preserve">и непрограммной деятельности в объеме </w:t>
      </w:r>
      <w:r w:rsidR="002B7569">
        <w:rPr>
          <w:rFonts w:ascii="Times New Roman" w:hAnsi="Times New Roman" w:cs="Times New Roman"/>
          <w:sz w:val="24"/>
          <w:szCs w:val="24"/>
        </w:rPr>
        <w:t>7 3</w:t>
      </w:r>
      <w:r w:rsidR="00CA16E3">
        <w:rPr>
          <w:rFonts w:ascii="Times New Roman" w:hAnsi="Times New Roman" w:cs="Times New Roman"/>
          <w:sz w:val="24"/>
          <w:szCs w:val="24"/>
        </w:rPr>
        <w:t>6</w:t>
      </w:r>
      <w:r w:rsidR="002B7569">
        <w:rPr>
          <w:rFonts w:ascii="Times New Roman" w:hAnsi="Times New Roman" w:cs="Times New Roman"/>
          <w:sz w:val="24"/>
          <w:szCs w:val="24"/>
        </w:rPr>
        <w:t>0,</w:t>
      </w:r>
      <w:r w:rsidR="00CA16E3">
        <w:rPr>
          <w:rFonts w:ascii="Times New Roman" w:hAnsi="Times New Roman" w:cs="Times New Roman"/>
          <w:sz w:val="24"/>
          <w:szCs w:val="24"/>
        </w:rPr>
        <w:t>2</w:t>
      </w:r>
      <w:r w:rsidR="002B7569" w:rsidRPr="002B7569">
        <w:rPr>
          <w:rFonts w:ascii="Times New Roman" w:hAnsi="Times New Roman" w:cs="Times New Roman"/>
          <w:sz w:val="24"/>
          <w:szCs w:val="24"/>
        </w:rPr>
        <w:t xml:space="preserve"> </w:t>
      </w:r>
      <w:r w:rsidR="002B7569">
        <w:rPr>
          <w:rFonts w:ascii="Times New Roman" w:hAnsi="Times New Roman" w:cs="Times New Roman"/>
          <w:sz w:val="24"/>
          <w:szCs w:val="24"/>
        </w:rPr>
        <w:t>тыс. рублей.</w:t>
      </w:r>
      <w:r w:rsidR="00885545">
        <w:rPr>
          <w:rFonts w:ascii="Times New Roman" w:hAnsi="Times New Roman" w:cs="Times New Roman"/>
          <w:sz w:val="24"/>
          <w:szCs w:val="24"/>
        </w:rPr>
        <w:t xml:space="preserve"> </w:t>
      </w:r>
    </w:p>
    <w:p w:rsidR="007F0F05" w:rsidRPr="007F0F05" w:rsidRDefault="007F0F05" w:rsidP="007F0F0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7F0F05">
        <w:rPr>
          <w:rFonts w:ascii="Times New Roman" w:hAnsi="Times New Roman" w:cs="Times New Roman"/>
          <w:sz w:val="24"/>
          <w:szCs w:val="24"/>
        </w:rPr>
        <w:t>Объем бюджетных ассигнований на 20</w:t>
      </w:r>
      <w:r w:rsidR="008F2AED">
        <w:rPr>
          <w:rFonts w:ascii="Times New Roman" w:hAnsi="Times New Roman" w:cs="Times New Roman"/>
          <w:sz w:val="24"/>
          <w:szCs w:val="24"/>
        </w:rPr>
        <w:t>2</w:t>
      </w:r>
      <w:r w:rsidR="007C1736">
        <w:rPr>
          <w:rFonts w:ascii="Times New Roman" w:hAnsi="Times New Roman" w:cs="Times New Roman"/>
          <w:sz w:val="24"/>
          <w:szCs w:val="24"/>
        </w:rPr>
        <w:t>2</w:t>
      </w:r>
      <w:r w:rsidRPr="007F0F05">
        <w:rPr>
          <w:rFonts w:ascii="Times New Roman" w:hAnsi="Times New Roman" w:cs="Times New Roman"/>
          <w:sz w:val="24"/>
          <w:szCs w:val="24"/>
        </w:rPr>
        <w:t xml:space="preserve"> и 20</w:t>
      </w:r>
      <w:r w:rsidR="004D6D3F">
        <w:rPr>
          <w:rFonts w:ascii="Times New Roman" w:hAnsi="Times New Roman" w:cs="Times New Roman"/>
          <w:sz w:val="24"/>
          <w:szCs w:val="24"/>
        </w:rPr>
        <w:t>2</w:t>
      </w:r>
      <w:r w:rsidR="007C1736">
        <w:rPr>
          <w:rFonts w:ascii="Times New Roman" w:hAnsi="Times New Roman" w:cs="Times New Roman"/>
          <w:sz w:val="24"/>
          <w:szCs w:val="24"/>
        </w:rPr>
        <w:t>3</w:t>
      </w:r>
      <w:r w:rsidRPr="007F0F05">
        <w:rPr>
          <w:rFonts w:ascii="Times New Roman" w:hAnsi="Times New Roman" w:cs="Times New Roman"/>
          <w:sz w:val="24"/>
          <w:szCs w:val="24"/>
        </w:rPr>
        <w:t xml:space="preserve"> годы по разделу 1000 «Социальная политика»  предусмотрен в сумме </w:t>
      </w:r>
      <w:r w:rsidR="007C1736">
        <w:rPr>
          <w:rFonts w:ascii="Times New Roman" w:hAnsi="Times New Roman" w:cs="Times New Roman"/>
          <w:sz w:val="24"/>
          <w:szCs w:val="24"/>
        </w:rPr>
        <w:t>23 294,3</w:t>
      </w:r>
      <w:r w:rsidR="007C1736" w:rsidRPr="007C1736">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Pr="007F0F05">
        <w:rPr>
          <w:rFonts w:ascii="Times New Roman" w:hAnsi="Times New Roman" w:cs="Times New Roman"/>
          <w:sz w:val="24"/>
          <w:szCs w:val="24"/>
        </w:rPr>
        <w:t xml:space="preserve"> и </w:t>
      </w:r>
      <w:r w:rsidR="007C1736">
        <w:rPr>
          <w:rFonts w:ascii="Times New Roman" w:hAnsi="Times New Roman" w:cs="Times New Roman"/>
          <w:sz w:val="24"/>
          <w:szCs w:val="24"/>
        </w:rPr>
        <w:t>23632,0</w:t>
      </w:r>
      <w:r w:rsidRPr="007F0F05">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00AB6BD6">
        <w:rPr>
          <w:rFonts w:ascii="Times New Roman" w:hAnsi="Times New Roman" w:cs="Times New Roman"/>
          <w:sz w:val="24"/>
          <w:szCs w:val="24"/>
        </w:rPr>
        <w:t>,</w:t>
      </w:r>
      <w:r>
        <w:rPr>
          <w:rFonts w:ascii="Times New Roman" w:hAnsi="Times New Roman" w:cs="Times New Roman"/>
          <w:sz w:val="24"/>
          <w:szCs w:val="24"/>
        </w:rPr>
        <w:t xml:space="preserve"> </w:t>
      </w:r>
      <w:r w:rsidR="00AB6BD6">
        <w:rPr>
          <w:rFonts w:ascii="Times New Roman" w:hAnsi="Times New Roman" w:cs="Times New Roman"/>
          <w:sz w:val="24"/>
          <w:szCs w:val="24"/>
        </w:rPr>
        <w:t>со</w:t>
      </w:r>
      <w:r w:rsidRPr="007F0F05">
        <w:rPr>
          <w:rFonts w:ascii="Times New Roman" w:hAnsi="Times New Roman" w:cs="Times New Roman"/>
          <w:sz w:val="24"/>
          <w:szCs w:val="24"/>
        </w:rPr>
        <w:t xml:space="preserve">ответственно. </w:t>
      </w:r>
    </w:p>
    <w:p w:rsidR="003B25BD" w:rsidRPr="003B25BD" w:rsidRDefault="00AD420F" w:rsidP="003B25BD">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Расходы на финансирование </w:t>
      </w:r>
      <w:r w:rsidRPr="00A114F6">
        <w:rPr>
          <w:rFonts w:ascii="Times New Roman" w:hAnsi="Times New Roman" w:cs="Times New Roman"/>
          <w:b/>
          <w:sz w:val="24"/>
          <w:szCs w:val="24"/>
        </w:rPr>
        <w:t>мероприятий в области физической культуры и спорта</w:t>
      </w:r>
      <w:r w:rsidRPr="00A114F6">
        <w:rPr>
          <w:rFonts w:ascii="Times New Roman" w:hAnsi="Times New Roman" w:cs="Times New Roman"/>
          <w:sz w:val="24"/>
          <w:szCs w:val="24"/>
        </w:rPr>
        <w:t xml:space="preserve"> (</w:t>
      </w:r>
      <w:r w:rsidRPr="00A114F6">
        <w:rPr>
          <w:rFonts w:ascii="Times New Roman" w:hAnsi="Times New Roman" w:cs="Times New Roman"/>
          <w:b/>
          <w:sz w:val="24"/>
          <w:szCs w:val="24"/>
        </w:rPr>
        <w:t>раздел 1100</w:t>
      </w:r>
      <w:r w:rsidR="00AB6BD6">
        <w:rPr>
          <w:rFonts w:ascii="Times New Roman" w:hAnsi="Times New Roman" w:cs="Times New Roman"/>
          <w:sz w:val="24"/>
          <w:szCs w:val="24"/>
        </w:rPr>
        <w:t>) запланированы на 2021</w:t>
      </w:r>
      <w:r w:rsidRPr="00A114F6">
        <w:rPr>
          <w:rFonts w:ascii="Times New Roman" w:hAnsi="Times New Roman" w:cs="Times New Roman"/>
          <w:sz w:val="24"/>
          <w:szCs w:val="24"/>
        </w:rPr>
        <w:t xml:space="preserve"> год в сумме </w:t>
      </w:r>
      <w:r w:rsidR="00AB6BD6">
        <w:rPr>
          <w:rFonts w:ascii="Times New Roman" w:hAnsi="Times New Roman" w:cs="Times New Roman"/>
          <w:sz w:val="24"/>
          <w:szCs w:val="24"/>
        </w:rPr>
        <w:t>800,0</w:t>
      </w:r>
      <w:r w:rsidRPr="00A114F6">
        <w:rPr>
          <w:rFonts w:ascii="Times New Roman" w:hAnsi="Times New Roman" w:cs="Times New Roman"/>
          <w:sz w:val="24"/>
          <w:szCs w:val="24"/>
        </w:rPr>
        <w:t xml:space="preserve"> </w:t>
      </w:r>
      <w:r w:rsidR="00AB6BD6">
        <w:rPr>
          <w:rFonts w:ascii="Times New Roman" w:hAnsi="Times New Roman" w:cs="Times New Roman"/>
          <w:sz w:val="24"/>
          <w:szCs w:val="24"/>
        </w:rPr>
        <w:t xml:space="preserve">тыс. рублей </w:t>
      </w:r>
      <w:r w:rsidR="00BE6143">
        <w:rPr>
          <w:rFonts w:ascii="Times New Roman" w:hAnsi="Times New Roman" w:cs="Times New Roman"/>
          <w:sz w:val="24"/>
          <w:szCs w:val="24"/>
        </w:rPr>
        <w:t xml:space="preserve">в рамках </w:t>
      </w:r>
      <w:r w:rsidR="003B25BD">
        <w:rPr>
          <w:rFonts w:ascii="Times New Roman" w:hAnsi="Times New Roman" w:cs="Times New Roman"/>
          <w:sz w:val="24"/>
          <w:szCs w:val="24"/>
        </w:rPr>
        <w:t>муниципальн</w:t>
      </w:r>
      <w:r w:rsidR="00BE6143">
        <w:rPr>
          <w:rFonts w:ascii="Times New Roman" w:hAnsi="Times New Roman" w:cs="Times New Roman"/>
          <w:sz w:val="24"/>
          <w:szCs w:val="24"/>
        </w:rPr>
        <w:t>ой</w:t>
      </w:r>
      <w:r w:rsidR="003B25BD">
        <w:rPr>
          <w:rFonts w:ascii="Times New Roman" w:hAnsi="Times New Roman" w:cs="Times New Roman"/>
          <w:sz w:val="24"/>
          <w:szCs w:val="24"/>
        </w:rPr>
        <w:t xml:space="preserve"> программ</w:t>
      </w:r>
      <w:r w:rsidR="00BE6143">
        <w:rPr>
          <w:rFonts w:ascii="Times New Roman" w:hAnsi="Times New Roman" w:cs="Times New Roman"/>
          <w:sz w:val="24"/>
          <w:szCs w:val="24"/>
        </w:rPr>
        <w:t xml:space="preserve">ы </w:t>
      </w:r>
      <w:r w:rsidR="003B25BD" w:rsidRPr="003B25BD">
        <w:rPr>
          <w:rFonts w:ascii="Times New Roman" w:hAnsi="Times New Roman" w:cs="Times New Roman"/>
          <w:sz w:val="24"/>
          <w:szCs w:val="24"/>
        </w:rPr>
        <w:t xml:space="preserve">16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Развитие физической культуры и спорта в муниципальном районе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Нерчинский район</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 на 20</w:t>
      </w:r>
      <w:r w:rsidR="00BE6143">
        <w:rPr>
          <w:rFonts w:ascii="Times New Roman" w:hAnsi="Times New Roman" w:cs="Times New Roman"/>
          <w:sz w:val="24"/>
          <w:szCs w:val="24"/>
        </w:rPr>
        <w:t>20</w:t>
      </w:r>
      <w:r w:rsidR="003B25BD" w:rsidRPr="003B25BD">
        <w:rPr>
          <w:rFonts w:ascii="Times New Roman" w:hAnsi="Times New Roman" w:cs="Times New Roman"/>
          <w:sz w:val="24"/>
          <w:szCs w:val="24"/>
        </w:rPr>
        <w:t>-20</w:t>
      </w:r>
      <w:r w:rsidR="00BE6143">
        <w:rPr>
          <w:rFonts w:ascii="Times New Roman" w:hAnsi="Times New Roman" w:cs="Times New Roman"/>
          <w:sz w:val="24"/>
          <w:szCs w:val="24"/>
        </w:rPr>
        <w:t>23</w:t>
      </w:r>
      <w:r w:rsidR="003B25BD" w:rsidRPr="003B25BD">
        <w:rPr>
          <w:rFonts w:ascii="Times New Roman" w:hAnsi="Times New Roman" w:cs="Times New Roman"/>
          <w:sz w:val="24"/>
          <w:szCs w:val="24"/>
        </w:rPr>
        <w:t xml:space="preserve"> годы»;</w:t>
      </w:r>
    </w:p>
    <w:p w:rsidR="003B25BD" w:rsidRDefault="003B25BD"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3B25BD">
        <w:rPr>
          <w:rFonts w:ascii="Times New Roman" w:hAnsi="Times New Roman" w:cs="Times New Roman"/>
          <w:sz w:val="24"/>
          <w:szCs w:val="24"/>
        </w:rPr>
        <w:t xml:space="preserve"> </w:t>
      </w:r>
      <w:r w:rsidR="001A30FA">
        <w:rPr>
          <w:rFonts w:ascii="Times New Roman" w:hAnsi="Times New Roman" w:cs="Times New Roman"/>
          <w:sz w:val="24"/>
          <w:szCs w:val="24"/>
        </w:rPr>
        <w:t xml:space="preserve">   </w:t>
      </w:r>
      <w:r w:rsidR="00E67EC2">
        <w:rPr>
          <w:rFonts w:ascii="Times New Roman" w:hAnsi="Times New Roman" w:cs="Times New Roman"/>
          <w:sz w:val="24"/>
          <w:szCs w:val="24"/>
        </w:rPr>
        <w:t>Б</w:t>
      </w:r>
      <w:r w:rsidRPr="00402DA1">
        <w:rPr>
          <w:rFonts w:ascii="Times New Roman" w:hAnsi="Times New Roman" w:cs="Times New Roman"/>
          <w:sz w:val="24"/>
          <w:szCs w:val="24"/>
        </w:rPr>
        <w:t>юджетны</w:t>
      </w:r>
      <w:r w:rsidR="00E67EC2">
        <w:rPr>
          <w:rFonts w:ascii="Times New Roman" w:hAnsi="Times New Roman" w:cs="Times New Roman"/>
          <w:sz w:val="24"/>
          <w:szCs w:val="24"/>
        </w:rPr>
        <w:t>е</w:t>
      </w:r>
      <w:r w:rsidRPr="00402DA1">
        <w:rPr>
          <w:rFonts w:ascii="Times New Roman" w:hAnsi="Times New Roman" w:cs="Times New Roman"/>
          <w:sz w:val="24"/>
          <w:szCs w:val="24"/>
        </w:rPr>
        <w:t xml:space="preserve"> ассигн</w:t>
      </w:r>
      <w:r w:rsidR="001A30FA">
        <w:rPr>
          <w:rFonts w:ascii="Times New Roman" w:hAnsi="Times New Roman" w:cs="Times New Roman"/>
          <w:sz w:val="24"/>
          <w:szCs w:val="24"/>
        </w:rPr>
        <w:t>овани</w:t>
      </w:r>
      <w:r w:rsidR="00E67EC2">
        <w:rPr>
          <w:rFonts w:ascii="Times New Roman" w:hAnsi="Times New Roman" w:cs="Times New Roman"/>
          <w:sz w:val="24"/>
          <w:szCs w:val="24"/>
        </w:rPr>
        <w:t>я</w:t>
      </w:r>
      <w:r w:rsidR="001A30FA">
        <w:rPr>
          <w:rFonts w:ascii="Times New Roman" w:hAnsi="Times New Roman" w:cs="Times New Roman"/>
          <w:sz w:val="24"/>
          <w:szCs w:val="24"/>
        </w:rPr>
        <w:t xml:space="preserve"> на 202</w:t>
      </w:r>
      <w:r w:rsidR="00AB6BD6">
        <w:rPr>
          <w:rFonts w:ascii="Times New Roman" w:hAnsi="Times New Roman" w:cs="Times New Roman"/>
          <w:sz w:val="24"/>
          <w:szCs w:val="24"/>
        </w:rPr>
        <w:t>2</w:t>
      </w:r>
      <w:r w:rsidRPr="00402DA1">
        <w:rPr>
          <w:rFonts w:ascii="Times New Roman" w:hAnsi="Times New Roman" w:cs="Times New Roman"/>
          <w:sz w:val="24"/>
          <w:szCs w:val="24"/>
        </w:rPr>
        <w:t xml:space="preserve"> и 20</w:t>
      </w:r>
      <w:r w:rsidR="00476785">
        <w:rPr>
          <w:rFonts w:ascii="Times New Roman" w:hAnsi="Times New Roman" w:cs="Times New Roman"/>
          <w:sz w:val="24"/>
          <w:szCs w:val="24"/>
        </w:rPr>
        <w:t>2</w:t>
      </w:r>
      <w:r w:rsidR="00AB6BD6">
        <w:rPr>
          <w:rFonts w:ascii="Times New Roman" w:hAnsi="Times New Roman" w:cs="Times New Roman"/>
          <w:sz w:val="24"/>
          <w:szCs w:val="24"/>
        </w:rPr>
        <w:t>3</w:t>
      </w:r>
      <w:r w:rsidRPr="00402DA1">
        <w:rPr>
          <w:rFonts w:ascii="Times New Roman" w:hAnsi="Times New Roman" w:cs="Times New Roman"/>
          <w:sz w:val="24"/>
          <w:szCs w:val="24"/>
        </w:rPr>
        <w:t xml:space="preserve"> годы по разделу 1100 «Физическая культура и спорт»  </w:t>
      </w:r>
      <w:r w:rsidR="00E67EC2">
        <w:rPr>
          <w:rFonts w:ascii="Times New Roman" w:hAnsi="Times New Roman" w:cs="Times New Roman"/>
          <w:sz w:val="24"/>
          <w:szCs w:val="24"/>
        </w:rPr>
        <w:t xml:space="preserve">не </w:t>
      </w:r>
      <w:r w:rsidRPr="00402DA1">
        <w:rPr>
          <w:rFonts w:ascii="Times New Roman" w:hAnsi="Times New Roman" w:cs="Times New Roman"/>
          <w:sz w:val="24"/>
          <w:szCs w:val="24"/>
        </w:rPr>
        <w:t>предусмотрен</w:t>
      </w:r>
      <w:r w:rsidR="00E67EC2">
        <w:rPr>
          <w:rFonts w:ascii="Times New Roman" w:hAnsi="Times New Roman" w:cs="Times New Roman"/>
          <w:sz w:val="24"/>
          <w:szCs w:val="24"/>
        </w:rPr>
        <w:t>ы</w:t>
      </w:r>
      <w:r w:rsidRPr="00402DA1">
        <w:rPr>
          <w:rFonts w:ascii="Times New Roman" w:hAnsi="Times New Roman" w:cs="Times New Roman"/>
          <w:sz w:val="24"/>
          <w:szCs w:val="24"/>
        </w:rPr>
        <w:t xml:space="preserve">. </w:t>
      </w:r>
    </w:p>
    <w:p w:rsidR="00E67EC2" w:rsidRPr="00555911" w:rsidRDefault="00555911"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Расходы на раздел </w:t>
      </w:r>
      <w:r w:rsidRPr="002432CF">
        <w:rPr>
          <w:rFonts w:ascii="Times New Roman" w:hAnsi="Times New Roman" w:cs="Times New Roman"/>
          <w:b/>
          <w:sz w:val="24"/>
          <w:szCs w:val="24"/>
        </w:rPr>
        <w:t>1200 «</w:t>
      </w:r>
      <w:r w:rsidR="00E67EC2" w:rsidRPr="002432CF">
        <w:rPr>
          <w:rFonts w:ascii="Times New Roman" w:hAnsi="Times New Roman" w:cs="Times New Roman"/>
          <w:b/>
          <w:sz w:val="24"/>
          <w:szCs w:val="24"/>
        </w:rPr>
        <w:t>Средства массовой информации</w:t>
      </w:r>
      <w:r w:rsidRPr="002432CF">
        <w:rPr>
          <w:rFonts w:ascii="Times New Roman" w:hAnsi="Times New Roman" w:cs="Times New Roman"/>
          <w:b/>
          <w:sz w:val="24"/>
          <w:szCs w:val="24"/>
        </w:rPr>
        <w:t xml:space="preserve">» </w:t>
      </w:r>
      <w:r>
        <w:rPr>
          <w:rFonts w:ascii="Times New Roman" w:hAnsi="Times New Roman" w:cs="Times New Roman"/>
          <w:sz w:val="24"/>
          <w:szCs w:val="24"/>
        </w:rPr>
        <w:t>в 2021 году составят 2 640,0 тыс. рублей в рамках муниципальной программы «</w:t>
      </w:r>
      <w:r w:rsidRPr="00555911">
        <w:rPr>
          <w:rFonts w:ascii="Times New Roman" w:hAnsi="Times New Roman" w:cs="Times New Roman"/>
          <w:sz w:val="24"/>
          <w:szCs w:val="24"/>
        </w:rPr>
        <w:t xml:space="preserve">Комплексная поддержка и развитие муниципального автономного учреждения </w:t>
      </w:r>
      <w:r>
        <w:rPr>
          <w:rFonts w:ascii="Times New Roman" w:hAnsi="Times New Roman" w:cs="Times New Roman"/>
          <w:sz w:val="24"/>
          <w:szCs w:val="24"/>
        </w:rPr>
        <w:t>«</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w:t>
      </w:r>
      <w:r w:rsidRPr="00555911">
        <w:rPr>
          <w:rFonts w:ascii="Times New Roman" w:hAnsi="Times New Roman" w:cs="Times New Roman"/>
          <w:sz w:val="24"/>
          <w:szCs w:val="24"/>
        </w:rPr>
        <w:t xml:space="preserve"> на 2019-2023 годы</w:t>
      </w:r>
      <w:r>
        <w:rPr>
          <w:rFonts w:ascii="Times New Roman" w:hAnsi="Times New Roman" w:cs="Times New Roman"/>
          <w:sz w:val="24"/>
          <w:szCs w:val="24"/>
        </w:rPr>
        <w:t>», что ниже уровня ожидаемого исполнения 2020 года на 285,0 тыс. рублей. Средства предусмотрены</w:t>
      </w:r>
      <w:r w:rsidRPr="00555911">
        <w:rPr>
          <w:rFonts w:ascii="Times New Roman" w:hAnsi="Times New Roman" w:cs="Times New Roman"/>
          <w:sz w:val="24"/>
          <w:szCs w:val="24"/>
        </w:rPr>
        <w:t xml:space="preserve"> </w:t>
      </w:r>
      <w:r>
        <w:rPr>
          <w:rFonts w:ascii="Times New Roman" w:hAnsi="Times New Roman" w:cs="Times New Roman"/>
          <w:sz w:val="24"/>
          <w:szCs w:val="24"/>
        </w:rPr>
        <w:t>МАУ «</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 xml:space="preserve">» </w:t>
      </w:r>
      <w:r w:rsidR="002432CF">
        <w:rPr>
          <w:rFonts w:ascii="Times New Roman" w:hAnsi="Times New Roman" w:cs="Times New Roman"/>
          <w:sz w:val="24"/>
          <w:szCs w:val="24"/>
        </w:rPr>
        <w:t>в виде субсидий автономным учреждениям.</w:t>
      </w:r>
    </w:p>
    <w:p w:rsidR="004D77CF" w:rsidRPr="00555911" w:rsidRDefault="00402DA1" w:rsidP="004D77CF">
      <w:pPr>
        <w:pStyle w:val="ae"/>
        <w:jc w:val="both"/>
        <w:rPr>
          <w:rFonts w:ascii="Times New Roman" w:hAnsi="Times New Roman" w:cs="Times New Roman"/>
          <w:sz w:val="24"/>
          <w:szCs w:val="24"/>
        </w:rPr>
      </w:pPr>
      <w:r w:rsidRPr="00555911">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На уплату процентных платежей по муниципальному долгу в </w:t>
      </w:r>
      <w:r w:rsidR="00AD420F" w:rsidRPr="00555911">
        <w:rPr>
          <w:rFonts w:ascii="Times New Roman" w:hAnsi="Times New Roman" w:cs="Times New Roman"/>
          <w:b/>
          <w:sz w:val="24"/>
          <w:szCs w:val="24"/>
        </w:rPr>
        <w:t>разделе 1300 «Обслуживание муниципального долга»</w:t>
      </w:r>
      <w:r w:rsidR="00AD420F" w:rsidRPr="00555911">
        <w:rPr>
          <w:rFonts w:ascii="Times New Roman" w:hAnsi="Times New Roman" w:cs="Times New Roman"/>
          <w:sz w:val="24"/>
          <w:szCs w:val="24"/>
        </w:rPr>
        <w:t xml:space="preserve"> запланированы бюджетные средства в сумме </w:t>
      </w:r>
      <w:r w:rsidR="00BE6143" w:rsidRPr="00555911">
        <w:rPr>
          <w:rFonts w:ascii="Times New Roman" w:hAnsi="Times New Roman" w:cs="Times New Roman"/>
          <w:sz w:val="24"/>
          <w:szCs w:val="24"/>
        </w:rPr>
        <w:t>1</w:t>
      </w:r>
      <w:r w:rsidR="00E67EC2" w:rsidRPr="00555911">
        <w:rPr>
          <w:rFonts w:ascii="Times New Roman" w:hAnsi="Times New Roman" w:cs="Times New Roman"/>
          <w:sz w:val="24"/>
          <w:szCs w:val="24"/>
        </w:rPr>
        <w:t>7,5</w:t>
      </w:r>
      <w:r w:rsidR="00AD420F" w:rsidRPr="00555911">
        <w:rPr>
          <w:rFonts w:ascii="Times New Roman" w:hAnsi="Times New Roman" w:cs="Times New Roman"/>
          <w:sz w:val="24"/>
          <w:szCs w:val="24"/>
        </w:rPr>
        <w:t xml:space="preserve"> </w:t>
      </w:r>
      <w:r w:rsidR="00E67EC2" w:rsidRPr="00555911">
        <w:rPr>
          <w:rFonts w:ascii="Times New Roman" w:hAnsi="Times New Roman" w:cs="Times New Roman"/>
          <w:sz w:val="24"/>
          <w:szCs w:val="24"/>
        </w:rPr>
        <w:t>тыс. рублей</w:t>
      </w:r>
      <w:r w:rsidR="00AD420F" w:rsidRPr="00555911">
        <w:rPr>
          <w:rFonts w:ascii="Times New Roman" w:hAnsi="Times New Roman" w:cs="Times New Roman"/>
          <w:sz w:val="24"/>
          <w:szCs w:val="24"/>
        </w:rPr>
        <w:t>, что не превышает предел, установленный ст</w:t>
      </w:r>
      <w:r w:rsidR="001906E3" w:rsidRPr="00555911">
        <w:rPr>
          <w:rFonts w:ascii="Times New Roman" w:hAnsi="Times New Roman" w:cs="Times New Roman"/>
          <w:sz w:val="24"/>
          <w:szCs w:val="24"/>
        </w:rPr>
        <w:t xml:space="preserve">атьей </w:t>
      </w:r>
      <w:r w:rsidR="00AD420F" w:rsidRPr="00555911">
        <w:rPr>
          <w:rFonts w:ascii="Times New Roman" w:hAnsi="Times New Roman" w:cs="Times New Roman"/>
          <w:sz w:val="24"/>
          <w:szCs w:val="24"/>
        </w:rPr>
        <w:t>9 проекта решения</w:t>
      </w:r>
      <w:r w:rsidR="00BE6143" w:rsidRPr="00555911">
        <w:rPr>
          <w:rFonts w:ascii="Times New Roman" w:hAnsi="Times New Roman" w:cs="Times New Roman"/>
          <w:sz w:val="24"/>
          <w:szCs w:val="24"/>
        </w:rPr>
        <w:t xml:space="preserve"> о бюджете на</w:t>
      </w:r>
      <w:r w:rsidR="009A7C0C" w:rsidRPr="00555911">
        <w:rPr>
          <w:rFonts w:ascii="Times New Roman" w:hAnsi="Times New Roman" w:cs="Times New Roman"/>
          <w:sz w:val="24"/>
          <w:szCs w:val="24"/>
        </w:rPr>
        <w:t xml:space="preserve"> 20</w:t>
      </w:r>
      <w:r w:rsidR="00BE6143" w:rsidRPr="00555911">
        <w:rPr>
          <w:rFonts w:ascii="Times New Roman" w:hAnsi="Times New Roman" w:cs="Times New Roman"/>
          <w:sz w:val="24"/>
          <w:szCs w:val="24"/>
        </w:rPr>
        <w:t>2</w:t>
      </w:r>
      <w:r w:rsidR="00E67EC2" w:rsidRPr="00555911">
        <w:rPr>
          <w:rFonts w:ascii="Times New Roman" w:hAnsi="Times New Roman" w:cs="Times New Roman"/>
          <w:sz w:val="24"/>
          <w:szCs w:val="24"/>
        </w:rPr>
        <w:t>1</w:t>
      </w:r>
      <w:r w:rsidR="009A7C0C" w:rsidRPr="00555911">
        <w:rPr>
          <w:rFonts w:ascii="Times New Roman" w:hAnsi="Times New Roman" w:cs="Times New Roman"/>
          <w:sz w:val="24"/>
          <w:szCs w:val="24"/>
        </w:rPr>
        <w:t xml:space="preserve"> год.</w:t>
      </w:r>
      <w:r w:rsidR="004D77CF" w:rsidRPr="00555911">
        <w:rPr>
          <w:rFonts w:ascii="Times New Roman" w:hAnsi="Times New Roman" w:cs="Times New Roman"/>
          <w:sz w:val="24"/>
          <w:szCs w:val="24"/>
        </w:rPr>
        <w:t xml:space="preserve"> Объем бюджетных ассигнований на 20</w:t>
      </w:r>
      <w:r w:rsidR="00FE731C" w:rsidRPr="00555911">
        <w:rPr>
          <w:rFonts w:ascii="Times New Roman" w:hAnsi="Times New Roman" w:cs="Times New Roman"/>
          <w:sz w:val="24"/>
          <w:szCs w:val="24"/>
        </w:rPr>
        <w:t>2</w:t>
      </w:r>
      <w:r w:rsidR="00E67EC2" w:rsidRPr="00555911">
        <w:rPr>
          <w:rFonts w:ascii="Times New Roman" w:hAnsi="Times New Roman" w:cs="Times New Roman"/>
          <w:sz w:val="24"/>
          <w:szCs w:val="24"/>
        </w:rPr>
        <w:t>2</w:t>
      </w:r>
      <w:r w:rsidR="004D77CF" w:rsidRPr="00555911">
        <w:rPr>
          <w:rFonts w:ascii="Times New Roman" w:hAnsi="Times New Roman" w:cs="Times New Roman"/>
          <w:sz w:val="24"/>
          <w:szCs w:val="24"/>
        </w:rPr>
        <w:t xml:space="preserve"> и 202</w:t>
      </w:r>
      <w:r w:rsidR="00E67EC2" w:rsidRPr="00555911">
        <w:rPr>
          <w:rFonts w:ascii="Times New Roman" w:hAnsi="Times New Roman" w:cs="Times New Roman"/>
          <w:sz w:val="24"/>
          <w:szCs w:val="24"/>
        </w:rPr>
        <w:t>3</w:t>
      </w:r>
      <w:r w:rsidR="004D77CF" w:rsidRPr="00555911">
        <w:rPr>
          <w:rFonts w:ascii="Times New Roman" w:hAnsi="Times New Roman" w:cs="Times New Roman"/>
          <w:sz w:val="24"/>
          <w:szCs w:val="24"/>
        </w:rPr>
        <w:t xml:space="preserve"> годы по </w:t>
      </w:r>
      <w:r w:rsidR="002432CF">
        <w:rPr>
          <w:rFonts w:ascii="Times New Roman" w:hAnsi="Times New Roman" w:cs="Times New Roman"/>
          <w:sz w:val="24"/>
          <w:szCs w:val="24"/>
        </w:rPr>
        <w:t xml:space="preserve">данному </w:t>
      </w:r>
      <w:r w:rsidR="004D77CF" w:rsidRPr="00555911">
        <w:rPr>
          <w:rFonts w:ascii="Times New Roman" w:hAnsi="Times New Roman" w:cs="Times New Roman"/>
          <w:sz w:val="24"/>
          <w:szCs w:val="24"/>
        </w:rPr>
        <w:t>разделу предусмотрен</w:t>
      </w:r>
      <w:r w:rsidR="00FE731C" w:rsidRPr="00555911">
        <w:rPr>
          <w:rFonts w:ascii="Times New Roman" w:hAnsi="Times New Roman" w:cs="Times New Roman"/>
          <w:sz w:val="24"/>
          <w:szCs w:val="24"/>
        </w:rPr>
        <w:t xml:space="preserve"> в сумме </w:t>
      </w:r>
      <w:r w:rsidR="00BE6143" w:rsidRPr="00555911">
        <w:rPr>
          <w:rFonts w:ascii="Times New Roman" w:hAnsi="Times New Roman" w:cs="Times New Roman"/>
          <w:sz w:val="24"/>
          <w:szCs w:val="24"/>
        </w:rPr>
        <w:t>1</w:t>
      </w:r>
      <w:r w:rsidR="002432CF">
        <w:rPr>
          <w:rFonts w:ascii="Times New Roman" w:hAnsi="Times New Roman" w:cs="Times New Roman"/>
          <w:sz w:val="24"/>
          <w:szCs w:val="24"/>
        </w:rPr>
        <w:t>3,1</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xml:space="preserve"> и </w:t>
      </w:r>
      <w:r w:rsidR="002432CF">
        <w:rPr>
          <w:rFonts w:ascii="Times New Roman" w:hAnsi="Times New Roman" w:cs="Times New Roman"/>
          <w:sz w:val="24"/>
          <w:szCs w:val="24"/>
        </w:rPr>
        <w:t>8,7</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соответственно</w:t>
      </w:r>
      <w:r w:rsidR="004D77CF" w:rsidRPr="00555911">
        <w:rPr>
          <w:rFonts w:ascii="Times New Roman" w:hAnsi="Times New Roman" w:cs="Times New Roman"/>
          <w:sz w:val="24"/>
          <w:szCs w:val="24"/>
        </w:rPr>
        <w:t xml:space="preserve">. </w:t>
      </w:r>
    </w:p>
    <w:p w:rsidR="004B2289" w:rsidRPr="00555911" w:rsidRDefault="00F90C95" w:rsidP="00F90C95">
      <w:pPr>
        <w:pStyle w:val="ae"/>
        <w:jc w:val="both"/>
        <w:rPr>
          <w:rFonts w:ascii="Times New Roman" w:hAnsi="Times New Roman" w:cs="Times New Roman"/>
          <w:sz w:val="24"/>
          <w:szCs w:val="24"/>
        </w:rPr>
      </w:pPr>
      <w:r w:rsidRPr="00555911">
        <w:rPr>
          <w:rFonts w:ascii="Times New Roman" w:hAnsi="Times New Roman" w:cs="Times New Roman"/>
          <w:b/>
          <w:sz w:val="24"/>
          <w:szCs w:val="24"/>
        </w:rPr>
        <w:t xml:space="preserve">      </w:t>
      </w:r>
      <w:r w:rsidR="002432CF">
        <w:rPr>
          <w:rFonts w:ascii="Times New Roman" w:hAnsi="Times New Roman" w:cs="Times New Roman"/>
          <w:b/>
          <w:sz w:val="24"/>
          <w:szCs w:val="24"/>
        </w:rPr>
        <w:t>Объем м</w:t>
      </w:r>
      <w:r w:rsidR="00AD420F" w:rsidRPr="00555911">
        <w:rPr>
          <w:rFonts w:ascii="Times New Roman" w:hAnsi="Times New Roman" w:cs="Times New Roman"/>
          <w:b/>
          <w:sz w:val="24"/>
          <w:szCs w:val="24"/>
        </w:rPr>
        <w:t>ежбюджетны</w:t>
      </w:r>
      <w:r w:rsidR="002432CF">
        <w:rPr>
          <w:rFonts w:ascii="Times New Roman" w:hAnsi="Times New Roman" w:cs="Times New Roman"/>
          <w:b/>
          <w:sz w:val="24"/>
          <w:szCs w:val="24"/>
        </w:rPr>
        <w:t>х</w:t>
      </w:r>
      <w:r w:rsidR="00AD420F" w:rsidRPr="00555911">
        <w:rPr>
          <w:rFonts w:ascii="Times New Roman" w:hAnsi="Times New Roman" w:cs="Times New Roman"/>
          <w:b/>
          <w:sz w:val="24"/>
          <w:szCs w:val="24"/>
        </w:rPr>
        <w:t xml:space="preserve"> трансферт</w:t>
      </w:r>
      <w:r w:rsidR="002432CF">
        <w:rPr>
          <w:rFonts w:ascii="Times New Roman" w:hAnsi="Times New Roman" w:cs="Times New Roman"/>
          <w:b/>
          <w:sz w:val="24"/>
          <w:szCs w:val="24"/>
        </w:rPr>
        <w:t>ов</w:t>
      </w:r>
      <w:r w:rsidR="00AD420F" w:rsidRPr="00555911">
        <w:rPr>
          <w:rFonts w:ascii="Times New Roman" w:hAnsi="Times New Roman" w:cs="Times New Roman"/>
          <w:sz w:val="24"/>
          <w:szCs w:val="24"/>
        </w:rPr>
        <w:t xml:space="preserve"> (</w:t>
      </w:r>
      <w:r w:rsidR="00AD420F" w:rsidRPr="00555911">
        <w:rPr>
          <w:rFonts w:ascii="Times New Roman" w:hAnsi="Times New Roman" w:cs="Times New Roman"/>
          <w:b/>
          <w:sz w:val="24"/>
          <w:szCs w:val="24"/>
        </w:rPr>
        <w:t>раздел 1400</w:t>
      </w:r>
      <w:r w:rsidR="003841F9" w:rsidRPr="00555911">
        <w:rPr>
          <w:rFonts w:ascii="Times New Roman" w:hAnsi="Times New Roman" w:cs="Times New Roman"/>
          <w:sz w:val="24"/>
          <w:szCs w:val="24"/>
        </w:rPr>
        <w:t>) в 202</w:t>
      </w:r>
      <w:r w:rsidR="002432CF">
        <w:rPr>
          <w:rFonts w:ascii="Times New Roman" w:hAnsi="Times New Roman" w:cs="Times New Roman"/>
          <w:sz w:val="24"/>
          <w:szCs w:val="24"/>
        </w:rPr>
        <w:t>1</w:t>
      </w:r>
      <w:r w:rsidR="00AD420F" w:rsidRPr="00555911">
        <w:rPr>
          <w:rFonts w:ascii="Times New Roman" w:hAnsi="Times New Roman" w:cs="Times New Roman"/>
          <w:sz w:val="24"/>
          <w:szCs w:val="24"/>
        </w:rPr>
        <w:t xml:space="preserve"> году</w:t>
      </w:r>
      <w:r w:rsidR="00E60CE4">
        <w:rPr>
          <w:rFonts w:ascii="Times New Roman" w:hAnsi="Times New Roman" w:cs="Times New Roman"/>
          <w:sz w:val="24"/>
          <w:szCs w:val="24"/>
        </w:rPr>
        <w:t xml:space="preserve"> предусмотрен в соответствии </w:t>
      </w:r>
      <w:r w:rsidR="001F3B51">
        <w:rPr>
          <w:rFonts w:ascii="Times New Roman" w:hAnsi="Times New Roman" w:cs="Times New Roman"/>
          <w:sz w:val="24"/>
          <w:szCs w:val="24"/>
        </w:rPr>
        <w:t xml:space="preserve">с </w:t>
      </w:r>
      <w:r w:rsidR="001F3B51" w:rsidRPr="00A80CEF">
        <w:rPr>
          <w:rFonts w:ascii="Times New Roman" w:hAnsi="Times New Roman" w:cs="Times New Roman"/>
          <w:sz w:val="24"/>
          <w:szCs w:val="24"/>
        </w:rPr>
        <w:t>методик</w:t>
      </w:r>
      <w:r w:rsidR="001F3B51">
        <w:rPr>
          <w:rFonts w:ascii="Times New Roman" w:hAnsi="Times New Roman" w:cs="Times New Roman"/>
          <w:sz w:val="24"/>
          <w:szCs w:val="24"/>
        </w:rPr>
        <w:t>ой</w:t>
      </w:r>
      <w:r w:rsidR="001F3B51" w:rsidRPr="00A80CEF">
        <w:rPr>
          <w:rFonts w:ascii="Times New Roman" w:hAnsi="Times New Roman" w:cs="Times New Roman"/>
          <w:sz w:val="24"/>
          <w:szCs w:val="24"/>
        </w:rPr>
        <w:t xml:space="preserve"> распределения межбюджетных трансфертов</w:t>
      </w:r>
      <w:r w:rsidR="001F3B51">
        <w:rPr>
          <w:rFonts w:ascii="Times New Roman" w:hAnsi="Times New Roman" w:cs="Times New Roman"/>
          <w:sz w:val="24"/>
          <w:szCs w:val="24"/>
        </w:rPr>
        <w:t xml:space="preserve"> городским и сельским поселениям муниципального района «Нерчинский район». П</w:t>
      </w:r>
      <w:r w:rsidR="00AD420F" w:rsidRPr="00555911">
        <w:rPr>
          <w:rFonts w:ascii="Times New Roman" w:hAnsi="Times New Roman" w:cs="Times New Roman"/>
          <w:sz w:val="24"/>
          <w:szCs w:val="24"/>
        </w:rPr>
        <w:t>о сравнению с ожидаемым исполнением текуще</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финансово</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год</w:t>
      </w:r>
      <w:r w:rsidR="003841F9" w:rsidRPr="00555911">
        <w:rPr>
          <w:rFonts w:ascii="Times New Roman" w:hAnsi="Times New Roman" w:cs="Times New Roman"/>
          <w:sz w:val="24"/>
          <w:szCs w:val="24"/>
        </w:rPr>
        <w:t>а</w:t>
      </w:r>
      <w:r w:rsidR="001F3B51" w:rsidRPr="001F3B51">
        <w:rPr>
          <w:rFonts w:ascii="Times New Roman" w:hAnsi="Times New Roman" w:cs="Times New Roman"/>
          <w:sz w:val="24"/>
          <w:szCs w:val="24"/>
        </w:rPr>
        <w:t xml:space="preserve"> </w:t>
      </w:r>
      <w:r w:rsidR="001F3B51">
        <w:rPr>
          <w:rFonts w:ascii="Times New Roman" w:hAnsi="Times New Roman" w:cs="Times New Roman"/>
          <w:sz w:val="24"/>
          <w:szCs w:val="24"/>
        </w:rPr>
        <w:t>о</w:t>
      </w:r>
      <w:r w:rsidR="001F3B51" w:rsidRPr="001F3B51">
        <w:rPr>
          <w:rFonts w:ascii="Times New Roman" w:hAnsi="Times New Roman" w:cs="Times New Roman"/>
          <w:sz w:val="24"/>
          <w:szCs w:val="24"/>
        </w:rPr>
        <w:t>бъем межбюджетных трансфертов у</w:t>
      </w:r>
      <w:r w:rsidR="001F3B51" w:rsidRPr="00555911">
        <w:rPr>
          <w:rFonts w:ascii="Times New Roman" w:hAnsi="Times New Roman" w:cs="Times New Roman"/>
          <w:sz w:val="24"/>
          <w:szCs w:val="24"/>
        </w:rPr>
        <w:t>меньша</w:t>
      </w:r>
      <w:r w:rsidR="001F3B51">
        <w:rPr>
          <w:rFonts w:ascii="Times New Roman" w:hAnsi="Times New Roman" w:cs="Times New Roman"/>
          <w:sz w:val="24"/>
          <w:szCs w:val="24"/>
        </w:rPr>
        <w:t>е</w:t>
      </w:r>
      <w:r w:rsidR="001F3B51" w:rsidRPr="00555911">
        <w:rPr>
          <w:rFonts w:ascii="Times New Roman" w:hAnsi="Times New Roman" w:cs="Times New Roman"/>
          <w:sz w:val="24"/>
          <w:szCs w:val="24"/>
        </w:rPr>
        <w:t>тся</w:t>
      </w:r>
      <w:r w:rsidR="00AD420F" w:rsidRPr="00555911">
        <w:rPr>
          <w:rFonts w:ascii="Times New Roman" w:hAnsi="Times New Roman" w:cs="Times New Roman"/>
          <w:sz w:val="24"/>
          <w:szCs w:val="24"/>
        </w:rPr>
        <w:t xml:space="preserve"> на сумму </w:t>
      </w:r>
      <w:r w:rsidR="002432CF">
        <w:rPr>
          <w:rFonts w:ascii="Times New Roman" w:hAnsi="Times New Roman" w:cs="Times New Roman"/>
          <w:sz w:val="24"/>
          <w:szCs w:val="24"/>
        </w:rPr>
        <w:t>7 161,7 тыс. рублей</w:t>
      </w:r>
      <w:r w:rsidR="00AD420F" w:rsidRPr="00555911">
        <w:rPr>
          <w:rFonts w:ascii="Times New Roman" w:hAnsi="Times New Roman" w:cs="Times New Roman"/>
          <w:sz w:val="24"/>
          <w:szCs w:val="24"/>
        </w:rPr>
        <w:t xml:space="preserve"> и состав</w:t>
      </w:r>
      <w:r w:rsidR="002432CF">
        <w:rPr>
          <w:rFonts w:ascii="Times New Roman" w:hAnsi="Times New Roman" w:cs="Times New Roman"/>
          <w:sz w:val="24"/>
          <w:szCs w:val="24"/>
        </w:rPr>
        <w:t>и</w:t>
      </w:r>
      <w:r w:rsidR="00AD420F" w:rsidRPr="00555911">
        <w:rPr>
          <w:rFonts w:ascii="Times New Roman" w:hAnsi="Times New Roman" w:cs="Times New Roman"/>
          <w:sz w:val="24"/>
          <w:szCs w:val="24"/>
        </w:rPr>
        <w:t xml:space="preserve">т </w:t>
      </w:r>
      <w:r w:rsidR="00E60CE4">
        <w:rPr>
          <w:rFonts w:ascii="Times New Roman" w:hAnsi="Times New Roman" w:cs="Times New Roman"/>
          <w:sz w:val="24"/>
          <w:szCs w:val="24"/>
        </w:rPr>
        <w:t xml:space="preserve">57 447,5 тыс. рублей, однако к первоначальным показателям решения о бюджете на 2020 год </w:t>
      </w:r>
      <w:r w:rsidR="00AD420F" w:rsidRPr="00555911">
        <w:rPr>
          <w:rFonts w:ascii="Times New Roman" w:hAnsi="Times New Roman" w:cs="Times New Roman"/>
          <w:sz w:val="24"/>
          <w:szCs w:val="24"/>
        </w:rPr>
        <w:t xml:space="preserve"> </w:t>
      </w:r>
      <w:r w:rsidR="00E60CE4">
        <w:rPr>
          <w:rFonts w:ascii="Times New Roman" w:hAnsi="Times New Roman" w:cs="Times New Roman"/>
          <w:sz w:val="24"/>
          <w:szCs w:val="24"/>
        </w:rPr>
        <w:t xml:space="preserve">расходы по данному разделу выше на 4 481,5 тыс. рублей. </w:t>
      </w:r>
      <w:r w:rsidR="00AD420F" w:rsidRPr="00555911">
        <w:rPr>
          <w:rFonts w:ascii="Times New Roman" w:hAnsi="Times New Roman" w:cs="Times New Roman"/>
          <w:sz w:val="24"/>
          <w:szCs w:val="24"/>
        </w:rPr>
        <w:t xml:space="preserve">Распределение межбюджетных трансфертов между поселениями </w:t>
      </w:r>
      <w:r w:rsidR="00402DA1" w:rsidRPr="00555911">
        <w:rPr>
          <w:rFonts w:ascii="Times New Roman" w:hAnsi="Times New Roman" w:cs="Times New Roman"/>
          <w:sz w:val="24"/>
          <w:szCs w:val="24"/>
        </w:rPr>
        <w:t xml:space="preserve">на </w:t>
      </w:r>
      <w:r w:rsidR="003841F9" w:rsidRPr="00555911">
        <w:rPr>
          <w:rFonts w:ascii="Times New Roman" w:hAnsi="Times New Roman" w:cs="Times New Roman"/>
          <w:sz w:val="24"/>
          <w:szCs w:val="24"/>
        </w:rPr>
        <w:t>202</w:t>
      </w:r>
      <w:r w:rsidR="00E60CE4">
        <w:rPr>
          <w:rFonts w:ascii="Times New Roman" w:hAnsi="Times New Roman" w:cs="Times New Roman"/>
          <w:sz w:val="24"/>
          <w:szCs w:val="24"/>
        </w:rPr>
        <w:t>1</w:t>
      </w:r>
      <w:r w:rsidR="00402DA1" w:rsidRPr="00555911">
        <w:rPr>
          <w:rFonts w:ascii="Times New Roman" w:hAnsi="Times New Roman" w:cs="Times New Roman"/>
          <w:sz w:val="24"/>
          <w:szCs w:val="24"/>
        </w:rPr>
        <w:t xml:space="preserve"> год </w:t>
      </w:r>
      <w:r w:rsidR="00961868" w:rsidRPr="00555911">
        <w:rPr>
          <w:rFonts w:ascii="Times New Roman" w:hAnsi="Times New Roman" w:cs="Times New Roman"/>
          <w:sz w:val="24"/>
          <w:szCs w:val="24"/>
        </w:rPr>
        <w:t>утверждается статьей 1</w:t>
      </w:r>
      <w:r w:rsidR="00FE731C" w:rsidRPr="00555911">
        <w:rPr>
          <w:rFonts w:ascii="Times New Roman" w:hAnsi="Times New Roman" w:cs="Times New Roman"/>
          <w:sz w:val="24"/>
          <w:szCs w:val="24"/>
        </w:rPr>
        <w:t>3</w:t>
      </w:r>
      <w:r w:rsidR="00961868" w:rsidRPr="00555911">
        <w:rPr>
          <w:rFonts w:ascii="Times New Roman" w:hAnsi="Times New Roman" w:cs="Times New Roman"/>
          <w:sz w:val="24"/>
          <w:szCs w:val="24"/>
        </w:rPr>
        <w:t xml:space="preserve"> проекта решения и </w:t>
      </w:r>
      <w:r w:rsidR="00AD420F" w:rsidRPr="00555911">
        <w:rPr>
          <w:rFonts w:ascii="Times New Roman" w:hAnsi="Times New Roman" w:cs="Times New Roman"/>
          <w:sz w:val="24"/>
          <w:szCs w:val="24"/>
        </w:rPr>
        <w:t>приведено в приложени</w:t>
      </w:r>
      <w:r w:rsidR="00FE731C" w:rsidRPr="00555911">
        <w:rPr>
          <w:rFonts w:ascii="Times New Roman" w:hAnsi="Times New Roman" w:cs="Times New Roman"/>
          <w:sz w:val="24"/>
          <w:szCs w:val="24"/>
        </w:rPr>
        <w:t>и</w:t>
      </w:r>
      <w:r w:rsidR="00AD420F" w:rsidRPr="00555911">
        <w:rPr>
          <w:rFonts w:ascii="Times New Roman" w:hAnsi="Times New Roman" w:cs="Times New Roman"/>
          <w:sz w:val="24"/>
          <w:szCs w:val="24"/>
        </w:rPr>
        <w:t xml:space="preserve"> № 1</w:t>
      </w:r>
      <w:r w:rsidR="00402DA1" w:rsidRPr="00555911">
        <w:rPr>
          <w:rFonts w:ascii="Times New Roman" w:hAnsi="Times New Roman" w:cs="Times New Roman"/>
          <w:sz w:val="24"/>
          <w:szCs w:val="24"/>
        </w:rPr>
        <w:t xml:space="preserve">6 </w:t>
      </w:r>
      <w:r w:rsidR="00FE731C" w:rsidRPr="00555911">
        <w:rPr>
          <w:rFonts w:ascii="Times New Roman" w:hAnsi="Times New Roman" w:cs="Times New Roman"/>
          <w:sz w:val="24"/>
          <w:szCs w:val="24"/>
        </w:rPr>
        <w:t>(таблица 1</w:t>
      </w:r>
      <w:r w:rsidR="00E60CE4">
        <w:rPr>
          <w:rFonts w:ascii="Times New Roman" w:hAnsi="Times New Roman" w:cs="Times New Roman"/>
          <w:sz w:val="24"/>
          <w:szCs w:val="24"/>
        </w:rPr>
        <w:t xml:space="preserve">, </w:t>
      </w:r>
      <w:r w:rsidR="00FE731C" w:rsidRPr="00555911">
        <w:rPr>
          <w:rFonts w:ascii="Times New Roman" w:hAnsi="Times New Roman" w:cs="Times New Roman"/>
          <w:sz w:val="24"/>
          <w:szCs w:val="24"/>
        </w:rPr>
        <w:t xml:space="preserve">3) </w:t>
      </w:r>
      <w:r w:rsidR="00AD420F" w:rsidRPr="00555911">
        <w:rPr>
          <w:rFonts w:ascii="Times New Roman" w:hAnsi="Times New Roman" w:cs="Times New Roman"/>
          <w:sz w:val="24"/>
          <w:szCs w:val="24"/>
        </w:rPr>
        <w:t>к проекту решения.</w:t>
      </w:r>
      <w:r w:rsidR="003841F9" w:rsidRPr="00555911">
        <w:rPr>
          <w:rFonts w:ascii="Times New Roman" w:hAnsi="Times New Roman" w:cs="Times New Roman"/>
          <w:sz w:val="24"/>
          <w:szCs w:val="24"/>
        </w:rPr>
        <w:t xml:space="preserve"> Показателя приложения №10 по подразделу 1400 «Межбюджетные трансферты» соответствуют показателям приложения №16 к проекту решения.</w:t>
      </w:r>
    </w:p>
    <w:p w:rsidR="00316408" w:rsidRDefault="000B2976"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36757" w:rsidRPr="00D04DF5">
        <w:rPr>
          <w:rFonts w:ascii="Times New Roman" w:hAnsi="Times New Roman" w:cs="Times New Roman"/>
          <w:sz w:val="24"/>
          <w:szCs w:val="24"/>
        </w:rPr>
        <w:t>Финансирование данного раздела будет производиться в рамках муниципальной программы</w:t>
      </w:r>
      <w:r w:rsidR="00336757" w:rsidRPr="00F90C95">
        <w:rPr>
          <w:rFonts w:ascii="Times New Roman" w:hAnsi="Times New Roman" w:cs="Times New Roman"/>
          <w:sz w:val="24"/>
          <w:szCs w:val="24"/>
        </w:rPr>
        <w:t xml:space="preserve"> </w:t>
      </w:r>
      <w:r w:rsidR="002B5542" w:rsidRPr="00F90C95">
        <w:rPr>
          <w:rFonts w:ascii="Times New Roman" w:hAnsi="Times New Roman" w:cs="Times New Roman"/>
          <w:sz w:val="24"/>
          <w:szCs w:val="24"/>
        </w:rPr>
        <w:t>«Управление муниципальными финансами муниципального района «Нерчинский район» на 20</w:t>
      </w:r>
      <w:r w:rsidR="003841F9">
        <w:rPr>
          <w:rFonts w:ascii="Times New Roman" w:hAnsi="Times New Roman" w:cs="Times New Roman"/>
          <w:sz w:val="24"/>
          <w:szCs w:val="24"/>
        </w:rPr>
        <w:t>20-2023</w:t>
      </w:r>
      <w:r w:rsidR="002B5542" w:rsidRPr="00F90C95">
        <w:rPr>
          <w:rFonts w:ascii="Times New Roman" w:hAnsi="Times New Roman" w:cs="Times New Roman"/>
          <w:sz w:val="24"/>
          <w:szCs w:val="24"/>
        </w:rPr>
        <w:t xml:space="preserve"> годы».</w:t>
      </w:r>
    </w:p>
    <w:p w:rsidR="00F90C95" w:rsidRPr="00F90C95" w:rsidRDefault="00316408"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Безвозмездные перечисления поселениям района будут направлены на:</w:t>
      </w:r>
    </w:p>
    <w:p w:rsidR="00F90C95" w:rsidRPr="00F90C95" w:rsidRDefault="002B5542"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выравнивание бюджетной обеспеченности поселений из регионального фонда финансовой поддержки (подушевая) </w:t>
      </w:r>
      <w:r w:rsidR="001F3B51">
        <w:rPr>
          <w:rFonts w:ascii="Times New Roman" w:hAnsi="Times New Roman" w:cs="Times New Roman"/>
          <w:sz w:val="24"/>
          <w:szCs w:val="24"/>
        </w:rPr>
        <w:t>–</w:t>
      </w:r>
      <w:r w:rsidR="00F90C95" w:rsidRPr="00F90C95">
        <w:rPr>
          <w:rFonts w:ascii="Times New Roman" w:hAnsi="Times New Roman" w:cs="Times New Roman"/>
          <w:sz w:val="24"/>
          <w:szCs w:val="24"/>
        </w:rPr>
        <w:t xml:space="preserve"> </w:t>
      </w:r>
      <w:r w:rsidR="001F3B51">
        <w:rPr>
          <w:rFonts w:ascii="Times New Roman" w:hAnsi="Times New Roman" w:cs="Times New Roman"/>
          <w:sz w:val="24"/>
          <w:szCs w:val="24"/>
        </w:rPr>
        <w:t>3 969,0</w:t>
      </w:r>
      <w:r w:rsidR="00F90C95" w:rsidRPr="00F90C95">
        <w:rPr>
          <w:rFonts w:ascii="Times New Roman" w:hAnsi="Times New Roman" w:cs="Times New Roman"/>
          <w:sz w:val="24"/>
          <w:szCs w:val="24"/>
        </w:rPr>
        <w:t xml:space="preserve"> </w:t>
      </w:r>
      <w:r w:rsidR="001F3B51">
        <w:rPr>
          <w:rFonts w:ascii="Times New Roman" w:hAnsi="Times New Roman" w:cs="Times New Roman"/>
          <w:sz w:val="24"/>
          <w:szCs w:val="24"/>
        </w:rPr>
        <w:t>тыс. рублей</w:t>
      </w:r>
      <w:r w:rsidR="00F90C95" w:rsidRPr="00F90C95">
        <w:rPr>
          <w:rFonts w:ascii="Times New Roman" w:hAnsi="Times New Roman" w:cs="Times New Roman"/>
          <w:sz w:val="24"/>
          <w:szCs w:val="24"/>
        </w:rPr>
        <w:t>;</w:t>
      </w:r>
    </w:p>
    <w:p w:rsidR="00F90C95" w:rsidRPr="00F90C95" w:rsidRDefault="00F90C95"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 на выравнивание бюджетной обеспеченности поселений из районного фонда финансовой поддержки  -  </w:t>
      </w:r>
      <w:r w:rsidR="001F3B51">
        <w:rPr>
          <w:rFonts w:ascii="Times New Roman" w:hAnsi="Times New Roman" w:cs="Times New Roman"/>
          <w:sz w:val="24"/>
          <w:szCs w:val="24"/>
        </w:rPr>
        <w:t>16 292,0 тыс. рублей</w:t>
      </w:r>
      <w:r w:rsidRPr="00F90C95">
        <w:rPr>
          <w:rFonts w:ascii="Times New Roman" w:hAnsi="Times New Roman" w:cs="Times New Roman"/>
          <w:sz w:val="24"/>
          <w:szCs w:val="24"/>
        </w:rPr>
        <w:t>;</w:t>
      </w:r>
    </w:p>
    <w:p w:rsidR="00F90C95" w:rsidRPr="00F90C95" w:rsidRDefault="00F90C95"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F90C95">
        <w:rPr>
          <w:rFonts w:ascii="Times New Roman" w:hAnsi="Times New Roman" w:cs="Times New Roman"/>
          <w:sz w:val="24"/>
          <w:szCs w:val="24"/>
        </w:rPr>
        <w:t xml:space="preserve">-   на поддержку мер по обеспечению сбалансированности бюджетов поселений </w:t>
      </w:r>
      <w:r w:rsidR="00720FB1">
        <w:rPr>
          <w:rFonts w:ascii="Times New Roman" w:hAnsi="Times New Roman" w:cs="Times New Roman"/>
          <w:sz w:val="24"/>
          <w:szCs w:val="24"/>
        </w:rPr>
        <w:t>–</w:t>
      </w:r>
      <w:r w:rsidRPr="00F90C95">
        <w:rPr>
          <w:rFonts w:ascii="Times New Roman" w:hAnsi="Times New Roman" w:cs="Times New Roman"/>
          <w:sz w:val="24"/>
          <w:szCs w:val="24"/>
        </w:rPr>
        <w:t xml:space="preserve"> </w:t>
      </w:r>
      <w:r w:rsidR="001F3B51">
        <w:rPr>
          <w:rFonts w:ascii="Times New Roman" w:hAnsi="Times New Roman" w:cs="Times New Roman"/>
          <w:sz w:val="24"/>
          <w:szCs w:val="24"/>
        </w:rPr>
        <w:t>36 299,5 тыс. рублей</w:t>
      </w:r>
      <w:r w:rsidRPr="00F90C95">
        <w:rPr>
          <w:rFonts w:ascii="Times New Roman" w:hAnsi="Times New Roman" w:cs="Times New Roman"/>
          <w:sz w:val="24"/>
          <w:szCs w:val="24"/>
        </w:rPr>
        <w:t>;</w:t>
      </w:r>
    </w:p>
    <w:p w:rsidR="00F90C95" w:rsidRPr="00F90C95" w:rsidRDefault="00F90C95"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F90C95">
        <w:rPr>
          <w:rFonts w:ascii="Times New Roman" w:hAnsi="Times New Roman" w:cs="Times New Roman"/>
          <w:sz w:val="24"/>
          <w:szCs w:val="24"/>
        </w:rPr>
        <w:t>- иные межбюджетные трансферты –</w:t>
      </w:r>
      <w:r w:rsidR="004B2289">
        <w:rPr>
          <w:rFonts w:ascii="Times New Roman" w:hAnsi="Times New Roman" w:cs="Times New Roman"/>
          <w:sz w:val="24"/>
          <w:szCs w:val="24"/>
        </w:rPr>
        <w:t xml:space="preserve"> </w:t>
      </w:r>
      <w:r w:rsidR="001F3B51">
        <w:rPr>
          <w:rFonts w:ascii="Times New Roman" w:hAnsi="Times New Roman" w:cs="Times New Roman"/>
          <w:sz w:val="24"/>
          <w:szCs w:val="24"/>
        </w:rPr>
        <w:t>887,0 тыс. рублей</w:t>
      </w:r>
      <w:r w:rsidRPr="00F90C95">
        <w:rPr>
          <w:rFonts w:ascii="Times New Roman" w:hAnsi="Times New Roman" w:cs="Times New Roman"/>
          <w:sz w:val="24"/>
          <w:szCs w:val="24"/>
        </w:rPr>
        <w:t xml:space="preserve"> (расходы на передаваемые полномочия поселениям).</w:t>
      </w:r>
    </w:p>
    <w:p w:rsidR="00735A8A" w:rsidRDefault="00C178BE" w:rsidP="00C178B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eastAsia="Calibri" w:hAnsi="Times New Roman" w:cs="Times New Roman"/>
          <w:bCs/>
          <w:sz w:val="24"/>
          <w:szCs w:val="24"/>
          <w:lang w:eastAsia="en-US"/>
        </w:rPr>
        <w:t xml:space="preserve">       </w:t>
      </w:r>
      <w:r w:rsidR="00DB69F5" w:rsidRPr="00DB69F5">
        <w:rPr>
          <w:rFonts w:ascii="Times New Roman" w:eastAsia="Calibri" w:hAnsi="Times New Roman" w:cs="Times New Roman"/>
          <w:bCs/>
          <w:sz w:val="24"/>
          <w:szCs w:val="24"/>
          <w:lang w:eastAsia="en-US"/>
        </w:rPr>
        <w:t xml:space="preserve">В соответствии со статьей 142.4 </w:t>
      </w:r>
      <w:r w:rsidR="00735A8A" w:rsidRPr="00DB69F5">
        <w:rPr>
          <w:rFonts w:ascii="Times New Roman" w:eastAsia="Calibri" w:hAnsi="Times New Roman" w:cs="Times New Roman"/>
          <w:bCs/>
          <w:sz w:val="24"/>
          <w:szCs w:val="24"/>
          <w:lang w:eastAsia="en-US"/>
        </w:rPr>
        <w:t>Бюджетн</w:t>
      </w:r>
      <w:r w:rsidR="00DB69F5" w:rsidRPr="00DB69F5">
        <w:rPr>
          <w:rFonts w:ascii="Times New Roman" w:eastAsia="Calibri" w:hAnsi="Times New Roman" w:cs="Times New Roman"/>
          <w:bCs/>
          <w:sz w:val="24"/>
          <w:szCs w:val="24"/>
          <w:lang w:eastAsia="en-US"/>
        </w:rPr>
        <w:t>ого</w:t>
      </w:r>
      <w:r w:rsidR="00735A8A" w:rsidRPr="00DB69F5">
        <w:rPr>
          <w:rFonts w:ascii="Times New Roman" w:eastAsia="Calibri" w:hAnsi="Times New Roman" w:cs="Times New Roman"/>
          <w:bCs/>
          <w:sz w:val="24"/>
          <w:szCs w:val="24"/>
          <w:lang w:eastAsia="en-US"/>
        </w:rPr>
        <w:t xml:space="preserve"> кодекс</w:t>
      </w:r>
      <w:r w:rsidR="00DB69F5" w:rsidRPr="00DB69F5">
        <w:rPr>
          <w:rFonts w:ascii="Times New Roman" w:eastAsia="Calibri" w:hAnsi="Times New Roman" w:cs="Times New Roman"/>
          <w:bCs/>
          <w:sz w:val="24"/>
          <w:szCs w:val="24"/>
          <w:lang w:eastAsia="en-US"/>
        </w:rPr>
        <w:t>а</w:t>
      </w:r>
      <w:r w:rsidR="00735A8A" w:rsidRPr="00DB69F5">
        <w:rPr>
          <w:rFonts w:ascii="Times New Roman" w:eastAsia="Calibri" w:hAnsi="Times New Roman" w:cs="Times New Roman"/>
          <w:bCs/>
          <w:sz w:val="24"/>
          <w:szCs w:val="24"/>
          <w:lang w:eastAsia="en-US"/>
        </w:rPr>
        <w:t xml:space="preserve"> РФ предусмотрен</w:t>
      </w:r>
      <w:r w:rsidR="00DB69F5" w:rsidRPr="00DB69F5">
        <w:rPr>
          <w:rFonts w:ascii="Times New Roman" w:eastAsia="Calibri" w:hAnsi="Times New Roman" w:cs="Times New Roman"/>
          <w:bCs/>
          <w:sz w:val="24"/>
          <w:szCs w:val="24"/>
          <w:lang w:eastAsia="en-US"/>
        </w:rPr>
        <w:t xml:space="preserve">а возможность </w:t>
      </w:r>
      <w:r w:rsidR="00DB69F5" w:rsidRPr="00DB69F5">
        <w:rPr>
          <w:rFonts w:ascii="Times New Roman" w:hAnsi="Times New Roman" w:cs="Times New Roman"/>
          <w:color w:val="000000"/>
          <w:sz w:val="24"/>
          <w:szCs w:val="24"/>
          <w:shd w:val="clear" w:color="auto" w:fill="FFFFFF"/>
        </w:rPr>
        <w:t>предоставления иных межбюджетных трансфертов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B69F5" w:rsidRPr="00DB69F5" w:rsidRDefault="00DB69F5" w:rsidP="00C178B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shd w:val="clear" w:color="auto" w:fill="FFFFFF"/>
        </w:rPr>
        <w:t xml:space="preserve">       Контрольно-счетная палата отмечает, что на момент подготовки настоящего Заключения, соглашения на передачу</w:t>
      </w:r>
      <w:r w:rsidRPr="00DB69F5">
        <w:rPr>
          <w:rFonts w:ascii="Times New Roman" w:hAnsi="Times New Roman" w:cs="Times New Roman"/>
          <w:color w:val="000000"/>
          <w:sz w:val="24"/>
          <w:szCs w:val="24"/>
          <w:shd w:val="clear" w:color="auto" w:fill="FFFFFF"/>
        </w:rPr>
        <w:t xml:space="preserve"> осуществлени</w:t>
      </w:r>
      <w:r>
        <w:rPr>
          <w:rFonts w:ascii="Times New Roman" w:hAnsi="Times New Roman" w:cs="Times New Roman"/>
          <w:color w:val="000000"/>
          <w:sz w:val="24"/>
          <w:szCs w:val="24"/>
          <w:shd w:val="clear" w:color="auto" w:fill="FFFFFF"/>
        </w:rPr>
        <w:t>я</w:t>
      </w:r>
      <w:r w:rsidRPr="00DB69F5">
        <w:rPr>
          <w:rFonts w:ascii="Times New Roman" w:hAnsi="Times New Roman" w:cs="Times New Roman"/>
          <w:color w:val="000000"/>
          <w:sz w:val="24"/>
          <w:szCs w:val="24"/>
          <w:shd w:val="clear" w:color="auto" w:fill="FFFFFF"/>
        </w:rPr>
        <w:t xml:space="preserve"> части полномочий по решению вопросов местного значения</w:t>
      </w:r>
      <w:r>
        <w:rPr>
          <w:rFonts w:ascii="Times New Roman" w:hAnsi="Times New Roman" w:cs="Times New Roman"/>
          <w:color w:val="000000"/>
          <w:sz w:val="24"/>
          <w:szCs w:val="24"/>
          <w:shd w:val="clear" w:color="auto" w:fill="FFFFFF"/>
        </w:rPr>
        <w:t xml:space="preserve"> </w:t>
      </w:r>
      <w:r w:rsidR="007C1D68">
        <w:rPr>
          <w:rFonts w:ascii="Times New Roman" w:hAnsi="Times New Roman" w:cs="Times New Roman"/>
          <w:color w:val="000000"/>
          <w:sz w:val="24"/>
          <w:szCs w:val="24"/>
          <w:shd w:val="clear" w:color="auto" w:fill="FFFFFF"/>
        </w:rPr>
        <w:t>от муниципального района поселениям, не заключены.</w:t>
      </w:r>
    </w:p>
    <w:p w:rsidR="002B5542" w:rsidRPr="00F90C95" w:rsidRDefault="00C178BE" w:rsidP="00DB69F5">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2B5542" w:rsidRPr="00F90C95">
        <w:rPr>
          <w:rFonts w:ascii="Times New Roman" w:hAnsi="Times New Roman" w:cs="Times New Roman"/>
          <w:sz w:val="24"/>
          <w:szCs w:val="24"/>
        </w:rPr>
        <w:t>Объем бюджетных ассигнований на 20</w:t>
      </w:r>
      <w:r w:rsidR="001E1287">
        <w:rPr>
          <w:rFonts w:ascii="Times New Roman" w:hAnsi="Times New Roman" w:cs="Times New Roman"/>
          <w:sz w:val="24"/>
          <w:szCs w:val="24"/>
        </w:rPr>
        <w:t>2</w:t>
      </w:r>
      <w:r w:rsidR="007C1D68">
        <w:rPr>
          <w:rFonts w:ascii="Times New Roman" w:hAnsi="Times New Roman" w:cs="Times New Roman"/>
          <w:sz w:val="24"/>
          <w:szCs w:val="24"/>
        </w:rPr>
        <w:t>2</w:t>
      </w:r>
      <w:r w:rsidR="002B5542" w:rsidRPr="00F90C95">
        <w:rPr>
          <w:rFonts w:ascii="Times New Roman" w:hAnsi="Times New Roman" w:cs="Times New Roman"/>
          <w:sz w:val="24"/>
          <w:szCs w:val="24"/>
        </w:rPr>
        <w:t xml:space="preserve"> и 20</w:t>
      </w:r>
      <w:r w:rsidR="00316408">
        <w:rPr>
          <w:rFonts w:ascii="Times New Roman" w:hAnsi="Times New Roman" w:cs="Times New Roman"/>
          <w:sz w:val="24"/>
          <w:szCs w:val="24"/>
        </w:rPr>
        <w:t>2</w:t>
      </w:r>
      <w:r w:rsidR="007C1D68">
        <w:rPr>
          <w:rFonts w:ascii="Times New Roman" w:hAnsi="Times New Roman" w:cs="Times New Roman"/>
          <w:sz w:val="24"/>
          <w:szCs w:val="24"/>
        </w:rPr>
        <w:t>3</w:t>
      </w:r>
      <w:r w:rsidR="002B5542" w:rsidRPr="00F90C95">
        <w:rPr>
          <w:rFonts w:ascii="Times New Roman" w:hAnsi="Times New Roman" w:cs="Times New Roman"/>
          <w:sz w:val="24"/>
          <w:szCs w:val="24"/>
        </w:rPr>
        <w:t xml:space="preserve"> годы по разделу 1400 «Межбюджетные трансферты» </w:t>
      </w:r>
      <w:r w:rsidR="007C1D68">
        <w:rPr>
          <w:rFonts w:ascii="Times New Roman" w:hAnsi="Times New Roman" w:cs="Times New Roman"/>
          <w:sz w:val="24"/>
          <w:szCs w:val="24"/>
        </w:rPr>
        <w:t xml:space="preserve">согласно приложения №17 к проекту решения </w:t>
      </w:r>
      <w:r w:rsidR="002B5542" w:rsidRPr="00F90C95">
        <w:rPr>
          <w:rFonts w:ascii="Times New Roman" w:hAnsi="Times New Roman" w:cs="Times New Roman"/>
          <w:sz w:val="24"/>
          <w:szCs w:val="24"/>
        </w:rPr>
        <w:t xml:space="preserve">предусмотрен в </w:t>
      </w:r>
      <w:r w:rsidR="00316408">
        <w:rPr>
          <w:rFonts w:ascii="Times New Roman" w:hAnsi="Times New Roman" w:cs="Times New Roman"/>
          <w:sz w:val="24"/>
          <w:szCs w:val="24"/>
        </w:rPr>
        <w:t>объем</w:t>
      </w:r>
      <w:r w:rsidR="00E5563F">
        <w:rPr>
          <w:rFonts w:ascii="Times New Roman" w:hAnsi="Times New Roman" w:cs="Times New Roman"/>
          <w:sz w:val="24"/>
          <w:szCs w:val="24"/>
        </w:rPr>
        <w:t xml:space="preserve">е </w:t>
      </w:r>
      <w:r w:rsidR="007C1D68">
        <w:rPr>
          <w:rFonts w:ascii="Times New Roman" w:hAnsi="Times New Roman" w:cs="Times New Roman"/>
          <w:sz w:val="24"/>
          <w:szCs w:val="24"/>
        </w:rPr>
        <w:t>43 861,9 тыс. рублей</w:t>
      </w:r>
      <w:r w:rsidR="00E5563F">
        <w:rPr>
          <w:rFonts w:ascii="Times New Roman" w:hAnsi="Times New Roman" w:cs="Times New Roman"/>
          <w:sz w:val="24"/>
          <w:szCs w:val="24"/>
        </w:rPr>
        <w:t xml:space="preserve"> и </w:t>
      </w:r>
      <w:r w:rsidR="007C1D68">
        <w:rPr>
          <w:rFonts w:ascii="Times New Roman" w:hAnsi="Times New Roman" w:cs="Times New Roman"/>
          <w:sz w:val="24"/>
          <w:szCs w:val="24"/>
        </w:rPr>
        <w:t>59 394,3 тыс. рублей</w:t>
      </w:r>
      <w:r w:rsidR="002B5542" w:rsidRPr="00F90C95">
        <w:rPr>
          <w:rFonts w:ascii="Times New Roman" w:hAnsi="Times New Roman" w:cs="Times New Roman"/>
          <w:sz w:val="24"/>
          <w:szCs w:val="24"/>
        </w:rPr>
        <w:t xml:space="preserve">, </w:t>
      </w:r>
      <w:r w:rsidR="00D06D4B">
        <w:rPr>
          <w:rFonts w:ascii="Times New Roman" w:hAnsi="Times New Roman" w:cs="Times New Roman"/>
          <w:sz w:val="24"/>
          <w:szCs w:val="24"/>
        </w:rPr>
        <w:t xml:space="preserve">соответственно, </w:t>
      </w:r>
      <w:r w:rsidR="002B5542" w:rsidRPr="00F90C95">
        <w:rPr>
          <w:rFonts w:ascii="Times New Roman" w:hAnsi="Times New Roman" w:cs="Times New Roman"/>
          <w:sz w:val="24"/>
          <w:szCs w:val="24"/>
        </w:rPr>
        <w:t>что соответствует показателям приложения №</w:t>
      </w:r>
      <w:r w:rsidR="007C1D68">
        <w:rPr>
          <w:rFonts w:ascii="Times New Roman" w:hAnsi="Times New Roman" w:cs="Times New Roman"/>
          <w:sz w:val="24"/>
          <w:szCs w:val="24"/>
        </w:rPr>
        <w:t>11</w:t>
      </w:r>
      <w:r w:rsidR="002B5542" w:rsidRPr="00F90C95">
        <w:rPr>
          <w:rFonts w:ascii="Times New Roman" w:hAnsi="Times New Roman" w:cs="Times New Roman"/>
          <w:sz w:val="24"/>
          <w:szCs w:val="24"/>
        </w:rPr>
        <w:t xml:space="preserve"> </w:t>
      </w:r>
      <w:r w:rsidR="002B5542" w:rsidRPr="00F90C95">
        <w:rPr>
          <w:rFonts w:ascii="Times New Roman" w:eastAsia="Times New Roman" w:hAnsi="Times New Roman" w:cs="Times New Roman"/>
          <w:bCs/>
          <w:sz w:val="24"/>
          <w:szCs w:val="24"/>
        </w:rPr>
        <w:t xml:space="preserve"> к проекту решения.</w:t>
      </w:r>
      <w:r w:rsidR="002B5542" w:rsidRPr="00F90C95">
        <w:rPr>
          <w:rFonts w:ascii="Times New Roman" w:hAnsi="Times New Roman" w:cs="Times New Roman"/>
          <w:sz w:val="24"/>
          <w:szCs w:val="24"/>
        </w:rPr>
        <w:t xml:space="preserve">  </w:t>
      </w:r>
    </w:p>
    <w:p w:rsidR="001D76F9" w:rsidRDefault="00AD420F"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Применение программно-целевого метода планирования</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 xml:space="preserve">расходов </w:t>
      </w:r>
      <w:r w:rsidR="001D76F9">
        <w:rPr>
          <w:rFonts w:ascii="Times New Roman" w:hAnsi="Times New Roman" w:cs="Times New Roman"/>
          <w:b/>
          <w:sz w:val="24"/>
          <w:szCs w:val="24"/>
        </w:rPr>
        <w:t>п</w:t>
      </w:r>
      <w:r w:rsidRPr="001D76F9">
        <w:rPr>
          <w:rFonts w:ascii="Times New Roman" w:hAnsi="Times New Roman" w:cs="Times New Roman"/>
          <w:b/>
          <w:sz w:val="24"/>
          <w:szCs w:val="24"/>
        </w:rPr>
        <w:t>роекта бюджета</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Проектом бюджета в соответствии с п. 3 ст. 184.1 </w:t>
      </w:r>
      <w:r w:rsidRPr="001D76F9">
        <w:rPr>
          <w:rFonts w:ascii="Times New Roman" w:hAnsi="Times New Roman" w:cs="Times New Roman"/>
          <w:sz w:val="24"/>
          <w:szCs w:val="24"/>
        </w:rPr>
        <w:t>Б</w:t>
      </w:r>
      <w:r w:rsidR="001D76F9" w:rsidRPr="001D76F9">
        <w:rPr>
          <w:rFonts w:ascii="Times New Roman" w:hAnsi="Times New Roman" w:cs="Times New Roman"/>
          <w:sz w:val="24"/>
          <w:szCs w:val="24"/>
        </w:rPr>
        <w:t>юджетного кодекса РФ</w:t>
      </w:r>
      <w:r w:rsidR="001D76F9">
        <w:rPr>
          <w:rFonts w:ascii="Times New Roman" w:hAnsi="Times New Roman" w:cs="Times New Roman"/>
          <w:sz w:val="24"/>
          <w:szCs w:val="24"/>
        </w:rPr>
        <w:t xml:space="preserve"> </w:t>
      </w:r>
      <w:r w:rsidRPr="008F74C2">
        <w:rPr>
          <w:rFonts w:ascii="Times New Roman" w:hAnsi="Times New Roman" w:cs="Times New Roman"/>
          <w:sz w:val="24"/>
          <w:szCs w:val="24"/>
        </w:rPr>
        <w:t>предусмотрен</w:t>
      </w:r>
      <w:r>
        <w:rPr>
          <w:rFonts w:ascii="Times New Roman" w:hAnsi="Times New Roman" w:cs="Times New Roman"/>
          <w:sz w:val="24"/>
          <w:szCs w:val="24"/>
        </w:rPr>
        <w:t>ы:</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 приложение №12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20</w:t>
      </w:r>
      <w:r w:rsidR="00D06D4B">
        <w:rPr>
          <w:rFonts w:ascii="Times New Roman" w:hAnsi="Times New Roman" w:cs="Times New Roman"/>
          <w:sz w:val="24"/>
          <w:szCs w:val="24"/>
        </w:rPr>
        <w:t>2</w:t>
      </w:r>
      <w:r w:rsidR="007C1D68">
        <w:rPr>
          <w:rFonts w:ascii="Times New Roman" w:hAnsi="Times New Roman" w:cs="Times New Roman"/>
          <w:sz w:val="24"/>
          <w:szCs w:val="24"/>
        </w:rPr>
        <w:t>1</w:t>
      </w:r>
      <w:r w:rsidRPr="008F74C2">
        <w:rPr>
          <w:rFonts w:ascii="Times New Roman" w:hAnsi="Times New Roman" w:cs="Times New Roman"/>
          <w:sz w:val="24"/>
          <w:szCs w:val="24"/>
        </w:rPr>
        <w:t xml:space="preserve"> год»</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приложение №1</w:t>
      </w:r>
      <w:r>
        <w:rPr>
          <w:rFonts w:ascii="Times New Roman" w:hAnsi="Times New Roman" w:cs="Times New Roman"/>
          <w:sz w:val="24"/>
          <w:szCs w:val="24"/>
        </w:rPr>
        <w:t>3</w:t>
      </w:r>
      <w:r w:rsidRPr="008F74C2">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w:t>
      </w:r>
      <w:r>
        <w:rPr>
          <w:rFonts w:ascii="Times New Roman" w:hAnsi="Times New Roman" w:cs="Times New Roman"/>
          <w:sz w:val="24"/>
          <w:szCs w:val="24"/>
        </w:rPr>
        <w:t xml:space="preserve">плановый период </w:t>
      </w:r>
      <w:r w:rsidRPr="008F74C2">
        <w:rPr>
          <w:rFonts w:ascii="Times New Roman" w:hAnsi="Times New Roman" w:cs="Times New Roman"/>
          <w:sz w:val="24"/>
          <w:szCs w:val="24"/>
        </w:rPr>
        <w:t>20</w:t>
      </w:r>
      <w:r w:rsidR="00E5563F">
        <w:rPr>
          <w:rFonts w:ascii="Times New Roman" w:hAnsi="Times New Roman" w:cs="Times New Roman"/>
          <w:sz w:val="24"/>
          <w:szCs w:val="24"/>
        </w:rPr>
        <w:t>2</w:t>
      </w:r>
      <w:r w:rsidR="007C1D68">
        <w:rPr>
          <w:rFonts w:ascii="Times New Roman" w:hAnsi="Times New Roman" w:cs="Times New Roman"/>
          <w:sz w:val="24"/>
          <w:szCs w:val="24"/>
        </w:rPr>
        <w:t>2</w:t>
      </w:r>
      <w:r w:rsidRPr="008F74C2">
        <w:rPr>
          <w:rFonts w:ascii="Times New Roman" w:hAnsi="Times New Roman" w:cs="Times New Roman"/>
          <w:sz w:val="24"/>
          <w:szCs w:val="24"/>
        </w:rPr>
        <w:t xml:space="preserve"> </w:t>
      </w:r>
      <w:r>
        <w:rPr>
          <w:rFonts w:ascii="Times New Roman" w:hAnsi="Times New Roman" w:cs="Times New Roman"/>
          <w:sz w:val="24"/>
          <w:szCs w:val="24"/>
        </w:rPr>
        <w:t>и 20</w:t>
      </w:r>
      <w:r w:rsidR="0000081E">
        <w:rPr>
          <w:rFonts w:ascii="Times New Roman" w:hAnsi="Times New Roman" w:cs="Times New Roman"/>
          <w:sz w:val="24"/>
          <w:szCs w:val="24"/>
        </w:rPr>
        <w:t>2</w:t>
      </w:r>
      <w:r w:rsidR="007C1D68">
        <w:rPr>
          <w:rFonts w:ascii="Times New Roman" w:hAnsi="Times New Roman" w:cs="Times New Roman"/>
          <w:sz w:val="24"/>
          <w:szCs w:val="24"/>
        </w:rPr>
        <w:t>3</w:t>
      </w:r>
      <w:r>
        <w:rPr>
          <w:rFonts w:ascii="Times New Roman" w:hAnsi="Times New Roman" w:cs="Times New Roman"/>
          <w:sz w:val="24"/>
          <w:szCs w:val="24"/>
        </w:rPr>
        <w:t xml:space="preserve"> </w:t>
      </w:r>
      <w:r w:rsidRPr="008F74C2">
        <w:rPr>
          <w:rFonts w:ascii="Times New Roman" w:hAnsi="Times New Roman" w:cs="Times New Roman"/>
          <w:sz w:val="24"/>
          <w:szCs w:val="24"/>
        </w:rPr>
        <w:t>год</w:t>
      </w:r>
      <w:r>
        <w:rPr>
          <w:rFonts w:ascii="Times New Roman" w:hAnsi="Times New Roman" w:cs="Times New Roman"/>
          <w:sz w:val="24"/>
          <w:szCs w:val="24"/>
        </w:rPr>
        <w:t>ов</w:t>
      </w:r>
      <w:r w:rsidRPr="008F74C2">
        <w:rPr>
          <w:rFonts w:ascii="Times New Roman" w:hAnsi="Times New Roman" w:cs="Times New Roman"/>
          <w:sz w:val="24"/>
          <w:szCs w:val="24"/>
        </w:rPr>
        <w:t>»</w:t>
      </w:r>
      <w:r>
        <w:rPr>
          <w:rFonts w:ascii="Times New Roman" w:hAnsi="Times New Roman" w:cs="Times New Roman"/>
          <w:sz w:val="24"/>
          <w:szCs w:val="24"/>
        </w:rPr>
        <w:t>.</w:t>
      </w:r>
    </w:p>
    <w:p w:rsidR="008C230F" w:rsidRDefault="00F8633D"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Проектом бюджета расходы на 20</w:t>
      </w:r>
      <w:r w:rsidR="00D06D4B">
        <w:rPr>
          <w:rFonts w:ascii="Times New Roman" w:hAnsi="Times New Roman" w:cs="Times New Roman"/>
          <w:sz w:val="24"/>
          <w:szCs w:val="24"/>
        </w:rPr>
        <w:t>2</w:t>
      </w:r>
      <w:r w:rsidR="007C1D68">
        <w:rPr>
          <w:rFonts w:ascii="Times New Roman" w:hAnsi="Times New Roman" w:cs="Times New Roman"/>
          <w:sz w:val="24"/>
          <w:szCs w:val="24"/>
        </w:rPr>
        <w:t>1</w:t>
      </w:r>
      <w:r w:rsidR="006C7E82" w:rsidRPr="00792C2F">
        <w:rPr>
          <w:rFonts w:ascii="Times New Roman" w:hAnsi="Times New Roman" w:cs="Times New Roman"/>
          <w:sz w:val="24"/>
          <w:szCs w:val="24"/>
        </w:rPr>
        <w:t xml:space="preserve"> год и плановый период 20</w:t>
      </w:r>
      <w:r w:rsidR="00E5563F">
        <w:rPr>
          <w:rFonts w:ascii="Times New Roman" w:hAnsi="Times New Roman" w:cs="Times New Roman"/>
          <w:sz w:val="24"/>
          <w:szCs w:val="24"/>
        </w:rPr>
        <w:t>2</w:t>
      </w:r>
      <w:r w:rsidR="007C1D68">
        <w:rPr>
          <w:rFonts w:ascii="Times New Roman" w:hAnsi="Times New Roman" w:cs="Times New Roman"/>
          <w:sz w:val="24"/>
          <w:szCs w:val="24"/>
        </w:rPr>
        <w:t>2</w:t>
      </w:r>
      <w:r w:rsidR="006C7E82" w:rsidRPr="00792C2F">
        <w:rPr>
          <w:rFonts w:ascii="Times New Roman" w:hAnsi="Times New Roman" w:cs="Times New Roman"/>
          <w:sz w:val="24"/>
          <w:szCs w:val="24"/>
        </w:rPr>
        <w:t xml:space="preserve"> и 20</w:t>
      </w:r>
      <w:r w:rsidR="0000081E">
        <w:rPr>
          <w:rFonts w:ascii="Times New Roman" w:hAnsi="Times New Roman" w:cs="Times New Roman"/>
          <w:sz w:val="24"/>
          <w:szCs w:val="24"/>
        </w:rPr>
        <w:t>2</w:t>
      </w:r>
      <w:r w:rsidR="007C1D68">
        <w:rPr>
          <w:rFonts w:ascii="Times New Roman" w:hAnsi="Times New Roman" w:cs="Times New Roman"/>
          <w:sz w:val="24"/>
          <w:szCs w:val="24"/>
        </w:rPr>
        <w:t>3</w:t>
      </w:r>
      <w:r w:rsidR="006C7E82" w:rsidRPr="00792C2F">
        <w:rPr>
          <w:rFonts w:ascii="Times New Roman" w:hAnsi="Times New Roman" w:cs="Times New Roman"/>
          <w:sz w:val="24"/>
          <w:szCs w:val="24"/>
        </w:rPr>
        <w:t xml:space="preserve"> годов п</w:t>
      </w:r>
      <w:r w:rsidR="00E5563F">
        <w:rPr>
          <w:rFonts w:ascii="Times New Roman" w:hAnsi="Times New Roman" w:cs="Times New Roman"/>
          <w:sz w:val="24"/>
          <w:szCs w:val="24"/>
        </w:rPr>
        <w:t>редусмотрены по 2</w:t>
      </w:r>
      <w:r w:rsidR="009D1799">
        <w:rPr>
          <w:rFonts w:ascii="Times New Roman" w:hAnsi="Times New Roman" w:cs="Times New Roman"/>
          <w:sz w:val="24"/>
          <w:szCs w:val="24"/>
        </w:rPr>
        <w:t>2</w:t>
      </w:r>
      <w:r w:rsidR="006C7E82" w:rsidRPr="00792C2F">
        <w:rPr>
          <w:rFonts w:ascii="Times New Roman" w:hAnsi="Times New Roman" w:cs="Times New Roman"/>
          <w:sz w:val="24"/>
          <w:szCs w:val="24"/>
        </w:rPr>
        <w:t xml:space="preserve"> муниципальным программам в соответствии со ст. 179 </w:t>
      </w:r>
      <w:r w:rsidRPr="001D76F9">
        <w:rPr>
          <w:rFonts w:ascii="Times New Roman" w:hAnsi="Times New Roman" w:cs="Times New Roman"/>
          <w:sz w:val="24"/>
          <w:szCs w:val="24"/>
        </w:rPr>
        <w:t>Бюджетного кодекса РФ</w:t>
      </w:r>
      <w:r w:rsidR="006C7E82" w:rsidRPr="00792C2F">
        <w:rPr>
          <w:rFonts w:ascii="Times New Roman" w:hAnsi="Times New Roman" w:cs="Times New Roman"/>
          <w:sz w:val="24"/>
          <w:szCs w:val="24"/>
        </w:rPr>
        <w:t xml:space="preserve">. </w:t>
      </w:r>
    </w:p>
    <w:p w:rsidR="006C2CD0" w:rsidRDefault="007F020E" w:rsidP="006C7E82">
      <w:pPr>
        <w:pStyle w:val="ae"/>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rPr>
        <w:t>Закончила свое действие муниципальная программа</w:t>
      </w:r>
      <w:r w:rsidR="008C230F">
        <w:rPr>
          <w:rFonts w:ascii="Times New Roman" w:hAnsi="Times New Roman" w:cs="Times New Roman"/>
          <w:sz w:val="24"/>
          <w:szCs w:val="24"/>
        </w:rPr>
        <w:t xml:space="preserve"> </w:t>
      </w:r>
      <w:r w:rsidR="008C230F" w:rsidRPr="008C230F">
        <w:rPr>
          <w:rFonts w:ascii="Times New Roman" w:hAnsi="Times New Roman" w:cs="Times New Roman"/>
          <w:sz w:val="24"/>
          <w:szCs w:val="24"/>
        </w:rPr>
        <w:t>«Повышение безопасности дорожного движения на 2017 – 2020 годы»</w:t>
      </w:r>
      <w:r w:rsidR="008C230F">
        <w:rPr>
          <w:rFonts w:ascii="Times New Roman" w:hAnsi="Times New Roman" w:cs="Times New Roman"/>
          <w:sz w:val="24"/>
          <w:szCs w:val="24"/>
        </w:rPr>
        <w:t>. В рамках данной программы осуществлял</w:t>
      </w:r>
      <w:r w:rsidR="006131B2">
        <w:rPr>
          <w:rFonts w:ascii="Times New Roman" w:hAnsi="Times New Roman" w:cs="Times New Roman"/>
          <w:sz w:val="24"/>
          <w:szCs w:val="24"/>
        </w:rPr>
        <w:t>ись</w:t>
      </w:r>
      <w:r w:rsidR="008C230F">
        <w:rPr>
          <w:rFonts w:ascii="Times New Roman" w:hAnsi="Times New Roman" w:cs="Times New Roman"/>
          <w:sz w:val="24"/>
          <w:szCs w:val="24"/>
        </w:rPr>
        <w:t xml:space="preserve"> </w:t>
      </w:r>
      <w:r w:rsidR="006131B2" w:rsidRPr="004517AE">
        <w:rPr>
          <w:rFonts w:ascii="Times New Roman" w:hAnsi="Times New Roman"/>
          <w:sz w:val="24"/>
          <w:szCs w:val="24"/>
        </w:rPr>
        <w:t>мероприятия по содержанию и ремонту автомобильных дорог</w:t>
      </w:r>
      <w:r w:rsidR="006131B2">
        <w:rPr>
          <w:rFonts w:ascii="Times New Roman" w:hAnsi="Times New Roman"/>
          <w:sz w:val="24"/>
          <w:szCs w:val="24"/>
        </w:rPr>
        <w:t>, которые</w:t>
      </w:r>
      <w:r w:rsidR="006131B2" w:rsidRPr="004517AE">
        <w:rPr>
          <w:rFonts w:ascii="Times New Roman" w:hAnsi="Times New Roman"/>
          <w:sz w:val="24"/>
          <w:szCs w:val="24"/>
        </w:rPr>
        <w:t xml:space="preserve"> </w:t>
      </w:r>
      <w:r w:rsidR="006131B2">
        <w:rPr>
          <w:rFonts w:ascii="Times New Roman" w:hAnsi="Times New Roman"/>
          <w:sz w:val="24"/>
          <w:szCs w:val="24"/>
        </w:rPr>
        <w:t xml:space="preserve">должны </w:t>
      </w:r>
      <w:r w:rsidR="006131B2" w:rsidRPr="004517AE">
        <w:rPr>
          <w:rFonts w:ascii="Times New Roman" w:hAnsi="Times New Roman"/>
          <w:sz w:val="24"/>
          <w:szCs w:val="24"/>
        </w:rPr>
        <w:t>включа</w:t>
      </w:r>
      <w:r w:rsidR="006131B2">
        <w:rPr>
          <w:rFonts w:ascii="Times New Roman" w:hAnsi="Times New Roman"/>
          <w:sz w:val="24"/>
          <w:szCs w:val="24"/>
        </w:rPr>
        <w:t>ть</w:t>
      </w:r>
      <w:r w:rsidR="006131B2" w:rsidRPr="004517AE">
        <w:rPr>
          <w:rFonts w:ascii="Times New Roman" w:hAnsi="Times New Roman"/>
          <w:sz w:val="24"/>
          <w:szCs w:val="24"/>
        </w:rPr>
        <w:t xml:space="preserve"> в себя обследование автомобильных дорог, разработку сметной документации, а, при необходимости, проектно-сметной документации, планирование, финансирование и выполнение дорожных работ, организацию контроля производства и качества работ, приёмку выполненных работ</w:t>
      </w:r>
      <w:r w:rsidR="006131B2">
        <w:rPr>
          <w:rFonts w:ascii="Times New Roman" w:hAnsi="Times New Roman"/>
          <w:sz w:val="24"/>
          <w:szCs w:val="24"/>
        </w:rPr>
        <w:t xml:space="preserve">. </w:t>
      </w:r>
      <w:r w:rsidR="00C67027">
        <w:rPr>
          <w:rFonts w:ascii="Times New Roman" w:hAnsi="Times New Roman"/>
          <w:sz w:val="24"/>
          <w:szCs w:val="24"/>
        </w:rPr>
        <w:t>Т</w:t>
      </w:r>
      <w:r w:rsidR="006131B2">
        <w:rPr>
          <w:rFonts w:ascii="Times New Roman" w:hAnsi="Times New Roman" w:cs="Times New Roman"/>
          <w:sz w:val="24"/>
          <w:szCs w:val="24"/>
        </w:rPr>
        <w:t xml:space="preserve">ак как основные положения указанной муниципальной программы </w:t>
      </w:r>
      <w:r w:rsidR="006131B2" w:rsidRPr="00AA77E5">
        <w:rPr>
          <w:rFonts w:ascii="Times New Roman" w:hAnsi="Times New Roman" w:cs="Times New Roman"/>
          <w:color w:val="111111"/>
          <w:sz w:val="24"/>
          <w:szCs w:val="24"/>
        </w:rPr>
        <w:t xml:space="preserve">имеют общественную значимость, обеспечивают связность решаемых проблемных вопросов, </w:t>
      </w:r>
      <w:r w:rsidR="006131B2">
        <w:rPr>
          <w:rFonts w:ascii="Times New Roman" w:hAnsi="Times New Roman"/>
          <w:sz w:val="24"/>
          <w:szCs w:val="24"/>
        </w:rPr>
        <w:t xml:space="preserve">соответствуют </w:t>
      </w:r>
      <w:r w:rsidR="006131B2" w:rsidRPr="003552B1">
        <w:rPr>
          <w:rFonts w:ascii="Times New Roman" w:hAnsi="Times New Roman"/>
          <w:sz w:val="24"/>
          <w:szCs w:val="24"/>
        </w:rPr>
        <w:t xml:space="preserve">положениям </w:t>
      </w:r>
      <w:r w:rsidR="006131B2">
        <w:rPr>
          <w:rFonts w:ascii="Times New Roman" w:hAnsi="Times New Roman"/>
          <w:sz w:val="24"/>
          <w:szCs w:val="24"/>
        </w:rPr>
        <w:t>С</w:t>
      </w:r>
      <w:r w:rsidR="006131B2" w:rsidRPr="003552B1">
        <w:rPr>
          <w:rFonts w:ascii="Times New Roman" w:hAnsi="Times New Roman"/>
          <w:sz w:val="24"/>
          <w:szCs w:val="24"/>
        </w:rPr>
        <w:t>тратегии социально-экономического развития муниципального района «Нерчинский район»</w:t>
      </w:r>
      <w:r w:rsidR="00C5216D">
        <w:rPr>
          <w:rFonts w:ascii="Times New Roman" w:hAnsi="Times New Roman"/>
          <w:sz w:val="24"/>
          <w:szCs w:val="24"/>
        </w:rPr>
        <w:t xml:space="preserve"> на период до 2030 года</w:t>
      </w:r>
      <w:r w:rsidR="006131B2" w:rsidRPr="003552B1">
        <w:rPr>
          <w:rFonts w:ascii="Times New Roman" w:hAnsi="Times New Roman"/>
          <w:sz w:val="24"/>
          <w:szCs w:val="24"/>
        </w:rPr>
        <w:t xml:space="preserve">, а также положениям отраслевых документов </w:t>
      </w:r>
      <w:r w:rsidR="006131B2">
        <w:rPr>
          <w:rFonts w:ascii="Times New Roman" w:hAnsi="Times New Roman"/>
          <w:sz w:val="24"/>
          <w:szCs w:val="24"/>
        </w:rPr>
        <w:t>федерального и регионального уровня</w:t>
      </w:r>
      <w:r w:rsidR="00C67027">
        <w:rPr>
          <w:rFonts w:ascii="Times New Roman" w:hAnsi="Times New Roman"/>
          <w:sz w:val="24"/>
          <w:szCs w:val="24"/>
        </w:rPr>
        <w:t>,</w:t>
      </w:r>
      <w:r w:rsidR="006C2CD0">
        <w:rPr>
          <w:rFonts w:ascii="Times New Roman" w:hAnsi="Times New Roman"/>
          <w:sz w:val="24"/>
          <w:szCs w:val="24"/>
        </w:rPr>
        <w:t xml:space="preserve"> </w:t>
      </w:r>
      <w:r w:rsidR="006C2CD0" w:rsidRPr="006C2CD0">
        <w:rPr>
          <w:rFonts w:ascii="Times New Roman" w:hAnsi="Times New Roman" w:cs="Times New Roman"/>
          <w:sz w:val="24"/>
          <w:szCs w:val="24"/>
          <w:shd w:val="clear" w:color="auto" w:fill="FFFFFF"/>
        </w:rPr>
        <w:t>учитывая непрерывность осуществления государственной политики в сфер</w:t>
      </w:r>
      <w:r w:rsidR="006C2CD0">
        <w:rPr>
          <w:rFonts w:ascii="Times New Roman" w:hAnsi="Times New Roman" w:cs="Times New Roman"/>
          <w:sz w:val="24"/>
          <w:szCs w:val="24"/>
          <w:shd w:val="clear" w:color="auto" w:fill="FFFFFF"/>
        </w:rPr>
        <w:t>е</w:t>
      </w:r>
      <w:r w:rsidR="006C2CD0" w:rsidRPr="006C2CD0">
        <w:rPr>
          <w:rFonts w:ascii="Times New Roman" w:hAnsi="Times New Roman" w:cs="Times New Roman"/>
          <w:sz w:val="24"/>
          <w:szCs w:val="24"/>
          <w:shd w:val="clear" w:color="auto" w:fill="FFFFFF"/>
        </w:rPr>
        <w:t xml:space="preserve"> реализации </w:t>
      </w:r>
      <w:r w:rsidR="006C2CD0">
        <w:rPr>
          <w:rFonts w:ascii="Times New Roman" w:hAnsi="Times New Roman" w:cs="Times New Roman"/>
          <w:sz w:val="24"/>
          <w:szCs w:val="24"/>
          <w:shd w:val="clear" w:color="auto" w:fill="FFFFFF"/>
        </w:rPr>
        <w:t xml:space="preserve">данной </w:t>
      </w:r>
      <w:r w:rsidR="006C2CD0" w:rsidRPr="006C2CD0">
        <w:rPr>
          <w:rFonts w:ascii="Times New Roman" w:hAnsi="Times New Roman" w:cs="Times New Roman"/>
          <w:sz w:val="24"/>
          <w:szCs w:val="24"/>
          <w:shd w:val="clear" w:color="auto" w:fill="FFFFFF"/>
        </w:rPr>
        <w:t>программ</w:t>
      </w:r>
      <w:r w:rsidR="006C2CD0">
        <w:rPr>
          <w:rFonts w:ascii="Times New Roman" w:hAnsi="Times New Roman" w:cs="Times New Roman"/>
          <w:sz w:val="24"/>
          <w:szCs w:val="24"/>
          <w:shd w:val="clear" w:color="auto" w:fill="FFFFFF"/>
        </w:rPr>
        <w:t>ы</w:t>
      </w:r>
      <w:r w:rsidR="006C2CD0" w:rsidRPr="006C2CD0">
        <w:rPr>
          <w:rFonts w:ascii="Times New Roman" w:hAnsi="Times New Roman" w:cs="Times New Roman"/>
          <w:sz w:val="24"/>
          <w:szCs w:val="24"/>
          <w:shd w:val="clear" w:color="auto" w:fill="FFFFFF"/>
        </w:rPr>
        <w:t xml:space="preserve">, текущий (процессный) характер большинства </w:t>
      </w:r>
      <w:r w:rsidR="006C2CD0">
        <w:rPr>
          <w:rFonts w:ascii="Times New Roman" w:hAnsi="Times New Roman" w:cs="Times New Roman"/>
          <w:sz w:val="24"/>
          <w:szCs w:val="24"/>
          <w:shd w:val="clear" w:color="auto" w:fill="FFFFFF"/>
        </w:rPr>
        <w:t xml:space="preserve">ее </w:t>
      </w:r>
      <w:r w:rsidR="006C2CD0" w:rsidRPr="006C2CD0">
        <w:rPr>
          <w:rFonts w:ascii="Times New Roman" w:hAnsi="Times New Roman" w:cs="Times New Roman"/>
          <w:sz w:val="24"/>
          <w:szCs w:val="24"/>
          <w:shd w:val="clear" w:color="auto" w:fill="FFFFFF"/>
        </w:rPr>
        <w:t>мероприятий</w:t>
      </w:r>
      <w:r w:rsidR="006C2CD0">
        <w:rPr>
          <w:rFonts w:ascii="Times New Roman" w:hAnsi="Times New Roman" w:cs="Times New Roman"/>
          <w:sz w:val="24"/>
          <w:szCs w:val="24"/>
          <w:shd w:val="clear" w:color="auto" w:fill="FFFFFF"/>
        </w:rPr>
        <w:t>,</w:t>
      </w:r>
      <w:r w:rsidR="006C2CD0" w:rsidRPr="006C2CD0">
        <w:rPr>
          <w:rFonts w:ascii="Times New Roman" w:hAnsi="Times New Roman"/>
          <w:sz w:val="24"/>
          <w:szCs w:val="24"/>
        </w:rPr>
        <w:t xml:space="preserve"> </w:t>
      </w:r>
      <w:r w:rsidR="006C2CD0">
        <w:rPr>
          <w:rFonts w:ascii="Times New Roman" w:hAnsi="Times New Roman"/>
          <w:sz w:val="24"/>
          <w:szCs w:val="24"/>
        </w:rPr>
        <w:t>Контрольно-счетная палата считает,</w:t>
      </w:r>
      <w:r w:rsidR="006C2CD0" w:rsidRPr="006131B2">
        <w:rPr>
          <w:rFonts w:ascii="Times New Roman" w:hAnsi="Times New Roman" w:cs="Times New Roman"/>
          <w:sz w:val="24"/>
          <w:szCs w:val="24"/>
        </w:rPr>
        <w:t xml:space="preserve"> </w:t>
      </w:r>
      <w:r w:rsidR="0070562E">
        <w:rPr>
          <w:rFonts w:ascii="Times New Roman" w:hAnsi="Times New Roman" w:cs="Times New Roman"/>
          <w:sz w:val="24"/>
          <w:szCs w:val="24"/>
        </w:rPr>
        <w:t xml:space="preserve">необходимой мерой </w:t>
      </w:r>
      <w:r w:rsidR="00C5216D">
        <w:rPr>
          <w:rFonts w:ascii="Times New Roman" w:hAnsi="Times New Roman" w:cs="Times New Roman"/>
          <w:sz w:val="24"/>
          <w:szCs w:val="24"/>
        </w:rPr>
        <w:t xml:space="preserve">начала </w:t>
      </w:r>
      <w:r w:rsidR="006C2CD0">
        <w:rPr>
          <w:rFonts w:ascii="Times New Roman" w:hAnsi="Times New Roman" w:cs="Times New Roman"/>
          <w:sz w:val="24"/>
          <w:szCs w:val="24"/>
        </w:rPr>
        <w:t>разработк</w:t>
      </w:r>
      <w:r w:rsidR="00C5216D">
        <w:rPr>
          <w:rFonts w:ascii="Times New Roman" w:hAnsi="Times New Roman" w:cs="Times New Roman"/>
          <w:sz w:val="24"/>
          <w:szCs w:val="24"/>
        </w:rPr>
        <w:t>и</w:t>
      </w:r>
      <w:r w:rsidR="006C2CD0">
        <w:rPr>
          <w:rFonts w:ascii="Times New Roman" w:hAnsi="Times New Roman" w:cs="Times New Roman"/>
          <w:sz w:val="24"/>
          <w:szCs w:val="24"/>
        </w:rPr>
        <w:t xml:space="preserve"> и приняти</w:t>
      </w:r>
      <w:r w:rsidR="00C5216D">
        <w:rPr>
          <w:rFonts w:ascii="Times New Roman" w:hAnsi="Times New Roman" w:cs="Times New Roman"/>
          <w:sz w:val="24"/>
          <w:szCs w:val="24"/>
        </w:rPr>
        <w:t>я</w:t>
      </w:r>
      <w:r w:rsidR="006C2CD0">
        <w:rPr>
          <w:rFonts w:ascii="Times New Roman" w:hAnsi="Times New Roman" w:cs="Times New Roman"/>
          <w:sz w:val="24"/>
          <w:szCs w:val="24"/>
        </w:rPr>
        <w:t xml:space="preserve"> данной программы на территории муниципального района «Нерчинский район»</w:t>
      </w:r>
      <w:r w:rsidR="009D1799">
        <w:rPr>
          <w:rFonts w:ascii="Times New Roman" w:hAnsi="Times New Roman" w:cs="Times New Roman"/>
          <w:sz w:val="24"/>
          <w:szCs w:val="24"/>
        </w:rPr>
        <w:t xml:space="preserve"> на очередной финансовый год и плановый период</w:t>
      </w:r>
      <w:r w:rsidR="006C2CD0">
        <w:rPr>
          <w:rFonts w:ascii="Times New Roman" w:hAnsi="Times New Roman" w:cs="Times New Roman"/>
          <w:sz w:val="24"/>
          <w:szCs w:val="24"/>
        </w:rPr>
        <w:t>.</w:t>
      </w:r>
    </w:p>
    <w:p w:rsidR="006C7E82" w:rsidRPr="00792C2F" w:rsidRDefault="007F020E"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 xml:space="preserve">Финансирование мероприятий муниципальных программ планируется: </w:t>
      </w:r>
    </w:p>
    <w:p w:rsidR="006C7E82" w:rsidRPr="00792C2F" w:rsidRDefault="006C7E82" w:rsidP="006C7E82">
      <w:pPr>
        <w:pStyle w:val="ae"/>
        <w:ind w:firstLine="284"/>
        <w:jc w:val="both"/>
        <w:rPr>
          <w:rFonts w:ascii="Times New Roman" w:hAnsi="Times New Roman" w:cs="Times New Roman"/>
          <w:sz w:val="24"/>
          <w:szCs w:val="24"/>
        </w:rPr>
      </w:pPr>
      <w:r w:rsidRPr="00792C2F">
        <w:rPr>
          <w:rFonts w:ascii="Times New Roman" w:hAnsi="Times New Roman" w:cs="Times New Roman"/>
          <w:sz w:val="24"/>
          <w:szCs w:val="24"/>
        </w:rPr>
        <w:t>в 20</w:t>
      </w:r>
      <w:r w:rsidR="00361FEA">
        <w:rPr>
          <w:rFonts w:ascii="Times New Roman" w:hAnsi="Times New Roman" w:cs="Times New Roman"/>
          <w:sz w:val="24"/>
          <w:szCs w:val="24"/>
        </w:rPr>
        <w:t>2</w:t>
      </w:r>
      <w:r w:rsidR="0070562E">
        <w:rPr>
          <w:rFonts w:ascii="Times New Roman" w:hAnsi="Times New Roman" w:cs="Times New Roman"/>
          <w:sz w:val="24"/>
          <w:szCs w:val="24"/>
        </w:rPr>
        <w:t>1</w:t>
      </w:r>
      <w:r w:rsidRPr="00792C2F">
        <w:rPr>
          <w:rFonts w:ascii="Times New Roman" w:hAnsi="Times New Roman" w:cs="Times New Roman"/>
          <w:sz w:val="24"/>
          <w:szCs w:val="24"/>
        </w:rPr>
        <w:t xml:space="preserve"> году –</w:t>
      </w:r>
      <w:r w:rsidR="0070562E">
        <w:rPr>
          <w:rFonts w:ascii="Times New Roman" w:hAnsi="Times New Roman" w:cs="Times New Roman"/>
          <w:sz w:val="24"/>
          <w:szCs w:val="24"/>
        </w:rPr>
        <w:t xml:space="preserve"> 789 710,6 тыс. рублей</w:t>
      </w:r>
      <w:r w:rsidRPr="00792C2F">
        <w:rPr>
          <w:rFonts w:ascii="Times New Roman" w:hAnsi="Times New Roman" w:cs="Times New Roman"/>
          <w:sz w:val="24"/>
          <w:szCs w:val="24"/>
        </w:rPr>
        <w:t xml:space="preserve"> или </w:t>
      </w:r>
      <w:r w:rsidR="00361FEA">
        <w:rPr>
          <w:rFonts w:ascii="Times New Roman" w:hAnsi="Times New Roman" w:cs="Times New Roman"/>
          <w:sz w:val="24"/>
          <w:szCs w:val="24"/>
        </w:rPr>
        <w:t>9</w:t>
      </w:r>
      <w:r w:rsidR="0070562E">
        <w:rPr>
          <w:rFonts w:ascii="Times New Roman" w:hAnsi="Times New Roman" w:cs="Times New Roman"/>
          <w:sz w:val="24"/>
          <w:szCs w:val="24"/>
        </w:rPr>
        <w:t>3,4</w:t>
      </w:r>
      <w:r w:rsidRPr="00792C2F">
        <w:rPr>
          <w:rFonts w:ascii="Times New Roman" w:hAnsi="Times New Roman" w:cs="Times New Roman"/>
          <w:sz w:val="24"/>
          <w:szCs w:val="24"/>
        </w:rPr>
        <w:t xml:space="preserve"> % от общего объе</w:t>
      </w:r>
      <w:r>
        <w:rPr>
          <w:rFonts w:ascii="Times New Roman" w:hAnsi="Times New Roman" w:cs="Times New Roman"/>
          <w:sz w:val="24"/>
          <w:szCs w:val="24"/>
        </w:rPr>
        <w:t>ма расходов бюджета;</w:t>
      </w:r>
      <w:r w:rsidRPr="00792C2F">
        <w:rPr>
          <w:rFonts w:ascii="Times New Roman" w:hAnsi="Times New Roman" w:cs="Times New Roman"/>
          <w:sz w:val="24"/>
          <w:szCs w:val="24"/>
        </w:rPr>
        <w:t xml:space="preserve"> </w:t>
      </w:r>
    </w:p>
    <w:p w:rsidR="006C7E82" w:rsidRPr="0028384C" w:rsidRDefault="006C7E82" w:rsidP="006C7E82">
      <w:pPr>
        <w:pStyle w:val="ae"/>
        <w:ind w:firstLine="284"/>
        <w:jc w:val="both"/>
        <w:rPr>
          <w:rFonts w:ascii="Times New Roman" w:hAnsi="Times New Roman" w:cs="Times New Roman"/>
          <w:sz w:val="24"/>
          <w:szCs w:val="24"/>
        </w:rPr>
      </w:pPr>
      <w:r w:rsidRPr="0028384C">
        <w:rPr>
          <w:rFonts w:ascii="Times New Roman" w:hAnsi="Times New Roman" w:cs="Times New Roman"/>
          <w:sz w:val="24"/>
          <w:szCs w:val="24"/>
        </w:rPr>
        <w:t>в 20</w:t>
      </w:r>
      <w:r w:rsidR="00E5563F">
        <w:rPr>
          <w:rFonts w:ascii="Times New Roman" w:hAnsi="Times New Roman" w:cs="Times New Roman"/>
          <w:sz w:val="24"/>
          <w:szCs w:val="24"/>
        </w:rPr>
        <w:t>2</w:t>
      </w:r>
      <w:r w:rsidR="0070562E">
        <w:rPr>
          <w:rFonts w:ascii="Times New Roman" w:hAnsi="Times New Roman" w:cs="Times New Roman"/>
          <w:sz w:val="24"/>
          <w:szCs w:val="24"/>
        </w:rPr>
        <w:t>2</w:t>
      </w:r>
      <w:r w:rsidRPr="0028384C">
        <w:rPr>
          <w:rFonts w:ascii="Times New Roman" w:hAnsi="Times New Roman" w:cs="Times New Roman"/>
          <w:sz w:val="24"/>
          <w:szCs w:val="24"/>
        </w:rPr>
        <w:t xml:space="preserve"> году –</w:t>
      </w:r>
      <w:r w:rsidR="00FE01F4">
        <w:rPr>
          <w:rFonts w:ascii="Times New Roman" w:hAnsi="Times New Roman" w:cs="Times New Roman"/>
          <w:sz w:val="24"/>
          <w:szCs w:val="24"/>
        </w:rPr>
        <w:t xml:space="preserve"> </w:t>
      </w:r>
      <w:r w:rsidR="00EA5C9F">
        <w:rPr>
          <w:rFonts w:ascii="Times New Roman" w:hAnsi="Times New Roman" w:cs="Times New Roman"/>
          <w:sz w:val="24"/>
          <w:szCs w:val="24"/>
        </w:rPr>
        <w:t>732 391,3 тыс. рублей</w:t>
      </w:r>
      <w:r w:rsidRPr="0028384C">
        <w:rPr>
          <w:rFonts w:ascii="Times New Roman" w:hAnsi="Times New Roman" w:cs="Times New Roman"/>
          <w:sz w:val="24"/>
          <w:szCs w:val="24"/>
        </w:rPr>
        <w:t xml:space="preserve"> или </w:t>
      </w:r>
      <w:r w:rsidR="00EA5C9F">
        <w:rPr>
          <w:rFonts w:ascii="Times New Roman" w:hAnsi="Times New Roman" w:cs="Times New Roman"/>
          <w:sz w:val="24"/>
          <w:szCs w:val="24"/>
        </w:rPr>
        <w:t>94,2</w:t>
      </w:r>
      <w:r w:rsidRPr="0028384C">
        <w:rPr>
          <w:rFonts w:ascii="Times New Roman" w:hAnsi="Times New Roman" w:cs="Times New Roman"/>
          <w:sz w:val="24"/>
          <w:szCs w:val="24"/>
        </w:rPr>
        <w:t>% от общего объема расходов бюджета</w:t>
      </w:r>
      <w:r>
        <w:rPr>
          <w:rFonts w:ascii="Times New Roman" w:hAnsi="Times New Roman" w:cs="Times New Roman"/>
          <w:sz w:val="24"/>
          <w:szCs w:val="24"/>
        </w:rPr>
        <w:t>;</w:t>
      </w:r>
      <w:r w:rsidRPr="0028384C">
        <w:rPr>
          <w:rFonts w:ascii="Times New Roman" w:hAnsi="Times New Roman" w:cs="Times New Roman"/>
          <w:sz w:val="24"/>
          <w:szCs w:val="24"/>
        </w:rPr>
        <w:t xml:space="preserve"> </w:t>
      </w:r>
      <w:r w:rsidR="00361FEA">
        <w:rPr>
          <w:rFonts w:ascii="Times New Roman" w:hAnsi="Times New Roman" w:cs="Times New Roman"/>
          <w:sz w:val="24"/>
          <w:szCs w:val="24"/>
        </w:rPr>
        <w:t>увеличение доли</w:t>
      </w:r>
      <w:r w:rsidRPr="0028384C">
        <w:rPr>
          <w:rFonts w:ascii="Times New Roman" w:hAnsi="Times New Roman" w:cs="Times New Roman"/>
          <w:sz w:val="24"/>
          <w:szCs w:val="24"/>
        </w:rPr>
        <w:t xml:space="preserve"> финансирования муниципальных программ на </w:t>
      </w:r>
      <w:r w:rsidR="00EA5C9F">
        <w:rPr>
          <w:rFonts w:ascii="Times New Roman" w:hAnsi="Times New Roman" w:cs="Times New Roman"/>
          <w:sz w:val="24"/>
          <w:szCs w:val="24"/>
        </w:rPr>
        <w:t>0,8</w:t>
      </w:r>
      <w:r w:rsidRPr="0028384C">
        <w:rPr>
          <w:rFonts w:ascii="Times New Roman" w:hAnsi="Times New Roman" w:cs="Times New Roman"/>
          <w:sz w:val="24"/>
          <w:szCs w:val="24"/>
        </w:rPr>
        <w:t>%</w:t>
      </w:r>
      <w:r>
        <w:rPr>
          <w:rFonts w:ascii="Times New Roman" w:hAnsi="Times New Roman" w:cs="Times New Roman"/>
          <w:sz w:val="24"/>
          <w:szCs w:val="24"/>
        </w:rPr>
        <w:t xml:space="preserve"> по сравнению с 20</w:t>
      </w:r>
      <w:r w:rsidR="00361FEA">
        <w:rPr>
          <w:rFonts w:ascii="Times New Roman" w:hAnsi="Times New Roman" w:cs="Times New Roman"/>
          <w:sz w:val="24"/>
          <w:szCs w:val="24"/>
        </w:rPr>
        <w:t>2</w:t>
      </w:r>
      <w:r w:rsidR="00EA5C9F">
        <w:rPr>
          <w:rFonts w:ascii="Times New Roman" w:hAnsi="Times New Roman" w:cs="Times New Roman"/>
          <w:sz w:val="24"/>
          <w:szCs w:val="24"/>
        </w:rPr>
        <w:t>1</w:t>
      </w:r>
      <w:r>
        <w:rPr>
          <w:rFonts w:ascii="Times New Roman" w:hAnsi="Times New Roman" w:cs="Times New Roman"/>
          <w:sz w:val="24"/>
          <w:szCs w:val="24"/>
        </w:rPr>
        <w:t xml:space="preserve"> годом;</w:t>
      </w:r>
    </w:p>
    <w:p w:rsidR="00BF67D9" w:rsidRDefault="006C7E82" w:rsidP="006C7E82">
      <w:pPr>
        <w:pStyle w:val="ae"/>
        <w:ind w:firstLine="284"/>
        <w:jc w:val="both"/>
        <w:rPr>
          <w:rFonts w:ascii="Times New Roman" w:hAnsi="Times New Roman" w:cs="Times New Roman"/>
          <w:sz w:val="24"/>
          <w:szCs w:val="24"/>
        </w:rPr>
      </w:pPr>
      <w:r w:rsidRPr="00004E3D">
        <w:rPr>
          <w:rFonts w:ascii="Times New Roman" w:hAnsi="Times New Roman" w:cs="Times New Roman"/>
          <w:sz w:val="24"/>
          <w:szCs w:val="24"/>
        </w:rPr>
        <w:t>в 20</w:t>
      </w:r>
      <w:r w:rsidR="002B29FF">
        <w:rPr>
          <w:rFonts w:ascii="Times New Roman" w:hAnsi="Times New Roman" w:cs="Times New Roman"/>
          <w:sz w:val="24"/>
          <w:szCs w:val="24"/>
        </w:rPr>
        <w:t>2</w:t>
      </w:r>
      <w:r w:rsidR="00EA5C9F">
        <w:rPr>
          <w:rFonts w:ascii="Times New Roman" w:hAnsi="Times New Roman" w:cs="Times New Roman"/>
          <w:sz w:val="24"/>
          <w:szCs w:val="24"/>
        </w:rPr>
        <w:t>3</w:t>
      </w:r>
      <w:r w:rsidRPr="00004E3D">
        <w:rPr>
          <w:rFonts w:ascii="Times New Roman" w:hAnsi="Times New Roman" w:cs="Times New Roman"/>
          <w:sz w:val="24"/>
          <w:szCs w:val="24"/>
        </w:rPr>
        <w:t xml:space="preserve"> году –</w:t>
      </w:r>
      <w:r w:rsidR="002B29FF">
        <w:rPr>
          <w:rFonts w:ascii="Times New Roman" w:hAnsi="Times New Roman" w:cs="Times New Roman"/>
          <w:sz w:val="24"/>
          <w:szCs w:val="24"/>
        </w:rPr>
        <w:t xml:space="preserve"> </w:t>
      </w:r>
      <w:r w:rsidR="00EA5C9F">
        <w:rPr>
          <w:rFonts w:ascii="Times New Roman" w:hAnsi="Times New Roman" w:cs="Times New Roman"/>
          <w:sz w:val="24"/>
          <w:szCs w:val="24"/>
        </w:rPr>
        <w:t>715 089,4</w:t>
      </w:r>
      <w:r w:rsidR="005A7DC0" w:rsidRPr="0028384C">
        <w:rPr>
          <w:rFonts w:ascii="Times New Roman" w:hAnsi="Times New Roman" w:cs="Times New Roman"/>
          <w:sz w:val="24"/>
          <w:szCs w:val="24"/>
        </w:rPr>
        <w:t xml:space="preserve"> </w:t>
      </w:r>
      <w:r w:rsidR="00EA5C9F">
        <w:rPr>
          <w:rFonts w:ascii="Times New Roman" w:hAnsi="Times New Roman" w:cs="Times New Roman"/>
          <w:sz w:val="24"/>
          <w:szCs w:val="24"/>
        </w:rPr>
        <w:t>тыс. рублей</w:t>
      </w:r>
      <w:r w:rsidRPr="00004E3D">
        <w:rPr>
          <w:rFonts w:ascii="Times New Roman" w:hAnsi="Times New Roman" w:cs="Times New Roman"/>
          <w:sz w:val="24"/>
          <w:szCs w:val="24"/>
        </w:rPr>
        <w:t xml:space="preserve"> или </w:t>
      </w:r>
      <w:r w:rsidR="00EA5C9F">
        <w:rPr>
          <w:rFonts w:ascii="Times New Roman" w:hAnsi="Times New Roman" w:cs="Times New Roman"/>
          <w:sz w:val="24"/>
          <w:szCs w:val="24"/>
        </w:rPr>
        <w:t>94,5</w:t>
      </w:r>
      <w:r w:rsidRPr="00004E3D">
        <w:rPr>
          <w:rFonts w:ascii="Times New Roman" w:hAnsi="Times New Roman" w:cs="Times New Roman"/>
          <w:sz w:val="24"/>
          <w:szCs w:val="24"/>
        </w:rPr>
        <w:t>% от общего объема расходов бюджета</w:t>
      </w:r>
      <w:r w:rsidR="004F439C">
        <w:rPr>
          <w:rFonts w:ascii="Times New Roman" w:hAnsi="Times New Roman" w:cs="Times New Roman"/>
          <w:sz w:val="24"/>
          <w:szCs w:val="24"/>
        </w:rPr>
        <w:t>;</w:t>
      </w:r>
      <w:r w:rsidR="004F439C" w:rsidRPr="004F439C">
        <w:rPr>
          <w:rFonts w:ascii="Times New Roman" w:hAnsi="Times New Roman" w:cs="Times New Roman"/>
          <w:sz w:val="24"/>
          <w:szCs w:val="24"/>
        </w:rPr>
        <w:t xml:space="preserve"> </w:t>
      </w:r>
      <w:r w:rsidR="00EA5C9F">
        <w:rPr>
          <w:rFonts w:ascii="Times New Roman" w:hAnsi="Times New Roman" w:cs="Times New Roman"/>
          <w:sz w:val="24"/>
          <w:szCs w:val="24"/>
        </w:rPr>
        <w:t xml:space="preserve">увеличение </w:t>
      </w:r>
      <w:r w:rsidR="004F439C">
        <w:rPr>
          <w:rFonts w:ascii="Times New Roman" w:hAnsi="Times New Roman" w:cs="Times New Roman"/>
          <w:sz w:val="24"/>
          <w:szCs w:val="24"/>
        </w:rPr>
        <w:t>доли</w:t>
      </w:r>
      <w:r w:rsidR="004F439C" w:rsidRPr="0028384C">
        <w:rPr>
          <w:rFonts w:ascii="Times New Roman" w:hAnsi="Times New Roman" w:cs="Times New Roman"/>
          <w:sz w:val="24"/>
          <w:szCs w:val="24"/>
        </w:rPr>
        <w:t xml:space="preserve"> финансирования муниципальных программ на </w:t>
      </w:r>
      <w:r w:rsidR="00EA5C9F">
        <w:rPr>
          <w:rFonts w:ascii="Times New Roman" w:hAnsi="Times New Roman" w:cs="Times New Roman"/>
          <w:sz w:val="24"/>
          <w:szCs w:val="24"/>
        </w:rPr>
        <w:t>1</w:t>
      </w:r>
      <w:r w:rsidR="004F439C">
        <w:rPr>
          <w:rFonts w:ascii="Times New Roman" w:hAnsi="Times New Roman" w:cs="Times New Roman"/>
          <w:sz w:val="24"/>
          <w:szCs w:val="24"/>
        </w:rPr>
        <w:t>,1</w:t>
      </w:r>
      <w:r w:rsidR="004F439C" w:rsidRPr="0028384C">
        <w:rPr>
          <w:rFonts w:ascii="Times New Roman" w:hAnsi="Times New Roman" w:cs="Times New Roman"/>
          <w:sz w:val="24"/>
          <w:szCs w:val="24"/>
        </w:rPr>
        <w:t>%</w:t>
      </w:r>
      <w:r w:rsidR="004F439C">
        <w:rPr>
          <w:rFonts w:ascii="Times New Roman" w:hAnsi="Times New Roman" w:cs="Times New Roman"/>
          <w:sz w:val="24"/>
          <w:szCs w:val="24"/>
        </w:rPr>
        <w:t xml:space="preserve"> по сравнению с 202</w:t>
      </w:r>
      <w:r w:rsidR="00EA5C9F">
        <w:rPr>
          <w:rFonts w:ascii="Times New Roman" w:hAnsi="Times New Roman" w:cs="Times New Roman"/>
          <w:sz w:val="24"/>
          <w:szCs w:val="24"/>
        </w:rPr>
        <w:t>1 годом.</w:t>
      </w:r>
      <w:r w:rsidRPr="00004E3D">
        <w:rPr>
          <w:rFonts w:ascii="Times New Roman" w:hAnsi="Times New Roman" w:cs="Times New Roman"/>
          <w:sz w:val="24"/>
          <w:szCs w:val="24"/>
        </w:rPr>
        <w:t xml:space="preserve"> </w:t>
      </w:r>
    </w:p>
    <w:p w:rsidR="009D1799" w:rsidRPr="009D1799" w:rsidRDefault="009D1799" w:rsidP="009D1799">
      <w:pPr>
        <w:pStyle w:val="ae"/>
        <w:ind w:firstLine="284"/>
        <w:jc w:val="center"/>
        <w:rPr>
          <w:rFonts w:ascii="Times New Roman" w:hAnsi="Times New Roman" w:cs="Times New Roman"/>
          <w:i/>
          <w:sz w:val="24"/>
          <w:szCs w:val="24"/>
        </w:rPr>
      </w:pPr>
      <w:r w:rsidRPr="009D1799">
        <w:rPr>
          <w:rFonts w:ascii="Times New Roman" w:hAnsi="Times New Roman" w:cs="Times New Roman"/>
          <w:i/>
          <w:sz w:val="24"/>
          <w:szCs w:val="24"/>
        </w:rPr>
        <w:t xml:space="preserve">Анализ </w:t>
      </w:r>
      <w:r>
        <w:rPr>
          <w:rFonts w:ascii="Times New Roman" w:hAnsi="Times New Roman" w:cs="Times New Roman"/>
          <w:i/>
          <w:sz w:val="24"/>
          <w:szCs w:val="24"/>
        </w:rPr>
        <w:t>реализации</w:t>
      </w:r>
      <w:r w:rsidRPr="009D1799">
        <w:rPr>
          <w:rFonts w:ascii="Times New Roman" w:hAnsi="Times New Roman" w:cs="Times New Roman"/>
          <w:i/>
          <w:sz w:val="24"/>
          <w:szCs w:val="24"/>
        </w:rPr>
        <w:t xml:space="preserve"> муниципальных программ в 2021 году.</w:t>
      </w:r>
    </w:p>
    <w:p w:rsidR="00BF67D9" w:rsidRPr="0004653F" w:rsidRDefault="00BF67D9" w:rsidP="00F8633D">
      <w:pPr>
        <w:pStyle w:val="ae"/>
        <w:ind w:right="283" w:firstLine="284"/>
        <w:jc w:val="right"/>
        <w:rPr>
          <w:rFonts w:ascii="Times New Roman" w:hAnsi="Times New Roman" w:cs="Times New Roman"/>
          <w:sz w:val="24"/>
          <w:szCs w:val="24"/>
        </w:rPr>
      </w:pPr>
      <w:r w:rsidRPr="0004653F">
        <w:rPr>
          <w:rFonts w:ascii="Times New Roman" w:hAnsi="Times New Roman" w:cs="Times New Roman"/>
          <w:sz w:val="24"/>
          <w:szCs w:val="24"/>
        </w:rPr>
        <w:t xml:space="preserve">                                                                                            Таблица  </w:t>
      </w:r>
      <w:r w:rsidR="000C6636" w:rsidRPr="0004653F">
        <w:rPr>
          <w:rFonts w:ascii="Times New Roman" w:hAnsi="Times New Roman" w:cs="Times New Roman"/>
          <w:sz w:val="24"/>
          <w:szCs w:val="24"/>
        </w:rPr>
        <w:t>3</w:t>
      </w:r>
      <w:r w:rsidRPr="0004653F">
        <w:rPr>
          <w:rFonts w:ascii="Times New Roman" w:hAnsi="Times New Roman" w:cs="Times New Roman"/>
          <w:sz w:val="24"/>
          <w:szCs w:val="24"/>
        </w:rPr>
        <w:t xml:space="preserve">                                                                                                                  </w:t>
      </w:r>
      <w:r w:rsidR="00F8633D" w:rsidRPr="0004653F">
        <w:rPr>
          <w:rFonts w:ascii="Times New Roman" w:hAnsi="Times New Roman" w:cs="Times New Roman"/>
          <w:sz w:val="24"/>
          <w:szCs w:val="24"/>
        </w:rPr>
        <w:t>(т</w:t>
      </w:r>
      <w:r w:rsidRPr="0004653F">
        <w:rPr>
          <w:rFonts w:ascii="Times New Roman" w:hAnsi="Times New Roman" w:cs="Times New Roman"/>
          <w:sz w:val="24"/>
          <w:szCs w:val="24"/>
        </w:rPr>
        <w:t>.р.</w:t>
      </w:r>
      <w:r w:rsidR="00F8633D" w:rsidRPr="0004653F">
        <w:rPr>
          <w:rFonts w:ascii="Times New Roman" w:hAnsi="Times New Roman" w:cs="Times New Roman"/>
          <w:sz w:val="24"/>
          <w:szCs w:val="24"/>
        </w:rPr>
        <w:t>)</w:t>
      </w:r>
    </w:p>
    <w:tbl>
      <w:tblPr>
        <w:tblW w:w="999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429"/>
        <w:gridCol w:w="1171"/>
        <w:gridCol w:w="1029"/>
        <w:gridCol w:w="992"/>
        <w:gridCol w:w="1347"/>
        <w:gridCol w:w="638"/>
      </w:tblGrid>
      <w:tr w:rsidR="00BF67D9" w:rsidRPr="00DA5684" w:rsidTr="00573994">
        <w:trPr>
          <w:trHeight w:val="1277"/>
        </w:trPr>
        <w:tc>
          <w:tcPr>
            <w:tcW w:w="392"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 п/п</w:t>
            </w:r>
          </w:p>
        </w:tc>
        <w:tc>
          <w:tcPr>
            <w:tcW w:w="4429"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rPr>
            </w:pPr>
            <w:r w:rsidRPr="00425DC3">
              <w:rPr>
                <w:rFonts w:ascii="Times New Roman" w:hAnsi="Times New Roman" w:cs="Times New Roman"/>
              </w:rPr>
              <w:t>Наименование муниципальной программы в Проекте бюджета</w:t>
            </w:r>
          </w:p>
        </w:tc>
        <w:tc>
          <w:tcPr>
            <w:tcW w:w="1171"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Код целевых статей расходов</w:t>
            </w:r>
          </w:p>
        </w:tc>
        <w:tc>
          <w:tcPr>
            <w:tcW w:w="2021" w:type="dxa"/>
            <w:gridSpan w:val="2"/>
            <w:shd w:val="clear" w:color="auto" w:fill="auto"/>
            <w:vAlign w:val="center"/>
          </w:tcPr>
          <w:p w:rsidR="00BF67D9" w:rsidRPr="00425DC3" w:rsidRDefault="00BF67D9" w:rsidP="00971377">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Финансирование муниципальной программы в Проекте бюджета на 20</w:t>
            </w:r>
            <w:r w:rsidR="004F439C">
              <w:rPr>
                <w:rFonts w:ascii="Times New Roman" w:hAnsi="Times New Roman" w:cs="Times New Roman"/>
                <w:sz w:val="18"/>
                <w:szCs w:val="18"/>
              </w:rPr>
              <w:t>2</w:t>
            </w:r>
            <w:r w:rsidR="00971377">
              <w:rPr>
                <w:rFonts w:ascii="Times New Roman" w:hAnsi="Times New Roman" w:cs="Times New Roman"/>
                <w:sz w:val="18"/>
                <w:szCs w:val="18"/>
              </w:rPr>
              <w:t>1</w:t>
            </w:r>
            <w:r w:rsidRPr="00425DC3">
              <w:rPr>
                <w:rFonts w:ascii="Times New Roman" w:hAnsi="Times New Roman" w:cs="Times New Roman"/>
                <w:sz w:val="18"/>
                <w:szCs w:val="18"/>
              </w:rPr>
              <w:t xml:space="preserve"> год</w:t>
            </w:r>
          </w:p>
        </w:tc>
        <w:tc>
          <w:tcPr>
            <w:tcW w:w="1985" w:type="dxa"/>
            <w:gridSpan w:val="2"/>
            <w:shd w:val="clear" w:color="auto" w:fill="auto"/>
            <w:vAlign w:val="center"/>
          </w:tcPr>
          <w:p w:rsidR="00BF67D9" w:rsidRPr="00DA5684" w:rsidRDefault="00BF67D9" w:rsidP="00971377">
            <w:pPr>
              <w:pStyle w:val="ae"/>
              <w:ind w:firstLine="0"/>
              <w:jc w:val="center"/>
              <w:rPr>
                <w:rFonts w:ascii="Times New Roman" w:hAnsi="Times New Roman" w:cs="Times New Roman"/>
                <w:sz w:val="18"/>
                <w:szCs w:val="18"/>
                <w:highlight w:val="yellow"/>
              </w:rPr>
            </w:pPr>
            <w:r w:rsidRPr="005D2D41">
              <w:rPr>
                <w:rFonts w:ascii="Times New Roman" w:hAnsi="Times New Roman" w:cs="Times New Roman"/>
                <w:sz w:val="18"/>
                <w:szCs w:val="18"/>
              </w:rPr>
              <w:t>Объем финансирования, утвержденный в Паспорте муниципальной программы на 20</w:t>
            </w:r>
            <w:r w:rsidR="004F439C">
              <w:rPr>
                <w:rFonts w:ascii="Times New Roman" w:hAnsi="Times New Roman" w:cs="Times New Roman"/>
                <w:sz w:val="18"/>
                <w:szCs w:val="18"/>
              </w:rPr>
              <w:t>2</w:t>
            </w:r>
            <w:r w:rsidR="00971377">
              <w:rPr>
                <w:rFonts w:ascii="Times New Roman" w:hAnsi="Times New Roman" w:cs="Times New Roman"/>
                <w:sz w:val="18"/>
                <w:szCs w:val="18"/>
              </w:rPr>
              <w:t>1</w:t>
            </w:r>
            <w:r w:rsidRPr="005D2D41">
              <w:rPr>
                <w:rFonts w:ascii="Times New Roman" w:hAnsi="Times New Roman" w:cs="Times New Roman"/>
                <w:sz w:val="18"/>
                <w:szCs w:val="18"/>
              </w:rPr>
              <w:t xml:space="preserve"> год</w:t>
            </w:r>
          </w:p>
        </w:tc>
      </w:tr>
      <w:tr w:rsidR="00BF67D9" w:rsidRPr="007C681B" w:rsidTr="006A5258">
        <w:trPr>
          <w:trHeight w:val="947"/>
        </w:trPr>
        <w:tc>
          <w:tcPr>
            <w:tcW w:w="392"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4429"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1171"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1029"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ВСЕГО</w:t>
            </w:r>
          </w:p>
        </w:tc>
        <w:tc>
          <w:tcPr>
            <w:tcW w:w="992"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из них:</w:t>
            </w:r>
          </w:p>
          <w:p w:rsidR="00BF67D9" w:rsidRDefault="00BF67D9" w:rsidP="00225C66">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средства бюджета</w:t>
            </w:r>
          </w:p>
          <w:p w:rsidR="00225C66" w:rsidRPr="007C681B" w:rsidRDefault="00225C66" w:rsidP="00225C66">
            <w:pPr>
              <w:pStyle w:val="ae"/>
              <w:ind w:firstLine="0"/>
              <w:jc w:val="center"/>
              <w:rPr>
                <w:rFonts w:ascii="Times New Roman" w:hAnsi="Times New Roman" w:cs="Times New Roman"/>
                <w:sz w:val="18"/>
                <w:szCs w:val="18"/>
              </w:rPr>
            </w:pPr>
            <w:r>
              <w:rPr>
                <w:rFonts w:ascii="Times New Roman" w:hAnsi="Times New Roman" w:cs="Times New Roman"/>
                <w:sz w:val="18"/>
                <w:szCs w:val="18"/>
              </w:rPr>
              <w:t>района</w:t>
            </w:r>
          </w:p>
        </w:tc>
        <w:tc>
          <w:tcPr>
            <w:tcW w:w="1347" w:type="dxa"/>
            <w:shd w:val="clear" w:color="auto" w:fill="auto"/>
            <w:vAlign w:val="center"/>
          </w:tcPr>
          <w:p w:rsidR="004D41BA" w:rsidRPr="007C681B" w:rsidRDefault="00BF67D9" w:rsidP="004D41BA">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xml:space="preserve">ВСЕГО </w:t>
            </w:r>
            <w:r w:rsidR="008F2A7B">
              <w:rPr>
                <w:rFonts w:ascii="Times New Roman" w:hAnsi="Times New Roman" w:cs="Times New Roman"/>
                <w:sz w:val="18"/>
                <w:szCs w:val="18"/>
              </w:rPr>
              <w:t>за счет средств местного бюджета</w:t>
            </w:r>
          </w:p>
          <w:p w:rsidR="00225C66" w:rsidRPr="007C681B" w:rsidRDefault="00225C66" w:rsidP="00225C66">
            <w:pPr>
              <w:pStyle w:val="ae"/>
              <w:ind w:firstLine="0"/>
              <w:jc w:val="center"/>
              <w:rPr>
                <w:rFonts w:ascii="Times New Roman" w:hAnsi="Times New Roman" w:cs="Times New Roman"/>
                <w:sz w:val="18"/>
                <w:szCs w:val="18"/>
              </w:rPr>
            </w:pPr>
          </w:p>
        </w:tc>
        <w:tc>
          <w:tcPr>
            <w:tcW w:w="638"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охвата</w:t>
            </w:r>
          </w:p>
        </w:tc>
      </w:tr>
      <w:tr w:rsidR="00BF67D9" w:rsidRPr="007C681B" w:rsidTr="006A5258">
        <w:trPr>
          <w:trHeight w:val="779"/>
        </w:trPr>
        <w:tc>
          <w:tcPr>
            <w:tcW w:w="3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1</w:t>
            </w:r>
          </w:p>
        </w:tc>
        <w:tc>
          <w:tcPr>
            <w:tcW w:w="4429" w:type="dxa"/>
            <w:shd w:val="clear" w:color="auto" w:fill="auto"/>
            <w:vAlign w:val="center"/>
          </w:tcPr>
          <w:p w:rsidR="00BF67D9" w:rsidRPr="007642FA" w:rsidRDefault="00BF67D9" w:rsidP="00971377">
            <w:pPr>
              <w:pStyle w:val="ae"/>
              <w:jc w:val="center"/>
              <w:rPr>
                <w:rFonts w:ascii="Times New Roman" w:hAnsi="Times New Roman" w:cs="Times New Roman"/>
                <w:sz w:val="20"/>
                <w:szCs w:val="20"/>
              </w:rPr>
            </w:pPr>
            <w:r w:rsidRPr="007642FA">
              <w:rPr>
                <w:rFonts w:ascii="Times New Roman" w:hAnsi="Times New Roman" w:cs="Times New Roman"/>
                <w:sz w:val="20"/>
                <w:szCs w:val="20"/>
              </w:rPr>
              <w:t>«Управление муниципальными финансами муниципального района «Нерчинский район» на 20</w:t>
            </w:r>
            <w:r w:rsidR="00971377">
              <w:rPr>
                <w:rFonts w:ascii="Times New Roman" w:hAnsi="Times New Roman" w:cs="Times New Roman"/>
                <w:sz w:val="20"/>
                <w:szCs w:val="20"/>
              </w:rPr>
              <w:t>20</w:t>
            </w:r>
            <w:r w:rsidRPr="007642FA">
              <w:rPr>
                <w:rFonts w:ascii="Times New Roman" w:hAnsi="Times New Roman" w:cs="Times New Roman"/>
                <w:sz w:val="20"/>
                <w:szCs w:val="20"/>
              </w:rPr>
              <w:t>-20</w:t>
            </w:r>
            <w:r w:rsidR="00971377">
              <w:rPr>
                <w:rFonts w:ascii="Times New Roman" w:hAnsi="Times New Roman" w:cs="Times New Roman"/>
                <w:sz w:val="20"/>
                <w:szCs w:val="20"/>
              </w:rPr>
              <w:t>22</w:t>
            </w:r>
            <w:r w:rsidRPr="007642FA">
              <w:rPr>
                <w:rFonts w:ascii="Times New Roman" w:hAnsi="Times New Roman" w:cs="Times New Roman"/>
                <w:sz w:val="20"/>
                <w:szCs w:val="20"/>
              </w:rPr>
              <w:t xml:space="preserve"> годы»</w:t>
            </w:r>
          </w:p>
        </w:tc>
        <w:tc>
          <w:tcPr>
            <w:tcW w:w="1171" w:type="dxa"/>
            <w:shd w:val="clear" w:color="auto" w:fill="auto"/>
            <w:vAlign w:val="center"/>
          </w:tcPr>
          <w:p w:rsidR="00BF67D9" w:rsidRPr="007C681B" w:rsidRDefault="002F265D" w:rsidP="00573994">
            <w:pPr>
              <w:pStyle w:val="ae"/>
              <w:ind w:right="-74" w:hanging="213"/>
              <w:jc w:val="center"/>
              <w:rPr>
                <w:rFonts w:ascii="Times New Roman" w:hAnsi="Times New Roman" w:cs="Times New Roman"/>
                <w:sz w:val="18"/>
                <w:szCs w:val="18"/>
              </w:rPr>
            </w:pPr>
            <w:r>
              <w:rPr>
                <w:rFonts w:ascii="Times New Roman" w:hAnsi="Times New Roman" w:cs="Times New Roman"/>
                <w:sz w:val="18"/>
                <w:szCs w:val="18"/>
              </w:rPr>
              <w:t xml:space="preserve">  </w:t>
            </w:r>
            <w:r w:rsidR="00BF67D9" w:rsidRPr="007C681B">
              <w:rPr>
                <w:rFonts w:ascii="Times New Roman" w:hAnsi="Times New Roman" w:cs="Times New Roman"/>
                <w:sz w:val="18"/>
                <w:szCs w:val="18"/>
              </w:rPr>
              <w:t>01</w:t>
            </w:r>
            <w:r w:rsidR="00BF67D9">
              <w:rPr>
                <w:rFonts w:ascii="Times New Roman" w:hAnsi="Times New Roman" w:cs="Times New Roman"/>
                <w:sz w:val="18"/>
                <w:szCs w:val="18"/>
              </w:rPr>
              <w:t xml:space="preserve"> </w:t>
            </w:r>
            <w:r w:rsidR="00BF67D9" w:rsidRPr="007C681B">
              <w:rPr>
                <w:rFonts w:ascii="Times New Roman" w:hAnsi="Times New Roman" w:cs="Times New Roman"/>
                <w:sz w:val="18"/>
                <w:szCs w:val="18"/>
              </w:rPr>
              <w:t>0 00 00000</w:t>
            </w:r>
          </w:p>
        </w:tc>
        <w:tc>
          <w:tcPr>
            <w:tcW w:w="1029" w:type="dxa"/>
            <w:shd w:val="clear" w:color="auto" w:fill="auto"/>
            <w:vAlign w:val="center"/>
          </w:tcPr>
          <w:p w:rsidR="00BF67D9" w:rsidRPr="007C681B" w:rsidRDefault="0097137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88 472,4</w:t>
            </w:r>
          </w:p>
        </w:tc>
        <w:tc>
          <w:tcPr>
            <w:tcW w:w="992" w:type="dxa"/>
            <w:vAlign w:val="center"/>
          </w:tcPr>
          <w:p w:rsidR="00BF67D9" w:rsidRPr="007C681B" w:rsidRDefault="0097137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84 240,9</w:t>
            </w:r>
          </w:p>
        </w:tc>
        <w:tc>
          <w:tcPr>
            <w:tcW w:w="1347" w:type="dxa"/>
            <w:shd w:val="clear" w:color="auto" w:fill="auto"/>
            <w:vAlign w:val="center"/>
          </w:tcPr>
          <w:p w:rsidR="00BF67D9" w:rsidRPr="00376E8C" w:rsidRDefault="00E71E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28 289,7</w:t>
            </w:r>
          </w:p>
        </w:tc>
        <w:tc>
          <w:tcPr>
            <w:tcW w:w="638" w:type="dxa"/>
            <w:shd w:val="clear" w:color="auto" w:fill="auto"/>
            <w:vAlign w:val="center"/>
          </w:tcPr>
          <w:p w:rsidR="00BF67D9" w:rsidRPr="00376E8C" w:rsidRDefault="00E71E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297,8</w:t>
            </w:r>
          </w:p>
        </w:tc>
      </w:tr>
      <w:tr w:rsidR="00BF67D9" w:rsidRPr="007C681B" w:rsidTr="006A5258">
        <w:trPr>
          <w:trHeight w:val="113"/>
        </w:trPr>
        <w:tc>
          <w:tcPr>
            <w:tcW w:w="3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2</w:t>
            </w:r>
          </w:p>
        </w:tc>
        <w:tc>
          <w:tcPr>
            <w:tcW w:w="4429" w:type="dxa"/>
            <w:shd w:val="clear" w:color="auto" w:fill="auto"/>
            <w:vAlign w:val="center"/>
          </w:tcPr>
          <w:p w:rsidR="00BF67D9" w:rsidRPr="007642FA" w:rsidRDefault="00BF67D9" w:rsidP="00573994">
            <w:pPr>
              <w:pStyle w:val="ae"/>
              <w:jc w:val="center"/>
              <w:rPr>
                <w:rFonts w:ascii="Times New Roman" w:hAnsi="Times New Roman" w:cs="Times New Roman"/>
                <w:sz w:val="20"/>
                <w:szCs w:val="20"/>
              </w:rPr>
            </w:pPr>
            <w:r w:rsidRPr="007642FA">
              <w:rPr>
                <w:rFonts w:ascii="Times New Roman" w:hAnsi="Times New Roman" w:cs="Times New Roman"/>
                <w:sz w:val="20"/>
                <w:szCs w:val="20"/>
              </w:rPr>
              <w:t>«Поддержка и развитие агропромышленного комплекса муниципального района "Нерчинский район" на 2013-2020 годы»</w:t>
            </w:r>
          </w:p>
        </w:tc>
        <w:tc>
          <w:tcPr>
            <w:tcW w:w="1171" w:type="dxa"/>
            <w:shd w:val="clear" w:color="auto" w:fill="auto"/>
            <w:vAlign w:val="center"/>
          </w:tcPr>
          <w:p w:rsidR="00BF67D9" w:rsidRPr="007C681B" w:rsidRDefault="00BF67D9" w:rsidP="00573994">
            <w:pPr>
              <w:pStyle w:val="ae"/>
              <w:ind w:left="71" w:right="-108" w:hanging="213"/>
              <w:jc w:val="center"/>
              <w:rPr>
                <w:rFonts w:ascii="Times New Roman" w:hAnsi="Times New Roman" w:cs="Times New Roman"/>
                <w:sz w:val="18"/>
                <w:szCs w:val="18"/>
              </w:rPr>
            </w:pPr>
            <w:r w:rsidRPr="007C681B">
              <w:rPr>
                <w:rFonts w:ascii="Times New Roman" w:hAnsi="Times New Roman" w:cs="Times New Roman"/>
                <w:sz w:val="18"/>
                <w:szCs w:val="18"/>
              </w:rPr>
              <w:t>02 0 00 00000</w:t>
            </w:r>
          </w:p>
        </w:tc>
        <w:tc>
          <w:tcPr>
            <w:tcW w:w="1029" w:type="dxa"/>
            <w:shd w:val="clear" w:color="auto" w:fill="auto"/>
            <w:vAlign w:val="center"/>
          </w:tcPr>
          <w:p w:rsidR="00BF67D9" w:rsidRPr="007C681B" w:rsidRDefault="00F052E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Align w:val="center"/>
          </w:tcPr>
          <w:p w:rsidR="00BF67D9" w:rsidRPr="007C681B" w:rsidRDefault="00F052E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1347" w:type="dxa"/>
            <w:shd w:val="clear" w:color="auto" w:fill="auto"/>
            <w:vAlign w:val="center"/>
          </w:tcPr>
          <w:p w:rsidR="00BF67D9" w:rsidRPr="00376E8C" w:rsidRDefault="00AE1A7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1200,0</w:t>
            </w:r>
          </w:p>
        </w:tc>
        <w:tc>
          <w:tcPr>
            <w:tcW w:w="638" w:type="dxa"/>
            <w:shd w:val="clear" w:color="auto" w:fill="auto"/>
            <w:vAlign w:val="center"/>
          </w:tcPr>
          <w:p w:rsidR="00BF67D9" w:rsidRPr="00376E8C" w:rsidRDefault="00AE1A7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8,3</w:t>
            </w:r>
          </w:p>
        </w:tc>
      </w:tr>
      <w:tr w:rsidR="00BF67D9" w:rsidRPr="007C681B" w:rsidTr="004238D6">
        <w:trPr>
          <w:trHeight w:val="333"/>
        </w:trPr>
        <w:tc>
          <w:tcPr>
            <w:tcW w:w="3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3</w:t>
            </w:r>
          </w:p>
        </w:tc>
        <w:tc>
          <w:tcPr>
            <w:tcW w:w="4429" w:type="dxa"/>
            <w:shd w:val="clear" w:color="auto" w:fill="auto"/>
            <w:vAlign w:val="center"/>
          </w:tcPr>
          <w:p w:rsidR="00BF67D9" w:rsidRPr="007642FA" w:rsidRDefault="00F052E2" w:rsidP="00F052E2">
            <w:pPr>
              <w:pStyle w:val="ae"/>
              <w:jc w:val="center"/>
              <w:rPr>
                <w:rFonts w:ascii="Times New Roman" w:hAnsi="Times New Roman" w:cs="Times New Roman"/>
                <w:sz w:val="20"/>
                <w:szCs w:val="20"/>
              </w:rPr>
            </w:pPr>
            <w:r>
              <w:rPr>
                <w:rFonts w:ascii="Times New Roman" w:hAnsi="Times New Roman" w:cs="Times New Roman"/>
                <w:sz w:val="20"/>
                <w:szCs w:val="20"/>
              </w:rPr>
              <w:t>«Комплексное</w:t>
            </w:r>
            <w:r w:rsidR="00BF67D9" w:rsidRPr="007642FA">
              <w:rPr>
                <w:rFonts w:ascii="Times New Roman" w:hAnsi="Times New Roman" w:cs="Times New Roman"/>
                <w:sz w:val="20"/>
                <w:szCs w:val="20"/>
              </w:rPr>
              <w:t xml:space="preserve"> развитие сельских территорий</w:t>
            </w:r>
            <w:r>
              <w:rPr>
                <w:rFonts w:ascii="Times New Roman" w:hAnsi="Times New Roman" w:cs="Times New Roman"/>
                <w:sz w:val="20"/>
                <w:szCs w:val="20"/>
              </w:rPr>
              <w:t>»</w:t>
            </w:r>
          </w:p>
        </w:tc>
        <w:tc>
          <w:tcPr>
            <w:tcW w:w="1171" w:type="dxa"/>
            <w:shd w:val="clear" w:color="auto" w:fill="auto"/>
            <w:vAlign w:val="center"/>
          </w:tcPr>
          <w:p w:rsidR="00BF67D9" w:rsidRPr="007C681B" w:rsidRDefault="00BF67D9" w:rsidP="00573994">
            <w:pPr>
              <w:pStyle w:val="ae"/>
              <w:ind w:left="-246" w:right="-250" w:hanging="71"/>
              <w:jc w:val="center"/>
              <w:rPr>
                <w:rFonts w:ascii="Times New Roman" w:hAnsi="Times New Roman" w:cs="Times New Roman"/>
                <w:sz w:val="18"/>
                <w:szCs w:val="18"/>
              </w:rPr>
            </w:pPr>
            <w:r w:rsidRPr="007C681B">
              <w:rPr>
                <w:rFonts w:ascii="Times New Roman" w:hAnsi="Times New Roman" w:cs="Times New Roman"/>
                <w:sz w:val="18"/>
                <w:szCs w:val="18"/>
              </w:rPr>
              <w:t>03 0 00 00000</w:t>
            </w:r>
          </w:p>
        </w:tc>
        <w:tc>
          <w:tcPr>
            <w:tcW w:w="1029" w:type="dxa"/>
            <w:shd w:val="clear" w:color="auto" w:fill="auto"/>
            <w:vAlign w:val="center"/>
          </w:tcPr>
          <w:p w:rsidR="00BF67D9" w:rsidRPr="007C681B" w:rsidRDefault="0097137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3 100</w:t>
            </w:r>
            <w:r w:rsidR="00F052E2">
              <w:rPr>
                <w:rFonts w:ascii="Times New Roman" w:hAnsi="Times New Roman" w:cs="Times New Roman"/>
                <w:sz w:val="18"/>
                <w:szCs w:val="18"/>
              </w:rPr>
              <w:t>,0</w:t>
            </w:r>
          </w:p>
        </w:tc>
        <w:tc>
          <w:tcPr>
            <w:tcW w:w="992" w:type="dxa"/>
            <w:vAlign w:val="center"/>
          </w:tcPr>
          <w:p w:rsidR="00BF67D9" w:rsidRPr="007C681B" w:rsidRDefault="0097137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3 100,0</w:t>
            </w:r>
          </w:p>
        </w:tc>
        <w:tc>
          <w:tcPr>
            <w:tcW w:w="1347" w:type="dxa"/>
            <w:shd w:val="clear" w:color="auto" w:fill="auto"/>
            <w:vAlign w:val="center"/>
          </w:tcPr>
          <w:p w:rsidR="00BF67D9" w:rsidRPr="00376E8C" w:rsidRDefault="006E793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9200,0</w:t>
            </w:r>
          </w:p>
        </w:tc>
        <w:tc>
          <w:tcPr>
            <w:tcW w:w="638" w:type="dxa"/>
            <w:shd w:val="clear" w:color="auto" w:fill="auto"/>
            <w:vAlign w:val="center"/>
          </w:tcPr>
          <w:p w:rsidR="00BF67D9" w:rsidRPr="00376E8C" w:rsidRDefault="006E793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33,7</w:t>
            </w:r>
          </w:p>
        </w:tc>
      </w:tr>
      <w:tr w:rsidR="00BF67D9" w:rsidRPr="007C681B" w:rsidTr="006A5258">
        <w:trPr>
          <w:trHeight w:val="113"/>
        </w:trPr>
        <w:tc>
          <w:tcPr>
            <w:tcW w:w="3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4</w:t>
            </w:r>
          </w:p>
        </w:tc>
        <w:tc>
          <w:tcPr>
            <w:tcW w:w="4429" w:type="dxa"/>
            <w:shd w:val="clear" w:color="auto" w:fill="auto"/>
            <w:vAlign w:val="center"/>
          </w:tcPr>
          <w:p w:rsidR="00BF67D9" w:rsidRPr="007642FA" w:rsidRDefault="00BF67D9" w:rsidP="00573994">
            <w:pPr>
              <w:pStyle w:val="ae"/>
              <w:jc w:val="center"/>
              <w:rPr>
                <w:rFonts w:ascii="Times New Roman" w:hAnsi="Times New Roman" w:cs="Times New Roman"/>
                <w:sz w:val="20"/>
                <w:szCs w:val="20"/>
              </w:rPr>
            </w:pPr>
            <w:r w:rsidRPr="007642FA">
              <w:rPr>
                <w:rFonts w:ascii="Times New Roman" w:hAnsi="Times New Roman" w:cs="Times New Roman"/>
                <w:sz w:val="20"/>
                <w:szCs w:val="20"/>
              </w:rPr>
              <w:t>«Управление и распоряжение муниципальной собственностью муниципального района «Нерчинский район» на период 2017-2020 годы»</w:t>
            </w:r>
          </w:p>
        </w:tc>
        <w:tc>
          <w:tcPr>
            <w:tcW w:w="1171" w:type="dxa"/>
            <w:shd w:val="clear" w:color="auto" w:fill="auto"/>
            <w:vAlign w:val="center"/>
          </w:tcPr>
          <w:p w:rsidR="00BF67D9" w:rsidRPr="007C681B" w:rsidRDefault="00BF67D9" w:rsidP="00573994">
            <w:pPr>
              <w:pStyle w:val="ae"/>
              <w:ind w:left="-71" w:right="-108" w:hanging="71"/>
              <w:jc w:val="center"/>
              <w:rPr>
                <w:rFonts w:ascii="Times New Roman" w:hAnsi="Times New Roman" w:cs="Times New Roman"/>
                <w:sz w:val="18"/>
                <w:szCs w:val="18"/>
              </w:rPr>
            </w:pPr>
            <w:r w:rsidRPr="007C681B">
              <w:rPr>
                <w:rFonts w:ascii="Times New Roman" w:hAnsi="Times New Roman" w:cs="Times New Roman"/>
                <w:sz w:val="18"/>
                <w:szCs w:val="18"/>
              </w:rPr>
              <w:t>04 0 00 00000</w:t>
            </w:r>
          </w:p>
        </w:tc>
        <w:tc>
          <w:tcPr>
            <w:tcW w:w="1029" w:type="dxa"/>
            <w:shd w:val="clear" w:color="auto" w:fill="auto"/>
            <w:vAlign w:val="center"/>
          </w:tcPr>
          <w:p w:rsidR="00BF67D9" w:rsidRPr="007C681B" w:rsidRDefault="0097137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w:t>
            </w:r>
            <w:r w:rsidR="008C72BE">
              <w:rPr>
                <w:rFonts w:ascii="Times New Roman" w:hAnsi="Times New Roman" w:cs="Times New Roman"/>
                <w:sz w:val="18"/>
                <w:szCs w:val="18"/>
              </w:rPr>
              <w:t>50,0</w:t>
            </w:r>
          </w:p>
        </w:tc>
        <w:tc>
          <w:tcPr>
            <w:tcW w:w="992" w:type="dxa"/>
            <w:vAlign w:val="center"/>
          </w:tcPr>
          <w:p w:rsidR="00BF67D9" w:rsidRPr="007C681B" w:rsidRDefault="002901D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w:t>
            </w:r>
            <w:r w:rsidR="008C72BE">
              <w:rPr>
                <w:rFonts w:ascii="Times New Roman" w:hAnsi="Times New Roman" w:cs="Times New Roman"/>
                <w:sz w:val="18"/>
                <w:szCs w:val="18"/>
              </w:rPr>
              <w:t>50,0</w:t>
            </w:r>
          </w:p>
        </w:tc>
        <w:tc>
          <w:tcPr>
            <w:tcW w:w="1347" w:type="dxa"/>
            <w:shd w:val="clear" w:color="auto" w:fill="auto"/>
            <w:vAlign w:val="center"/>
          </w:tcPr>
          <w:p w:rsidR="00BF67D9" w:rsidRPr="00376E8C" w:rsidRDefault="0017290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750,0</w:t>
            </w:r>
          </w:p>
        </w:tc>
        <w:tc>
          <w:tcPr>
            <w:tcW w:w="638" w:type="dxa"/>
            <w:shd w:val="clear" w:color="auto" w:fill="auto"/>
            <w:vAlign w:val="center"/>
          </w:tcPr>
          <w:p w:rsidR="00BF67D9" w:rsidRPr="00376E8C" w:rsidRDefault="0017290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6A5258">
        <w:trPr>
          <w:trHeight w:val="489"/>
        </w:trPr>
        <w:tc>
          <w:tcPr>
            <w:tcW w:w="3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5</w:t>
            </w:r>
          </w:p>
        </w:tc>
        <w:tc>
          <w:tcPr>
            <w:tcW w:w="4429" w:type="dxa"/>
            <w:shd w:val="clear" w:color="auto" w:fill="auto"/>
            <w:vAlign w:val="center"/>
          </w:tcPr>
          <w:p w:rsidR="00BF67D9" w:rsidRPr="00FC5892" w:rsidRDefault="00FC5892" w:rsidP="00971377">
            <w:pPr>
              <w:pStyle w:val="ae"/>
              <w:rPr>
                <w:rFonts w:ascii="Times New Roman" w:hAnsi="Times New Roman" w:cs="Times New Roman"/>
                <w:sz w:val="20"/>
                <w:szCs w:val="20"/>
              </w:rPr>
            </w:pPr>
            <w:r w:rsidRPr="00FC5892">
              <w:rPr>
                <w:rFonts w:ascii="Times New Roman" w:hAnsi="Times New Roman" w:cs="Times New Roman"/>
                <w:sz w:val="20"/>
                <w:szCs w:val="20"/>
              </w:rPr>
              <w:t xml:space="preserve">       «Совершенствование муниципального управления на 20</w:t>
            </w:r>
            <w:r w:rsidR="00971377">
              <w:rPr>
                <w:rFonts w:ascii="Times New Roman" w:hAnsi="Times New Roman" w:cs="Times New Roman"/>
                <w:sz w:val="20"/>
                <w:szCs w:val="20"/>
              </w:rPr>
              <w:t>18</w:t>
            </w:r>
            <w:r w:rsidRPr="00FC5892">
              <w:rPr>
                <w:rFonts w:ascii="Times New Roman" w:hAnsi="Times New Roman" w:cs="Times New Roman"/>
                <w:sz w:val="20"/>
                <w:szCs w:val="20"/>
              </w:rPr>
              <w:t xml:space="preserve"> - 202</w:t>
            </w:r>
            <w:r w:rsidR="008C72BE">
              <w:rPr>
                <w:rFonts w:ascii="Times New Roman" w:hAnsi="Times New Roman" w:cs="Times New Roman"/>
                <w:sz w:val="20"/>
                <w:szCs w:val="20"/>
              </w:rPr>
              <w:t>3</w:t>
            </w:r>
            <w:r w:rsidRPr="00FC5892">
              <w:rPr>
                <w:rFonts w:ascii="Times New Roman" w:hAnsi="Times New Roman" w:cs="Times New Roman"/>
                <w:sz w:val="20"/>
                <w:szCs w:val="20"/>
              </w:rPr>
              <w:t xml:space="preserve"> годы»</w:t>
            </w:r>
          </w:p>
        </w:tc>
        <w:tc>
          <w:tcPr>
            <w:tcW w:w="1171" w:type="dxa"/>
            <w:shd w:val="clear" w:color="auto" w:fill="auto"/>
            <w:vAlign w:val="center"/>
          </w:tcPr>
          <w:p w:rsidR="00BF67D9" w:rsidRPr="007C681B" w:rsidRDefault="00BF67D9" w:rsidP="00573994">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05 0 00 00000</w:t>
            </w:r>
          </w:p>
        </w:tc>
        <w:tc>
          <w:tcPr>
            <w:tcW w:w="1029" w:type="dxa"/>
            <w:shd w:val="clear" w:color="auto" w:fill="auto"/>
            <w:vAlign w:val="center"/>
          </w:tcPr>
          <w:p w:rsidR="00BF67D9" w:rsidRPr="007C681B" w:rsidRDefault="0097137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34 556,0</w:t>
            </w:r>
          </w:p>
        </w:tc>
        <w:tc>
          <w:tcPr>
            <w:tcW w:w="992" w:type="dxa"/>
            <w:vAlign w:val="center"/>
          </w:tcPr>
          <w:p w:rsidR="00BF67D9" w:rsidRPr="007C681B" w:rsidRDefault="008C72BE" w:rsidP="002901DD">
            <w:pPr>
              <w:pStyle w:val="ae"/>
              <w:ind w:firstLine="0"/>
              <w:jc w:val="center"/>
              <w:rPr>
                <w:rFonts w:ascii="Times New Roman" w:hAnsi="Times New Roman" w:cs="Times New Roman"/>
                <w:sz w:val="18"/>
                <w:szCs w:val="18"/>
              </w:rPr>
            </w:pPr>
            <w:r>
              <w:rPr>
                <w:rFonts w:ascii="Times New Roman" w:hAnsi="Times New Roman" w:cs="Times New Roman"/>
                <w:sz w:val="18"/>
                <w:szCs w:val="18"/>
              </w:rPr>
              <w:t>3</w:t>
            </w:r>
            <w:r w:rsidR="002901DD">
              <w:rPr>
                <w:rFonts w:ascii="Times New Roman" w:hAnsi="Times New Roman" w:cs="Times New Roman"/>
                <w:sz w:val="18"/>
                <w:szCs w:val="18"/>
              </w:rPr>
              <w:t>4 114,9</w:t>
            </w:r>
          </w:p>
        </w:tc>
        <w:tc>
          <w:tcPr>
            <w:tcW w:w="1347" w:type="dxa"/>
            <w:shd w:val="clear" w:color="auto" w:fill="auto"/>
            <w:vAlign w:val="center"/>
          </w:tcPr>
          <w:p w:rsidR="00BF67D9"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36 245,0</w:t>
            </w:r>
          </w:p>
        </w:tc>
        <w:tc>
          <w:tcPr>
            <w:tcW w:w="638" w:type="dxa"/>
            <w:shd w:val="clear" w:color="auto" w:fill="auto"/>
            <w:vAlign w:val="center"/>
          </w:tcPr>
          <w:p w:rsidR="00BF67D9" w:rsidRPr="00376E8C" w:rsidRDefault="00E927AF" w:rsidP="00896AD6">
            <w:pPr>
              <w:pStyle w:val="ae"/>
              <w:ind w:firstLine="0"/>
              <w:jc w:val="center"/>
              <w:rPr>
                <w:rFonts w:ascii="Times New Roman" w:hAnsi="Times New Roman" w:cs="Times New Roman"/>
                <w:sz w:val="18"/>
                <w:szCs w:val="18"/>
              </w:rPr>
            </w:pPr>
            <w:r>
              <w:rPr>
                <w:rFonts w:ascii="Times New Roman" w:hAnsi="Times New Roman" w:cs="Times New Roman"/>
                <w:sz w:val="18"/>
                <w:szCs w:val="18"/>
              </w:rPr>
              <w:t>9</w:t>
            </w:r>
            <w:r w:rsidR="00896AD6">
              <w:rPr>
                <w:rFonts w:ascii="Times New Roman" w:hAnsi="Times New Roman" w:cs="Times New Roman"/>
                <w:sz w:val="18"/>
                <w:szCs w:val="18"/>
              </w:rPr>
              <w:t>4,1</w:t>
            </w:r>
          </w:p>
        </w:tc>
      </w:tr>
      <w:tr w:rsidR="00BF67D9" w:rsidRPr="007C681B" w:rsidTr="006A5258">
        <w:trPr>
          <w:trHeight w:val="113"/>
        </w:trPr>
        <w:tc>
          <w:tcPr>
            <w:tcW w:w="3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6</w:t>
            </w:r>
          </w:p>
        </w:tc>
        <w:tc>
          <w:tcPr>
            <w:tcW w:w="4429" w:type="dxa"/>
            <w:shd w:val="clear" w:color="auto" w:fill="auto"/>
            <w:vAlign w:val="center"/>
          </w:tcPr>
          <w:p w:rsidR="00BF67D9" w:rsidRPr="0025754E" w:rsidRDefault="0025754E" w:rsidP="002901DD">
            <w:pPr>
              <w:pStyle w:val="ae"/>
              <w:jc w:val="center"/>
              <w:rPr>
                <w:rFonts w:ascii="Times New Roman" w:hAnsi="Times New Roman" w:cs="Times New Roman"/>
                <w:sz w:val="20"/>
                <w:szCs w:val="20"/>
              </w:rPr>
            </w:pPr>
            <w:r w:rsidRPr="0025754E">
              <w:rPr>
                <w:rFonts w:ascii="Times New Roman" w:hAnsi="Times New Roman"/>
                <w:bCs/>
                <w:sz w:val="20"/>
                <w:szCs w:val="20"/>
              </w:rPr>
              <w:t>«</w:t>
            </w:r>
            <w:r w:rsidR="002901DD">
              <w:rPr>
                <w:rFonts w:ascii="Times New Roman" w:hAnsi="Times New Roman"/>
                <w:bCs/>
                <w:sz w:val="20"/>
                <w:szCs w:val="20"/>
              </w:rPr>
              <w:t>Развитие системы</w:t>
            </w:r>
            <w:r w:rsidRPr="0025754E">
              <w:rPr>
                <w:rFonts w:ascii="Times New Roman" w:hAnsi="Times New Roman"/>
                <w:bCs/>
                <w:sz w:val="20"/>
                <w:szCs w:val="20"/>
              </w:rPr>
              <w:t xml:space="preserve"> образования на территории муниципального района «Нерчинский район» на 20</w:t>
            </w:r>
            <w:r w:rsidR="002901DD">
              <w:rPr>
                <w:rFonts w:ascii="Times New Roman" w:hAnsi="Times New Roman"/>
                <w:bCs/>
                <w:sz w:val="20"/>
                <w:szCs w:val="20"/>
              </w:rPr>
              <w:t>21</w:t>
            </w:r>
            <w:r w:rsidRPr="0025754E">
              <w:rPr>
                <w:rFonts w:ascii="Times New Roman" w:hAnsi="Times New Roman"/>
                <w:bCs/>
                <w:sz w:val="20"/>
                <w:szCs w:val="20"/>
              </w:rPr>
              <w:t>-202</w:t>
            </w:r>
            <w:r w:rsidR="002901DD">
              <w:rPr>
                <w:rFonts w:ascii="Times New Roman" w:hAnsi="Times New Roman"/>
                <w:bCs/>
                <w:sz w:val="20"/>
                <w:szCs w:val="20"/>
              </w:rPr>
              <w:t>5</w:t>
            </w:r>
            <w:r w:rsidRPr="0025754E">
              <w:rPr>
                <w:rFonts w:ascii="Times New Roman" w:hAnsi="Times New Roman"/>
                <w:bCs/>
                <w:sz w:val="20"/>
                <w:szCs w:val="20"/>
              </w:rPr>
              <w:t xml:space="preserve"> годы»</w:t>
            </w:r>
          </w:p>
        </w:tc>
        <w:tc>
          <w:tcPr>
            <w:tcW w:w="1171" w:type="dxa"/>
            <w:shd w:val="clear" w:color="auto" w:fill="auto"/>
            <w:vAlign w:val="center"/>
          </w:tcPr>
          <w:p w:rsidR="00BF67D9" w:rsidRPr="007C681B" w:rsidRDefault="00BF67D9" w:rsidP="00122378">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0</w:t>
            </w:r>
            <w:r w:rsidR="00122378">
              <w:rPr>
                <w:rFonts w:ascii="Times New Roman" w:hAnsi="Times New Roman" w:cs="Times New Roman"/>
                <w:sz w:val="18"/>
                <w:szCs w:val="18"/>
              </w:rPr>
              <w:t>8</w:t>
            </w:r>
            <w:r w:rsidRPr="007C681B">
              <w:rPr>
                <w:rFonts w:ascii="Times New Roman" w:hAnsi="Times New Roman" w:cs="Times New Roman"/>
                <w:sz w:val="18"/>
                <w:szCs w:val="18"/>
              </w:rPr>
              <w:t xml:space="preserve"> 0 00 00000</w:t>
            </w:r>
          </w:p>
        </w:tc>
        <w:tc>
          <w:tcPr>
            <w:tcW w:w="1029" w:type="dxa"/>
            <w:shd w:val="clear" w:color="auto" w:fill="auto"/>
            <w:vAlign w:val="center"/>
          </w:tcPr>
          <w:p w:rsidR="00BF67D9" w:rsidRPr="00B4243A" w:rsidRDefault="002901D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601 424,5</w:t>
            </w:r>
          </w:p>
        </w:tc>
        <w:tc>
          <w:tcPr>
            <w:tcW w:w="992" w:type="dxa"/>
            <w:vAlign w:val="center"/>
          </w:tcPr>
          <w:p w:rsidR="00BF67D9" w:rsidRPr="00B4243A" w:rsidRDefault="00105CB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204706,1</w:t>
            </w:r>
          </w:p>
        </w:tc>
        <w:tc>
          <w:tcPr>
            <w:tcW w:w="1347" w:type="dxa"/>
            <w:shd w:val="clear" w:color="auto" w:fill="auto"/>
            <w:vAlign w:val="center"/>
          </w:tcPr>
          <w:p w:rsidR="00BF67D9" w:rsidRPr="00376E8C" w:rsidRDefault="00E71E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337 534,55</w:t>
            </w:r>
          </w:p>
        </w:tc>
        <w:tc>
          <w:tcPr>
            <w:tcW w:w="638" w:type="dxa"/>
            <w:shd w:val="clear" w:color="auto" w:fill="auto"/>
            <w:vAlign w:val="center"/>
          </w:tcPr>
          <w:p w:rsidR="00BF67D9" w:rsidRPr="00376E8C" w:rsidRDefault="00E71E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60,6</w:t>
            </w:r>
          </w:p>
        </w:tc>
      </w:tr>
      <w:tr w:rsidR="00BF67D9" w:rsidRPr="007C681B" w:rsidTr="006A5258">
        <w:trPr>
          <w:trHeight w:val="857"/>
        </w:trPr>
        <w:tc>
          <w:tcPr>
            <w:tcW w:w="392" w:type="dxa"/>
            <w:shd w:val="clear" w:color="auto" w:fill="auto"/>
          </w:tcPr>
          <w:p w:rsidR="00DE4D38" w:rsidRDefault="00DE4D38" w:rsidP="00DE4D38">
            <w:pPr>
              <w:pStyle w:val="ae"/>
              <w:ind w:firstLine="0"/>
              <w:jc w:val="center"/>
              <w:rPr>
                <w:rFonts w:ascii="Times New Roman" w:hAnsi="Times New Roman" w:cs="Times New Roman"/>
                <w:sz w:val="18"/>
                <w:szCs w:val="18"/>
              </w:rPr>
            </w:pPr>
          </w:p>
          <w:p w:rsidR="00DE4D38" w:rsidRDefault="00DE4D38" w:rsidP="00DE4D38">
            <w:pPr>
              <w:pStyle w:val="ae"/>
              <w:ind w:firstLine="0"/>
              <w:jc w:val="center"/>
              <w:rPr>
                <w:rFonts w:ascii="Times New Roman" w:hAnsi="Times New Roman" w:cs="Times New Roman"/>
                <w:sz w:val="18"/>
                <w:szCs w:val="18"/>
              </w:rPr>
            </w:pPr>
          </w:p>
          <w:p w:rsidR="00BF67D9" w:rsidRPr="007C681B" w:rsidRDefault="001F4196"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00DD6E34">
              <w:rPr>
                <w:rFonts w:ascii="Times New Roman" w:hAnsi="Times New Roman" w:cs="Times New Roman"/>
                <w:sz w:val="18"/>
                <w:szCs w:val="18"/>
              </w:rPr>
              <w:t>7</w:t>
            </w:r>
          </w:p>
        </w:tc>
        <w:tc>
          <w:tcPr>
            <w:tcW w:w="4429" w:type="dxa"/>
            <w:shd w:val="clear" w:color="auto" w:fill="auto"/>
          </w:tcPr>
          <w:p w:rsidR="00BF67D9" w:rsidRPr="0004653F" w:rsidRDefault="0004653F" w:rsidP="00BC6205">
            <w:pPr>
              <w:spacing w:after="0" w:line="240" w:lineRule="auto"/>
              <w:ind w:right="-113"/>
              <w:jc w:val="center"/>
              <w:rPr>
                <w:rFonts w:ascii="Times New Roman" w:hAnsi="Times New Roman" w:cs="Times New Roman"/>
                <w:sz w:val="20"/>
                <w:szCs w:val="20"/>
              </w:rPr>
            </w:pPr>
            <w:r w:rsidRPr="0004653F">
              <w:rPr>
                <w:rFonts w:ascii="Times New Roman" w:hAnsi="Times New Roman"/>
                <w:bCs/>
                <w:sz w:val="20"/>
                <w:szCs w:val="20"/>
              </w:rPr>
              <w:t>«Развитие инфраструктуры детского образовательно-оздоровительного лагеря «Солнечный» МР «Нерчинский район» на 2018-2022 годы»</w:t>
            </w:r>
          </w:p>
        </w:tc>
        <w:tc>
          <w:tcPr>
            <w:tcW w:w="1171" w:type="dxa"/>
            <w:shd w:val="clear" w:color="auto" w:fill="auto"/>
            <w:vAlign w:val="center"/>
          </w:tcPr>
          <w:p w:rsidR="00BF67D9" w:rsidRPr="007C681B" w:rsidRDefault="00BF67D9" w:rsidP="00DE4D38">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09 0 00 00000</w:t>
            </w:r>
          </w:p>
        </w:tc>
        <w:tc>
          <w:tcPr>
            <w:tcW w:w="1029" w:type="dxa"/>
            <w:shd w:val="clear" w:color="auto" w:fill="auto"/>
            <w:vAlign w:val="center"/>
          </w:tcPr>
          <w:p w:rsidR="00BF67D9" w:rsidRPr="007C681B" w:rsidRDefault="00DE36F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542,0</w:t>
            </w:r>
          </w:p>
        </w:tc>
        <w:tc>
          <w:tcPr>
            <w:tcW w:w="992" w:type="dxa"/>
            <w:vAlign w:val="center"/>
          </w:tcPr>
          <w:p w:rsidR="00BF67D9" w:rsidRPr="007C681B" w:rsidRDefault="00DE36F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542,0</w:t>
            </w:r>
          </w:p>
        </w:tc>
        <w:tc>
          <w:tcPr>
            <w:tcW w:w="1347" w:type="dxa"/>
            <w:shd w:val="clear" w:color="auto" w:fill="auto"/>
            <w:vAlign w:val="center"/>
          </w:tcPr>
          <w:p w:rsidR="00BF67D9" w:rsidRPr="00376E8C" w:rsidRDefault="008D0CA0"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550,7</w:t>
            </w:r>
          </w:p>
        </w:tc>
        <w:tc>
          <w:tcPr>
            <w:tcW w:w="638" w:type="dxa"/>
            <w:shd w:val="clear" w:color="auto" w:fill="auto"/>
            <w:vAlign w:val="center"/>
          </w:tcPr>
          <w:p w:rsidR="00BF67D9" w:rsidRPr="00376E8C" w:rsidRDefault="008D0CA0"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98,4</w:t>
            </w:r>
          </w:p>
        </w:tc>
      </w:tr>
      <w:tr w:rsidR="00BF67D9" w:rsidRPr="007C681B" w:rsidTr="006A5258">
        <w:trPr>
          <w:trHeight w:val="113"/>
        </w:trPr>
        <w:tc>
          <w:tcPr>
            <w:tcW w:w="392" w:type="dxa"/>
            <w:shd w:val="clear" w:color="auto" w:fill="auto"/>
            <w:vAlign w:val="center"/>
          </w:tcPr>
          <w:p w:rsidR="00BF67D9" w:rsidRPr="00C16306" w:rsidRDefault="00DD6E34" w:rsidP="00573994">
            <w:pPr>
              <w:pStyle w:val="ae"/>
              <w:ind w:right="-179" w:firstLine="0"/>
              <w:jc w:val="center"/>
              <w:rPr>
                <w:rFonts w:ascii="Times New Roman" w:hAnsi="Times New Roman" w:cs="Times New Roman"/>
                <w:b/>
                <w:sz w:val="18"/>
                <w:szCs w:val="18"/>
              </w:rPr>
            </w:pPr>
            <w:r w:rsidRPr="00C16306">
              <w:rPr>
                <w:rFonts w:ascii="Times New Roman" w:hAnsi="Times New Roman" w:cs="Times New Roman"/>
                <w:b/>
                <w:sz w:val="18"/>
                <w:szCs w:val="18"/>
              </w:rPr>
              <w:t>8</w:t>
            </w:r>
          </w:p>
        </w:tc>
        <w:tc>
          <w:tcPr>
            <w:tcW w:w="4429" w:type="dxa"/>
            <w:shd w:val="clear" w:color="auto" w:fill="auto"/>
            <w:vAlign w:val="center"/>
          </w:tcPr>
          <w:p w:rsidR="00BF67D9" w:rsidRPr="00C16306" w:rsidRDefault="00BF67D9" w:rsidP="00DE36F7">
            <w:pPr>
              <w:pStyle w:val="ae"/>
              <w:jc w:val="center"/>
              <w:rPr>
                <w:rFonts w:ascii="Times New Roman" w:hAnsi="Times New Roman" w:cs="Times New Roman"/>
                <w:b/>
                <w:sz w:val="20"/>
                <w:szCs w:val="20"/>
              </w:rPr>
            </w:pPr>
            <w:r w:rsidRPr="00C16306">
              <w:rPr>
                <w:rFonts w:ascii="Times New Roman" w:hAnsi="Times New Roman" w:cs="Times New Roman"/>
                <w:b/>
                <w:sz w:val="20"/>
                <w:szCs w:val="20"/>
              </w:rPr>
              <w:t>«Развитие культуры в муниципальном районе "Нерчинский район»  на  20</w:t>
            </w:r>
            <w:r w:rsidR="00DE36F7" w:rsidRPr="00C16306">
              <w:rPr>
                <w:rFonts w:ascii="Times New Roman" w:hAnsi="Times New Roman" w:cs="Times New Roman"/>
                <w:b/>
                <w:sz w:val="20"/>
                <w:szCs w:val="20"/>
              </w:rPr>
              <w:t>21</w:t>
            </w:r>
            <w:r w:rsidRPr="00C16306">
              <w:rPr>
                <w:rFonts w:ascii="Times New Roman" w:hAnsi="Times New Roman" w:cs="Times New Roman"/>
                <w:b/>
                <w:sz w:val="20"/>
                <w:szCs w:val="20"/>
              </w:rPr>
              <w:t>-202</w:t>
            </w:r>
            <w:r w:rsidR="00DE36F7" w:rsidRPr="00C16306">
              <w:rPr>
                <w:rFonts w:ascii="Times New Roman" w:hAnsi="Times New Roman" w:cs="Times New Roman"/>
                <w:b/>
                <w:sz w:val="20"/>
                <w:szCs w:val="20"/>
              </w:rPr>
              <w:t>5</w:t>
            </w:r>
            <w:r w:rsidRPr="00C16306">
              <w:rPr>
                <w:rFonts w:ascii="Times New Roman" w:hAnsi="Times New Roman" w:cs="Times New Roman"/>
                <w:b/>
                <w:sz w:val="20"/>
                <w:szCs w:val="20"/>
              </w:rPr>
              <w:t xml:space="preserve"> годы»</w:t>
            </w:r>
          </w:p>
        </w:tc>
        <w:tc>
          <w:tcPr>
            <w:tcW w:w="1171" w:type="dxa"/>
            <w:shd w:val="clear" w:color="auto" w:fill="auto"/>
            <w:vAlign w:val="center"/>
          </w:tcPr>
          <w:p w:rsidR="00BF67D9" w:rsidRPr="00C16306" w:rsidRDefault="00BF67D9" w:rsidP="00573994">
            <w:pPr>
              <w:pStyle w:val="ae"/>
              <w:ind w:left="-71" w:right="-74" w:hanging="71"/>
              <w:jc w:val="center"/>
              <w:rPr>
                <w:rFonts w:ascii="Times New Roman" w:hAnsi="Times New Roman" w:cs="Times New Roman"/>
                <w:b/>
                <w:sz w:val="18"/>
                <w:szCs w:val="18"/>
              </w:rPr>
            </w:pPr>
            <w:r w:rsidRPr="00C16306">
              <w:rPr>
                <w:rFonts w:ascii="Times New Roman" w:hAnsi="Times New Roman" w:cs="Times New Roman"/>
                <w:b/>
                <w:sz w:val="18"/>
                <w:szCs w:val="18"/>
              </w:rPr>
              <w:t>10 0 00 00000</w:t>
            </w:r>
          </w:p>
        </w:tc>
        <w:tc>
          <w:tcPr>
            <w:tcW w:w="1029" w:type="dxa"/>
            <w:shd w:val="clear" w:color="auto" w:fill="auto"/>
            <w:vAlign w:val="center"/>
          </w:tcPr>
          <w:p w:rsidR="00BF67D9" w:rsidRPr="00C16306" w:rsidRDefault="00DE36F7" w:rsidP="00573994">
            <w:pPr>
              <w:pStyle w:val="ae"/>
              <w:ind w:firstLine="0"/>
              <w:jc w:val="center"/>
              <w:rPr>
                <w:rFonts w:ascii="Times New Roman" w:hAnsi="Times New Roman" w:cs="Times New Roman"/>
                <w:b/>
                <w:sz w:val="18"/>
                <w:szCs w:val="18"/>
              </w:rPr>
            </w:pPr>
            <w:r w:rsidRPr="00C16306">
              <w:rPr>
                <w:rFonts w:ascii="Times New Roman" w:hAnsi="Times New Roman" w:cs="Times New Roman"/>
                <w:b/>
                <w:sz w:val="18"/>
                <w:szCs w:val="18"/>
              </w:rPr>
              <w:t>46 125,7</w:t>
            </w:r>
          </w:p>
        </w:tc>
        <w:tc>
          <w:tcPr>
            <w:tcW w:w="992" w:type="dxa"/>
            <w:vAlign w:val="center"/>
          </w:tcPr>
          <w:p w:rsidR="00BF67D9" w:rsidRPr="00C16306" w:rsidRDefault="00DE36F7" w:rsidP="00573994">
            <w:pPr>
              <w:pStyle w:val="ae"/>
              <w:ind w:firstLine="0"/>
              <w:jc w:val="center"/>
              <w:rPr>
                <w:rFonts w:ascii="Times New Roman" w:hAnsi="Times New Roman" w:cs="Times New Roman"/>
                <w:b/>
                <w:sz w:val="18"/>
                <w:szCs w:val="18"/>
              </w:rPr>
            </w:pPr>
            <w:r w:rsidRPr="00C16306">
              <w:rPr>
                <w:rFonts w:ascii="Times New Roman" w:hAnsi="Times New Roman" w:cs="Times New Roman"/>
                <w:b/>
                <w:sz w:val="18"/>
                <w:szCs w:val="18"/>
              </w:rPr>
              <w:t>46 125,7</w:t>
            </w:r>
          </w:p>
        </w:tc>
        <w:tc>
          <w:tcPr>
            <w:tcW w:w="1347" w:type="dxa"/>
            <w:shd w:val="clear" w:color="auto" w:fill="auto"/>
            <w:vAlign w:val="center"/>
          </w:tcPr>
          <w:p w:rsidR="00BF67D9" w:rsidRPr="00C16306" w:rsidRDefault="00C16306" w:rsidP="00573994">
            <w:pPr>
              <w:pStyle w:val="ae"/>
              <w:ind w:firstLine="0"/>
              <w:jc w:val="center"/>
              <w:rPr>
                <w:rFonts w:ascii="Times New Roman" w:hAnsi="Times New Roman" w:cs="Times New Roman"/>
                <w:b/>
                <w:sz w:val="18"/>
                <w:szCs w:val="18"/>
              </w:rPr>
            </w:pPr>
            <w:r w:rsidRPr="00C16306">
              <w:rPr>
                <w:rFonts w:ascii="Times New Roman" w:hAnsi="Times New Roman" w:cs="Times New Roman"/>
                <w:b/>
                <w:sz w:val="18"/>
                <w:szCs w:val="18"/>
              </w:rPr>
              <w:t>9 543,7</w:t>
            </w:r>
          </w:p>
        </w:tc>
        <w:tc>
          <w:tcPr>
            <w:tcW w:w="638" w:type="dxa"/>
            <w:shd w:val="clear" w:color="auto" w:fill="auto"/>
            <w:vAlign w:val="center"/>
          </w:tcPr>
          <w:p w:rsidR="00BF67D9" w:rsidRPr="00C16306" w:rsidRDefault="00C16306" w:rsidP="00573994">
            <w:pPr>
              <w:pStyle w:val="ae"/>
              <w:ind w:firstLine="0"/>
              <w:jc w:val="center"/>
              <w:rPr>
                <w:rFonts w:ascii="Times New Roman" w:hAnsi="Times New Roman" w:cs="Times New Roman"/>
                <w:b/>
                <w:sz w:val="18"/>
                <w:szCs w:val="18"/>
              </w:rPr>
            </w:pPr>
            <w:r w:rsidRPr="00C16306">
              <w:rPr>
                <w:rFonts w:ascii="Times New Roman" w:hAnsi="Times New Roman" w:cs="Times New Roman"/>
                <w:b/>
                <w:sz w:val="18"/>
                <w:szCs w:val="18"/>
              </w:rPr>
              <w:t>483,3</w:t>
            </w:r>
          </w:p>
        </w:tc>
      </w:tr>
      <w:tr w:rsidR="00BF67D9" w:rsidRPr="007C681B" w:rsidTr="006A5258">
        <w:trPr>
          <w:trHeight w:val="113"/>
        </w:trPr>
        <w:tc>
          <w:tcPr>
            <w:tcW w:w="392"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9</w:t>
            </w:r>
          </w:p>
        </w:tc>
        <w:tc>
          <w:tcPr>
            <w:tcW w:w="4429" w:type="dxa"/>
            <w:shd w:val="clear" w:color="auto" w:fill="auto"/>
            <w:vAlign w:val="center"/>
          </w:tcPr>
          <w:p w:rsidR="00BF67D9" w:rsidRPr="007642FA" w:rsidRDefault="00BF67D9" w:rsidP="00F91CE5">
            <w:pPr>
              <w:pStyle w:val="ae"/>
              <w:jc w:val="center"/>
              <w:rPr>
                <w:rFonts w:ascii="Times New Roman" w:hAnsi="Times New Roman" w:cs="Times New Roman"/>
                <w:sz w:val="20"/>
                <w:szCs w:val="20"/>
              </w:rPr>
            </w:pPr>
            <w:r w:rsidRPr="007642FA">
              <w:rPr>
                <w:rFonts w:ascii="Times New Roman" w:hAnsi="Times New Roman" w:cs="Times New Roman"/>
                <w:sz w:val="20"/>
                <w:szCs w:val="20"/>
              </w:rPr>
              <w:t>«Социальная поддержка инвалидов</w:t>
            </w:r>
            <w:r w:rsidR="00272B11">
              <w:rPr>
                <w:rFonts w:ascii="Times New Roman" w:hAnsi="Times New Roman" w:cs="Times New Roman"/>
                <w:sz w:val="20"/>
                <w:szCs w:val="20"/>
              </w:rPr>
              <w:t>»</w:t>
            </w:r>
            <w:r w:rsidRPr="007642FA">
              <w:rPr>
                <w:rFonts w:ascii="Times New Roman" w:hAnsi="Times New Roman" w:cs="Times New Roman"/>
                <w:sz w:val="20"/>
                <w:szCs w:val="20"/>
              </w:rPr>
              <w:t xml:space="preserve"> муниципального района «Нерчинский район» на 20</w:t>
            </w:r>
            <w:r w:rsidR="00F91CE5">
              <w:rPr>
                <w:rFonts w:ascii="Times New Roman" w:hAnsi="Times New Roman" w:cs="Times New Roman"/>
                <w:sz w:val="20"/>
                <w:szCs w:val="20"/>
              </w:rPr>
              <w:t>19</w:t>
            </w:r>
            <w:r w:rsidRPr="007642FA">
              <w:rPr>
                <w:rFonts w:ascii="Times New Roman" w:hAnsi="Times New Roman" w:cs="Times New Roman"/>
                <w:sz w:val="20"/>
                <w:szCs w:val="20"/>
              </w:rPr>
              <w:t>-20</w:t>
            </w:r>
            <w:r w:rsidR="00F91CE5">
              <w:rPr>
                <w:rFonts w:ascii="Times New Roman" w:hAnsi="Times New Roman" w:cs="Times New Roman"/>
                <w:sz w:val="20"/>
                <w:szCs w:val="20"/>
              </w:rPr>
              <w:t>21</w:t>
            </w:r>
            <w:r w:rsidRPr="007642FA">
              <w:rPr>
                <w:rFonts w:ascii="Times New Roman" w:hAnsi="Times New Roman" w:cs="Times New Roman"/>
                <w:sz w:val="20"/>
                <w:szCs w:val="20"/>
              </w:rPr>
              <w:t>гг.</w:t>
            </w:r>
          </w:p>
        </w:tc>
        <w:tc>
          <w:tcPr>
            <w:tcW w:w="1171" w:type="dxa"/>
            <w:shd w:val="clear" w:color="auto" w:fill="auto"/>
            <w:vAlign w:val="center"/>
          </w:tcPr>
          <w:p w:rsidR="00BF67D9" w:rsidRPr="007C681B" w:rsidRDefault="00BF67D9" w:rsidP="00573994">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12 0 00 00000</w:t>
            </w:r>
          </w:p>
        </w:tc>
        <w:tc>
          <w:tcPr>
            <w:tcW w:w="1029" w:type="dxa"/>
            <w:shd w:val="clear" w:color="auto" w:fill="auto"/>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992" w:type="dxa"/>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1347" w:type="dxa"/>
            <w:shd w:val="clear" w:color="auto" w:fill="auto"/>
            <w:vAlign w:val="center"/>
          </w:tcPr>
          <w:p w:rsidR="00BF67D9" w:rsidRPr="00376E8C" w:rsidRDefault="0017290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638" w:type="dxa"/>
            <w:shd w:val="clear" w:color="auto" w:fill="auto"/>
            <w:vAlign w:val="center"/>
          </w:tcPr>
          <w:p w:rsidR="00BF67D9" w:rsidRPr="00376E8C" w:rsidRDefault="0017290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BF67D9" w:rsidRPr="007C681B" w:rsidTr="006A5258">
        <w:trPr>
          <w:trHeight w:val="113"/>
        </w:trPr>
        <w:tc>
          <w:tcPr>
            <w:tcW w:w="392"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4429" w:type="dxa"/>
            <w:shd w:val="clear" w:color="auto" w:fill="auto"/>
            <w:vAlign w:val="center"/>
          </w:tcPr>
          <w:p w:rsidR="00BF67D9" w:rsidRPr="007642FA" w:rsidRDefault="00BF67D9" w:rsidP="00DE3EFD">
            <w:pPr>
              <w:pStyle w:val="ae"/>
              <w:jc w:val="center"/>
              <w:rPr>
                <w:rFonts w:ascii="Times New Roman" w:hAnsi="Times New Roman" w:cs="Times New Roman"/>
                <w:sz w:val="20"/>
                <w:szCs w:val="20"/>
              </w:rPr>
            </w:pPr>
            <w:r w:rsidRPr="007642FA">
              <w:rPr>
                <w:rFonts w:ascii="Times New Roman" w:hAnsi="Times New Roman" w:cs="Times New Roman"/>
                <w:sz w:val="20"/>
                <w:szCs w:val="20"/>
              </w:rPr>
              <w:t xml:space="preserve">«Старшее </w:t>
            </w:r>
            <w:r w:rsidR="00272B11">
              <w:rPr>
                <w:rFonts w:ascii="Times New Roman" w:hAnsi="Times New Roman" w:cs="Times New Roman"/>
                <w:sz w:val="20"/>
                <w:szCs w:val="20"/>
              </w:rPr>
              <w:t>поколени</w:t>
            </w:r>
            <w:r w:rsidR="00272B11" w:rsidRPr="007642FA">
              <w:rPr>
                <w:rFonts w:ascii="Times New Roman" w:hAnsi="Times New Roman" w:cs="Times New Roman"/>
                <w:sz w:val="20"/>
                <w:szCs w:val="20"/>
              </w:rPr>
              <w:t>е</w:t>
            </w:r>
            <w:r w:rsidR="00272B11">
              <w:rPr>
                <w:rFonts w:ascii="Times New Roman" w:hAnsi="Times New Roman" w:cs="Times New Roman"/>
                <w:sz w:val="20"/>
                <w:szCs w:val="20"/>
              </w:rPr>
              <w:t xml:space="preserve">» </w:t>
            </w:r>
            <w:r w:rsidRPr="007642FA">
              <w:rPr>
                <w:rFonts w:ascii="Times New Roman" w:hAnsi="Times New Roman" w:cs="Times New Roman"/>
                <w:sz w:val="20"/>
                <w:szCs w:val="20"/>
              </w:rPr>
              <w:t>муниципального района «Нерчинский район» на 201</w:t>
            </w:r>
            <w:r w:rsidR="00DE3EFD">
              <w:rPr>
                <w:rFonts w:ascii="Times New Roman" w:hAnsi="Times New Roman" w:cs="Times New Roman"/>
                <w:sz w:val="20"/>
                <w:szCs w:val="20"/>
              </w:rPr>
              <w:t>9</w:t>
            </w:r>
            <w:r w:rsidRPr="007642FA">
              <w:rPr>
                <w:rFonts w:ascii="Times New Roman" w:hAnsi="Times New Roman" w:cs="Times New Roman"/>
                <w:sz w:val="20"/>
                <w:szCs w:val="20"/>
              </w:rPr>
              <w:t>-20</w:t>
            </w:r>
            <w:r w:rsidR="00DE3EFD">
              <w:rPr>
                <w:rFonts w:ascii="Times New Roman" w:hAnsi="Times New Roman" w:cs="Times New Roman"/>
                <w:sz w:val="20"/>
                <w:szCs w:val="20"/>
              </w:rPr>
              <w:t>21</w:t>
            </w:r>
            <w:r w:rsidRPr="007642FA">
              <w:rPr>
                <w:rFonts w:ascii="Times New Roman" w:hAnsi="Times New Roman" w:cs="Times New Roman"/>
                <w:sz w:val="20"/>
                <w:szCs w:val="20"/>
              </w:rPr>
              <w:t>гг.</w:t>
            </w:r>
          </w:p>
        </w:tc>
        <w:tc>
          <w:tcPr>
            <w:tcW w:w="1171" w:type="dxa"/>
            <w:shd w:val="clear" w:color="auto" w:fill="auto"/>
            <w:vAlign w:val="center"/>
          </w:tcPr>
          <w:p w:rsidR="00BF67D9" w:rsidRPr="007C681B" w:rsidRDefault="00BF67D9" w:rsidP="00573994">
            <w:pPr>
              <w:pStyle w:val="ae"/>
              <w:ind w:left="-213" w:right="-108" w:firstLine="0"/>
              <w:jc w:val="center"/>
              <w:rPr>
                <w:rFonts w:ascii="Times New Roman" w:hAnsi="Times New Roman" w:cs="Times New Roman"/>
                <w:sz w:val="18"/>
                <w:szCs w:val="18"/>
              </w:rPr>
            </w:pPr>
            <w:r w:rsidRPr="007C681B">
              <w:rPr>
                <w:rFonts w:ascii="Times New Roman" w:hAnsi="Times New Roman" w:cs="Times New Roman"/>
                <w:sz w:val="18"/>
                <w:szCs w:val="18"/>
              </w:rPr>
              <w:t>13 0 00 00000</w:t>
            </w:r>
          </w:p>
        </w:tc>
        <w:tc>
          <w:tcPr>
            <w:tcW w:w="1029" w:type="dxa"/>
            <w:shd w:val="clear" w:color="auto" w:fill="auto"/>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1347"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638"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6A5258">
        <w:trPr>
          <w:trHeight w:val="469"/>
        </w:trPr>
        <w:tc>
          <w:tcPr>
            <w:tcW w:w="392"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4429" w:type="dxa"/>
            <w:shd w:val="clear" w:color="auto" w:fill="auto"/>
            <w:vAlign w:val="center"/>
          </w:tcPr>
          <w:p w:rsidR="00BF67D9" w:rsidRPr="007642FA" w:rsidRDefault="00BF67D9" w:rsidP="00573994">
            <w:pPr>
              <w:pStyle w:val="ae"/>
              <w:jc w:val="center"/>
              <w:rPr>
                <w:rFonts w:ascii="Times New Roman" w:hAnsi="Times New Roman" w:cs="Times New Roman"/>
                <w:sz w:val="20"/>
                <w:szCs w:val="20"/>
              </w:rPr>
            </w:pPr>
            <w:r w:rsidRPr="007642FA">
              <w:rPr>
                <w:rFonts w:ascii="Times New Roman" w:hAnsi="Times New Roman" w:cs="Times New Roman"/>
                <w:sz w:val="20"/>
                <w:szCs w:val="20"/>
              </w:rPr>
              <w:t>«Нерчинская молодежь" муниципального района "Нерчинский район"</w:t>
            </w:r>
          </w:p>
        </w:tc>
        <w:tc>
          <w:tcPr>
            <w:tcW w:w="1171" w:type="dxa"/>
            <w:shd w:val="clear" w:color="auto" w:fill="auto"/>
            <w:vAlign w:val="center"/>
          </w:tcPr>
          <w:p w:rsidR="00BF67D9" w:rsidRPr="007C681B" w:rsidRDefault="00BF67D9" w:rsidP="00573994">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14 0 00 00000</w:t>
            </w:r>
          </w:p>
        </w:tc>
        <w:tc>
          <w:tcPr>
            <w:tcW w:w="1029" w:type="dxa"/>
            <w:shd w:val="clear" w:color="auto" w:fill="auto"/>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r w:rsidR="00F91CE5">
              <w:rPr>
                <w:rFonts w:ascii="Times New Roman" w:hAnsi="Times New Roman" w:cs="Times New Roman"/>
                <w:sz w:val="18"/>
                <w:szCs w:val="18"/>
              </w:rPr>
              <w:t>,0</w:t>
            </w:r>
          </w:p>
        </w:tc>
        <w:tc>
          <w:tcPr>
            <w:tcW w:w="992" w:type="dxa"/>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r w:rsidR="00F91CE5">
              <w:rPr>
                <w:rFonts w:ascii="Times New Roman" w:hAnsi="Times New Roman" w:cs="Times New Roman"/>
                <w:sz w:val="18"/>
                <w:szCs w:val="18"/>
              </w:rPr>
              <w:t>,0</w:t>
            </w:r>
          </w:p>
        </w:tc>
        <w:tc>
          <w:tcPr>
            <w:tcW w:w="1347" w:type="dxa"/>
            <w:shd w:val="clear" w:color="auto" w:fill="auto"/>
            <w:vAlign w:val="center"/>
          </w:tcPr>
          <w:p w:rsidR="00BF67D9" w:rsidRPr="00376E8C" w:rsidRDefault="004238D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236,0</w:t>
            </w:r>
          </w:p>
        </w:tc>
        <w:tc>
          <w:tcPr>
            <w:tcW w:w="638" w:type="dxa"/>
            <w:shd w:val="clear" w:color="auto" w:fill="auto"/>
            <w:vAlign w:val="center"/>
          </w:tcPr>
          <w:p w:rsidR="00BF67D9" w:rsidRPr="00376E8C" w:rsidRDefault="004238D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42,4</w:t>
            </w:r>
          </w:p>
        </w:tc>
      </w:tr>
      <w:tr w:rsidR="00DE36F7" w:rsidRPr="007C681B" w:rsidTr="006A5258">
        <w:trPr>
          <w:trHeight w:val="406"/>
        </w:trPr>
        <w:tc>
          <w:tcPr>
            <w:tcW w:w="392"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4429" w:type="dxa"/>
            <w:shd w:val="clear" w:color="auto" w:fill="auto"/>
            <w:vAlign w:val="center"/>
          </w:tcPr>
          <w:p w:rsidR="00DE36F7" w:rsidRPr="007642FA" w:rsidRDefault="00DE36F7" w:rsidP="000F4F31">
            <w:pPr>
              <w:pStyle w:val="ae"/>
              <w:jc w:val="center"/>
              <w:rPr>
                <w:rFonts w:ascii="Times New Roman" w:hAnsi="Times New Roman" w:cs="Times New Roman"/>
                <w:sz w:val="20"/>
                <w:szCs w:val="20"/>
              </w:rPr>
            </w:pPr>
            <w:r w:rsidRPr="007642FA">
              <w:rPr>
                <w:rFonts w:ascii="Times New Roman" w:hAnsi="Times New Roman" w:cs="Times New Roman"/>
                <w:sz w:val="20"/>
                <w:szCs w:val="20"/>
              </w:rPr>
              <w:t>"Развитие физической культуры и спорта в муниципальном районе "Нерчинский район" на 20</w:t>
            </w:r>
            <w:r>
              <w:rPr>
                <w:rFonts w:ascii="Times New Roman" w:hAnsi="Times New Roman" w:cs="Times New Roman"/>
                <w:sz w:val="20"/>
                <w:szCs w:val="20"/>
              </w:rPr>
              <w:t>20</w:t>
            </w:r>
            <w:r w:rsidRPr="007642FA">
              <w:rPr>
                <w:rFonts w:ascii="Times New Roman" w:hAnsi="Times New Roman" w:cs="Times New Roman"/>
                <w:sz w:val="20"/>
                <w:szCs w:val="20"/>
              </w:rPr>
              <w:t>-20</w:t>
            </w:r>
            <w:r>
              <w:rPr>
                <w:rFonts w:ascii="Times New Roman" w:hAnsi="Times New Roman" w:cs="Times New Roman"/>
                <w:sz w:val="20"/>
                <w:szCs w:val="20"/>
              </w:rPr>
              <w:t>23</w:t>
            </w:r>
            <w:r w:rsidRPr="007642FA">
              <w:rPr>
                <w:rFonts w:ascii="Times New Roman" w:hAnsi="Times New Roman" w:cs="Times New Roman"/>
                <w:sz w:val="20"/>
                <w:szCs w:val="20"/>
              </w:rPr>
              <w:t xml:space="preserve"> годы</w:t>
            </w:r>
          </w:p>
        </w:tc>
        <w:tc>
          <w:tcPr>
            <w:tcW w:w="1171" w:type="dxa"/>
            <w:shd w:val="clear" w:color="auto" w:fill="auto"/>
            <w:vAlign w:val="center"/>
          </w:tcPr>
          <w:p w:rsidR="00DE36F7" w:rsidRPr="007C681B" w:rsidRDefault="00DE36F7" w:rsidP="000F4F31">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16 0 00 00000</w:t>
            </w:r>
          </w:p>
        </w:tc>
        <w:tc>
          <w:tcPr>
            <w:tcW w:w="1029" w:type="dxa"/>
            <w:shd w:val="clear" w:color="auto" w:fill="auto"/>
            <w:vAlign w:val="center"/>
          </w:tcPr>
          <w:p w:rsidR="00DE36F7" w:rsidRPr="007C681B" w:rsidRDefault="00DE36F7"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DE36F7" w:rsidRPr="007C681B" w:rsidRDefault="00DE36F7"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800,0</w:t>
            </w:r>
          </w:p>
        </w:tc>
        <w:tc>
          <w:tcPr>
            <w:tcW w:w="1347" w:type="dxa"/>
            <w:shd w:val="clear" w:color="auto" w:fill="auto"/>
            <w:vAlign w:val="center"/>
          </w:tcPr>
          <w:p w:rsidR="00DE36F7" w:rsidRPr="00376E8C" w:rsidRDefault="004238D6"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1000,0</w:t>
            </w:r>
          </w:p>
        </w:tc>
        <w:tc>
          <w:tcPr>
            <w:tcW w:w="638" w:type="dxa"/>
            <w:shd w:val="clear" w:color="auto" w:fill="auto"/>
            <w:vAlign w:val="center"/>
          </w:tcPr>
          <w:p w:rsidR="00DE36F7" w:rsidRPr="00376E8C" w:rsidRDefault="004238D6"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80</w:t>
            </w:r>
          </w:p>
        </w:tc>
      </w:tr>
      <w:tr w:rsidR="00DE36F7" w:rsidRPr="007C681B" w:rsidTr="006A5258">
        <w:trPr>
          <w:trHeight w:val="113"/>
        </w:trPr>
        <w:tc>
          <w:tcPr>
            <w:tcW w:w="392"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4429" w:type="dxa"/>
            <w:shd w:val="clear" w:color="auto" w:fill="auto"/>
            <w:vAlign w:val="center"/>
          </w:tcPr>
          <w:p w:rsidR="00DE36F7" w:rsidRPr="007642FA" w:rsidRDefault="00DE36F7" w:rsidP="00DE36F7">
            <w:pPr>
              <w:pStyle w:val="ae"/>
              <w:jc w:val="center"/>
              <w:rPr>
                <w:rFonts w:ascii="Times New Roman" w:hAnsi="Times New Roman" w:cs="Times New Roman"/>
                <w:sz w:val="20"/>
                <w:szCs w:val="20"/>
              </w:rPr>
            </w:pPr>
            <w:r>
              <w:rPr>
                <w:rFonts w:ascii="Times New Roman" w:hAnsi="Times New Roman" w:cs="Times New Roman"/>
                <w:sz w:val="20"/>
                <w:szCs w:val="20"/>
              </w:rPr>
              <w:t>«</w:t>
            </w:r>
            <w:r w:rsidRPr="00DE36F7">
              <w:rPr>
                <w:rFonts w:ascii="Times New Roman" w:hAnsi="Times New Roman" w:cs="Times New Roman"/>
                <w:sz w:val="20"/>
                <w:szCs w:val="20"/>
              </w:rPr>
              <w:t xml:space="preserve">Комплексное развитие коммунальной инфраструктуры муниципального района </w:t>
            </w:r>
            <w:r>
              <w:rPr>
                <w:rFonts w:ascii="Times New Roman" w:hAnsi="Times New Roman" w:cs="Times New Roman"/>
                <w:sz w:val="20"/>
                <w:szCs w:val="20"/>
              </w:rPr>
              <w:t>«</w:t>
            </w:r>
            <w:r w:rsidRPr="00DE36F7">
              <w:rPr>
                <w:rFonts w:ascii="Times New Roman" w:hAnsi="Times New Roman" w:cs="Times New Roman"/>
                <w:sz w:val="20"/>
                <w:szCs w:val="20"/>
              </w:rPr>
              <w:t>Нерчинский район</w:t>
            </w:r>
            <w:r>
              <w:rPr>
                <w:rFonts w:ascii="Times New Roman" w:hAnsi="Times New Roman" w:cs="Times New Roman"/>
                <w:sz w:val="20"/>
                <w:szCs w:val="20"/>
              </w:rPr>
              <w:t>»</w:t>
            </w:r>
            <w:r w:rsidRPr="00DE36F7">
              <w:rPr>
                <w:rFonts w:ascii="Times New Roman" w:hAnsi="Times New Roman" w:cs="Times New Roman"/>
                <w:sz w:val="20"/>
                <w:szCs w:val="20"/>
              </w:rPr>
              <w:t xml:space="preserve"> на 2019-2025 годы</w:t>
            </w:r>
            <w:r>
              <w:rPr>
                <w:rFonts w:ascii="Times New Roman" w:hAnsi="Times New Roman" w:cs="Times New Roman"/>
                <w:sz w:val="20"/>
                <w:szCs w:val="20"/>
              </w:rPr>
              <w:t>»</w:t>
            </w:r>
          </w:p>
        </w:tc>
        <w:tc>
          <w:tcPr>
            <w:tcW w:w="1171" w:type="dxa"/>
            <w:shd w:val="clear" w:color="auto" w:fill="auto"/>
            <w:vAlign w:val="center"/>
          </w:tcPr>
          <w:p w:rsidR="00DE36F7" w:rsidRPr="007C681B" w:rsidRDefault="00DE36F7"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17 0 00 00000</w:t>
            </w:r>
          </w:p>
        </w:tc>
        <w:tc>
          <w:tcPr>
            <w:tcW w:w="1029"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7 204,3</w:t>
            </w:r>
          </w:p>
        </w:tc>
        <w:tc>
          <w:tcPr>
            <w:tcW w:w="992" w:type="dxa"/>
            <w:vAlign w:val="center"/>
          </w:tcPr>
          <w:p w:rsidR="00DE36F7" w:rsidRPr="007C681B"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1 000,0</w:t>
            </w:r>
          </w:p>
        </w:tc>
        <w:tc>
          <w:tcPr>
            <w:tcW w:w="1347" w:type="dxa"/>
            <w:shd w:val="clear" w:color="auto" w:fill="auto"/>
            <w:vAlign w:val="center"/>
          </w:tcPr>
          <w:p w:rsidR="00DE36F7" w:rsidRPr="00376E8C" w:rsidRDefault="008F2A7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8950,03</w:t>
            </w:r>
          </w:p>
        </w:tc>
        <w:tc>
          <w:tcPr>
            <w:tcW w:w="638" w:type="dxa"/>
            <w:shd w:val="clear" w:color="auto" w:fill="auto"/>
            <w:vAlign w:val="center"/>
          </w:tcPr>
          <w:p w:rsidR="00DE36F7"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11,2</w:t>
            </w:r>
          </w:p>
        </w:tc>
      </w:tr>
      <w:tr w:rsidR="002833F3" w:rsidRPr="007C681B" w:rsidTr="006A5258">
        <w:trPr>
          <w:trHeight w:val="113"/>
        </w:trPr>
        <w:tc>
          <w:tcPr>
            <w:tcW w:w="392" w:type="dxa"/>
            <w:shd w:val="clear" w:color="auto" w:fill="auto"/>
            <w:vAlign w:val="center"/>
          </w:tcPr>
          <w:p w:rsidR="002833F3" w:rsidRPr="007C681B" w:rsidRDefault="001F4196" w:rsidP="0057399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4429" w:type="dxa"/>
            <w:shd w:val="clear" w:color="auto" w:fill="auto"/>
            <w:vAlign w:val="center"/>
          </w:tcPr>
          <w:p w:rsidR="002833F3" w:rsidRDefault="002833F3" w:rsidP="00DE36F7">
            <w:pPr>
              <w:pStyle w:val="ae"/>
              <w:jc w:val="center"/>
              <w:rPr>
                <w:rFonts w:ascii="Times New Roman" w:hAnsi="Times New Roman" w:cs="Times New Roman"/>
                <w:sz w:val="20"/>
                <w:szCs w:val="20"/>
              </w:rPr>
            </w:pPr>
            <w:r>
              <w:rPr>
                <w:rFonts w:ascii="Times New Roman" w:hAnsi="Times New Roman" w:cs="Times New Roman"/>
                <w:sz w:val="20"/>
                <w:szCs w:val="20"/>
              </w:rPr>
              <w:t>«</w:t>
            </w:r>
            <w:r w:rsidRPr="002833F3">
              <w:rPr>
                <w:rFonts w:ascii="Times New Roman" w:hAnsi="Times New Roman" w:cs="Times New Roman"/>
                <w:sz w:val="20"/>
                <w:szCs w:val="20"/>
              </w:rPr>
              <w:t>Развитие субъекто</w:t>
            </w:r>
            <w:r>
              <w:rPr>
                <w:rFonts w:ascii="Times New Roman" w:hAnsi="Times New Roman" w:cs="Times New Roman"/>
                <w:sz w:val="20"/>
                <w:szCs w:val="20"/>
              </w:rPr>
              <w:t>в</w:t>
            </w:r>
            <w:r w:rsidRPr="002833F3">
              <w:rPr>
                <w:rFonts w:ascii="Times New Roman" w:hAnsi="Times New Roman" w:cs="Times New Roman"/>
                <w:sz w:val="20"/>
                <w:szCs w:val="20"/>
              </w:rPr>
              <w:t xml:space="preserve"> малого и среднего предпринимательства в Нерчинском районе на 2017-2025 годы</w:t>
            </w:r>
            <w:r>
              <w:rPr>
                <w:rFonts w:ascii="Times New Roman" w:hAnsi="Times New Roman" w:cs="Times New Roman"/>
                <w:sz w:val="20"/>
                <w:szCs w:val="20"/>
              </w:rPr>
              <w:t>»</w:t>
            </w:r>
          </w:p>
        </w:tc>
        <w:tc>
          <w:tcPr>
            <w:tcW w:w="1171" w:type="dxa"/>
            <w:shd w:val="clear" w:color="auto" w:fill="auto"/>
            <w:vAlign w:val="center"/>
          </w:tcPr>
          <w:p w:rsidR="002833F3" w:rsidRDefault="002833F3"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18 0 00 00000</w:t>
            </w:r>
          </w:p>
        </w:tc>
        <w:tc>
          <w:tcPr>
            <w:tcW w:w="1029" w:type="dxa"/>
            <w:shd w:val="clear" w:color="auto" w:fill="auto"/>
            <w:vAlign w:val="center"/>
          </w:tcPr>
          <w:p w:rsidR="002833F3"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2833F3"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1347" w:type="dxa"/>
            <w:shd w:val="clear" w:color="auto" w:fill="auto"/>
            <w:vAlign w:val="center"/>
          </w:tcPr>
          <w:p w:rsidR="002833F3"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400,0</w:t>
            </w:r>
          </w:p>
        </w:tc>
        <w:tc>
          <w:tcPr>
            <w:tcW w:w="638" w:type="dxa"/>
            <w:shd w:val="clear" w:color="auto" w:fill="auto"/>
            <w:vAlign w:val="center"/>
          </w:tcPr>
          <w:p w:rsidR="002833F3"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37,5</w:t>
            </w:r>
          </w:p>
        </w:tc>
      </w:tr>
      <w:tr w:rsidR="00DE36F7" w:rsidRPr="007C681B" w:rsidTr="006A5258">
        <w:trPr>
          <w:trHeight w:val="113"/>
        </w:trPr>
        <w:tc>
          <w:tcPr>
            <w:tcW w:w="392" w:type="dxa"/>
            <w:shd w:val="clear" w:color="auto" w:fill="auto"/>
            <w:vAlign w:val="center"/>
          </w:tcPr>
          <w:p w:rsidR="00DE36F7" w:rsidRPr="007C681B"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4429" w:type="dxa"/>
            <w:shd w:val="clear" w:color="auto" w:fill="auto"/>
            <w:vAlign w:val="center"/>
          </w:tcPr>
          <w:p w:rsidR="00DE36F7" w:rsidRPr="007642FA" w:rsidRDefault="00DE36F7" w:rsidP="00DE3EFD">
            <w:pPr>
              <w:pStyle w:val="ae"/>
              <w:jc w:val="center"/>
              <w:rPr>
                <w:rFonts w:ascii="Times New Roman" w:hAnsi="Times New Roman" w:cs="Times New Roman"/>
                <w:sz w:val="20"/>
                <w:szCs w:val="20"/>
              </w:rPr>
            </w:pPr>
            <w:r>
              <w:rPr>
                <w:rFonts w:ascii="Times New Roman" w:hAnsi="Times New Roman" w:cs="Times New Roman"/>
                <w:sz w:val="20"/>
                <w:szCs w:val="20"/>
              </w:rPr>
              <w:t>«Профилактика безнадзорности и правонарушений среди несовершеннолетних в муниципальном районе «Нерчинский район» на 2019-2021 гг.»</w:t>
            </w:r>
          </w:p>
        </w:tc>
        <w:tc>
          <w:tcPr>
            <w:tcW w:w="1171" w:type="dxa"/>
            <w:shd w:val="clear" w:color="auto" w:fill="auto"/>
            <w:vAlign w:val="center"/>
          </w:tcPr>
          <w:p w:rsidR="00DE36F7" w:rsidRPr="007C681B" w:rsidRDefault="00DE36F7" w:rsidP="00DE3EFD">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19 0 00 00000</w:t>
            </w:r>
          </w:p>
        </w:tc>
        <w:tc>
          <w:tcPr>
            <w:tcW w:w="1029" w:type="dxa"/>
            <w:shd w:val="clear" w:color="auto" w:fill="auto"/>
            <w:vAlign w:val="center"/>
          </w:tcPr>
          <w:p w:rsidR="00DE36F7"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992" w:type="dxa"/>
            <w:vAlign w:val="center"/>
          </w:tcPr>
          <w:p w:rsidR="00DE36F7" w:rsidRDefault="002833F3" w:rsidP="002833F3">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1347" w:type="dxa"/>
            <w:shd w:val="clear" w:color="auto" w:fill="auto"/>
            <w:vAlign w:val="center"/>
          </w:tcPr>
          <w:p w:rsidR="00DE36F7"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140,0</w:t>
            </w:r>
          </w:p>
        </w:tc>
        <w:tc>
          <w:tcPr>
            <w:tcW w:w="638" w:type="dxa"/>
            <w:shd w:val="clear" w:color="auto" w:fill="auto"/>
            <w:vAlign w:val="center"/>
          </w:tcPr>
          <w:p w:rsidR="00DE36F7"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71,4</w:t>
            </w:r>
          </w:p>
        </w:tc>
      </w:tr>
      <w:tr w:rsidR="00DE36F7" w:rsidRPr="007C681B" w:rsidTr="006A5258">
        <w:trPr>
          <w:trHeight w:val="113"/>
        </w:trPr>
        <w:tc>
          <w:tcPr>
            <w:tcW w:w="392" w:type="dxa"/>
            <w:shd w:val="clear" w:color="auto" w:fill="auto"/>
            <w:vAlign w:val="center"/>
          </w:tcPr>
          <w:p w:rsidR="00DE36F7"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4429" w:type="dxa"/>
            <w:shd w:val="clear" w:color="auto" w:fill="auto"/>
            <w:vAlign w:val="center"/>
          </w:tcPr>
          <w:p w:rsidR="00DE36F7" w:rsidRPr="00573F49" w:rsidRDefault="00DE36F7" w:rsidP="00694205">
            <w:pPr>
              <w:pStyle w:val="ae"/>
              <w:jc w:val="center"/>
              <w:rPr>
                <w:rFonts w:ascii="Times New Roman" w:hAnsi="Times New Roman" w:cs="Times New Roman"/>
                <w:sz w:val="20"/>
                <w:szCs w:val="20"/>
              </w:rPr>
            </w:pPr>
            <w:r>
              <w:rPr>
                <w:rFonts w:ascii="Times New Roman" w:hAnsi="Times New Roman" w:cs="Times New Roman"/>
                <w:sz w:val="20"/>
                <w:szCs w:val="20"/>
              </w:rPr>
              <w:t>«Доступная среда муниципального района «Нерчинский район» на 2019-2021гг.»</w:t>
            </w:r>
          </w:p>
        </w:tc>
        <w:tc>
          <w:tcPr>
            <w:tcW w:w="1171" w:type="dxa"/>
            <w:shd w:val="clear" w:color="auto" w:fill="auto"/>
            <w:vAlign w:val="center"/>
          </w:tcPr>
          <w:p w:rsidR="00DE36F7" w:rsidRDefault="00DE36F7"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21 0 00 00000</w:t>
            </w:r>
          </w:p>
        </w:tc>
        <w:tc>
          <w:tcPr>
            <w:tcW w:w="1029" w:type="dxa"/>
            <w:shd w:val="clear" w:color="auto" w:fill="auto"/>
            <w:vAlign w:val="center"/>
          </w:tcPr>
          <w:p w:rsidR="00DE36F7" w:rsidRDefault="00DE36F7" w:rsidP="002833F3">
            <w:pPr>
              <w:pStyle w:val="ae"/>
              <w:ind w:firstLine="0"/>
              <w:jc w:val="center"/>
              <w:rPr>
                <w:rFonts w:ascii="Times New Roman" w:hAnsi="Times New Roman" w:cs="Times New Roman"/>
                <w:sz w:val="18"/>
                <w:szCs w:val="18"/>
              </w:rPr>
            </w:pPr>
            <w:r>
              <w:rPr>
                <w:rFonts w:ascii="Times New Roman" w:hAnsi="Times New Roman" w:cs="Times New Roman"/>
                <w:sz w:val="18"/>
                <w:szCs w:val="18"/>
              </w:rPr>
              <w:t>1</w:t>
            </w:r>
            <w:r w:rsidR="002833F3">
              <w:rPr>
                <w:rFonts w:ascii="Times New Roman" w:hAnsi="Times New Roman" w:cs="Times New Roman"/>
                <w:sz w:val="18"/>
                <w:szCs w:val="18"/>
              </w:rPr>
              <w:t>5</w:t>
            </w:r>
            <w:r>
              <w:rPr>
                <w:rFonts w:ascii="Times New Roman" w:hAnsi="Times New Roman" w:cs="Times New Roman"/>
                <w:sz w:val="18"/>
                <w:szCs w:val="18"/>
              </w:rPr>
              <w:t>0,0</w:t>
            </w:r>
          </w:p>
        </w:tc>
        <w:tc>
          <w:tcPr>
            <w:tcW w:w="992" w:type="dxa"/>
            <w:vAlign w:val="center"/>
          </w:tcPr>
          <w:p w:rsidR="00DE36F7" w:rsidRDefault="00DE36F7" w:rsidP="002833F3">
            <w:pPr>
              <w:pStyle w:val="ae"/>
              <w:ind w:firstLine="0"/>
              <w:jc w:val="center"/>
              <w:rPr>
                <w:rFonts w:ascii="Times New Roman" w:hAnsi="Times New Roman" w:cs="Times New Roman"/>
                <w:sz w:val="18"/>
                <w:szCs w:val="18"/>
              </w:rPr>
            </w:pPr>
            <w:r>
              <w:rPr>
                <w:rFonts w:ascii="Times New Roman" w:hAnsi="Times New Roman" w:cs="Times New Roman"/>
                <w:sz w:val="18"/>
                <w:szCs w:val="18"/>
              </w:rPr>
              <w:t>1</w:t>
            </w:r>
            <w:r w:rsidR="002833F3">
              <w:rPr>
                <w:rFonts w:ascii="Times New Roman" w:hAnsi="Times New Roman" w:cs="Times New Roman"/>
                <w:sz w:val="18"/>
                <w:szCs w:val="18"/>
              </w:rPr>
              <w:t>5</w:t>
            </w:r>
            <w:r>
              <w:rPr>
                <w:rFonts w:ascii="Times New Roman" w:hAnsi="Times New Roman" w:cs="Times New Roman"/>
                <w:sz w:val="18"/>
                <w:szCs w:val="18"/>
              </w:rPr>
              <w:t>0,0</w:t>
            </w:r>
          </w:p>
        </w:tc>
        <w:tc>
          <w:tcPr>
            <w:tcW w:w="1347" w:type="dxa"/>
            <w:shd w:val="clear" w:color="auto" w:fill="auto"/>
            <w:vAlign w:val="center"/>
          </w:tcPr>
          <w:p w:rsidR="00DE36F7"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638" w:type="dxa"/>
            <w:shd w:val="clear" w:color="auto" w:fill="auto"/>
            <w:vAlign w:val="center"/>
          </w:tcPr>
          <w:p w:rsidR="00DE36F7"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6A5258">
        <w:trPr>
          <w:trHeight w:val="113"/>
        </w:trPr>
        <w:tc>
          <w:tcPr>
            <w:tcW w:w="392" w:type="dxa"/>
            <w:shd w:val="clear" w:color="auto" w:fill="auto"/>
            <w:vAlign w:val="center"/>
          </w:tcPr>
          <w:p w:rsidR="00DE36F7"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17</w:t>
            </w:r>
          </w:p>
        </w:tc>
        <w:tc>
          <w:tcPr>
            <w:tcW w:w="4429" w:type="dxa"/>
            <w:shd w:val="clear" w:color="auto" w:fill="auto"/>
            <w:vAlign w:val="center"/>
          </w:tcPr>
          <w:p w:rsidR="00DE36F7" w:rsidRDefault="00DE36F7" w:rsidP="00694205">
            <w:pPr>
              <w:pStyle w:val="ae"/>
              <w:jc w:val="center"/>
              <w:rPr>
                <w:rFonts w:ascii="Times New Roman" w:hAnsi="Times New Roman" w:cs="Times New Roman"/>
                <w:sz w:val="20"/>
                <w:szCs w:val="20"/>
              </w:rPr>
            </w:pPr>
            <w:r>
              <w:rPr>
                <w:rFonts w:ascii="Times New Roman" w:hAnsi="Times New Roman" w:cs="Times New Roman"/>
                <w:sz w:val="20"/>
                <w:szCs w:val="20"/>
              </w:rPr>
              <w:t>«Комплексная поддержка и развитие муниципального автономного учреждения «Редакция газеты «Нерчинская звезда»</w:t>
            </w:r>
          </w:p>
        </w:tc>
        <w:tc>
          <w:tcPr>
            <w:tcW w:w="1171" w:type="dxa"/>
            <w:shd w:val="clear" w:color="auto" w:fill="auto"/>
            <w:vAlign w:val="center"/>
          </w:tcPr>
          <w:p w:rsidR="00DE36F7" w:rsidRDefault="00DE36F7"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22 0 00 00000</w:t>
            </w:r>
          </w:p>
        </w:tc>
        <w:tc>
          <w:tcPr>
            <w:tcW w:w="1029" w:type="dxa"/>
            <w:shd w:val="clear" w:color="auto" w:fill="auto"/>
            <w:vAlign w:val="center"/>
          </w:tcPr>
          <w:p w:rsidR="00DE36F7"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2 640,0</w:t>
            </w:r>
          </w:p>
        </w:tc>
        <w:tc>
          <w:tcPr>
            <w:tcW w:w="992" w:type="dxa"/>
            <w:vAlign w:val="center"/>
          </w:tcPr>
          <w:p w:rsidR="00DE36F7"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2 640</w:t>
            </w:r>
            <w:r w:rsidR="00DE36F7">
              <w:rPr>
                <w:rFonts w:ascii="Times New Roman" w:hAnsi="Times New Roman" w:cs="Times New Roman"/>
                <w:sz w:val="18"/>
                <w:szCs w:val="18"/>
              </w:rPr>
              <w:t>,0</w:t>
            </w:r>
          </w:p>
        </w:tc>
        <w:tc>
          <w:tcPr>
            <w:tcW w:w="1347" w:type="dxa"/>
            <w:shd w:val="clear" w:color="auto" w:fill="auto"/>
            <w:vAlign w:val="center"/>
          </w:tcPr>
          <w:p w:rsidR="00DE36F7" w:rsidRPr="00376E8C" w:rsidRDefault="008D0CA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270,0</w:t>
            </w:r>
          </w:p>
        </w:tc>
        <w:tc>
          <w:tcPr>
            <w:tcW w:w="638" w:type="dxa"/>
            <w:shd w:val="clear" w:color="auto" w:fill="auto"/>
            <w:vAlign w:val="center"/>
          </w:tcPr>
          <w:p w:rsidR="00DE36F7"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977,8</w:t>
            </w:r>
          </w:p>
        </w:tc>
      </w:tr>
      <w:tr w:rsidR="00DE36F7" w:rsidRPr="007C681B" w:rsidTr="006A5258">
        <w:trPr>
          <w:trHeight w:val="113"/>
        </w:trPr>
        <w:tc>
          <w:tcPr>
            <w:tcW w:w="392" w:type="dxa"/>
            <w:shd w:val="clear" w:color="auto" w:fill="auto"/>
            <w:vAlign w:val="center"/>
          </w:tcPr>
          <w:p w:rsidR="00DE36F7"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4429" w:type="dxa"/>
            <w:shd w:val="clear" w:color="auto" w:fill="auto"/>
            <w:vAlign w:val="center"/>
          </w:tcPr>
          <w:p w:rsidR="00DE36F7" w:rsidRDefault="00DE36F7" w:rsidP="003F2583">
            <w:pPr>
              <w:pStyle w:val="ae"/>
              <w:jc w:val="center"/>
              <w:rPr>
                <w:rFonts w:ascii="Times New Roman" w:hAnsi="Times New Roman" w:cs="Times New Roman"/>
                <w:sz w:val="20"/>
                <w:szCs w:val="20"/>
              </w:rPr>
            </w:pPr>
            <w:r w:rsidRPr="00092F88">
              <w:rPr>
                <w:rFonts w:ascii="Times New Roman" w:hAnsi="Times New Roman" w:cs="Times New Roman"/>
                <w:sz w:val="20"/>
                <w:szCs w:val="20"/>
              </w:rPr>
              <w:t xml:space="preserve">Ликвидация несанкционированных свалок на территории муниципального района </w:t>
            </w:r>
            <w:r w:rsidR="003F2583">
              <w:rPr>
                <w:rFonts w:ascii="Times New Roman" w:hAnsi="Times New Roman" w:cs="Times New Roman"/>
                <w:sz w:val="20"/>
                <w:szCs w:val="20"/>
              </w:rPr>
              <w:t>«</w:t>
            </w:r>
            <w:r w:rsidRPr="00092F88">
              <w:rPr>
                <w:rFonts w:ascii="Times New Roman" w:hAnsi="Times New Roman" w:cs="Times New Roman"/>
                <w:sz w:val="20"/>
                <w:szCs w:val="20"/>
              </w:rPr>
              <w:t>Нерчинский район</w:t>
            </w:r>
            <w:r w:rsidR="003F2583">
              <w:rPr>
                <w:rFonts w:ascii="Times New Roman" w:hAnsi="Times New Roman" w:cs="Times New Roman"/>
                <w:sz w:val="20"/>
                <w:szCs w:val="20"/>
              </w:rPr>
              <w:t>»</w:t>
            </w:r>
            <w:r w:rsidRPr="00092F88">
              <w:rPr>
                <w:rFonts w:ascii="Times New Roman" w:hAnsi="Times New Roman" w:cs="Times New Roman"/>
                <w:sz w:val="20"/>
                <w:szCs w:val="20"/>
              </w:rPr>
              <w:t xml:space="preserve"> на 2019-2021 годы</w:t>
            </w:r>
          </w:p>
        </w:tc>
        <w:tc>
          <w:tcPr>
            <w:tcW w:w="1171"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23 0 00 00000</w:t>
            </w:r>
          </w:p>
        </w:tc>
        <w:tc>
          <w:tcPr>
            <w:tcW w:w="1029" w:type="dxa"/>
            <w:shd w:val="clear" w:color="auto" w:fill="auto"/>
            <w:vAlign w:val="center"/>
          </w:tcPr>
          <w:p w:rsidR="00DE36F7"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60,0</w:t>
            </w:r>
          </w:p>
        </w:tc>
        <w:tc>
          <w:tcPr>
            <w:tcW w:w="992" w:type="dxa"/>
            <w:vAlign w:val="center"/>
          </w:tcPr>
          <w:p w:rsidR="00DE36F7"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60,0</w:t>
            </w:r>
          </w:p>
        </w:tc>
        <w:tc>
          <w:tcPr>
            <w:tcW w:w="1347" w:type="dxa"/>
            <w:shd w:val="clear" w:color="auto" w:fill="auto"/>
            <w:vAlign w:val="center"/>
          </w:tcPr>
          <w:p w:rsidR="00DE36F7" w:rsidRPr="00376E8C" w:rsidRDefault="00AE1A7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60,0</w:t>
            </w:r>
          </w:p>
        </w:tc>
        <w:tc>
          <w:tcPr>
            <w:tcW w:w="638" w:type="dxa"/>
            <w:shd w:val="clear" w:color="auto" w:fill="auto"/>
            <w:vAlign w:val="center"/>
          </w:tcPr>
          <w:p w:rsidR="00DE36F7" w:rsidRPr="00376E8C" w:rsidRDefault="00AE1A7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2833F3" w:rsidRPr="007C681B" w:rsidTr="006A5258">
        <w:trPr>
          <w:trHeight w:val="113"/>
        </w:trPr>
        <w:tc>
          <w:tcPr>
            <w:tcW w:w="392" w:type="dxa"/>
            <w:shd w:val="clear" w:color="auto" w:fill="auto"/>
            <w:vAlign w:val="center"/>
          </w:tcPr>
          <w:p w:rsidR="002833F3" w:rsidRDefault="001F4196" w:rsidP="0057399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19</w:t>
            </w:r>
          </w:p>
        </w:tc>
        <w:tc>
          <w:tcPr>
            <w:tcW w:w="4429" w:type="dxa"/>
            <w:shd w:val="clear" w:color="auto" w:fill="auto"/>
            <w:vAlign w:val="center"/>
          </w:tcPr>
          <w:p w:rsidR="002833F3" w:rsidRPr="00092F88" w:rsidRDefault="003F2583" w:rsidP="003F2583">
            <w:pPr>
              <w:pStyle w:val="ae"/>
              <w:jc w:val="center"/>
              <w:rPr>
                <w:rFonts w:ascii="Times New Roman" w:hAnsi="Times New Roman" w:cs="Times New Roman"/>
                <w:sz w:val="20"/>
                <w:szCs w:val="20"/>
              </w:rPr>
            </w:pPr>
            <w:r>
              <w:rPr>
                <w:rFonts w:ascii="Times New Roman" w:hAnsi="Times New Roman" w:cs="Times New Roman"/>
                <w:sz w:val="20"/>
                <w:szCs w:val="20"/>
              </w:rPr>
              <w:t>«</w:t>
            </w:r>
            <w:r w:rsidR="002833F3" w:rsidRPr="002833F3">
              <w:rPr>
                <w:rFonts w:ascii="Times New Roman" w:hAnsi="Times New Roman" w:cs="Times New Roman"/>
                <w:sz w:val="20"/>
                <w:szCs w:val="20"/>
              </w:rPr>
              <w:t xml:space="preserve">Обеспечение  жильем молодых семей проживающих на территории МР </w:t>
            </w:r>
            <w:r>
              <w:rPr>
                <w:rFonts w:ascii="Times New Roman" w:hAnsi="Times New Roman" w:cs="Times New Roman"/>
                <w:sz w:val="20"/>
                <w:szCs w:val="20"/>
              </w:rPr>
              <w:t>«</w:t>
            </w:r>
            <w:r w:rsidR="002833F3" w:rsidRPr="002833F3">
              <w:rPr>
                <w:rFonts w:ascii="Times New Roman" w:hAnsi="Times New Roman" w:cs="Times New Roman"/>
                <w:sz w:val="20"/>
                <w:szCs w:val="20"/>
              </w:rPr>
              <w:t>Нерчинский район</w:t>
            </w:r>
            <w:r>
              <w:rPr>
                <w:rFonts w:ascii="Times New Roman" w:hAnsi="Times New Roman" w:cs="Times New Roman"/>
                <w:sz w:val="20"/>
                <w:szCs w:val="20"/>
              </w:rPr>
              <w:t>»</w:t>
            </w:r>
            <w:r w:rsidR="002833F3" w:rsidRPr="002833F3">
              <w:rPr>
                <w:rFonts w:ascii="Times New Roman" w:hAnsi="Times New Roman" w:cs="Times New Roman"/>
                <w:sz w:val="20"/>
                <w:szCs w:val="20"/>
              </w:rPr>
              <w:t xml:space="preserve"> Забайкальского края  2019-2023годы</w:t>
            </w:r>
            <w:r>
              <w:rPr>
                <w:rFonts w:ascii="Times New Roman" w:hAnsi="Times New Roman" w:cs="Times New Roman"/>
                <w:sz w:val="20"/>
                <w:szCs w:val="20"/>
              </w:rPr>
              <w:t>»</w:t>
            </w:r>
          </w:p>
        </w:tc>
        <w:tc>
          <w:tcPr>
            <w:tcW w:w="1171" w:type="dxa"/>
            <w:shd w:val="clear" w:color="auto" w:fill="auto"/>
            <w:vAlign w:val="center"/>
          </w:tcPr>
          <w:p w:rsidR="002833F3" w:rsidRDefault="003F2583"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24 0 00 00000</w:t>
            </w:r>
          </w:p>
        </w:tc>
        <w:tc>
          <w:tcPr>
            <w:tcW w:w="1029" w:type="dxa"/>
            <w:shd w:val="clear" w:color="auto" w:fill="auto"/>
            <w:vAlign w:val="center"/>
          </w:tcPr>
          <w:p w:rsidR="002833F3" w:rsidRDefault="003F258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3 000,7</w:t>
            </w:r>
          </w:p>
        </w:tc>
        <w:tc>
          <w:tcPr>
            <w:tcW w:w="992" w:type="dxa"/>
            <w:vAlign w:val="center"/>
          </w:tcPr>
          <w:p w:rsidR="002833F3" w:rsidRDefault="003F258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347" w:type="dxa"/>
            <w:shd w:val="clear" w:color="auto" w:fill="auto"/>
            <w:vAlign w:val="center"/>
          </w:tcPr>
          <w:p w:rsidR="002833F3" w:rsidRPr="00376E8C" w:rsidRDefault="00896AD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629,0</w:t>
            </w:r>
          </w:p>
        </w:tc>
        <w:tc>
          <w:tcPr>
            <w:tcW w:w="638" w:type="dxa"/>
            <w:shd w:val="clear" w:color="auto" w:fill="auto"/>
            <w:vAlign w:val="center"/>
          </w:tcPr>
          <w:p w:rsidR="002833F3" w:rsidRPr="00376E8C" w:rsidRDefault="00896AD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DE36F7" w:rsidRPr="007C681B" w:rsidTr="006A5258">
        <w:trPr>
          <w:trHeight w:val="113"/>
        </w:trPr>
        <w:tc>
          <w:tcPr>
            <w:tcW w:w="392" w:type="dxa"/>
            <w:shd w:val="clear" w:color="auto" w:fill="auto"/>
            <w:vAlign w:val="center"/>
          </w:tcPr>
          <w:p w:rsidR="00DE36F7"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4429" w:type="dxa"/>
            <w:shd w:val="clear" w:color="auto" w:fill="auto"/>
            <w:vAlign w:val="center"/>
          </w:tcPr>
          <w:p w:rsidR="00DE36F7" w:rsidRPr="00092F88" w:rsidRDefault="00DE36F7" w:rsidP="00092F88">
            <w:pPr>
              <w:pStyle w:val="ae"/>
              <w:jc w:val="center"/>
              <w:rPr>
                <w:rFonts w:ascii="Times New Roman" w:hAnsi="Times New Roman" w:cs="Times New Roman"/>
                <w:sz w:val="20"/>
                <w:szCs w:val="20"/>
              </w:rPr>
            </w:pPr>
            <w:r>
              <w:rPr>
                <w:rFonts w:ascii="Times New Roman" w:hAnsi="Times New Roman" w:cs="Times New Roman"/>
                <w:sz w:val="20"/>
                <w:szCs w:val="20"/>
              </w:rPr>
              <w:t>«</w:t>
            </w:r>
            <w:r w:rsidRPr="00092F88">
              <w:rPr>
                <w:rFonts w:ascii="Times New Roman" w:hAnsi="Times New Roman" w:cs="Times New Roman"/>
                <w:sz w:val="20"/>
                <w:szCs w:val="20"/>
              </w:rPr>
              <w:t xml:space="preserve">Развитие информационного общества и формирование электронного правительства в муниципальном районе </w:t>
            </w:r>
            <w:r>
              <w:rPr>
                <w:rFonts w:ascii="Times New Roman" w:hAnsi="Times New Roman" w:cs="Times New Roman"/>
                <w:sz w:val="20"/>
                <w:szCs w:val="20"/>
              </w:rPr>
              <w:t>«</w:t>
            </w:r>
            <w:r w:rsidRPr="00092F88">
              <w:rPr>
                <w:rFonts w:ascii="Times New Roman" w:hAnsi="Times New Roman" w:cs="Times New Roman"/>
                <w:sz w:val="20"/>
                <w:szCs w:val="20"/>
              </w:rPr>
              <w:t>Нерчинский район</w:t>
            </w:r>
            <w:r>
              <w:rPr>
                <w:rFonts w:ascii="Times New Roman" w:hAnsi="Times New Roman" w:cs="Times New Roman"/>
                <w:sz w:val="20"/>
                <w:szCs w:val="20"/>
              </w:rPr>
              <w:t xml:space="preserve">» </w:t>
            </w:r>
            <w:r w:rsidRPr="00092F88">
              <w:rPr>
                <w:rFonts w:ascii="Times New Roman" w:hAnsi="Times New Roman" w:cs="Times New Roman"/>
                <w:sz w:val="20"/>
                <w:szCs w:val="20"/>
              </w:rPr>
              <w:t>Забайкальского края на 2020-2024 годы"</w:t>
            </w:r>
          </w:p>
        </w:tc>
        <w:tc>
          <w:tcPr>
            <w:tcW w:w="1171"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25 0 00 00000</w:t>
            </w:r>
          </w:p>
        </w:tc>
        <w:tc>
          <w:tcPr>
            <w:tcW w:w="1029" w:type="dxa"/>
            <w:shd w:val="clear" w:color="auto" w:fill="auto"/>
            <w:vAlign w:val="center"/>
          </w:tcPr>
          <w:p w:rsidR="00DE36F7" w:rsidRDefault="003F258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Align w:val="center"/>
          </w:tcPr>
          <w:p w:rsidR="00DE36F7" w:rsidRDefault="003F258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1347" w:type="dxa"/>
            <w:shd w:val="clear" w:color="auto" w:fill="auto"/>
            <w:vAlign w:val="center"/>
          </w:tcPr>
          <w:p w:rsidR="00DE36F7" w:rsidRPr="00376E8C" w:rsidRDefault="00AE1A72" w:rsidP="00E71EF7">
            <w:pPr>
              <w:pStyle w:val="ae"/>
              <w:ind w:firstLine="0"/>
              <w:jc w:val="center"/>
              <w:rPr>
                <w:rFonts w:ascii="Times New Roman" w:hAnsi="Times New Roman" w:cs="Times New Roman"/>
                <w:sz w:val="18"/>
                <w:szCs w:val="18"/>
              </w:rPr>
            </w:pPr>
            <w:r>
              <w:rPr>
                <w:rFonts w:ascii="Times New Roman" w:hAnsi="Times New Roman" w:cs="Times New Roman"/>
                <w:sz w:val="18"/>
                <w:szCs w:val="18"/>
              </w:rPr>
              <w:t>3</w:t>
            </w:r>
            <w:r w:rsidR="00E71EF7">
              <w:rPr>
                <w:rFonts w:ascii="Times New Roman" w:hAnsi="Times New Roman" w:cs="Times New Roman"/>
                <w:sz w:val="18"/>
                <w:szCs w:val="18"/>
              </w:rPr>
              <w:t> 793,3</w:t>
            </w:r>
          </w:p>
        </w:tc>
        <w:tc>
          <w:tcPr>
            <w:tcW w:w="638" w:type="dxa"/>
            <w:shd w:val="clear" w:color="auto" w:fill="auto"/>
            <w:vAlign w:val="center"/>
          </w:tcPr>
          <w:p w:rsidR="00DE36F7" w:rsidRPr="00376E8C" w:rsidRDefault="00AE1A7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2,6</w:t>
            </w:r>
          </w:p>
        </w:tc>
      </w:tr>
      <w:tr w:rsidR="00DE36F7" w:rsidRPr="007C681B" w:rsidTr="006A5258">
        <w:trPr>
          <w:trHeight w:val="113"/>
        </w:trPr>
        <w:tc>
          <w:tcPr>
            <w:tcW w:w="392" w:type="dxa"/>
            <w:shd w:val="clear" w:color="auto" w:fill="auto"/>
            <w:vAlign w:val="center"/>
          </w:tcPr>
          <w:p w:rsidR="00DE36F7"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21</w:t>
            </w:r>
          </w:p>
        </w:tc>
        <w:tc>
          <w:tcPr>
            <w:tcW w:w="4429" w:type="dxa"/>
            <w:shd w:val="clear" w:color="auto" w:fill="auto"/>
            <w:vAlign w:val="center"/>
          </w:tcPr>
          <w:p w:rsidR="00DE36F7" w:rsidRPr="00092F88" w:rsidRDefault="00DE36F7" w:rsidP="00694205">
            <w:pPr>
              <w:pStyle w:val="ae"/>
              <w:jc w:val="center"/>
              <w:rPr>
                <w:rFonts w:ascii="Times New Roman" w:hAnsi="Times New Roman" w:cs="Times New Roman"/>
                <w:sz w:val="20"/>
                <w:szCs w:val="20"/>
              </w:rPr>
            </w:pPr>
            <w:r w:rsidRPr="00092F88">
              <w:rPr>
                <w:rFonts w:ascii="Times New Roman" w:hAnsi="Times New Roman" w:cs="Times New Roman"/>
                <w:sz w:val="20"/>
                <w:szCs w:val="20"/>
              </w:rPr>
              <w:t>Профилактика терроризма и экстремизма на территории муниципального района "Нерчинский район" на 2020-2022 годы</w:t>
            </w:r>
          </w:p>
        </w:tc>
        <w:tc>
          <w:tcPr>
            <w:tcW w:w="1171"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26 0 00 00000</w:t>
            </w:r>
          </w:p>
        </w:tc>
        <w:tc>
          <w:tcPr>
            <w:tcW w:w="1029" w:type="dxa"/>
            <w:shd w:val="clear" w:color="auto" w:fill="auto"/>
            <w:vAlign w:val="center"/>
          </w:tcPr>
          <w:p w:rsidR="00DE36F7" w:rsidRDefault="00532A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85</w:t>
            </w:r>
            <w:r w:rsidR="00DE36F7">
              <w:rPr>
                <w:rFonts w:ascii="Times New Roman" w:hAnsi="Times New Roman" w:cs="Times New Roman"/>
                <w:sz w:val="18"/>
                <w:szCs w:val="18"/>
              </w:rPr>
              <w:t>,0</w:t>
            </w:r>
          </w:p>
        </w:tc>
        <w:tc>
          <w:tcPr>
            <w:tcW w:w="992" w:type="dxa"/>
            <w:vAlign w:val="center"/>
          </w:tcPr>
          <w:p w:rsidR="00DE36F7" w:rsidRDefault="00532A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85</w:t>
            </w:r>
            <w:r w:rsidR="00DE36F7">
              <w:rPr>
                <w:rFonts w:ascii="Times New Roman" w:hAnsi="Times New Roman" w:cs="Times New Roman"/>
                <w:sz w:val="18"/>
                <w:szCs w:val="18"/>
              </w:rPr>
              <w:t>,0</w:t>
            </w:r>
          </w:p>
        </w:tc>
        <w:tc>
          <w:tcPr>
            <w:tcW w:w="1347" w:type="dxa"/>
            <w:shd w:val="clear" w:color="auto" w:fill="auto"/>
            <w:vAlign w:val="center"/>
          </w:tcPr>
          <w:p w:rsidR="00DE36F7"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85,0</w:t>
            </w:r>
          </w:p>
        </w:tc>
        <w:tc>
          <w:tcPr>
            <w:tcW w:w="638" w:type="dxa"/>
            <w:shd w:val="clear" w:color="auto" w:fill="auto"/>
            <w:vAlign w:val="center"/>
          </w:tcPr>
          <w:p w:rsidR="00DE36F7"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6A5258">
        <w:trPr>
          <w:trHeight w:val="113"/>
        </w:trPr>
        <w:tc>
          <w:tcPr>
            <w:tcW w:w="392" w:type="dxa"/>
            <w:shd w:val="clear" w:color="auto" w:fill="auto"/>
            <w:vAlign w:val="center"/>
          </w:tcPr>
          <w:p w:rsidR="00DE36F7"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22</w:t>
            </w:r>
          </w:p>
        </w:tc>
        <w:tc>
          <w:tcPr>
            <w:tcW w:w="4429" w:type="dxa"/>
            <w:shd w:val="clear" w:color="auto" w:fill="auto"/>
            <w:vAlign w:val="center"/>
          </w:tcPr>
          <w:p w:rsidR="00DE36F7" w:rsidRPr="00092F88" w:rsidRDefault="00DE36F7" w:rsidP="00DD6E34">
            <w:pPr>
              <w:pStyle w:val="ae"/>
              <w:jc w:val="center"/>
              <w:rPr>
                <w:rFonts w:ascii="Times New Roman" w:hAnsi="Times New Roman" w:cs="Times New Roman"/>
                <w:sz w:val="20"/>
                <w:szCs w:val="20"/>
              </w:rPr>
            </w:pPr>
            <w:r w:rsidRPr="00092F88">
              <w:rPr>
                <w:rFonts w:ascii="Times New Roman" w:hAnsi="Times New Roman" w:cs="Times New Roman"/>
                <w:sz w:val="20"/>
                <w:szCs w:val="20"/>
              </w:rPr>
              <w:t xml:space="preserve">«Профилактика и предупреждение употребления наркотических средств, алкоголизма, пьянства и табакокурения в муниципальном районе </w:t>
            </w:r>
            <w:r w:rsidR="00DD6E34">
              <w:rPr>
                <w:rFonts w:ascii="Times New Roman" w:hAnsi="Times New Roman" w:cs="Times New Roman"/>
                <w:sz w:val="20"/>
                <w:szCs w:val="20"/>
              </w:rPr>
              <w:t>«</w:t>
            </w:r>
            <w:r w:rsidRPr="00092F88">
              <w:rPr>
                <w:rFonts w:ascii="Times New Roman" w:hAnsi="Times New Roman" w:cs="Times New Roman"/>
                <w:sz w:val="20"/>
                <w:szCs w:val="20"/>
              </w:rPr>
              <w:t>Нерчинский район</w:t>
            </w:r>
            <w:r w:rsidR="00DD6E34">
              <w:rPr>
                <w:rFonts w:ascii="Times New Roman" w:hAnsi="Times New Roman" w:cs="Times New Roman"/>
                <w:sz w:val="20"/>
                <w:szCs w:val="20"/>
              </w:rPr>
              <w:t>»</w:t>
            </w:r>
            <w:r w:rsidRPr="00092F88">
              <w:rPr>
                <w:rFonts w:ascii="Times New Roman" w:hAnsi="Times New Roman" w:cs="Times New Roman"/>
                <w:sz w:val="20"/>
                <w:szCs w:val="20"/>
              </w:rPr>
              <w:t xml:space="preserve"> на 20</w:t>
            </w:r>
            <w:r w:rsidR="00DD6E34">
              <w:rPr>
                <w:rFonts w:ascii="Times New Roman" w:hAnsi="Times New Roman" w:cs="Times New Roman"/>
                <w:sz w:val="20"/>
                <w:szCs w:val="20"/>
              </w:rPr>
              <w:t>20</w:t>
            </w:r>
            <w:r w:rsidRPr="00092F88">
              <w:rPr>
                <w:rFonts w:ascii="Times New Roman" w:hAnsi="Times New Roman" w:cs="Times New Roman"/>
                <w:sz w:val="20"/>
                <w:szCs w:val="20"/>
              </w:rPr>
              <w:t>-202</w:t>
            </w:r>
            <w:r w:rsidR="00DD6E34">
              <w:rPr>
                <w:rFonts w:ascii="Times New Roman" w:hAnsi="Times New Roman" w:cs="Times New Roman"/>
                <w:sz w:val="20"/>
                <w:szCs w:val="20"/>
              </w:rPr>
              <w:t>3</w:t>
            </w:r>
            <w:r w:rsidRPr="00092F88">
              <w:rPr>
                <w:rFonts w:ascii="Times New Roman" w:hAnsi="Times New Roman" w:cs="Times New Roman"/>
                <w:sz w:val="20"/>
                <w:szCs w:val="20"/>
              </w:rPr>
              <w:t xml:space="preserve"> г.г.</w:t>
            </w:r>
          </w:p>
        </w:tc>
        <w:tc>
          <w:tcPr>
            <w:tcW w:w="1171"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27 0 00 00000</w:t>
            </w:r>
          </w:p>
        </w:tc>
        <w:tc>
          <w:tcPr>
            <w:tcW w:w="1029" w:type="dxa"/>
            <w:shd w:val="clear" w:color="auto" w:fill="auto"/>
            <w:vAlign w:val="center"/>
          </w:tcPr>
          <w:p w:rsidR="00DE36F7" w:rsidRDefault="00AE111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DE36F7">
              <w:rPr>
                <w:rFonts w:ascii="Times New Roman" w:hAnsi="Times New Roman" w:cs="Times New Roman"/>
                <w:sz w:val="18"/>
                <w:szCs w:val="18"/>
              </w:rPr>
              <w:t>0,0</w:t>
            </w:r>
          </w:p>
        </w:tc>
        <w:tc>
          <w:tcPr>
            <w:tcW w:w="992" w:type="dxa"/>
            <w:vAlign w:val="center"/>
          </w:tcPr>
          <w:p w:rsidR="00DE36F7" w:rsidRDefault="00AE111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DE36F7">
              <w:rPr>
                <w:rFonts w:ascii="Times New Roman" w:hAnsi="Times New Roman" w:cs="Times New Roman"/>
                <w:sz w:val="18"/>
                <w:szCs w:val="18"/>
              </w:rPr>
              <w:t>0,0</w:t>
            </w:r>
          </w:p>
        </w:tc>
        <w:tc>
          <w:tcPr>
            <w:tcW w:w="1347" w:type="dxa"/>
            <w:shd w:val="clear" w:color="auto" w:fill="auto"/>
            <w:vAlign w:val="center"/>
          </w:tcPr>
          <w:p w:rsidR="00DE36F7" w:rsidRPr="00376E8C" w:rsidRDefault="004238D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107,0</w:t>
            </w:r>
          </w:p>
        </w:tc>
        <w:tc>
          <w:tcPr>
            <w:tcW w:w="638" w:type="dxa"/>
            <w:shd w:val="clear" w:color="auto" w:fill="auto"/>
            <w:vAlign w:val="center"/>
          </w:tcPr>
          <w:p w:rsidR="00DE36F7" w:rsidRPr="00376E8C" w:rsidRDefault="004238D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46,7</w:t>
            </w:r>
          </w:p>
        </w:tc>
      </w:tr>
      <w:tr w:rsidR="00DE36F7" w:rsidRPr="007C681B" w:rsidTr="006A5258">
        <w:trPr>
          <w:trHeight w:val="245"/>
        </w:trPr>
        <w:tc>
          <w:tcPr>
            <w:tcW w:w="392"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429"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ИТОГО:</w:t>
            </w:r>
          </w:p>
        </w:tc>
        <w:tc>
          <w:tcPr>
            <w:tcW w:w="117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1029" w:type="dxa"/>
            <w:shd w:val="clear" w:color="auto" w:fill="auto"/>
            <w:vAlign w:val="bottom"/>
          </w:tcPr>
          <w:p w:rsidR="00DE36F7" w:rsidRPr="003E42A6" w:rsidRDefault="00A261E9">
            <w:pPr>
              <w:jc w:val="right"/>
              <w:rPr>
                <w:rFonts w:ascii="Times New Roman" w:hAnsi="Times New Roman" w:cs="Times New Roman"/>
                <w:color w:val="000000"/>
                <w:sz w:val="18"/>
                <w:szCs w:val="18"/>
              </w:rPr>
            </w:pPr>
            <w:r>
              <w:rPr>
                <w:rFonts w:ascii="Times New Roman" w:hAnsi="Times New Roman" w:cs="Times New Roman"/>
                <w:color w:val="000000"/>
                <w:sz w:val="18"/>
                <w:szCs w:val="18"/>
              </w:rPr>
              <w:t>789 710,6</w:t>
            </w:r>
          </w:p>
        </w:tc>
        <w:tc>
          <w:tcPr>
            <w:tcW w:w="992" w:type="dxa"/>
            <w:vAlign w:val="bottom"/>
          </w:tcPr>
          <w:p w:rsidR="00DE36F7" w:rsidRPr="003E42A6" w:rsidRDefault="00105CBB">
            <w:pPr>
              <w:jc w:val="right"/>
              <w:rPr>
                <w:rFonts w:ascii="Times New Roman" w:hAnsi="Times New Roman" w:cs="Times New Roman"/>
                <w:color w:val="000000"/>
                <w:sz w:val="18"/>
                <w:szCs w:val="18"/>
              </w:rPr>
            </w:pPr>
            <w:r>
              <w:rPr>
                <w:rFonts w:ascii="Times New Roman" w:hAnsi="Times New Roman" w:cs="Times New Roman"/>
                <w:color w:val="000000"/>
                <w:sz w:val="18"/>
                <w:szCs w:val="18"/>
              </w:rPr>
              <w:t>379 114,6</w:t>
            </w:r>
          </w:p>
        </w:tc>
        <w:tc>
          <w:tcPr>
            <w:tcW w:w="1347" w:type="dxa"/>
            <w:shd w:val="clear" w:color="auto" w:fill="auto"/>
            <w:vAlign w:val="center"/>
          </w:tcPr>
          <w:p w:rsidR="00DE36F7" w:rsidRPr="00376E8C" w:rsidRDefault="006E793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439 383,98</w:t>
            </w:r>
          </w:p>
        </w:tc>
        <w:tc>
          <w:tcPr>
            <w:tcW w:w="638" w:type="dxa"/>
            <w:shd w:val="clear" w:color="auto" w:fill="auto"/>
            <w:vAlign w:val="center"/>
          </w:tcPr>
          <w:p w:rsidR="00DE36F7" w:rsidRPr="00376E8C" w:rsidRDefault="006E793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86,3</w:t>
            </w:r>
          </w:p>
        </w:tc>
      </w:tr>
      <w:tr w:rsidR="00DE36F7" w:rsidRPr="007C681B" w:rsidTr="006A5258">
        <w:trPr>
          <w:trHeight w:val="355"/>
        </w:trPr>
        <w:tc>
          <w:tcPr>
            <w:tcW w:w="392"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429" w:type="dxa"/>
            <w:shd w:val="clear" w:color="auto" w:fill="auto"/>
            <w:vAlign w:val="center"/>
          </w:tcPr>
          <w:p w:rsidR="00DE36F7" w:rsidRPr="003E42A6" w:rsidRDefault="00DE36F7" w:rsidP="00573994">
            <w:pPr>
              <w:pStyle w:val="ae"/>
              <w:ind w:firstLine="0"/>
              <w:jc w:val="center"/>
              <w:rPr>
                <w:rFonts w:ascii="Times New Roman" w:hAnsi="Times New Roman" w:cs="Times New Roman"/>
                <w:sz w:val="20"/>
                <w:szCs w:val="20"/>
              </w:rPr>
            </w:pPr>
            <w:r w:rsidRPr="003E42A6">
              <w:rPr>
                <w:rFonts w:ascii="Times New Roman" w:hAnsi="Times New Roman" w:cs="Times New Roman"/>
                <w:sz w:val="20"/>
                <w:szCs w:val="20"/>
              </w:rPr>
              <w:t>Непрограммные мероприятия</w:t>
            </w:r>
          </w:p>
        </w:tc>
        <w:tc>
          <w:tcPr>
            <w:tcW w:w="117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1029" w:type="dxa"/>
            <w:shd w:val="clear" w:color="auto" w:fill="auto"/>
            <w:vAlign w:val="center"/>
          </w:tcPr>
          <w:p w:rsidR="00DE36F7" w:rsidRPr="003E42A6" w:rsidRDefault="001F4196" w:rsidP="00573994">
            <w:pPr>
              <w:pStyle w:val="ae"/>
              <w:jc w:val="center"/>
              <w:rPr>
                <w:rFonts w:ascii="Times New Roman" w:hAnsi="Times New Roman" w:cs="Times New Roman"/>
                <w:sz w:val="20"/>
                <w:szCs w:val="20"/>
              </w:rPr>
            </w:pPr>
            <w:r>
              <w:rPr>
                <w:rFonts w:ascii="Times New Roman" w:hAnsi="Times New Roman" w:cs="Times New Roman"/>
                <w:sz w:val="20"/>
                <w:szCs w:val="20"/>
              </w:rPr>
              <w:t>56 154,1</w:t>
            </w:r>
          </w:p>
        </w:tc>
        <w:tc>
          <w:tcPr>
            <w:tcW w:w="992" w:type="dxa"/>
            <w:vAlign w:val="center"/>
          </w:tcPr>
          <w:p w:rsidR="00DE36F7" w:rsidRPr="003E42A6" w:rsidRDefault="00A261E9" w:rsidP="00A261E9">
            <w:pPr>
              <w:pStyle w:val="ae"/>
              <w:ind w:firstLine="0"/>
              <w:rPr>
                <w:rFonts w:ascii="Times New Roman" w:hAnsi="Times New Roman" w:cs="Times New Roman"/>
                <w:sz w:val="20"/>
                <w:szCs w:val="20"/>
              </w:rPr>
            </w:pPr>
            <w:r>
              <w:rPr>
                <w:rFonts w:ascii="Times New Roman" w:hAnsi="Times New Roman" w:cs="Times New Roman"/>
                <w:sz w:val="20"/>
                <w:szCs w:val="20"/>
              </w:rPr>
              <w:t>19 896,5</w:t>
            </w:r>
          </w:p>
        </w:tc>
        <w:tc>
          <w:tcPr>
            <w:tcW w:w="1347"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c>
          <w:tcPr>
            <w:tcW w:w="638"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r>
      <w:tr w:rsidR="00DE36F7" w:rsidRPr="007C681B" w:rsidTr="00376E8C">
        <w:tc>
          <w:tcPr>
            <w:tcW w:w="392"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429"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ВСЕГО:</w:t>
            </w:r>
          </w:p>
        </w:tc>
        <w:tc>
          <w:tcPr>
            <w:tcW w:w="117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1029" w:type="dxa"/>
            <w:shd w:val="clear" w:color="auto" w:fill="auto"/>
            <w:vAlign w:val="bottom"/>
          </w:tcPr>
          <w:p w:rsidR="00DE36F7" w:rsidRPr="006B708A" w:rsidRDefault="001F4196">
            <w:pPr>
              <w:jc w:val="right"/>
              <w:rPr>
                <w:rFonts w:ascii="Times New Roman" w:hAnsi="Times New Roman" w:cs="Times New Roman"/>
                <w:color w:val="000000"/>
                <w:sz w:val="18"/>
                <w:szCs w:val="18"/>
              </w:rPr>
            </w:pPr>
            <w:r>
              <w:rPr>
                <w:rFonts w:ascii="Times New Roman" w:hAnsi="Times New Roman" w:cs="Times New Roman"/>
                <w:color w:val="000000"/>
                <w:sz w:val="18"/>
                <w:szCs w:val="18"/>
              </w:rPr>
              <w:t>845 864,7</w:t>
            </w:r>
          </w:p>
        </w:tc>
        <w:tc>
          <w:tcPr>
            <w:tcW w:w="992" w:type="dxa"/>
            <w:vAlign w:val="bottom"/>
          </w:tcPr>
          <w:p w:rsidR="00DE36F7" w:rsidRPr="006B708A" w:rsidRDefault="00105CBB">
            <w:pPr>
              <w:jc w:val="right"/>
              <w:rPr>
                <w:rFonts w:ascii="Times New Roman" w:hAnsi="Times New Roman" w:cs="Times New Roman"/>
                <w:color w:val="000000"/>
                <w:sz w:val="18"/>
                <w:szCs w:val="18"/>
              </w:rPr>
            </w:pPr>
            <w:r>
              <w:rPr>
                <w:rFonts w:ascii="Times New Roman" w:hAnsi="Times New Roman" w:cs="Times New Roman"/>
                <w:color w:val="000000"/>
                <w:sz w:val="18"/>
                <w:szCs w:val="18"/>
              </w:rPr>
              <w:t>399 011,1</w:t>
            </w:r>
          </w:p>
        </w:tc>
        <w:tc>
          <w:tcPr>
            <w:tcW w:w="1347" w:type="dxa"/>
            <w:shd w:val="clear" w:color="auto" w:fill="auto"/>
            <w:vAlign w:val="bottom"/>
          </w:tcPr>
          <w:p w:rsidR="00DE36F7" w:rsidRPr="006B708A" w:rsidRDefault="00DE36F7" w:rsidP="00376E8C">
            <w:pPr>
              <w:jc w:val="center"/>
              <w:rPr>
                <w:rFonts w:ascii="Times New Roman" w:hAnsi="Times New Roman" w:cs="Times New Roman"/>
                <w:color w:val="000000"/>
                <w:sz w:val="18"/>
                <w:szCs w:val="18"/>
              </w:rPr>
            </w:pPr>
          </w:p>
        </w:tc>
        <w:tc>
          <w:tcPr>
            <w:tcW w:w="638" w:type="dxa"/>
            <w:shd w:val="clear" w:color="auto" w:fill="auto"/>
            <w:vAlign w:val="bottom"/>
          </w:tcPr>
          <w:p w:rsidR="00DE36F7" w:rsidRPr="006B708A" w:rsidRDefault="00DE36F7">
            <w:pPr>
              <w:jc w:val="right"/>
              <w:rPr>
                <w:rFonts w:ascii="Times New Roman" w:hAnsi="Times New Roman" w:cs="Times New Roman"/>
                <w:color w:val="000000"/>
                <w:sz w:val="18"/>
                <w:szCs w:val="18"/>
              </w:rPr>
            </w:pPr>
          </w:p>
        </w:tc>
      </w:tr>
    </w:tbl>
    <w:p w:rsidR="00C67051" w:rsidRDefault="006C7E82" w:rsidP="00A2148E">
      <w:pPr>
        <w:pStyle w:val="ae"/>
        <w:ind w:firstLine="227"/>
        <w:jc w:val="both"/>
        <w:rPr>
          <w:rFonts w:ascii="Times New Roman" w:hAnsi="Times New Roman" w:cs="Times New Roman"/>
          <w:sz w:val="24"/>
          <w:szCs w:val="24"/>
        </w:rPr>
      </w:pPr>
      <w:r w:rsidRPr="00A2148E">
        <w:rPr>
          <w:rFonts w:ascii="Times New Roman" w:hAnsi="Times New Roman" w:cs="Times New Roman"/>
          <w:sz w:val="24"/>
          <w:szCs w:val="24"/>
        </w:rPr>
        <w:t xml:space="preserve"> </w:t>
      </w:r>
    </w:p>
    <w:p w:rsidR="00BC6205" w:rsidRPr="003C6281" w:rsidRDefault="00BC6205" w:rsidP="00BC6205">
      <w:pPr>
        <w:pStyle w:val="ae"/>
        <w:tabs>
          <w:tab w:val="left" w:pos="709"/>
        </w:tabs>
        <w:ind w:firstLine="567"/>
        <w:jc w:val="both"/>
        <w:rPr>
          <w:rFonts w:ascii="Times New Roman" w:hAnsi="Times New Roman" w:cs="Times New Roman"/>
          <w:color w:val="4D4D4D"/>
          <w:sz w:val="24"/>
          <w:szCs w:val="24"/>
        </w:rPr>
      </w:pPr>
      <w:r w:rsidRPr="003C6281">
        <w:rPr>
          <w:rFonts w:ascii="Times New Roman" w:hAnsi="Times New Roman" w:cs="Times New Roman"/>
          <w:sz w:val="24"/>
          <w:szCs w:val="24"/>
        </w:rPr>
        <w:t xml:space="preserve">Перечень </w:t>
      </w:r>
      <w:r>
        <w:rPr>
          <w:rFonts w:ascii="Times New Roman" w:hAnsi="Times New Roman" w:cs="Times New Roman"/>
          <w:sz w:val="24"/>
          <w:szCs w:val="24"/>
        </w:rPr>
        <w:t xml:space="preserve">муниципальных программ </w:t>
      </w:r>
      <w:r w:rsidRPr="003C6281">
        <w:rPr>
          <w:rFonts w:ascii="Times New Roman" w:hAnsi="Times New Roman" w:cs="Times New Roman"/>
          <w:sz w:val="24"/>
          <w:szCs w:val="24"/>
        </w:rPr>
        <w:t xml:space="preserve">утвержден постановлением администрации муниципального района «Нерчинский район» от </w:t>
      </w:r>
      <w:r w:rsidR="00E8049B">
        <w:rPr>
          <w:rFonts w:ascii="Times New Roman" w:hAnsi="Times New Roman" w:cs="Times New Roman"/>
          <w:sz w:val="24"/>
          <w:szCs w:val="24"/>
        </w:rPr>
        <w:t>30</w:t>
      </w:r>
      <w:r w:rsidRPr="003C6281">
        <w:rPr>
          <w:rFonts w:ascii="Times New Roman" w:hAnsi="Times New Roman" w:cs="Times New Roman"/>
          <w:sz w:val="24"/>
          <w:szCs w:val="24"/>
        </w:rPr>
        <w:t>.10.20</w:t>
      </w:r>
      <w:r w:rsidR="006E7932">
        <w:rPr>
          <w:rFonts w:ascii="Times New Roman" w:hAnsi="Times New Roman" w:cs="Times New Roman"/>
          <w:sz w:val="24"/>
          <w:szCs w:val="24"/>
        </w:rPr>
        <w:t>20</w:t>
      </w:r>
      <w:r w:rsidRPr="003C6281">
        <w:rPr>
          <w:rFonts w:ascii="Times New Roman" w:hAnsi="Times New Roman" w:cs="Times New Roman"/>
          <w:sz w:val="24"/>
          <w:szCs w:val="24"/>
        </w:rPr>
        <w:t xml:space="preserve"> №</w:t>
      </w:r>
      <w:r w:rsidR="006E7932">
        <w:rPr>
          <w:rFonts w:ascii="Times New Roman" w:hAnsi="Times New Roman" w:cs="Times New Roman"/>
          <w:sz w:val="24"/>
          <w:szCs w:val="24"/>
        </w:rPr>
        <w:t>62</w:t>
      </w:r>
      <w:r w:rsidRPr="003C6281">
        <w:rPr>
          <w:rFonts w:ascii="Times New Roman" w:hAnsi="Times New Roman" w:cs="Times New Roman"/>
          <w:sz w:val="24"/>
          <w:szCs w:val="24"/>
        </w:rPr>
        <w:t xml:space="preserve"> «Об утверждении перечня муниципальных программ, пр</w:t>
      </w:r>
      <w:r w:rsidR="00E8049B">
        <w:rPr>
          <w:rFonts w:ascii="Times New Roman" w:hAnsi="Times New Roman" w:cs="Times New Roman"/>
          <w:sz w:val="24"/>
          <w:szCs w:val="24"/>
        </w:rPr>
        <w:t>едусмотренных к реализации в 202</w:t>
      </w:r>
      <w:r w:rsidR="006E7932">
        <w:rPr>
          <w:rFonts w:ascii="Times New Roman" w:hAnsi="Times New Roman" w:cs="Times New Roman"/>
          <w:sz w:val="24"/>
          <w:szCs w:val="24"/>
        </w:rPr>
        <w:t>1</w:t>
      </w:r>
      <w:r w:rsidRPr="003C6281">
        <w:rPr>
          <w:rFonts w:ascii="Times New Roman" w:hAnsi="Times New Roman" w:cs="Times New Roman"/>
          <w:sz w:val="24"/>
          <w:szCs w:val="24"/>
        </w:rPr>
        <w:t xml:space="preserve"> году»</w:t>
      </w:r>
      <w:r w:rsidRPr="003C6281">
        <w:rPr>
          <w:rFonts w:ascii="Times New Roman" w:hAnsi="Times New Roman" w:cs="Times New Roman"/>
          <w:bCs/>
          <w:sz w:val="24"/>
          <w:szCs w:val="24"/>
        </w:rPr>
        <w:t>.</w:t>
      </w:r>
    </w:p>
    <w:p w:rsidR="00543506" w:rsidRPr="00CD4201" w:rsidRDefault="00BC6205" w:rsidP="00A2148E">
      <w:pPr>
        <w:pStyle w:val="ae"/>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9B00B5">
        <w:rPr>
          <w:rFonts w:ascii="Times New Roman" w:hAnsi="Times New Roman" w:cs="Times New Roman"/>
          <w:sz w:val="24"/>
          <w:szCs w:val="24"/>
        </w:rPr>
        <w:t xml:space="preserve"> </w:t>
      </w:r>
      <w:r w:rsidR="00A2148E" w:rsidRPr="00CD4201">
        <w:rPr>
          <w:rFonts w:ascii="Times New Roman" w:hAnsi="Times New Roman" w:cs="Times New Roman"/>
          <w:sz w:val="24"/>
          <w:szCs w:val="24"/>
        </w:rPr>
        <w:t>Перед п</w:t>
      </w:r>
      <w:r w:rsidR="006C7E82" w:rsidRPr="00CD4201">
        <w:rPr>
          <w:rFonts w:ascii="Times New Roman" w:hAnsi="Times New Roman" w:cs="Times New Roman"/>
          <w:sz w:val="24"/>
          <w:szCs w:val="24"/>
        </w:rPr>
        <w:t xml:space="preserve">одготовкой заключения на проект бюджета района </w:t>
      </w:r>
      <w:r w:rsidR="00BF67D9" w:rsidRPr="00CD4201">
        <w:rPr>
          <w:rFonts w:ascii="Times New Roman" w:hAnsi="Times New Roman" w:cs="Times New Roman"/>
          <w:sz w:val="24"/>
          <w:szCs w:val="24"/>
        </w:rPr>
        <w:t xml:space="preserve">контрольно-счетной палатой района </w:t>
      </w:r>
      <w:r w:rsidR="006C7E82" w:rsidRPr="00CD4201">
        <w:rPr>
          <w:rFonts w:ascii="Times New Roman" w:hAnsi="Times New Roman" w:cs="Times New Roman"/>
          <w:sz w:val="24"/>
          <w:szCs w:val="24"/>
        </w:rPr>
        <w:t>был</w:t>
      </w:r>
      <w:r w:rsidR="001906E3" w:rsidRPr="00CD4201">
        <w:rPr>
          <w:rFonts w:ascii="Times New Roman" w:hAnsi="Times New Roman" w:cs="Times New Roman"/>
          <w:sz w:val="24"/>
          <w:szCs w:val="24"/>
        </w:rPr>
        <w:t>а</w:t>
      </w:r>
      <w:r w:rsidR="006C7E82" w:rsidRPr="00CD4201">
        <w:rPr>
          <w:rFonts w:ascii="Times New Roman" w:hAnsi="Times New Roman" w:cs="Times New Roman"/>
          <w:sz w:val="24"/>
          <w:szCs w:val="24"/>
        </w:rPr>
        <w:t xml:space="preserve"> проведе</w:t>
      </w:r>
      <w:r w:rsidR="001906E3" w:rsidRPr="00CD4201">
        <w:rPr>
          <w:rFonts w:ascii="Times New Roman" w:hAnsi="Times New Roman" w:cs="Times New Roman"/>
          <w:sz w:val="24"/>
          <w:szCs w:val="24"/>
        </w:rPr>
        <w:t>на</w:t>
      </w:r>
      <w:r w:rsidR="006C7E82" w:rsidRPr="00CD4201">
        <w:rPr>
          <w:rFonts w:ascii="Times New Roman" w:hAnsi="Times New Roman" w:cs="Times New Roman"/>
          <w:sz w:val="24"/>
          <w:szCs w:val="24"/>
        </w:rPr>
        <w:t xml:space="preserve"> финансово-экономическ</w:t>
      </w:r>
      <w:r w:rsidR="001906E3" w:rsidRPr="00CD4201">
        <w:rPr>
          <w:rFonts w:ascii="Times New Roman" w:hAnsi="Times New Roman" w:cs="Times New Roman"/>
          <w:sz w:val="24"/>
          <w:szCs w:val="24"/>
        </w:rPr>
        <w:t>ая</w:t>
      </w:r>
      <w:r w:rsidR="006C7E82" w:rsidRPr="00CD4201">
        <w:rPr>
          <w:rFonts w:ascii="Times New Roman" w:hAnsi="Times New Roman" w:cs="Times New Roman"/>
          <w:sz w:val="24"/>
          <w:szCs w:val="24"/>
        </w:rPr>
        <w:t xml:space="preserve"> экспертиз</w:t>
      </w:r>
      <w:r w:rsidR="001906E3" w:rsidRPr="00CD4201">
        <w:rPr>
          <w:rFonts w:ascii="Times New Roman" w:hAnsi="Times New Roman" w:cs="Times New Roman"/>
          <w:sz w:val="24"/>
          <w:szCs w:val="24"/>
        </w:rPr>
        <w:t>а</w:t>
      </w:r>
      <w:r w:rsidR="006C7E82" w:rsidRPr="00CD4201">
        <w:rPr>
          <w:rFonts w:ascii="Times New Roman" w:hAnsi="Times New Roman" w:cs="Times New Roman"/>
          <w:sz w:val="24"/>
          <w:szCs w:val="24"/>
        </w:rPr>
        <w:t xml:space="preserve"> проектов </w:t>
      </w:r>
      <w:r w:rsidR="006E7932">
        <w:rPr>
          <w:rFonts w:ascii="Times New Roman" w:hAnsi="Times New Roman" w:cs="Times New Roman"/>
          <w:sz w:val="24"/>
          <w:szCs w:val="24"/>
        </w:rPr>
        <w:t>двух</w:t>
      </w:r>
      <w:r w:rsidR="006F0F7F">
        <w:rPr>
          <w:rFonts w:ascii="Times New Roman" w:hAnsi="Times New Roman" w:cs="Times New Roman"/>
          <w:sz w:val="24"/>
          <w:szCs w:val="24"/>
        </w:rPr>
        <w:t xml:space="preserve"> </w:t>
      </w:r>
      <w:r w:rsidR="006C7E82" w:rsidRPr="00CD4201">
        <w:rPr>
          <w:rFonts w:ascii="Times New Roman" w:hAnsi="Times New Roman" w:cs="Times New Roman"/>
          <w:sz w:val="24"/>
          <w:szCs w:val="24"/>
        </w:rPr>
        <w:t xml:space="preserve">муниципальных программ. </w:t>
      </w:r>
    </w:p>
    <w:p w:rsidR="00C16306" w:rsidRPr="00574A57" w:rsidRDefault="00543506" w:rsidP="00C16306">
      <w:pPr>
        <w:spacing w:after="0" w:line="240" w:lineRule="auto"/>
        <w:jc w:val="both"/>
        <w:rPr>
          <w:rFonts w:ascii="Times New Roman" w:hAnsi="Times New Roman"/>
          <w:b/>
          <w:bCs/>
          <w:i/>
          <w:sz w:val="24"/>
          <w:szCs w:val="24"/>
        </w:rPr>
      </w:pPr>
      <w:r w:rsidRPr="00CD4201">
        <w:rPr>
          <w:rFonts w:ascii="Times New Roman" w:hAnsi="Times New Roman" w:cs="Times New Roman"/>
          <w:sz w:val="24"/>
          <w:szCs w:val="24"/>
        </w:rPr>
        <w:t xml:space="preserve"> </w:t>
      </w:r>
      <w:r w:rsidR="00070FBF" w:rsidRPr="00CD4201">
        <w:rPr>
          <w:rFonts w:ascii="Times New Roman" w:hAnsi="Times New Roman" w:cs="Times New Roman"/>
          <w:sz w:val="24"/>
          <w:szCs w:val="24"/>
        </w:rPr>
        <w:t xml:space="preserve">  </w:t>
      </w:r>
      <w:r w:rsidR="00BD6F8E" w:rsidRPr="00CD4201">
        <w:rPr>
          <w:rFonts w:ascii="Times New Roman" w:hAnsi="Times New Roman" w:cs="Times New Roman"/>
          <w:sz w:val="24"/>
          <w:szCs w:val="24"/>
        </w:rPr>
        <w:t xml:space="preserve"> </w:t>
      </w:r>
      <w:r w:rsidR="00BC6205" w:rsidRPr="00CD4201">
        <w:rPr>
          <w:rFonts w:ascii="Times New Roman" w:hAnsi="Times New Roman" w:cs="Times New Roman"/>
          <w:sz w:val="24"/>
          <w:szCs w:val="24"/>
        </w:rPr>
        <w:t xml:space="preserve"> </w:t>
      </w:r>
      <w:r w:rsidR="00BD6F8E" w:rsidRPr="00CD4201">
        <w:rPr>
          <w:rFonts w:ascii="Times New Roman" w:hAnsi="Times New Roman" w:cs="Times New Roman"/>
          <w:sz w:val="24"/>
          <w:szCs w:val="24"/>
        </w:rPr>
        <w:t xml:space="preserve"> </w:t>
      </w:r>
      <w:r w:rsidR="00A2148E" w:rsidRPr="00CD4201">
        <w:rPr>
          <w:rFonts w:ascii="Times New Roman" w:hAnsi="Times New Roman" w:cs="Times New Roman"/>
          <w:sz w:val="24"/>
          <w:szCs w:val="24"/>
        </w:rPr>
        <w:t xml:space="preserve"> </w:t>
      </w:r>
      <w:r w:rsidR="00C16306">
        <w:rPr>
          <w:rFonts w:ascii="Times New Roman" w:eastAsia="Times New Roman" w:hAnsi="Times New Roman" w:cs="Times New Roman"/>
          <w:sz w:val="24"/>
          <w:szCs w:val="24"/>
        </w:rPr>
        <w:t xml:space="preserve"> </w:t>
      </w:r>
      <w:r w:rsidR="00BD6F8E" w:rsidRPr="00CD4201">
        <w:rPr>
          <w:rFonts w:ascii="Times New Roman" w:eastAsia="Times New Roman" w:hAnsi="Times New Roman" w:cs="Times New Roman"/>
          <w:sz w:val="24"/>
          <w:szCs w:val="24"/>
        </w:rPr>
        <w:t xml:space="preserve"> </w:t>
      </w:r>
      <w:r w:rsidR="00C16306" w:rsidRPr="00574A57">
        <w:rPr>
          <w:rFonts w:ascii="Times New Roman" w:hAnsi="Times New Roman"/>
          <w:b/>
          <w:bCs/>
          <w:i/>
          <w:sz w:val="24"/>
          <w:szCs w:val="24"/>
        </w:rPr>
        <w:t xml:space="preserve">В ходе экспертизы проекта муниципальной программы </w:t>
      </w:r>
      <w:r w:rsidR="00C16306" w:rsidRPr="00C16306">
        <w:rPr>
          <w:rFonts w:ascii="Times New Roman" w:hAnsi="Times New Roman" w:cs="Times New Roman"/>
          <w:b/>
          <w:i/>
          <w:sz w:val="24"/>
          <w:szCs w:val="24"/>
        </w:rPr>
        <w:t xml:space="preserve">«Развитие культуры в муниципальном районе </w:t>
      </w:r>
      <w:r w:rsidR="009C04CB">
        <w:rPr>
          <w:rFonts w:ascii="Times New Roman" w:hAnsi="Times New Roman" w:cs="Times New Roman"/>
          <w:b/>
          <w:i/>
          <w:sz w:val="24"/>
          <w:szCs w:val="24"/>
        </w:rPr>
        <w:t>«</w:t>
      </w:r>
      <w:r w:rsidR="00C16306" w:rsidRPr="00C16306">
        <w:rPr>
          <w:rFonts w:ascii="Times New Roman" w:hAnsi="Times New Roman" w:cs="Times New Roman"/>
          <w:b/>
          <w:i/>
          <w:sz w:val="24"/>
          <w:szCs w:val="24"/>
        </w:rPr>
        <w:t>Нерчинский район»  на  2021-2025 годы»</w:t>
      </w:r>
      <w:r w:rsidR="00C16306">
        <w:rPr>
          <w:rFonts w:ascii="Times New Roman" w:hAnsi="Times New Roman" w:cs="Times New Roman"/>
          <w:b/>
          <w:i/>
          <w:sz w:val="24"/>
          <w:szCs w:val="24"/>
        </w:rPr>
        <w:t xml:space="preserve"> КСП </w:t>
      </w:r>
      <w:r w:rsidR="00C16306" w:rsidRPr="00574A57">
        <w:rPr>
          <w:rFonts w:ascii="Times New Roman" w:hAnsi="Times New Roman"/>
          <w:b/>
          <w:bCs/>
          <w:i/>
          <w:sz w:val="24"/>
          <w:szCs w:val="24"/>
        </w:rPr>
        <w:t>установлен</w:t>
      </w:r>
      <w:r w:rsidR="00C16306">
        <w:rPr>
          <w:rFonts w:ascii="Times New Roman" w:hAnsi="Times New Roman"/>
          <w:b/>
          <w:bCs/>
          <w:i/>
          <w:sz w:val="24"/>
          <w:szCs w:val="24"/>
        </w:rPr>
        <w:t>о</w:t>
      </w:r>
      <w:r w:rsidR="00C16306" w:rsidRPr="00574A57">
        <w:rPr>
          <w:rFonts w:ascii="Times New Roman" w:hAnsi="Times New Roman"/>
          <w:b/>
          <w:bCs/>
          <w:i/>
          <w:sz w:val="24"/>
          <w:szCs w:val="24"/>
        </w:rPr>
        <w:t>, что общий объем финансирования мероприятий программы в паспорте программы в сумме 27116,3 тыс. руб., не соответствует объему финансирования мероприятий подпрограмм, который согласно паспортов подпрограмм составил в сумме 347347,70 тыс. руб., в том числе:</w:t>
      </w:r>
    </w:p>
    <w:p w:rsidR="00C16306" w:rsidRPr="00574A57" w:rsidRDefault="00C16306" w:rsidP="00C16306">
      <w:pPr>
        <w:spacing w:after="0" w:line="240" w:lineRule="auto"/>
        <w:jc w:val="both"/>
        <w:rPr>
          <w:rFonts w:ascii="Times New Roman" w:hAnsi="Times New Roman"/>
          <w:b/>
          <w:bCs/>
          <w:i/>
          <w:sz w:val="24"/>
          <w:szCs w:val="24"/>
        </w:rPr>
      </w:pPr>
      <w:r w:rsidRPr="00574A57">
        <w:rPr>
          <w:rFonts w:ascii="Times New Roman" w:hAnsi="Times New Roman"/>
          <w:b/>
          <w:bCs/>
          <w:i/>
          <w:sz w:val="24"/>
          <w:szCs w:val="24"/>
        </w:rPr>
        <w:t xml:space="preserve">        - «Развитие культуры в муниципальном районе «Нерчинский район» на 2021-2025 годы» -  27116,3 тыс. руб.;</w:t>
      </w:r>
    </w:p>
    <w:p w:rsidR="00C16306" w:rsidRPr="00574A57" w:rsidRDefault="00C16306" w:rsidP="00C16306">
      <w:pPr>
        <w:spacing w:after="0" w:line="240" w:lineRule="auto"/>
        <w:jc w:val="both"/>
        <w:rPr>
          <w:rFonts w:ascii="Times New Roman" w:hAnsi="Times New Roman"/>
          <w:b/>
          <w:bCs/>
          <w:i/>
          <w:sz w:val="24"/>
          <w:szCs w:val="24"/>
        </w:rPr>
      </w:pPr>
      <w:r w:rsidRPr="00574A57">
        <w:rPr>
          <w:rFonts w:ascii="Times New Roman" w:hAnsi="Times New Roman"/>
          <w:b/>
          <w:bCs/>
          <w:i/>
          <w:sz w:val="24"/>
          <w:szCs w:val="24"/>
        </w:rPr>
        <w:t xml:space="preserve">        - «Развитие туризма на территории муниципального района «Нерчинский район» на 2021-2025 годы» - 2080,0 тыс. руб.;</w:t>
      </w:r>
    </w:p>
    <w:p w:rsidR="00C16306" w:rsidRDefault="00C16306" w:rsidP="00C16306">
      <w:pPr>
        <w:spacing w:after="0" w:line="240" w:lineRule="auto"/>
        <w:jc w:val="both"/>
        <w:rPr>
          <w:rFonts w:ascii="Times New Roman" w:hAnsi="Times New Roman"/>
          <w:b/>
          <w:bCs/>
          <w:i/>
          <w:sz w:val="24"/>
          <w:szCs w:val="24"/>
        </w:rPr>
      </w:pPr>
      <w:r w:rsidRPr="00574A57">
        <w:rPr>
          <w:rFonts w:ascii="Times New Roman" w:hAnsi="Times New Roman"/>
          <w:b/>
          <w:bCs/>
          <w:i/>
          <w:sz w:val="24"/>
          <w:szCs w:val="24"/>
        </w:rPr>
        <w:t xml:space="preserve">        - «Обеспечение деятельности учреждений культуры и дополнительного образования в сфере культуры муниципального района «Нерчинский район» на 2021-2025 годы» - 318151,4 тыс. руб.</w:t>
      </w:r>
    </w:p>
    <w:p w:rsidR="00C16306" w:rsidRPr="00574A57" w:rsidRDefault="00C16306" w:rsidP="00C16306">
      <w:pPr>
        <w:spacing w:after="0" w:line="240" w:lineRule="auto"/>
        <w:jc w:val="both"/>
        <w:rPr>
          <w:rFonts w:ascii="Times New Roman" w:hAnsi="Times New Roman"/>
          <w:b/>
          <w:bCs/>
          <w:i/>
          <w:sz w:val="24"/>
          <w:szCs w:val="24"/>
        </w:rPr>
      </w:pPr>
      <w:r>
        <w:rPr>
          <w:rFonts w:ascii="Times New Roman" w:hAnsi="Times New Roman"/>
          <w:b/>
          <w:bCs/>
          <w:i/>
          <w:sz w:val="24"/>
          <w:szCs w:val="24"/>
        </w:rPr>
        <w:t xml:space="preserve">        Кроме того, установлены разногласия между содержанием паспорта проекта муниципальной программы и Перечнями  основных мероприятий следующих подпрограмм: </w:t>
      </w:r>
      <w:r w:rsidRPr="00574A57">
        <w:rPr>
          <w:rFonts w:ascii="Times New Roman" w:hAnsi="Times New Roman"/>
          <w:b/>
          <w:bCs/>
          <w:i/>
          <w:sz w:val="24"/>
          <w:szCs w:val="24"/>
        </w:rPr>
        <w:t>«Развитие туризма на территории муниципального района «Нерчинский район» на 2021-2025 годы»</w:t>
      </w:r>
      <w:r>
        <w:rPr>
          <w:rFonts w:ascii="Times New Roman" w:hAnsi="Times New Roman"/>
          <w:b/>
          <w:bCs/>
          <w:i/>
          <w:sz w:val="24"/>
          <w:szCs w:val="24"/>
        </w:rPr>
        <w:t xml:space="preserve"> и </w:t>
      </w:r>
      <w:r w:rsidRPr="00574A57">
        <w:rPr>
          <w:rFonts w:ascii="Times New Roman" w:hAnsi="Times New Roman"/>
          <w:b/>
          <w:bCs/>
          <w:i/>
          <w:sz w:val="24"/>
          <w:szCs w:val="24"/>
        </w:rPr>
        <w:t>«Развитие культуры в муниципальном районе «Нерч</w:t>
      </w:r>
      <w:r>
        <w:rPr>
          <w:rFonts w:ascii="Times New Roman" w:hAnsi="Times New Roman"/>
          <w:b/>
          <w:bCs/>
          <w:i/>
          <w:sz w:val="24"/>
          <w:szCs w:val="24"/>
        </w:rPr>
        <w:t>инский район» на 2021-2025 годы». В паспорте проекта программы указан один источник финансирования муниципальной программы – бюджет муниципального района «Нерчинский район», а в перечнях указаны дополнительные источники финансирования: федеральный бюджет и внебюджетные средства, в том числе:</w:t>
      </w:r>
    </w:p>
    <w:p w:rsidR="00C16306" w:rsidRPr="00574A57" w:rsidRDefault="00C16306" w:rsidP="00C16306">
      <w:pPr>
        <w:spacing w:after="0" w:line="240" w:lineRule="auto"/>
        <w:jc w:val="both"/>
        <w:rPr>
          <w:rFonts w:ascii="Times New Roman" w:hAnsi="Times New Roman"/>
          <w:b/>
          <w:bCs/>
          <w:i/>
          <w:sz w:val="24"/>
          <w:szCs w:val="24"/>
        </w:rPr>
      </w:pPr>
      <w:r>
        <w:rPr>
          <w:rFonts w:ascii="Times New Roman" w:hAnsi="Times New Roman"/>
          <w:b/>
          <w:bCs/>
          <w:i/>
          <w:sz w:val="24"/>
          <w:szCs w:val="24"/>
        </w:rPr>
        <w:t xml:space="preserve">         </w:t>
      </w:r>
      <w:r w:rsidRPr="00574A57">
        <w:rPr>
          <w:rFonts w:ascii="Times New Roman" w:hAnsi="Times New Roman"/>
          <w:b/>
          <w:bCs/>
          <w:i/>
          <w:sz w:val="24"/>
          <w:szCs w:val="24"/>
        </w:rPr>
        <w:t xml:space="preserve">- </w:t>
      </w:r>
      <w:r>
        <w:rPr>
          <w:rFonts w:ascii="Times New Roman" w:hAnsi="Times New Roman"/>
          <w:b/>
          <w:bCs/>
          <w:i/>
          <w:sz w:val="24"/>
          <w:szCs w:val="24"/>
        </w:rPr>
        <w:t xml:space="preserve">федеральный бюджет 5000,0 </w:t>
      </w:r>
      <w:r w:rsidRPr="00574A57">
        <w:rPr>
          <w:rFonts w:ascii="Times New Roman" w:hAnsi="Times New Roman"/>
          <w:b/>
          <w:bCs/>
          <w:i/>
          <w:sz w:val="24"/>
          <w:szCs w:val="24"/>
        </w:rPr>
        <w:t xml:space="preserve"> тыс. руб.;</w:t>
      </w:r>
    </w:p>
    <w:p w:rsidR="00C16306" w:rsidRDefault="00C16306" w:rsidP="00C16306">
      <w:pPr>
        <w:spacing w:after="0" w:line="240" w:lineRule="auto"/>
        <w:jc w:val="both"/>
        <w:rPr>
          <w:rFonts w:ascii="Times New Roman" w:hAnsi="Times New Roman"/>
          <w:b/>
          <w:bCs/>
          <w:i/>
          <w:sz w:val="24"/>
          <w:szCs w:val="24"/>
        </w:rPr>
      </w:pPr>
      <w:r w:rsidRPr="00574A57">
        <w:rPr>
          <w:rFonts w:ascii="Times New Roman" w:hAnsi="Times New Roman"/>
          <w:b/>
          <w:bCs/>
          <w:i/>
          <w:sz w:val="24"/>
          <w:szCs w:val="24"/>
        </w:rPr>
        <w:t xml:space="preserve">        </w:t>
      </w:r>
      <w:r>
        <w:rPr>
          <w:rFonts w:ascii="Times New Roman" w:hAnsi="Times New Roman"/>
          <w:b/>
          <w:bCs/>
          <w:i/>
          <w:sz w:val="24"/>
          <w:szCs w:val="24"/>
        </w:rPr>
        <w:t xml:space="preserve"> - внебюджетные средства 3315,0 тыс. руб.</w:t>
      </w:r>
    </w:p>
    <w:p w:rsidR="00C16306" w:rsidRPr="009C04CB" w:rsidRDefault="009C04CB" w:rsidP="00C16306">
      <w:pPr>
        <w:spacing w:after="0" w:line="240" w:lineRule="auto"/>
        <w:jc w:val="both"/>
        <w:rPr>
          <w:rFonts w:ascii="Times New Roman" w:hAnsi="Times New Roman"/>
          <w:b/>
          <w:bCs/>
          <w:i/>
          <w:sz w:val="24"/>
          <w:szCs w:val="24"/>
        </w:rPr>
      </w:pPr>
      <w:r>
        <w:rPr>
          <w:rFonts w:ascii="Times New Roman" w:hAnsi="Times New Roman"/>
          <w:b/>
          <w:bCs/>
          <w:i/>
          <w:sz w:val="24"/>
          <w:szCs w:val="24"/>
        </w:rPr>
        <w:t xml:space="preserve">       Также, КСП установлен  ряд других замечаний в отношении проекта указанной программы.</w:t>
      </w:r>
      <w:r w:rsidR="00C16306">
        <w:rPr>
          <w:rFonts w:ascii="Times New Roman" w:hAnsi="Times New Roman"/>
          <w:bCs/>
          <w:sz w:val="24"/>
          <w:szCs w:val="24"/>
        </w:rPr>
        <w:t xml:space="preserve"> </w:t>
      </w:r>
      <w:r w:rsidR="00C16306" w:rsidRPr="009C04CB">
        <w:rPr>
          <w:rFonts w:ascii="Times New Roman" w:hAnsi="Times New Roman"/>
          <w:b/>
          <w:bCs/>
          <w:i/>
          <w:sz w:val="24"/>
          <w:szCs w:val="24"/>
        </w:rPr>
        <w:t>При утверждении</w:t>
      </w:r>
      <w:r>
        <w:rPr>
          <w:rFonts w:ascii="Times New Roman" w:hAnsi="Times New Roman"/>
          <w:b/>
          <w:bCs/>
          <w:i/>
          <w:sz w:val="24"/>
          <w:szCs w:val="24"/>
        </w:rPr>
        <w:t xml:space="preserve"> </w:t>
      </w:r>
      <w:r w:rsidRPr="00574A57">
        <w:rPr>
          <w:rFonts w:ascii="Times New Roman" w:hAnsi="Times New Roman"/>
          <w:b/>
          <w:bCs/>
          <w:i/>
          <w:sz w:val="24"/>
          <w:szCs w:val="24"/>
        </w:rPr>
        <w:t xml:space="preserve">муниципальной программы </w:t>
      </w:r>
      <w:r w:rsidRPr="00C16306">
        <w:rPr>
          <w:rFonts w:ascii="Times New Roman" w:hAnsi="Times New Roman" w:cs="Times New Roman"/>
          <w:b/>
          <w:i/>
          <w:sz w:val="24"/>
          <w:szCs w:val="24"/>
        </w:rPr>
        <w:t xml:space="preserve">«Развитие культуры в муниципальном районе </w:t>
      </w:r>
      <w:r>
        <w:rPr>
          <w:rFonts w:ascii="Times New Roman" w:hAnsi="Times New Roman" w:cs="Times New Roman"/>
          <w:b/>
          <w:i/>
          <w:sz w:val="24"/>
          <w:szCs w:val="24"/>
        </w:rPr>
        <w:t>«</w:t>
      </w:r>
      <w:r w:rsidRPr="00C16306">
        <w:rPr>
          <w:rFonts w:ascii="Times New Roman" w:hAnsi="Times New Roman" w:cs="Times New Roman"/>
          <w:b/>
          <w:i/>
          <w:sz w:val="24"/>
          <w:szCs w:val="24"/>
        </w:rPr>
        <w:t>Нерчинский район»  на  2021-2025 годы»</w:t>
      </w:r>
      <w:r w:rsidR="00C16306" w:rsidRPr="009C04CB">
        <w:rPr>
          <w:rFonts w:ascii="Times New Roman" w:hAnsi="Times New Roman"/>
          <w:b/>
          <w:bCs/>
          <w:i/>
          <w:sz w:val="24"/>
          <w:szCs w:val="24"/>
        </w:rPr>
        <w:t xml:space="preserve"> данные </w:t>
      </w:r>
      <w:r w:rsidRPr="009C04CB">
        <w:rPr>
          <w:rFonts w:ascii="Times New Roman" w:hAnsi="Times New Roman"/>
          <w:b/>
          <w:bCs/>
          <w:i/>
          <w:sz w:val="24"/>
          <w:szCs w:val="24"/>
        </w:rPr>
        <w:t>замечания не учтены, указанные несоответствия не устранены.</w:t>
      </w:r>
    </w:p>
    <w:p w:rsidR="006E7932" w:rsidRDefault="009C04CB" w:rsidP="006E7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32">
        <w:rPr>
          <w:rFonts w:ascii="Times New Roman" w:hAnsi="Times New Roman" w:cs="Times New Roman"/>
          <w:sz w:val="24"/>
          <w:szCs w:val="24"/>
        </w:rPr>
        <w:t xml:space="preserve">  </w:t>
      </w:r>
      <w:r w:rsidR="006E7932" w:rsidRPr="00CD4201">
        <w:rPr>
          <w:rFonts w:ascii="Times New Roman" w:hAnsi="Times New Roman" w:cs="Times New Roman"/>
          <w:sz w:val="24"/>
          <w:szCs w:val="24"/>
        </w:rPr>
        <w:t>Согласно планам мероприятий программ</w:t>
      </w:r>
      <w:r w:rsidR="006E7932">
        <w:rPr>
          <w:rFonts w:ascii="Times New Roman" w:hAnsi="Times New Roman" w:cs="Times New Roman"/>
          <w:sz w:val="24"/>
          <w:szCs w:val="24"/>
        </w:rPr>
        <w:t>, включенных в бюджет района</w:t>
      </w:r>
      <w:r w:rsidR="006E7932" w:rsidRPr="00CD4201">
        <w:rPr>
          <w:rFonts w:ascii="Times New Roman" w:hAnsi="Times New Roman" w:cs="Times New Roman"/>
          <w:sz w:val="24"/>
          <w:szCs w:val="24"/>
        </w:rPr>
        <w:t xml:space="preserve"> на 20</w:t>
      </w:r>
      <w:r w:rsidR="006E7932">
        <w:rPr>
          <w:rFonts w:ascii="Times New Roman" w:hAnsi="Times New Roman" w:cs="Times New Roman"/>
          <w:sz w:val="24"/>
          <w:szCs w:val="24"/>
        </w:rPr>
        <w:t xml:space="preserve">21 год, </w:t>
      </w:r>
      <w:r w:rsidR="006E7932" w:rsidRPr="00CD4201">
        <w:rPr>
          <w:rFonts w:ascii="Times New Roman" w:hAnsi="Times New Roman" w:cs="Times New Roman"/>
          <w:sz w:val="24"/>
          <w:szCs w:val="24"/>
        </w:rPr>
        <w:t>потребность в бюджетных средствах за счет</w:t>
      </w:r>
      <w:r w:rsidR="006E7932">
        <w:rPr>
          <w:rFonts w:ascii="Times New Roman" w:hAnsi="Times New Roman" w:cs="Times New Roman"/>
          <w:sz w:val="24"/>
          <w:szCs w:val="24"/>
        </w:rPr>
        <w:t xml:space="preserve"> местного</w:t>
      </w:r>
      <w:r w:rsidR="006E7932" w:rsidRPr="00CD4201">
        <w:rPr>
          <w:rFonts w:ascii="Times New Roman" w:hAnsi="Times New Roman" w:cs="Times New Roman"/>
          <w:sz w:val="24"/>
          <w:szCs w:val="24"/>
        </w:rPr>
        <w:t xml:space="preserve"> бюджета составляет </w:t>
      </w:r>
      <w:r w:rsidR="006E7932" w:rsidRPr="006E7932">
        <w:rPr>
          <w:rFonts w:ascii="Times New Roman" w:hAnsi="Times New Roman" w:cs="Times New Roman"/>
          <w:sz w:val="24"/>
          <w:szCs w:val="24"/>
        </w:rPr>
        <w:t>439 383,98</w:t>
      </w:r>
      <w:r w:rsidR="006E7932" w:rsidRPr="00CD4201">
        <w:rPr>
          <w:rFonts w:ascii="Times New Roman" w:hAnsi="Times New Roman" w:cs="Times New Roman"/>
          <w:sz w:val="24"/>
          <w:szCs w:val="24"/>
        </w:rPr>
        <w:t xml:space="preserve"> </w:t>
      </w:r>
      <w:r w:rsidR="006E7932">
        <w:rPr>
          <w:rFonts w:ascii="Times New Roman" w:hAnsi="Times New Roman" w:cs="Times New Roman"/>
          <w:sz w:val="24"/>
          <w:szCs w:val="24"/>
        </w:rPr>
        <w:t>тыс. рублей, предусмотрено в бюджете района на 202</w:t>
      </w:r>
      <w:r w:rsidR="00654125">
        <w:rPr>
          <w:rFonts w:ascii="Times New Roman" w:hAnsi="Times New Roman" w:cs="Times New Roman"/>
          <w:sz w:val="24"/>
          <w:szCs w:val="24"/>
        </w:rPr>
        <w:t>1</w:t>
      </w:r>
      <w:r w:rsidR="006E7932">
        <w:rPr>
          <w:rFonts w:ascii="Times New Roman" w:hAnsi="Times New Roman" w:cs="Times New Roman"/>
          <w:sz w:val="24"/>
          <w:szCs w:val="24"/>
        </w:rPr>
        <w:t xml:space="preserve"> год – </w:t>
      </w:r>
      <w:r w:rsidR="00654125">
        <w:rPr>
          <w:rFonts w:ascii="Times New Roman" w:hAnsi="Times New Roman" w:cs="Times New Roman"/>
          <w:sz w:val="24"/>
          <w:szCs w:val="24"/>
        </w:rPr>
        <w:t>379 114,6 тыс. рублей</w:t>
      </w:r>
      <w:r w:rsidR="006E7932">
        <w:rPr>
          <w:rFonts w:ascii="Times New Roman" w:hAnsi="Times New Roman" w:cs="Times New Roman"/>
          <w:sz w:val="24"/>
          <w:szCs w:val="24"/>
        </w:rPr>
        <w:t>.</w:t>
      </w:r>
    </w:p>
    <w:p w:rsidR="006E7932" w:rsidRPr="00717B57" w:rsidRDefault="006E7932" w:rsidP="006E7932">
      <w:pPr>
        <w:spacing w:after="0" w:line="240" w:lineRule="auto"/>
        <w:jc w:val="both"/>
        <w:rPr>
          <w:rFonts w:ascii="Times New Roman" w:eastAsia="Times New Roman" w:hAnsi="Times New Roman" w:cs="Times New Roman"/>
          <w:sz w:val="24"/>
          <w:szCs w:val="24"/>
        </w:rPr>
      </w:pPr>
      <w:r w:rsidRPr="00717B5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В результате анализа потребности обеспеченности муниципальных программ бюджетными средствами (таблица 3) установлено, что по </w:t>
      </w:r>
      <w:r w:rsidR="00654125">
        <w:rPr>
          <w:rFonts w:ascii="Times New Roman" w:hAnsi="Times New Roman" w:cs="Times New Roman"/>
          <w:sz w:val="24"/>
          <w:szCs w:val="24"/>
        </w:rPr>
        <w:t>трем</w:t>
      </w:r>
      <w:r>
        <w:rPr>
          <w:rFonts w:ascii="Times New Roman" w:hAnsi="Times New Roman" w:cs="Times New Roman"/>
          <w:sz w:val="24"/>
          <w:szCs w:val="24"/>
        </w:rPr>
        <w:t xml:space="preserve"> муниципальным программам предусмотренный объем бюджетных ассигнований превышает необходимую потребность на выполнение программных мероприятий, а по </w:t>
      </w:r>
      <w:r w:rsidR="00654125">
        <w:rPr>
          <w:rFonts w:ascii="Times New Roman" w:hAnsi="Times New Roman" w:cs="Times New Roman"/>
          <w:sz w:val="24"/>
          <w:szCs w:val="24"/>
        </w:rPr>
        <w:t>семи</w:t>
      </w:r>
      <w:r>
        <w:rPr>
          <w:rFonts w:ascii="Times New Roman" w:hAnsi="Times New Roman" w:cs="Times New Roman"/>
          <w:sz w:val="24"/>
          <w:szCs w:val="24"/>
        </w:rPr>
        <w:t xml:space="preserve"> программам обеспеченность бюджетными ассигнованиями не превышает 50%. </w:t>
      </w:r>
      <w:r w:rsidR="00654125">
        <w:rPr>
          <w:rFonts w:ascii="Times New Roman" w:hAnsi="Times New Roman" w:cs="Times New Roman"/>
          <w:sz w:val="24"/>
          <w:szCs w:val="24"/>
        </w:rPr>
        <w:t>Пять</w:t>
      </w:r>
      <w:r>
        <w:rPr>
          <w:rFonts w:ascii="Times New Roman" w:hAnsi="Times New Roman" w:cs="Times New Roman"/>
          <w:sz w:val="24"/>
          <w:szCs w:val="24"/>
        </w:rPr>
        <w:t xml:space="preserve"> муниципальных программ имеют стопроцентную бюджетную обеспеченность.</w:t>
      </w:r>
    </w:p>
    <w:p w:rsidR="006C7E82" w:rsidRPr="005817FD" w:rsidRDefault="009C04CB" w:rsidP="004724D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5817FD">
        <w:rPr>
          <w:rFonts w:ascii="Times New Roman" w:hAnsi="Times New Roman" w:cs="Times New Roman"/>
          <w:sz w:val="24"/>
          <w:szCs w:val="24"/>
        </w:rPr>
        <w:t xml:space="preserve">Непрограммные расходы бюджета района </w:t>
      </w:r>
      <w:r w:rsidR="00654125">
        <w:rPr>
          <w:rFonts w:ascii="Times New Roman" w:hAnsi="Times New Roman" w:cs="Times New Roman"/>
          <w:sz w:val="24"/>
          <w:szCs w:val="24"/>
        </w:rPr>
        <w:t xml:space="preserve">на </w:t>
      </w:r>
      <w:r w:rsidR="006C7E82" w:rsidRPr="005817FD">
        <w:rPr>
          <w:rFonts w:ascii="Times New Roman" w:hAnsi="Times New Roman" w:cs="Times New Roman"/>
          <w:sz w:val="24"/>
          <w:szCs w:val="24"/>
        </w:rPr>
        <w:t>20</w:t>
      </w:r>
      <w:r w:rsidR="002F23B4">
        <w:rPr>
          <w:rFonts w:ascii="Times New Roman" w:hAnsi="Times New Roman" w:cs="Times New Roman"/>
          <w:sz w:val="24"/>
          <w:szCs w:val="24"/>
        </w:rPr>
        <w:t>2</w:t>
      </w:r>
      <w:r w:rsidR="00654125">
        <w:rPr>
          <w:rFonts w:ascii="Times New Roman" w:hAnsi="Times New Roman" w:cs="Times New Roman"/>
          <w:sz w:val="24"/>
          <w:szCs w:val="24"/>
        </w:rPr>
        <w:t>1</w:t>
      </w:r>
      <w:r w:rsidR="006C7E82" w:rsidRPr="005817FD">
        <w:rPr>
          <w:rFonts w:ascii="Times New Roman" w:hAnsi="Times New Roman" w:cs="Times New Roman"/>
          <w:sz w:val="24"/>
          <w:szCs w:val="24"/>
        </w:rPr>
        <w:t xml:space="preserve"> год </w:t>
      </w:r>
      <w:r w:rsidR="002248FD">
        <w:rPr>
          <w:rFonts w:ascii="Times New Roman" w:hAnsi="Times New Roman" w:cs="Times New Roman"/>
          <w:sz w:val="24"/>
          <w:szCs w:val="24"/>
        </w:rPr>
        <w:t>запланированы</w:t>
      </w:r>
      <w:r w:rsidR="006C7E82" w:rsidRPr="005817FD">
        <w:rPr>
          <w:rFonts w:ascii="Times New Roman" w:hAnsi="Times New Roman" w:cs="Times New Roman"/>
          <w:sz w:val="24"/>
          <w:szCs w:val="24"/>
        </w:rPr>
        <w:t xml:space="preserve"> </w:t>
      </w:r>
      <w:r w:rsidR="00CC5352">
        <w:rPr>
          <w:rFonts w:ascii="Times New Roman" w:hAnsi="Times New Roman" w:cs="Times New Roman"/>
          <w:sz w:val="24"/>
          <w:szCs w:val="24"/>
        </w:rPr>
        <w:t xml:space="preserve">в объеме </w:t>
      </w:r>
      <w:r w:rsidR="00654125">
        <w:rPr>
          <w:rFonts w:ascii="Times New Roman" w:hAnsi="Times New Roman" w:cs="Times New Roman"/>
          <w:sz w:val="24"/>
          <w:szCs w:val="24"/>
        </w:rPr>
        <w:t>56 154,1 тыс. рублей</w:t>
      </w:r>
      <w:r w:rsidR="00CC5352">
        <w:rPr>
          <w:rFonts w:ascii="Times New Roman" w:hAnsi="Times New Roman" w:cs="Times New Roman"/>
          <w:sz w:val="24"/>
          <w:szCs w:val="24"/>
        </w:rPr>
        <w:t xml:space="preserve"> </w:t>
      </w:r>
      <w:r w:rsidR="00CC5352" w:rsidRPr="005817FD">
        <w:rPr>
          <w:rFonts w:ascii="Times New Roman" w:hAnsi="Times New Roman" w:cs="Times New Roman"/>
          <w:sz w:val="24"/>
          <w:szCs w:val="24"/>
        </w:rPr>
        <w:t xml:space="preserve">или </w:t>
      </w:r>
      <w:r w:rsidR="00654125">
        <w:rPr>
          <w:rFonts w:ascii="Times New Roman" w:hAnsi="Times New Roman" w:cs="Times New Roman"/>
          <w:sz w:val="24"/>
          <w:szCs w:val="24"/>
        </w:rPr>
        <w:t xml:space="preserve">6,6 </w:t>
      </w:r>
      <w:r w:rsidR="006C7E82" w:rsidRPr="005817FD">
        <w:rPr>
          <w:rFonts w:ascii="Times New Roman" w:hAnsi="Times New Roman" w:cs="Times New Roman"/>
          <w:sz w:val="24"/>
          <w:szCs w:val="24"/>
        </w:rPr>
        <w:t>% от общего объема утверждаемых расходов</w:t>
      </w:r>
      <w:r w:rsidR="006C7E82">
        <w:rPr>
          <w:rFonts w:ascii="Times New Roman" w:hAnsi="Times New Roman" w:cs="Times New Roman"/>
          <w:sz w:val="24"/>
          <w:szCs w:val="24"/>
        </w:rPr>
        <w:t>, в том числе</w:t>
      </w:r>
      <w:r w:rsidR="00654125">
        <w:rPr>
          <w:rFonts w:ascii="Times New Roman" w:hAnsi="Times New Roman" w:cs="Times New Roman"/>
          <w:sz w:val="24"/>
          <w:szCs w:val="24"/>
        </w:rPr>
        <w:t xml:space="preserve"> 19 896,5</w:t>
      </w:r>
      <w:r w:rsidR="006C7E82">
        <w:rPr>
          <w:rFonts w:ascii="Times New Roman" w:hAnsi="Times New Roman" w:cs="Times New Roman"/>
          <w:sz w:val="24"/>
          <w:szCs w:val="24"/>
        </w:rPr>
        <w:t xml:space="preserve"> </w:t>
      </w:r>
      <w:r w:rsidR="00654125">
        <w:rPr>
          <w:rFonts w:ascii="Times New Roman" w:hAnsi="Times New Roman" w:cs="Times New Roman"/>
          <w:sz w:val="24"/>
          <w:szCs w:val="24"/>
        </w:rPr>
        <w:t>тыс. рублей</w:t>
      </w:r>
      <w:r w:rsidR="006C7E82">
        <w:rPr>
          <w:rFonts w:ascii="Times New Roman" w:hAnsi="Times New Roman" w:cs="Times New Roman"/>
          <w:sz w:val="24"/>
          <w:szCs w:val="24"/>
        </w:rPr>
        <w:t xml:space="preserve"> за счет средств бюджета района.</w:t>
      </w:r>
      <w:r w:rsidR="006C7E82" w:rsidRPr="005817FD">
        <w:rPr>
          <w:rFonts w:ascii="Times New Roman" w:hAnsi="Times New Roman" w:cs="Times New Roman"/>
          <w:sz w:val="24"/>
          <w:szCs w:val="24"/>
        </w:rPr>
        <w:t xml:space="preserve"> В состав непрограммных расходов </w:t>
      </w:r>
      <w:r w:rsidR="00654125">
        <w:rPr>
          <w:rFonts w:ascii="Times New Roman" w:hAnsi="Times New Roman" w:cs="Times New Roman"/>
          <w:sz w:val="24"/>
          <w:szCs w:val="24"/>
        </w:rPr>
        <w:t xml:space="preserve">на 2021 год </w:t>
      </w:r>
      <w:r w:rsidR="006C7E82" w:rsidRPr="005817FD">
        <w:rPr>
          <w:rFonts w:ascii="Times New Roman" w:hAnsi="Times New Roman" w:cs="Times New Roman"/>
          <w:sz w:val="24"/>
          <w:szCs w:val="24"/>
        </w:rPr>
        <w:t xml:space="preserve">вошли: </w:t>
      </w:r>
    </w:p>
    <w:p w:rsidR="006C7E82" w:rsidRPr="005817FD" w:rsidRDefault="006C7E82" w:rsidP="006C7E82">
      <w:pPr>
        <w:pStyle w:val="ae"/>
        <w:ind w:firstLine="284"/>
        <w:jc w:val="both"/>
        <w:rPr>
          <w:rFonts w:ascii="Times New Roman" w:hAnsi="Times New Roman" w:cs="Times New Roman"/>
          <w:sz w:val="24"/>
          <w:szCs w:val="24"/>
        </w:rPr>
      </w:pPr>
      <w:r w:rsidRPr="005817FD">
        <w:rPr>
          <w:rFonts w:ascii="Times New Roman" w:hAnsi="Times New Roman" w:cs="Times New Roman"/>
          <w:sz w:val="24"/>
          <w:szCs w:val="24"/>
        </w:rPr>
        <w:t xml:space="preserve">расходы на функционирование высшего должностного лица муниципального образования  – </w:t>
      </w:r>
      <w:r w:rsidR="0081153C">
        <w:rPr>
          <w:rFonts w:ascii="Times New Roman" w:hAnsi="Times New Roman" w:cs="Times New Roman"/>
          <w:sz w:val="24"/>
          <w:szCs w:val="24"/>
        </w:rPr>
        <w:t>1</w:t>
      </w:r>
      <w:r w:rsidR="000F4F31">
        <w:rPr>
          <w:rFonts w:ascii="Times New Roman" w:hAnsi="Times New Roman" w:cs="Times New Roman"/>
          <w:sz w:val="24"/>
          <w:szCs w:val="24"/>
        </w:rPr>
        <w:t> 142,9</w:t>
      </w:r>
      <w:r w:rsidR="000F4F31" w:rsidRPr="000F4F31">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2</w:t>
      </w:r>
      <w:r w:rsidRPr="005817FD">
        <w:rPr>
          <w:rFonts w:ascii="Times New Roman" w:hAnsi="Times New Roman" w:cs="Times New Roman"/>
          <w:sz w:val="24"/>
          <w:szCs w:val="24"/>
        </w:rPr>
        <w:t>% от всех непрограммных расходов</w:t>
      </w:r>
      <w:r>
        <w:rPr>
          <w:rFonts w:ascii="Times New Roman" w:hAnsi="Times New Roman" w:cs="Times New Roman"/>
          <w:sz w:val="24"/>
          <w:szCs w:val="24"/>
        </w:rPr>
        <w:t>;</w:t>
      </w:r>
    </w:p>
    <w:p w:rsidR="006C7E82" w:rsidRPr="005817FD" w:rsidRDefault="006C7E82" w:rsidP="006C7E82">
      <w:pPr>
        <w:pStyle w:val="ae"/>
        <w:ind w:firstLine="284"/>
        <w:jc w:val="both"/>
        <w:rPr>
          <w:rFonts w:ascii="Times New Roman" w:hAnsi="Times New Roman" w:cs="Times New Roman"/>
          <w:sz w:val="24"/>
          <w:szCs w:val="24"/>
        </w:rPr>
      </w:pPr>
      <w:r w:rsidRPr="005817FD">
        <w:rPr>
          <w:rFonts w:ascii="Times New Roman" w:hAnsi="Times New Roman" w:cs="Times New Roman"/>
          <w:sz w:val="24"/>
          <w:szCs w:val="24"/>
        </w:rPr>
        <w:t xml:space="preserve">расходы на функционирование представительных органов муниципального образования – </w:t>
      </w:r>
      <w:r w:rsidR="000F4F31">
        <w:rPr>
          <w:rFonts w:ascii="Times New Roman" w:hAnsi="Times New Roman" w:cs="Times New Roman"/>
          <w:sz w:val="24"/>
          <w:szCs w:val="24"/>
        </w:rPr>
        <w:t>711,6 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1,3</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sidRPr="005817FD">
        <w:rPr>
          <w:rFonts w:ascii="Times New Roman" w:hAnsi="Times New Roman" w:cs="Times New Roman"/>
          <w:sz w:val="24"/>
          <w:szCs w:val="24"/>
        </w:rPr>
        <w:t>расходы на обеспечение деятельности органов финансового контроля –</w:t>
      </w:r>
      <w:r w:rsidR="0081153C">
        <w:rPr>
          <w:rFonts w:ascii="Times New Roman" w:hAnsi="Times New Roman" w:cs="Times New Roman"/>
          <w:sz w:val="24"/>
          <w:szCs w:val="24"/>
        </w:rPr>
        <w:t xml:space="preserve"> </w:t>
      </w:r>
      <w:r w:rsidR="000F4F31">
        <w:rPr>
          <w:rFonts w:ascii="Times New Roman" w:hAnsi="Times New Roman" w:cs="Times New Roman"/>
          <w:sz w:val="24"/>
          <w:szCs w:val="24"/>
        </w:rPr>
        <w:t>1 262,7</w:t>
      </w:r>
      <w:r w:rsidRPr="005817FD">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2,3</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sidRPr="00FF6CB2">
        <w:rPr>
          <w:rFonts w:ascii="Times New Roman" w:hAnsi="Times New Roman" w:cs="Times New Roman"/>
          <w:sz w:val="24"/>
          <w:szCs w:val="24"/>
        </w:rPr>
        <w:t xml:space="preserve">пенсионное обеспечение – </w:t>
      </w:r>
      <w:r w:rsidR="0081153C">
        <w:rPr>
          <w:rFonts w:ascii="Times New Roman" w:hAnsi="Times New Roman" w:cs="Times New Roman"/>
          <w:sz w:val="24"/>
          <w:szCs w:val="24"/>
        </w:rPr>
        <w:t>4</w:t>
      </w:r>
      <w:r w:rsidR="000F4F31">
        <w:rPr>
          <w:rFonts w:ascii="Times New Roman" w:hAnsi="Times New Roman" w:cs="Times New Roman"/>
          <w:sz w:val="24"/>
          <w:szCs w:val="24"/>
        </w:rPr>
        <w:t>478,0</w:t>
      </w:r>
      <w:r w:rsidRPr="00FF6CB2">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FF6CB2">
        <w:rPr>
          <w:rFonts w:ascii="Times New Roman" w:hAnsi="Times New Roman" w:cs="Times New Roman"/>
          <w:sz w:val="24"/>
          <w:szCs w:val="24"/>
        </w:rPr>
        <w:t xml:space="preserve"> или </w:t>
      </w:r>
      <w:r w:rsidR="000F4F31">
        <w:rPr>
          <w:rFonts w:ascii="Times New Roman" w:hAnsi="Times New Roman" w:cs="Times New Roman"/>
          <w:sz w:val="24"/>
          <w:szCs w:val="24"/>
        </w:rPr>
        <w:t>8</w:t>
      </w:r>
      <w:r w:rsidRPr="00FF6CB2">
        <w:rPr>
          <w:rFonts w:ascii="Times New Roman" w:hAnsi="Times New Roman" w:cs="Times New Roman"/>
          <w:sz w:val="24"/>
          <w:szCs w:val="24"/>
        </w:rPr>
        <w:t>%</w:t>
      </w:r>
      <w:r w:rsid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расходы на финансирование переданных государственных полномочий за счет бюджета края – </w:t>
      </w:r>
      <w:r w:rsidR="000F4F31">
        <w:rPr>
          <w:rFonts w:ascii="Times New Roman" w:hAnsi="Times New Roman" w:cs="Times New Roman"/>
          <w:sz w:val="24"/>
          <w:szCs w:val="24"/>
        </w:rPr>
        <w:t>7 901,6</w:t>
      </w:r>
      <w:r>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00D01013">
        <w:rPr>
          <w:rFonts w:ascii="Times New Roman" w:hAnsi="Times New Roman" w:cs="Times New Roman"/>
          <w:sz w:val="24"/>
          <w:szCs w:val="24"/>
        </w:rPr>
        <w:t xml:space="preserve"> или </w:t>
      </w:r>
      <w:r w:rsidR="00331D89">
        <w:rPr>
          <w:rFonts w:ascii="Times New Roman" w:hAnsi="Times New Roman" w:cs="Times New Roman"/>
          <w:sz w:val="24"/>
          <w:szCs w:val="24"/>
        </w:rPr>
        <w:t>14,1</w:t>
      </w:r>
      <w:r w:rsidR="00D01013">
        <w:rPr>
          <w:rFonts w:ascii="Times New Roman" w:hAnsi="Times New Roman" w:cs="Times New Roman"/>
          <w:sz w:val="24"/>
          <w:szCs w:val="24"/>
        </w:rPr>
        <w:t>%</w:t>
      </w:r>
      <w:r w:rsidR="008B4EB1">
        <w:rPr>
          <w:rFonts w:ascii="Times New Roman" w:hAnsi="Times New Roman" w:cs="Times New Roman"/>
          <w:sz w:val="24"/>
          <w:szCs w:val="24"/>
        </w:rPr>
        <w:t xml:space="preserve"> </w:t>
      </w:r>
      <w:r w:rsidR="008B4EB1" w:rsidRPr="005817FD">
        <w:rPr>
          <w:rFonts w:ascii="Times New Roman" w:hAnsi="Times New Roman" w:cs="Times New Roman"/>
          <w:sz w:val="24"/>
          <w:szCs w:val="24"/>
        </w:rPr>
        <w:t>от всех непрограммных расходов</w:t>
      </w:r>
      <w:r w:rsidR="00331D89">
        <w:rPr>
          <w:rFonts w:ascii="Times New Roman" w:hAnsi="Times New Roman" w:cs="Times New Roman"/>
          <w:sz w:val="24"/>
          <w:szCs w:val="24"/>
        </w:rPr>
        <w:t>;</w:t>
      </w:r>
    </w:p>
    <w:p w:rsidR="00331D89" w:rsidRDefault="00331D89"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расходы на ремонт улично-дорожной сети в населенных пунктах ( муниципальный Дорожный фонд) – 12 301,3 тыс. рублей;</w:t>
      </w:r>
    </w:p>
    <w:p w:rsidR="00331D89" w:rsidRDefault="00331D89"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субсидии на строительство, </w:t>
      </w:r>
      <w:r w:rsidRPr="00331D89">
        <w:rPr>
          <w:rFonts w:ascii="Times New Roman" w:hAnsi="Times New Roman" w:cs="Times New Roman"/>
          <w:sz w:val="24"/>
          <w:szCs w:val="24"/>
        </w:rPr>
        <w:t>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4"/>
          <w:szCs w:val="24"/>
        </w:rPr>
        <w:t xml:space="preserve"> – 10 609,20</w:t>
      </w:r>
      <w:r w:rsidRPr="00331D89">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331D89" w:rsidRDefault="00331D89"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на </w:t>
      </w:r>
      <w:r w:rsidRPr="00331D89">
        <w:rPr>
          <w:rFonts w:ascii="Times New Roman" w:hAnsi="Times New Roman" w:cs="Times New Roman"/>
          <w:sz w:val="24"/>
          <w:szCs w:val="24"/>
        </w:rPr>
        <w:t>реализаци</w:t>
      </w:r>
      <w:r>
        <w:rPr>
          <w:rFonts w:ascii="Times New Roman" w:hAnsi="Times New Roman" w:cs="Times New Roman"/>
          <w:sz w:val="24"/>
          <w:szCs w:val="24"/>
        </w:rPr>
        <w:t>ю</w:t>
      </w:r>
      <w:r w:rsidRPr="00331D89">
        <w:rPr>
          <w:rFonts w:ascii="Times New Roman" w:hAnsi="Times New Roman" w:cs="Times New Roman"/>
          <w:sz w:val="24"/>
          <w:szCs w:val="24"/>
        </w:rPr>
        <w:t xml:space="preserve"> мероприятий пла</w:t>
      </w:r>
      <w:r>
        <w:rPr>
          <w:rFonts w:ascii="Times New Roman" w:hAnsi="Times New Roman" w:cs="Times New Roman"/>
          <w:sz w:val="24"/>
          <w:szCs w:val="24"/>
        </w:rPr>
        <w:t>н</w:t>
      </w:r>
      <w:r w:rsidRPr="00331D89">
        <w:rPr>
          <w:rFonts w:ascii="Times New Roman" w:hAnsi="Times New Roman" w:cs="Times New Roman"/>
          <w:sz w:val="24"/>
          <w:szCs w:val="24"/>
        </w:rPr>
        <w:t>ов социального развития ЦЭР субъектов Российской Федерации, входящих в состав ДФО</w:t>
      </w:r>
      <w:r>
        <w:rPr>
          <w:rFonts w:ascii="Times New Roman" w:hAnsi="Times New Roman" w:cs="Times New Roman"/>
          <w:sz w:val="24"/>
          <w:szCs w:val="24"/>
        </w:rPr>
        <w:t xml:space="preserve"> – 17 746,80 тыс. рублей.</w:t>
      </w:r>
    </w:p>
    <w:p w:rsidR="005C6D11" w:rsidRPr="005C6D11" w:rsidRDefault="005C6D11" w:rsidP="005C6D11">
      <w:pPr>
        <w:pStyle w:val="ae"/>
        <w:ind w:firstLine="284"/>
        <w:jc w:val="center"/>
        <w:rPr>
          <w:rFonts w:ascii="Times New Roman" w:hAnsi="Times New Roman" w:cs="Times New Roman"/>
          <w:b/>
          <w:sz w:val="24"/>
          <w:szCs w:val="24"/>
        </w:rPr>
      </w:pPr>
      <w:r w:rsidRPr="005C6D11">
        <w:rPr>
          <w:rFonts w:ascii="Times New Roman" w:hAnsi="Times New Roman" w:cs="Times New Roman"/>
          <w:b/>
          <w:sz w:val="24"/>
          <w:szCs w:val="24"/>
        </w:rPr>
        <w:t>Пояснительная записка к проекту решения</w:t>
      </w:r>
    </w:p>
    <w:p w:rsidR="00A65551" w:rsidRDefault="003011AE" w:rsidP="00A65551">
      <w:pPr>
        <w:pStyle w:val="ae"/>
        <w:jc w:val="both"/>
        <w:rPr>
          <w:rFonts w:ascii="Times New Roman" w:hAnsi="Times New Roman" w:cs="Times New Roman"/>
          <w:sz w:val="24"/>
          <w:szCs w:val="24"/>
        </w:rPr>
      </w:pPr>
      <w:r w:rsidRPr="00DA1B00">
        <w:rPr>
          <w:rFonts w:ascii="Times New Roman" w:hAnsi="Times New Roman" w:cs="Times New Roman"/>
          <w:sz w:val="24"/>
          <w:szCs w:val="24"/>
        </w:rPr>
        <w:t xml:space="preserve">      </w:t>
      </w:r>
      <w:r w:rsidR="00115BD4">
        <w:rPr>
          <w:rFonts w:ascii="Times New Roman" w:hAnsi="Times New Roman" w:cs="Times New Roman"/>
          <w:sz w:val="24"/>
          <w:szCs w:val="24"/>
        </w:rPr>
        <w:t xml:space="preserve"> </w:t>
      </w:r>
      <w:r w:rsidRPr="001C48F5">
        <w:rPr>
          <w:rFonts w:ascii="Times New Roman" w:hAnsi="Times New Roman" w:cs="Times New Roman"/>
          <w:sz w:val="24"/>
          <w:szCs w:val="24"/>
        </w:rPr>
        <w:t xml:space="preserve">Пояснительная записка, представленная администрацией района с проектом </w:t>
      </w:r>
      <w:r w:rsidR="006A26BE" w:rsidRPr="001C48F5">
        <w:rPr>
          <w:rFonts w:ascii="Times New Roman" w:hAnsi="Times New Roman" w:cs="Times New Roman"/>
          <w:sz w:val="24"/>
          <w:szCs w:val="24"/>
        </w:rPr>
        <w:t xml:space="preserve"> решения о </w:t>
      </w:r>
      <w:r w:rsidRPr="001C48F5">
        <w:rPr>
          <w:rFonts w:ascii="Times New Roman" w:hAnsi="Times New Roman" w:cs="Times New Roman"/>
          <w:sz w:val="24"/>
          <w:szCs w:val="24"/>
        </w:rPr>
        <w:t>бюджет</w:t>
      </w:r>
      <w:r w:rsidR="006A26BE" w:rsidRPr="001C48F5">
        <w:rPr>
          <w:rFonts w:ascii="Times New Roman" w:hAnsi="Times New Roman" w:cs="Times New Roman"/>
          <w:sz w:val="24"/>
          <w:szCs w:val="24"/>
        </w:rPr>
        <w:t>е</w:t>
      </w:r>
      <w:r w:rsidRPr="001C48F5">
        <w:rPr>
          <w:rFonts w:ascii="Times New Roman" w:hAnsi="Times New Roman" w:cs="Times New Roman"/>
          <w:sz w:val="24"/>
          <w:szCs w:val="24"/>
        </w:rPr>
        <w:t xml:space="preserve"> района на очередной финансовый год</w:t>
      </w:r>
      <w:r w:rsidR="001C48F5">
        <w:rPr>
          <w:rFonts w:ascii="Times New Roman" w:hAnsi="Times New Roman" w:cs="Times New Roman"/>
          <w:sz w:val="24"/>
          <w:szCs w:val="24"/>
        </w:rPr>
        <w:t>,</w:t>
      </w:r>
      <w:r w:rsidRPr="001C48F5">
        <w:rPr>
          <w:rFonts w:ascii="Times New Roman" w:hAnsi="Times New Roman" w:cs="Times New Roman"/>
          <w:sz w:val="24"/>
          <w:szCs w:val="24"/>
        </w:rPr>
        <w:t xml:space="preserve"> содержит </w:t>
      </w:r>
      <w:r w:rsidRPr="00B87A65">
        <w:rPr>
          <w:rFonts w:ascii="Times New Roman" w:hAnsi="Times New Roman" w:cs="Times New Roman"/>
          <w:sz w:val="24"/>
          <w:szCs w:val="24"/>
        </w:rPr>
        <w:t xml:space="preserve">информацию о </w:t>
      </w:r>
      <w:r w:rsidR="00A65551">
        <w:rPr>
          <w:rFonts w:ascii="Times New Roman" w:hAnsi="Times New Roman" w:cs="Times New Roman"/>
          <w:sz w:val="24"/>
          <w:szCs w:val="24"/>
        </w:rPr>
        <w:t xml:space="preserve">доходах и </w:t>
      </w:r>
      <w:r w:rsidRPr="00B87A65">
        <w:rPr>
          <w:rFonts w:ascii="Times New Roman" w:hAnsi="Times New Roman" w:cs="Times New Roman"/>
          <w:sz w:val="24"/>
          <w:szCs w:val="24"/>
        </w:rPr>
        <w:t xml:space="preserve">расходах бюджета в разрезе отдельных кодов экономической классификации. </w:t>
      </w:r>
      <w:r w:rsidR="00A65551">
        <w:rPr>
          <w:rFonts w:ascii="Times New Roman" w:hAnsi="Times New Roman" w:cs="Times New Roman"/>
          <w:sz w:val="24"/>
          <w:szCs w:val="24"/>
        </w:rPr>
        <w:t xml:space="preserve">       </w:t>
      </w:r>
    </w:p>
    <w:p w:rsidR="00A65551" w:rsidRDefault="00A65551" w:rsidP="00A65551">
      <w:pPr>
        <w:pStyle w:val="ae"/>
        <w:jc w:val="both"/>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 к проекту решения </w:t>
      </w:r>
      <w:r>
        <w:rPr>
          <w:rFonts w:ascii="Times New Roman" w:eastAsia="SimSun" w:hAnsi="Times New Roman" w:cs="Times New Roman"/>
          <w:sz w:val="24"/>
          <w:szCs w:val="24"/>
        </w:rPr>
        <w:t xml:space="preserve">обеспечивает информативность в части обоснований и расчетов по доходам, </w:t>
      </w:r>
      <w:r>
        <w:rPr>
          <w:rFonts w:ascii="Times New Roman" w:hAnsi="Times New Roman" w:cs="Times New Roman"/>
          <w:sz w:val="24"/>
          <w:szCs w:val="24"/>
        </w:rPr>
        <w:t xml:space="preserve">содержит информацию об объемах доходов бюджета района в разрезе источников; о факторах, повлиявших на динамику прогнозируемых поступлений. </w:t>
      </w:r>
    </w:p>
    <w:p w:rsidR="00AF68BD" w:rsidRPr="00665EE8" w:rsidRDefault="00A65551" w:rsidP="00AF68BD">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пояснительной записки </w:t>
      </w:r>
      <w:r w:rsidR="00D01013" w:rsidRPr="00B87A65">
        <w:rPr>
          <w:rFonts w:ascii="Times New Roman" w:hAnsi="Times New Roman" w:cs="Times New Roman"/>
          <w:sz w:val="24"/>
          <w:szCs w:val="24"/>
        </w:rPr>
        <w:t>Потребн</w:t>
      </w:r>
      <w:r w:rsidR="00D01013" w:rsidRPr="000938C5">
        <w:rPr>
          <w:rFonts w:ascii="Times New Roman" w:hAnsi="Times New Roman" w:cs="Times New Roman"/>
          <w:sz w:val="24"/>
          <w:szCs w:val="24"/>
        </w:rPr>
        <w:t>ость средств на выплату заработной платы работникам бюджетной сферы</w:t>
      </w:r>
      <w:r w:rsidR="008B4EB1">
        <w:rPr>
          <w:rFonts w:ascii="Times New Roman" w:hAnsi="Times New Roman" w:cs="Times New Roman"/>
          <w:sz w:val="24"/>
          <w:szCs w:val="24"/>
        </w:rPr>
        <w:t xml:space="preserve"> за счет средств местного бюджета</w:t>
      </w:r>
      <w:r w:rsidR="00D01013" w:rsidRPr="000938C5">
        <w:rPr>
          <w:rFonts w:ascii="Times New Roman" w:hAnsi="Times New Roman" w:cs="Times New Roman"/>
          <w:sz w:val="24"/>
          <w:szCs w:val="24"/>
        </w:rPr>
        <w:t xml:space="preserve"> составляет </w:t>
      </w:r>
      <w:r w:rsidR="008B4EB1" w:rsidRPr="00243FAA">
        <w:rPr>
          <w:rFonts w:ascii="Times New Roman" w:hAnsi="Times New Roman" w:cs="Times New Roman"/>
          <w:sz w:val="24"/>
          <w:szCs w:val="24"/>
        </w:rPr>
        <w:t>25</w:t>
      </w:r>
      <w:r w:rsidR="00243FAA" w:rsidRPr="00243FAA">
        <w:rPr>
          <w:rFonts w:ascii="Times New Roman" w:hAnsi="Times New Roman" w:cs="Times New Roman"/>
          <w:sz w:val="24"/>
          <w:szCs w:val="24"/>
        </w:rPr>
        <w:t>7 208,2</w:t>
      </w:r>
      <w:r w:rsidR="008B4EB1">
        <w:rPr>
          <w:rFonts w:ascii="Times New Roman" w:hAnsi="Times New Roman" w:cs="Times New Roman"/>
          <w:sz w:val="24"/>
          <w:szCs w:val="24"/>
        </w:rPr>
        <w:t xml:space="preserve"> </w:t>
      </w:r>
      <w:r w:rsidR="00B87A65">
        <w:rPr>
          <w:rFonts w:ascii="Times New Roman" w:hAnsi="Times New Roman" w:cs="Times New Roman"/>
          <w:sz w:val="24"/>
          <w:szCs w:val="24"/>
        </w:rPr>
        <w:t>тыс. рублей</w:t>
      </w:r>
      <w:r w:rsidR="00D01013" w:rsidRPr="000938C5">
        <w:rPr>
          <w:rFonts w:ascii="Times New Roman" w:hAnsi="Times New Roman" w:cs="Times New Roman"/>
          <w:sz w:val="24"/>
          <w:szCs w:val="24"/>
        </w:rPr>
        <w:t xml:space="preserve"> (без учета ФОТ поселений)</w:t>
      </w:r>
      <w:r w:rsidR="00273034">
        <w:rPr>
          <w:rFonts w:ascii="Times New Roman" w:hAnsi="Times New Roman" w:cs="Times New Roman"/>
          <w:sz w:val="24"/>
          <w:szCs w:val="24"/>
        </w:rPr>
        <w:t xml:space="preserve"> (по сравнению с 20</w:t>
      </w:r>
      <w:r w:rsidR="00B87A65">
        <w:rPr>
          <w:rFonts w:ascii="Times New Roman" w:hAnsi="Times New Roman" w:cs="Times New Roman"/>
          <w:sz w:val="24"/>
          <w:szCs w:val="24"/>
        </w:rPr>
        <w:t>20</w:t>
      </w:r>
      <w:r w:rsidR="00273034">
        <w:rPr>
          <w:rFonts w:ascii="Times New Roman" w:hAnsi="Times New Roman" w:cs="Times New Roman"/>
          <w:sz w:val="24"/>
          <w:szCs w:val="24"/>
        </w:rPr>
        <w:t xml:space="preserve"> годом потребность </w:t>
      </w:r>
      <w:r w:rsidR="00B87A65">
        <w:rPr>
          <w:rFonts w:ascii="Times New Roman" w:hAnsi="Times New Roman" w:cs="Times New Roman"/>
          <w:sz w:val="24"/>
          <w:szCs w:val="24"/>
        </w:rPr>
        <w:t xml:space="preserve">увеличилась </w:t>
      </w:r>
      <w:r w:rsidR="00273034">
        <w:rPr>
          <w:rFonts w:ascii="Times New Roman" w:hAnsi="Times New Roman" w:cs="Times New Roman"/>
          <w:sz w:val="24"/>
          <w:szCs w:val="24"/>
        </w:rPr>
        <w:t xml:space="preserve">на </w:t>
      </w:r>
      <w:r w:rsidR="00B87A65">
        <w:rPr>
          <w:rFonts w:ascii="Times New Roman" w:hAnsi="Times New Roman" w:cs="Times New Roman"/>
          <w:sz w:val="24"/>
          <w:szCs w:val="24"/>
        </w:rPr>
        <w:t>2651,2 тыс. рублей</w:t>
      </w:r>
      <w:r w:rsidR="00273034">
        <w:rPr>
          <w:rFonts w:ascii="Times New Roman" w:hAnsi="Times New Roman" w:cs="Times New Roman"/>
          <w:sz w:val="24"/>
          <w:szCs w:val="24"/>
        </w:rPr>
        <w:t>)</w:t>
      </w:r>
      <w:r w:rsidR="00D01013" w:rsidRPr="000938C5">
        <w:rPr>
          <w:rFonts w:ascii="Times New Roman" w:hAnsi="Times New Roman" w:cs="Times New Roman"/>
          <w:sz w:val="24"/>
          <w:szCs w:val="24"/>
        </w:rPr>
        <w:t xml:space="preserve">, в бюджете района </w:t>
      </w:r>
      <w:r w:rsidR="00B24EA7">
        <w:rPr>
          <w:rFonts w:ascii="Times New Roman" w:hAnsi="Times New Roman" w:cs="Times New Roman"/>
          <w:sz w:val="24"/>
          <w:szCs w:val="24"/>
        </w:rPr>
        <w:t>на 202</w:t>
      </w:r>
      <w:r w:rsidR="00B87A65">
        <w:rPr>
          <w:rFonts w:ascii="Times New Roman" w:hAnsi="Times New Roman" w:cs="Times New Roman"/>
          <w:sz w:val="24"/>
          <w:szCs w:val="24"/>
        </w:rPr>
        <w:t>1</w:t>
      </w:r>
      <w:r w:rsidR="00B24EA7">
        <w:rPr>
          <w:rFonts w:ascii="Times New Roman" w:hAnsi="Times New Roman" w:cs="Times New Roman"/>
          <w:sz w:val="24"/>
          <w:szCs w:val="24"/>
        </w:rPr>
        <w:t xml:space="preserve"> год </w:t>
      </w:r>
      <w:r w:rsidR="00D01013" w:rsidRPr="000938C5">
        <w:rPr>
          <w:rFonts w:ascii="Times New Roman" w:hAnsi="Times New Roman" w:cs="Times New Roman"/>
          <w:sz w:val="24"/>
          <w:szCs w:val="24"/>
        </w:rPr>
        <w:t xml:space="preserve">предусмотрено </w:t>
      </w:r>
      <w:r w:rsidR="00B87A65">
        <w:rPr>
          <w:rFonts w:ascii="Times New Roman" w:hAnsi="Times New Roman" w:cs="Times New Roman"/>
          <w:sz w:val="24"/>
          <w:szCs w:val="24"/>
        </w:rPr>
        <w:t>203 623,2 тыс. рублей</w:t>
      </w:r>
      <w:r w:rsidR="00D01013" w:rsidRPr="000938C5">
        <w:rPr>
          <w:rFonts w:ascii="Times New Roman" w:hAnsi="Times New Roman" w:cs="Times New Roman"/>
          <w:sz w:val="24"/>
          <w:szCs w:val="24"/>
        </w:rPr>
        <w:t xml:space="preserve">, что обеспечивает выплату заработной платы на </w:t>
      </w:r>
      <w:r w:rsidR="00273034">
        <w:rPr>
          <w:rFonts w:ascii="Times New Roman" w:hAnsi="Times New Roman" w:cs="Times New Roman"/>
          <w:sz w:val="24"/>
          <w:szCs w:val="24"/>
        </w:rPr>
        <w:t>9</w:t>
      </w:r>
      <w:r w:rsidR="00243FAA">
        <w:rPr>
          <w:rFonts w:ascii="Times New Roman" w:hAnsi="Times New Roman" w:cs="Times New Roman"/>
          <w:sz w:val="24"/>
          <w:szCs w:val="24"/>
        </w:rPr>
        <w:t>,5</w:t>
      </w:r>
      <w:r w:rsidR="00D01013" w:rsidRPr="000938C5">
        <w:rPr>
          <w:rFonts w:ascii="Times New Roman" w:hAnsi="Times New Roman" w:cs="Times New Roman"/>
          <w:sz w:val="24"/>
          <w:szCs w:val="24"/>
        </w:rPr>
        <w:t xml:space="preserve"> месяцев 20</w:t>
      </w:r>
      <w:r w:rsidR="00273034">
        <w:rPr>
          <w:rFonts w:ascii="Times New Roman" w:hAnsi="Times New Roman" w:cs="Times New Roman"/>
          <w:sz w:val="24"/>
          <w:szCs w:val="24"/>
        </w:rPr>
        <w:t>2</w:t>
      </w:r>
      <w:r w:rsidR="00243FAA">
        <w:rPr>
          <w:rFonts w:ascii="Times New Roman" w:hAnsi="Times New Roman" w:cs="Times New Roman"/>
          <w:sz w:val="24"/>
          <w:szCs w:val="24"/>
        </w:rPr>
        <w:t>1</w:t>
      </w:r>
      <w:r w:rsidR="00D01013" w:rsidRPr="000938C5">
        <w:rPr>
          <w:rFonts w:ascii="Times New Roman" w:hAnsi="Times New Roman" w:cs="Times New Roman"/>
          <w:sz w:val="24"/>
          <w:szCs w:val="24"/>
        </w:rPr>
        <w:t xml:space="preserve"> года.</w:t>
      </w:r>
      <w:r w:rsidR="000938C5" w:rsidRPr="000938C5">
        <w:rPr>
          <w:rFonts w:ascii="Times New Roman" w:hAnsi="Times New Roman" w:cs="Times New Roman"/>
          <w:sz w:val="24"/>
          <w:szCs w:val="24"/>
        </w:rPr>
        <w:t xml:space="preserve"> </w:t>
      </w:r>
      <w:r w:rsidR="000938C5" w:rsidRPr="00115BD4">
        <w:rPr>
          <w:rFonts w:ascii="Times New Roman" w:hAnsi="Times New Roman" w:cs="Times New Roman"/>
          <w:sz w:val="24"/>
          <w:szCs w:val="24"/>
        </w:rPr>
        <w:t>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AF68BD" w:rsidRPr="00AF68BD">
        <w:rPr>
          <w:rFonts w:ascii="Times New Roman" w:hAnsi="Times New Roman" w:cs="Times New Roman"/>
          <w:sz w:val="24"/>
          <w:szCs w:val="24"/>
        </w:rPr>
        <w:t xml:space="preserve"> </w:t>
      </w:r>
      <w:r w:rsidR="00AF68BD" w:rsidRPr="00665EE8">
        <w:rPr>
          <w:rFonts w:ascii="Times New Roman" w:hAnsi="Times New Roman" w:cs="Times New Roman"/>
          <w:sz w:val="24"/>
          <w:szCs w:val="24"/>
        </w:rPr>
        <w:t>В пояснительной записке к проекту бюджета отражена обеспеченность на исполнение первоочередных расходных обязательств бюджетными средствами (без учета субвенций, субсидий) в размере 69%.</w:t>
      </w:r>
    </w:p>
    <w:p w:rsidR="00D01013" w:rsidRPr="000938C5" w:rsidRDefault="000938C5" w:rsidP="00CC7B8F">
      <w:pPr>
        <w:pStyle w:val="ae"/>
        <w:ind w:firstLine="0"/>
        <w:jc w:val="both"/>
        <w:rPr>
          <w:rFonts w:ascii="Times New Roman" w:hAnsi="Times New Roman" w:cs="Times New Roman"/>
          <w:sz w:val="24"/>
          <w:szCs w:val="24"/>
        </w:rPr>
      </w:pPr>
      <w:r>
        <w:t xml:space="preserve">       </w:t>
      </w:r>
      <w:r w:rsidR="00D01013" w:rsidRPr="000938C5">
        <w:rPr>
          <w:rFonts w:ascii="Times New Roman" w:hAnsi="Times New Roman" w:cs="Times New Roman"/>
          <w:sz w:val="24"/>
          <w:szCs w:val="24"/>
        </w:rPr>
        <w:t xml:space="preserve">На оплату коммунальных услуг предусмотрено </w:t>
      </w:r>
      <w:r w:rsidR="00243FAA">
        <w:rPr>
          <w:rFonts w:ascii="Times New Roman" w:hAnsi="Times New Roman" w:cs="Times New Roman"/>
          <w:sz w:val="24"/>
          <w:szCs w:val="24"/>
        </w:rPr>
        <w:t>39 486,3</w:t>
      </w:r>
      <w:r w:rsidR="00D01013" w:rsidRPr="000938C5">
        <w:rPr>
          <w:rFonts w:ascii="Times New Roman" w:hAnsi="Times New Roman" w:cs="Times New Roman"/>
          <w:sz w:val="24"/>
          <w:szCs w:val="24"/>
        </w:rPr>
        <w:t xml:space="preserve"> </w:t>
      </w:r>
      <w:r w:rsidR="00243FAA">
        <w:rPr>
          <w:rFonts w:ascii="Times New Roman" w:hAnsi="Times New Roman" w:cs="Times New Roman"/>
          <w:sz w:val="24"/>
          <w:szCs w:val="24"/>
        </w:rPr>
        <w:t>тыс. рублей</w:t>
      </w:r>
      <w:r w:rsidR="00D01013" w:rsidRPr="000938C5">
        <w:rPr>
          <w:rFonts w:ascii="Times New Roman" w:hAnsi="Times New Roman" w:cs="Times New Roman"/>
          <w:sz w:val="24"/>
          <w:szCs w:val="24"/>
        </w:rPr>
        <w:t xml:space="preserve"> (без учета поселений) или на 1</w:t>
      </w:r>
      <w:r w:rsidR="00273034">
        <w:rPr>
          <w:rFonts w:ascii="Times New Roman" w:hAnsi="Times New Roman" w:cs="Times New Roman"/>
          <w:sz w:val="24"/>
          <w:szCs w:val="24"/>
        </w:rPr>
        <w:t>2</w:t>
      </w:r>
      <w:r w:rsidR="00D01013" w:rsidRPr="000938C5">
        <w:rPr>
          <w:rFonts w:ascii="Times New Roman" w:hAnsi="Times New Roman" w:cs="Times New Roman"/>
          <w:sz w:val="24"/>
          <w:szCs w:val="24"/>
        </w:rPr>
        <w:t xml:space="preserve"> месяцев от потребности с учетом индексации тарифов с 01.07.20</w:t>
      </w:r>
      <w:r w:rsidR="00273034">
        <w:rPr>
          <w:rFonts w:ascii="Times New Roman" w:hAnsi="Times New Roman" w:cs="Times New Roman"/>
          <w:sz w:val="24"/>
          <w:szCs w:val="24"/>
        </w:rPr>
        <w:t>2</w:t>
      </w:r>
      <w:r w:rsidR="00243FAA">
        <w:rPr>
          <w:rFonts w:ascii="Times New Roman" w:hAnsi="Times New Roman" w:cs="Times New Roman"/>
          <w:sz w:val="24"/>
          <w:szCs w:val="24"/>
        </w:rPr>
        <w:t>1</w:t>
      </w:r>
      <w:r w:rsidR="00273034">
        <w:rPr>
          <w:rFonts w:ascii="Times New Roman" w:hAnsi="Times New Roman" w:cs="Times New Roman"/>
          <w:sz w:val="24"/>
          <w:szCs w:val="24"/>
        </w:rPr>
        <w:t xml:space="preserve"> на 4,3</w:t>
      </w:r>
      <w:r w:rsidR="00D01013" w:rsidRPr="000938C5">
        <w:rPr>
          <w:rFonts w:ascii="Times New Roman" w:hAnsi="Times New Roman" w:cs="Times New Roman"/>
          <w:sz w:val="24"/>
          <w:szCs w:val="24"/>
        </w:rPr>
        <w:t xml:space="preserve">%, на оплату КПТ предусмотрено </w:t>
      </w:r>
      <w:r w:rsidR="00243FAA">
        <w:rPr>
          <w:rFonts w:ascii="Times New Roman" w:hAnsi="Times New Roman" w:cs="Times New Roman"/>
          <w:sz w:val="24"/>
          <w:szCs w:val="24"/>
        </w:rPr>
        <w:t>12 929,2</w:t>
      </w:r>
      <w:r w:rsidR="00D01013" w:rsidRPr="000938C5">
        <w:rPr>
          <w:rFonts w:ascii="Times New Roman" w:hAnsi="Times New Roman" w:cs="Times New Roman"/>
          <w:sz w:val="24"/>
          <w:szCs w:val="24"/>
        </w:rPr>
        <w:t xml:space="preserve"> </w:t>
      </w:r>
      <w:r w:rsidR="00243FAA">
        <w:rPr>
          <w:rFonts w:ascii="Times New Roman" w:hAnsi="Times New Roman" w:cs="Times New Roman"/>
          <w:sz w:val="24"/>
          <w:szCs w:val="24"/>
        </w:rPr>
        <w:t>тыс. рублей (без учета поселений</w:t>
      </w:r>
      <w:r w:rsidR="00D01013" w:rsidRPr="000938C5">
        <w:rPr>
          <w:rFonts w:ascii="Times New Roman" w:hAnsi="Times New Roman" w:cs="Times New Roman"/>
          <w:sz w:val="24"/>
          <w:szCs w:val="24"/>
        </w:rPr>
        <w:t>) или на 1</w:t>
      </w:r>
      <w:r w:rsidR="00C31658">
        <w:rPr>
          <w:rFonts w:ascii="Times New Roman" w:hAnsi="Times New Roman" w:cs="Times New Roman"/>
          <w:sz w:val="24"/>
          <w:szCs w:val="24"/>
        </w:rPr>
        <w:t>2</w:t>
      </w:r>
      <w:r w:rsidR="00D01013" w:rsidRPr="000938C5">
        <w:rPr>
          <w:rFonts w:ascii="Times New Roman" w:hAnsi="Times New Roman" w:cs="Times New Roman"/>
          <w:sz w:val="24"/>
          <w:szCs w:val="24"/>
        </w:rPr>
        <w:t xml:space="preserve"> месяцев от потребности с учетом индексации цен на </w:t>
      </w:r>
      <w:r w:rsidR="00273034">
        <w:rPr>
          <w:rFonts w:ascii="Times New Roman" w:hAnsi="Times New Roman" w:cs="Times New Roman"/>
          <w:sz w:val="24"/>
          <w:szCs w:val="24"/>
        </w:rPr>
        <w:t>4,3</w:t>
      </w:r>
      <w:r w:rsidR="00D01013" w:rsidRPr="000938C5">
        <w:rPr>
          <w:rFonts w:ascii="Times New Roman" w:hAnsi="Times New Roman" w:cs="Times New Roman"/>
          <w:sz w:val="24"/>
          <w:szCs w:val="24"/>
        </w:rPr>
        <w:t xml:space="preserve">%. </w:t>
      </w:r>
    </w:p>
    <w:p w:rsidR="00C3492D" w:rsidRPr="00C3492D" w:rsidRDefault="000938C5" w:rsidP="00CC7B8F">
      <w:pPr>
        <w:spacing w:after="0" w:line="240" w:lineRule="auto"/>
        <w:jc w:val="both"/>
        <w:rPr>
          <w:rFonts w:ascii="Times New Roman" w:hAnsi="Times New Roman" w:cs="Times New Roman"/>
          <w:sz w:val="24"/>
          <w:szCs w:val="24"/>
        </w:rPr>
      </w:pPr>
      <w:r w:rsidRPr="000938C5">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Расходы на оплату услуг связи запланированы в сумме </w:t>
      </w:r>
      <w:r w:rsidR="004C543B">
        <w:rPr>
          <w:rFonts w:ascii="Times New Roman" w:hAnsi="Times New Roman" w:cs="Times New Roman"/>
          <w:sz w:val="24"/>
          <w:szCs w:val="24"/>
        </w:rPr>
        <w:t>1 830,9</w:t>
      </w:r>
      <w:r w:rsidR="00CC7B8F" w:rsidRPr="00CC7B8F">
        <w:rPr>
          <w:rFonts w:ascii="Times New Roman" w:hAnsi="Times New Roman" w:cs="Times New Roman"/>
          <w:sz w:val="24"/>
          <w:szCs w:val="24"/>
        </w:rPr>
        <w:t xml:space="preserve"> </w:t>
      </w:r>
      <w:r w:rsidR="004C543B">
        <w:rPr>
          <w:rFonts w:ascii="Times New Roman" w:hAnsi="Times New Roman" w:cs="Times New Roman"/>
          <w:sz w:val="24"/>
          <w:szCs w:val="24"/>
        </w:rPr>
        <w:t>тыс. рублей</w:t>
      </w:r>
      <w:r w:rsidR="00CC7B8F">
        <w:rPr>
          <w:rFonts w:ascii="Times New Roman" w:hAnsi="Times New Roman" w:cs="Times New Roman"/>
          <w:sz w:val="24"/>
          <w:szCs w:val="24"/>
        </w:rPr>
        <w:t>,</w:t>
      </w:r>
      <w:r w:rsidR="00CC7B8F" w:rsidRPr="00CC7B8F">
        <w:rPr>
          <w:rFonts w:ascii="Times New Roman" w:hAnsi="Times New Roman" w:cs="Times New Roman"/>
          <w:sz w:val="24"/>
          <w:szCs w:val="24"/>
        </w:rPr>
        <w:t xml:space="preserve"> на оплату налогов</w:t>
      </w:r>
      <w:r w:rsidR="00CC7B8F">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 </w:t>
      </w:r>
      <w:r w:rsidR="004C543B">
        <w:rPr>
          <w:rFonts w:ascii="Times New Roman" w:hAnsi="Times New Roman" w:cs="Times New Roman"/>
          <w:sz w:val="24"/>
          <w:szCs w:val="24"/>
        </w:rPr>
        <w:t>6 349,0</w:t>
      </w:r>
      <w:r w:rsidR="004C543B" w:rsidRPr="004C543B">
        <w:rPr>
          <w:rFonts w:ascii="Times New Roman" w:hAnsi="Times New Roman" w:cs="Times New Roman"/>
          <w:sz w:val="24"/>
          <w:szCs w:val="24"/>
        </w:rPr>
        <w:t xml:space="preserve"> </w:t>
      </w:r>
      <w:r w:rsidR="004C543B">
        <w:rPr>
          <w:rFonts w:ascii="Times New Roman" w:hAnsi="Times New Roman" w:cs="Times New Roman"/>
          <w:sz w:val="24"/>
          <w:szCs w:val="24"/>
        </w:rPr>
        <w:t xml:space="preserve">тыс. рублей </w:t>
      </w:r>
      <w:r w:rsidR="00CC7B8F" w:rsidRPr="00CC7B8F">
        <w:rPr>
          <w:rFonts w:ascii="Times New Roman" w:hAnsi="Times New Roman" w:cs="Times New Roman"/>
          <w:sz w:val="24"/>
          <w:szCs w:val="24"/>
        </w:rPr>
        <w:t xml:space="preserve"> без учета кредиторской задолженности.</w:t>
      </w:r>
      <w:r w:rsidR="00C31658">
        <w:rPr>
          <w:rFonts w:ascii="Times New Roman" w:hAnsi="Times New Roman" w:cs="Times New Roman"/>
          <w:sz w:val="24"/>
          <w:szCs w:val="24"/>
        </w:rPr>
        <w:t xml:space="preserve">  </w:t>
      </w:r>
      <w:r w:rsidR="00CC7B8F" w:rsidRPr="00C3492D">
        <w:rPr>
          <w:rFonts w:ascii="Times New Roman" w:hAnsi="Times New Roman" w:cs="Times New Roman"/>
          <w:sz w:val="24"/>
          <w:szCs w:val="24"/>
        </w:rPr>
        <w:t xml:space="preserve">Расходы на оплату ГСМ предусмотрены в сумме </w:t>
      </w:r>
      <w:r w:rsidR="004C543B" w:rsidRPr="00C3492D">
        <w:rPr>
          <w:rFonts w:ascii="Times New Roman" w:hAnsi="Times New Roman" w:cs="Times New Roman"/>
          <w:sz w:val="24"/>
          <w:szCs w:val="24"/>
        </w:rPr>
        <w:t>4 145,0 тыс. рублей</w:t>
      </w:r>
      <w:r w:rsidR="00C3492D">
        <w:rPr>
          <w:rFonts w:ascii="Times New Roman" w:hAnsi="Times New Roman" w:cs="Times New Roman"/>
          <w:sz w:val="24"/>
          <w:szCs w:val="24"/>
        </w:rPr>
        <w:t>.</w:t>
      </w:r>
      <w:r w:rsidR="00C31658">
        <w:rPr>
          <w:rFonts w:ascii="Times New Roman" w:hAnsi="Times New Roman" w:cs="Times New Roman"/>
          <w:sz w:val="24"/>
          <w:szCs w:val="24"/>
        </w:rPr>
        <w:t xml:space="preserve"> </w:t>
      </w:r>
      <w:r w:rsidR="00C3492D" w:rsidRPr="00C3492D">
        <w:rPr>
          <w:rFonts w:ascii="Times New Roman" w:hAnsi="Times New Roman" w:cs="Times New Roman"/>
          <w:sz w:val="24"/>
          <w:szCs w:val="24"/>
        </w:rPr>
        <w:t>Кроме того, предусмотрены бюджетные ассигнования на исполнение требований надзорных органов по решениям суда</w:t>
      </w:r>
      <w:r w:rsidR="00C3492D">
        <w:rPr>
          <w:rFonts w:ascii="Times New Roman" w:hAnsi="Times New Roman" w:cs="Times New Roman"/>
          <w:sz w:val="24"/>
          <w:szCs w:val="24"/>
        </w:rPr>
        <w:t xml:space="preserve"> </w:t>
      </w:r>
      <w:r w:rsidR="00C3492D" w:rsidRPr="00C3492D">
        <w:rPr>
          <w:rFonts w:ascii="Times New Roman" w:hAnsi="Times New Roman" w:cs="Times New Roman"/>
          <w:sz w:val="24"/>
          <w:szCs w:val="24"/>
        </w:rPr>
        <w:t>- 4496,3</w:t>
      </w:r>
      <w:r w:rsidR="00C3492D">
        <w:rPr>
          <w:rFonts w:ascii="Times New Roman" w:hAnsi="Times New Roman" w:cs="Times New Roman"/>
          <w:sz w:val="24"/>
          <w:szCs w:val="24"/>
        </w:rPr>
        <w:t xml:space="preserve"> тыс. рублей</w:t>
      </w:r>
      <w:r w:rsidR="00C3492D" w:rsidRPr="00C3492D">
        <w:rPr>
          <w:rFonts w:ascii="Times New Roman" w:hAnsi="Times New Roman" w:cs="Times New Roman"/>
          <w:sz w:val="24"/>
          <w:szCs w:val="24"/>
        </w:rPr>
        <w:t xml:space="preserve">, </w:t>
      </w:r>
      <w:r w:rsidR="00C3492D">
        <w:rPr>
          <w:rFonts w:ascii="Times New Roman" w:hAnsi="Times New Roman" w:cs="Times New Roman"/>
          <w:sz w:val="24"/>
          <w:szCs w:val="24"/>
        </w:rPr>
        <w:t xml:space="preserve">на </w:t>
      </w:r>
      <w:r w:rsidR="00C3492D" w:rsidRPr="00C3492D">
        <w:rPr>
          <w:rFonts w:ascii="Times New Roman" w:hAnsi="Times New Roman" w:cs="Times New Roman"/>
          <w:sz w:val="24"/>
          <w:szCs w:val="24"/>
        </w:rPr>
        <w:t>программное обеспечение 350,0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оздоровительную кампанию-765,4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аттестаты 100,0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оплату пожарной сигнализации, тревожной кнопки в школах – 1520,0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оплату медосмотра – 3500,0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проведение ЕГЭ 150,0 тыс. руб</w:t>
      </w:r>
      <w:r w:rsidR="00C3492D">
        <w:rPr>
          <w:rFonts w:ascii="Times New Roman" w:hAnsi="Times New Roman" w:cs="Times New Roman"/>
          <w:sz w:val="24"/>
          <w:szCs w:val="24"/>
        </w:rPr>
        <w:t xml:space="preserve">лей </w:t>
      </w:r>
      <w:r w:rsidR="00C3492D" w:rsidRPr="00C3492D">
        <w:rPr>
          <w:rFonts w:ascii="Times New Roman" w:hAnsi="Times New Roman" w:cs="Times New Roman"/>
          <w:sz w:val="24"/>
          <w:szCs w:val="24"/>
        </w:rPr>
        <w:t>и другие не менее важные расходы.</w:t>
      </w:r>
      <w:r w:rsidR="00C31658" w:rsidRPr="00C3492D">
        <w:rPr>
          <w:rFonts w:ascii="Times New Roman" w:hAnsi="Times New Roman" w:cs="Times New Roman"/>
          <w:sz w:val="24"/>
          <w:szCs w:val="24"/>
        </w:rPr>
        <w:t xml:space="preserve"> </w:t>
      </w:r>
    </w:p>
    <w:p w:rsidR="00AF68BD" w:rsidRPr="00AF68BD" w:rsidRDefault="00CC7B8F" w:rsidP="005C6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68BD" w:rsidRPr="00665EE8" w:rsidRDefault="00AF68BD" w:rsidP="00665EE8">
      <w:pPr>
        <w:spacing w:after="0" w:line="240" w:lineRule="auto"/>
        <w:ind w:firstLine="709"/>
        <w:jc w:val="both"/>
        <w:rPr>
          <w:rFonts w:ascii="Times New Roman" w:hAnsi="Times New Roman" w:cs="Times New Roman"/>
          <w:sz w:val="24"/>
          <w:szCs w:val="24"/>
        </w:rPr>
      </w:pPr>
    </w:p>
    <w:p w:rsidR="00640A44" w:rsidRPr="00640A44" w:rsidRDefault="00640A44" w:rsidP="00AF68BD">
      <w:pPr>
        <w:pStyle w:val="ae"/>
        <w:jc w:val="both"/>
        <w:rPr>
          <w:rFonts w:ascii="Times New Roman" w:hAnsi="Times New Roman" w:cs="Times New Roman"/>
          <w:b/>
          <w:sz w:val="24"/>
          <w:szCs w:val="24"/>
        </w:rPr>
      </w:pPr>
      <w:r w:rsidRPr="00665EE8">
        <w:rPr>
          <w:rFonts w:ascii="Times New Roman" w:hAnsi="Times New Roman" w:cs="Times New Roman"/>
          <w:b/>
          <w:sz w:val="24"/>
          <w:szCs w:val="24"/>
        </w:rPr>
        <w:t xml:space="preserve">                                                    </w:t>
      </w:r>
      <w:r w:rsidR="00AF68BD">
        <w:rPr>
          <w:rFonts w:ascii="Times New Roman" w:hAnsi="Times New Roman" w:cs="Times New Roman"/>
          <w:b/>
          <w:sz w:val="24"/>
          <w:szCs w:val="24"/>
        </w:rPr>
        <w:t xml:space="preserve">     </w:t>
      </w:r>
      <w:r w:rsidRPr="00640A44">
        <w:rPr>
          <w:rFonts w:ascii="Times New Roman" w:hAnsi="Times New Roman" w:cs="Times New Roman"/>
          <w:b/>
          <w:sz w:val="24"/>
          <w:szCs w:val="24"/>
        </w:rPr>
        <w:t>Дефицит бюджета</w:t>
      </w:r>
    </w:p>
    <w:p w:rsidR="003F2206" w:rsidRPr="009A7C0C" w:rsidRDefault="00640A44" w:rsidP="003F2206">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предусматривает </w:t>
      </w:r>
      <w:r w:rsidR="00AF68BD">
        <w:rPr>
          <w:rFonts w:ascii="Times New Roman" w:hAnsi="Times New Roman" w:cs="Times New Roman"/>
          <w:sz w:val="24"/>
          <w:szCs w:val="24"/>
        </w:rPr>
        <w:t>про</w:t>
      </w:r>
      <w:r w:rsidR="00D5722A">
        <w:rPr>
          <w:rFonts w:ascii="Times New Roman" w:hAnsi="Times New Roman" w:cs="Times New Roman"/>
          <w:sz w:val="24"/>
          <w:szCs w:val="24"/>
        </w:rPr>
        <w:t xml:space="preserve">фицит бюджета в сумме </w:t>
      </w:r>
      <w:r w:rsidR="00AF68BD">
        <w:rPr>
          <w:rFonts w:ascii="Times New Roman" w:hAnsi="Times New Roman" w:cs="Times New Roman"/>
          <w:sz w:val="24"/>
          <w:szCs w:val="24"/>
        </w:rPr>
        <w:t>4 370,5 тыс. рублей</w:t>
      </w:r>
      <w:r w:rsidR="00D17FE5">
        <w:rPr>
          <w:rFonts w:ascii="Times New Roman" w:hAnsi="Times New Roman" w:cs="Times New Roman"/>
          <w:sz w:val="24"/>
          <w:szCs w:val="24"/>
        </w:rPr>
        <w:t xml:space="preserve">, что не нарушает требований </w:t>
      </w:r>
      <w:r w:rsidR="00716CE4" w:rsidRPr="00716CE4">
        <w:rPr>
          <w:rFonts w:ascii="Times New Roman" w:hAnsi="Times New Roman" w:cs="Times New Roman"/>
          <w:sz w:val="24"/>
          <w:szCs w:val="24"/>
        </w:rPr>
        <w:t xml:space="preserve"> </w:t>
      </w:r>
      <w:r w:rsidR="00D17FE5" w:rsidRPr="00716CE4">
        <w:rPr>
          <w:rFonts w:ascii="Times New Roman" w:hAnsi="Times New Roman" w:cs="Times New Roman"/>
          <w:sz w:val="24"/>
          <w:szCs w:val="24"/>
        </w:rPr>
        <w:t>статьи 92-1 Бюджетного кодекса РФ</w:t>
      </w:r>
      <w:r w:rsidR="00D17FE5">
        <w:rPr>
          <w:rFonts w:ascii="Times New Roman" w:hAnsi="Times New Roman" w:cs="Times New Roman"/>
          <w:sz w:val="24"/>
          <w:szCs w:val="24"/>
        </w:rPr>
        <w:t>.</w:t>
      </w:r>
      <w:r w:rsidR="00D17FE5" w:rsidRPr="00716CE4">
        <w:rPr>
          <w:rFonts w:ascii="Times New Roman" w:hAnsi="Times New Roman" w:cs="Times New Roman"/>
          <w:sz w:val="24"/>
          <w:szCs w:val="24"/>
        </w:rPr>
        <w:t xml:space="preserve"> </w:t>
      </w:r>
      <w:r w:rsidR="00716CE4" w:rsidRPr="00716CE4">
        <w:rPr>
          <w:rFonts w:ascii="Times New Roman" w:hAnsi="Times New Roman" w:cs="Times New Roman"/>
          <w:sz w:val="24"/>
          <w:szCs w:val="24"/>
        </w:rPr>
        <w:t>Статья 3 проекта решения утверждает источники финансирования дефицита</w:t>
      </w:r>
      <w:r w:rsidR="00AF68BD">
        <w:rPr>
          <w:rFonts w:ascii="Times New Roman" w:hAnsi="Times New Roman" w:cs="Times New Roman"/>
          <w:sz w:val="24"/>
          <w:szCs w:val="24"/>
        </w:rPr>
        <w:t xml:space="preserve"> (профицита)</w:t>
      </w:r>
      <w:r w:rsidR="00716CE4" w:rsidRPr="00716CE4">
        <w:rPr>
          <w:rFonts w:ascii="Times New Roman" w:hAnsi="Times New Roman" w:cs="Times New Roman"/>
          <w:sz w:val="24"/>
          <w:szCs w:val="24"/>
        </w:rPr>
        <w:t xml:space="preserve"> бюджета района (приложение №1 к проекту решения). </w:t>
      </w:r>
      <w:r w:rsidR="004C1AAA">
        <w:rPr>
          <w:rFonts w:ascii="Times New Roman" w:hAnsi="Times New Roman" w:cs="Times New Roman"/>
          <w:sz w:val="24"/>
          <w:szCs w:val="24"/>
        </w:rPr>
        <w:t>Согласно приложению №1 к проекту решения, сумму профицита предлагается направить на погашение суммы задолженности по обязательному платежу по бюджетному кредиту, полученному из бюджета Забайкальского края.</w:t>
      </w:r>
    </w:p>
    <w:p w:rsidR="00940F9C" w:rsidRDefault="00CC5352" w:rsidP="00DA1B00">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940F9C" w:rsidRPr="00DA1B00">
        <w:rPr>
          <w:rFonts w:ascii="Times New Roman" w:hAnsi="Times New Roman" w:cs="Times New Roman"/>
          <w:sz w:val="24"/>
          <w:szCs w:val="24"/>
        </w:rPr>
        <w:t xml:space="preserve">Проект </w:t>
      </w:r>
      <w:r w:rsidR="00717EA6">
        <w:rPr>
          <w:rFonts w:ascii="Times New Roman" w:hAnsi="Times New Roman" w:cs="Times New Roman"/>
          <w:sz w:val="24"/>
          <w:szCs w:val="24"/>
        </w:rPr>
        <w:t>решения</w:t>
      </w:r>
      <w:r w:rsidR="00940F9C" w:rsidRPr="00DA1B00">
        <w:rPr>
          <w:rFonts w:ascii="Times New Roman" w:hAnsi="Times New Roman" w:cs="Times New Roman"/>
          <w:sz w:val="24"/>
          <w:szCs w:val="24"/>
        </w:rPr>
        <w:t xml:space="preserve"> </w:t>
      </w:r>
      <w:r w:rsidR="00981C22">
        <w:rPr>
          <w:rFonts w:ascii="Times New Roman" w:hAnsi="Times New Roman" w:cs="Times New Roman"/>
          <w:sz w:val="24"/>
          <w:szCs w:val="24"/>
        </w:rPr>
        <w:t>(</w:t>
      </w:r>
      <w:r w:rsidR="00940F9C" w:rsidRPr="00DA1B00">
        <w:rPr>
          <w:rFonts w:ascii="Times New Roman" w:hAnsi="Times New Roman" w:cs="Times New Roman"/>
          <w:sz w:val="24"/>
          <w:szCs w:val="24"/>
        </w:rPr>
        <w:t>приложени</w:t>
      </w:r>
      <w:r w:rsidR="00981C22">
        <w:rPr>
          <w:rFonts w:ascii="Times New Roman" w:hAnsi="Times New Roman" w:cs="Times New Roman"/>
          <w:sz w:val="24"/>
          <w:szCs w:val="24"/>
        </w:rPr>
        <w:t>е</w:t>
      </w:r>
      <w:r w:rsidR="00940F9C" w:rsidRPr="00DA1B00">
        <w:rPr>
          <w:rFonts w:ascii="Times New Roman" w:hAnsi="Times New Roman" w:cs="Times New Roman"/>
          <w:sz w:val="24"/>
          <w:szCs w:val="24"/>
        </w:rPr>
        <w:t xml:space="preserve"> №2</w:t>
      </w:r>
      <w:r w:rsidR="00981C22">
        <w:rPr>
          <w:rFonts w:ascii="Times New Roman" w:hAnsi="Times New Roman" w:cs="Times New Roman"/>
          <w:sz w:val="24"/>
          <w:szCs w:val="24"/>
        </w:rPr>
        <w:t>)</w:t>
      </w:r>
      <w:r w:rsidR="00940F9C" w:rsidRPr="00DA1B00">
        <w:rPr>
          <w:rFonts w:ascii="Times New Roman" w:hAnsi="Times New Roman" w:cs="Times New Roman"/>
          <w:sz w:val="24"/>
          <w:szCs w:val="24"/>
        </w:rPr>
        <w:t xml:space="preserve"> </w:t>
      </w:r>
      <w:r w:rsidR="00213BE2" w:rsidRPr="00DA1B00">
        <w:rPr>
          <w:rFonts w:ascii="Times New Roman" w:hAnsi="Times New Roman" w:cs="Times New Roman"/>
          <w:sz w:val="24"/>
          <w:szCs w:val="24"/>
        </w:rPr>
        <w:t>у</w:t>
      </w:r>
      <w:r w:rsidR="00940F9C" w:rsidRPr="00DA1B00">
        <w:rPr>
          <w:rFonts w:ascii="Times New Roman" w:hAnsi="Times New Roman" w:cs="Times New Roman"/>
          <w:sz w:val="24"/>
          <w:szCs w:val="24"/>
        </w:rPr>
        <w:t>твер</w:t>
      </w:r>
      <w:r w:rsidR="00213BE2" w:rsidRPr="00DA1B00">
        <w:rPr>
          <w:rFonts w:ascii="Times New Roman" w:hAnsi="Times New Roman" w:cs="Times New Roman"/>
          <w:sz w:val="24"/>
          <w:szCs w:val="24"/>
        </w:rPr>
        <w:t>ждает</w:t>
      </w:r>
      <w:r w:rsidR="00940F9C" w:rsidRPr="00DA1B00">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 «Нерчинский район» - администрации муниципального района «Нерчинский район» на 20</w:t>
      </w:r>
      <w:r w:rsidR="00981C22">
        <w:rPr>
          <w:rFonts w:ascii="Times New Roman" w:hAnsi="Times New Roman" w:cs="Times New Roman"/>
          <w:sz w:val="24"/>
          <w:szCs w:val="24"/>
        </w:rPr>
        <w:t>2</w:t>
      </w:r>
      <w:r w:rsidR="00AF68BD">
        <w:rPr>
          <w:rFonts w:ascii="Times New Roman" w:hAnsi="Times New Roman" w:cs="Times New Roman"/>
          <w:sz w:val="24"/>
          <w:szCs w:val="24"/>
        </w:rPr>
        <w:t>1</w:t>
      </w:r>
      <w:r w:rsidR="00D17FE5">
        <w:rPr>
          <w:rFonts w:ascii="Times New Roman" w:hAnsi="Times New Roman" w:cs="Times New Roman"/>
          <w:sz w:val="24"/>
          <w:szCs w:val="24"/>
        </w:rPr>
        <w:t xml:space="preserve"> год и плановый период 202</w:t>
      </w:r>
      <w:r w:rsidR="00AF68BD">
        <w:rPr>
          <w:rFonts w:ascii="Times New Roman" w:hAnsi="Times New Roman" w:cs="Times New Roman"/>
          <w:sz w:val="24"/>
          <w:szCs w:val="24"/>
        </w:rPr>
        <w:t>2</w:t>
      </w:r>
      <w:r w:rsidR="00940F9C" w:rsidRPr="00DA1B00">
        <w:rPr>
          <w:rFonts w:ascii="Times New Roman" w:hAnsi="Times New Roman" w:cs="Times New Roman"/>
          <w:sz w:val="24"/>
          <w:szCs w:val="24"/>
        </w:rPr>
        <w:t xml:space="preserve"> и 20</w:t>
      </w:r>
      <w:r w:rsidR="003011AE">
        <w:rPr>
          <w:rFonts w:ascii="Times New Roman" w:hAnsi="Times New Roman" w:cs="Times New Roman"/>
          <w:sz w:val="24"/>
          <w:szCs w:val="24"/>
        </w:rPr>
        <w:t>2</w:t>
      </w:r>
      <w:r w:rsidR="00AF68BD">
        <w:rPr>
          <w:rFonts w:ascii="Times New Roman" w:hAnsi="Times New Roman" w:cs="Times New Roman"/>
          <w:sz w:val="24"/>
          <w:szCs w:val="24"/>
        </w:rPr>
        <w:t>3</w:t>
      </w:r>
      <w:r w:rsidR="00940F9C" w:rsidRPr="00DA1B00">
        <w:rPr>
          <w:rFonts w:ascii="Times New Roman" w:hAnsi="Times New Roman" w:cs="Times New Roman"/>
          <w:sz w:val="24"/>
          <w:szCs w:val="24"/>
        </w:rPr>
        <w:t xml:space="preserve"> годов.</w:t>
      </w:r>
    </w:p>
    <w:p w:rsidR="003011AE" w:rsidRPr="00DA1B00" w:rsidRDefault="003011AE" w:rsidP="00DA1B00">
      <w:pPr>
        <w:pStyle w:val="ae"/>
        <w:jc w:val="both"/>
        <w:rPr>
          <w:rFonts w:ascii="Times New Roman" w:hAnsi="Times New Roman" w:cs="Times New Roman"/>
          <w:b/>
          <w:bCs/>
          <w:i/>
          <w:iCs/>
          <w:sz w:val="24"/>
          <w:szCs w:val="24"/>
        </w:rPr>
      </w:pPr>
    </w:p>
    <w:p w:rsidR="00B5422B" w:rsidRPr="00AE3514"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r w:rsidRPr="00AE3514">
        <w:rPr>
          <w:rFonts w:ascii="Times New Roman" w:hAnsi="Times New Roman" w:cs="Times New Roman"/>
          <w:b/>
          <w:sz w:val="24"/>
          <w:szCs w:val="24"/>
        </w:rPr>
        <w:t>ВЫВОДЫ</w:t>
      </w:r>
    </w:p>
    <w:p w:rsidR="008468A6" w:rsidRPr="003C6281" w:rsidRDefault="008468A6" w:rsidP="008468A6">
      <w:pPr>
        <w:pStyle w:val="ae"/>
        <w:tabs>
          <w:tab w:val="left" w:pos="709"/>
        </w:tabs>
        <w:ind w:firstLine="567"/>
        <w:jc w:val="both"/>
        <w:rPr>
          <w:rFonts w:ascii="Times New Roman" w:hAnsi="Times New Roman" w:cs="Times New Roman"/>
          <w:sz w:val="24"/>
          <w:szCs w:val="24"/>
        </w:rPr>
      </w:pPr>
      <w:r w:rsidRPr="003C6281">
        <w:rPr>
          <w:rFonts w:ascii="Times New Roman" w:hAnsi="Times New Roman" w:cs="Times New Roman"/>
          <w:sz w:val="24"/>
          <w:szCs w:val="24"/>
        </w:rPr>
        <w:t xml:space="preserve">  1. Проект решения Совета муниципального района «Нерчинский район» «О бюджете муниципального района «Нерчинский район» </w:t>
      </w:r>
      <w:r w:rsidR="00CC5352" w:rsidRPr="00770260">
        <w:rPr>
          <w:rFonts w:ascii="Times New Roman" w:hAnsi="Times New Roman" w:cs="Times New Roman"/>
          <w:sz w:val="24"/>
          <w:szCs w:val="24"/>
        </w:rPr>
        <w:t>на 20</w:t>
      </w:r>
      <w:r w:rsidR="00981C22">
        <w:rPr>
          <w:rFonts w:ascii="Times New Roman" w:hAnsi="Times New Roman" w:cs="Times New Roman"/>
          <w:sz w:val="24"/>
          <w:szCs w:val="24"/>
        </w:rPr>
        <w:t>2</w:t>
      </w:r>
      <w:r w:rsidR="00AE3514">
        <w:rPr>
          <w:rFonts w:ascii="Times New Roman" w:hAnsi="Times New Roman" w:cs="Times New Roman"/>
          <w:sz w:val="24"/>
          <w:szCs w:val="24"/>
        </w:rPr>
        <w:t>1</w:t>
      </w:r>
      <w:r w:rsidR="00CC5352" w:rsidRPr="00770260">
        <w:rPr>
          <w:rFonts w:ascii="Times New Roman" w:hAnsi="Times New Roman" w:cs="Times New Roman"/>
          <w:sz w:val="24"/>
          <w:szCs w:val="24"/>
        </w:rPr>
        <w:t xml:space="preserve"> год</w:t>
      </w:r>
      <w:r w:rsidR="00CC5352">
        <w:rPr>
          <w:rFonts w:ascii="Times New Roman" w:hAnsi="Times New Roman" w:cs="Times New Roman"/>
          <w:sz w:val="24"/>
          <w:szCs w:val="24"/>
        </w:rPr>
        <w:t xml:space="preserve"> и плановый период </w:t>
      </w:r>
      <w:r w:rsidR="00CC5352" w:rsidRPr="00AB35FB">
        <w:rPr>
          <w:rFonts w:ascii="Times New Roman" w:hAnsi="Times New Roman" w:cs="Times New Roman"/>
          <w:sz w:val="24"/>
        </w:rPr>
        <w:t>20</w:t>
      </w:r>
      <w:r w:rsidR="00D17FE5">
        <w:rPr>
          <w:rFonts w:ascii="Times New Roman" w:hAnsi="Times New Roman" w:cs="Times New Roman"/>
          <w:sz w:val="24"/>
        </w:rPr>
        <w:t>2</w:t>
      </w:r>
      <w:r w:rsidR="00AE3514">
        <w:rPr>
          <w:rFonts w:ascii="Times New Roman" w:hAnsi="Times New Roman" w:cs="Times New Roman"/>
          <w:sz w:val="24"/>
        </w:rPr>
        <w:t>2</w:t>
      </w:r>
      <w:r w:rsidR="00CC5352" w:rsidRPr="00AB35FB">
        <w:rPr>
          <w:rFonts w:ascii="Times New Roman" w:hAnsi="Times New Roman" w:cs="Times New Roman"/>
          <w:sz w:val="24"/>
        </w:rPr>
        <w:t>-20</w:t>
      </w:r>
      <w:r w:rsidR="004F6507">
        <w:rPr>
          <w:rFonts w:ascii="Times New Roman" w:hAnsi="Times New Roman" w:cs="Times New Roman"/>
          <w:sz w:val="24"/>
        </w:rPr>
        <w:t>2</w:t>
      </w:r>
      <w:r w:rsidR="00AE3514">
        <w:rPr>
          <w:rFonts w:ascii="Times New Roman" w:hAnsi="Times New Roman" w:cs="Times New Roman"/>
          <w:sz w:val="24"/>
        </w:rPr>
        <w:t>3</w:t>
      </w:r>
      <w:r w:rsidR="00CC5352" w:rsidRPr="00AB35FB">
        <w:rPr>
          <w:rFonts w:ascii="Times New Roman" w:hAnsi="Times New Roman" w:cs="Times New Roman"/>
          <w:sz w:val="24"/>
        </w:rPr>
        <w:t xml:space="preserve"> годы</w:t>
      </w:r>
      <w:r w:rsidRPr="003C6281">
        <w:rPr>
          <w:rFonts w:ascii="Times New Roman" w:hAnsi="Times New Roman" w:cs="Times New Roman"/>
          <w:sz w:val="24"/>
          <w:szCs w:val="24"/>
        </w:rPr>
        <w:t xml:space="preserve">» внесен администрацией муниципального района «Нерчинский район» на рассмотрение Совета муниципального района «Нерчинский район» в установленные сроки. Перечень сопроводительных документов к проекту решения </w:t>
      </w:r>
      <w:r w:rsidR="00D17FE5">
        <w:rPr>
          <w:rFonts w:ascii="Times New Roman" w:hAnsi="Times New Roman" w:cs="Times New Roman"/>
          <w:sz w:val="24"/>
          <w:szCs w:val="24"/>
        </w:rPr>
        <w:t xml:space="preserve">не в полном объеме </w:t>
      </w:r>
      <w:r w:rsidRPr="003C6281">
        <w:rPr>
          <w:rFonts w:ascii="Times New Roman" w:hAnsi="Times New Roman" w:cs="Times New Roman"/>
          <w:sz w:val="24"/>
          <w:szCs w:val="24"/>
        </w:rPr>
        <w:t>соответствует требованиям Положения о бюджетном процессе</w:t>
      </w:r>
      <w:r w:rsidR="00C16092">
        <w:rPr>
          <w:rFonts w:ascii="Times New Roman" w:hAnsi="Times New Roman" w:cs="Times New Roman"/>
          <w:sz w:val="24"/>
          <w:szCs w:val="24"/>
        </w:rPr>
        <w:t>.</w:t>
      </w:r>
      <w:r w:rsidRPr="003C6281">
        <w:rPr>
          <w:rFonts w:ascii="Times New Roman" w:hAnsi="Times New Roman" w:cs="Times New Roman"/>
          <w:sz w:val="24"/>
          <w:szCs w:val="24"/>
        </w:rPr>
        <w:t xml:space="preserve"> </w:t>
      </w:r>
    </w:p>
    <w:p w:rsidR="004F6507" w:rsidRPr="00AC25E2" w:rsidRDefault="008468A6" w:rsidP="004F6507">
      <w:pPr>
        <w:pStyle w:val="ae"/>
        <w:jc w:val="both"/>
        <w:rPr>
          <w:rFonts w:ascii="Times New Roman" w:hAnsi="Times New Roman" w:cs="Times New Roman"/>
          <w:sz w:val="24"/>
          <w:szCs w:val="24"/>
        </w:rPr>
      </w:pPr>
      <w:r w:rsidRPr="003C6281">
        <w:rPr>
          <w:rFonts w:ascii="Times New Roman" w:hAnsi="Times New Roman" w:cs="Times New Roman"/>
          <w:sz w:val="24"/>
        </w:rPr>
        <w:t xml:space="preserve"> </w:t>
      </w:r>
      <w:r w:rsidRPr="003C6281">
        <w:rPr>
          <w:rFonts w:ascii="Times New Roman" w:hAnsi="Times New Roman" w:cs="Times New Roman"/>
          <w:sz w:val="24"/>
          <w:szCs w:val="24"/>
        </w:rPr>
        <w:t xml:space="preserve">        </w:t>
      </w:r>
      <w:r>
        <w:rPr>
          <w:rFonts w:ascii="Times New Roman" w:hAnsi="Times New Roman" w:cs="Times New Roman"/>
          <w:sz w:val="24"/>
          <w:szCs w:val="24"/>
        </w:rPr>
        <w:t>2.</w:t>
      </w:r>
      <w:r w:rsidR="004F6507" w:rsidRPr="00AC25E2">
        <w:rPr>
          <w:rFonts w:ascii="Times New Roman" w:hAnsi="Times New Roman" w:cs="Times New Roman"/>
          <w:sz w:val="24"/>
          <w:szCs w:val="24"/>
        </w:rPr>
        <w:t xml:space="preserve"> Составление проекта бюджета рай</w:t>
      </w:r>
      <w:r w:rsidR="00981C22">
        <w:rPr>
          <w:rFonts w:ascii="Times New Roman" w:hAnsi="Times New Roman" w:cs="Times New Roman"/>
          <w:sz w:val="24"/>
          <w:szCs w:val="24"/>
        </w:rPr>
        <w:t>она на 202</w:t>
      </w:r>
      <w:r w:rsidR="00AE3514">
        <w:rPr>
          <w:rFonts w:ascii="Times New Roman" w:hAnsi="Times New Roman" w:cs="Times New Roman"/>
          <w:sz w:val="24"/>
          <w:szCs w:val="24"/>
        </w:rPr>
        <w:t>1</w:t>
      </w:r>
      <w:r w:rsidR="004F6507" w:rsidRPr="00AC25E2">
        <w:rPr>
          <w:rFonts w:ascii="Times New Roman" w:hAnsi="Times New Roman" w:cs="Times New Roman"/>
          <w:sz w:val="24"/>
          <w:szCs w:val="24"/>
        </w:rPr>
        <w:t xml:space="preserve"> год</w:t>
      </w:r>
      <w:r w:rsidR="004F6507" w:rsidRPr="00AC25E2">
        <w:rPr>
          <w:rFonts w:ascii="Times New Roman" w:eastAsia="Calibri" w:hAnsi="Times New Roman" w:cs="Times New Roman"/>
          <w:sz w:val="24"/>
          <w:szCs w:val="24"/>
        </w:rPr>
        <w:t xml:space="preserve"> и плановый период</w:t>
      </w:r>
      <w:r w:rsidR="004F6507" w:rsidRPr="00AC25E2">
        <w:rPr>
          <w:rFonts w:ascii="Times New Roman" w:hAnsi="Times New Roman" w:cs="Times New Roman"/>
          <w:sz w:val="24"/>
          <w:szCs w:val="24"/>
        </w:rPr>
        <w:t xml:space="preserve"> 20</w:t>
      </w:r>
      <w:r w:rsidR="00D17FE5">
        <w:rPr>
          <w:rFonts w:ascii="Times New Roman" w:hAnsi="Times New Roman" w:cs="Times New Roman"/>
          <w:sz w:val="24"/>
          <w:szCs w:val="24"/>
        </w:rPr>
        <w:t>2</w:t>
      </w:r>
      <w:r w:rsidR="00AE3514">
        <w:rPr>
          <w:rFonts w:ascii="Times New Roman" w:hAnsi="Times New Roman" w:cs="Times New Roman"/>
          <w:sz w:val="24"/>
          <w:szCs w:val="24"/>
        </w:rPr>
        <w:t>2</w:t>
      </w:r>
      <w:r w:rsidR="004F6507" w:rsidRPr="00AC25E2">
        <w:rPr>
          <w:rFonts w:ascii="Times New Roman" w:hAnsi="Times New Roman" w:cs="Times New Roman"/>
          <w:sz w:val="24"/>
          <w:szCs w:val="24"/>
        </w:rPr>
        <w:t>-202</w:t>
      </w:r>
      <w:r w:rsidR="00AE3514">
        <w:rPr>
          <w:rFonts w:ascii="Times New Roman" w:hAnsi="Times New Roman" w:cs="Times New Roman"/>
          <w:sz w:val="24"/>
          <w:szCs w:val="24"/>
        </w:rPr>
        <w:t>3 годов</w:t>
      </w:r>
      <w:r w:rsidR="004F6507" w:rsidRPr="00AC25E2">
        <w:rPr>
          <w:rFonts w:ascii="Times New Roman" w:hAnsi="Times New Roman" w:cs="Times New Roman"/>
          <w:sz w:val="24"/>
          <w:szCs w:val="24"/>
        </w:rPr>
        <w:t xml:space="preserve"> основано на трехлетнем бюджетном планировании и распределении бюджетных ассигнований по муниципальным программам и непрограммным направлениям деятельности.</w:t>
      </w:r>
    </w:p>
    <w:p w:rsidR="004C1AAA" w:rsidRDefault="008468A6" w:rsidP="004C1AA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3C6281">
        <w:rPr>
          <w:rFonts w:ascii="Times New Roman" w:hAnsi="Times New Roman" w:cs="Times New Roman"/>
          <w:sz w:val="24"/>
          <w:szCs w:val="24"/>
        </w:rPr>
        <w:t xml:space="preserve">. </w:t>
      </w:r>
      <w:r w:rsidRPr="004C1AAA">
        <w:rPr>
          <w:rFonts w:ascii="Times New Roman" w:hAnsi="Times New Roman" w:cs="Times New Roman"/>
          <w:sz w:val="24"/>
          <w:szCs w:val="24"/>
        </w:rPr>
        <w:t xml:space="preserve">Анализ доходной части проекта решения о бюджете района </w:t>
      </w:r>
      <w:r w:rsidR="00C16092" w:rsidRPr="004C1AAA">
        <w:rPr>
          <w:rFonts w:ascii="Times New Roman" w:hAnsi="Times New Roman" w:cs="Times New Roman"/>
          <w:sz w:val="24"/>
          <w:szCs w:val="24"/>
        </w:rPr>
        <w:t>на 20</w:t>
      </w:r>
      <w:r w:rsidR="00D60DB8" w:rsidRPr="004C1AAA">
        <w:rPr>
          <w:rFonts w:ascii="Times New Roman" w:hAnsi="Times New Roman" w:cs="Times New Roman"/>
          <w:sz w:val="24"/>
          <w:szCs w:val="24"/>
        </w:rPr>
        <w:t>2</w:t>
      </w:r>
      <w:r w:rsidR="004C1AAA">
        <w:rPr>
          <w:rFonts w:ascii="Times New Roman" w:hAnsi="Times New Roman" w:cs="Times New Roman"/>
          <w:sz w:val="24"/>
          <w:szCs w:val="24"/>
        </w:rPr>
        <w:t>1</w:t>
      </w:r>
      <w:r w:rsidR="00C16092" w:rsidRPr="004C1AAA">
        <w:rPr>
          <w:rFonts w:ascii="Times New Roman" w:hAnsi="Times New Roman" w:cs="Times New Roman"/>
          <w:sz w:val="24"/>
          <w:szCs w:val="24"/>
        </w:rPr>
        <w:t xml:space="preserve"> год и плановый период </w:t>
      </w:r>
      <w:r w:rsidR="00C16092" w:rsidRPr="004C1AAA">
        <w:rPr>
          <w:rFonts w:ascii="Times New Roman" w:hAnsi="Times New Roman" w:cs="Times New Roman"/>
          <w:sz w:val="24"/>
        </w:rPr>
        <w:t>20</w:t>
      </w:r>
      <w:r w:rsidR="00D17FE5" w:rsidRPr="004C1AAA">
        <w:rPr>
          <w:rFonts w:ascii="Times New Roman" w:hAnsi="Times New Roman" w:cs="Times New Roman"/>
          <w:sz w:val="24"/>
        </w:rPr>
        <w:t>2</w:t>
      </w:r>
      <w:r w:rsidR="004C1AAA">
        <w:rPr>
          <w:rFonts w:ascii="Times New Roman" w:hAnsi="Times New Roman" w:cs="Times New Roman"/>
          <w:sz w:val="24"/>
        </w:rPr>
        <w:t>2</w:t>
      </w:r>
      <w:r w:rsidR="00C16092" w:rsidRPr="004C1AAA">
        <w:rPr>
          <w:rFonts w:ascii="Times New Roman" w:hAnsi="Times New Roman" w:cs="Times New Roman"/>
          <w:sz w:val="24"/>
        </w:rPr>
        <w:t>-20</w:t>
      </w:r>
      <w:r w:rsidR="004F6507" w:rsidRPr="004C1AAA">
        <w:rPr>
          <w:rFonts w:ascii="Times New Roman" w:hAnsi="Times New Roman" w:cs="Times New Roman"/>
          <w:sz w:val="24"/>
        </w:rPr>
        <w:t>2</w:t>
      </w:r>
      <w:r w:rsidR="004C1AAA">
        <w:rPr>
          <w:rFonts w:ascii="Times New Roman" w:hAnsi="Times New Roman" w:cs="Times New Roman"/>
          <w:sz w:val="24"/>
        </w:rPr>
        <w:t>3</w:t>
      </w:r>
      <w:r w:rsidR="00C16092" w:rsidRPr="004C1AAA">
        <w:rPr>
          <w:rFonts w:ascii="Times New Roman" w:hAnsi="Times New Roman" w:cs="Times New Roman"/>
          <w:sz w:val="24"/>
        </w:rPr>
        <w:t xml:space="preserve"> годы</w:t>
      </w:r>
      <w:r w:rsidR="00C16092" w:rsidRPr="004C1AAA">
        <w:rPr>
          <w:rFonts w:ascii="Times New Roman" w:hAnsi="Times New Roman" w:cs="Times New Roman"/>
          <w:sz w:val="24"/>
          <w:szCs w:val="24"/>
        </w:rPr>
        <w:t xml:space="preserve"> </w:t>
      </w:r>
      <w:r w:rsidRPr="004C1AAA">
        <w:rPr>
          <w:rFonts w:ascii="Times New Roman" w:hAnsi="Times New Roman" w:cs="Times New Roman"/>
          <w:sz w:val="24"/>
          <w:szCs w:val="24"/>
        </w:rPr>
        <w:t>показал следующее: расчеты поступления налоговых и неналоговых доходов в целом имеют достаточные обоснования отраженных в них показателей.</w:t>
      </w:r>
      <w:r w:rsidRPr="003C6281">
        <w:rPr>
          <w:rFonts w:ascii="Times New Roman" w:hAnsi="Times New Roman" w:cs="Times New Roman"/>
          <w:sz w:val="24"/>
          <w:szCs w:val="24"/>
        </w:rPr>
        <w:t xml:space="preserve"> </w:t>
      </w:r>
      <w:r w:rsidR="004C1AAA">
        <w:rPr>
          <w:rFonts w:ascii="Times New Roman" w:hAnsi="Times New Roman" w:cs="Times New Roman"/>
          <w:color w:val="000000"/>
          <w:sz w:val="24"/>
          <w:szCs w:val="24"/>
        </w:rPr>
        <w:t>Прогноз поступлений налоговых и неналоговых доходов на 2021-2023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бюджетообразующих налогов.</w:t>
      </w:r>
    </w:p>
    <w:p w:rsidR="00D37D07" w:rsidRDefault="003F3011" w:rsidP="00B30BA4">
      <w:pPr>
        <w:pStyle w:val="ae"/>
        <w:tabs>
          <w:tab w:val="left" w:pos="284"/>
          <w:tab w:val="left" w:pos="567"/>
          <w:tab w:val="left" w:pos="709"/>
          <w:tab w:val="left" w:pos="851"/>
          <w:tab w:val="left" w:pos="993"/>
        </w:tabs>
        <w:ind w:firstLine="567"/>
        <w:jc w:val="both"/>
        <w:rPr>
          <w:rFonts w:ascii="Times New Roman" w:hAnsi="Times New Roman" w:cs="Times New Roman"/>
          <w:sz w:val="24"/>
        </w:rPr>
      </w:pPr>
      <w:r>
        <w:rPr>
          <w:rFonts w:ascii="Times New Roman" w:hAnsi="Times New Roman" w:cs="Times New Roman"/>
          <w:sz w:val="24"/>
        </w:rPr>
        <w:t xml:space="preserve">  </w:t>
      </w:r>
      <w:r w:rsidR="008468A6">
        <w:rPr>
          <w:rFonts w:ascii="Times New Roman" w:hAnsi="Times New Roman" w:cs="Times New Roman"/>
          <w:sz w:val="24"/>
        </w:rPr>
        <w:t>4</w:t>
      </w:r>
      <w:r w:rsidR="008468A6" w:rsidRPr="003C6281">
        <w:rPr>
          <w:rFonts w:ascii="Times New Roman" w:hAnsi="Times New Roman" w:cs="Times New Roman"/>
          <w:sz w:val="24"/>
        </w:rPr>
        <w:t xml:space="preserve">. </w:t>
      </w:r>
      <w:r w:rsidR="00D37D07">
        <w:rPr>
          <w:rFonts w:ascii="Times New Roman" w:hAnsi="Times New Roman" w:cs="Times New Roman"/>
          <w:sz w:val="24"/>
        </w:rPr>
        <w:t>Объем безвозмездных посту</w:t>
      </w:r>
      <w:r w:rsidR="002F169E">
        <w:rPr>
          <w:rFonts w:ascii="Times New Roman" w:hAnsi="Times New Roman" w:cs="Times New Roman"/>
          <w:sz w:val="24"/>
        </w:rPr>
        <w:t>п</w:t>
      </w:r>
      <w:r w:rsidR="00D37D07">
        <w:rPr>
          <w:rFonts w:ascii="Times New Roman" w:hAnsi="Times New Roman" w:cs="Times New Roman"/>
          <w:sz w:val="24"/>
        </w:rPr>
        <w:t xml:space="preserve">лений </w:t>
      </w:r>
      <w:r>
        <w:rPr>
          <w:rFonts w:ascii="Times New Roman" w:hAnsi="Times New Roman" w:cs="Times New Roman"/>
          <w:sz w:val="24"/>
        </w:rPr>
        <w:t xml:space="preserve">соответствует </w:t>
      </w:r>
      <w:r w:rsidRPr="00460B8D">
        <w:rPr>
          <w:rFonts w:ascii="Times New Roman" w:hAnsi="Times New Roman" w:cs="Times New Roman"/>
          <w:sz w:val="24"/>
          <w:szCs w:val="24"/>
        </w:rPr>
        <w:t>проект</w:t>
      </w:r>
      <w:r>
        <w:rPr>
          <w:rFonts w:ascii="Times New Roman" w:hAnsi="Times New Roman" w:cs="Times New Roman"/>
          <w:sz w:val="24"/>
          <w:szCs w:val="24"/>
        </w:rPr>
        <w:t>у</w:t>
      </w:r>
      <w:r w:rsidRPr="00460B8D">
        <w:rPr>
          <w:rFonts w:ascii="Times New Roman" w:hAnsi="Times New Roman" w:cs="Times New Roman"/>
          <w:sz w:val="24"/>
          <w:szCs w:val="24"/>
        </w:rPr>
        <w:t xml:space="preserve"> </w:t>
      </w:r>
      <w:r w:rsidRPr="00460B8D">
        <w:rPr>
          <w:rFonts w:ascii="Times New Roman" w:hAnsi="Times New Roman" w:cs="Times New Roman"/>
          <w:color w:val="000000"/>
          <w:sz w:val="24"/>
          <w:szCs w:val="24"/>
        </w:rPr>
        <w:t xml:space="preserve">Закона Забайкальского края "О бюджете Забайкальского края </w:t>
      </w:r>
      <w:r w:rsidRPr="00460B8D">
        <w:rPr>
          <w:rFonts w:ascii="Times New Roman" w:hAnsi="Times New Roman" w:cs="Times New Roman"/>
          <w:sz w:val="24"/>
          <w:szCs w:val="24"/>
        </w:rPr>
        <w:t>на 20</w:t>
      </w:r>
      <w:r w:rsidR="00D60DB8">
        <w:rPr>
          <w:rFonts w:ascii="Times New Roman" w:hAnsi="Times New Roman" w:cs="Times New Roman"/>
          <w:sz w:val="24"/>
          <w:szCs w:val="24"/>
        </w:rPr>
        <w:t>2</w:t>
      </w:r>
      <w:r w:rsidR="00ED608A">
        <w:rPr>
          <w:rFonts w:ascii="Times New Roman" w:hAnsi="Times New Roman" w:cs="Times New Roman"/>
          <w:sz w:val="24"/>
          <w:szCs w:val="24"/>
        </w:rPr>
        <w:t>1</w:t>
      </w:r>
      <w:r w:rsidRPr="00460B8D">
        <w:rPr>
          <w:rFonts w:ascii="Times New Roman" w:hAnsi="Times New Roman" w:cs="Times New Roman"/>
          <w:sz w:val="24"/>
          <w:szCs w:val="24"/>
        </w:rPr>
        <w:t xml:space="preserve"> год и плановый период </w:t>
      </w:r>
      <w:r w:rsidRPr="00460B8D">
        <w:rPr>
          <w:rFonts w:ascii="Times New Roman" w:hAnsi="Times New Roman" w:cs="Times New Roman"/>
          <w:sz w:val="24"/>
        </w:rPr>
        <w:t>20</w:t>
      </w:r>
      <w:r w:rsidR="00D17FE5">
        <w:rPr>
          <w:rFonts w:ascii="Times New Roman" w:hAnsi="Times New Roman" w:cs="Times New Roman"/>
          <w:sz w:val="24"/>
        </w:rPr>
        <w:t>2</w:t>
      </w:r>
      <w:r w:rsidR="00ED608A">
        <w:rPr>
          <w:rFonts w:ascii="Times New Roman" w:hAnsi="Times New Roman" w:cs="Times New Roman"/>
          <w:sz w:val="24"/>
        </w:rPr>
        <w:t>2</w:t>
      </w:r>
      <w:r w:rsidRPr="00460B8D">
        <w:rPr>
          <w:rFonts w:ascii="Times New Roman" w:hAnsi="Times New Roman" w:cs="Times New Roman"/>
          <w:sz w:val="24"/>
        </w:rPr>
        <w:t xml:space="preserve"> и 202</w:t>
      </w:r>
      <w:r w:rsidR="00ED608A">
        <w:rPr>
          <w:rFonts w:ascii="Times New Roman" w:hAnsi="Times New Roman" w:cs="Times New Roman"/>
          <w:sz w:val="24"/>
        </w:rPr>
        <w:t>3</w:t>
      </w:r>
      <w:r w:rsidRPr="00460B8D">
        <w:rPr>
          <w:rFonts w:ascii="Times New Roman" w:hAnsi="Times New Roman" w:cs="Times New Roman"/>
          <w:sz w:val="24"/>
        </w:rPr>
        <w:t xml:space="preserve"> годов</w:t>
      </w:r>
      <w:r w:rsidRPr="00460B8D">
        <w:rPr>
          <w:rFonts w:ascii="Times New Roman" w:hAnsi="Times New Roman" w:cs="Times New Roman"/>
          <w:color w:val="000000"/>
          <w:sz w:val="24"/>
          <w:szCs w:val="24"/>
        </w:rPr>
        <w:t>»</w:t>
      </w:r>
      <w:r w:rsidR="00D37D07">
        <w:rPr>
          <w:rFonts w:ascii="Times New Roman" w:hAnsi="Times New Roman" w:cs="Times New Roman"/>
          <w:sz w:val="24"/>
        </w:rPr>
        <w:t>.</w:t>
      </w:r>
    </w:p>
    <w:p w:rsidR="00D60DB8" w:rsidRDefault="002F169E" w:rsidP="00E84959">
      <w:pPr>
        <w:spacing w:after="0" w:line="240" w:lineRule="auto"/>
        <w:jc w:val="both"/>
        <w:rPr>
          <w:rFonts w:ascii="Times New Roman" w:hAnsi="Times New Roman" w:cs="Times New Roman"/>
          <w:bCs/>
          <w:sz w:val="24"/>
          <w:szCs w:val="24"/>
        </w:rPr>
      </w:pPr>
      <w:r w:rsidRPr="00E84959">
        <w:rPr>
          <w:rFonts w:ascii="Times New Roman" w:hAnsi="Times New Roman" w:cs="Times New Roman"/>
          <w:sz w:val="24"/>
        </w:rPr>
        <w:t xml:space="preserve"> </w:t>
      </w:r>
      <w:r w:rsidR="006944C7">
        <w:rPr>
          <w:rFonts w:ascii="Times New Roman" w:hAnsi="Times New Roman" w:cs="Times New Roman"/>
          <w:sz w:val="24"/>
        </w:rPr>
        <w:t xml:space="preserve">         </w:t>
      </w:r>
      <w:r w:rsidRPr="00E84959">
        <w:rPr>
          <w:rFonts w:ascii="Times New Roman" w:hAnsi="Times New Roman" w:cs="Times New Roman"/>
          <w:sz w:val="24"/>
        </w:rPr>
        <w:t xml:space="preserve"> 5. </w:t>
      </w:r>
      <w:r w:rsidR="008468A6" w:rsidRPr="00E84959">
        <w:rPr>
          <w:rFonts w:ascii="Times New Roman" w:hAnsi="Times New Roman" w:cs="Times New Roman"/>
          <w:sz w:val="24"/>
        </w:rPr>
        <w:t>Расходы бюджета района на 20</w:t>
      </w:r>
      <w:r w:rsidR="00D60DB8">
        <w:rPr>
          <w:rFonts w:ascii="Times New Roman" w:hAnsi="Times New Roman" w:cs="Times New Roman"/>
          <w:sz w:val="24"/>
        </w:rPr>
        <w:t>2</w:t>
      </w:r>
      <w:r w:rsidR="00ED608A">
        <w:rPr>
          <w:rFonts w:ascii="Times New Roman" w:hAnsi="Times New Roman" w:cs="Times New Roman"/>
          <w:sz w:val="24"/>
        </w:rPr>
        <w:t>1</w:t>
      </w:r>
      <w:r w:rsidR="008468A6" w:rsidRPr="00E84959">
        <w:rPr>
          <w:rFonts w:ascii="Times New Roman" w:hAnsi="Times New Roman" w:cs="Times New Roman"/>
          <w:sz w:val="24"/>
        </w:rPr>
        <w:t xml:space="preserve"> год и плановый период 20</w:t>
      </w:r>
      <w:r w:rsidR="003532AD" w:rsidRPr="00E84959">
        <w:rPr>
          <w:rFonts w:ascii="Times New Roman" w:hAnsi="Times New Roman" w:cs="Times New Roman"/>
          <w:sz w:val="24"/>
        </w:rPr>
        <w:t>2</w:t>
      </w:r>
      <w:r w:rsidR="00ED608A">
        <w:rPr>
          <w:rFonts w:ascii="Times New Roman" w:hAnsi="Times New Roman" w:cs="Times New Roman"/>
          <w:sz w:val="24"/>
        </w:rPr>
        <w:t>2</w:t>
      </w:r>
      <w:r w:rsidR="008468A6" w:rsidRPr="00E84959">
        <w:rPr>
          <w:rFonts w:ascii="Times New Roman" w:hAnsi="Times New Roman" w:cs="Times New Roman"/>
          <w:sz w:val="24"/>
        </w:rPr>
        <w:t xml:space="preserve"> и 20</w:t>
      </w:r>
      <w:r w:rsidR="003532AD" w:rsidRPr="00E84959">
        <w:rPr>
          <w:rFonts w:ascii="Times New Roman" w:hAnsi="Times New Roman" w:cs="Times New Roman"/>
          <w:sz w:val="24"/>
        </w:rPr>
        <w:t>2</w:t>
      </w:r>
      <w:r w:rsidR="00ED608A">
        <w:rPr>
          <w:rFonts w:ascii="Times New Roman" w:hAnsi="Times New Roman" w:cs="Times New Roman"/>
          <w:sz w:val="24"/>
        </w:rPr>
        <w:t>3</w:t>
      </w:r>
      <w:r w:rsidR="008468A6" w:rsidRPr="00E84959">
        <w:rPr>
          <w:rFonts w:ascii="Times New Roman" w:hAnsi="Times New Roman" w:cs="Times New Roman"/>
          <w:sz w:val="24"/>
        </w:rPr>
        <w:t xml:space="preserve"> годов в программной структуре сформированы на базе муниципальных программ района</w:t>
      </w:r>
      <w:r w:rsidR="00D60DB8">
        <w:rPr>
          <w:rFonts w:ascii="Times New Roman" w:hAnsi="Times New Roman" w:cs="Times New Roman"/>
          <w:sz w:val="24"/>
        </w:rPr>
        <w:t>, в соответствии с п</w:t>
      </w:r>
      <w:r w:rsidR="00D60DB8">
        <w:rPr>
          <w:rFonts w:ascii="Times New Roman" w:hAnsi="Times New Roman" w:cs="Times New Roman"/>
          <w:sz w:val="24"/>
          <w:szCs w:val="24"/>
        </w:rPr>
        <w:t>еречнем,</w:t>
      </w:r>
      <w:r w:rsidR="008468A6" w:rsidRPr="00E84959">
        <w:rPr>
          <w:rFonts w:ascii="Times New Roman" w:hAnsi="Times New Roman" w:cs="Times New Roman"/>
          <w:sz w:val="24"/>
          <w:szCs w:val="24"/>
        </w:rPr>
        <w:t xml:space="preserve"> утвержден</w:t>
      </w:r>
      <w:r w:rsidR="00D60DB8">
        <w:rPr>
          <w:rFonts w:ascii="Times New Roman" w:hAnsi="Times New Roman" w:cs="Times New Roman"/>
          <w:sz w:val="24"/>
          <w:szCs w:val="24"/>
        </w:rPr>
        <w:t>ным</w:t>
      </w:r>
      <w:r w:rsidR="008468A6" w:rsidRPr="00E84959">
        <w:rPr>
          <w:rFonts w:ascii="Times New Roman" w:hAnsi="Times New Roman" w:cs="Times New Roman"/>
          <w:sz w:val="24"/>
          <w:szCs w:val="24"/>
        </w:rPr>
        <w:t xml:space="preserve"> постановлением администрации муниципального района «Нерчинский район» от </w:t>
      </w:r>
      <w:r w:rsidR="00D60DB8">
        <w:rPr>
          <w:rFonts w:ascii="Times New Roman" w:hAnsi="Times New Roman" w:cs="Times New Roman"/>
          <w:sz w:val="24"/>
          <w:szCs w:val="24"/>
        </w:rPr>
        <w:t>30</w:t>
      </w:r>
      <w:r w:rsidR="008468A6" w:rsidRPr="00E84959">
        <w:rPr>
          <w:rFonts w:ascii="Times New Roman" w:hAnsi="Times New Roman" w:cs="Times New Roman"/>
          <w:sz w:val="24"/>
          <w:szCs w:val="24"/>
        </w:rPr>
        <w:t>.10.20</w:t>
      </w:r>
      <w:r w:rsidR="00ED608A">
        <w:rPr>
          <w:rFonts w:ascii="Times New Roman" w:hAnsi="Times New Roman" w:cs="Times New Roman"/>
          <w:sz w:val="24"/>
          <w:szCs w:val="24"/>
        </w:rPr>
        <w:t>20</w:t>
      </w:r>
      <w:r w:rsidR="008468A6" w:rsidRPr="00E84959">
        <w:rPr>
          <w:rFonts w:ascii="Times New Roman" w:hAnsi="Times New Roman" w:cs="Times New Roman"/>
          <w:sz w:val="24"/>
          <w:szCs w:val="24"/>
        </w:rPr>
        <w:t xml:space="preserve"> №</w:t>
      </w:r>
      <w:r w:rsidR="00ED608A">
        <w:rPr>
          <w:rFonts w:ascii="Times New Roman" w:hAnsi="Times New Roman" w:cs="Times New Roman"/>
          <w:sz w:val="24"/>
          <w:szCs w:val="24"/>
        </w:rPr>
        <w:t>62</w:t>
      </w:r>
      <w:r w:rsidR="008468A6" w:rsidRPr="00E84959">
        <w:rPr>
          <w:rFonts w:ascii="Times New Roman" w:hAnsi="Times New Roman" w:cs="Times New Roman"/>
          <w:sz w:val="24"/>
          <w:szCs w:val="24"/>
        </w:rPr>
        <w:t xml:space="preserve"> «Об утверждении перечня муниципальных программ, предусмотренных к реализации в 20</w:t>
      </w:r>
      <w:r w:rsidR="00D60DB8">
        <w:rPr>
          <w:rFonts w:ascii="Times New Roman" w:hAnsi="Times New Roman" w:cs="Times New Roman"/>
          <w:sz w:val="24"/>
          <w:szCs w:val="24"/>
        </w:rPr>
        <w:t>2</w:t>
      </w:r>
      <w:r w:rsidR="00ED608A">
        <w:rPr>
          <w:rFonts w:ascii="Times New Roman" w:hAnsi="Times New Roman" w:cs="Times New Roman"/>
          <w:sz w:val="24"/>
          <w:szCs w:val="24"/>
        </w:rPr>
        <w:t>1</w:t>
      </w:r>
      <w:r w:rsidR="008468A6" w:rsidRPr="00E84959">
        <w:rPr>
          <w:rFonts w:ascii="Times New Roman" w:hAnsi="Times New Roman" w:cs="Times New Roman"/>
          <w:sz w:val="24"/>
          <w:szCs w:val="24"/>
        </w:rPr>
        <w:t xml:space="preserve"> году»</w:t>
      </w:r>
      <w:r w:rsidR="00180CC7" w:rsidRPr="00E84959">
        <w:rPr>
          <w:rFonts w:ascii="Times New Roman" w:hAnsi="Times New Roman" w:cs="Times New Roman"/>
          <w:bCs/>
          <w:sz w:val="24"/>
          <w:szCs w:val="24"/>
        </w:rPr>
        <w:t>.</w:t>
      </w:r>
    </w:p>
    <w:p w:rsidR="00ED608A" w:rsidRPr="000C34B4" w:rsidRDefault="00ED608A" w:rsidP="00ED608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53986">
        <w:rPr>
          <w:rFonts w:ascii="Times New Roman" w:hAnsi="Times New Roman" w:cs="Times New Roman"/>
          <w:sz w:val="24"/>
          <w:szCs w:val="24"/>
        </w:rPr>
        <w:t>6.</w:t>
      </w:r>
      <w:r>
        <w:rPr>
          <w:rFonts w:ascii="Times New Roman" w:hAnsi="Times New Roman" w:cs="Times New Roman"/>
          <w:sz w:val="24"/>
          <w:szCs w:val="24"/>
        </w:rPr>
        <w:t xml:space="preserve">  </w:t>
      </w:r>
      <w:r w:rsidRPr="00483546">
        <w:rPr>
          <w:rFonts w:ascii="Times New Roman" w:hAnsi="Times New Roman" w:cs="Times New Roman"/>
          <w:sz w:val="24"/>
          <w:szCs w:val="24"/>
        </w:rPr>
        <w:t xml:space="preserve">В нарушение </w:t>
      </w:r>
      <w:r>
        <w:rPr>
          <w:rFonts w:ascii="Times New Roman" w:hAnsi="Times New Roman" w:cs="Times New Roman"/>
          <w:sz w:val="24"/>
          <w:szCs w:val="24"/>
        </w:rPr>
        <w:t xml:space="preserve">пункта 42, 21 </w:t>
      </w:r>
      <w:r w:rsidRPr="00741EC5">
        <w:rPr>
          <w:rFonts w:ascii="Times New Roman" w:hAnsi="Times New Roman" w:cs="Times New Roman"/>
          <w:bCs/>
          <w:sz w:val="24"/>
          <w:szCs w:val="24"/>
        </w:rPr>
        <w:t>Порядка разработки и корректировки муниципальных программ</w:t>
      </w:r>
      <w:r w:rsidRPr="00741EC5">
        <w:rPr>
          <w:rFonts w:ascii="Times New Roman" w:hAnsi="Times New Roman" w:cs="Times New Roman"/>
          <w:sz w:val="24"/>
          <w:szCs w:val="24"/>
        </w:rPr>
        <w:t xml:space="preserve"> муниципального района «Нерчинский район», осуществления мониторинга и контроля их реализации, утвержденного постановлением администрации муниципального района «Нерчинский район» от 31.12.2015 №127</w:t>
      </w:r>
      <w:r>
        <w:rPr>
          <w:rFonts w:ascii="Times New Roman" w:hAnsi="Times New Roman" w:cs="Times New Roman"/>
          <w:sz w:val="24"/>
          <w:szCs w:val="24"/>
        </w:rPr>
        <w:t xml:space="preserve">, проекты постановлений о внесении изменений в муниципальные программы в части продления срока их реализации, не были направлены </w:t>
      </w:r>
      <w:r w:rsidRPr="000C34B4">
        <w:rPr>
          <w:rFonts w:ascii="Times New Roman" w:hAnsi="Times New Roman" w:cs="Times New Roman"/>
          <w:sz w:val="24"/>
          <w:szCs w:val="24"/>
        </w:rPr>
        <w:t>в контрольно-счетный орган для прохождения финансово-экономической экспертизы.</w:t>
      </w:r>
      <w:r w:rsidR="00353986">
        <w:rPr>
          <w:rFonts w:ascii="Times New Roman" w:hAnsi="Times New Roman" w:cs="Times New Roman"/>
          <w:sz w:val="24"/>
          <w:szCs w:val="24"/>
        </w:rPr>
        <w:t xml:space="preserve"> </w:t>
      </w:r>
    </w:p>
    <w:p w:rsidR="00353986" w:rsidRDefault="00E84959" w:rsidP="00353986">
      <w:pPr>
        <w:spacing w:after="0" w:line="240" w:lineRule="auto"/>
        <w:jc w:val="both"/>
        <w:rPr>
          <w:rFonts w:ascii="Times New Roman" w:hAnsi="Times New Roman" w:cs="Times New Roman"/>
          <w:sz w:val="24"/>
          <w:szCs w:val="24"/>
        </w:rPr>
      </w:pPr>
      <w:r w:rsidRPr="00ED608A">
        <w:rPr>
          <w:rFonts w:ascii="Times New Roman" w:hAnsi="Times New Roman" w:cs="Times New Roman"/>
          <w:color w:val="FF0000"/>
          <w:sz w:val="24"/>
          <w:szCs w:val="24"/>
        </w:rPr>
        <w:t xml:space="preserve">     </w:t>
      </w:r>
      <w:r w:rsidR="006944C7" w:rsidRPr="00ED608A">
        <w:rPr>
          <w:rFonts w:ascii="Times New Roman" w:hAnsi="Times New Roman" w:cs="Times New Roman"/>
          <w:color w:val="FF0000"/>
          <w:sz w:val="24"/>
          <w:szCs w:val="24"/>
        </w:rPr>
        <w:t xml:space="preserve">    </w:t>
      </w:r>
      <w:r w:rsidR="00353986">
        <w:rPr>
          <w:rFonts w:ascii="Times New Roman" w:hAnsi="Times New Roman" w:cs="Times New Roman"/>
          <w:color w:val="FF0000"/>
          <w:sz w:val="24"/>
          <w:szCs w:val="24"/>
        </w:rPr>
        <w:t xml:space="preserve">  </w:t>
      </w:r>
      <w:r w:rsidR="00353986" w:rsidRPr="00353986">
        <w:rPr>
          <w:rFonts w:ascii="Times New Roman" w:hAnsi="Times New Roman" w:cs="Times New Roman"/>
          <w:sz w:val="24"/>
          <w:szCs w:val="24"/>
        </w:rPr>
        <w:t>7.</w:t>
      </w:r>
      <w:r w:rsidR="006944C7" w:rsidRPr="00353986">
        <w:rPr>
          <w:rFonts w:ascii="Times New Roman" w:hAnsi="Times New Roman" w:cs="Times New Roman"/>
          <w:sz w:val="24"/>
          <w:szCs w:val="24"/>
        </w:rPr>
        <w:t xml:space="preserve"> </w:t>
      </w:r>
      <w:r w:rsidR="00353986" w:rsidRPr="00353986">
        <w:rPr>
          <w:rFonts w:ascii="Times New Roman" w:hAnsi="Times New Roman" w:cs="Times New Roman"/>
          <w:sz w:val="24"/>
          <w:szCs w:val="24"/>
        </w:rPr>
        <w:t>По</w:t>
      </w:r>
      <w:r w:rsidR="00353986">
        <w:rPr>
          <w:rFonts w:ascii="Times New Roman" w:hAnsi="Times New Roman" w:cs="Times New Roman"/>
          <w:sz w:val="24"/>
          <w:szCs w:val="24"/>
        </w:rPr>
        <w:t xml:space="preserve"> трем муниципальным программам предусмотренный объем бюджетных ассигнований превышает необходимую потребность на выполнение программных мероприятий, а по семи программам обеспеченность бюджетными ассигнованиями не превышает 50%. Пять муниципальных программ имеют стопроцентную бюджетную обеспеченность.</w:t>
      </w:r>
    </w:p>
    <w:p w:rsidR="00353986" w:rsidRPr="00353986" w:rsidRDefault="00353986" w:rsidP="003539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8. М</w:t>
      </w:r>
      <w:r w:rsidRPr="00353986">
        <w:rPr>
          <w:rFonts w:ascii="Times New Roman" w:hAnsi="Times New Roman"/>
          <w:bCs/>
          <w:sz w:val="24"/>
          <w:szCs w:val="24"/>
        </w:rPr>
        <w:t>униципальн</w:t>
      </w:r>
      <w:r>
        <w:rPr>
          <w:rFonts w:ascii="Times New Roman" w:hAnsi="Times New Roman"/>
          <w:bCs/>
          <w:sz w:val="24"/>
          <w:szCs w:val="24"/>
        </w:rPr>
        <w:t>ая</w:t>
      </w:r>
      <w:r w:rsidRPr="00353986">
        <w:rPr>
          <w:rFonts w:ascii="Times New Roman" w:hAnsi="Times New Roman"/>
          <w:bCs/>
          <w:sz w:val="24"/>
          <w:szCs w:val="24"/>
        </w:rPr>
        <w:t xml:space="preserve"> программ</w:t>
      </w:r>
      <w:r>
        <w:rPr>
          <w:rFonts w:ascii="Times New Roman" w:hAnsi="Times New Roman"/>
          <w:bCs/>
          <w:sz w:val="24"/>
          <w:szCs w:val="24"/>
        </w:rPr>
        <w:t>а</w:t>
      </w:r>
      <w:r w:rsidRPr="00353986">
        <w:rPr>
          <w:rFonts w:ascii="Times New Roman" w:hAnsi="Times New Roman"/>
          <w:bCs/>
          <w:sz w:val="24"/>
          <w:szCs w:val="24"/>
        </w:rPr>
        <w:t xml:space="preserve"> </w:t>
      </w:r>
      <w:r w:rsidRPr="00353986">
        <w:rPr>
          <w:rFonts w:ascii="Times New Roman" w:hAnsi="Times New Roman" w:cs="Times New Roman"/>
          <w:sz w:val="24"/>
          <w:szCs w:val="24"/>
        </w:rPr>
        <w:t>«Развитие культуры в муниципальном районе «Нерчинский район»  на  2021-2025 годы»</w:t>
      </w:r>
      <w:r w:rsidRPr="00353986">
        <w:rPr>
          <w:rFonts w:ascii="Times New Roman" w:hAnsi="Times New Roman"/>
          <w:bCs/>
          <w:sz w:val="24"/>
          <w:szCs w:val="24"/>
        </w:rPr>
        <w:t xml:space="preserve"> </w:t>
      </w:r>
      <w:r>
        <w:rPr>
          <w:rFonts w:ascii="Times New Roman" w:hAnsi="Times New Roman"/>
          <w:bCs/>
          <w:sz w:val="24"/>
          <w:szCs w:val="24"/>
        </w:rPr>
        <w:t xml:space="preserve">утверждена администрацией района без учета </w:t>
      </w:r>
      <w:r w:rsidRPr="00353986">
        <w:rPr>
          <w:rFonts w:ascii="Times New Roman" w:hAnsi="Times New Roman"/>
          <w:bCs/>
          <w:sz w:val="24"/>
          <w:szCs w:val="24"/>
        </w:rPr>
        <w:t>замечани</w:t>
      </w:r>
      <w:r>
        <w:rPr>
          <w:rFonts w:ascii="Times New Roman" w:hAnsi="Times New Roman"/>
          <w:bCs/>
          <w:sz w:val="24"/>
          <w:szCs w:val="24"/>
        </w:rPr>
        <w:t>й и несоответствий, указанных в заключении КСП</w:t>
      </w:r>
      <w:r w:rsidRPr="00353986">
        <w:rPr>
          <w:rFonts w:ascii="Times New Roman" w:hAnsi="Times New Roman"/>
          <w:bCs/>
          <w:sz w:val="24"/>
          <w:szCs w:val="24"/>
        </w:rPr>
        <w:t>.</w:t>
      </w:r>
    </w:p>
    <w:p w:rsidR="006E64E9" w:rsidRPr="00D60DB8" w:rsidRDefault="006944C7" w:rsidP="00E84959">
      <w:pPr>
        <w:pStyle w:val="ae"/>
        <w:tabs>
          <w:tab w:val="left" w:pos="709"/>
        </w:tabs>
        <w:ind w:firstLine="567"/>
        <w:jc w:val="both"/>
        <w:rPr>
          <w:rFonts w:ascii="Times New Roman" w:hAnsi="Times New Roman" w:cs="Times New Roman"/>
          <w:sz w:val="24"/>
          <w:szCs w:val="24"/>
        </w:rPr>
      </w:pPr>
      <w:r w:rsidRPr="00D60DB8">
        <w:rPr>
          <w:rFonts w:ascii="Times New Roman" w:hAnsi="Times New Roman" w:cs="Times New Roman"/>
          <w:sz w:val="24"/>
          <w:szCs w:val="24"/>
        </w:rPr>
        <w:t xml:space="preserve">   </w:t>
      </w:r>
      <w:r w:rsidR="002F169E" w:rsidRPr="00D60DB8">
        <w:rPr>
          <w:rFonts w:ascii="Times New Roman" w:hAnsi="Times New Roman" w:cs="Times New Roman"/>
          <w:sz w:val="24"/>
          <w:szCs w:val="24"/>
        </w:rPr>
        <w:t xml:space="preserve">6. </w:t>
      </w:r>
      <w:r w:rsidR="006E64E9" w:rsidRPr="00D60DB8">
        <w:rPr>
          <w:rFonts w:ascii="Times New Roman" w:hAnsi="Times New Roman" w:cs="Times New Roman"/>
          <w:sz w:val="24"/>
          <w:szCs w:val="24"/>
        </w:rPr>
        <w:t>Содержание проекта решения в целом соответств</w:t>
      </w:r>
      <w:r w:rsidR="00D60DB8">
        <w:rPr>
          <w:rFonts w:ascii="Times New Roman" w:hAnsi="Times New Roman" w:cs="Times New Roman"/>
          <w:sz w:val="24"/>
          <w:szCs w:val="24"/>
        </w:rPr>
        <w:t>ует бюджетному законодательству</w:t>
      </w:r>
      <w:r w:rsidR="006E64E9" w:rsidRPr="00D60DB8">
        <w:rPr>
          <w:rFonts w:ascii="Times New Roman" w:hAnsi="Times New Roman" w:cs="Times New Roman"/>
          <w:sz w:val="24"/>
          <w:szCs w:val="24"/>
        </w:rPr>
        <w:t xml:space="preserve">.   </w:t>
      </w:r>
    </w:p>
    <w:p w:rsidR="006E64E9" w:rsidRPr="008E30DF"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360770">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2F169E">
        <w:rPr>
          <w:rFonts w:ascii="Times New Roman" w:hAnsi="Times New Roman" w:cs="Times New Roman"/>
          <w:sz w:val="24"/>
          <w:szCs w:val="24"/>
        </w:rPr>
        <w:t>7</w:t>
      </w:r>
      <w:r w:rsidRPr="008E30DF">
        <w:rPr>
          <w:rFonts w:ascii="Times New Roman" w:hAnsi="Times New Roman" w:cs="Times New Roman"/>
          <w:sz w:val="24"/>
          <w:szCs w:val="24"/>
        </w:rPr>
        <w:t>. Предлагаемые к утверждению показатели бюджета района (в том числе: размер дефицита бюджета района, верхний предел муниципального долга, предельный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vertAlign w:val="subscript"/>
        </w:rPr>
        <w:t>,</w:t>
      </w:r>
      <w:r w:rsidRPr="008E30DF">
        <w:rPr>
          <w:rFonts w:ascii="Times New Roman" w:hAnsi="Times New Roman" w:cs="Times New Roman"/>
          <w:sz w:val="24"/>
          <w:szCs w:val="24"/>
          <w:vertAlign w:val="superscript"/>
        </w:rPr>
        <w:t xml:space="preserve"> </w:t>
      </w:r>
      <w:r w:rsidRPr="008E30DF">
        <w:rPr>
          <w:rFonts w:ascii="Times New Roman" w:hAnsi="Times New Roman" w:cs="Times New Roman"/>
          <w:sz w:val="24"/>
          <w:szCs w:val="24"/>
        </w:rPr>
        <w:t>ст.107, ст.111, п.3 ст.184</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rPr>
        <w:t xml:space="preserve">). </w:t>
      </w:r>
    </w:p>
    <w:p w:rsidR="006E64E9" w:rsidRPr="008E30DF"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2501B1">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1C6FD8">
        <w:rPr>
          <w:rFonts w:ascii="Times New Roman" w:hAnsi="Times New Roman" w:cs="Times New Roman"/>
          <w:sz w:val="24"/>
          <w:szCs w:val="24"/>
        </w:rPr>
        <w:t>8</w:t>
      </w:r>
      <w:r w:rsidRPr="008E30DF">
        <w:rPr>
          <w:rFonts w:ascii="Times New Roman" w:hAnsi="Times New Roman" w:cs="Times New Roman"/>
          <w:sz w:val="24"/>
          <w:szCs w:val="24"/>
        </w:rPr>
        <w:t xml:space="preserve">. Обеспеченность на исполнение первоочередных расходных обязательств бюджетными средствами в очередном финансовом году составит </w:t>
      </w:r>
      <w:r w:rsidRPr="005C6D11">
        <w:rPr>
          <w:rFonts w:ascii="Times New Roman" w:hAnsi="Times New Roman" w:cs="Times New Roman"/>
          <w:sz w:val="24"/>
          <w:szCs w:val="24"/>
        </w:rPr>
        <w:t xml:space="preserve">размере </w:t>
      </w:r>
      <w:r w:rsidR="005C6D11" w:rsidRPr="005C6D11">
        <w:rPr>
          <w:rFonts w:ascii="Times New Roman" w:hAnsi="Times New Roman" w:cs="Times New Roman"/>
          <w:sz w:val="24"/>
          <w:szCs w:val="24"/>
        </w:rPr>
        <w:t>69</w:t>
      </w:r>
      <w:r w:rsidRPr="005C6D11">
        <w:rPr>
          <w:rFonts w:ascii="Times New Roman" w:hAnsi="Times New Roman" w:cs="Times New Roman"/>
          <w:sz w:val="24"/>
          <w:szCs w:val="24"/>
        </w:rPr>
        <w:t>%.</w:t>
      </w:r>
      <w:r w:rsidRPr="008E30DF">
        <w:rPr>
          <w:rFonts w:ascii="Times New Roman" w:hAnsi="Times New Roman" w:cs="Times New Roman"/>
          <w:sz w:val="24"/>
          <w:szCs w:val="24"/>
        </w:rPr>
        <w:t xml:space="preserve"> 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360770">
        <w:rPr>
          <w:rFonts w:ascii="Times New Roman" w:hAnsi="Times New Roman" w:cs="Times New Roman"/>
          <w:sz w:val="24"/>
          <w:szCs w:val="24"/>
        </w:rPr>
        <w:t xml:space="preserve"> на выплаты по оплате труда.</w:t>
      </w:r>
    </w:p>
    <w:p w:rsidR="006E64E9" w:rsidRPr="006944C7" w:rsidRDefault="006E64E9" w:rsidP="00B24AB6">
      <w:pPr>
        <w:pStyle w:val="ae"/>
        <w:jc w:val="both"/>
        <w:rPr>
          <w:rFonts w:ascii="Times New Roman" w:hAnsi="Times New Roman" w:cs="Times New Roman"/>
          <w:sz w:val="24"/>
          <w:szCs w:val="24"/>
        </w:rPr>
      </w:pPr>
      <w:r w:rsidRPr="006944C7">
        <w:rPr>
          <w:rFonts w:ascii="Times New Roman" w:hAnsi="Times New Roman" w:cs="Times New Roman"/>
          <w:sz w:val="24"/>
          <w:szCs w:val="24"/>
        </w:rPr>
        <w:t xml:space="preserve">    </w:t>
      </w:r>
      <w:r w:rsidR="008468A6" w:rsidRPr="006944C7">
        <w:rPr>
          <w:rFonts w:ascii="Times New Roman" w:hAnsi="Times New Roman" w:cs="Times New Roman"/>
          <w:sz w:val="24"/>
          <w:szCs w:val="24"/>
        </w:rPr>
        <w:t xml:space="preserve">     </w:t>
      </w:r>
      <w:r w:rsidRPr="006944C7">
        <w:rPr>
          <w:rFonts w:ascii="Times New Roman" w:hAnsi="Times New Roman" w:cs="Times New Roman"/>
          <w:sz w:val="24"/>
          <w:szCs w:val="24"/>
        </w:rPr>
        <w:t xml:space="preserve">  </w:t>
      </w:r>
      <w:r w:rsidR="001C6FD8" w:rsidRPr="006944C7">
        <w:rPr>
          <w:rFonts w:ascii="Times New Roman" w:hAnsi="Times New Roman" w:cs="Times New Roman"/>
          <w:sz w:val="24"/>
          <w:szCs w:val="24"/>
        </w:rPr>
        <w:t>9</w:t>
      </w:r>
      <w:r w:rsidRPr="006944C7">
        <w:rPr>
          <w:rFonts w:ascii="Times New Roman" w:hAnsi="Times New Roman" w:cs="Times New Roman"/>
          <w:sz w:val="24"/>
          <w:szCs w:val="24"/>
        </w:rPr>
        <w:t>. При составлении проекта бюджета района на 20</w:t>
      </w:r>
      <w:r w:rsidR="00ED608A">
        <w:rPr>
          <w:rFonts w:ascii="Times New Roman" w:hAnsi="Times New Roman" w:cs="Times New Roman"/>
          <w:sz w:val="24"/>
          <w:szCs w:val="24"/>
        </w:rPr>
        <w:t>20</w:t>
      </w:r>
      <w:r w:rsidRPr="006944C7">
        <w:rPr>
          <w:rFonts w:ascii="Times New Roman" w:hAnsi="Times New Roman" w:cs="Times New Roman"/>
          <w:sz w:val="24"/>
          <w:szCs w:val="24"/>
        </w:rPr>
        <w:t xml:space="preserve"> год не соблюдены требования стат</w:t>
      </w:r>
      <w:r w:rsidR="006944C7" w:rsidRPr="006944C7">
        <w:rPr>
          <w:rFonts w:ascii="Times New Roman" w:hAnsi="Times New Roman" w:cs="Times New Roman"/>
          <w:sz w:val="24"/>
          <w:szCs w:val="24"/>
        </w:rPr>
        <w:t>ьи</w:t>
      </w:r>
      <w:r w:rsidRPr="006944C7">
        <w:rPr>
          <w:rFonts w:ascii="Times New Roman" w:hAnsi="Times New Roman" w:cs="Times New Roman"/>
          <w:sz w:val="24"/>
          <w:szCs w:val="24"/>
        </w:rPr>
        <w:t xml:space="preserve">   </w:t>
      </w:r>
      <w:r w:rsidR="00D7365E" w:rsidRPr="006944C7">
        <w:rPr>
          <w:rFonts w:ascii="Times New Roman" w:hAnsi="Times New Roman" w:cs="Times New Roman"/>
          <w:sz w:val="24"/>
          <w:szCs w:val="24"/>
        </w:rPr>
        <w:t>184-</w:t>
      </w:r>
      <w:r w:rsidR="00CE1804" w:rsidRPr="006944C7">
        <w:rPr>
          <w:rFonts w:ascii="Times New Roman" w:hAnsi="Times New Roman" w:cs="Times New Roman"/>
          <w:sz w:val="24"/>
          <w:szCs w:val="24"/>
        </w:rPr>
        <w:t>2</w:t>
      </w:r>
      <w:r w:rsidRPr="006944C7">
        <w:rPr>
          <w:rFonts w:ascii="Times New Roman" w:hAnsi="Times New Roman" w:cs="Times New Roman"/>
          <w:sz w:val="24"/>
          <w:szCs w:val="24"/>
        </w:rPr>
        <w:t xml:space="preserve"> Бюджетного кодекса РФ</w:t>
      </w:r>
      <w:r w:rsidR="00B24AB6" w:rsidRPr="006944C7">
        <w:rPr>
          <w:rFonts w:ascii="Times New Roman" w:hAnsi="Times New Roman" w:cs="Times New Roman"/>
          <w:sz w:val="24"/>
          <w:szCs w:val="24"/>
        </w:rPr>
        <w:t>.</w:t>
      </w:r>
      <w:r w:rsidR="000C6636" w:rsidRPr="006944C7">
        <w:rPr>
          <w:rFonts w:ascii="Times New Roman" w:hAnsi="Times New Roman" w:cs="Times New Roman"/>
          <w:sz w:val="24"/>
          <w:szCs w:val="24"/>
        </w:rPr>
        <w:t xml:space="preserve"> </w:t>
      </w:r>
    </w:p>
    <w:p w:rsidR="00B24AB6" w:rsidRDefault="00B92722" w:rsidP="00F81E3A">
      <w:pPr>
        <w:pStyle w:val="ae"/>
        <w:ind w:firstLine="357"/>
        <w:jc w:val="both"/>
        <w:rPr>
          <w:rFonts w:ascii="Times New Roman" w:hAnsi="Times New Roman" w:cs="Times New Roman"/>
          <w:b/>
          <w:sz w:val="24"/>
          <w:szCs w:val="24"/>
        </w:rPr>
      </w:pPr>
      <w:r>
        <w:rPr>
          <w:rFonts w:ascii="Times New Roman" w:eastAsia="SimSun" w:hAnsi="Times New Roman" w:cs="Times New Roman"/>
          <w:sz w:val="27"/>
          <w:szCs w:val="27"/>
        </w:rPr>
        <w:t xml:space="preserve">     </w:t>
      </w:r>
    </w:p>
    <w:p w:rsidR="00C16092"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r w:rsidRPr="004B4BD9">
        <w:rPr>
          <w:rFonts w:ascii="Times New Roman" w:hAnsi="Times New Roman" w:cs="Times New Roman"/>
          <w:b/>
          <w:sz w:val="20"/>
          <w:szCs w:val="20"/>
        </w:rPr>
        <w:t>ПРЕДЛОЖЕНИЯ</w:t>
      </w:r>
    </w:p>
    <w:p w:rsidR="00B92722" w:rsidRPr="004B4BD9" w:rsidRDefault="00B92722"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p>
    <w:p w:rsidR="00832F0C" w:rsidRDefault="00832F0C" w:rsidP="00B5422B">
      <w:pPr>
        <w:tabs>
          <w:tab w:val="left" w:pos="1276"/>
        </w:tabs>
        <w:suppressAutoHyphens/>
        <w:spacing w:after="0" w:line="240" w:lineRule="auto"/>
        <w:ind w:firstLine="709"/>
        <w:contextualSpacing/>
        <w:jc w:val="both"/>
        <w:rPr>
          <w:rFonts w:ascii="Times New Roman" w:eastAsia="SimSun" w:hAnsi="Times New Roman" w:cs="Times New Roman"/>
          <w:b/>
          <w:sz w:val="24"/>
          <w:szCs w:val="24"/>
        </w:rPr>
      </w:pPr>
      <w:r w:rsidRPr="00180CC7">
        <w:rPr>
          <w:rFonts w:ascii="Times New Roman" w:eastAsia="SimSun" w:hAnsi="Times New Roman" w:cs="Times New Roman"/>
          <w:b/>
          <w:sz w:val="24"/>
          <w:szCs w:val="24"/>
        </w:rPr>
        <w:t>Администрации муниципального района:</w:t>
      </w:r>
    </w:p>
    <w:p w:rsidR="00B479BA" w:rsidRPr="009C70AA" w:rsidRDefault="00B479BA"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Times New Roman" w:hAnsi="Times New Roman" w:cs="Times New Roman"/>
          <w:sz w:val="24"/>
          <w:szCs w:val="24"/>
        </w:rPr>
        <w:t xml:space="preserve">- в целях выполнения требований статьи 37 «Принцип достоверности бюджета» Бюджетного кодекса РФ обеспечить достижение утвержденных в прогнозе социально-экономического развития </w:t>
      </w:r>
      <w:r w:rsidRPr="009C70AA">
        <w:rPr>
          <w:rFonts w:ascii="Times New Roman" w:hAnsi="Times New Roman" w:cs="Times New Roman"/>
          <w:sz w:val="24"/>
          <w:szCs w:val="24"/>
        </w:rPr>
        <w:t xml:space="preserve">муниципального района «Нерчинский район» </w:t>
      </w:r>
      <w:r w:rsidRPr="009C70AA">
        <w:rPr>
          <w:rFonts w:ascii="Times New Roman" w:eastAsia="Times New Roman" w:hAnsi="Times New Roman" w:cs="Times New Roman"/>
          <w:sz w:val="24"/>
          <w:szCs w:val="24"/>
        </w:rPr>
        <w:t xml:space="preserve">показателей, с учетом складывающейся экономической ситуации осуществлять своевременную корректировку прогноза, и, соответственно, бюджетных проектировок по доходам и расходам бюджета </w:t>
      </w:r>
      <w:r w:rsidR="00A622CE" w:rsidRPr="009C70AA">
        <w:rPr>
          <w:rFonts w:ascii="Times New Roman" w:hAnsi="Times New Roman" w:cs="Times New Roman"/>
          <w:sz w:val="24"/>
          <w:szCs w:val="24"/>
        </w:rPr>
        <w:t>района</w:t>
      </w:r>
      <w:r w:rsidRPr="009C70AA">
        <w:rPr>
          <w:rFonts w:ascii="Times New Roman" w:eastAsia="Times New Roman" w:hAnsi="Times New Roman" w:cs="Times New Roman"/>
          <w:sz w:val="24"/>
          <w:szCs w:val="24"/>
        </w:rPr>
        <w:t>;</w:t>
      </w:r>
    </w:p>
    <w:p w:rsidR="00734C2B" w:rsidRPr="009C70AA" w:rsidRDefault="00B5422B"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SimSun" w:hAnsi="Times New Roman" w:cs="Times New Roman"/>
          <w:sz w:val="24"/>
          <w:szCs w:val="24"/>
        </w:rPr>
        <w:t xml:space="preserve">- </w:t>
      </w:r>
      <w:r w:rsidR="00734C2B" w:rsidRPr="009C70AA">
        <w:rPr>
          <w:rFonts w:ascii="Times New Roman" w:eastAsia="Times New Roman" w:hAnsi="Times New Roman" w:cs="Times New Roman"/>
          <w:sz w:val="24"/>
          <w:szCs w:val="24"/>
        </w:rPr>
        <w:t xml:space="preserve">ответственным исполнителям </w:t>
      </w:r>
      <w:r w:rsidR="00734C2B" w:rsidRPr="009C70AA">
        <w:rPr>
          <w:rFonts w:ascii="Times New Roman" w:hAnsi="Times New Roman" w:cs="Times New Roman"/>
          <w:sz w:val="24"/>
          <w:szCs w:val="24"/>
        </w:rPr>
        <w:t xml:space="preserve">муниципальных </w:t>
      </w:r>
      <w:r w:rsidR="00734C2B" w:rsidRPr="009C70AA">
        <w:rPr>
          <w:rFonts w:ascii="Times New Roman" w:eastAsia="Times New Roman" w:hAnsi="Times New Roman" w:cs="Times New Roman"/>
          <w:sz w:val="24"/>
          <w:szCs w:val="24"/>
        </w:rPr>
        <w:t xml:space="preserve">программ учитывать замечания </w:t>
      </w:r>
      <w:r w:rsidR="00734C2B" w:rsidRPr="009C70AA">
        <w:rPr>
          <w:rFonts w:ascii="Times New Roman" w:hAnsi="Times New Roman" w:cs="Times New Roman"/>
          <w:sz w:val="24"/>
          <w:szCs w:val="24"/>
        </w:rPr>
        <w:t>к</w:t>
      </w:r>
      <w:r w:rsidR="00734C2B" w:rsidRPr="009C70AA">
        <w:rPr>
          <w:rFonts w:ascii="Times New Roman" w:eastAsia="Times New Roman" w:hAnsi="Times New Roman" w:cs="Times New Roman"/>
          <w:sz w:val="24"/>
          <w:szCs w:val="24"/>
        </w:rPr>
        <w:t>онтрольно-счётной палаты, указанные в заключениях финансово-эк</w:t>
      </w:r>
      <w:r w:rsidR="00734C2B" w:rsidRPr="009C70AA">
        <w:rPr>
          <w:rFonts w:ascii="Times New Roman" w:hAnsi="Times New Roman" w:cs="Times New Roman"/>
          <w:sz w:val="24"/>
          <w:szCs w:val="24"/>
        </w:rPr>
        <w:t xml:space="preserve">ономической экспертизы проектов, а также при </w:t>
      </w:r>
      <w:r w:rsidR="00734C2B" w:rsidRPr="009C70AA">
        <w:rPr>
          <w:rFonts w:ascii="Times New Roman" w:eastAsia="Times New Roman" w:hAnsi="Times New Roman" w:cs="Times New Roman"/>
          <w:sz w:val="24"/>
          <w:szCs w:val="24"/>
        </w:rPr>
        <w:t xml:space="preserve">внесении изменений в </w:t>
      </w:r>
      <w:r w:rsidR="00734C2B" w:rsidRPr="009C70AA">
        <w:rPr>
          <w:rFonts w:ascii="Times New Roman" w:hAnsi="Times New Roman" w:cs="Times New Roman"/>
          <w:sz w:val="24"/>
          <w:szCs w:val="24"/>
        </w:rPr>
        <w:t xml:space="preserve">муниципальные </w:t>
      </w:r>
      <w:r w:rsidR="00734C2B" w:rsidRPr="009C70AA">
        <w:rPr>
          <w:rFonts w:ascii="Times New Roman" w:eastAsia="Times New Roman" w:hAnsi="Times New Roman" w:cs="Times New Roman"/>
          <w:sz w:val="24"/>
          <w:szCs w:val="24"/>
        </w:rPr>
        <w:t>программы</w:t>
      </w:r>
      <w:r w:rsidR="00734C2B" w:rsidRPr="009C70AA">
        <w:rPr>
          <w:rFonts w:ascii="Times New Roman" w:hAnsi="Times New Roman" w:cs="Times New Roman"/>
          <w:sz w:val="24"/>
          <w:szCs w:val="24"/>
        </w:rPr>
        <w:t xml:space="preserve"> муниципального района «Нерчинский район»</w:t>
      </w:r>
      <w:r w:rsidR="009C70AA">
        <w:rPr>
          <w:rFonts w:ascii="Times New Roman" w:hAnsi="Times New Roman" w:cs="Times New Roman"/>
          <w:sz w:val="24"/>
          <w:szCs w:val="24"/>
        </w:rPr>
        <w:t xml:space="preserve"> направлять проекты постановлений </w:t>
      </w:r>
      <w:r w:rsidR="009C70AA" w:rsidRPr="000C34B4">
        <w:rPr>
          <w:rFonts w:ascii="Times New Roman" w:hAnsi="Times New Roman" w:cs="Times New Roman"/>
          <w:sz w:val="24"/>
          <w:szCs w:val="24"/>
        </w:rPr>
        <w:t>в контрольно-счетный орган для прохождения финансово-экономической экспертизы</w:t>
      </w:r>
      <w:r w:rsidR="00734C2B" w:rsidRPr="009C70AA">
        <w:rPr>
          <w:rFonts w:ascii="Times New Roman" w:eastAsia="Times New Roman" w:hAnsi="Times New Roman" w:cs="Times New Roman"/>
          <w:sz w:val="24"/>
          <w:szCs w:val="24"/>
        </w:rPr>
        <w:t>;</w:t>
      </w:r>
    </w:p>
    <w:p w:rsidR="005C6D11" w:rsidRPr="009C70AA" w:rsidRDefault="005C6D11" w:rsidP="009C70AA">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9C70AA">
        <w:rPr>
          <w:rFonts w:ascii="Times New Roman" w:eastAsia="SimSun" w:hAnsi="Times New Roman" w:cs="Times New Roman"/>
          <w:sz w:val="24"/>
          <w:szCs w:val="24"/>
        </w:rPr>
        <w:t xml:space="preserve">- рассмотреть вопрос о разработке и принятии муниципальной программы </w:t>
      </w:r>
      <w:r w:rsidR="00C5216D" w:rsidRPr="009C70AA">
        <w:rPr>
          <w:rFonts w:ascii="Times New Roman" w:eastAsia="SimSun" w:hAnsi="Times New Roman" w:cs="Times New Roman"/>
          <w:sz w:val="24"/>
          <w:szCs w:val="24"/>
        </w:rPr>
        <w:t>«</w:t>
      </w:r>
      <w:r w:rsidR="00C5216D" w:rsidRPr="009C70AA">
        <w:rPr>
          <w:rFonts w:ascii="Times New Roman" w:hAnsi="Times New Roman" w:cs="Times New Roman"/>
          <w:sz w:val="24"/>
          <w:szCs w:val="24"/>
        </w:rPr>
        <w:t>Повышение безопасности дорожного движения в муниципальном районе «Нерчинский район»;</w:t>
      </w:r>
    </w:p>
    <w:p w:rsidR="008C404C" w:rsidRPr="008B2000"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5C7BDA">
        <w:rPr>
          <w:rFonts w:ascii="Times New Roman" w:eastAsia="SimSun" w:hAnsi="Times New Roman" w:cs="Times New Roman"/>
          <w:sz w:val="27"/>
          <w:szCs w:val="27"/>
        </w:rPr>
        <w:t xml:space="preserve">- </w:t>
      </w:r>
      <w:r w:rsidRPr="008B2000">
        <w:rPr>
          <w:rFonts w:ascii="Times New Roman" w:eastAsia="SimSun" w:hAnsi="Times New Roman" w:cs="Times New Roman"/>
          <w:sz w:val="24"/>
          <w:szCs w:val="24"/>
        </w:rPr>
        <w:t>обеспечить своевременное принятие нормативных правовых актов, необходимых для исполнения решения о бюджете района на 20</w:t>
      </w:r>
      <w:r w:rsidR="00D60DB8">
        <w:rPr>
          <w:rFonts w:ascii="Times New Roman" w:eastAsia="SimSun" w:hAnsi="Times New Roman" w:cs="Times New Roman"/>
          <w:sz w:val="24"/>
          <w:szCs w:val="24"/>
        </w:rPr>
        <w:t>2</w:t>
      </w:r>
      <w:r w:rsidR="00ED608A">
        <w:rPr>
          <w:rFonts w:ascii="Times New Roman" w:eastAsia="SimSun" w:hAnsi="Times New Roman" w:cs="Times New Roman"/>
          <w:sz w:val="24"/>
          <w:szCs w:val="24"/>
        </w:rPr>
        <w:t>1</w:t>
      </w:r>
      <w:r w:rsidRPr="008B2000">
        <w:rPr>
          <w:rFonts w:ascii="Times New Roman" w:eastAsia="SimSun" w:hAnsi="Times New Roman" w:cs="Times New Roman"/>
          <w:sz w:val="24"/>
          <w:szCs w:val="24"/>
        </w:rPr>
        <w:t xml:space="preserve"> год и плановый период 20</w:t>
      </w:r>
      <w:r w:rsidR="008839B0">
        <w:rPr>
          <w:rFonts w:ascii="Times New Roman" w:eastAsia="SimSun" w:hAnsi="Times New Roman" w:cs="Times New Roman"/>
          <w:sz w:val="24"/>
          <w:szCs w:val="24"/>
        </w:rPr>
        <w:t>2</w:t>
      </w:r>
      <w:r w:rsidR="00ED608A">
        <w:rPr>
          <w:rFonts w:ascii="Times New Roman" w:eastAsia="SimSun" w:hAnsi="Times New Roman" w:cs="Times New Roman"/>
          <w:sz w:val="24"/>
          <w:szCs w:val="24"/>
        </w:rPr>
        <w:t>2</w:t>
      </w:r>
      <w:r w:rsidRPr="008B2000">
        <w:rPr>
          <w:rFonts w:ascii="Times New Roman" w:eastAsia="SimSun" w:hAnsi="Times New Roman" w:cs="Times New Roman"/>
          <w:sz w:val="24"/>
          <w:szCs w:val="24"/>
        </w:rPr>
        <w:t xml:space="preserve"> и 202</w:t>
      </w:r>
      <w:r w:rsidR="00ED608A">
        <w:rPr>
          <w:rFonts w:ascii="Times New Roman" w:eastAsia="SimSun" w:hAnsi="Times New Roman" w:cs="Times New Roman"/>
          <w:sz w:val="24"/>
          <w:szCs w:val="24"/>
        </w:rPr>
        <w:t>3</w:t>
      </w:r>
      <w:r w:rsidRPr="008B2000">
        <w:rPr>
          <w:rFonts w:ascii="Times New Roman" w:eastAsia="SimSun" w:hAnsi="Times New Roman" w:cs="Times New Roman"/>
          <w:sz w:val="24"/>
          <w:szCs w:val="24"/>
        </w:rPr>
        <w:t xml:space="preserve"> годов в очередном финансовом году, а также соблюдение требований бюджетного законодательства в части:</w:t>
      </w:r>
    </w:p>
    <w:p w:rsidR="008C404C" w:rsidRPr="00852CB1"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 </w:t>
      </w:r>
      <w:r w:rsidR="00A622CE" w:rsidRPr="00A622CE">
        <w:rPr>
          <w:rFonts w:ascii="Times New Roman" w:eastAsia="Times New Roman" w:hAnsi="Times New Roman" w:cs="Times New Roman"/>
          <w:sz w:val="24"/>
          <w:szCs w:val="24"/>
        </w:rPr>
        <w:t>в целях обеспечения реализации бюджетного процесса, ориентированного на результат, обеспечить соблюдение требований пункта 2 статьи 179 Бюджетного кодекса РФ о приведении государственных программ в соответствие с законом о бюджете не позднее 3 месяцев со дня его вступления в силу;</w:t>
      </w:r>
      <w:r w:rsidR="008C404C" w:rsidRPr="00852CB1">
        <w:rPr>
          <w:rFonts w:ascii="Times New Roman" w:eastAsia="SimSun" w:hAnsi="Times New Roman" w:cs="Times New Roman"/>
          <w:sz w:val="24"/>
          <w:szCs w:val="24"/>
        </w:rPr>
        <w:t xml:space="preserve"> </w:t>
      </w:r>
    </w:p>
    <w:p w:rsidR="007870AF"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8B2000" w:rsidRPr="00852CB1">
        <w:rPr>
          <w:rFonts w:ascii="Times New Roman" w:eastAsia="SimSun" w:hAnsi="Times New Roman" w:cs="Times New Roman"/>
          <w:sz w:val="24"/>
          <w:szCs w:val="24"/>
        </w:rPr>
        <w:t>своевременного распределения межбюджетных трансфертов в разрезе поселений на основании соглашений о передаче полномочий</w:t>
      </w:r>
      <w:r w:rsidR="00ED608A">
        <w:rPr>
          <w:rFonts w:ascii="Times New Roman" w:eastAsia="SimSun" w:hAnsi="Times New Roman" w:cs="Times New Roman"/>
          <w:sz w:val="24"/>
          <w:szCs w:val="24"/>
        </w:rPr>
        <w:t xml:space="preserve"> и в соответствии с методикой</w:t>
      </w:r>
      <w:r w:rsidR="00ED608A" w:rsidRPr="00ED608A">
        <w:rPr>
          <w:rFonts w:ascii="Times New Roman" w:hAnsi="Times New Roman" w:cs="Times New Roman"/>
          <w:sz w:val="24"/>
          <w:szCs w:val="24"/>
        </w:rPr>
        <w:t xml:space="preserve"> </w:t>
      </w:r>
      <w:r w:rsidR="00ED608A" w:rsidRPr="00A80CEF">
        <w:rPr>
          <w:rFonts w:ascii="Times New Roman" w:hAnsi="Times New Roman" w:cs="Times New Roman"/>
          <w:sz w:val="24"/>
          <w:szCs w:val="24"/>
        </w:rPr>
        <w:t>распределения межбюджетных трансфертов</w:t>
      </w:r>
      <w:r w:rsidR="008B2000" w:rsidRPr="00852CB1">
        <w:rPr>
          <w:rFonts w:ascii="Times New Roman" w:eastAsia="SimSun" w:hAnsi="Times New Roman" w:cs="Times New Roman"/>
          <w:sz w:val="24"/>
          <w:szCs w:val="24"/>
        </w:rPr>
        <w:t>;</w:t>
      </w:r>
    </w:p>
    <w:p w:rsidR="000E3826" w:rsidRDefault="009C70AA" w:rsidP="009C70AA">
      <w:pPr>
        <w:pStyle w:val="af0"/>
        <w:shd w:val="clear" w:color="auto" w:fill="FFFFFF"/>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3826" w:rsidRPr="000E3826">
        <w:rPr>
          <w:rFonts w:ascii="Times New Roman" w:eastAsia="Times New Roman" w:hAnsi="Times New Roman" w:cs="Times New Roman"/>
          <w:sz w:val="24"/>
          <w:szCs w:val="24"/>
        </w:rPr>
        <w:t xml:space="preserve">с учетом принципов формирования бюджета на программной основе обеспечить согласованность </w:t>
      </w:r>
      <w:r w:rsidR="000E3826">
        <w:rPr>
          <w:rFonts w:ascii="Times New Roman" w:hAnsi="Times New Roman" w:cs="Times New Roman"/>
          <w:sz w:val="24"/>
          <w:szCs w:val="24"/>
        </w:rPr>
        <w:t xml:space="preserve">муниципальных программ с </w:t>
      </w:r>
      <w:r w:rsidR="000E3826" w:rsidRPr="000E3826">
        <w:rPr>
          <w:rFonts w:ascii="Times New Roman" w:eastAsia="Times New Roman" w:hAnsi="Times New Roman" w:cs="Times New Roman"/>
          <w:sz w:val="24"/>
          <w:szCs w:val="24"/>
        </w:rPr>
        <w:t>региональны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проект</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и государственны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программ</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Забайкальского края (в части планируемых мероприятий, целевых показателей, финансового обеспечения);</w:t>
      </w:r>
    </w:p>
    <w:p w:rsidR="008C404C" w:rsidRPr="007870AF"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7870AF">
        <w:rPr>
          <w:rFonts w:ascii="Times New Roman" w:eastAsia="SimSun" w:hAnsi="Times New Roman" w:cs="Times New Roman"/>
          <w:sz w:val="24"/>
          <w:szCs w:val="24"/>
        </w:rPr>
        <w:t>- активизировать работу с Министерством финансов Забайкальского края по выделению дополнительных межбюджетных трансфертов, учитывая фактор</w:t>
      </w:r>
      <w:r w:rsidR="00B7059D">
        <w:rPr>
          <w:rFonts w:ascii="Times New Roman" w:eastAsia="SimSun" w:hAnsi="Times New Roman" w:cs="Times New Roman"/>
          <w:sz w:val="24"/>
          <w:szCs w:val="24"/>
        </w:rPr>
        <w:t xml:space="preserve"> низкой бюджетной обеспеченности бюджета муниципального района «Нерчинский район»</w:t>
      </w:r>
      <w:r w:rsidRPr="007870AF">
        <w:rPr>
          <w:rFonts w:ascii="Times New Roman" w:eastAsia="SimSun" w:hAnsi="Times New Roman" w:cs="Times New Roman"/>
          <w:sz w:val="24"/>
          <w:szCs w:val="24"/>
        </w:rPr>
        <w:t>;</w:t>
      </w:r>
    </w:p>
    <w:p w:rsidR="00B5422B" w:rsidRPr="00832F0C" w:rsidRDefault="00180CC7" w:rsidP="00B5422B">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5422B" w:rsidRPr="00832F0C">
        <w:rPr>
          <w:rFonts w:ascii="Times New Roman" w:eastAsia="SimSun" w:hAnsi="Times New Roman" w:cs="Times New Roman"/>
          <w:sz w:val="24"/>
          <w:szCs w:val="24"/>
        </w:rPr>
        <w:t xml:space="preserve">осуществлять формирование проекта </w:t>
      </w:r>
      <w:r w:rsidR="00832F0C" w:rsidRPr="00832F0C">
        <w:rPr>
          <w:rFonts w:ascii="Times New Roman" w:eastAsia="SimSun" w:hAnsi="Times New Roman" w:cs="Times New Roman"/>
          <w:sz w:val="24"/>
          <w:szCs w:val="24"/>
        </w:rPr>
        <w:t xml:space="preserve">решения </w:t>
      </w:r>
      <w:r w:rsidR="00B5422B" w:rsidRPr="00832F0C">
        <w:rPr>
          <w:rFonts w:ascii="Times New Roman" w:eastAsia="SimSun" w:hAnsi="Times New Roman" w:cs="Times New Roman"/>
          <w:sz w:val="24"/>
          <w:szCs w:val="24"/>
        </w:rPr>
        <w:t xml:space="preserve">с учетом результатов достижения принципа эффективного использования бюджетных средств, в том числе путем проведения анализа причин ежегодного наличия дебиторской задолженности и принимаемых мер по ее сокращению; мер, принимаемых в целях оптимизации расходов и их перераспределения на приоритетные направления; </w:t>
      </w:r>
    </w:p>
    <w:p w:rsidR="00CC3F1A" w:rsidRDefault="00B5422B" w:rsidP="00CC3F1A">
      <w:pPr>
        <w:tabs>
          <w:tab w:val="left" w:pos="1276"/>
        </w:tabs>
        <w:suppressAutoHyphens/>
        <w:spacing w:after="0" w:line="240" w:lineRule="auto"/>
        <w:ind w:firstLine="709"/>
        <w:contextualSpacing/>
        <w:jc w:val="both"/>
        <w:rPr>
          <w:rFonts w:ascii="Times New Roman" w:eastAsia="SimSun" w:hAnsi="Times New Roman" w:cs="Times New Roman"/>
          <w:color w:val="FF0000"/>
          <w:sz w:val="27"/>
          <w:szCs w:val="27"/>
        </w:rPr>
      </w:pPr>
      <w:r w:rsidRPr="000A1EC1">
        <w:rPr>
          <w:rFonts w:ascii="Times New Roman" w:eastAsia="SimSun" w:hAnsi="Times New Roman" w:cs="Times New Roman"/>
          <w:sz w:val="24"/>
          <w:szCs w:val="24"/>
        </w:rPr>
        <w:t xml:space="preserve">- ужесточить контроль за движением бюджетных средств в процессе исполнения бюджета </w:t>
      </w:r>
      <w:r w:rsidR="000A1EC1" w:rsidRPr="000A1EC1">
        <w:rPr>
          <w:rFonts w:ascii="Times New Roman" w:eastAsia="SimSun" w:hAnsi="Times New Roman" w:cs="Times New Roman"/>
          <w:sz w:val="24"/>
          <w:szCs w:val="24"/>
        </w:rPr>
        <w:t>района</w:t>
      </w:r>
      <w:r w:rsidRPr="000A1EC1">
        <w:rPr>
          <w:rFonts w:ascii="Times New Roman" w:eastAsia="SimSun" w:hAnsi="Times New Roman" w:cs="Times New Roman"/>
          <w:sz w:val="24"/>
          <w:szCs w:val="24"/>
        </w:rPr>
        <w:t xml:space="preserve">, повысить требования к эффективному использованию бюджетных средств и достижению результативности (установленных целей) ответственными исполнителями </w:t>
      </w:r>
      <w:r w:rsidR="000A1EC1" w:rsidRPr="000A1EC1">
        <w:rPr>
          <w:rFonts w:ascii="Times New Roman" w:eastAsia="SimSun" w:hAnsi="Times New Roman" w:cs="Times New Roman"/>
          <w:sz w:val="24"/>
          <w:szCs w:val="24"/>
        </w:rPr>
        <w:t>муниципальных программ</w:t>
      </w:r>
      <w:r w:rsidR="000A1EC1">
        <w:rPr>
          <w:rFonts w:ascii="Times New Roman" w:eastAsia="SimSun" w:hAnsi="Times New Roman" w:cs="Times New Roman"/>
          <w:sz w:val="24"/>
          <w:szCs w:val="24"/>
        </w:rPr>
        <w:t>,</w:t>
      </w:r>
      <w:r w:rsidR="000A1EC1" w:rsidRPr="000A1EC1">
        <w:rPr>
          <w:rFonts w:ascii="Times New Roman" w:eastAsia="SimSun" w:hAnsi="Times New Roman" w:cs="Times New Roman"/>
          <w:sz w:val="24"/>
          <w:szCs w:val="24"/>
        </w:rPr>
        <w:t xml:space="preserve"> </w:t>
      </w:r>
      <w:r w:rsidRPr="000A1EC1">
        <w:rPr>
          <w:rFonts w:ascii="Times New Roman" w:eastAsia="SimSun" w:hAnsi="Times New Roman" w:cs="Times New Roman"/>
          <w:sz w:val="24"/>
          <w:szCs w:val="24"/>
        </w:rPr>
        <w:t>а также главными распорядителями бюджетных средств;</w:t>
      </w:r>
      <w:r w:rsidR="00CC3F1A" w:rsidRPr="00CC3F1A">
        <w:rPr>
          <w:rFonts w:ascii="Times New Roman" w:eastAsia="SimSun" w:hAnsi="Times New Roman" w:cs="Times New Roman"/>
          <w:color w:val="FF0000"/>
          <w:sz w:val="27"/>
          <w:szCs w:val="27"/>
        </w:rPr>
        <w:t xml:space="preserve"> </w:t>
      </w:r>
    </w:p>
    <w:p w:rsidR="00CC3F1A" w:rsidRDefault="00CC3F1A" w:rsidP="00CC3F1A">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CC3F1A">
        <w:rPr>
          <w:rFonts w:ascii="Times New Roman" w:eastAsia="SimSun" w:hAnsi="Times New Roman" w:cs="Times New Roman"/>
          <w:sz w:val="24"/>
          <w:szCs w:val="24"/>
        </w:rPr>
        <w:t>- обеспечить рост доходов бюджета района, в том числе за счет повышения качества контрольной работы, исполнения в полном объеме главными администраторами доходов полномочий по своевременному и полному поступлению налоговых и неналоговых доходов</w:t>
      </w:r>
      <w:r w:rsidR="005E7E7B">
        <w:rPr>
          <w:rFonts w:ascii="Times New Roman" w:eastAsia="SimSun" w:hAnsi="Times New Roman" w:cs="Times New Roman"/>
          <w:sz w:val="24"/>
          <w:szCs w:val="24"/>
        </w:rPr>
        <w:t>;</w:t>
      </w:r>
      <w:r w:rsidR="005E7E7B" w:rsidRPr="00CC3F1A">
        <w:rPr>
          <w:rFonts w:ascii="Times New Roman" w:eastAsia="SimSun" w:hAnsi="Times New Roman" w:cs="Times New Roman"/>
          <w:sz w:val="24"/>
          <w:szCs w:val="24"/>
        </w:rPr>
        <w:t xml:space="preserve"> </w:t>
      </w:r>
      <w:r w:rsidR="00370648">
        <w:rPr>
          <w:rFonts w:ascii="Times New Roman" w:eastAsia="SimSun" w:hAnsi="Times New Roman" w:cs="Times New Roman"/>
          <w:sz w:val="24"/>
          <w:szCs w:val="24"/>
        </w:rPr>
        <w:t>снижению сумм недоимки;</w:t>
      </w:r>
    </w:p>
    <w:p w:rsidR="00370648" w:rsidRPr="004111A0" w:rsidRDefault="00370648" w:rsidP="00370648">
      <w:p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            - в</w:t>
      </w:r>
      <w:r>
        <w:rPr>
          <w:rFonts w:ascii="Times New Roman" w:hAnsi="Times New Roman" w:cs="Times New Roman"/>
          <w:sz w:val="24"/>
          <w:szCs w:val="24"/>
        </w:rPr>
        <w:t xml:space="preserve"> соответствии с п. 2.2.2.1.1, 3 </w:t>
      </w:r>
      <w:hyperlink r:id="rId9" w:history="1">
        <w:r>
          <w:rPr>
            <w:rStyle w:val="af"/>
            <w:rFonts w:ascii="Times New Roman" w:hAnsi="Times New Roman" w:cs="Times New Roman"/>
            <w:bCs/>
            <w:color w:val="auto"/>
            <w:sz w:val="24"/>
            <w:szCs w:val="24"/>
            <w:u w:val="none"/>
            <w:shd w:val="clear" w:color="auto" w:fill="FFFFFF"/>
          </w:rPr>
          <w:t>п</w:t>
        </w:r>
        <w:r w:rsidRPr="004111A0">
          <w:rPr>
            <w:rStyle w:val="af"/>
            <w:rFonts w:ascii="Times New Roman" w:hAnsi="Times New Roman" w:cs="Times New Roman"/>
            <w:bCs/>
            <w:color w:val="auto"/>
            <w:sz w:val="24"/>
            <w:szCs w:val="24"/>
            <w:u w:val="none"/>
            <w:shd w:val="clear" w:color="auto" w:fill="FFFFFF"/>
          </w:rPr>
          <w:t>риказ</w:t>
        </w:r>
        <w:r>
          <w:rPr>
            <w:rStyle w:val="af"/>
            <w:rFonts w:ascii="Times New Roman" w:hAnsi="Times New Roman" w:cs="Times New Roman"/>
            <w:bCs/>
            <w:color w:val="auto"/>
            <w:sz w:val="24"/>
            <w:szCs w:val="24"/>
            <w:u w:val="none"/>
            <w:shd w:val="clear" w:color="auto" w:fill="FFFFFF"/>
          </w:rPr>
          <w:t>а</w:t>
        </w:r>
        <w:r w:rsidRPr="004111A0">
          <w:rPr>
            <w:rStyle w:val="af"/>
            <w:rFonts w:ascii="Times New Roman" w:hAnsi="Times New Roman" w:cs="Times New Roman"/>
            <w:bCs/>
            <w:color w:val="auto"/>
            <w:sz w:val="24"/>
            <w:szCs w:val="24"/>
            <w:u w:val="none"/>
            <w:shd w:val="clear" w:color="auto" w:fill="FFFFFF"/>
          </w:rPr>
          <w:t xml:space="preserve"> Минфина России от 08.06.2020 N 98н </w:t>
        </w:r>
        <w:r>
          <w:rPr>
            <w:rStyle w:val="af"/>
            <w:rFonts w:ascii="Times New Roman" w:hAnsi="Times New Roman" w:cs="Times New Roman"/>
            <w:bCs/>
            <w:color w:val="auto"/>
            <w:sz w:val="24"/>
            <w:szCs w:val="24"/>
            <w:u w:val="none"/>
            <w:shd w:val="clear" w:color="auto" w:fill="FFFFFF"/>
          </w:rPr>
          <w:t>«</w:t>
        </w:r>
        <w:r w:rsidRPr="004111A0">
          <w:rPr>
            <w:rStyle w:val="af"/>
            <w:rFonts w:ascii="Times New Roman" w:hAnsi="Times New Roman" w:cs="Times New Roman"/>
            <w:bCs/>
            <w:color w:val="auto"/>
            <w:sz w:val="24"/>
            <w:szCs w:val="24"/>
            <w:u w:val="none"/>
            <w:shd w:val="clear" w:color="auto" w:fill="FFFFFF"/>
          </w:rPr>
          <w:t xml:space="preserve">О внесении изменений в приказ Министерства финансов Российской Федерации от 6 июня 2019 г. N 85н </w:t>
        </w:r>
        <w:r>
          <w:rPr>
            <w:rStyle w:val="af"/>
            <w:rFonts w:ascii="Times New Roman" w:hAnsi="Times New Roman" w:cs="Times New Roman"/>
            <w:bCs/>
            <w:color w:val="auto"/>
            <w:sz w:val="24"/>
            <w:szCs w:val="24"/>
            <w:u w:val="none"/>
            <w:shd w:val="clear" w:color="auto" w:fill="FFFFFF"/>
          </w:rPr>
          <w:t>«</w:t>
        </w:r>
        <w:r w:rsidRPr="004111A0">
          <w:rPr>
            <w:rStyle w:val="af"/>
            <w:rFonts w:ascii="Times New Roman" w:hAnsi="Times New Roman" w:cs="Times New Roman"/>
            <w:bCs/>
            <w:color w:val="auto"/>
            <w:sz w:val="24"/>
            <w:szCs w:val="24"/>
            <w:u w:val="none"/>
            <w:shd w:val="clear" w:color="auto" w:fill="FFFFFF"/>
          </w:rPr>
          <w:t>О Порядке формирования и применения кодов бюджетной классификации Российской Федерации, их структуре и...</w:t>
        </w:r>
      </w:hyperlink>
      <w:r>
        <w:rPr>
          <w:rFonts w:ascii="Times New Roman" w:hAnsi="Times New Roman" w:cs="Times New Roman"/>
          <w:sz w:val="24"/>
          <w:szCs w:val="24"/>
        </w:rPr>
        <w:t>» наименование раздела 0309 в приложениях №10, 11 следует изложить в новой редакции «Гражданская оборона».</w:t>
      </w:r>
    </w:p>
    <w:p w:rsidR="00B5422B" w:rsidRPr="00DA1B00" w:rsidRDefault="00A449BD" w:rsidP="005E7E7B">
      <w:pPr>
        <w:pStyle w:val="ae"/>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B5422B" w:rsidRPr="00DA1B00">
        <w:rPr>
          <w:rFonts w:ascii="Times New Roman" w:eastAsia="SimSun" w:hAnsi="Times New Roman" w:cs="Times New Roman"/>
          <w:sz w:val="24"/>
          <w:szCs w:val="24"/>
        </w:rPr>
        <w:t xml:space="preserve">Заключение направлено </w:t>
      </w:r>
      <w:r w:rsidR="005E7E7B">
        <w:rPr>
          <w:rFonts w:ascii="Times New Roman" w:eastAsia="SimSun" w:hAnsi="Times New Roman" w:cs="Times New Roman"/>
          <w:sz w:val="24"/>
          <w:szCs w:val="24"/>
        </w:rPr>
        <w:t>Г</w:t>
      </w:r>
      <w:r w:rsidR="00DA1B00" w:rsidRPr="00DA1B00">
        <w:rPr>
          <w:rFonts w:ascii="Times New Roman" w:eastAsia="SimSun" w:hAnsi="Times New Roman" w:cs="Times New Roman"/>
          <w:sz w:val="24"/>
          <w:szCs w:val="24"/>
        </w:rPr>
        <w:t xml:space="preserve">лаве муниципального района «Нерчинский район», в Совет муниципального района «Нерчинский район», Прокуратуру </w:t>
      </w:r>
      <w:r w:rsidR="00085DFE">
        <w:rPr>
          <w:rFonts w:ascii="Times New Roman" w:eastAsia="SimSun" w:hAnsi="Times New Roman" w:cs="Times New Roman"/>
          <w:sz w:val="24"/>
          <w:szCs w:val="24"/>
        </w:rPr>
        <w:t xml:space="preserve">Нерчинского </w:t>
      </w:r>
      <w:r w:rsidR="00DA1B00" w:rsidRPr="00DA1B00">
        <w:rPr>
          <w:rFonts w:ascii="Times New Roman" w:eastAsia="SimSun" w:hAnsi="Times New Roman" w:cs="Times New Roman"/>
          <w:sz w:val="24"/>
          <w:szCs w:val="24"/>
        </w:rPr>
        <w:t>района.</w:t>
      </w:r>
    </w:p>
    <w:p w:rsidR="006944C7" w:rsidRDefault="00DA1B00"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B92722">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 xml:space="preserve">  </w:t>
      </w:r>
    </w:p>
    <w:p w:rsidR="00AD420F" w:rsidRDefault="006944C7"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DA1B00" w:rsidRPr="00DA1B00">
        <w:rPr>
          <w:rFonts w:ascii="Times New Roman" w:eastAsia="SimSun" w:hAnsi="Times New Roman" w:cs="Times New Roman"/>
          <w:b/>
          <w:sz w:val="24"/>
          <w:szCs w:val="24"/>
        </w:rPr>
        <w:t>Совету муниципального района «Нерчинский район:</w:t>
      </w:r>
    </w:p>
    <w:p w:rsidR="00B92722" w:rsidRPr="00DA1B00" w:rsidRDefault="00B92722" w:rsidP="00AD420F">
      <w:pPr>
        <w:pStyle w:val="ae"/>
        <w:jc w:val="both"/>
        <w:rPr>
          <w:rFonts w:ascii="Times New Roman" w:hAnsi="Times New Roman" w:cs="Times New Roman"/>
          <w:b/>
          <w:sz w:val="24"/>
          <w:szCs w:val="24"/>
        </w:rPr>
      </w:pPr>
    </w:p>
    <w:p w:rsidR="00AD420F" w:rsidRPr="00DA1B00" w:rsidRDefault="004E3BF7" w:rsidP="00852CB1">
      <w:pPr>
        <w:tabs>
          <w:tab w:val="left" w:pos="1276"/>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w:t>
      </w:r>
      <w:r w:rsidR="00AD420F" w:rsidRPr="00DA1B00">
        <w:rPr>
          <w:rFonts w:ascii="Times New Roman" w:hAnsi="Times New Roman" w:cs="Times New Roman"/>
          <w:sz w:val="24"/>
          <w:szCs w:val="24"/>
        </w:rPr>
        <w:t>ыполнив независимую экспертизу проекта решения «О бюджете муниципального района «Нерчинский район» на 20</w:t>
      </w:r>
      <w:r w:rsidR="00085DFE">
        <w:rPr>
          <w:rFonts w:ascii="Times New Roman" w:hAnsi="Times New Roman" w:cs="Times New Roman"/>
          <w:sz w:val="24"/>
          <w:szCs w:val="24"/>
        </w:rPr>
        <w:t>2</w:t>
      </w:r>
      <w:r w:rsidR="00ED608A">
        <w:rPr>
          <w:rFonts w:ascii="Times New Roman" w:hAnsi="Times New Roman" w:cs="Times New Roman"/>
          <w:sz w:val="24"/>
          <w:szCs w:val="24"/>
        </w:rPr>
        <w:t>1</w:t>
      </w:r>
      <w:r w:rsidR="00AD420F" w:rsidRPr="00DA1B00">
        <w:rPr>
          <w:rFonts w:ascii="Times New Roman" w:hAnsi="Times New Roman" w:cs="Times New Roman"/>
          <w:sz w:val="24"/>
          <w:szCs w:val="24"/>
        </w:rPr>
        <w:t xml:space="preserve"> год</w:t>
      </w:r>
      <w:r w:rsidR="00DA1B00">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B7059D">
        <w:rPr>
          <w:rFonts w:ascii="Times New Roman" w:hAnsi="Times New Roman" w:cs="Times New Roman"/>
          <w:sz w:val="24"/>
        </w:rPr>
        <w:t>2</w:t>
      </w:r>
      <w:r w:rsidR="00ED608A">
        <w:rPr>
          <w:rFonts w:ascii="Times New Roman" w:hAnsi="Times New Roman" w:cs="Times New Roman"/>
          <w:sz w:val="24"/>
        </w:rPr>
        <w:t>2</w:t>
      </w:r>
      <w:r w:rsidR="00B64999" w:rsidRPr="00AB35FB">
        <w:rPr>
          <w:rFonts w:ascii="Times New Roman" w:hAnsi="Times New Roman" w:cs="Times New Roman"/>
          <w:sz w:val="24"/>
        </w:rPr>
        <w:t>-20</w:t>
      </w:r>
      <w:r w:rsidR="000763D4">
        <w:rPr>
          <w:rFonts w:ascii="Times New Roman" w:hAnsi="Times New Roman" w:cs="Times New Roman"/>
          <w:sz w:val="24"/>
        </w:rPr>
        <w:t>2</w:t>
      </w:r>
      <w:r w:rsidR="00ED608A">
        <w:rPr>
          <w:rFonts w:ascii="Times New Roman" w:hAnsi="Times New Roman" w:cs="Times New Roman"/>
          <w:sz w:val="24"/>
        </w:rPr>
        <w:t>3</w:t>
      </w:r>
      <w:r w:rsidR="00B64999" w:rsidRPr="00AB35FB">
        <w:rPr>
          <w:rFonts w:ascii="Times New Roman" w:hAnsi="Times New Roman" w:cs="Times New Roman"/>
          <w:sz w:val="24"/>
        </w:rPr>
        <w:t xml:space="preserve"> годы</w:t>
      </w:r>
      <w:r w:rsidR="00DA1B00">
        <w:rPr>
          <w:rFonts w:ascii="Times New Roman" w:hAnsi="Times New Roman" w:cs="Times New Roman"/>
          <w:sz w:val="24"/>
          <w:szCs w:val="24"/>
        </w:rPr>
        <w:t xml:space="preserve">» </w:t>
      </w:r>
      <w:r w:rsidR="00C16092">
        <w:rPr>
          <w:rFonts w:ascii="Times New Roman" w:hAnsi="Times New Roman" w:cs="Times New Roman"/>
          <w:sz w:val="24"/>
          <w:szCs w:val="24"/>
        </w:rPr>
        <w:t>контрольно-счетная палата</w:t>
      </w:r>
      <w:r w:rsidR="00C16092" w:rsidRPr="00DA1B00">
        <w:rPr>
          <w:rFonts w:ascii="Times New Roman" w:hAnsi="Times New Roman" w:cs="Times New Roman"/>
          <w:sz w:val="24"/>
          <w:szCs w:val="24"/>
        </w:rPr>
        <w:t xml:space="preserve"> </w:t>
      </w:r>
      <w:r w:rsidR="00AD420F" w:rsidRPr="00DA1B00">
        <w:rPr>
          <w:rFonts w:ascii="Times New Roman" w:hAnsi="Times New Roman" w:cs="Times New Roman"/>
          <w:sz w:val="24"/>
          <w:szCs w:val="24"/>
        </w:rPr>
        <w:t>рекомендует Совету муниципального района «Нерчинский район» принять проект решения с учетом замечаний и предложений, содержащихся в настоящем Заключении.</w:t>
      </w:r>
    </w:p>
    <w:p w:rsidR="00AD420F" w:rsidRPr="00DA1B00" w:rsidRDefault="00AD420F" w:rsidP="00AD420F">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w:t>
      </w:r>
    </w:p>
    <w:p w:rsidR="00AD420F" w:rsidRDefault="00AD420F" w:rsidP="00DA1B00">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Председатель КСП МР «Нерчинский район»                                           </w:t>
      </w:r>
      <w:r w:rsidR="003C421F">
        <w:rPr>
          <w:rFonts w:ascii="Times New Roman" w:hAnsi="Times New Roman" w:cs="Times New Roman"/>
          <w:sz w:val="24"/>
          <w:szCs w:val="24"/>
        </w:rPr>
        <w:t>Е.В. Андреева</w:t>
      </w:r>
    </w:p>
    <w:p w:rsidR="00B92722" w:rsidRPr="00DA1B00" w:rsidRDefault="00B92722">
      <w:pPr>
        <w:pStyle w:val="ae"/>
        <w:ind w:firstLine="357"/>
        <w:jc w:val="both"/>
        <w:rPr>
          <w:rFonts w:ascii="Times New Roman" w:hAnsi="Times New Roman" w:cs="Times New Roman"/>
          <w:sz w:val="24"/>
          <w:szCs w:val="24"/>
        </w:rPr>
      </w:pPr>
    </w:p>
    <w:sectPr w:rsidR="00B92722" w:rsidRPr="00DA1B00" w:rsidSect="002728DA">
      <w:footerReference w:type="even" r:id="rId10"/>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7B6" w:rsidRDefault="009077B6" w:rsidP="00EC39BE">
      <w:pPr>
        <w:spacing w:after="0" w:line="240" w:lineRule="auto"/>
      </w:pPr>
      <w:r>
        <w:separator/>
      </w:r>
    </w:p>
  </w:endnote>
  <w:endnote w:type="continuationSeparator" w:id="1">
    <w:p w:rsidR="009077B6" w:rsidRDefault="009077B6" w:rsidP="00EC3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9B" w:rsidRDefault="004B599B" w:rsidP="002728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599B" w:rsidRDefault="004B599B" w:rsidP="002728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9B" w:rsidRDefault="004B599B" w:rsidP="002728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77B6">
      <w:rPr>
        <w:rStyle w:val="a5"/>
        <w:noProof/>
      </w:rPr>
      <w:t>1</w:t>
    </w:r>
    <w:r>
      <w:rPr>
        <w:rStyle w:val="a5"/>
      </w:rPr>
      <w:fldChar w:fldCharType="end"/>
    </w:r>
  </w:p>
  <w:p w:rsidR="004B599B" w:rsidRDefault="004B599B" w:rsidP="002728D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7B6" w:rsidRDefault="009077B6" w:rsidP="00EC39BE">
      <w:pPr>
        <w:spacing w:after="0" w:line="240" w:lineRule="auto"/>
      </w:pPr>
      <w:r>
        <w:separator/>
      </w:r>
    </w:p>
  </w:footnote>
  <w:footnote w:type="continuationSeparator" w:id="1">
    <w:p w:rsidR="009077B6" w:rsidRDefault="009077B6" w:rsidP="00EC3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C2A55E"/>
    <w:lvl w:ilvl="0">
      <w:numFmt w:val="bullet"/>
      <w:lvlText w:val="*"/>
      <w:lvlJc w:val="left"/>
    </w:lvl>
  </w:abstractNum>
  <w:abstractNum w:abstractNumId="1">
    <w:nsid w:val="029A0A6C"/>
    <w:multiLevelType w:val="hybridMultilevel"/>
    <w:tmpl w:val="0D8873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60FEF"/>
    <w:multiLevelType w:val="hybridMultilevel"/>
    <w:tmpl w:val="3848A84E"/>
    <w:lvl w:ilvl="0" w:tplc="0F50ABF4">
      <w:start w:val="1"/>
      <w:numFmt w:val="decimal"/>
      <w:lvlText w:val="%1)"/>
      <w:lvlJc w:val="left"/>
      <w:pPr>
        <w:ind w:left="2929"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05287180"/>
    <w:multiLevelType w:val="hybridMultilevel"/>
    <w:tmpl w:val="ECB0CD24"/>
    <w:lvl w:ilvl="0" w:tplc="DE341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F2697"/>
    <w:multiLevelType w:val="hybridMultilevel"/>
    <w:tmpl w:val="F01E5EE6"/>
    <w:lvl w:ilvl="0" w:tplc="B798BDD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2A42B5"/>
    <w:multiLevelType w:val="hybridMultilevel"/>
    <w:tmpl w:val="A97EF2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1B13BF8"/>
    <w:multiLevelType w:val="hybridMultilevel"/>
    <w:tmpl w:val="22B8452E"/>
    <w:lvl w:ilvl="0" w:tplc="AEDCDA4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B767F25"/>
    <w:multiLevelType w:val="hybridMultilevel"/>
    <w:tmpl w:val="AB627182"/>
    <w:lvl w:ilvl="0" w:tplc="81B2E6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EB21085"/>
    <w:multiLevelType w:val="hybridMultilevel"/>
    <w:tmpl w:val="3DA08FB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327610BF"/>
    <w:multiLevelType w:val="hybridMultilevel"/>
    <w:tmpl w:val="32DA612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34915084"/>
    <w:multiLevelType w:val="hybridMultilevel"/>
    <w:tmpl w:val="FF1091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455B0170"/>
    <w:multiLevelType w:val="hybridMultilevel"/>
    <w:tmpl w:val="88107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FC6C70"/>
    <w:multiLevelType w:val="hybridMultilevel"/>
    <w:tmpl w:val="FF26FD1E"/>
    <w:lvl w:ilvl="0" w:tplc="22A22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E223511"/>
    <w:multiLevelType w:val="hybridMultilevel"/>
    <w:tmpl w:val="22BAC3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FB93C0C"/>
    <w:multiLevelType w:val="hybridMultilevel"/>
    <w:tmpl w:val="598CD5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25B3B83"/>
    <w:multiLevelType w:val="hybridMultilevel"/>
    <w:tmpl w:val="9FE4827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nsid w:val="54D47EB8"/>
    <w:multiLevelType w:val="hybridMultilevel"/>
    <w:tmpl w:val="04B86A0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5AFB05FE"/>
    <w:multiLevelType w:val="hybridMultilevel"/>
    <w:tmpl w:val="DE22640C"/>
    <w:lvl w:ilvl="0" w:tplc="A4725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B5C22AA"/>
    <w:multiLevelType w:val="hybridMultilevel"/>
    <w:tmpl w:val="60FAD630"/>
    <w:lvl w:ilvl="0" w:tplc="79EA98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EBD192B"/>
    <w:multiLevelType w:val="hybridMultilevel"/>
    <w:tmpl w:val="C21E7E60"/>
    <w:lvl w:ilvl="0" w:tplc="AA38B14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nsid w:val="6F427D10"/>
    <w:multiLevelType w:val="hybridMultilevel"/>
    <w:tmpl w:val="4EBCD9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4DF4F96"/>
    <w:multiLevelType w:val="hybridMultilevel"/>
    <w:tmpl w:val="3B8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513FA"/>
    <w:multiLevelType w:val="hybridMultilevel"/>
    <w:tmpl w:val="20A22CD6"/>
    <w:lvl w:ilvl="0" w:tplc="04190001">
      <w:start w:val="1"/>
      <w:numFmt w:val="bullet"/>
      <w:lvlText w:val=""/>
      <w:lvlJc w:val="left"/>
      <w:pPr>
        <w:tabs>
          <w:tab w:val="num" w:pos="1410"/>
        </w:tabs>
        <w:ind w:left="141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7AC475A4"/>
    <w:multiLevelType w:val="hybridMultilevel"/>
    <w:tmpl w:val="A6F47132"/>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num w:numId="1">
    <w:abstractNumId w:val="21"/>
  </w:num>
  <w:num w:numId="2">
    <w:abstractNumId w:val="16"/>
  </w:num>
  <w:num w:numId="3">
    <w:abstractNumId w:val="8"/>
  </w:num>
  <w:num w:numId="4">
    <w:abstractNumId w:val="23"/>
  </w:num>
  <w:num w:numId="5">
    <w:abstractNumId w:val="20"/>
  </w:num>
  <w:num w:numId="6">
    <w:abstractNumId w:val="22"/>
  </w:num>
  <w:num w:numId="7">
    <w:abstractNumId w:val="13"/>
  </w:num>
  <w:num w:numId="8">
    <w:abstractNumId w:val="1"/>
  </w:num>
  <w:num w:numId="9">
    <w:abstractNumId w:val="15"/>
  </w:num>
  <w:num w:numId="10">
    <w:abstractNumId w:val="11"/>
  </w:num>
  <w:num w:numId="11">
    <w:abstractNumId w:val="14"/>
  </w:num>
  <w:num w:numId="12">
    <w:abstractNumId w:val="18"/>
  </w:num>
  <w:num w:numId="13">
    <w:abstractNumId w:val="5"/>
  </w:num>
  <w:num w:numId="14">
    <w:abstractNumId w:val="10"/>
  </w:num>
  <w:num w:numId="15">
    <w:abstractNumId w:val="19"/>
  </w:num>
  <w:num w:numId="16">
    <w:abstractNumId w:val="3"/>
  </w:num>
  <w:num w:numId="17">
    <w:abstractNumId w:val="7"/>
  </w:num>
  <w:num w:numId="18">
    <w:abstractNumId w:val="2"/>
  </w:num>
  <w:num w:numId="19">
    <w:abstractNumId w:val="12"/>
  </w:num>
  <w:num w:numId="20">
    <w:abstractNumId w:val="17"/>
  </w:num>
  <w:num w:numId="21">
    <w:abstractNumId w:val="4"/>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AD420F"/>
    <w:rsid w:val="0000081E"/>
    <w:rsid w:val="00002DD6"/>
    <w:rsid w:val="000034D8"/>
    <w:rsid w:val="00004E3D"/>
    <w:rsid w:val="00005ABE"/>
    <w:rsid w:val="00007B63"/>
    <w:rsid w:val="000116E6"/>
    <w:rsid w:val="00015565"/>
    <w:rsid w:val="000166DD"/>
    <w:rsid w:val="00017495"/>
    <w:rsid w:val="00017CCF"/>
    <w:rsid w:val="000225A8"/>
    <w:rsid w:val="00027F76"/>
    <w:rsid w:val="0003049B"/>
    <w:rsid w:val="000323AB"/>
    <w:rsid w:val="00032728"/>
    <w:rsid w:val="0003723A"/>
    <w:rsid w:val="00041638"/>
    <w:rsid w:val="0004534B"/>
    <w:rsid w:val="00046508"/>
    <w:rsid w:val="0004653F"/>
    <w:rsid w:val="000503A2"/>
    <w:rsid w:val="00060BCA"/>
    <w:rsid w:val="000623DF"/>
    <w:rsid w:val="00062763"/>
    <w:rsid w:val="000627F8"/>
    <w:rsid w:val="0006405E"/>
    <w:rsid w:val="00070FBF"/>
    <w:rsid w:val="00071CCA"/>
    <w:rsid w:val="00072054"/>
    <w:rsid w:val="0007247C"/>
    <w:rsid w:val="00073D76"/>
    <w:rsid w:val="00073EB4"/>
    <w:rsid w:val="000763D4"/>
    <w:rsid w:val="00084BB6"/>
    <w:rsid w:val="00085DFE"/>
    <w:rsid w:val="000916DE"/>
    <w:rsid w:val="00092F88"/>
    <w:rsid w:val="000938C5"/>
    <w:rsid w:val="00094B51"/>
    <w:rsid w:val="000A1EC1"/>
    <w:rsid w:val="000A2AF0"/>
    <w:rsid w:val="000A62A9"/>
    <w:rsid w:val="000A67A2"/>
    <w:rsid w:val="000B0F5F"/>
    <w:rsid w:val="000B2976"/>
    <w:rsid w:val="000B3593"/>
    <w:rsid w:val="000B3D88"/>
    <w:rsid w:val="000B7437"/>
    <w:rsid w:val="000C2109"/>
    <w:rsid w:val="000C34B4"/>
    <w:rsid w:val="000C47DC"/>
    <w:rsid w:val="000C613D"/>
    <w:rsid w:val="000C6429"/>
    <w:rsid w:val="000C6636"/>
    <w:rsid w:val="000D0394"/>
    <w:rsid w:val="000D331A"/>
    <w:rsid w:val="000D7289"/>
    <w:rsid w:val="000E0168"/>
    <w:rsid w:val="000E053F"/>
    <w:rsid w:val="000E2DBC"/>
    <w:rsid w:val="000E3826"/>
    <w:rsid w:val="000E492E"/>
    <w:rsid w:val="000E7876"/>
    <w:rsid w:val="000F00A8"/>
    <w:rsid w:val="000F0B0B"/>
    <w:rsid w:val="000F182A"/>
    <w:rsid w:val="000F4F31"/>
    <w:rsid w:val="000F534E"/>
    <w:rsid w:val="000F5C21"/>
    <w:rsid w:val="00104673"/>
    <w:rsid w:val="00105CBB"/>
    <w:rsid w:val="00105E58"/>
    <w:rsid w:val="001068D0"/>
    <w:rsid w:val="00107AE1"/>
    <w:rsid w:val="00107F39"/>
    <w:rsid w:val="001102DF"/>
    <w:rsid w:val="00111673"/>
    <w:rsid w:val="001128FC"/>
    <w:rsid w:val="00112EF8"/>
    <w:rsid w:val="001137DA"/>
    <w:rsid w:val="00114858"/>
    <w:rsid w:val="00115BD4"/>
    <w:rsid w:val="00115C81"/>
    <w:rsid w:val="001161BD"/>
    <w:rsid w:val="001201B9"/>
    <w:rsid w:val="001213B3"/>
    <w:rsid w:val="00121ADB"/>
    <w:rsid w:val="00122378"/>
    <w:rsid w:val="00122844"/>
    <w:rsid w:val="00123AB8"/>
    <w:rsid w:val="0013187E"/>
    <w:rsid w:val="00136B4A"/>
    <w:rsid w:val="00137816"/>
    <w:rsid w:val="00140681"/>
    <w:rsid w:val="00142383"/>
    <w:rsid w:val="001433D1"/>
    <w:rsid w:val="00146C8D"/>
    <w:rsid w:val="00150017"/>
    <w:rsid w:val="00150BF6"/>
    <w:rsid w:val="00150C9A"/>
    <w:rsid w:val="001530B1"/>
    <w:rsid w:val="0015371E"/>
    <w:rsid w:val="00153B32"/>
    <w:rsid w:val="00155781"/>
    <w:rsid w:val="00157D00"/>
    <w:rsid w:val="00165289"/>
    <w:rsid w:val="00165808"/>
    <w:rsid w:val="00165B22"/>
    <w:rsid w:val="001666AA"/>
    <w:rsid w:val="00167E67"/>
    <w:rsid w:val="0017076C"/>
    <w:rsid w:val="00170D11"/>
    <w:rsid w:val="001712DE"/>
    <w:rsid w:val="00171835"/>
    <w:rsid w:val="00171BD8"/>
    <w:rsid w:val="00172906"/>
    <w:rsid w:val="00172C94"/>
    <w:rsid w:val="00173344"/>
    <w:rsid w:val="00175162"/>
    <w:rsid w:val="00175E66"/>
    <w:rsid w:val="001764F5"/>
    <w:rsid w:val="00180B3B"/>
    <w:rsid w:val="00180C8D"/>
    <w:rsid w:val="00180CC7"/>
    <w:rsid w:val="00180F86"/>
    <w:rsid w:val="00181FD8"/>
    <w:rsid w:val="001852D9"/>
    <w:rsid w:val="00185ED7"/>
    <w:rsid w:val="001871CB"/>
    <w:rsid w:val="001906E3"/>
    <w:rsid w:val="0019373E"/>
    <w:rsid w:val="00193F3C"/>
    <w:rsid w:val="001940A8"/>
    <w:rsid w:val="001A0FD2"/>
    <w:rsid w:val="001A30FA"/>
    <w:rsid w:val="001A5615"/>
    <w:rsid w:val="001A5921"/>
    <w:rsid w:val="001B1828"/>
    <w:rsid w:val="001B4DCF"/>
    <w:rsid w:val="001C359A"/>
    <w:rsid w:val="001C3BC4"/>
    <w:rsid w:val="001C48F5"/>
    <w:rsid w:val="001C51D0"/>
    <w:rsid w:val="001C5C73"/>
    <w:rsid w:val="001C63E3"/>
    <w:rsid w:val="001C6FD8"/>
    <w:rsid w:val="001D3CFB"/>
    <w:rsid w:val="001D756E"/>
    <w:rsid w:val="001D76F9"/>
    <w:rsid w:val="001E0D23"/>
    <w:rsid w:val="001E1287"/>
    <w:rsid w:val="001E1923"/>
    <w:rsid w:val="001E2F23"/>
    <w:rsid w:val="001E4907"/>
    <w:rsid w:val="001E547C"/>
    <w:rsid w:val="001E611F"/>
    <w:rsid w:val="001E6A3E"/>
    <w:rsid w:val="001E6C5F"/>
    <w:rsid w:val="001F066C"/>
    <w:rsid w:val="001F268B"/>
    <w:rsid w:val="001F3B51"/>
    <w:rsid w:val="001F4196"/>
    <w:rsid w:val="001F4FAE"/>
    <w:rsid w:val="001F657E"/>
    <w:rsid w:val="001F6C0C"/>
    <w:rsid w:val="00201512"/>
    <w:rsid w:val="00202F19"/>
    <w:rsid w:val="0020344E"/>
    <w:rsid w:val="00203501"/>
    <w:rsid w:val="00203EE9"/>
    <w:rsid w:val="00205DFD"/>
    <w:rsid w:val="002079F4"/>
    <w:rsid w:val="00207CF2"/>
    <w:rsid w:val="002121A3"/>
    <w:rsid w:val="00213B5B"/>
    <w:rsid w:val="00213BE2"/>
    <w:rsid w:val="00213F0B"/>
    <w:rsid w:val="00215441"/>
    <w:rsid w:val="00222328"/>
    <w:rsid w:val="002248FD"/>
    <w:rsid w:val="00225C66"/>
    <w:rsid w:val="002330F9"/>
    <w:rsid w:val="00233300"/>
    <w:rsid w:val="002356EA"/>
    <w:rsid w:val="00237D6E"/>
    <w:rsid w:val="00241AD7"/>
    <w:rsid w:val="00241F6C"/>
    <w:rsid w:val="002428DC"/>
    <w:rsid w:val="002432CF"/>
    <w:rsid w:val="00243BB8"/>
    <w:rsid w:val="00243D2F"/>
    <w:rsid w:val="00243FAA"/>
    <w:rsid w:val="00245E48"/>
    <w:rsid w:val="00246251"/>
    <w:rsid w:val="002501B1"/>
    <w:rsid w:val="0025399A"/>
    <w:rsid w:val="00255A19"/>
    <w:rsid w:val="00255FFD"/>
    <w:rsid w:val="0025754E"/>
    <w:rsid w:val="0025764B"/>
    <w:rsid w:val="002605B7"/>
    <w:rsid w:val="00260891"/>
    <w:rsid w:val="0026193C"/>
    <w:rsid w:val="002626B5"/>
    <w:rsid w:val="00263FD3"/>
    <w:rsid w:val="00264976"/>
    <w:rsid w:val="00264C29"/>
    <w:rsid w:val="002663BD"/>
    <w:rsid w:val="00266C10"/>
    <w:rsid w:val="00267710"/>
    <w:rsid w:val="00267C0B"/>
    <w:rsid w:val="00270EFF"/>
    <w:rsid w:val="00270F84"/>
    <w:rsid w:val="00271327"/>
    <w:rsid w:val="0027165B"/>
    <w:rsid w:val="00272722"/>
    <w:rsid w:val="002728DA"/>
    <w:rsid w:val="00272B11"/>
    <w:rsid w:val="00272C1E"/>
    <w:rsid w:val="00273034"/>
    <w:rsid w:val="00275E85"/>
    <w:rsid w:val="00275FD7"/>
    <w:rsid w:val="00280A20"/>
    <w:rsid w:val="00280FDC"/>
    <w:rsid w:val="002833F3"/>
    <w:rsid w:val="00283695"/>
    <w:rsid w:val="0028384C"/>
    <w:rsid w:val="002867F2"/>
    <w:rsid w:val="002901DD"/>
    <w:rsid w:val="00290CA8"/>
    <w:rsid w:val="00291A2B"/>
    <w:rsid w:val="002959B2"/>
    <w:rsid w:val="00296265"/>
    <w:rsid w:val="002A285C"/>
    <w:rsid w:val="002A41CA"/>
    <w:rsid w:val="002A6599"/>
    <w:rsid w:val="002A70C2"/>
    <w:rsid w:val="002A71A7"/>
    <w:rsid w:val="002A7FC7"/>
    <w:rsid w:val="002B1056"/>
    <w:rsid w:val="002B29FF"/>
    <w:rsid w:val="002B2C19"/>
    <w:rsid w:val="002B5542"/>
    <w:rsid w:val="002B7569"/>
    <w:rsid w:val="002C0921"/>
    <w:rsid w:val="002C209C"/>
    <w:rsid w:val="002C2E57"/>
    <w:rsid w:val="002C33C7"/>
    <w:rsid w:val="002C3428"/>
    <w:rsid w:val="002C7209"/>
    <w:rsid w:val="002D14A1"/>
    <w:rsid w:val="002D1FAA"/>
    <w:rsid w:val="002E00FF"/>
    <w:rsid w:val="002E1838"/>
    <w:rsid w:val="002E19CA"/>
    <w:rsid w:val="002E6032"/>
    <w:rsid w:val="002F169E"/>
    <w:rsid w:val="002F1EE6"/>
    <w:rsid w:val="002F1F61"/>
    <w:rsid w:val="002F23B4"/>
    <w:rsid w:val="002F265D"/>
    <w:rsid w:val="002F346D"/>
    <w:rsid w:val="002F3DF3"/>
    <w:rsid w:val="002F51FA"/>
    <w:rsid w:val="002F563A"/>
    <w:rsid w:val="002F6CF1"/>
    <w:rsid w:val="002F7099"/>
    <w:rsid w:val="002F7747"/>
    <w:rsid w:val="003011AE"/>
    <w:rsid w:val="00301BC6"/>
    <w:rsid w:val="00304EC4"/>
    <w:rsid w:val="00305172"/>
    <w:rsid w:val="003115E1"/>
    <w:rsid w:val="00311668"/>
    <w:rsid w:val="0031289A"/>
    <w:rsid w:val="00312B1C"/>
    <w:rsid w:val="003154D7"/>
    <w:rsid w:val="00316408"/>
    <w:rsid w:val="00316AFF"/>
    <w:rsid w:val="003178BC"/>
    <w:rsid w:val="003227E1"/>
    <w:rsid w:val="00322839"/>
    <w:rsid w:val="00330325"/>
    <w:rsid w:val="00331D89"/>
    <w:rsid w:val="00332D00"/>
    <w:rsid w:val="00334135"/>
    <w:rsid w:val="003354A5"/>
    <w:rsid w:val="00335613"/>
    <w:rsid w:val="00336757"/>
    <w:rsid w:val="00337757"/>
    <w:rsid w:val="00340C2B"/>
    <w:rsid w:val="00341FA2"/>
    <w:rsid w:val="003427E9"/>
    <w:rsid w:val="00343C1B"/>
    <w:rsid w:val="00350106"/>
    <w:rsid w:val="00351173"/>
    <w:rsid w:val="0035193B"/>
    <w:rsid w:val="003532AD"/>
    <w:rsid w:val="00353986"/>
    <w:rsid w:val="00354B43"/>
    <w:rsid w:val="00356A20"/>
    <w:rsid w:val="00356CD8"/>
    <w:rsid w:val="00357BB2"/>
    <w:rsid w:val="003601D5"/>
    <w:rsid w:val="00360770"/>
    <w:rsid w:val="0036102F"/>
    <w:rsid w:val="003610E6"/>
    <w:rsid w:val="00361FEA"/>
    <w:rsid w:val="00362803"/>
    <w:rsid w:val="003643A7"/>
    <w:rsid w:val="00365459"/>
    <w:rsid w:val="00366830"/>
    <w:rsid w:val="003674C6"/>
    <w:rsid w:val="00367D30"/>
    <w:rsid w:val="00370648"/>
    <w:rsid w:val="00372479"/>
    <w:rsid w:val="003724F8"/>
    <w:rsid w:val="003727CE"/>
    <w:rsid w:val="00375EB3"/>
    <w:rsid w:val="00376E8C"/>
    <w:rsid w:val="00382F7F"/>
    <w:rsid w:val="003841F9"/>
    <w:rsid w:val="003852A8"/>
    <w:rsid w:val="00385AC4"/>
    <w:rsid w:val="003944E6"/>
    <w:rsid w:val="00395BE3"/>
    <w:rsid w:val="00396BB2"/>
    <w:rsid w:val="00396EB1"/>
    <w:rsid w:val="003978C5"/>
    <w:rsid w:val="003A1C4F"/>
    <w:rsid w:val="003A2A25"/>
    <w:rsid w:val="003A4CED"/>
    <w:rsid w:val="003A5893"/>
    <w:rsid w:val="003A5BB2"/>
    <w:rsid w:val="003A6408"/>
    <w:rsid w:val="003A6769"/>
    <w:rsid w:val="003A6C7A"/>
    <w:rsid w:val="003B05A5"/>
    <w:rsid w:val="003B11C9"/>
    <w:rsid w:val="003B25BD"/>
    <w:rsid w:val="003B3DC7"/>
    <w:rsid w:val="003B3E02"/>
    <w:rsid w:val="003B564D"/>
    <w:rsid w:val="003B7C57"/>
    <w:rsid w:val="003C421F"/>
    <w:rsid w:val="003C6281"/>
    <w:rsid w:val="003D0E67"/>
    <w:rsid w:val="003D179F"/>
    <w:rsid w:val="003D4D21"/>
    <w:rsid w:val="003D57A1"/>
    <w:rsid w:val="003D64A2"/>
    <w:rsid w:val="003D6B92"/>
    <w:rsid w:val="003E0639"/>
    <w:rsid w:val="003E097A"/>
    <w:rsid w:val="003E10A3"/>
    <w:rsid w:val="003E30DB"/>
    <w:rsid w:val="003E3AAC"/>
    <w:rsid w:val="003E42A6"/>
    <w:rsid w:val="003E47A7"/>
    <w:rsid w:val="003E5E80"/>
    <w:rsid w:val="003F1210"/>
    <w:rsid w:val="003F2206"/>
    <w:rsid w:val="003F2583"/>
    <w:rsid w:val="003F3011"/>
    <w:rsid w:val="003F3F87"/>
    <w:rsid w:val="003F48E7"/>
    <w:rsid w:val="00402DA1"/>
    <w:rsid w:val="0040345B"/>
    <w:rsid w:val="00403C0C"/>
    <w:rsid w:val="00404241"/>
    <w:rsid w:val="0040565B"/>
    <w:rsid w:val="00405795"/>
    <w:rsid w:val="00406AFE"/>
    <w:rsid w:val="00407AFB"/>
    <w:rsid w:val="004111A0"/>
    <w:rsid w:val="00413E1F"/>
    <w:rsid w:val="004142ED"/>
    <w:rsid w:val="00415134"/>
    <w:rsid w:val="004155B2"/>
    <w:rsid w:val="0042013B"/>
    <w:rsid w:val="00421912"/>
    <w:rsid w:val="004227E4"/>
    <w:rsid w:val="004238D6"/>
    <w:rsid w:val="00425B84"/>
    <w:rsid w:val="00425DC3"/>
    <w:rsid w:val="004268FC"/>
    <w:rsid w:val="00427DA5"/>
    <w:rsid w:val="00430D4E"/>
    <w:rsid w:val="004331EE"/>
    <w:rsid w:val="00433482"/>
    <w:rsid w:val="00437960"/>
    <w:rsid w:val="0044061B"/>
    <w:rsid w:val="00442421"/>
    <w:rsid w:val="00444B8A"/>
    <w:rsid w:val="00446472"/>
    <w:rsid w:val="00446CB3"/>
    <w:rsid w:val="00456C0D"/>
    <w:rsid w:val="00457139"/>
    <w:rsid w:val="0046071E"/>
    <w:rsid w:val="00460B8D"/>
    <w:rsid w:val="004611D5"/>
    <w:rsid w:val="00466FF8"/>
    <w:rsid w:val="00467867"/>
    <w:rsid w:val="00467931"/>
    <w:rsid w:val="0047137F"/>
    <w:rsid w:val="004724D4"/>
    <w:rsid w:val="0047389B"/>
    <w:rsid w:val="00473B83"/>
    <w:rsid w:val="00473C22"/>
    <w:rsid w:val="00475148"/>
    <w:rsid w:val="0047596E"/>
    <w:rsid w:val="00476276"/>
    <w:rsid w:val="004762AE"/>
    <w:rsid w:val="00476785"/>
    <w:rsid w:val="004808F7"/>
    <w:rsid w:val="00481448"/>
    <w:rsid w:val="00482C79"/>
    <w:rsid w:val="00483250"/>
    <w:rsid w:val="00483546"/>
    <w:rsid w:val="004848F6"/>
    <w:rsid w:val="004854B9"/>
    <w:rsid w:val="00485874"/>
    <w:rsid w:val="00485B7C"/>
    <w:rsid w:val="00487ED6"/>
    <w:rsid w:val="004903EF"/>
    <w:rsid w:val="004904C9"/>
    <w:rsid w:val="00495CE7"/>
    <w:rsid w:val="00497102"/>
    <w:rsid w:val="004B1BBD"/>
    <w:rsid w:val="004B2289"/>
    <w:rsid w:val="004B4242"/>
    <w:rsid w:val="004B4BD9"/>
    <w:rsid w:val="004B599B"/>
    <w:rsid w:val="004B6DDF"/>
    <w:rsid w:val="004C1AAA"/>
    <w:rsid w:val="004C23BA"/>
    <w:rsid w:val="004C336D"/>
    <w:rsid w:val="004C543B"/>
    <w:rsid w:val="004C7078"/>
    <w:rsid w:val="004C770C"/>
    <w:rsid w:val="004C78CC"/>
    <w:rsid w:val="004D08F6"/>
    <w:rsid w:val="004D2313"/>
    <w:rsid w:val="004D41BA"/>
    <w:rsid w:val="004D44E9"/>
    <w:rsid w:val="004D4E44"/>
    <w:rsid w:val="004D54C1"/>
    <w:rsid w:val="004D6D3F"/>
    <w:rsid w:val="004D77CF"/>
    <w:rsid w:val="004E083F"/>
    <w:rsid w:val="004E14FD"/>
    <w:rsid w:val="004E16A3"/>
    <w:rsid w:val="004E2993"/>
    <w:rsid w:val="004E3BF7"/>
    <w:rsid w:val="004F0576"/>
    <w:rsid w:val="004F0678"/>
    <w:rsid w:val="004F439C"/>
    <w:rsid w:val="004F451E"/>
    <w:rsid w:val="004F5ABF"/>
    <w:rsid w:val="004F5E11"/>
    <w:rsid w:val="004F5ECC"/>
    <w:rsid w:val="004F6507"/>
    <w:rsid w:val="004F6784"/>
    <w:rsid w:val="00512DBD"/>
    <w:rsid w:val="00513955"/>
    <w:rsid w:val="00514CFE"/>
    <w:rsid w:val="005164F3"/>
    <w:rsid w:val="00520F29"/>
    <w:rsid w:val="00522769"/>
    <w:rsid w:val="00523655"/>
    <w:rsid w:val="00524728"/>
    <w:rsid w:val="00530653"/>
    <w:rsid w:val="00532AE1"/>
    <w:rsid w:val="0053474D"/>
    <w:rsid w:val="005404FB"/>
    <w:rsid w:val="00543506"/>
    <w:rsid w:val="00544517"/>
    <w:rsid w:val="00550991"/>
    <w:rsid w:val="00552844"/>
    <w:rsid w:val="00553EFD"/>
    <w:rsid w:val="00554F71"/>
    <w:rsid w:val="00555911"/>
    <w:rsid w:val="00557402"/>
    <w:rsid w:val="005578DD"/>
    <w:rsid w:val="00557F28"/>
    <w:rsid w:val="00561057"/>
    <w:rsid w:val="00563629"/>
    <w:rsid w:val="00573991"/>
    <w:rsid w:val="00573994"/>
    <w:rsid w:val="00573F49"/>
    <w:rsid w:val="005804EB"/>
    <w:rsid w:val="0058063E"/>
    <w:rsid w:val="005817FD"/>
    <w:rsid w:val="005848AF"/>
    <w:rsid w:val="005866BC"/>
    <w:rsid w:val="00591B7F"/>
    <w:rsid w:val="00593114"/>
    <w:rsid w:val="005A1516"/>
    <w:rsid w:val="005A2024"/>
    <w:rsid w:val="005A2AB2"/>
    <w:rsid w:val="005A4532"/>
    <w:rsid w:val="005A5266"/>
    <w:rsid w:val="005A59EE"/>
    <w:rsid w:val="005A7DC0"/>
    <w:rsid w:val="005B3D73"/>
    <w:rsid w:val="005B6567"/>
    <w:rsid w:val="005B704E"/>
    <w:rsid w:val="005C2994"/>
    <w:rsid w:val="005C6D11"/>
    <w:rsid w:val="005D04FE"/>
    <w:rsid w:val="005D2D41"/>
    <w:rsid w:val="005D328B"/>
    <w:rsid w:val="005D4904"/>
    <w:rsid w:val="005E1182"/>
    <w:rsid w:val="005E1F72"/>
    <w:rsid w:val="005E2060"/>
    <w:rsid w:val="005E247B"/>
    <w:rsid w:val="005E4498"/>
    <w:rsid w:val="005E4E41"/>
    <w:rsid w:val="005E613D"/>
    <w:rsid w:val="005E7E7B"/>
    <w:rsid w:val="005F3783"/>
    <w:rsid w:val="005F3F97"/>
    <w:rsid w:val="005F5E4D"/>
    <w:rsid w:val="00600487"/>
    <w:rsid w:val="00601ABD"/>
    <w:rsid w:val="0060207C"/>
    <w:rsid w:val="0060373F"/>
    <w:rsid w:val="00604614"/>
    <w:rsid w:val="00610890"/>
    <w:rsid w:val="00611382"/>
    <w:rsid w:val="006131B2"/>
    <w:rsid w:val="00613B8B"/>
    <w:rsid w:val="006140D0"/>
    <w:rsid w:val="00621FFB"/>
    <w:rsid w:val="00622C87"/>
    <w:rsid w:val="00626E13"/>
    <w:rsid w:val="00631123"/>
    <w:rsid w:val="006348C7"/>
    <w:rsid w:val="00637854"/>
    <w:rsid w:val="006379F2"/>
    <w:rsid w:val="00640A44"/>
    <w:rsid w:val="00652BB2"/>
    <w:rsid w:val="00653212"/>
    <w:rsid w:val="00653366"/>
    <w:rsid w:val="00654125"/>
    <w:rsid w:val="00655313"/>
    <w:rsid w:val="00655D20"/>
    <w:rsid w:val="00655F70"/>
    <w:rsid w:val="006608C0"/>
    <w:rsid w:val="00661A64"/>
    <w:rsid w:val="00661B29"/>
    <w:rsid w:val="00661D00"/>
    <w:rsid w:val="00663291"/>
    <w:rsid w:val="00665EE8"/>
    <w:rsid w:val="00667CCD"/>
    <w:rsid w:val="00672AC9"/>
    <w:rsid w:val="006736AB"/>
    <w:rsid w:val="00676018"/>
    <w:rsid w:val="006822B9"/>
    <w:rsid w:val="0068614C"/>
    <w:rsid w:val="006865C8"/>
    <w:rsid w:val="00686FD7"/>
    <w:rsid w:val="00690A2F"/>
    <w:rsid w:val="00694205"/>
    <w:rsid w:val="006944C7"/>
    <w:rsid w:val="006A05BD"/>
    <w:rsid w:val="006A182F"/>
    <w:rsid w:val="006A2402"/>
    <w:rsid w:val="006A26BE"/>
    <w:rsid w:val="006A2A43"/>
    <w:rsid w:val="006A4B7B"/>
    <w:rsid w:val="006A5258"/>
    <w:rsid w:val="006A5E7A"/>
    <w:rsid w:val="006A69ED"/>
    <w:rsid w:val="006B18D0"/>
    <w:rsid w:val="006B1BB4"/>
    <w:rsid w:val="006B2F5C"/>
    <w:rsid w:val="006B6A77"/>
    <w:rsid w:val="006B708A"/>
    <w:rsid w:val="006C057B"/>
    <w:rsid w:val="006C2CD0"/>
    <w:rsid w:val="006C2D52"/>
    <w:rsid w:val="006C2E51"/>
    <w:rsid w:val="006C347E"/>
    <w:rsid w:val="006C53CB"/>
    <w:rsid w:val="006C779E"/>
    <w:rsid w:val="006C7E82"/>
    <w:rsid w:val="006C7F37"/>
    <w:rsid w:val="006D18FE"/>
    <w:rsid w:val="006D1978"/>
    <w:rsid w:val="006D2DD4"/>
    <w:rsid w:val="006D3A1F"/>
    <w:rsid w:val="006D482E"/>
    <w:rsid w:val="006D6335"/>
    <w:rsid w:val="006D6703"/>
    <w:rsid w:val="006E208E"/>
    <w:rsid w:val="006E2216"/>
    <w:rsid w:val="006E28CC"/>
    <w:rsid w:val="006E3A1A"/>
    <w:rsid w:val="006E45DE"/>
    <w:rsid w:val="006E5ECA"/>
    <w:rsid w:val="006E64E9"/>
    <w:rsid w:val="006E771B"/>
    <w:rsid w:val="006E7932"/>
    <w:rsid w:val="006E7BE5"/>
    <w:rsid w:val="006F0B34"/>
    <w:rsid w:val="006F0F7F"/>
    <w:rsid w:val="006F186B"/>
    <w:rsid w:val="006F1F2A"/>
    <w:rsid w:val="006F3A01"/>
    <w:rsid w:val="006F656C"/>
    <w:rsid w:val="006F6CB3"/>
    <w:rsid w:val="006F7634"/>
    <w:rsid w:val="0070562E"/>
    <w:rsid w:val="00706486"/>
    <w:rsid w:val="00710B78"/>
    <w:rsid w:val="00712A56"/>
    <w:rsid w:val="00713C04"/>
    <w:rsid w:val="007144BC"/>
    <w:rsid w:val="007144F3"/>
    <w:rsid w:val="00716CC4"/>
    <w:rsid w:val="00716CE4"/>
    <w:rsid w:val="00716F7E"/>
    <w:rsid w:val="00717B57"/>
    <w:rsid w:val="00717EA6"/>
    <w:rsid w:val="00720FB1"/>
    <w:rsid w:val="00722EE4"/>
    <w:rsid w:val="00725DC2"/>
    <w:rsid w:val="007262A4"/>
    <w:rsid w:val="00730962"/>
    <w:rsid w:val="00731926"/>
    <w:rsid w:val="0073433A"/>
    <w:rsid w:val="00734B56"/>
    <w:rsid w:val="00734C2B"/>
    <w:rsid w:val="007356BD"/>
    <w:rsid w:val="00735A8A"/>
    <w:rsid w:val="0074045A"/>
    <w:rsid w:val="0075035D"/>
    <w:rsid w:val="00752CED"/>
    <w:rsid w:val="00753584"/>
    <w:rsid w:val="00753AB8"/>
    <w:rsid w:val="00757E5E"/>
    <w:rsid w:val="0076284D"/>
    <w:rsid w:val="00762FA8"/>
    <w:rsid w:val="0076394E"/>
    <w:rsid w:val="007642FA"/>
    <w:rsid w:val="00770ECE"/>
    <w:rsid w:val="00772602"/>
    <w:rsid w:val="0077317D"/>
    <w:rsid w:val="00775A70"/>
    <w:rsid w:val="0077681A"/>
    <w:rsid w:val="00777511"/>
    <w:rsid w:val="007801CC"/>
    <w:rsid w:val="00781529"/>
    <w:rsid w:val="00786399"/>
    <w:rsid w:val="00787018"/>
    <w:rsid w:val="007870AF"/>
    <w:rsid w:val="0078712E"/>
    <w:rsid w:val="007915F9"/>
    <w:rsid w:val="00792C2F"/>
    <w:rsid w:val="00796A61"/>
    <w:rsid w:val="00797431"/>
    <w:rsid w:val="007A3BE0"/>
    <w:rsid w:val="007A46BD"/>
    <w:rsid w:val="007A50AD"/>
    <w:rsid w:val="007A578C"/>
    <w:rsid w:val="007B19A7"/>
    <w:rsid w:val="007B642C"/>
    <w:rsid w:val="007C1736"/>
    <w:rsid w:val="007C1D68"/>
    <w:rsid w:val="007C26B9"/>
    <w:rsid w:val="007C681B"/>
    <w:rsid w:val="007D0D37"/>
    <w:rsid w:val="007D2750"/>
    <w:rsid w:val="007D75D6"/>
    <w:rsid w:val="007E08E7"/>
    <w:rsid w:val="007E53A1"/>
    <w:rsid w:val="007E59E5"/>
    <w:rsid w:val="007E77B0"/>
    <w:rsid w:val="007F020E"/>
    <w:rsid w:val="007F0F05"/>
    <w:rsid w:val="007F54C1"/>
    <w:rsid w:val="00800E73"/>
    <w:rsid w:val="0080178F"/>
    <w:rsid w:val="00803BD5"/>
    <w:rsid w:val="00804E7C"/>
    <w:rsid w:val="008067B5"/>
    <w:rsid w:val="0081153C"/>
    <w:rsid w:val="0081323B"/>
    <w:rsid w:val="008165D8"/>
    <w:rsid w:val="00822494"/>
    <w:rsid w:val="0082686B"/>
    <w:rsid w:val="00830EA0"/>
    <w:rsid w:val="008317B4"/>
    <w:rsid w:val="00832F0C"/>
    <w:rsid w:val="008345E7"/>
    <w:rsid w:val="00836D75"/>
    <w:rsid w:val="00837729"/>
    <w:rsid w:val="00837C78"/>
    <w:rsid w:val="00841179"/>
    <w:rsid w:val="0084158E"/>
    <w:rsid w:val="00844EC4"/>
    <w:rsid w:val="00845BAA"/>
    <w:rsid w:val="008467CF"/>
    <w:rsid w:val="008468A6"/>
    <w:rsid w:val="00846A21"/>
    <w:rsid w:val="00847F6F"/>
    <w:rsid w:val="00851B0E"/>
    <w:rsid w:val="008524F7"/>
    <w:rsid w:val="0085282A"/>
    <w:rsid w:val="00852CB1"/>
    <w:rsid w:val="00853A83"/>
    <w:rsid w:val="00853FD8"/>
    <w:rsid w:val="0085785C"/>
    <w:rsid w:val="00857DD1"/>
    <w:rsid w:val="00863455"/>
    <w:rsid w:val="008634FC"/>
    <w:rsid w:val="0086397E"/>
    <w:rsid w:val="008774CC"/>
    <w:rsid w:val="008801D0"/>
    <w:rsid w:val="00880627"/>
    <w:rsid w:val="00880C26"/>
    <w:rsid w:val="00880FC5"/>
    <w:rsid w:val="00881737"/>
    <w:rsid w:val="008833D7"/>
    <w:rsid w:val="008839B0"/>
    <w:rsid w:val="00885545"/>
    <w:rsid w:val="00886B9C"/>
    <w:rsid w:val="00890C01"/>
    <w:rsid w:val="0089177C"/>
    <w:rsid w:val="00891DB1"/>
    <w:rsid w:val="0089393C"/>
    <w:rsid w:val="00893A63"/>
    <w:rsid w:val="008944DB"/>
    <w:rsid w:val="008954BF"/>
    <w:rsid w:val="00896AD6"/>
    <w:rsid w:val="008A0B87"/>
    <w:rsid w:val="008A40F9"/>
    <w:rsid w:val="008A5838"/>
    <w:rsid w:val="008A5E39"/>
    <w:rsid w:val="008B0DCD"/>
    <w:rsid w:val="008B11A7"/>
    <w:rsid w:val="008B1AFF"/>
    <w:rsid w:val="008B2000"/>
    <w:rsid w:val="008B29B2"/>
    <w:rsid w:val="008B4EB1"/>
    <w:rsid w:val="008B64FD"/>
    <w:rsid w:val="008B6EC4"/>
    <w:rsid w:val="008C230F"/>
    <w:rsid w:val="008C2C0B"/>
    <w:rsid w:val="008C404C"/>
    <w:rsid w:val="008C72BE"/>
    <w:rsid w:val="008C7D1B"/>
    <w:rsid w:val="008D0815"/>
    <w:rsid w:val="008D0B14"/>
    <w:rsid w:val="008D0CA0"/>
    <w:rsid w:val="008D210B"/>
    <w:rsid w:val="008E1075"/>
    <w:rsid w:val="008E1596"/>
    <w:rsid w:val="008E2020"/>
    <w:rsid w:val="008E30DF"/>
    <w:rsid w:val="008E48C7"/>
    <w:rsid w:val="008E51EF"/>
    <w:rsid w:val="008E61DC"/>
    <w:rsid w:val="008E6787"/>
    <w:rsid w:val="008E6808"/>
    <w:rsid w:val="008F2A7B"/>
    <w:rsid w:val="008F2AED"/>
    <w:rsid w:val="008F32BF"/>
    <w:rsid w:val="008F568A"/>
    <w:rsid w:val="008F7222"/>
    <w:rsid w:val="008F74C2"/>
    <w:rsid w:val="008F7FC8"/>
    <w:rsid w:val="009028C3"/>
    <w:rsid w:val="00903AA6"/>
    <w:rsid w:val="00905A3E"/>
    <w:rsid w:val="009077B6"/>
    <w:rsid w:val="00910CCB"/>
    <w:rsid w:val="00911B66"/>
    <w:rsid w:val="009174F3"/>
    <w:rsid w:val="0092388D"/>
    <w:rsid w:val="00925481"/>
    <w:rsid w:val="00930185"/>
    <w:rsid w:val="00930D96"/>
    <w:rsid w:val="009323CE"/>
    <w:rsid w:val="00932C06"/>
    <w:rsid w:val="00940F9C"/>
    <w:rsid w:val="0094189E"/>
    <w:rsid w:val="009439DB"/>
    <w:rsid w:val="00943ABF"/>
    <w:rsid w:val="00946F44"/>
    <w:rsid w:val="00947789"/>
    <w:rsid w:val="009507F2"/>
    <w:rsid w:val="009527E7"/>
    <w:rsid w:val="009544DE"/>
    <w:rsid w:val="00955212"/>
    <w:rsid w:val="00955EA5"/>
    <w:rsid w:val="00957E1B"/>
    <w:rsid w:val="009604E1"/>
    <w:rsid w:val="0096126F"/>
    <w:rsid w:val="00961868"/>
    <w:rsid w:val="00965752"/>
    <w:rsid w:val="00965818"/>
    <w:rsid w:val="00967B70"/>
    <w:rsid w:val="00971377"/>
    <w:rsid w:val="009736CB"/>
    <w:rsid w:val="0097441A"/>
    <w:rsid w:val="00977D6C"/>
    <w:rsid w:val="00980B2D"/>
    <w:rsid w:val="00981C22"/>
    <w:rsid w:val="00987A04"/>
    <w:rsid w:val="00990ECD"/>
    <w:rsid w:val="00991454"/>
    <w:rsid w:val="00992986"/>
    <w:rsid w:val="00993205"/>
    <w:rsid w:val="00993BF4"/>
    <w:rsid w:val="0099442F"/>
    <w:rsid w:val="00994485"/>
    <w:rsid w:val="00994F47"/>
    <w:rsid w:val="00995754"/>
    <w:rsid w:val="009961BD"/>
    <w:rsid w:val="00997DB8"/>
    <w:rsid w:val="009A1549"/>
    <w:rsid w:val="009A2201"/>
    <w:rsid w:val="009A2CCE"/>
    <w:rsid w:val="009A612A"/>
    <w:rsid w:val="009A6794"/>
    <w:rsid w:val="009A6E36"/>
    <w:rsid w:val="009A7C0C"/>
    <w:rsid w:val="009B00B5"/>
    <w:rsid w:val="009B3A56"/>
    <w:rsid w:val="009B4260"/>
    <w:rsid w:val="009B7A80"/>
    <w:rsid w:val="009C04CB"/>
    <w:rsid w:val="009C2C39"/>
    <w:rsid w:val="009C40E8"/>
    <w:rsid w:val="009C70AA"/>
    <w:rsid w:val="009C7457"/>
    <w:rsid w:val="009D013D"/>
    <w:rsid w:val="009D170C"/>
    <w:rsid w:val="009D1799"/>
    <w:rsid w:val="009D6BA4"/>
    <w:rsid w:val="009E2FE2"/>
    <w:rsid w:val="009E35CD"/>
    <w:rsid w:val="009E7045"/>
    <w:rsid w:val="009E733A"/>
    <w:rsid w:val="009E7D4A"/>
    <w:rsid w:val="009F5022"/>
    <w:rsid w:val="009F68EF"/>
    <w:rsid w:val="00A040C6"/>
    <w:rsid w:val="00A04A6E"/>
    <w:rsid w:val="00A06021"/>
    <w:rsid w:val="00A114F6"/>
    <w:rsid w:val="00A14D0F"/>
    <w:rsid w:val="00A167B7"/>
    <w:rsid w:val="00A16969"/>
    <w:rsid w:val="00A20B57"/>
    <w:rsid w:val="00A2148E"/>
    <w:rsid w:val="00A215E4"/>
    <w:rsid w:val="00A22FDB"/>
    <w:rsid w:val="00A25023"/>
    <w:rsid w:val="00A251AF"/>
    <w:rsid w:val="00A261E9"/>
    <w:rsid w:val="00A27532"/>
    <w:rsid w:val="00A35158"/>
    <w:rsid w:val="00A35622"/>
    <w:rsid w:val="00A36150"/>
    <w:rsid w:val="00A409FE"/>
    <w:rsid w:val="00A42DC0"/>
    <w:rsid w:val="00A43D56"/>
    <w:rsid w:val="00A442B1"/>
    <w:rsid w:val="00A449BD"/>
    <w:rsid w:val="00A45DBB"/>
    <w:rsid w:val="00A46D75"/>
    <w:rsid w:val="00A4733A"/>
    <w:rsid w:val="00A505C3"/>
    <w:rsid w:val="00A53BB1"/>
    <w:rsid w:val="00A60711"/>
    <w:rsid w:val="00A620FD"/>
    <w:rsid w:val="00A622CE"/>
    <w:rsid w:val="00A654F7"/>
    <w:rsid w:val="00A65551"/>
    <w:rsid w:val="00A65BED"/>
    <w:rsid w:val="00A66A4C"/>
    <w:rsid w:val="00A67E0F"/>
    <w:rsid w:val="00A713DF"/>
    <w:rsid w:val="00A7563E"/>
    <w:rsid w:val="00A80417"/>
    <w:rsid w:val="00A80CEF"/>
    <w:rsid w:val="00A847AC"/>
    <w:rsid w:val="00A91A93"/>
    <w:rsid w:val="00A91F82"/>
    <w:rsid w:val="00A92A57"/>
    <w:rsid w:val="00A92C6B"/>
    <w:rsid w:val="00AA0955"/>
    <w:rsid w:val="00AA18A6"/>
    <w:rsid w:val="00AA20E4"/>
    <w:rsid w:val="00AA2C47"/>
    <w:rsid w:val="00AA371F"/>
    <w:rsid w:val="00AA4797"/>
    <w:rsid w:val="00AA6691"/>
    <w:rsid w:val="00AA70CD"/>
    <w:rsid w:val="00AB19B1"/>
    <w:rsid w:val="00AB35FB"/>
    <w:rsid w:val="00AB4C47"/>
    <w:rsid w:val="00AB60D1"/>
    <w:rsid w:val="00AB6BD6"/>
    <w:rsid w:val="00AB727D"/>
    <w:rsid w:val="00AC05D4"/>
    <w:rsid w:val="00AC11FD"/>
    <w:rsid w:val="00AC25E2"/>
    <w:rsid w:val="00AC280C"/>
    <w:rsid w:val="00AC2ED6"/>
    <w:rsid w:val="00AC44AD"/>
    <w:rsid w:val="00AC50EA"/>
    <w:rsid w:val="00AC5475"/>
    <w:rsid w:val="00AC5D65"/>
    <w:rsid w:val="00AC7A1C"/>
    <w:rsid w:val="00AC7B6A"/>
    <w:rsid w:val="00AD420F"/>
    <w:rsid w:val="00AD42B2"/>
    <w:rsid w:val="00AD5C17"/>
    <w:rsid w:val="00AD66B4"/>
    <w:rsid w:val="00AE099A"/>
    <w:rsid w:val="00AE111B"/>
    <w:rsid w:val="00AE1A72"/>
    <w:rsid w:val="00AE3514"/>
    <w:rsid w:val="00AE3988"/>
    <w:rsid w:val="00AE5934"/>
    <w:rsid w:val="00AE77B0"/>
    <w:rsid w:val="00AF1F45"/>
    <w:rsid w:val="00AF21C6"/>
    <w:rsid w:val="00AF2753"/>
    <w:rsid w:val="00AF3D5C"/>
    <w:rsid w:val="00AF3E5F"/>
    <w:rsid w:val="00AF4595"/>
    <w:rsid w:val="00AF4C8D"/>
    <w:rsid w:val="00AF517E"/>
    <w:rsid w:val="00AF68BD"/>
    <w:rsid w:val="00B0029D"/>
    <w:rsid w:val="00B0171D"/>
    <w:rsid w:val="00B01DFC"/>
    <w:rsid w:val="00B029D0"/>
    <w:rsid w:val="00B03C4F"/>
    <w:rsid w:val="00B0454F"/>
    <w:rsid w:val="00B049F1"/>
    <w:rsid w:val="00B04A87"/>
    <w:rsid w:val="00B07698"/>
    <w:rsid w:val="00B07FE0"/>
    <w:rsid w:val="00B10318"/>
    <w:rsid w:val="00B114A4"/>
    <w:rsid w:val="00B12292"/>
    <w:rsid w:val="00B15B5B"/>
    <w:rsid w:val="00B16517"/>
    <w:rsid w:val="00B17B30"/>
    <w:rsid w:val="00B17FF8"/>
    <w:rsid w:val="00B20513"/>
    <w:rsid w:val="00B20A4E"/>
    <w:rsid w:val="00B20DAB"/>
    <w:rsid w:val="00B215DA"/>
    <w:rsid w:val="00B222AF"/>
    <w:rsid w:val="00B24564"/>
    <w:rsid w:val="00B24AB6"/>
    <w:rsid w:val="00B24EA7"/>
    <w:rsid w:val="00B2612B"/>
    <w:rsid w:val="00B27C42"/>
    <w:rsid w:val="00B30BA4"/>
    <w:rsid w:val="00B30D81"/>
    <w:rsid w:val="00B3299B"/>
    <w:rsid w:val="00B35008"/>
    <w:rsid w:val="00B37872"/>
    <w:rsid w:val="00B37DEC"/>
    <w:rsid w:val="00B4243A"/>
    <w:rsid w:val="00B44C03"/>
    <w:rsid w:val="00B44F6B"/>
    <w:rsid w:val="00B4607C"/>
    <w:rsid w:val="00B479BA"/>
    <w:rsid w:val="00B50C97"/>
    <w:rsid w:val="00B50D74"/>
    <w:rsid w:val="00B51E0D"/>
    <w:rsid w:val="00B53237"/>
    <w:rsid w:val="00B5422B"/>
    <w:rsid w:val="00B548C1"/>
    <w:rsid w:val="00B54957"/>
    <w:rsid w:val="00B55FB3"/>
    <w:rsid w:val="00B60402"/>
    <w:rsid w:val="00B605A6"/>
    <w:rsid w:val="00B626FC"/>
    <w:rsid w:val="00B63D3E"/>
    <w:rsid w:val="00B647BE"/>
    <w:rsid w:val="00B64999"/>
    <w:rsid w:val="00B66F9C"/>
    <w:rsid w:val="00B7059D"/>
    <w:rsid w:val="00B7123A"/>
    <w:rsid w:val="00B729D4"/>
    <w:rsid w:val="00B742C8"/>
    <w:rsid w:val="00B74F74"/>
    <w:rsid w:val="00B7698F"/>
    <w:rsid w:val="00B77EB9"/>
    <w:rsid w:val="00B801A4"/>
    <w:rsid w:val="00B80B5F"/>
    <w:rsid w:val="00B81C68"/>
    <w:rsid w:val="00B820CD"/>
    <w:rsid w:val="00B82FDA"/>
    <w:rsid w:val="00B83205"/>
    <w:rsid w:val="00B83616"/>
    <w:rsid w:val="00B838B4"/>
    <w:rsid w:val="00B84CF9"/>
    <w:rsid w:val="00B87A65"/>
    <w:rsid w:val="00B92722"/>
    <w:rsid w:val="00B94DD9"/>
    <w:rsid w:val="00B9506D"/>
    <w:rsid w:val="00BA05CD"/>
    <w:rsid w:val="00BA0C05"/>
    <w:rsid w:val="00BA1E8D"/>
    <w:rsid w:val="00BA3FC3"/>
    <w:rsid w:val="00BA5FA9"/>
    <w:rsid w:val="00BA6DCF"/>
    <w:rsid w:val="00BB0B40"/>
    <w:rsid w:val="00BB0C9D"/>
    <w:rsid w:val="00BB1272"/>
    <w:rsid w:val="00BB4769"/>
    <w:rsid w:val="00BC1673"/>
    <w:rsid w:val="00BC3284"/>
    <w:rsid w:val="00BC3A0D"/>
    <w:rsid w:val="00BC5BD2"/>
    <w:rsid w:val="00BC6205"/>
    <w:rsid w:val="00BD15D9"/>
    <w:rsid w:val="00BD1AEB"/>
    <w:rsid w:val="00BD1BC1"/>
    <w:rsid w:val="00BD4C91"/>
    <w:rsid w:val="00BD6F8E"/>
    <w:rsid w:val="00BE2A96"/>
    <w:rsid w:val="00BE2C94"/>
    <w:rsid w:val="00BE31A4"/>
    <w:rsid w:val="00BE33B7"/>
    <w:rsid w:val="00BE6143"/>
    <w:rsid w:val="00BE64E8"/>
    <w:rsid w:val="00BE7F39"/>
    <w:rsid w:val="00BF146C"/>
    <w:rsid w:val="00BF55DC"/>
    <w:rsid w:val="00BF67D9"/>
    <w:rsid w:val="00C003EF"/>
    <w:rsid w:val="00C02CC2"/>
    <w:rsid w:val="00C06AB3"/>
    <w:rsid w:val="00C07408"/>
    <w:rsid w:val="00C126F9"/>
    <w:rsid w:val="00C13B60"/>
    <w:rsid w:val="00C145D5"/>
    <w:rsid w:val="00C16092"/>
    <w:rsid w:val="00C16306"/>
    <w:rsid w:val="00C178BE"/>
    <w:rsid w:val="00C17B2C"/>
    <w:rsid w:val="00C2173D"/>
    <w:rsid w:val="00C21902"/>
    <w:rsid w:val="00C231DA"/>
    <w:rsid w:val="00C249F7"/>
    <w:rsid w:val="00C25692"/>
    <w:rsid w:val="00C26299"/>
    <w:rsid w:val="00C27DD9"/>
    <w:rsid w:val="00C27F20"/>
    <w:rsid w:val="00C31658"/>
    <w:rsid w:val="00C3492D"/>
    <w:rsid w:val="00C34CDC"/>
    <w:rsid w:val="00C412A5"/>
    <w:rsid w:val="00C41826"/>
    <w:rsid w:val="00C44121"/>
    <w:rsid w:val="00C44146"/>
    <w:rsid w:val="00C462EC"/>
    <w:rsid w:val="00C508C7"/>
    <w:rsid w:val="00C5216D"/>
    <w:rsid w:val="00C5373A"/>
    <w:rsid w:val="00C555EC"/>
    <w:rsid w:val="00C6430B"/>
    <w:rsid w:val="00C67027"/>
    <w:rsid w:val="00C67051"/>
    <w:rsid w:val="00C6711B"/>
    <w:rsid w:val="00C71752"/>
    <w:rsid w:val="00C71F1D"/>
    <w:rsid w:val="00C72C50"/>
    <w:rsid w:val="00C7713C"/>
    <w:rsid w:val="00C804EB"/>
    <w:rsid w:val="00C82038"/>
    <w:rsid w:val="00C83B5E"/>
    <w:rsid w:val="00C855D9"/>
    <w:rsid w:val="00C8734D"/>
    <w:rsid w:val="00C87BEC"/>
    <w:rsid w:val="00C916CA"/>
    <w:rsid w:val="00C94D64"/>
    <w:rsid w:val="00C9646F"/>
    <w:rsid w:val="00CA16E3"/>
    <w:rsid w:val="00CA464F"/>
    <w:rsid w:val="00CA49AF"/>
    <w:rsid w:val="00CA5CBA"/>
    <w:rsid w:val="00CA7169"/>
    <w:rsid w:val="00CB40EE"/>
    <w:rsid w:val="00CC09A1"/>
    <w:rsid w:val="00CC1965"/>
    <w:rsid w:val="00CC29B6"/>
    <w:rsid w:val="00CC3F1A"/>
    <w:rsid w:val="00CC4D61"/>
    <w:rsid w:val="00CC5352"/>
    <w:rsid w:val="00CC66ED"/>
    <w:rsid w:val="00CC7B8F"/>
    <w:rsid w:val="00CC7E7D"/>
    <w:rsid w:val="00CD178D"/>
    <w:rsid w:val="00CD2A4A"/>
    <w:rsid w:val="00CD2DC9"/>
    <w:rsid w:val="00CD3A2B"/>
    <w:rsid w:val="00CD4201"/>
    <w:rsid w:val="00CD510D"/>
    <w:rsid w:val="00CD7908"/>
    <w:rsid w:val="00CE0AEC"/>
    <w:rsid w:val="00CE1804"/>
    <w:rsid w:val="00CE2B78"/>
    <w:rsid w:val="00CE5662"/>
    <w:rsid w:val="00CE5E0B"/>
    <w:rsid w:val="00CE6C26"/>
    <w:rsid w:val="00CE7746"/>
    <w:rsid w:val="00CF202A"/>
    <w:rsid w:val="00CF51AE"/>
    <w:rsid w:val="00D00820"/>
    <w:rsid w:val="00D01013"/>
    <w:rsid w:val="00D02550"/>
    <w:rsid w:val="00D02958"/>
    <w:rsid w:val="00D04DF5"/>
    <w:rsid w:val="00D068AE"/>
    <w:rsid w:val="00D06D4B"/>
    <w:rsid w:val="00D07FE6"/>
    <w:rsid w:val="00D12384"/>
    <w:rsid w:val="00D14DDF"/>
    <w:rsid w:val="00D17FE5"/>
    <w:rsid w:val="00D200BD"/>
    <w:rsid w:val="00D22CE7"/>
    <w:rsid w:val="00D24B20"/>
    <w:rsid w:val="00D24CE6"/>
    <w:rsid w:val="00D26F9A"/>
    <w:rsid w:val="00D31951"/>
    <w:rsid w:val="00D33B3A"/>
    <w:rsid w:val="00D37083"/>
    <w:rsid w:val="00D377B1"/>
    <w:rsid w:val="00D37D07"/>
    <w:rsid w:val="00D43EC0"/>
    <w:rsid w:val="00D476E5"/>
    <w:rsid w:val="00D53E27"/>
    <w:rsid w:val="00D55060"/>
    <w:rsid w:val="00D55406"/>
    <w:rsid w:val="00D5722A"/>
    <w:rsid w:val="00D60DB8"/>
    <w:rsid w:val="00D611D3"/>
    <w:rsid w:val="00D61E6D"/>
    <w:rsid w:val="00D62BCC"/>
    <w:rsid w:val="00D62D73"/>
    <w:rsid w:val="00D65C4D"/>
    <w:rsid w:val="00D66ACE"/>
    <w:rsid w:val="00D67409"/>
    <w:rsid w:val="00D71B1E"/>
    <w:rsid w:val="00D71FF3"/>
    <w:rsid w:val="00D7365E"/>
    <w:rsid w:val="00D768A1"/>
    <w:rsid w:val="00D779A7"/>
    <w:rsid w:val="00D779B0"/>
    <w:rsid w:val="00D85EBF"/>
    <w:rsid w:val="00D90B44"/>
    <w:rsid w:val="00D9298B"/>
    <w:rsid w:val="00D92CD3"/>
    <w:rsid w:val="00D94888"/>
    <w:rsid w:val="00D94D07"/>
    <w:rsid w:val="00D96D20"/>
    <w:rsid w:val="00DA1B00"/>
    <w:rsid w:val="00DA1F51"/>
    <w:rsid w:val="00DA5684"/>
    <w:rsid w:val="00DA6040"/>
    <w:rsid w:val="00DB32A0"/>
    <w:rsid w:val="00DB3487"/>
    <w:rsid w:val="00DB357D"/>
    <w:rsid w:val="00DB43EF"/>
    <w:rsid w:val="00DB5E6A"/>
    <w:rsid w:val="00DB69F5"/>
    <w:rsid w:val="00DC0D95"/>
    <w:rsid w:val="00DC218E"/>
    <w:rsid w:val="00DC367E"/>
    <w:rsid w:val="00DC3C57"/>
    <w:rsid w:val="00DC4410"/>
    <w:rsid w:val="00DC5B40"/>
    <w:rsid w:val="00DC6000"/>
    <w:rsid w:val="00DD0FF1"/>
    <w:rsid w:val="00DD10EA"/>
    <w:rsid w:val="00DD2B8A"/>
    <w:rsid w:val="00DD4053"/>
    <w:rsid w:val="00DD69C8"/>
    <w:rsid w:val="00DD6E34"/>
    <w:rsid w:val="00DE0AAE"/>
    <w:rsid w:val="00DE14D7"/>
    <w:rsid w:val="00DE1AFC"/>
    <w:rsid w:val="00DE36F7"/>
    <w:rsid w:val="00DE3AA0"/>
    <w:rsid w:val="00DE3EFD"/>
    <w:rsid w:val="00DE4813"/>
    <w:rsid w:val="00DE4D38"/>
    <w:rsid w:val="00DE5293"/>
    <w:rsid w:val="00DE58F0"/>
    <w:rsid w:val="00DE617B"/>
    <w:rsid w:val="00DE7BC3"/>
    <w:rsid w:val="00DF1DB7"/>
    <w:rsid w:val="00DF4213"/>
    <w:rsid w:val="00DF5320"/>
    <w:rsid w:val="00E04D62"/>
    <w:rsid w:val="00E053F4"/>
    <w:rsid w:val="00E07205"/>
    <w:rsid w:val="00E07E8C"/>
    <w:rsid w:val="00E10205"/>
    <w:rsid w:val="00E12122"/>
    <w:rsid w:val="00E12A4D"/>
    <w:rsid w:val="00E13CF8"/>
    <w:rsid w:val="00E13D06"/>
    <w:rsid w:val="00E14E58"/>
    <w:rsid w:val="00E1551A"/>
    <w:rsid w:val="00E15DAC"/>
    <w:rsid w:val="00E17009"/>
    <w:rsid w:val="00E200EB"/>
    <w:rsid w:val="00E20114"/>
    <w:rsid w:val="00E21A97"/>
    <w:rsid w:val="00E234CC"/>
    <w:rsid w:val="00E2374D"/>
    <w:rsid w:val="00E266ED"/>
    <w:rsid w:val="00E33441"/>
    <w:rsid w:val="00E34B7C"/>
    <w:rsid w:val="00E35C26"/>
    <w:rsid w:val="00E40BFB"/>
    <w:rsid w:val="00E43E86"/>
    <w:rsid w:val="00E47AD6"/>
    <w:rsid w:val="00E51A0D"/>
    <w:rsid w:val="00E51ADA"/>
    <w:rsid w:val="00E528C6"/>
    <w:rsid w:val="00E53DC5"/>
    <w:rsid w:val="00E5563F"/>
    <w:rsid w:val="00E560FD"/>
    <w:rsid w:val="00E60A9B"/>
    <w:rsid w:val="00E60CE4"/>
    <w:rsid w:val="00E61461"/>
    <w:rsid w:val="00E61E8D"/>
    <w:rsid w:val="00E62A70"/>
    <w:rsid w:val="00E67EC2"/>
    <w:rsid w:val="00E70C3D"/>
    <w:rsid w:val="00E71EF7"/>
    <w:rsid w:val="00E76446"/>
    <w:rsid w:val="00E80369"/>
    <w:rsid w:val="00E8049B"/>
    <w:rsid w:val="00E81B37"/>
    <w:rsid w:val="00E8389A"/>
    <w:rsid w:val="00E8434B"/>
    <w:rsid w:val="00E84959"/>
    <w:rsid w:val="00E863D8"/>
    <w:rsid w:val="00E907E9"/>
    <w:rsid w:val="00E927AF"/>
    <w:rsid w:val="00EA01D9"/>
    <w:rsid w:val="00EA2A9D"/>
    <w:rsid w:val="00EA3A54"/>
    <w:rsid w:val="00EA3CA7"/>
    <w:rsid w:val="00EA4A3B"/>
    <w:rsid w:val="00EA4B88"/>
    <w:rsid w:val="00EA5C9F"/>
    <w:rsid w:val="00EB00F3"/>
    <w:rsid w:val="00EB0473"/>
    <w:rsid w:val="00EB09F8"/>
    <w:rsid w:val="00EB64B0"/>
    <w:rsid w:val="00EB7C81"/>
    <w:rsid w:val="00EC095E"/>
    <w:rsid w:val="00EC0A67"/>
    <w:rsid w:val="00EC2523"/>
    <w:rsid w:val="00EC2CB1"/>
    <w:rsid w:val="00EC39BE"/>
    <w:rsid w:val="00EC3FF3"/>
    <w:rsid w:val="00ED3E70"/>
    <w:rsid w:val="00ED608A"/>
    <w:rsid w:val="00ED6EBA"/>
    <w:rsid w:val="00EE5492"/>
    <w:rsid w:val="00EF4AD8"/>
    <w:rsid w:val="00EF5969"/>
    <w:rsid w:val="00EF74D6"/>
    <w:rsid w:val="00F029F2"/>
    <w:rsid w:val="00F033F3"/>
    <w:rsid w:val="00F052E2"/>
    <w:rsid w:val="00F10973"/>
    <w:rsid w:val="00F11314"/>
    <w:rsid w:val="00F11E7B"/>
    <w:rsid w:val="00F14912"/>
    <w:rsid w:val="00F16536"/>
    <w:rsid w:val="00F2000D"/>
    <w:rsid w:val="00F2092A"/>
    <w:rsid w:val="00F2286A"/>
    <w:rsid w:val="00F26437"/>
    <w:rsid w:val="00F27BE0"/>
    <w:rsid w:val="00F3036D"/>
    <w:rsid w:val="00F33736"/>
    <w:rsid w:val="00F35148"/>
    <w:rsid w:val="00F3624A"/>
    <w:rsid w:val="00F369A8"/>
    <w:rsid w:val="00F3775B"/>
    <w:rsid w:val="00F37CFB"/>
    <w:rsid w:val="00F419DE"/>
    <w:rsid w:val="00F42297"/>
    <w:rsid w:val="00F424BA"/>
    <w:rsid w:val="00F42C42"/>
    <w:rsid w:val="00F465C1"/>
    <w:rsid w:val="00F47699"/>
    <w:rsid w:val="00F5000A"/>
    <w:rsid w:val="00F500F9"/>
    <w:rsid w:val="00F546EF"/>
    <w:rsid w:val="00F57726"/>
    <w:rsid w:val="00F57B1F"/>
    <w:rsid w:val="00F62115"/>
    <w:rsid w:val="00F62EC4"/>
    <w:rsid w:val="00F64776"/>
    <w:rsid w:val="00F6556B"/>
    <w:rsid w:val="00F67DA2"/>
    <w:rsid w:val="00F70180"/>
    <w:rsid w:val="00F703C9"/>
    <w:rsid w:val="00F716AB"/>
    <w:rsid w:val="00F71CB7"/>
    <w:rsid w:val="00F81E3A"/>
    <w:rsid w:val="00F81FFE"/>
    <w:rsid w:val="00F829E4"/>
    <w:rsid w:val="00F83D3E"/>
    <w:rsid w:val="00F84D01"/>
    <w:rsid w:val="00F84E54"/>
    <w:rsid w:val="00F85415"/>
    <w:rsid w:val="00F8633D"/>
    <w:rsid w:val="00F8779F"/>
    <w:rsid w:val="00F901E6"/>
    <w:rsid w:val="00F90C95"/>
    <w:rsid w:val="00F91CE5"/>
    <w:rsid w:val="00F931CC"/>
    <w:rsid w:val="00FA1903"/>
    <w:rsid w:val="00FA2DF8"/>
    <w:rsid w:val="00FA3BA8"/>
    <w:rsid w:val="00FA420A"/>
    <w:rsid w:val="00FA7147"/>
    <w:rsid w:val="00FB0CBE"/>
    <w:rsid w:val="00FB25AB"/>
    <w:rsid w:val="00FB4DD9"/>
    <w:rsid w:val="00FB5002"/>
    <w:rsid w:val="00FB5AA7"/>
    <w:rsid w:val="00FC382C"/>
    <w:rsid w:val="00FC5892"/>
    <w:rsid w:val="00FC7593"/>
    <w:rsid w:val="00FD00AE"/>
    <w:rsid w:val="00FD067E"/>
    <w:rsid w:val="00FD0BF3"/>
    <w:rsid w:val="00FD1ACE"/>
    <w:rsid w:val="00FD2D6C"/>
    <w:rsid w:val="00FD3FE9"/>
    <w:rsid w:val="00FD750C"/>
    <w:rsid w:val="00FD7D46"/>
    <w:rsid w:val="00FE01F4"/>
    <w:rsid w:val="00FE21B2"/>
    <w:rsid w:val="00FE731C"/>
    <w:rsid w:val="00FE7591"/>
    <w:rsid w:val="00FF1131"/>
    <w:rsid w:val="00FF1BA6"/>
    <w:rsid w:val="00FF4503"/>
    <w:rsid w:val="00FF4DDD"/>
    <w:rsid w:val="00FF5C30"/>
    <w:rsid w:val="00FF5FB8"/>
    <w:rsid w:val="00FF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BE"/>
  </w:style>
  <w:style w:type="paragraph" w:styleId="1">
    <w:name w:val="heading 1"/>
    <w:basedOn w:val="a"/>
    <w:link w:val="10"/>
    <w:uiPriority w:val="9"/>
    <w:qFormat/>
    <w:rsid w:val="00AD4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E51A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20F"/>
    <w:rPr>
      <w:rFonts w:ascii="Times New Roman" w:eastAsia="Times New Roman" w:hAnsi="Times New Roman" w:cs="Times New Roman"/>
      <w:b/>
      <w:bCs/>
      <w:kern w:val="36"/>
      <w:sz w:val="48"/>
      <w:szCs w:val="48"/>
    </w:rPr>
  </w:style>
  <w:style w:type="paragraph" w:styleId="a3">
    <w:name w:val="footer"/>
    <w:basedOn w:val="a"/>
    <w:link w:val="a4"/>
    <w:rsid w:val="00AD420F"/>
    <w:pPr>
      <w:tabs>
        <w:tab w:val="center" w:pos="4677"/>
        <w:tab w:val="right" w:pos="9355"/>
      </w:tabs>
      <w:spacing w:after="0" w:line="240" w:lineRule="auto"/>
      <w:ind w:firstLine="113"/>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D420F"/>
    <w:rPr>
      <w:rFonts w:ascii="Times New Roman" w:eastAsia="Times New Roman" w:hAnsi="Times New Roman" w:cs="Times New Roman"/>
      <w:sz w:val="24"/>
      <w:szCs w:val="24"/>
    </w:rPr>
  </w:style>
  <w:style w:type="character" w:styleId="a5">
    <w:name w:val="page number"/>
    <w:basedOn w:val="a0"/>
    <w:rsid w:val="00AD420F"/>
  </w:style>
  <w:style w:type="paragraph" w:styleId="a6">
    <w:name w:val="Body Text"/>
    <w:basedOn w:val="a"/>
    <w:link w:val="a7"/>
    <w:rsid w:val="00AD420F"/>
    <w:pPr>
      <w:spacing w:after="0" w:line="240" w:lineRule="auto"/>
      <w:ind w:right="-766" w:firstLine="113"/>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D420F"/>
    <w:rPr>
      <w:rFonts w:ascii="Times New Roman" w:eastAsia="Times New Roman" w:hAnsi="Times New Roman" w:cs="Times New Roman"/>
      <w:sz w:val="28"/>
      <w:szCs w:val="20"/>
    </w:rPr>
  </w:style>
  <w:style w:type="paragraph" w:styleId="a8">
    <w:name w:val="Body Text Indent"/>
    <w:basedOn w:val="a"/>
    <w:link w:val="a9"/>
    <w:rsid w:val="00AD420F"/>
    <w:pPr>
      <w:spacing w:after="120" w:line="240" w:lineRule="auto"/>
      <w:ind w:left="283" w:firstLine="11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D420F"/>
    <w:rPr>
      <w:rFonts w:ascii="Times New Roman" w:eastAsia="Times New Roman" w:hAnsi="Times New Roman" w:cs="Times New Roman"/>
      <w:sz w:val="24"/>
      <w:szCs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D420F"/>
    <w:pPr>
      <w:spacing w:after="0" w:line="240" w:lineRule="auto"/>
      <w:ind w:right="-766" w:firstLine="720"/>
      <w:jc w:val="both"/>
    </w:pPr>
    <w:rPr>
      <w:rFonts w:ascii="Times New Roman" w:eastAsia="Times New Roman" w:hAnsi="Times New Roman" w:cs="Times New Roman"/>
      <w:sz w:val="28"/>
      <w:szCs w:val="20"/>
    </w:rPr>
  </w:style>
  <w:style w:type="paragraph" w:customStyle="1" w:styleId="ConsPlusNormal">
    <w:name w:val="ConsPlusNormal"/>
    <w:rsid w:val="00AD420F"/>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rsid w:val="00AD420F"/>
    <w:pPr>
      <w:spacing w:after="0" w:line="240" w:lineRule="auto"/>
      <w:ind w:firstLine="113"/>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D420F"/>
    <w:pPr>
      <w:spacing w:after="0" w:line="240" w:lineRule="auto"/>
      <w:ind w:firstLine="720"/>
    </w:pPr>
    <w:rPr>
      <w:rFonts w:ascii="Arial" w:eastAsia="Times New Roman" w:hAnsi="Arial" w:cs="Times New Roman"/>
      <w:snapToGrid w:val="0"/>
      <w:sz w:val="20"/>
      <w:szCs w:val="20"/>
    </w:rPr>
  </w:style>
  <w:style w:type="paragraph" w:styleId="3">
    <w:name w:val="Body Text Indent 3"/>
    <w:basedOn w:val="a"/>
    <w:link w:val="30"/>
    <w:rsid w:val="00AD420F"/>
    <w:pPr>
      <w:spacing w:after="120" w:line="240" w:lineRule="auto"/>
      <w:ind w:left="283" w:firstLine="11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420F"/>
    <w:rPr>
      <w:rFonts w:ascii="Times New Roman" w:eastAsia="Times New Roman" w:hAnsi="Times New Roman" w:cs="Times New Roman"/>
      <w:sz w:val="16"/>
      <w:szCs w:val="16"/>
    </w:rPr>
  </w:style>
  <w:style w:type="paragraph" w:styleId="2">
    <w:name w:val="Body Text Indent 2"/>
    <w:basedOn w:val="a"/>
    <w:link w:val="20"/>
    <w:rsid w:val="00AD420F"/>
    <w:pPr>
      <w:spacing w:after="120" w:line="480" w:lineRule="auto"/>
      <w:ind w:left="283" w:firstLine="11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D420F"/>
    <w:rPr>
      <w:rFonts w:ascii="Times New Roman" w:eastAsia="Times New Roman" w:hAnsi="Times New Roman" w:cs="Times New Roman"/>
      <w:sz w:val="24"/>
      <w:szCs w:val="24"/>
    </w:rPr>
  </w:style>
  <w:style w:type="paragraph" w:styleId="ab">
    <w:name w:val="Normal (Web)"/>
    <w:aliases w:val="Обычный (веб)1,Обычный (веб) Знак,Обычный (веб) Знак1,Обычный (веб) Знак Знак,Знак,Обычный (веб) Знак2 Знак,Обычный (веб) Знак Знак1 Знак,Обычный (веб) Знак1 Знак Знак1,Обычный (веб) Знак Знак Знак Знак,Обычный (Web)1"/>
    <w:basedOn w:val="a"/>
    <w:rsid w:val="00AD420F"/>
    <w:pPr>
      <w:spacing w:before="100" w:beforeAutospacing="1" w:after="100" w:afterAutospacing="1" w:line="240" w:lineRule="atLeast"/>
      <w:ind w:firstLine="113"/>
    </w:pPr>
    <w:rPr>
      <w:rFonts w:ascii="Verdana" w:eastAsia="Times New Roman" w:hAnsi="Verdana" w:cs="Times New Roman"/>
      <w:color w:val="000000"/>
      <w:sz w:val="18"/>
      <w:szCs w:val="18"/>
    </w:rPr>
  </w:style>
  <w:style w:type="paragraph" w:styleId="21">
    <w:name w:val="Body Text 2"/>
    <w:basedOn w:val="a"/>
    <w:link w:val="22"/>
    <w:rsid w:val="00AD420F"/>
    <w:pPr>
      <w:spacing w:after="120" w:line="480" w:lineRule="auto"/>
      <w:ind w:firstLine="113"/>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D420F"/>
    <w:rPr>
      <w:rFonts w:ascii="Times New Roman" w:eastAsia="Times New Roman" w:hAnsi="Times New Roman" w:cs="Times New Roman"/>
      <w:sz w:val="28"/>
      <w:szCs w:val="24"/>
    </w:rPr>
  </w:style>
  <w:style w:type="paragraph" w:styleId="ac">
    <w:name w:val="Balloon Text"/>
    <w:basedOn w:val="a"/>
    <w:link w:val="ad"/>
    <w:semiHidden/>
    <w:rsid w:val="00AD420F"/>
    <w:pPr>
      <w:spacing w:after="0" w:line="240" w:lineRule="auto"/>
      <w:ind w:firstLine="113"/>
    </w:pPr>
    <w:rPr>
      <w:rFonts w:ascii="Tahoma" w:eastAsia="Times New Roman" w:hAnsi="Tahoma" w:cs="Tahoma"/>
      <w:sz w:val="16"/>
      <w:szCs w:val="16"/>
    </w:rPr>
  </w:style>
  <w:style w:type="character" w:customStyle="1" w:styleId="ad">
    <w:name w:val="Текст выноски Знак"/>
    <w:basedOn w:val="a0"/>
    <w:link w:val="ac"/>
    <w:semiHidden/>
    <w:rsid w:val="00AD420F"/>
    <w:rPr>
      <w:rFonts w:ascii="Tahoma" w:eastAsia="Times New Roman" w:hAnsi="Tahoma" w:cs="Tahoma"/>
      <w:sz w:val="16"/>
      <w:szCs w:val="16"/>
    </w:rPr>
  </w:style>
  <w:style w:type="paragraph" w:customStyle="1" w:styleId="ConsPlusTitle">
    <w:name w:val="ConsPlusTitle"/>
    <w:rsid w:val="00AD420F"/>
    <w:pPr>
      <w:widowControl w:val="0"/>
      <w:autoSpaceDE w:val="0"/>
      <w:autoSpaceDN w:val="0"/>
      <w:adjustRightInd w:val="0"/>
      <w:spacing w:after="0" w:line="240" w:lineRule="auto"/>
      <w:ind w:firstLine="113"/>
    </w:pPr>
    <w:rPr>
      <w:rFonts w:ascii="Arial" w:eastAsia="Times New Roman" w:hAnsi="Arial" w:cs="Arial"/>
      <w:b/>
      <w:bCs/>
      <w:sz w:val="16"/>
      <w:szCs w:val="16"/>
    </w:rPr>
  </w:style>
  <w:style w:type="paragraph" w:styleId="ae">
    <w:name w:val="No Spacing"/>
    <w:uiPriority w:val="1"/>
    <w:qFormat/>
    <w:rsid w:val="00AD420F"/>
    <w:pPr>
      <w:spacing w:after="0" w:line="240" w:lineRule="auto"/>
      <w:ind w:firstLine="11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2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AD420F"/>
  </w:style>
  <w:style w:type="character" w:styleId="af">
    <w:name w:val="Hyperlink"/>
    <w:basedOn w:val="a0"/>
    <w:uiPriority w:val="99"/>
    <w:semiHidden/>
    <w:unhideWhenUsed/>
    <w:rsid w:val="00AD420F"/>
    <w:rPr>
      <w:color w:val="0000FF"/>
      <w:u w:val="single"/>
    </w:rPr>
  </w:style>
  <w:style w:type="paragraph" w:styleId="af0">
    <w:name w:val="List Paragraph"/>
    <w:basedOn w:val="a"/>
    <w:uiPriority w:val="34"/>
    <w:qFormat/>
    <w:rsid w:val="00AD420F"/>
    <w:pPr>
      <w:ind w:left="720"/>
      <w:contextualSpacing/>
    </w:pPr>
  </w:style>
  <w:style w:type="paragraph" w:customStyle="1" w:styleId="af1">
    <w:name w:val="Знак Знак Знак Знак"/>
    <w:basedOn w:val="a"/>
    <w:uiPriority w:val="99"/>
    <w:rsid w:val="00AD420F"/>
    <w:pPr>
      <w:pageBreakBefore/>
      <w:spacing w:after="160" w:line="360" w:lineRule="auto"/>
    </w:pPr>
    <w:rPr>
      <w:rFonts w:ascii="Times New Roman" w:eastAsia="Times New Roman" w:hAnsi="Times New Roman" w:cs="Times New Roman"/>
      <w:sz w:val="28"/>
      <w:szCs w:val="28"/>
      <w:lang w:val="en-US" w:eastAsia="en-US"/>
    </w:rPr>
  </w:style>
  <w:style w:type="character" w:styleId="af2">
    <w:name w:val="Strong"/>
    <w:basedOn w:val="a0"/>
    <w:uiPriority w:val="22"/>
    <w:qFormat/>
    <w:rsid w:val="00AD420F"/>
    <w:rPr>
      <w:rFonts w:cs="Times New Roman"/>
      <w:b/>
      <w:bCs/>
    </w:rPr>
  </w:style>
  <w:style w:type="character" w:styleId="af3">
    <w:name w:val="FollowedHyperlink"/>
    <w:basedOn w:val="a0"/>
    <w:uiPriority w:val="99"/>
    <w:semiHidden/>
    <w:unhideWhenUsed/>
    <w:rsid w:val="00AD420F"/>
    <w:rPr>
      <w:color w:val="800080" w:themeColor="followedHyperlink"/>
      <w:u w:val="single"/>
    </w:rPr>
  </w:style>
  <w:style w:type="paragraph" w:customStyle="1" w:styleId="Style12">
    <w:name w:val="Style12"/>
    <w:basedOn w:val="a"/>
    <w:uiPriority w:val="99"/>
    <w:rsid w:val="00573994"/>
    <w:pPr>
      <w:widowControl w:val="0"/>
      <w:autoSpaceDE w:val="0"/>
      <w:autoSpaceDN w:val="0"/>
      <w:adjustRightInd w:val="0"/>
      <w:spacing w:after="0" w:line="322" w:lineRule="exact"/>
      <w:ind w:firstLine="706"/>
      <w:jc w:val="both"/>
    </w:pPr>
    <w:rPr>
      <w:rFonts w:ascii="Times New Roman" w:hAnsi="Times New Roman" w:cs="Times New Roman"/>
      <w:sz w:val="24"/>
      <w:szCs w:val="24"/>
      <w:lang w:bidi="he-IL"/>
    </w:rPr>
  </w:style>
  <w:style w:type="character" w:customStyle="1" w:styleId="FontStyle24">
    <w:name w:val="Font Style24"/>
    <w:basedOn w:val="a0"/>
    <w:uiPriority w:val="99"/>
    <w:rsid w:val="00573994"/>
    <w:rPr>
      <w:rFonts w:ascii="Times New Roman" w:hAnsi="Times New Roman" w:cs="Times New Roman"/>
      <w:b/>
      <w:bCs/>
      <w:sz w:val="28"/>
      <w:szCs w:val="28"/>
    </w:rPr>
  </w:style>
  <w:style w:type="character" w:customStyle="1" w:styleId="FontStyle27">
    <w:name w:val="Font Style27"/>
    <w:basedOn w:val="a0"/>
    <w:uiPriority w:val="99"/>
    <w:rsid w:val="00573994"/>
    <w:rPr>
      <w:rFonts w:ascii="Times New Roman" w:hAnsi="Times New Roman" w:cs="Times New Roman"/>
      <w:sz w:val="26"/>
      <w:szCs w:val="26"/>
    </w:rPr>
  </w:style>
  <w:style w:type="character" w:customStyle="1" w:styleId="FontStyle28">
    <w:name w:val="Font Style28"/>
    <w:basedOn w:val="a0"/>
    <w:uiPriority w:val="99"/>
    <w:rsid w:val="00573994"/>
    <w:rPr>
      <w:rFonts w:ascii="Times New Roman" w:hAnsi="Times New Roman" w:cs="Times New Roman"/>
      <w:sz w:val="26"/>
      <w:szCs w:val="26"/>
    </w:rPr>
  </w:style>
  <w:style w:type="paragraph" w:customStyle="1" w:styleId="Style6">
    <w:name w:val="Style6"/>
    <w:basedOn w:val="a"/>
    <w:uiPriority w:val="99"/>
    <w:rsid w:val="00573994"/>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6">
    <w:name w:val="Style16"/>
    <w:basedOn w:val="a"/>
    <w:uiPriority w:val="99"/>
    <w:rsid w:val="0057399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character" w:customStyle="1" w:styleId="FontStyle35">
    <w:name w:val="Font Style35"/>
    <w:basedOn w:val="a0"/>
    <w:uiPriority w:val="99"/>
    <w:rsid w:val="00573994"/>
    <w:rPr>
      <w:rFonts w:ascii="Times New Roman" w:hAnsi="Times New Roman" w:cs="Times New Roman"/>
      <w:b/>
      <w:bCs/>
      <w:i/>
      <w:iCs/>
      <w:sz w:val="24"/>
      <w:szCs w:val="24"/>
    </w:rPr>
  </w:style>
  <w:style w:type="paragraph" w:customStyle="1" w:styleId="Style21">
    <w:name w:val="Style21"/>
    <w:basedOn w:val="a"/>
    <w:uiPriority w:val="99"/>
    <w:rsid w:val="00405795"/>
    <w:pPr>
      <w:widowControl w:val="0"/>
      <w:autoSpaceDE w:val="0"/>
      <w:autoSpaceDN w:val="0"/>
      <w:adjustRightInd w:val="0"/>
      <w:spacing w:after="0" w:line="322" w:lineRule="exact"/>
      <w:ind w:firstLine="720"/>
      <w:jc w:val="both"/>
    </w:pPr>
    <w:rPr>
      <w:rFonts w:ascii="Times New Roman" w:hAnsi="Times New Roman" w:cs="Times New Roman"/>
      <w:sz w:val="24"/>
      <w:szCs w:val="24"/>
      <w:lang w:bidi="he-IL"/>
    </w:rPr>
  </w:style>
  <w:style w:type="character" w:customStyle="1" w:styleId="FontStyle36">
    <w:name w:val="Font Style36"/>
    <w:basedOn w:val="a0"/>
    <w:uiPriority w:val="99"/>
    <w:rsid w:val="00405795"/>
    <w:rPr>
      <w:rFonts w:ascii="Times New Roman" w:hAnsi="Times New Roman" w:cs="Times New Roman"/>
      <w:b/>
      <w:bCs/>
      <w:i/>
      <w:iCs/>
      <w:sz w:val="26"/>
      <w:szCs w:val="26"/>
    </w:rPr>
  </w:style>
  <w:style w:type="paragraph" w:styleId="af4">
    <w:name w:val="Title"/>
    <w:basedOn w:val="a"/>
    <w:link w:val="af5"/>
    <w:qFormat/>
    <w:rsid w:val="00A91F82"/>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A91F82"/>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E51A0D"/>
    <w:rPr>
      <w:rFonts w:asciiTheme="majorHAnsi" w:eastAsiaTheme="majorEastAsia" w:hAnsiTheme="majorHAnsi" w:cstheme="majorBidi"/>
      <w:color w:val="243F60" w:themeColor="accent1" w:themeShade="7F"/>
    </w:rPr>
  </w:style>
  <w:style w:type="paragraph" w:styleId="af6">
    <w:name w:val="header"/>
    <w:basedOn w:val="a"/>
    <w:link w:val="af7"/>
    <w:uiPriority w:val="99"/>
    <w:semiHidden/>
    <w:unhideWhenUsed/>
    <w:rsid w:val="00123AB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23AB8"/>
  </w:style>
  <w:style w:type="paragraph" w:customStyle="1" w:styleId="ConsPlusNonformat">
    <w:name w:val="ConsPlusNonformat"/>
    <w:uiPriority w:val="99"/>
    <w:rsid w:val="001201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1">
    <w:name w:val="Font Style21"/>
    <w:basedOn w:val="a0"/>
    <w:uiPriority w:val="99"/>
    <w:rsid w:val="00E34B7C"/>
    <w:rPr>
      <w:rFonts w:ascii="Times New Roman" w:hAnsi="Times New Roman" w:cs="Times New Roman"/>
      <w:sz w:val="26"/>
      <w:szCs w:val="26"/>
    </w:rPr>
  </w:style>
  <w:style w:type="paragraph" w:customStyle="1" w:styleId="Style5">
    <w:name w:val="Style5"/>
    <w:basedOn w:val="a"/>
    <w:uiPriority w:val="99"/>
    <w:rsid w:val="007A46BD"/>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0">
    <w:name w:val="Style10"/>
    <w:basedOn w:val="a"/>
    <w:uiPriority w:val="99"/>
    <w:rsid w:val="007A46BD"/>
    <w:pPr>
      <w:widowControl w:val="0"/>
      <w:autoSpaceDE w:val="0"/>
      <w:autoSpaceDN w:val="0"/>
      <w:adjustRightInd w:val="0"/>
      <w:spacing w:after="0" w:line="324" w:lineRule="exact"/>
      <w:jc w:val="both"/>
    </w:pPr>
    <w:rPr>
      <w:rFonts w:ascii="Times New Roman" w:hAnsi="Times New Roman" w:cs="Times New Roman"/>
      <w:sz w:val="24"/>
      <w:szCs w:val="24"/>
      <w:lang w:bidi="he-IL"/>
    </w:rPr>
  </w:style>
  <w:style w:type="paragraph" w:customStyle="1" w:styleId="Style3">
    <w:name w:val="Style3"/>
    <w:basedOn w:val="a"/>
    <w:uiPriority w:val="99"/>
    <w:rsid w:val="00F62EC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paragraph" w:customStyle="1" w:styleId="Style9">
    <w:name w:val="Style9"/>
    <w:basedOn w:val="a"/>
    <w:uiPriority w:val="99"/>
    <w:rsid w:val="00F62EC4"/>
    <w:pPr>
      <w:widowControl w:val="0"/>
      <w:autoSpaceDE w:val="0"/>
      <w:autoSpaceDN w:val="0"/>
      <w:adjustRightInd w:val="0"/>
      <w:spacing w:after="0" w:line="325" w:lineRule="exact"/>
      <w:ind w:firstLine="850"/>
      <w:jc w:val="both"/>
    </w:pPr>
    <w:rPr>
      <w:rFonts w:ascii="Times New Roman" w:hAnsi="Times New Roman" w:cs="Times New Roman"/>
      <w:sz w:val="24"/>
      <w:szCs w:val="24"/>
      <w:lang w:bidi="he-IL"/>
    </w:rPr>
  </w:style>
  <w:style w:type="character" w:customStyle="1" w:styleId="FontStyle23">
    <w:name w:val="Font Style23"/>
    <w:basedOn w:val="a0"/>
    <w:uiPriority w:val="99"/>
    <w:rsid w:val="00F62EC4"/>
    <w:rPr>
      <w:rFonts w:ascii="Times New Roman" w:hAnsi="Times New Roman" w:cs="Times New Roman"/>
      <w:spacing w:val="20"/>
      <w:sz w:val="22"/>
      <w:szCs w:val="22"/>
    </w:rPr>
  </w:style>
  <w:style w:type="paragraph" w:customStyle="1" w:styleId="sfst">
    <w:name w:val="sfst"/>
    <w:basedOn w:val="a"/>
    <w:rsid w:val="00C34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1C6FD8"/>
    <w:pPr>
      <w:spacing w:after="0" w:line="240" w:lineRule="auto"/>
      <w:ind w:right="-1" w:firstLine="709"/>
      <w:jc w:val="both"/>
    </w:pPr>
    <w:rPr>
      <w:rFonts w:ascii="Times New Roman" w:eastAsia="Times New Roman" w:hAnsi="Times New Roman" w:cs="Times New Roman"/>
      <w:b/>
      <w:sz w:val="24"/>
      <w:szCs w:val="20"/>
    </w:rPr>
  </w:style>
  <w:style w:type="paragraph" w:customStyle="1" w:styleId="xl87">
    <w:name w:val="xl87"/>
    <w:basedOn w:val="a"/>
    <w:rsid w:val="00316A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40191983">
      <w:bodyDiv w:val="1"/>
      <w:marLeft w:val="0"/>
      <w:marRight w:val="0"/>
      <w:marTop w:val="0"/>
      <w:marBottom w:val="0"/>
      <w:divBdr>
        <w:top w:val="none" w:sz="0" w:space="0" w:color="auto"/>
        <w:left w:val="none" w:sz="0" w:space="0" w:color="auto"/>
        <w:bottom w:val="none" w:sz="0" w:space="0" w:color="auto"/>
        <w:right w:val="none" w:sz="0" w:space="0" w:color="auto"/>
      </w:divBdr>
    </w:div>
    <w:div w:id="145323845">
      <w:bodyDiv w:val="1"/>
      <w:marLeft w:val="0"/>
      <w:marRight w:val="0"/>
      <w:marTop w:val="0"/>
      <w:marBottom w:val="0"/>
      <w:divBdr>
        <w:top w:val="none" w:sz="0" w:space="0" w:color="auto"/>
        <w:left w:val="none" w:sz="0" w:space="0" w:color="auto"/>
        <w:bottom w:val="none" w:sz="0" w:space="0" w:color="auto"/>
        <w:right w:val="none" w:sz="0" w:space="0" w:color="auto"/>
      </w:divBdr>
    </w:div>
    <w:div w:id="213658876">
      <w:bodyDiv w:val="1"/>
      <w:marLeft w:val="0"/>
      <w:marRight w:val="0"/>
      <w:marTop w:val="0"/>
      <w:marBottom w:val="0"/>
      <w:divBdr>
        <w:top w:val="none" w:sz="0" w:space="0" w:color="auto"/>
        <w:left w:val="none" w:sz="0" w:space="0" w:color="auto"/>
        <w:bottom w:val="none" w:sz="0" w:space="0" w:color="auto"/>
        <w:right w:val="none" w:sz="0" w:space="0" w:color="auto"/>
      </w:divBdr>
    </w:div>
    <w:div w:id="297762159">
      <w:bodyDiv w:val="1"/>
      <w:marLeft w:val="0"/>
      <w:marRight w:val="0"/>
      <w:marTop w:val="0"/>
      <w:marBottom w:val="0"/>
      <w:divBdr>
        <w:top w:val="none" w:sz="0" w:space="0" w:color="auto"/>
        <w:left w:val="none" w:sz="0" w:space="0" w:color="auto"/>
        <w:bottom w:val="none" w:sz="0" w:space="0" w:color="auto"/>
        <w:right w:val="none" w:sz="0" w:space="0" w:color="auto"/>
      </w:divBdr>
    </w:div>
    <w:div w:id="310444079">
      <w:bodyDiv w:val="1"/>
      <w:marLeft w:val="0"/>
      <w:marRight w:val="0"/>
      <w:marTop w:val="0"/>
      <w:marBottom w:val="0"/>
      <w:divBdr>
        <w:top w:val="none" w:sz="0" w:space="0" w:color="auto"/>
        <w:left w:val="none" w:sz="0" w:space="0" w:color="auto"/>
        <w:bottom w:val="none" w:sz="0" w:space="0" w:color="auto"/>
        <w:right w:val="none" w:sz="0" w:space="0" w:color="auto"/>
      </w:divBdr>
    </w:div>
    <w:div w:id="322466099">
      <w:bodyDiv w:val="1"/>
      <w:marLeft w:val="0"/>
      <w:marRight w:val="0"/>
      <w:marTop w:val="0"/>
      <w:marBottom w:val="0"/>
      <w:divBdr>
        <w:top w:val="none" w:sz="0" w:space="0" w:color="auto"/>
        <w:left w:val="none" w:sz="0" w:space="0" w:color="auto"/>
        <w:bottom w:val="none" w:sz="0" w:space="0" w:color="auto"/>
        <w:right w:val="none" w:sz="0" w:space="0" w:color="auto"/>
      </w:divBdr>
    </w:div>
    <w:div w:id="572206298">
      <w:bodyDiv w:val="1"/>
      <w:marLeft w:val="0"/>
      <w:marRight w:val="0"/>
      <w:marTop w:val="0"/>
      <w:marBottom w:val="0"/>
      <w:divBdr>
        <w:top w:val="none" w:sz="0" w:space="0" w:color="auto"/>
        <w:left w:val="none" w:sz="0" w:space="0" w:color="auto"/>
        <w:bottom w:val="none" w:sz="0" w:space="0" w:color="auto"/>
        <w:right w:val="none" w:sz="0" w:space="0" w:color="auto"/>
      </w:divBdr>
    </w:div>
    <w:div w:id="613754511">
      <w:bodyDiv w:val="1"/>
      <w:marLeft w:val="0"/>
      <w:marRight w:val="0"/>
      <w:marTop w:val="0"/>
      <w:marBottom w:val="0"/>
      <w:divBdr>
        <w:top w:val="none" w:sz="0" w:space="0" w:color="auto"/>
        <w:left w:val="none" w:sz="0" w:space="0" w:color="auto"/>
        <w:bottom w:val="none" w:sz="0" w:space="0" w:color="auto"/>
        <w:right w:val="none" w:sz="0" w:space="0" w:color="auto"/>
      </w:divBdr>
    </w:div>
    <w:div w:id="667176451">
      <w:bodyDiv w:val="1"/>
      <w:marLeft w:val="0"/>
      <w:marRight w:val="0"/>
      <w:marTop w:val="0"/>
      <w:marBottom w:val="0"/>
      <w:divBdr>
        <w:top w:val="none" w:sz="0" w:space="0" w:color="auto"/>
        <w:left w:val="none" w:sz="0" w:space="0" w:color="auto"/>
        <w:bottom w:val="none" w:sz="0" w:space="0" w:color="auto"/>
        <w:right w:val="none" w:sz="0" w:space="0" w:color="auto"/>
      </w:divBdr>
    </w:div>
    <w:div w:id="722143711">
      <w:bodyDiv w:val="1"/>
      <w:marLeft w:val="0"/>
      <w:marRight w:val="0"/>
      <w:marTop w:val="0"/>
      <w:marBottom w:val="0"/>
      <w:divBdr>
        <w:top w:val="none" w:sz="0" w:space="0" w:color="auto"/>
        <w:left w:val="none" w:sz="0" w:space="0" w:color="auto"/>
        <w:bottom w:val="none" w:sz="0" w:space="0" w:color="auto"/>
        <w:right w:val="none" w:sz="0" w:space="0" w:color="auto"/>
      </w:divBdr>
    </w:div>
    <w:div w:id="972373420">
      <w:bodyDiv w:val="1"/>
      <w:marLeft w:val="0"/>
      <w:marRight w:val="0"/>
      <w:marTop w:val="0"/>
      <w:marBottom w:val="0"/>
      <w:divBdr>
        <w:top w:val="none" w:sz="0" w:space="0" w:color="auto"/>
        <w:left w:val="none" w:sz="0" w:space="0" w:color="auto"/>
        <w:bottom w:val="none" w:sz="0" w:space="0" w:color="auto"/>
        <w:right w:val="none" w:sz="0" w:space="0" w:color="auto"/>
      </w:divBdr>
    </w:div>
    <w:div w:id="1221408525">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86022431">
      <w:bodyDiv w:val="1"/>
      <w:marLeft w:val="0"/>
      <w:marRight w:val="0"/>
      <w:marTop w:val="0"/>
      <w:marBottom w:val="0"/>
      <w:divBdr>
        <w:top w:val="none" w:sz="0" w:space="0" w:color="auto"/>
        <w:left w:val="none" w:sz="0" w:space="0" w:color="auto"/>
        <w:bottom w:val="none" w:sz="0" w:space="0" w:color="auto"/>
        <w:right w:val="none" w:sz="0" w:space="0" w:color="auto"/>
      </w:divBdr>
    </w:div>
    <w:div w:id="1594166548">
      <w:bodyDiv w:val="1"/>
      <w:marLeft w:val="0"/>
      <w:marRight w:val="0"/>
      <w:marTop w:val="0"/>
      <w:marBottom w:val="0"/>
      <w:divBdr>
        <w:top w:val="none" w:sz="0" w:space="0" w:color="auto"/>
        <w:left w:val="none" w:sz="0" w:space="0" w:color="auto"/>
        <w:bottom w:val="none" w:sz="0" w:space="0" w:color="auto"/>
        <w:right w:val="none" w:sz="0" w:space="0" w:color="auto"/>
      </w:divBdr>
    </w:div>
    <w:div w:id="1604340261">
      <w:bodyDiv w:val="1"/>
      <w:marLeft w:val="0"/>
      <w:marRight w:val="0"/>
      <w:marTop w:val="0"/>
      <w:marBottom w:val="0"/>
      <w:divBdr>
        <w:top w:val="none" w:sz="0" w:space="0" w:color="auto"/>
        <w:left w:val="none" w:sz="0" w:space="0" w:color="auto"/>
        <w:bottom w:val="none" w:sz="0" w:space="0" w:color="auto"/>
        <w:right w:val="none" w:sz="0" w:space="0" w:color="auto"/>
      </w:divBdr>
    </w:div>
    <w:div w:id="1705784944">
      <w:bodyDiv w:val="1"/>
      <w:marLeft w:val="0"/>
      <w:marRight w:val="0"/>
      <w:marTop w:val="0"/>
      <w:marBottom w:val="0"/>
      <w:divBdr>
        <w:top w:val="none" w:sz="0" w:space="0" w:color="auto"/>
        <w:left w:val="none" w:sz="0" w:space="0" w:color="auto"/>
        <w:bottom w:val="none" w:sz="0" w:space="0" w:color="auto"/>
        <w:right w:val="none" w:sz="0" w:space="0" w:color="auto"/>
      </w:divBdr>
    </w:div>
    <w:div w:id="1735618734">
      <w:bodyDiv w:val="1"/>
      <w:marLeft w:val="0"/>
      <w:marRight w:val="0"/>
      <w:marTop w:val="0"/>
      <w:marBottom w:val="0"/>
      <w:divBdr>
        <w:top w:val="none" w:sz="0" w:space="0" w:color="auto"/>
        <w:left w:val="none" w:sz="0" w:space="0" w:color="auto"/>
        <w:bottom w:val="none" w:sz="0" w:space="0" w:color="auto"/>
        <w:right w:val="none" w:sz="0" w:space="0" w:color="auto"/>
      </w:divBdr>
    </w:div>
    <w:div w:id="1774547837">
      <w:bodyDiv w:val="1"/>
      <w:marLeft w:val="0"/>
      <w:marRight w:val="0"/>
      <w:marTop w:val="0"/>
      <w:marBottom w:val="0"/>
      <w:divBdr>
        <w:top w:val="none" w:sz="0" w:space="0" w:color="auto"/>
        <w:left w:val="none" w:sz="0" w:space="0" w:color="auto"/>
        <w:bottom w:val="none" w:sz="0" w:space="0" w:color="auto"/>
        <w:right w:val="none" w:sz="0" w:space="0" w:color="auto"/>
      </w:divBdr>
    </w:div>
    <w:div w:id="180650707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2559265">
      <w:bodyDiv w:val="1"/>
      <w:marLeft w:val="0"/>
      <w:marRight w:val="0"/>
      <w:marTop w:val="0"/>
      <w:marBottom w:val="0"/>
      <w:divBdr>
        <w:top w:val="none" w:sz="0" w:space="0" w:color="auto"/>
        <w:left w:val="none" w:sz="0" w:space="0" w:color="auto"/>
        <w:bottom w:val="none" w:sz="0" w:space="0" w:color="auto"/>
        <w:right w:val="none" w:sz="0" w:space="0" w:color="auto"/>
      </w:divBdr>
    </w:div>
    <w:div w:id="2005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7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5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0906-ECED-4DED-9437-773D2C25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17572</TotalTime>
  <Pages>29</Pages>
  <Words>14320</Words>
  <Characters>81624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147</cp:revision>
  <cp:lastPrinted>2020-12-11T05:52:00Z</cp:lastPrinted>
  <dcterms:created xsi:type="dcterms:W3CDTF">2016-11-21T02:44:00Z</dcterms:created>
  <dcterms:modified xsi:type="dcterms:W3CDTF">2020-12-17T06:03:00Z</dcterms:modified>
</cp:coreProperties>
</file>