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627F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CBA80539"/>
          </v:shape>
        </w:pict>
      </w:r>
    </w:p>
    <w:p w:rsidR="001712D4" w:rsidRDefault="001712D4"/>
    <w:p w:rsidR="001712D4" w:rsidRDefault="001712D4"/>
    <w:p w:rsidR="001712D4" w:rsidRDefault="001712D4"/>
    <w:p w:rsidR="001712D4" w:rsidRDefault="001712D4"/>
    <w:p w:rsidR="001712D4" w:rsidRDefault="001712D4" w:rsidP="001712D4">
      <w:pPr>
        <w:spacing w:after="0"/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УТВЕРЖДЕНО</w:t>
      </w:r>
    </w:p>
    <w:p w:rsidR="001712D4" w:rsidRDefault="001712D4" w:rsidP="001712D4">
      <w:pPr>
        <w:spacing w:after="0"/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решением Совета муниципального</w:t>
      </w:r>
    </w:p>
    <w:p w:rsidR="001712D4" w:rsidRDefault="001712D4" w:rsidP="001712D4">
      <w:pPr>
        <w:spacing w:after="0"/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района «Нерчинский район»</w:t>
      </w:r>
    </w:p>
    <w:p w:rsidR="001712D4" w:rsidRDefault="001712D4" w:rsidP="001712D4">
      <w:pPr>
        <w:spacing w:after="0"/>
        <w:ind w:left="5103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от   29 декабря 2020 года № 28</w:t>
      </w:r>
    </w:p>
    <w:p w:rsidR="001712D4" w:rsidRDefault="001712D4" w:rsidP="001712D4">
      <w:pPr>
        <w:spacing w:after="0"/>
        <w:ind w:left="5103"/>
        <w:outlineLvl w:val="0"/>
        <w:rPr>
          <w:rFonts w:ascii="Times New Roman" w:hAnsi="Times New Roman" w:cs="Times New Roman"/>
          <w:bCs/>
        </w:rPr>
      </w:pPr>
    </w:p>
    <w:p w:rsidR="001712D4" w:rsidRDefault="001712D4" w:rsidP="001712D4">
      <w:pPr>
        <w:pStyle w:val="a5"/>
        <w:spacing w:after="0"/>
        <w:jc w:val="center"/>
        <w:rPr>
          <w:b/>
          <w:bCs/>
          <w:sz w:val="32"/>
          <w:szCs w:val="32"/>
        </w:rPr>
      </w:pPr>
      <w:bookmarkStart w:id="0" w:name="sub_10"/>
      <w:r>
        <w:rPr>
          <w:b/>
          <w:bCs/>
          <w:sz w:val="32"/>
          <w:szCs w:val="32"/>
        </w:rPr>
        <w:t>Соглашение  № 2</w:t>
      </w:r>
    </w:p>
    <w:p w:rsidR="001712D4" w:rsidRDefault="001712D4" w:rsidP="001712D4">
      <w:pPr>
        <w:pStyle w:val="a5"/>
        <w:spacing w:after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осуществления части полномочий </w:t>
      </w:r>
      <w:r>
        <w:rPr>
          <w:b/>
          <w:sz w:val="28"/>
          <w:szCs w:val="28"/>
        </w:rPr>
        <w:t xml:space="preserve"> по решению вопросов местного значения муниципального района «Нерчинский район»</w:t>
      </w:r>
    </w:p>
    <w:p w:rsidR="001712D4" w:rsidRDefault="001712D4" w:rsidP="001712D4">
      <w:pPr>
        <w:tabs>
          <w:tab w:val="left" w:pos="5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муниципального района «Нерчинский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района, в лице  главы муниципального района «Нерчинский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Сергеевича, действующего на основании Устава муниципального района «Нерчинский район», с одной стороны, и Администрация сельского поселения «Нижнеключевское», именуемая в дальнейшем Администрация поселения, в лице Алексеевой Марины Викторовны, действующего на основании Устава сельского поселения «Нижнеключевское», с другой стороны, в дальнейшем именуемые 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712D4" w:rsidRDefault="001712D4" w:rsidP="001712D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вопросов местного значения муниципального района «Нерчинский район» (далее - район) в полном объеме,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</w:t>
      </w:r>
      <w:proofErr w:type="gramEnd"/>
      <w:r>
        <w:rPr>
          <w:sz w:val="28"/>
          <w:szCs w:val="28"/>
        </w:rPr>
        <w:t xml:space="preserve"> местного значения (далее - переданные полномочия): </w:t>
      </w:r>
      <w:r>
        <w:rPr>
          <w:color w:val="FF0000"/>
          <w:sz w:val="28"/>
          <w:szCs w:val="28"/>
        </w:rPr>
        <w:t xml:space="preserve"> </w:t>
      </w:r>
    </w:p>
    <w:p w:rsidR="001712D4" w:rsidRDefault="001712D4" w:rsidP="001712D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1.1.1 в части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поселения, социальную и культурную адаптацию мигрантов, профилактику межнациональных конфликтов (п</w:t>
      </w:r>
      <w:r>
        <w:rPr>
          <w:rFonts w:ascii="Times New Roman" w:hAnsi="Times New Roman" w:cs="Times New Roman"/>
          <w:bCs w:val="0"/>
          <w:sz w:val="28"/>
          <w:szCs w:val="28"/>
        </w:rPr>
        <w:t>ункт 7.2 части 1 статьи 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131-ФЗ);</w:t>
      </w:r>
    </w:p>
    <w:p w:rsidR="001712D4" w:rsidRDefault="001712D4" w:rsidP="001712D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 в части </w:t>
      </w:r>
      <w:r>
        <w:rPr>
          <w:rFonts w:ascii="Times New Roman" w:hAnsi="Times New Roman" w:cs="Times New Roman"/>
          <w:b w:val="0"/>
          <w:sz w:val="28"/>
          <w:szCs w:val="28"/>
        </w:rPr>
        <w:t>участия в предупреждении и ликвидации последствий чрезвычайных ситуаций в границах поселения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8 части 1 статьи 14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131-ФЗ);</w:t>
      </w:r>
    </w:p>
    <w:p w:rsidR="001712D4" w:rsidRDefault="001712D4" w:rsidP="001712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1.1.3 в части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</w:r>
      <w:r>
        <w:rPr>
          <w:sz w:val="28"/>
          <w:szCs w:val="28"/>
        </w:rPr>
        <w:lastRenderedPageBreak/>
        <w:t xml:space="preserve">расположенных на территории поселения (пункт 13 части 1 статьи 14 Федерального закона  № 131-ФЗ);      </w:t>
      </w:r>
      <w:r>
        <w:rPr>
          <w:sz w:val="28"/>
          <w:szCs w:val="28"/>
        </w:rPr>
        <w:tab/>
      </w:r>
    </w:p>
    <w:p w:rsidR="001712D4" w:rsidRDefault="001712D4" w:rsidP="001712D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  в части создания условий для развития местного традиционного народного художественного творчества, </w:t>
      </w:r>
      <w:bookmarkStart w:id="1" w:name="f5f3d"/>
      <w:bookmarkEnd w:id="1"/>
      <w:r>
        <w:rPr>
          <w:sz w:val="28"/>
          <w:szCs w:val="28"/>
        </w:rPr>
        <w:t>участия в сохранении, возрождении и развитии народных художественных промыслов в поселении (</w:t>
      </w:r>
      <w:r>
        <w:rPr>
          <w:b/>
          <w:bCs/>
          <w:sz w:val="28"/>
          <w:szCs w:val="28"/>
        </w:rPr>
        <w:t>пункт 13.1 части 1 статьи 14</w:t>
      </w:r>
      <w:r>
        <w:rPr>
          <w:bCs/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131-ФЗ)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1.1.5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tooltip="&quot;Градостроительный кодекс Российской Федерации&quot; от 29.12.2004 N 190-ФЗ&#10;(ред. от 22.10.2014)&#10;(с изм. и доп., вступ. в силу с 15.11.2014)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</w:r>
      <w:proofErr w:type="gramEnd"/>
      <w:r>
        <w:rPr>
          <w:sz w:val="28"/>
          <w:szCs w:val="28"/>
        </w:rPr>
        <w:t>;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75d853"/>
      <w:bookmarkStart w:id="3" w:name="3cb3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1.1.6  в части организации ритуальных услуг и содержания мест захоронения (</w:t>
      </w:r>
      <w:r>
        <w:rPr>
          <w:rFonts w:ascii="Times New Roman" w:hAnsi="Times New Roman" w:cs="Times New Roman"/>
          <w:bCs/>
          <w:sz w:val="28"/>
          <w:szCs w:val="28"/>
        </w:rPr>
        <w:t>пункт 22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131-ФЗ)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2D4" w:rsidRDefault="001712D4" w:rsidP="001712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1.1.7 в части  предоставления помещения для работы на обслуживаемом административном участке поселения сотруднику, замещающему должность участкового полиции (</w:t>
      </w:r>
      <w:r>
        <w:rPr>
          <w:b/>
          <w:bCs/>
          <w:sz w:val="28"/>
          <w:szCs w:val="28"/>
        </w:rPr>
        <w:t xml:space="preserve">пункт 33.1 части 1 статьи 14 </w:t>
      </w:r>
      <w:r>
        <w:rPr>
          <w:bCs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131-ФЗ).</w:t>
      </w:r>
    </w:p>
    <w:p w:rsidR="001712D4" w:rsidRDefault="001712D4" w:rsidP="001712D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1.2.Реализацию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</w:t>
      </w:r>
      <w:r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с органами государственной власти и органами местного самоуправления, предоставление информации (аналитических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справок, отчетов и т.д.) по осуществлению переданных полномочий на основе данных Администрации района.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spacing w:after="0"/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1712D4" w:rsidRDefault="001712D4" w:rsidP="001712D4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2.1.  Администрация района обязана: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Отчитываться перед Советом муниципального района «Нерчинский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Передавать Администрации поселения в порядке, установленном разделом 3 настоящего Соглашения, финансовые средства (межбюджетные трансферты) на реализацию полномочий, предусмотренных пунктом 1 настоящего соглашения из бюджета района в размере определенным пунктом 8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>
        <w:rPr>
          <w:sz w:val="28"/>
          <w:szCs w:val="28"/>
        </w:rPr>
        <w:t xml:space="preserve">Передать Администрации поселения в порядке, установленном раздело 4 настоящего Соглашения, </w:t>
      </w:r>
      <w:r>
        <w:rPr>
          <w:sz w:val="28"/>
        </w:rPr>
        <w:t>движимое и недвижимое имущество, находящееся в собственности района (далее – материальные средства района)</w:t>
      </w:r>
      <w:r>
        <w:rPr>
          <w:sz w:val="28"/>
          <w:szCs w:val="28"/>
        </w:rPr>
        <w:t xml:space="preserve"> на реализацию полномочий, предусмотренных пунктом 1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2.2. Администрация поселения обязана: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 Представлять Совету муниципального района «Нерчинский район» по их письменному запросу отчетность о ходе исполнения полномочий, предусмотренных пунктом 1 настоящего Соглашения, использовании финансовых средств (межбюджетных трансфертов), а также другой информации.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2.3.  Администрация  района имеет право: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2.4. Администрация  поселения имеет право: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На финансовое обеспечение полномочий, предусмотренных пунктом 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На обеспечение полномочий, предусмотренных пунктом 1 настоящего Соглашения, необходимыми материальными ресурсами, предоставляемыми Администрацией района.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 предоставлении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 настоящего Соглашения.</w:t>
      </w:r>
    </w:p>
    <w:p w:rsidR="001712D4" w:rsidRDefault="001712D4" w:rsidP="001712D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«Нерчинский район» о бюджете на 2020 год в соответствии с, являющимся Приложением № 1 к настоящему Соглашению.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в соответствии с заявками поселений.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712D4" w:rsidRDefault="001712D4" w:rsidP="001712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712D4" w:rsidRDefault="001712D4" w:rsidP="001712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  <w:szCs w:val="28"/>
        </w:rPr>
        <w:t xml:space="preserve"> Материальные средства района</w:t>
      </w:r>
      <w:r>
        <w:rPr>
          <w:sz w:val="28"/>
        </w:rPr>
        <w:t xml:space="preserve">, необходимые для осуществления переданных полномочий, передаются в безвозмездное пользование Администрации поселения согласно перечню </w:t>
      </w:r>
      <w:r>
        <w:rPr>
          <w:sz w:val="28"/>
          <w:szCs w:val="28"/>
        </w:rPr>
        <w:t>материальных средств района</w:t>
      </w:r>
      <w:r>
        <w:rPr>
          <w:sz w:val="28"/>
        </w:rPr>
        <w:t xml:space="preserve"> Приложение № 2 к настоящему Соглашению.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</w:t>
      </w:r>
      <w:r>
        <w:rPr>
          <w:sz w:val="28"/>
        </w:rPr>
        <w:lastRenderedPageBreak/>
        <w:t>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21 настоящего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1712D4" w:rsidRDefault="001712D4" w:rsidP="001712D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1712D4" w:rsidRDefault="001712D4" w:rsidP="001712D4">
      <w:pPr>
        <w:pStyle w:val="a4"/>
        <w:numPr>
          <w:ilvl w:val="0"/>
          <w:numId w:val="1"/>
        </w:numPr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</w:t>
      </w:r>
      <w:r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712D4" w:rsidRDefault="001712D4" w:rsidP="001712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заключается сроком на 1 год. Срок действия  настоящего Соглашения с «01» января 2021 года по «31» декабря 2021 года. 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Настоящее соглашение вступает в силу на следующий день после его опубликования (обнародования).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</w:t>
      </w:r>
      <w:r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</w:t>
      </w:r>
      <w:r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7.3.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1712D4" w:rsidRDefault="001712D4" w:rsidP="0017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712D4" w:rsidRDefault="001712D4" w:rsidP="0017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D4" w:rsidRDefault="001712D4" w:rsidP="0017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tbl>
      <w:tblPr>
        <w:tblpPr w:leftFromText="180" w:rightFromText="180" w:bottomFromText="200" w:vertAnchor="text" w:horzAnchor="margin" w:tblpY="82"/>
        <w:tblW w:w="9360" w:type="dxa"/>
        <w:tblLayout w:type="fixed"/>
        <w:tblLook w:val="01E0"/>
      </w:tblPr>
      <w:tblGrid>
        <w:gridCol w:w="4774"/>
        <w:gridCol w:w="4586"/>
      </w:tblGrid>
      <w:tr w:rsidR="001712D4" w:rsidTr="001712D4">
        <w:trPr>
          <w:trHeight w:val="795"/>
        </w:trPr>
        <w:tc>
          <w:tcPr>
            <w:tcW w:w="4772" w:type="dxa"/>
          </w:tcPr>
          <w:p w:rsidR="001712D4" w:rsidRDefault="001712D4" w:rsidP="001712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 Нижнеключевское »</w:t>
            </w:r>
          </w:p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before="7" w:after="0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673414, Забайкальский край, </w:t>
            </w:r>
          </w:p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before="7" w:after="0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Нерчинский район, с. Нижние Ключи,  ул. Советская, д.3 кв. 2</w:t>
            </w:r>
            <w:proofErr w:type="gramEnd"/>
          </w:p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before="7" w:after="0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7513005568 КПП751301001 УФК по Забайкальскому краю (Администрация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муниципального района «Нерчинский район» Забайкальского края)</w:t>
            </w:r>
          </w:p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after="0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 03231643766284559100</w:t>
            </w:r>
          </w:p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 ЧИТА БАНКА РОССИИ// УФК по Забайкальскому краю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Чита</w:t>
            </w:r>
          </w:p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before="7" w:after="0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017601329  ОКТМО 76628455</w:t>
            </w:r>
          </w:p>
          <w:p w:rsidR="001712D4" w:rsidRDefault="001712D4" w:rsidP="001712D4">
            <w:pPr>
              <w:widowControl w:val="0"/>
              <w:shd w:val="clear" w:color="auto" w:fill="FFFFFF"/>
              <w:tabs>
                <w:tab w:val="left" w:pos="5191"/>
              </w:tabs>
              <w:autoSpaceDE w:val="0"/>
              <w:autoSpaceDN w:val="0"/>
              <w:adjustRightInd w:val="0"/>
              <w:spacing w:before="7" w:after="0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hideMark/>
          </w:tcPr>
          <w:p w:rsidR="001712D4" w:rsidRDefault="001712D4" w:rsidP="001712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«Нерчинский район»</w:t>
            </w:r>
          </w:p>
          <w:p w:rsidR="001712D4" w:rsidRDefault="001712D4" w:rsidP="001712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673400, г. Нерчинск, ул. Шилова, 3</w:t>
            </w:r>
          </w:p>
          <w:p w:rsidR="001712D4" w:rsidRDefault="001712D4" w:rsidP="001712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7513001034 КПП 751301001</w:t>
            </w:r>
          </w:p>
          <w:p w:rsidR="001712D4" w:rsidRDefault="001712D4" w:rsidP="001712D4">
            <w:pPr>
              <w:spacing w:after="0"/>
              <w:ind w:left="-60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(Комитет по финансам администрации муниципального района «Нерчинский район» Забайкальского края)</w:t>
            </w:r>
          </w:p>
          <w:p w:rsidR="001712D4" w:rsidRDefault="001712D4" w:rsidP="001712D4">
            <w:pPr>
              <w:widowControl w:val="0"/>
              <w:autoSpaceDE w:val="0"/>
              <w:autoSpaceDN w:val="0"/>
              <w:adjustRightInd w:val="0"/>
              <w:spacing w:after="0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40101810200000010001 в ГРКЦ ГУ БАНКА РОССИИ ПО ЗАБАЙКАЛЬСКОМУ КРАЮ Г. ЧИТА, БИК 047601001, ОКТМО 76628000</w:t>
            </w:r>
          </w:p>
        </w:tc>
      </w:tr>
      <w:tr w:rsidR="001712D4" w:rsidTr="001712D4">
        <w:trPr>
          <w:trHeight w:val="1406"/>
        </w:trPr>
        <w:tc>
          <w:tcPr>
            <w:tcW w:w="4772" w:type="dxa"/>
          </w:tcPr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before="7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  <w:p w:rsidR="001712D4" w:rsidRDefault="001712D4" w:rsidP="001712D4">
            <w:pPr>
              <w:shd w:val="clear" w:color="auto" w:fill="FFFFFF"/>
              <w:tabs>
                <w:tab w:val="left" w:pos="5191"/>
              </w:tabs>
              <w:spacing w:before="7" w:after="0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12D4" w:rsidRDefault="001712D4" w:rsidP="001712D4">
            <w:pPr>
              <w:widowControl w:val="0"/>
              <w:shd w:val="clear" w:color="auto" w:fill="FFFFFF"/>
              <w:tabs>
                <w:tab w:val="left" w:pos="5191"/>
              </w:tabs>
              <w:autoSpaceDE w:val="0"/>
              <w:autoSpaceDN w:val="0"/>
              <w:adjustRightInd w:val="0"/>
              <w:spacing w:before="7" w:after="0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М.В. Алексеева                                                         </w:t>
            </w:r>
          </w:p>
        </w:tc>
        <w:tc>
          <w:tcPr>
            <w:tcW w:w="4584" w:type="dxa"/>
            <w:hideMark/>
          </w:tcPr>
          <w:p w:rsidR="001712D4" w:rsidRDefault="001712D4" w:rsidP="001712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«Нерчинский район»</w:t>
            </w:r>
          </w:p>
          <w:p w:rsidR="001712D4" w:rsidRDefault="001712D4" w:rsidP="001712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2D4" w:rsidRDefault="001712D4" w:rsidP="001712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12D4" w:rsidRDefault="001712D4" w:rsidP="001712D4">
      <w:pPr>
        <w:spacing w:after="0"/>
        <w:rPr>
          <w:rFonts w:ascii="Times New Roman" w:hAnsi="Times New Roman" w:cs="Times New Roman"/>
          <w:sz w:val="28"/>
          <w:szCs w:val="28"/>
        </w:rPr>
        <w:sectPr w:rsidR="001712D4">
          <w:pgSz w:w="11906" w:h="16838"/>
          <w:pgMar w:top="851" w:right="567" w:bottom="709" w:left="1985" w:header="720" w:footer="720" w:gutter="0"/>
          <w:cols w:space="720"/>
        </w:sectPr>
      </w:pPr>
    </w:p>
    <w:p w:rsidR="001712D4" w:rsidRDefault="001712D4" w:rsidP="001712D4">
      <w:pPr>
        <w:shd w:val="clear" w:color="auto" w:fill="FFFFFF"/>
        <w:tabs>
          <w:tab w:val="left" w:pos="259"/>
        </w:tabs>
        <w:spacing w:before="283"/>
        <w:ind w:right="394"/>
        <w:rPr>
          <w:rFonts w:ascii="Times New Roman" w:eastAsia="Times New Roman" w:hAnsi="Times New Roman" w:cs="Times New Roman"/>
          <w:sz w:val="24"/>
          <w:szCs w:val="24"/>
        </w:rPr>
      </w:pPr>
    </w:p>
    <w:p w:rsidR="001712D4" w:rsidRDefault="001712D4" w:rsidP="001712D4">
      <w:pPr>
        <w:shd w:val="clear" w:color="auto" w:fill="FFFFFF"/>
        <w:tabs>
          <w:tab w:val="left" w:pos="259"/>
        </w:tabs>
        <w:spacing w:before="283" w:after="0"/>
        <w:ind w:right="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Приложение № 1 к Соглашению</w:t>
      </w:r>
    </w:p>
    <w:p w:rsidR="001712D4" w:rsidRDefault="001712D4" w:rsidP="001712D4">
      <w:pPr>
        <w:shd w:val="clear" w:color="auto" w:fill="FFFFFF"/>
        <w:tabs>
          <w:tab w:val="left" w:pos="259"/>
        </w:tabs>
        <w:spacing w:after="0"/>
        <w:ind w:right="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 29.12.2020 года</w:t>
      </w:r>
    </w:p>
    <w:p w:rsidR="001712D4" w:rsidRDefault="001712D4" w:rsidP="001712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</w:t>
      </w:r>
    </w:p>
    <w:p w:rsidR="001712D4" w:rsidRDefault="001712D4" w:rsidP="0017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на 2021 год, необходимых для осуществления администрацией поселения передаваемых ей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 по решению вопросов местного значения</w:t>
      </w:r>
    </w:p>
    <w:p w:rsidR="001712D4" w:rsidRDefault="001712D4" w:rsidP="001712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( в тыс.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tbl>
      <w:tblPr>
        <w:tblW w:w="15593" w:type="dxa"/>
        <w:tblInd w:w="-34" w:type="dxa"/>
        <w:tblLook w:val="04A0"/>
      </w:tblPr>
      <w:tblGrid>
        <w:gridCol w:w="667"/>
        <w:gridCol w:w="2369"/>
        <w:gridCol w:w="1953"/>
        <w:gridCol w:w="2109"/>
        <w:gridCol w:w="2398"/>
        <w:gridCol w:w="3687"/>
        <w:gridCol w:w="2410"/>
      </w:tblGrid>
      <w:tr w:rsidR="001712D4" w:rsidTr="001712D4">
        <w:trPr>
          <w:trHeight w:val="2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712D4" w:rsidTr="001712D4">
        <w:trPr>
          <w:trHeight w:val="3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1712D4" w:rsidTr="001712D4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2D4" w:rsidRDefault="001712D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Нижнеключевское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/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30,0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2D4" w:rsidRDefault="001712D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46,1</w:t>
            </w:r>
          </w:p>
        </w:tc>
      </w:tr>
      <w:bookmarkEnd w:id="0"/>
    </w:tbl>
    <w:p w:rsidR="001712D4" w:rsidRDefault="001712D4" w:rsidP="001712D4">
      <w:pPr>
        <w:rPr>
          <w:rFonts w:ascii="Times New Roman" w:hAnsi="Times New Roman" w:cs="Times New Roman"/>
          <w:sz w:val="28"/>
          <w:szCs w:val="28"/>
        </w:rPr>
        <w:sectPr w:rsidR="001712D4">
          <w:pgSz w:w="16838" w:h="11906" w:orient="landscape"/>
          <w:pgMar w:top="1418" w:right="851" w:bottom="566" w:left="709" w:header="720" w:footer="720" w:gutter="0"/>
          <w:cols w:space="720"/>
        </w:sectPr>
      </w:pPr>
    </w:p>
    <w:p w:rsidR="001712D4" w:rsidRDefault="001712D4"/>
    <w:sectPr w:rsidR="001712D4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E8"/>
    <w:rsid w:val="0000440C"/>
    <w:rsid w:val="000936BA"/>
    <w:rsid w:val="000C0DE8"/>
    <w:rsid w:val="001079A9"/>
    <w:rsid w:val="001712D4"/>
    <w:rsid w:val="003C4DEF"/>
    <w:rsid w:val="00487598"/>
    <w:rsid w:val="004D51F4"/>
    <w:rsid w:val="00627F24"/>
    <w:rsid w:val="006A1297"/>
    <w:rsid w:val="007724C0"/>
    <w:rsid w:val="00B5153E"/>
    <w:rsid w:val="00C705F1"/>
    <w:rsid w:val="00D3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12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1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1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12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">
    <w:name w:val="Heading"/>
    <w:uiPriority w:val="99"/>
    <w:rsid w:val="001712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Strong"/>
    <w:basedOn w:val="a0"/>
    <w:uiPriority w:val="22"/>
    <w:qFormat/>
    <w:rsid w:val="00171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9806/?dst=3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2844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</cp:revision>
  <dcterms:created xsi:type="dcterms:W3CDTF">2001-12-31T17:16:00Z</dcterms:created>
  <dcterms:modified xsi:type="dcterms:W3CDTF">2021-01-25T13:07:00Z</dcterms:modified>
</cp:coreProperties>
</file>