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17" w:rsidRDefault="00E35D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1C08DE02"/>
          </v:shape>
        </w:pict>
      </w:r>
    </w:p>
    <w:p w:rsidR="006740B1" w:rsidRDefault="006740B1"/>
    <w:p w:rsidR="006740B1" w:rsidRDefault="006740B1"/>
    <w:p w:rsidR="006740B1" w:rsidRDefault="006740B1"/>
    <w:p w:rsidR="006740B1" w:rsidRDefault="006740B1" w:rsidP="006740B1">
      <w:pPr>
        <w:pStyle w:val="20"/>
        <w:shd w:val="clear" w:color="auto" w:fill="auto"/>
        <w:spacing w:after="0" w:line="240" w:lineRule="auto"/>
        <w:jc w:val="center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СОГЛАШЕНИЕ О ПЕРЕДАЧЕ ПОЛНОМОЧИЙ</w:t>
      </w:r>
    </w:p>
    <w:p w:rsidR="006740B1" w:rsidRDefault="006740B1" w:rsidP="006740B1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6740B1" w:rsidRDefault="006740B1" w:rsidP="006740B1">
      <w:pPr>
        <w:pStyle w:val="20"/>
        <w:shd w:val="clear" w:color="auto" w:fill="auto"/>
        <w:spacing w:after="0" w:line="240" w:lineRule="auto"/>
        <w:jc w:val="left"/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Нижние  Ключи</w:t>
      </w:r>
      <w:r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                                                                      «29 »  декабря  2020г. </w:t>
      </w:r>
    </w:p>
    <w:p w:rsidR="006740B1" w:rsidRDefault="006740B1" w:rsidP="006740B1">
      <w:pPr>
        <w:pStyle w:val="20"/>
        <w:shd w:val="clear" w:color="auto" w:fill="auto"/>
        <w:spacing w:after="0" w:line="240" w:lineRule="auto"/>
        <w:jc w:val="left"/>
      </w:pP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firstLine="700"/>
        <w:rPr>
          <w:rStyle w:val="1"/>
          <w:b w:val="0"/>
          <w:bCs w:val="0"/>
          <w:color w:val="000000"/>
          <w:sz w:val="24"/>
          <w:szCs w:val="24"/>
        </w:rPr>
      </w:pPr>
      <w:proofErr w:type="gramStart"/>
      <w:r>
        <w:rPr>
          <w:rStyle w:val="1"/>
          <w:b w:val="0"/>
          <w:bCs w:val="0"/>
          <w:color w:val="000000"/>
          <w:sz w:val="24"/>
          <w:szCs w:val="24"/>
        </w:rPr>
        <w:t>Сельское поселение «</w:t>
      </w:r>
      <w:r>
        <w:rPr>
          <w:rStyle w:val="a6"/>
          <w:color w:val="000000"/>
          <w:sz w:val="24"/>
          <w:szCs w:val="24"/>
        </w:rPr>
        <w:t xml:space="preserve">Нижнеключевское» </w:t>
      </w:r>
      <w:r>
        <w:rPr>
          <w:rStyle w:val="1"/>
          <w:b w:val="0"/>
          <w:bCs w:val="0"/>
          <w:color w:val="000000"/>
          <w:sz w:val="24"/>
          <w:szCs w:val="24"/>
        </w:rPr>
        <w:t>в лице главы администрации сельского поселения « Нижнеключевское</w:t>
      </w:r>
      <w:r>
        <w:rPr>
          <w:rStyle w:val="a6"/>
          <w:color w:val="000000"/>
          <w:sz w:val="24"/>
          <w:szCs w:val="24"/>
        </w:rPr>
        <w:t xml:space="preserve">»  </w:t>
      </w:r>
      <w:r>
        <w:rPr>
          <w:rStyle w:val="21"/>
          <w:color w:val="000000"/>
          <w:sz w:val="24"/>
          <w:szCs w:val="24"/>
        </w:rPr>
        <w:t xml:space="preserve">в лице Алексеевой Марины </w:t>
      </w:r>
      <w:proofErr w:type="spellStart"/>
      <w:r>
        <w:rPr>
          <w:rStyle w:val="21"/>
          <w:color w:val="000000"/>
          <w:sz w:val="24"/>
          <w:szCs w:val="24"/>
        </w:rPr>
        <w:t>Викторовны_</w:t>
      </w:r>
      <w:proofErr w:type="spellEnd"/>
      <w:r>
        <w:rPr>
          <w:color w:val="000000"/>
          <w:sz w:val="24"/>
          <w:szCs w:val="24"/>
        </w:rPr>
        <w:t>,  д</w:t>
      </w:r>
      <w:r>
        <w:rPr>
          <w:rStyle w:val="1"/>
          <w:b w:val="0"/>
          <w:bCs w:val="0"/>
          <w:color w:val="000000"/>
          <w:sz w:val="24"/>
          <w:szCs w:val="24"/>
        </w:rPr>
        <w:t xml:space="preserve">ействующей на основании Устава, именуемое в дальнейшем </w:t>
      </w:r>
      <w:r>
        <w:rPr>
          <w:rStyle w:val="a6"/>
          <w:color w:val="000000"/>
          <w:sz w:val="24"/>
          <w:szCs w:val="24"/>
        </w:rPr>
        <w:t xml:space="preserve">«Поселение», </w:t>
      </w:r>
      <w:r>
        <w:rPr>
          <w:rStyle w:val="1"/>
          <w:b w:val="0"/>
          <w:bCs w:val="0"/>
          <w:color w:val="000000"/>
          <w:sz w:val="24"/>
          <w:szCs w:val="24"/>
        </w:rPr>
        <w:t xml:space="preserve">с одной стороны, и муниципальный район «Нерчинский район» в лице главы муниципального района «Нерчинский район» </w:t>
      </w:r>
      <w:proofErr w:type="spellStart"/>
      <w:r>
        <w:rPr>
          <w:rStyle w:val="1"/>
          <w:color w:val="000000"/>
          <w:sz w:val="24"/>
          <w:szCs w:val="24"/>
          <w:u w:val="single"/>
        </w:rPr>
        <w:t>Слесаренко</w:t>
      </w:r>
      <w:proofErr w:type="spellEnd"/>
      <w:r>
        <w:rPr>
          <w:rStyle w:val="1"/>
          <w:color w:val="000000"/>
          <w:sz w:val="24"/>
          <w:szCs w:val="24"/>
          <w:u w:val="single"/>
        </w:rPr>
        <w:t xml:space="preserve"> Михаила Сергеевича</w:t>
      </w:r>
      <w:r>
        <w:rPr>
          <w:rStyle w:val="1"/>
          <w:bCs w:val="0"/>
          <w:i/>
          <w:color w:val="000000"/>
          <w:sz w:val="24"/>
          <w:szCs w:val="24"/>
        </w:rPr>
        <w:t>,</w:t>
      </w:r>
      <w:r>
        <w:rPr>
          <w:rStyle w:val="1"/>
          <w:b w:val="0"/>
          <w:bCs w:val="0"/>
          <w:color w:val="000000"/>
          <w:sz w:val="24"/>
          <w:szCs w:val="24"/>
        </w:rPr>
        <w:t xml:space="preserve"> действующего на основании Устава, именуемый в дальнейшем </w:t>
      </w:r>
      <w:r>
        <w:rPr>
          <w:rStyle w:val="a6"/>
          <w:color w:val="000000"/>
          <w:sz w:val="24"/>
          <w:szCs w:val="24"/>
        </w:rPr>
        <w:t xml:space="preserve">«Муниципальный район»  </w:t>
      </w:r>
      <w:r>
        <w:rPr>
          <w:rStyle w:val="1"/>
          <w:b w:val="0"/>
          <w:bCs w:val="0"/>
          <w:color w:val="000000"/>
          <w:sz w:val="24"/>
          <w:szCs w:val="24"/>
        </w:rPr>
        <w:t>с другой стороны, заключили настоящее соглашение о нижеследующем:</w:t>
      </w:r>
      <w:proofErr w:type="gramEnd"/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firstLine="700"/>
        <w:rPr>
          <w:rStyle w:val="1"/>
          <w:b w:val="0"/>
          <w:bCs w:val="0"/>
          <w:color w:val="000000"/>
          <w:sz w:val="24"/>
          <w:szCs w:val="24"/>
        </w:rPr>
      </w:pPr>
    </w:p>
    <w:p w:rsidR="006740B1" w:rsidRDefault="006740B1" w:rsidP="006740B1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0"/>
        <w:jc w:val="center"/>
        <w:rPr>
          <w:b/>
        </w:rPr>
      </w:pPr>
      <w:r>
        <w:rPr>
          <w:rStyle w:val="2"/>
          <w:bCs w:val="0"/>
          <w:color w:val="000000"/>
          <w:sz w:val="24"/>
          <w:szCs w:val="24"/>
        </w:rPr>
        <w:t>Предмет соглашения</w:t>
      </w: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firstLine="709"/>
        <w:rPr>
          <w:rStyle w:val="1"/>
          <w:bCs w:val="0"/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Поселение передает, а муниципальный район принимает на себя часть полномочий, вытекающих из Федерального закона №131-Ф3 «Об общих принципах организации местного самоуправления в Российской Федерации», пункта 12, статьи 14, главы 3 по решению вопросов местного значения поселения: «создание условий для организации досуга и обеспечения жителей поселения услугами организаций культуры»</w:t>
      </w: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firstLine="0"/>
        <w:jc w:val="center"/>
        <w:rPr>
          <w:rStyle w:val="1"/>
          <w:b w:val="0"/>
          <w:bCs w:val="0"/>
          <w:color w:val="000000"/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а именно:</w:t>
      </w: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firstLine="0"/>
      </w:pPr>
      <w:r>
        <w:rPr>
          <w:rStyle w:val="1"/>
          <w:b w:val="0"/>
          <w:bCs w:val="0"/>
          <w:color w:val="000000"/>
          <w:sz w:val="24"/>
          <w:szCs w:val="24"/>
        </w:rPr>
        <w:t>1. Координацию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6740B1" w:rsidRDefault="006740B1" w:rsidP="006740B1">
      <w:pPr>
        <w:pStyle w:val="a3"/>
        <w:shd w:val="clear" w:color="auto" w:fill="auto"/>
        <w:tabs>
          <w:tab w:val="left" w:pos="61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2.Организацию работы по составлению государственной статистической отчетности.</w:t>
      </w:r>
    </w:p>
    <w:p w:rsidR="006740B1" w:rsidRDefault="006740B1" w:rsidP="006740B1">
      <w:pPr>
        <w:pStyle w:val="a3"/>
        <w:shd w:val="clear" w:color="auto" w:fill="auto"/>
        <w:tabs>
          <w:tab w:val="left" w:pos="610"/>
        </w:tabs>
        <w:spacing w:before="0" w:after="0" w:line="240" w:lineRule="auto"/>
        <w:ind w:firstLine="0"/>
        <w:rPr>
          <w:rStyle w:val="1"/>
          <w:b w:val="0"/>
          <w:bCs w:val="0"/>
          <w:color w:val="000000"/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3.Разработку и внедрение в практику работы учреждений новых форм и методов работы</w:t>
      </w:r>
    </w:p>
    <w:p w:rsidR="006740B1" w:rsidRDefault="006740B1" w:rsidP="006740B1">
      <w:pPr>
        <w:pStyle w:val="a3"/>
        <w:shd w:val="clear" w:color="auto" w:fill="auto"/>
        <w:tabs>
          <w:tab w:val="left" w:pos="610"/>
        </w:tabs>
        <w:spacing w:before="0" w:after="0" w:line="240" w:lineRule="auto"/>
        <w:ind w:firstLine="0"/>
        <w:rPr>
          <w:rStyle w:val="1"/>
          <w:b w:val="0"/>
          <w:bCs w:val="0"/>
          <w:color w:val="000000"/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4.Обеспечение нестационарного культурного обслуживания населения.</w:t>
      </w:r>
    </w:p>
    <w:p w:rsidR="006740B1" w:rsidRDefault="006740B1" w:rsidP="006740B1">
      <w:pPr>
        <w:pStyle w:val="a3"/>
        <w:shd w:val="clear" w:color="auto" w:fill="auto"/>
        <w:tabs>
          <w:tab w:val="left" w:pos="610"/>
        </w:tabs>
        <w:spacing w:before="0" w:after="0" w:line="240" w:lineRule="auto"/>
        <w:ind w:firstLine="0"/>
        <w:rPr>
          <w:rStyle w:val="1"/>
          <w:b w:val="0"/>
          <w:bCs w:val="0"/>
          <w:color w:val="000000"/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5.Организацию конкурсов, фестивалей с привлечением коллективов и участников художественной самодеятельности Поселения.</w:t>
      </w:r>
    </w:p>
    <w:p w:rsidR="006740B1" w:rsidRDefault="006740B1" w:rsidP="006740B1">
      <w:pPr>
        <w:pStyle w:val="a3"/>
        <w:shd w:val="clear" w:color="auto" w:fill="auto"/>
        <w:tabs>
          <w:tab w:val="left" w:pos="610"/>
        </w:tabs>
        <w:spacing w:before="0" w:after="0" w:line="240" w:lineRule="auto"/>
        <w:ind w:firstLine="0"/>
      </w:pPr>
      <w:r>
        <w:rPr>
          <w:rStyle w:val="1"/>
          <w:b w:val="0"/>
          <w:bCs w:val="0"/>
          <w:color w:val="000000"/>
          <w:sz w:val="24"/>
          <w:szCs w:val="24"/>
        </w:rPr>
        <w:t xml:space="preserve">6.Разработку муниципальных программ развития культуры. </w:t>
      </w:r>
    </w:p>
    <w:p w:rsidR="006740B1" w:rsidRDefault="006740B1" w:rsidP="006740B1">
      <w:pPr>
        <w:pStyle w:val="a3"/>
        <w:shd w:val="clear" w:color="auto" w:fill="auto"/>
        <w:tabs>
          <w:tab w:val="left" w:pos="755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7.Информационно-методическое обеспечение деятельности учреждений культуры, подбор, подготовку, повышение квалификации специалистов учреждений культуры.</w:t>
      </w:r>
    </w:p>
    <w:p w:rsidR="006740B1" w:rsidRDefault="006740B1" w:rsidP="006740B1">
      <w:pPr>
        <w:pStyle w:val="a3"/>
        <w:shd w:val="clear" w:color="auto" w:fill="auto"/>
        <w:tabs>
          <w:tab w:val="left" w:pos="755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8.Назначение руководителей и других работников на должность, их увольнение, перевод на другую работу, оплату труда.</w:t>
      </w:r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593"/>
        </w:tabs>
        <w:spacing w:before="0" w:after="0" w:line="240" w:lineRule="auto"/>
        <w:rPr>
          <w:rStyle w:val="1"/>
          <w:color w:val="000000"/>
          <w:sz w:val="24"/>
          <w:szCs w:val="24"/>
        </w:rPr>
      </w:pPr>
      <w:bookmarkStart w:id="0" w:name="bookmark0"/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593"/>
        </w:tabs>
        <w:spacing w:before="0" w:after="0" w:line="240" w:lineRule="auto"/>
        <w:jc w:val="center"/>
        <w:rPr>
          <w:rStyle w:val="1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 Полномочия и обязанности администрации муниципального района</w:t>
      </w:r>
      <w:bookmarkEnd w:id="0"/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593"/>
        </w:tabs>
        <w:spacing w:before="0" w:after="0" w:line="240" w:lineRule="auto"/>
        <w:jc w:val="center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«Нерчинский район»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1.Реализация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  <w:rPr>
          <w:rStyle w:val="1"/>
          <w:b w:val="0"/>
          <w:color w:val="000000"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 xml:space="preserve">2.Содействие в создании условий для организации досуга и обеспечения жителей Поселения услугами учреждений культуры. 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</w:pPr>
      <w:r>
        <w:rPr>
          <w:rStyle w:val="1"/>
          <w:b w:val="0"/>
          <w:color w:val="000000"/>
          <w:sz w:val="24"/>
          <w:szCs w:val="24"/>
        </w:rPr>
        <w:t>3.Организация сбора статистических показателей, характеризующих состояние сферы культуры муниципального образования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форм и методов работы, экономического регулирования, ценообразования и т.д.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 xml:space="preserve">5. Обеспечение методической и практической помощи работниками отдела культуры, работниками </w:t>
      </w:r>
      <w:proofErr w:type="spellStart"/>
      <w:r>
        <w:rPr>
          <w:rStyle w:val="1"/>
          <w:b w:val="0"/>
          <w:color w:val="000000"/>
          <w:sz w:val="24"/>
          <w:szCs w:val="24"/>
        </w:rPr>
        <w:t>межпоселенческого</w:t>
      </w:r>
      <w:proofErr w:type="spellEnd"/>
      <w:r>
        <w:rPr>
          <w:rStyle w:val="1"/>
          <w:b w:val="0"/>
          <w:color w:val="000000"/>
          <w:sz w:val="24"/>
          <w:szCs w:val="24"/>
        </w:rPr>
        <w:t xml:space="preserve"> районного </w:t>
      </w:r>
      <w:proofErr w:type="spellStart"/>
      <w:r>
        <w:rPr>
          <w:rStyle w:val="1"/>
          <w:b w:val="0"/>
          <w:color w:val="000000"/>
          <w:sz w:val="24"/>
          <w:szCs w:val="24"/>
        </w:rPr>
        <w:t>культурно-досугового</w:t>
      </w:r>
      <w:proofErr w:type="spellEnd"/>
      <w:r>
        <w:rPr>
          <w:rStyle w:val="1"/>
          <w:b w:val="0"/>
          <w:color w:val="000000"/>
          <w:sz w:val="24"/>
          <w:szCs w:val="24"/>
        </w:rPr>
        <w:t xml:space="preserve"> центра и другими ведущими специалистами в сфере культуры.</w:t>
      </w:r>
      <w:r>
        <w:rPr>
          <w:sz w:val="24"/>
          <w:szCs w:val="24"/>
        </w:rPr>
        <w:t xml:space="preserve"> 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Style w:val="1"/>
          <w:b w:val="0"/>
          <w:color w:val="000000"/>
          <w:sz w:val="24"/>
          <w:szCs w:val="24"/>
        </w:rPr>
        <w:t>Обеспечение государственной статистической отчетности в сфере культуры в целом по району, проведение сравнительного анализа.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lastRenderedPageBreak/>
        <w:t>7.Разработка целевых, перспективных, годовых планов и муниципальных программ развития Нерчинского района с учетом интересов жителей поселения, организации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8.Осуществление правового регулирования (формирование бюджета по отрасли культура, составление договоров и соглашений, подготовка нормативных правовых актов по вопросам культуры).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9.Проведение семинаров в целях повышения квалификации работников культуры. Оказание консультационной помощи.</w:t>
      </w: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10. Участие в установленном порядке в создании, реорганизации и ликвидации учреждений культуры, подборе и расстановке кадров, согласованных с главой Поселения.</w:t>
      </w:r>
    </w:p>
    <w:p w:rsidR="006740B1" w:rsidRDefault="006740B1" w:rsidP="006740B1">
      <w:pPr>
        <w:pStyle w:val="a3"/>
        <w:shd w:val="clear" w:color="auto" w:fill="auto"/>
        <w:tabs>
          <w:tab w:val="left" w:pos="79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11.Определение целей и приоритетов в развитии отдельных видов культурной деятельности, народного творчества и образования в сфере культуры.</w:t>
      </w:r>
    </w:p>
    <w:p w:rsidR="006740B1" w:rsidRDefault="006740B1" w:rsidP="006740B1">
      <w:pPr>
        <w:pStyle w:val="a3"/>
        <w:shd w:val="clear" w:color="auto" w:fill="auto"/>
        <w:tabs>
          <w:tab w:val="left" w:pos="593"/>
        </w:tabs>
        <w:spacing w:before="0" w:after="0" w:line="240" w:lineRule="auto"/>
        <w:ind w:right="20" w:firstLine="0"/>
        <w:rPr>
          <w:rStyle w:val="1"/>
          <w:b w:val="0"/>
          <w:bCs w:val="0"/>
          <w:color w:val="000000"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 xml:space="preserve">12.Обеспечение участия самодеятельных творческих коллективов района </w:t>
      </w:r>
    </w:p>
    <w:p w:rsidR="006740B1" w:rsidRDefault="006740B1" w:rsidP="006740B1">
      <w:pPr>
        <w:pStyle w:val="a3"/>
        <w:shd w:val="clear" w:color="auto" w:fill="auto"/>
        <w:tabs>
          <w:tab w:val="left" w:pos="2124"/>
        </w:tabs>
        <w:spacing w:before="0" w:after="0" w:line="240" w:lineRule="auto"/>
        <w:ind w:right="20" w:firstLine="0"/>
      </w:pPr>
      <w:r>
        <w:rPr>
          <w:rStyle w:val="1"/>
          <w:b w:val="0"/>
          <w:color w:val="000000"/>
          <w:sz w:val="24"/>
          <w:szCs w:val="24"/>
        </w:rPr>
        <w:t>в краевых,  межрегиональных, всероссийских конкурсах и фестивалях.</w:t>
      </w:r>
    </w:p>
    <w:p w:rsidR="006740B1" w:rsidRDefault="006740B1" w:rsidP="006740B1">
      <w:pPr>
        <w:pStyle w:val="a3"/>
        <w:shd w:val="clear" w:color="auto" w:fill="auto"/>
        <w:tabs>
          <w:tab w:val="left" w:pos="2124"/>
        </w:tabs>
        <w:spacing w:before="0" w:after="0" w:line="240" w:lineRule="auto"/>
        <w:ind w:right="20" w:firstLine="0"/>
        <w:rPr>
          <w:rStyle w:val="1"/>
          <w:b w:val="0"/>
          <w:bCs w:val="0"/>
          <w:color w:val="000000"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13.В процессе реализации культурной политики осуществление других   основных видов деятельности, не противоречащих законодательству Российской Федерации.</w:t>
      </w:r>
      <w:bookmarkStart w:id="1" w:name="bookmark1"/>
    </w:p>
    <w:p w:rsidR="006740B1" w:rsidRDefault="006740B1" w:rsidP="006740B1">
      <w:pPr>
        <w:pStyle w:val="a3"/>
        <w:shd w:val="clear" w:color="auto" w:fill="auto"/>
        <w:tabs>
          <w:tab w:val="left" w:pos="2124"/>
        </w:tabs>
        <w:spacing w:before="0" w:after="0" w:line="240" w:lineRule="auto"/>
        <w:ind w:right="20" w:firstLine="0"/>
        <w:jc w:val="center"/>
        <w:rPr>
          <w:rStyle w:val="1"/>
          <w:color w:val="000000"/>
          <w:sz w:val="24"/>
          <w:szCs w:val="24"/>
        </w:rPr>
      </w:pPr>
    </w:p>
    <w:p w:rsidR="006740B1" w:rsidRDefault="006740B1" w:rsidP="006740B1">
      <w:pPr>
        <w:pStyle w:val="a3"/>
        <w:shd w:val="clear" w:color="auto" w:fill="auto"/>
        <w:tabs>
          <w:tab w:val="left" w:pos="2124"/>
        </w:tabs>
        <w:spacing w:before="0" w:after="0" w:line="240" w:lineRule="auto"/>
        <w:ind w:right="20" w:firstLine="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3.Полномочия и обязанности Поселения</w:t>
      </w:r>
      <w:bookmarkEnd w:id="1"/>
    </w:p>
    <w:p w:rsidR="006740B1" w:rsidRDefault="006740B1" w:rsidP="006740B1">
      <w:pPr>
        <w:pStyle w:val="a3"/>
        <w:shd w:val="clear" w:color="auto" w:fill="auto"/>
        <w:tabs>
          <w:tab w:val="left" w:pos="2124"/>
        </w:tabs>
        <w:spacing w:before="0" w:after="0" w:line="240" w:lineRule="auto"/>
        <w:ind w:right="20" w:firstLine="0"/>
        <w:jc w:val="center"/>
      </w:pP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В целях осуществления полномочий настоящего соглашения Поселение:</w:t>
      </w: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firstLine="0"/>
        <w:rPr>
          <w:rStyle w:val="1"/>
          <w:color w:val="000000"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 xml:space="preserve">1. Содержит здания и имущество учреждений культуры, проводит текущий и (или) капитальный ремонт учреждения культуры, предназначенного для организации досуга населения, находящегося в собственности Поселения. </w:t>
      </w:r>
    </w:p>
    <w:p w:rsidR="006740B1" w:rsidRDefault="006740B1" w:rsidP="006740B1">
      <w:pPr>
        <w:pStyle w:val="a3"/>
        <w:shd w:val="clear" w:color="auto" w:fill="auto"/>
        <w:tabs>
          <w:tab w:val="left" w:pos="1565"/>
        </w:tabs>
        <w:spacing w:before="0" w:after="0" w:line="240" w:lineRule="auto"/>
        <w:ind w:firstLine="0"/>
      </w:pPr>
      <w:r>
        <w:rPr>
          <w:rStyle w:val="1"/>
          <w:b w:val="0"/>
          <w:color w:val="000000"/>
          <w:sz w:val="24"/>
          <w:szCs w:val="24"/>
        </w:rPr>
        <w:t>2.Создаёт необходимые условия для повседневной деятельности филиала муниципального учреждения культуры, расположенного на территории Поселения. А именно: обеспечивает теплом и электроэнергией в соответствии с нормативами, организует благоустройство прилегающей территории,  осуществляет организацию работы по охране труда, электрической  и пожарной</w:t>
      </w:r>
      <w:r>
        <w:rPr>
          <w:b/>
          <w:sz w:val="24"/>
          <w:szCs w:val="24"/>
        </w:rPr>
        <w:t xml:space="preserve"> </w:t>
      </w:r>
      <w:r>
        <w:rPr>
          <w:rStyle w:val="1"/>
          <w:b w:val="0"/>
          <w:color w:val="000000"/>
          <w:sz w:val="24"/>
          <w:szCs w:val="24"/>
        </w:rPr>
        <w:t>безопасности, решает вопросы укрепления материально-технической базы учреждений культуры.</w:t>
      </w:r>
      <w:r>
        <w:rPr>
          <w:rStyle w:val="1"/>
          <w:b w:val="0"/>
          <w:color w:val="000000"/>
          <w:sz w:val="24"/>
          <w:szCs w:val="24"/>
        </w:rPr>
        <w:tab/>
      </w: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3.Администрация Поселения имеет право осуществлять контроль над целевым расходованием делегированных средств, участвовать в районных совещаниях и семинарах работников культуры, беспрепятственно получать информацию о деятельности учреждений культуры.</w:t>
      </w:r>
    </w:p>
    <w:p w:rsidR="006740B1" w:rsidRDefault="006740B1" w:rsidP="006740B1">
      <w:pPr>
        <w:pStyle w:val="a3"/>
        <w:shd w:val="clear" w:color="auto" w:fill="auto"/>
        <w:tabs>
          <w:tab w:val="left" w:pos="698"/>
        </w:tabs>
        <w:spacing w:before="0" w:after="0" w:line="240" w:lineRule="auto"/>
        <w:ind w:firstLine="0"/>
        <w:rPr>
          <w:bCs/>
          <w:color w:val="000000"/>
          <w:sz w:val="24"/>
          <w:szCs w:val="24"/>
          <w:shd w:val="clear" w:color="auto" w:fill="FFFFFF"/>
        </w:rPr>
      </w:pPr>
      <w:r>
        <w:rPr>
          <w:rStyle w:val="1"/>
          <w:b w:val="0"/>
          <w:color w:val="000000"/>
          <w:sz w:val="24"/>
          <w:szCs w:val="24"/>
        </w:rPr>
        <w:t>4. Может оказывать финансовую помощь для проведения культурно-массовых мероприятий, обрядов, создания клубных формирований с учетом интересов и потребностей населения.</w:t>
      </w:r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671"/>
        </w:tabs>
        <w:spacing w:before="0" w:after="0" w:line="240" w:lineRule="auto"/>
        <w:jc w:val="center"/>
        <w:rPr>
          <w:rStyle w:val="1"/>
          <w:rFonts w:ascii="Times New Roman" w:hAnsi="Times New Roman" w:cs="Times New Roman"/>
          <w:sz w:val="24"/>
          <w:szCs w:val="24"/>
        </w:rPr>
      </w:pPr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671"/>
        </w:tabs>
        <w:spacing w:before="0" w:after="0" w:line="240" w:lineRule="auto"/>
        <w:jc w:val="center"/>
        <w:rPr>
          <w:rStyle w:val="1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15pt;margin-top:556.5pt;width:7.3pt;height:12pt;z-index:-251658240;mso-wrap-distance-left: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6740B1" w:rsidRDefault="006740B1" w:rsidP="006740B1">
                  <w:pPr>
                    <w:pStyle w:val="a3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bookmarkStart w:id="2" w:name="bookmark2"/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 Имущество и финансирование</w:t>
      </w:r>
      <w:bookmarkEnd w:id="2"/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671"/>
        </w:tabs>
        <w:spacing w:before="0" w:after="0" w:line="240" w:lineRule="auto"/>
        <w:jc w:val="center"/>
        <w:rPr>
          <w:rStyle w:val="1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1276"/>
        </w:tabs>
        <w:spacing w:before="0" w:after="0" w:line="240" w:lineRule="auto"/>
        <w:rPr>
          <w:rStyle w:val="1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1.Объем финансовых средств, необходимый для исполнения перечисленных полномочий муниципальному району «Нерчинский район», учитывается при распределении финансовой помощи бюджету поселения на очередной финансовый год.</w:t>
      </w:r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1276"/>
        </w:tabs>
        <w:spacing w:before="0" w:after="0" w:line="240" w:lineRule="auto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2.Безвозмездно полученные учреждением культуры материальные ценности, в т.ч. здания, сооружения, оборудование, транспортные средства, из благотворительных и иных фондов, от государственных и частных предприятий и организаций, отдельных граждан, равно как имущество, являются собственностью Поселения.</w:t>
      </w:r>
    </w:p>
    <w:p w:rsidR="006740B1" w:rsidRDefault="006740B1" w:rsidP="006740B1">
      <w:pPr>
        <w:pStyle w:val="a3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rStyle w:val="1"/>
          <w:b w:val="0"/>
          <w:color w:val="000000"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 xml:space="preserve">3.Денежные средства, полученные за сдачу помещения дома культуры поселения по Договору на временное пользование государственным и частным предприятиям и организациям, а также отдельным гражданам, расходуются на текущее содержание имущества дома культуры поселения. </w:t>
      </w:r>
    </w:p>
    <w:p w:rsidR="006740B1" w:rsidRDefault="006740B1" w:rsidP="006740B1">
      <w:pPr>
        <w:pStyle w:val="a3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rStyle w:val="1"/>
          <w:b w:val="0"/>
          <w:color w:val="000000"/>
          <w:sz w:val="24"/>
          <w:szCs w:val="24"/>
        </w:rPr>
      </w:pP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hanging="1134"/>
        <w:rPr>
          <w:rStyle w:val="1"/>
          <w:b w:val="0"/>
          <w:color w:val="000000"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lastRenderedPageBreak/>
        <w:t xml:space="preserve">               4. </w:t>
      </w:r>
      <w:proofErr w:type="gramStart"/>
      <w:r>
        <w:rPr>
          <w:rStyle w:val="1"/>
          <w:b w:val="0"/>
          <w:color w:val="000000"/>
          <w:sz w:val="24"/>
          <w:szCs w:val="24"/>
        </w:rPr>
        <w:t>Денежные средства, полученные учреждением культуры поселения по Договору на оказание услуг по утвержденному перечню «Положение о порядке предоставления платных услуг МБУК НМРКДЦ», утвержденному Постановлением муниципального района «Нерчинский район»  Забайкальского края №88 от 07.12.2015г., как и безвозмездно полученные учреждением культуры поселения от государственных и частных предприятий и организаций, отдельных граждан, являются собственными доходами учреждения культуры поселения.</w:t>
      </w:r>
      <w:proofErr w:type="gramEnd"/>
      <w:r>
        <w:rPr>
          <w:rStyle w:val="1"/>
          <w:b w:val="0"/>
          <w:color w:val="000000"/>
          <w:sz w:val="24"/>
          <w:szCs w:val="24"/>
        </w:rPr>
        <w:t xml:space="preserve"> Денежные средства вносятся на расчетный счет учреждения и расходуются согласно утверждаемому ежегодно плану финансово-хозяйственной деятельности МБУК НМРКДЦ. </w:t>
      </w:r>
    </w:p>
    <w:p w:rsidR="006740B1" w:rsidRDefault="006740B1" w:rsidP="006740B1">
      <w:pPr>
        <w:pStyle w:val="a3"/>
        <w:shd w:val="clear" w:color="auto" w:fill="auto"/>
        <w:spacing w:before="0" w:after="0" w:line="240" w:lineRule="auto"/>
        <w:ind w:hanging="1134"/>
      </w:pPr>
      <w:r>
        <w:rPr>
          <w:rStyle w:val="1"/>
          <w:b w:val="0"/>
          <w:color w:val="000000"/>
          <w:sz w:val="24"/>
          <w:szCs w:val="24"/>
        </w:rPr>
        <w:t xml:space="preserve">               5. Расходы по содержанию имущества, находящегося в собственности поселения, обеспечиваются за счет бюджета поселения. </w:t>
      </w:r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933"/>
        </w:tabs>
        <w:spacing w:before="0" w:after="0" w:line="240" w:lineRule="auto"/>
        <w:rPr>
          <w:rStyle w:val="1"/>
          <w:rFonts w:ascii="Times New Roman" w:hAnsi="Times New Roman" w:cs="Times New Roman"/>
          <w:sz w:val="24"/>
          <w:szCs w:val="24"/>
        </w:rPr>
      </w:pPr>
      <w:bookmarkStart w:id="3" w:name="bookmark4"/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933"/>
        </w:tabs>
        <w:spacing w:before="0" w:after="0" w:line="240" w:lineRule="auto"/>
        <w:jc w:val="center"/>
        <w:rPr>
          <w:b w:val="0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 Ответственность сторон за неисполнение или ненадлежащее исполнение обязанностей по соглашению</w:t>
      </w:r>
      <w:bookmarkEnd w:id="3"/>
    </w:p>
    <w:p w:rsidR="006740B1" w:rsidRDefault="006740B1" w:rsidP="006740B1">
      <w:pPr>
        <w:pStyle w:val="a3"/>
        <w:shd w:val="clear" w:color="auto" w:fill="auto"/>
        <w:tabs>
          <w:tab w:val="left" w:pos="933"/>
        </w:tabs>
        <w:spacing w:before="0" w:after="0" w:line="240" w:lineRule="auto"/>
        <w:ind w:firstLine="0"/>
        <w:rPr>
          <w:rStyle w:val="1"/>
          <w:color w:val="000000"/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5.1.За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  <w:bookmarkStart w:id="4" w:name="bookmark5"/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933"/>
        </w:tabs>
        <w:spacing w:before="0" w:after="0" w:line="240" w:lineRule="auto"/>
        <w:jc w:val="center"/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740B1" w:rsidRDefault="006740B1" w:rsidP="006740B1">
      <w:pPr>
        <w:pStyle w:val="3"/>
        <w:keepNext/>
        <w:keepLines/>
        <w:shd w:val="clear" w:color="auto" w:fill="auto"/>
        <w:tabs>
          <w:tab w:val="left" w:pos="933"/>
        </w:tabs>
        <w:spacing w:before="0" w:after="0" w:line="240" w:lineRule="auto"/>
        <w:jc w:val="center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  Вступление договора в силу, срок действия и порядок   расторжения соглашения</w:t>
      </w:r>
      <w:bookmarkEnd w:id="4"/>
    </w:p>
    <w:p w:rsidR="006740B1" w:rsidRDefault="006740B1" w:rsidP="006740B1">
      <w:pPr>
        <w:pStyle w:val="a3"/>
        <w:shd w:val="clear" w:color="auto" w:fill="auto"/>
        <w:tabs>
          <w:tab w:val="left" w:pos="1418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 xml:space="preserve">6.1.Настоящее соглашение вступает в силу с </w:t>
      </w:r>
      <w:r>
        <w:rPr>
          <w:rStyle w:val="1"/>
          <w:color w:val="000000"/>
          <w:sz w:val="24"/>
          <w:szCs w:val="24"/>
        </w:rPr>
        <w:t>01 января 2021 года</w:t>
      </w:r>
      <w:r>
        <w:rPr>
          <w:rStyle w:val="1"/>
          <w:b w:val="0"/>
          <w:color w:val="000000"/>
          <w:sz w:val="24"/>
          <w:szCs w:val="24"/>
        </w:rPr>
        <w:t xml:space="preserve"> и действует до </w:t>
      </w:r>
      <w:r>
        <w:rPr>
          <w:rStyle w:val="10"/>
          <w:i w:val="0"/>
          <w:color w:val="000000"/>
          <w:sz w:val="24"/>
          <w:szCs w:val="24"/>
        </w:rPr>
        <w:t>«</w:t>
      </w:r>
      <w:r>
        <w:rPr>
          <w:rStyle w:val="21"/>
          <w:i w:val="0"/>
          <w:color w:val="000000"/>
          <w:sz w:val="24"/>
          <w:szCs w:val="24"/>
        </w:rPr>
        <w:t>31</w:t>
      </w:r>
      <w:r>
        <w:rPr>
          <w:rStyle w:val="1"/>
          <w:i/>
          <w:color w:val="000000"/>
          <w:sz w:val="24"/>
          <w:szCs w:val="24"/>
        </w:rPr>
        <w:t>»</w:t>
      </w:r>
      <w:r>
        <w:rPr>
          <w:rStyle w:val="1"/>
          <w:color w:val="000000"/>
          <w:sz w:val="24"/>
          <w:szCs w:val="24"/>
        </w:rPr>
        <w:t xml:space="preserve"> декабря 2023 г.</w:t>
      </w:r>
    </w:p>
    <w:p w:rsidR="006740B1" w:rsidRDefault="006740B1" w:rsidP="006740B1">
      <w:pPr>
        <w:pStyle w:val="a3"/>
        <w:shd w:val="clear" w:color="auto" w:fill="auto"/>
        <w:tabs>
          <w:tab w:val="right" w:pos="52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6.2.Досрочное расторжение настоящего соглашения возможно по               взаимному согласию сторон.</w:t>
      </w:r>
    </w:p>
    <w:p w:rsidR="006740B1" w:rsidRDefault="006740B1" w:rsidP="006740B1">
      <w:pPr>
        <w:pStyle w:val="a3"/>
        <w:shd w:val="clear" w:color="auto" w:fill="auto"/>
        <w:tabs>
          <w:tab w:val="left" w:pos="93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6.3.Расторжение настоящего соглашения по инициативе одной из сторон           возможно в случае, установленном вступившим в силу решением суда о нарушении   другой стороной условий настоящего соглашения.</w:t>
      </w:r>
    </w:p>
    <w:p w:rsidR="006740B1" w:rsidRDefault="006740B1" w:rsidP="006740B1">
      <w:pPr>
        <w:pStyle w:val="a3"/>
        <w:shd w:val="clear" w:color="auto" w:fill="auto"/>
        <w:tabs>
          <w:tab w:val="left" w:pos="93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1"/>
          <w:b w:val="0"/>
          <w:color w:val="000000"/>
          <w:sz w:val="24"/>
          <w:szCs w:val="24"/>
        </w:rPr>
        <w:t>6.4.Любые изменения или дополнения к настоящему соглашению должны    совершаться в письменном виде за подписью обеих сторон.</w:t>
      </w:r>
    </w:p>
    <w:p w:rsidR="006740B1" w:rsidRDefault="006740B1" w:rsidP="006740B1">
      <w:pPr>
        <w:pStyle w:val="a3"/>
        <w:shd w:val="clear" w:color="auto" w:fill="auto"/>
        <w:tabs>
          <w:tab w:val="left" w:pos="933"/>
        </w:tabs>
        <w:spacing w:before="0" w:after="0" w:line="240" w:lineRule="auto"/>
        <w:ind w:firstLine="0"/>
        <w:rPr>
          <w:rStyle w:val="1"/>
          <w:b w:val="0"/>
          <w:color w:val="000000"/>
          <w:sz w:val="24"/>
          <w:szCs w:val="24"/>
        </w:rPr>
      </w:pPr>
      <w:r>
        <w:pict>
          <v:shape id="_x0000_s1028" type="#_x0000_t202" style="position:absolute;left:0;text-align:left;margin-left:456.4pt;margin-top:307.2pt;width:85.3pt;height:20.25pt;z-index:-251658240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740B1" w:rsidRDefault="006740B1" w:rsidP="006740B1">
                  <w:pPr>
                    <w:pStyle w:val="5"/>
                    <w:shd w:val="clear" w:color="auto" w:fill="auto"/>
                    <w:spacing w:line="41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Style w:val="1"/>
          <w:b w:val="0"/>
          <w:color w:val="000000"/>
          <w:sz w:val="24"/>
          <w:szCs w:val="24"/>
        </w:rPr>
        <w:t>6.5.Настоящее соглашение составляется в двух экземплярах, имеющих одинаковую юридическую силу, по одному для каждой из сторон.</w:t>
      </w:r>
    </w:p>
    <w:p w:rsidR="006740B1" w:rsidRDefault="006740B1" w:rsidP="006740B1">
      <w:pPr>
        <w:pStyle w:val="a3"/>
        <w:shd w:val="clear" w:color="auto" w:fill="auto"/>
        <w:tabs>
          <w:tab w:val="left" w:pos="933"/>
        </w:tabs>
        <w:spacing w:before="0" w:after="0" w:line="240" w:lineRule="auto"/>
        <w:ind w:firstLine="0"/>
        <w:rPr>
          <w:rStyle w:val="1"/>
          <w:b w:val="0"/>
          <w:color w:val="000000"/>
          <w:sz w:val="24"/>
          <w:szCs w:val="24"/>
        </w:rPr>
      </w:pPr>
    </w:p>
    <w:p w:rsidR="006740B1" w:rsidRDefault="006740B1" w:rsidP="006740B1">
      <w:pPr>
        <w:pStyle w:val="a3"/>
        <w:shd w:val="clear" w:color="auto" w:fill="auto"/>
        <w:tabs>
          <w:tab w:val="left" w:pos="933"/>
        </w:tabs>
        <w:spacing w:before="0" w:after="0" w:line="240" w:lineRule="auto"/>
        <w:ind w:firstLine="0"/>
        <w:jc w:val="center"/>
      </w:pPr>
      <w:r>
        <w:rPr>
          <w:rStyle w:val="1"/>
          <w:color w:val="000000"/>
          <w:sz w:val="24"/>
          <w:szCs w:val="24"/>
        </w:rPr>
        <w:t>7. Реквизиты и подписи сторон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                                                    Муниципальный район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«Нижнеключевское»                                                      «Нерчинский район»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673414,Забайкальский край,                                          Забайкальский край,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Нерчинский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ижние  Ключи              г. Нерчинск, ул. Шилова,5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 Советская, д. 3                                              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банка:                                                Реквизиты банка: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ИНН7513005568 /КПП751301001                    ИНН7513000739/КПП 751301001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/счёт 03231643766284559100                        Р/счёт 40204810450040020180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 017601329                                                БИК 047601001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  76628455                                            Банк ОТДЕЛЕНИЕ ЧИТА 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ОТДЕЛЕНИЕ ЧИТА                               ОКПО 01692879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БАНКА РОССИИ//   УФК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0B1" w:rsidRDefault="006740B1" w:rsidP="006740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Забайкальскому краю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Чита                         </w:t>
      </w:r>
    </w:p>
    <w:tbl>
      <w:tblPr>
        <w:tblpPr w:leftFromText="180" w:rightFromText="180" w:bottomFromText="200" w:vertAnchor="text" w:horzAnchor="margin" w:tblpY="82"/>
        <w:tblW w:w="9360" w:type="dxa"/>
        <w:tblLayout w:type="fixed"/>
        <w:tblLook w:val="01E0"/>
      </w:tblPr>
      <w:tblGrid>
        <w:gridCol w:w="4774"/>
        <w:gridCol w:w="4586"/>
      </w:tblGrid>
      <w:tr w:rsidR="006740B1" w:rsidTr="006740B1">
        <w:trPr>
          <w:trHeight w:val="1406"/>
        </w:trPr>
        <w:tc>
          <w:tcPr>
            <w:tcW w:w="4772" w:type="dxa"/>
          </w:tcPr>
          <w:p w:rsidR="006740B1" w:rsidRDefault="006740B1" w:rsidP="006740B1">
            <w:pPr>
              <w:shd w:val="clear" w:color="auto" w:fill="FFFFFF"/>
              <w:tabs>
                <w:tab w:val="left" w:pos="5191"/>
              </w:tabs>
              <w:spacing w:before="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Нижнеключевское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  <w:p w:rsidR="006740B1" w:rsidRDefault="006740B1" w:rsidP="006740B1">
            <w:pPr>
              <w:shd w:val="clear" w:color="auto" w:fill="FFFFFF"/>
              <w:tabs>
                <w:tab w:val="left" w:pos="5191"/>
              </w:tabs>
              <w:spacing w:before="7"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40B1" w:rsidRDefault="006740B1" w:rsidP="006740B1">
            <w:pPr>
              <w:widowControl w:val="0"/>
              <w:shd w:val="clear" w:color="auto" w:fill="FFFFFF"/>
              <w:tabs>
                <w:tab w:val="left" w:pos="5191"/>
              </w:tabs>
              <w:autoSpaceDE w:val="0"/>
              <w:autoSpaceDN w:val="0"/>
              <w:adjustRightInd w:val="0"/>
              <w:spacing w:before="7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  М.В. Алексеева                                                         </w:t>
            </w:r>
          </w:p>
        </w:tc>
        <w:tc>
          <w:tcPr>
            <w:tcW w:w="4584" w:type="dxa"/>
            <w:hideMark/>
          </w:tcPr>
          <w:p w:rsidR="006740B1" w:rsidRDefault="006740B1" w:rsidP="006740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«Нерчинский район»</w:t>
            </w:r>
          </w:p>
          <w:p w:rsidR="006740B1" w:rsidRDefault="006740B1" w:rsidP="006740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6740B1" w:rsidRDefault="006740B1" w:rsidP="006740B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Слесаренко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40B1" w:rsidRDefault="006740B1"/>
    <w:sectPr w:rsidR="006740B1" w:rsidSect="0048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54A"/>
    <w:multiLevelType w:val="hybridMultilevel"/>
    <w:tmpl w:val="BD5873FE"/>
    <w:lvl w:ilvl="0" w:tplc="0B80AF4E">
      <w:start w:val="1"/>
      <w:numFmt w:val="decimal"/>
      <w:lvlText w:val="%1."/>
      <w:lvlJc w:val="left"/>
      <w:pPr>
        <w:ind w:left="16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86"/>
    <w:rsid w:val="0000440C"/>
    <w:rsid w:val="000936BA"/>
    <w:rsid w:val="001079A9"/>
    <w:rsid w:val="001870D1"/>
    <w:rsid w:val="00487598"/>
    <w:rsid w:val="004D51F4"/>
    <w:rsid w:val="006740B1"/>
    <w:rsid w:val="00786C86"/>
    <w:rsid w:val="00B5153E"/>
    <w:rsid w:val="00C705F1"/>
    <w:rsid w:val="00D34390"/>
    <w:rsid w:val="00E3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40B1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40B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6740B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locked/>
    <w:rsid w:val="006740B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740B1"/>
    <w:pPr>
      <w:widowControl w:val="0"/>
      <w:shd w:val="clear" w:color="auto" w:fill="FFFFFF"/>
      <w:spacing w:after="420" w:line="240" w:lineRule="atLeast"/>
      <w:jc w:val="both"/>
    </w:pPr>
    <w:rPr>
      <w:b/>
      <w:bCs/>
      <w:sz w:val="27"/>
      <w:szCs w:val="27"/>
    </w:rPr>
  </w:style>
  <w:style w:type="character" w:customStyle="1" w:styleId="1">
    <w:name w:val="Основной текст Знак1"/>
    <w:basedOn w:val="a0"/>
    <w:link w:val="3"/>
    <w:uiPriority w:val="99"/>
    <w:locked/>
    <w:rsid w:val="006740B1"/>
    <w:rPr>
      <w:b/>
      <w:bCs/>
      <w:sz w:val="27"/>
      <w:szCs w:val="27"/>
      <w:shd w:val="clear" w:color="auto" w:fill="FFFFFF"/>
    </w:rPr>
  </w:style>
  <w:style w:type="paragraph" w:customStyle="1" w:styleId="3">
    <w:name w:val="Заголовок №3"/>
    <w:basedOn w:val="a"/>
    <w:link w:val="1"/>
    <w:uiPriority w:val="99"/>
    <w:rsid w:val="006740B1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z w:val="27"/>
      <w:szCs w:val="27"/>
    </w:rPr>
  </w:style>
  <w:style w:type="character" w:customStyle="1" w:styleId="5Exact">
    <w:name w:val="Основной текст (5) Exact"/>
    <w:basedOn w:val="a0"/>
    <w:link w:val="5"/>
    <w:uiPriority w:val="99"/>
    <w:locked/>
    <w:rsid w:val="006740B1"/>
    <w:rPr>
      <w:i/>
      <w:iCs/>
      <w:spacing w:val="-33"/>
      <w:sz w:val="41"/>
      <w:szCs w:val="41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6740B1"/>
    <w:pPr>
      <w:widowControl w:val="0"/>
      <w:shd w:val="clear" w:color="auto" w:fill="FFFFFF"/>
      <w:spacing w:after="0" w:line="240" w:lineRule="atLeast"/>
    </w:pPr>
    <w:rPr>
      <w:i/>
      <w:iCs/>
      <w:spacing w:val="-33"/>
      <w:sz w:val="41"/>
      <w:szCs w:val="41"/>
      <w:lang w:val="en-US"/>
    </w:rPr>
  </w:style>
  <w:style w:type="character" w:customStyle="1" w:styleId="a6">
    <w:name w:val="Основной текст + Полужирный"/>
    <w:basedOn w:val="1"/>
    <w:uiPriority w:val="99"/>
    <w:rsid w:val="006740B1"/>
  </w:style>
  <w:style w:type="character" w:customStyle="1" w:styleId="21">
    <w:name w:val="Основной текст + Полужирный2"/>
    <w:aliases w:val="Курсив"/>
    <w:basedOn w:val="1"/>
    <w:uiPriority w:val="99"/>
    <w:rsid w:val="006740B1"/>
    <w:rPr>
      <w:i/>
      <w:iCs/>
      <w:u w:val="single"/>
    </w:rPr>
  </w:style>
  <w:style w:type="character" w:customStyle="1" w:styleId="10">
    <w:name w:val="Основной текст + Полужирный1"/>
    <w:aliases w:val="Курсив3"/>
    <w:basedOn w:val="1"/>
    <w:uiPriority w:val="99"/>
    <w:rsid w:val="006740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</cp:revision>
  <dcterms:created xsi:type="dcterms:W3CDTF">2001-12-31T17:15:00Z</dcterms:created>
  <dcterms:modified xsi:type="dcterms:W3CDTF">2021-01-25T09:00:00Z</dcterms:modified>
</cp:coreProperties>
</file>