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2">
        <w:rPr>
          <w:rFonts w:ascii="Times New Roman" w:hAnsi="Times New Roman" w:cs="Times New Roman"/>
          <w:b/>
          <w:sz w:val="28"/>
          <w:szCs w:val="28"/>
        </w:rPr>
        <w:t>к прогнозу социально-экономического</w:t>
      </w: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2">
        <w:rPr>
          <w:rFonts w:ascii="Times New Roman" w:hAnsi="Times New Roman" w:cs="Times New Roman"/>
          <w:b/>
          <w:sz w:val="28"/>
          <w:szCs w:val="28"/>
        </w:rPr>
        <w:t>развития муниципального района «Нерчинский район» Забайкальского края на 202</w:t>
      </w:r>
      <w:r w:rsidR="00D373F9" w:rsidRPr="001664C2">
        <w:rPr>
          <w:rFonts w:ascii="Times New Roman" w:hAnsi="Times New Roman" w:cs="Times New Roman"/>
          <w:b/>
          <w:sz w:val="28"/>
          <w:szCs w:val="28"/>
        </w:rPr>
        <w:t>1</w:t>
      </w:r>
      <w:r w:rsidRPr="001664C2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2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D373F9" w:rsidRPr="001664C2">
        <w:rPr>
          <w:rFonts w:ascii="Times New Roman" w:hAnsi="Times New Roman" w:cs="Times New Roman"/>
          <w:b/>
          <w:sz w:val="28"/>
          <w:szCs w:val="28"/>
        </w:rPr>
        <w:t>2</w:t>
      </w:r>
      <w:r w:rsidRPr="001664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373F9" w:rsidRPr="001664C2">
        <w:rPr>
          <w:rFonts w:ascii="Times New Roman" w:hAnsi="Times New Roman" w:cs="Times New Roman"/>
          <w:b/>
          <w:sz w:val="28"/>
          <w:szCs w:val="28"/>
        </w:rPr>
        <w:t>3</w:t>
      </w:r>
      <w:r w:rsidRPr="001664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2A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района «Нерчинский район»  Забайкальского края на 202</w:t>
      </w:r>
      <w:r w:rsidR="0034432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 год и плановый период 202</w:t>
      </w:r>
      <w:r w:rsidR="0034432A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202</w:t>
      </w:r>
      <w:r w:rsidR="0034432A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 (далее – прогноз) разработан с учетом итогов социально-экономического развития муниципального района «Нерчинский</w:t>
      </w:r>
      <w:r w:rsidR="0034432A" w:rsidRPr="001664C2">
        <w:rPr>
          <w:rFonts w:ascii="Times New Roman" w:hAnsi="Times New Roman" w:cs="Times New Roman"/>
          <w:sz w:val="28"/>
          <w:szCs w:val="28"/>
        </w:rPr>
        <w:t xml:space="preserve"> район» (далее - район)  за 2019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год, текущий период 20</w:t>
      </w:r>
      <w:r w:rsidR="0034432A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года, на основе анализа текущего состояния и с учетом тенденций развития российской экономики, приоритетов, определенных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</w:t>
      </w:r>
      <w:r w:rsidR="0034432A" w:rsidRPr="001664C2">
        <w:rPr>
          <w:rFonts w:ascii="Times New Roman" w:hAnsi="Times New Roman" w:cs="Times New Roman"/>
          <w:sz w:val="28"/>
          <w:szCs w:val="28"/>
        </w:rPr>
        <w:t xml:space="preserve">Национальной программы социально-экономического развития Дальнего Востока на период до 2024 года и на перспективу до 2035 года, </w:t>
      </w:r>
      <w:r w:rsidRPr="001664C2">
        <w:rPr>
          <w:rFonts w:ascii="Times New Roman" w:hAnsi="Times New Roman" w:cs="Times New Roman"/>
          <w:sz w:val="28"/>
          <w:szCs w:val="28"/>
        </w:rPr>
        <w:t xml:space="preserve">внедряемых механизмов поддержки Дальневосточного федерального округа, </w:t>
      </w:r>
      <w:r w:rsidR="0034432A" w:rsidRPr="001664C2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муниципального района «Нерчинский район» на период до 2030 года, </w:t>
      </w:r>
      <w:r w:rsidR="00945F84" w:rsidRPr="001664C2">
        <w:rPr>
          <w:rFonts w:ascii="Times New Roman CYR" w:hAnsi="Times New Roman CYR" w:cs="Times New Roman CYR"/>
          <w:sz w:val="28"/>
          <w:szCs w:val="28"/>
        </w:rPr>
        <w:t>Плана мероприятий, направленных на развитие муниципального района «Нерчинский район» Забайкальского края, утвержденн</w:t>
      </w:r>
      <w:r w:rsidR="00332458" w:rsidRPr="001664C2">
        <w:rPr>
          <w:rFonts w:ascii="Times New Roman CYR" w:hAnsi="Times New Roman CYR" w:cs="Times New Roman CYR"/>
          <w:sz w:val="28"/>
          <w:szCs w:val="28"/>
        </w:rPr>
        <w:t>ого</w:t>
      </w:r>
      <w:r w:rsidR="00945F84" w:rsidRPr="001664C2">
        <w:rPr>
          <w:rFonts w:ascii="Times New Roman CYR" w:hAnsi="Times New Roman CYR" w:cs="Times New Roman CYR"/>
          <w:sz w:val="28"/>
          <w:szCs w:val="28"/>
        </w:rPr>
        <w:t xml:space="preserve"> распоряжением Правительства Забайкаль</w:t>
      </w:r>
      <w:r w:rsidR="00332458" w:rsidRPr="001664C2">
        <w:rPr>
          <w:rFonts w:ascii="Times New Roman CYR" w:hAnsi="Times New Roman CYR" w:cs="Times New Roman CYR"/>
          <w:sz w:val="28"/>
          <w:szCs w:val="28"/>
        </w:rPr>
        <w:t>с</w:t>
      </w:r>
      <w:r w:rsidR="00945F84" w:rsidRPr="001664C2">
        <w:rPr>
          <w:rFonts w:ascii="Times New Roman CYR" w:hAnsi="Times New Roman CYR" w:cs="Times New Roman CYR"/>
          <w:sz w:val="28"/>
          <w:szCs w:val="28"/>
        </w:rPr>
        <w:t xml:space="preserve">кого края </w:t>
      </w:r>
      <w:r w:rsidR="00332458" w:rsidRPr="001664C2">
        <w:rPr>
          <w:rFonts w:ascii="Times New Roman CYR" w:hAnsi="Times New Roman CYR" w:cs="Times New Roman CYR"/>
          <w:sz w:val="28"/>
          <w:szCs w:val="28"/>
        </w:rPr>
        <w:t xml:space="preserve">от 28.07.2020 года </w:t>
      </w:r>
      <w:r w:rsidR="00945F84" w:rsidRPr="001664C2">
        <w:rPr>
          <w:rFonts w:ascii="Times New Roman CYR" w:hAnsi="Times New Roman CYR" w:cs="Times New Roman CYR"/>
          <w:sz w:val="28"/>
          <w:szCs w:val="28"/>
        </w:rPr>
        <w:t>№ 220-р</w:t>
      </w:r>
      <w:r w:rsidR="00332458" w:rsidRPr="001664C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45F84" w:rsidRPr="001664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664C2">
        <w:rPr>
          <w:rFonts w:ascii="Times New Roman" w:hAnsi="Times New Roman" w:cs="Times New Roman"/>
          <w:sz w:val="28"/>
          <w:szCs w:val="28"/>
        </w:rPr>
        <w:t xml:space="preserve">а также прогнозных оценок хозяйствующих субъектов.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Прогноз разработан в двух вариантах: вариант 1 (консервативный), вариант 2 (базовый). В качестве основного варианта  предлагается вариант 2 (базовый).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Консервативный вариант развития экономики района сформирован с учетом относительно благоприятных внешних условий</w:t>
      </w:r>
      <w:r w:rsidR="0034432A" w:rsidRPr="001664C2">
        <w:rPr>
          <w:rFonts w:ascii="Times New Roman" w:hAnsi="Times New Roman" w:cs="Times New Roman"/>
          <w:sz w:val="28"/>
          <w:szCs w:val="28"/>
        </w:rPr>
        <w:t xml:space="preserve"> (менее благоприятной санитарно-эпидемиологической ситуации), структурном замедлении темпов роста экономики в среднесрочной перспективе из-за последствий коронавирусной инфекции</w:t>
      </w:r>
      <w:r w:rsidRPr="001664C2">
        <w:rPr>
          <w:sz w:val="28"/>
          <w:szCs w:val="28"/>
        </w:rPr>
        <w:t xml:space="preserve">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Базовый вариант предполагает развитие экономики района </w:t>
      </w:r>
      <w:r w:rsidR="0034432A" w:rsidRPr="001664C2">
        <w:rPr>
          <w:rFonts w:ascii="Times New Roman" w:hAnsi="Times New Roman" w:cs="Times New Roman"/>
          <w:sz w:val="28"/>
          <w:szCs w:val="28"/>
        </w:rPr>
        <w:t>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</w:t>
      </w:r>
      <w:r w:rsidRPr="0016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Направления социально-экономического развития  района, целевые количественные показатели и качественные характеристики социально-экономического развития на среднесрочный период в соответствующих разделах пояснительной записки приведены по базовому варианту (второй вариант) прогноза.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2">
        <w:rPr>
          <w:rFonts w:ascii="Times New Roman" w:hAnsi="Times New Roman" w:cs="Times New Roman"/>
          <w:b/>
          <w:sz w:val="28"/>
          <w:szCs w:val="28"/>
        </w:rPr>
        <w:t>Общая оценка социально-экономической ситуации в районе</w:t>
      </w: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2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</w:p>
    <w:p w:rsidR="00EA4260" w:rsidRPr="001664C2" w:rsidRDefault="00641B74" w:rsidP="00EA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районе наблюдался рост объемов производства по видам деятельности: обрабатывающие производства; обеспечение электрической энергией, газом и паром,</w:t>
      </w:r>
      <w:r w:rsidR="00EA4260" w:rsidRPr="001664C2">
        <w:rPr>
          <w:rFonts w:ascii="Times New Roman" w:hAnsi="Times New Roman" w:cs="Times New Roman"/>
          <w:sz w:val="28"/>
          <w:szCs w:val="28"/>
        </w:rPr>
        <w:t xml:space="preserve"> производство продукции сельского хозяйства, строительство, увеличились  инвестиции в основной капитал.</w:t>
      </w:r>
    </w:p>
    <w:p w:rsidR="00EA4260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Вместе с тем, отмечалось снижение по видам деятельности:</w:t>
      </w:r>
      <w:r w:rsidR="00EA4260" w:rsidRPr="001664C2">
        <w:rPr>
          <w:rFonts w:ascii="Times New Roman" w:hAnsi="Times New Roman" w:cs="Times New Roman"/>
          <w:sz w:val="28"/>
          <w:szCs w:val="28"/>
        </w:rPr>
        <w:t xml:space="preserve"> добыча полезных ископаемых; водоснабжение, водоотведение, организация сбора и утилизация </w:t>
      </w:r>
      <w:r w:rsidR="00EA4260" w:rsidRPr="001664C2">
        <w:rPr>
          <w:rFonts w:ascii="Times New Roman" w:hAnsi="Times New Roman" w:cs="Times New Roman"/>
          <w:sz w:val="28"/>
          <w:szCs w:val="28"/>
        </w:rPr>
        <w:lastRenderedPageBreak/>
        <w:t xml:space="preserve">отходов, деятельность по ликвидации загрязнений; оборот розничной торговли; оборот общественного питания.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</w:t>
      </w:r>
      <w:r w:rsidR="00EA4260" w:rsidRPr="001664C2">
        <w:rPr>
          <w:rFonts w:ascii="Times New Roman" w:hAnsi="Times New Roman" w:cs="Times New Roman"/>
          <w:sz w:val="28"/>
          <w:szCs w:val="28"/>
        </w:rPr>
        <w:t>увеличился на 0,2% к уровню 2018 года,</w:t>
      </w:r>
      <w:r w:rsidRPr="001664C2">
        <w:rPr>
          <w:rFonts w:ascii="Times New Roman" w:hAnsi="Times New Roman" w:cs="Times New Roman"/>
          <w:sz w:val="28"/>
          <w:szCs w:val="28"/>
        </w:rPr>
        <w:t xml:space="preserve"> объем отгруженных товаров составил 6</w:t>
      </w:r>
      <w:r w:rsidR="00EA4260" w:rsidRPr="001664C2">
        <w:rPr>
          <w:rFonts w:ascii="Times New Roman" w:hAnsi="Times New Roman" w:cs="Times New Roman"/>
          <w:sz w:val="28"/>
          <w:szCs w:val="28"/>
        </w:rPr>
        <w:t>52,7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Индекс производства продукции сельского хозяйства составил </w:t>
      </w:r>
      <w:r w:rsidR="00EA4260" w:rsidRPr="001664C2">
        <w:rPr>
          <w:rFonts w:ascii="Times New Roman" w:hAnsi="Times New Roman" w:cs="Times New Roman"/>
          <w:sz w:val="28"/>
          <w:szCs w:val="28"/>
        </w:rPr>
        <w:t>100,1</w:t>
      </w:r>
      <w:r w:rsidRPr="001664C2">
        <w:rPr>
          <w:rFonts w:ascii="Times New Roman" w:hAnsi="Times New Roman" w:cs="Times New Roman"/>
          <w:sz w:val="28"/>
          <w:szCs w:val="28"/>
        </w:rPr>
        <w:t xml:space="preserve"> %, объем производства – </w:t>
      </w:r>
      <w:r w:rsidR="00EA4260" w:rsidRPr="001664C2">
        <w:rPr>
          <w:rFonts w:ascii="Times New Roman" w:hAnsi="Times New Roman" w:cs="Times New Roman"/>
          <w:sz w:val="28"/>
          <w:szCs w:val="28"/>
        </w:rPr>
        <w:t>1067,28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январе-декабре 201</w:t>
      </w:r>
      <w:r w:rsidR="00EA4260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EA4260" w:rsidRPr="001664C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1664C2">
        <w:rPr>
          <w:rFonts w:ascii="Times New Roman" w:hAnsi="Times New Roman" w:cs="Times New Roman"/>
          <w:sz w:val="28"/>
          <w:szCs w:val="28"/>
        </w:rPr>
        <w:t xml:space="preserve">объемов работ, выполненных по виду деятельности «строительство» – </w:t>
      </w:r>
      <w:r w:rsidR="00EA4260" w:rsidRPr="001664C2">
        <w:rPr>
          <w:rFonts w:ascii="Times New Roman" w:hAnsi="Times New Roman" w:cs="Times New Roman"/>
          <w:sz w:val="28"/>
          <w:szCs w:val="28"/>
        </w:rPr>
        <w:t>185,3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EA4260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A4260" w:rsidRPr="001664C2">
        <w:rPr>
          <w:rFonts w:ascii="Times New Roman" w:hAnsi="Times New Roman" w:cs="Times New Roman"/>
          <w:sz w:val="28"/>
          <w:szCs w:val="28"/>
        </w:rPr>
        <w:t>50,5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рублей). Организациями всех форм собственности и населением введено в действие жилых домов общей площадью </w:t>
      </w:r>
      <w:r w:rsidR="00EA4260" w:rsidRPr="001664C2">
        <w:rPr>
          <w:rFonts w:ascii="Times New Roman" w:hAnsi="Times New Roman" w:cs="Times New Roman"/>
          <w:sz w:val="28"/>
          <w:szCs w:val="28"/>
        </w:rPr>
        <w:t>2,94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кв. м (</w:t>
      </w:r>
      <w:r w:rsidR="00EA4260" w:rsidRPr="001664C2">
        <w:rPr>
          <w:rFonts w:ascii="Times New Roman" w:hAnsi="Times New Roman" w:cs="Times New Roman"/>
          <w:sz w:val="28"/>
          <w:szCs w:val="28"/>
        </w:rPr>
        <w:t>200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предыдущего года).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На развитие экономики и социальной сферы в 201</w:t>
      </w:r>
      <w:r w:rsidR="00EA4260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привлечено </w:t>
      </w:r>
      <w:r w:rsidR="00B33EDB" w:rsidRPr="001664C2">
        <w:rPr>
          <w:rFonts w:ascii="Times New Roman" w:hAnsi="Times New Roman" w:cs="Times New Roman"/>
          <w:sz w:val="28"/>
          <w:szCs w:val="28"/>
        </w:rPr>
        <w:t>407,5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B33EDB" w:rsidRPr="001664C2">
        <w:rPr>
          <w:rFonts w:ascii="Times New Roman" w:hAnsi="Times New Roman" w:cs="Times New Roman"/>
          <w:sz w:val="28"/>
          <w:szCs w:val="28"/>
        </w:rPr>
        <w:t>54,4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</w:t>
      </w:r>
      <w:r w:rsidR="00B33EDB" w:rsidRPr="001664C2">
        <w:rPr>
          <w:rFonts w:ascii="Times New Roman" w:hAnsi="Times New Roman" w:cs="Times New Roman"/>
          <w:sz w:val="28"/>
          <w:szCs w:val="28"/>
        </w:rPr>
        <w:t>выше</w:t>
      </w:r>
      <w:r w:rsidRPr="001664C2">
        <w:rPr>
          <w:rFonts w:ascii="Times New Roman" w:hAnsi="Times New Roman" w:cs="Times New Roman"/>
          <w:sz w:val="28"/>
          <w:szCs w:val="28"/>
        </w:rPr>
        <w:t xml:space="preserve"> аналогичного периода 201</w:t>
      </w:r>
      <w:r w:rsidR="00B33EDB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Оборот розничной торговли составил </w:t>
      </w:r>
      <w:r w:rsidR="00B33EDB" w:rsidRPr="001664C2">
        <w:rPr>
          <w:rFonts w:ascii="Times New Roman" w:hAnsi="Times New Roman" w:cs="Times New Roman"/>
          <w:sz w:val="28"/>
          <w:szCs w:val="28"/>
        </w:rPr>
        <w:t>1329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по сравнению с январем-декабрем 201</w:t>
      </w:r>
      <w:r w:rsidR="00B33EDB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показатель </w:t>
      </w:r>
      <w:r w:rsidR="00B33EDB" w:rsidRPr="001664C2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1664C2">
        <w:rPr>
          <w:rFonts w:ascii="Times New Roman" w:hAnsi="Times New Roman" w:cs="Times New Roman"/>
          <w:sz w:val="28"/>
          <w:szCs w:val="28"/>
        </w:rPr>
        <w:t xml:space="preserve"> на </w:t>
      </w:r>
      <w:r w:rsidR="00B33EDB" w:rsidRPr="001664C2">
        <w:rPr>
          <w:rFonts w:ascii="Times New Roman" w:hAnsi="Times New Roman" w:cs="Times New Roman"/>
          <w:sz w:val="28"/>
          <w:szCs w:val="28"/>
        </w:rPr>
        <w:t>1,4</w:t>
      </w:r>
      <w:r w:rsidRPr="001664C2">
        <w:rPr>
          <w:rFonts w:ascii="Times New Roman" w:hAnsi="Times New Roman" w:cs="Times New Roman"/>
          <w:sz w:val="28"/>
          <w:szCs w:val="28"/>
        </w:rPr>
        <w:t xml:space="preserve"> %</w:t>
      </w:r>
      <w:r w:rsidRPr="001664C2">
        <w:rPr>
          <w:rStyle w:val="af4"/>
          <w:rFonts w:eastAsiaTheme="minorHAnsi"/>
          <w:szCs w:val="28"/>
        </w:rPr>
        <w:t>. О</w:t>
      </w:r>
      <w:r w:rsidRPr="001664C2">
        <w:rPr>
          <w:rFonts w:ascii="Times New Roman" w:hAnsi="Times New Roman" w:cs="Times New Roman"/>
          <w:sz w:val="28"/>
          <w:szCs w:val="28"/>
        </w:rPr>
        <w:t xml:space="preserve">борот общественного питания уменьшился на </w:t>
      </w:r>
      <w:r w:rsidR="00B33EDB" w:rsidRPr="001664C2">
        <w:rPr>
          <w:rFonts w:ascii="Times New Roman" w:hAnsi="Times New Roman" w:cs="Times New Roman"/>
          <w:sz w:val="28"/>
          <w:szCs w:val="28"/>
        </w:rPr>
        <w:t>2,8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и составил 4</w:t>
      </w:r>
      <w:r w:rsidR="00B33EDB" w:rsidRPr="001664C2">
        <w:rPr>
          <w:rFonts w:ascii="Times New Roman" w:hAnsi="Times New Roman" w:cs="Times New Roman"/>
          <w:sz w:val="28"/>
          <w:szCs w:val="28"/>
        </w:rPr>
        <w:t>2,0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в январе-декабре 201</w:t>
      </w:r>
      <w:r w:rsidR="00B33EDB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B33EDB" w:rsidRPr="001664C2">
        <w:rPr>
          <w:rFonts w:ascii="Times New Roman" w:hAnsi="Times New Roman" w:cs="Times New Roman"/>
          <w:sz w:val="28"/>
          <w:szCs w:val="28"/>
        </w:rPr>
        <w:t>32612</w:t>
      </w:r>
      <w:r w:rsidRPr="001664C2">
        <w:rPr>
          <w:rFonts w:ascii="Times New Roman" w:hAnsi="Times New Roman" w:cs="Times New Roman"/>
          <w:sz w:val="28"/>
          <w:szCs w:val="28"/>
        </w:rPr>
        <w:t xml:space="preserve"> рубля и увеличилась по сравнению с аналогичным периодом предыдущего года на </w:t>
      </w:r>
      <w:r w:rsidR="00B33EDB" w:rsidRPr="001664C2">
        <w:rPr>
          <w:rFonts w:ascii="Times New Roman" w:hAnsi="Times New Roman" w:cs="Times New Roman"/>
          <w:sz w:val="28"/>
          <w:szCs w:val="28"/>
        </w:rPr>
        <w:t>5,3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по состоянию на 01 января 20</w:t>
      </w:r>
      <w:r w:rsidR="00B33EDB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составил 1,</w:t>
      </w:r>
      <w:r w:rsidR="00B33EDB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от численности рабочей силы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641B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и ограничения экономического роста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прогнозировании социально-экономического развития района учтено влияние существующих и потенциальных внешних факторов и ограничений, формирующих замедление  экономической динамики: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ограничение  финансовых возможностей бюджетной системы;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снижение инвестиционной активности;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сужение производственно-хозяйственной деятельности ряда предприятий и организаций;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16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высокий уровень износа объектов социальной и инженерной инфраструктуры;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высокая стоимость тепло-энергоресурсов;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 спроса, в том числе потребительского, сокращение уровня потребления и перераспред</w:t>
      </w:r>
      <w:r w:rsidR="006D27AD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 потребительских расходов.</w:t>
      </w:r>
    </w:p>
    <w:p w:rsidR="00641B74" w:rsidRPr="001664C2" w:rsidRDefault="00641B74" w:rsidP="0064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среднесрочном периоде влияние внешних и внутренних факторов и рисков в совокупности может  значительно изменять тенденции развития отдельных предприятий и отраслей экономики района, динамику темпов роста  прогнозируемых показателей.</w:t>
      </w:r>
    </w:p>
    <w:p w:rsidR="00641B74" w:rsidRPr="001664C2" w:rsidRDefault="00641B74" w:rsidP="0064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1B74" w:rsidRPr="001664C2" w:rsidRDefault="00641B74" w:rsidP="00641B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1B74" w:rsidRPr="001664C2" w:rsidRDefault="00641B74" w:rsidP="00641B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6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количественные показатели </w:t>
      </w:r>
    </w:p>
    <w:p w:rsidR="00641B74" w:rsidRPr="001664C2" w:rsidRDefault="00641B74" w:rsidP="00641B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64C2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социально-экономического развития в 201</w:t>
      </w:r>
      <w:r w:rsidR="00C35C70" w:rsidRPr="001664C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664C2">
        <w:rPr>
          <w:rFonts w:ascii="Times New Roman" w:eastAsia="Times New Roman" w:hAnsi="Times New Roman" w:cs="Times New Roman"/>
          <w:b/>
          <w:bCs/>
          <w:sz w:val="28"/>
          <w:szCs w:val="28"/>
        </w:rPr>
        <w:t>–2022годах</w:t>
      </w:r>
    </w:p>
    <w:p w:rsidR="00641B74" w:rsidRPr="001664C2" w:rsidRDefault="00641B74" w:rsidP="00641B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41B74" w:rsidRPr="001664C2" w:rsidRDefault="00641B74" w:rsidP="00641B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64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(в % к соответствующему периоду предыдущего года)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34"/>
        <w:gridCol w:w="1223"/>
        <w:gridCol w:w="1226"/>
        <w:gridCol w:w="1147"/>
        <w:gridCol w:w="1105"/>
      </w:tblGrid>
      <w:tr w:rsidR="00641B74" w:rsidRPr="001664C2" w:rsidTr="004F022E">
        <w:trPr>
          <w:cantSplit/>
          <w:trHeight w:val="223"/>
        </w:trPr>
        <w:tc>
          <w:tcPr>
            <w:tcW w:w="3510" w:type="dxa"/>
            <w:vMerge w:val="restart"/>
            <w:vAlign w:val="center"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641B74" w:rsidRPr="001664C2" w:rsidRDefault="00641B74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D27AD"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41B74" w:rsidRPr="001664C2" w:rsidRDefault="00641B74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223" w:type="dxa"/>
            <w:vMerge w:val="restart"/>
            <w:vAlign w:val="center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D27AD"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41B74" w:rsidRPr="001664C2" w:rsidRDefault="00641B74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478" w:type="dxa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(базовый вариант)</w:t>
            </w:r>
          </w:p>
        </w:tc>
      </w:tr>
      <w:tr w:rsidR="00641B74" w:rsidRPr="001664C2" w:rsidTr="004F022E">
        <w:trPr>
          <w:cantSplit/>
          <w:trHeight w:val="505"/>
        </w:trPr>
        <w:tc>
          <w:tcPr>
            <w:tcW w:w="3510" w:type="dxa"/>
            <w:vMerge/>
            <w:vAlign w:val="center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</w:tcBorders>
            <w:vAlign w:val="center"/>
            <w:hideMark/>
          </w:tcPr>
          <w:p w:rsidR="00641B74" w:rsidRPr="001664C2" w:rsidRDefault="00641B74" w:rsidP="006D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D27AD"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7" w:type="dxa"/>
            <w:tcBorders>
              <w:top w:val="single" w:sz="4" w:space="0" w:color="000000"/>
            </w:tcBorders>
            <w:vAlign w:val="center"/>
            <w:hideMark/>
          </w:tcPr>
          <w:p w:rsidR="00641B74" w:rsidRPr="001664C2" w:rsidRDefault="00641B74" w:rsidP="006D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D27AD"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vAlign w:val="center"/>
            <w:hideMark/>
          </w:tcPr>
          <w:p w:rsidR="00641B74" w:rsidRPr="001664C2" w:rsidRDefault="00641B74" w:rsidP="006D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D27AD"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1B74" w:rsidRPr="001664C2" w:rsidTr="004F022E">
        <w:trPr>
          <w:cantSplit/>
          <w:trHeight w:val="330"/>
        </w:trPr>
        <w:tc>
          <w:tcPr>
            <w:tcW w:w="3510" w:type="dxa"/>
            <w:vAlign w:val="center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Индекс  потребительских цен,  на конец года</w:t>
            </w:r>
          </w:p>
        </w:tc>
        <w:tc>
          <w:tcPr>
            <w:tcW w:w="1134" w:type="dxa"/>
            <w:vAlign w:val="center"/>
          </w:tcPr>
          <w:p w:rsidR="00641B74" w:rsidRPr="001664C2" w:rsidRDefault="00641B74" w:rsidP="006D27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27AD"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23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226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47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05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41B74" w:rsidRPr="001664C2" w:rsidTr="004F022E">
        <w:trPr>
          <w:cantSplit/>
          <w:trHeight w:val="20"/>
        </w:trPr>
        <w:tc>
          <w:tcPr>
            <w:tcW w:w="3510" w:type="dxa"/>
            <w:vAlign w:val="center"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134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23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226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147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105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641B74" w:rsidRPr="001664C2" w:rsidTr="004F022E">
        <w:trPr>
          <w:cantSplit/>
          <w:trHeight w:val="20"/>
        </w:trPr>
        <w:tc>
          <w:tcPr>
            <w:tcW w:w="3510" w:type="dxa"/>
            <w:vAlign w:val="bottom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Продукция сельского хозяйства </w:t>
            </w:r>
          </w:p>
        </w:tc>
        <w:tc>
          <w:tcPr>
            <w:tcW w:w="1134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23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26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47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05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641B74" w:rsidRPr="001664C2" w:rsidTr="004F022E">
        <w:trPr>
          <w:cantSplit/>
          <w:trHeight w:val="557"/>
        </w:trPr>
        <w:tc>
          <w:tcPr>
            <w:tcW w:w="3510" w:type="dxa"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                капитал</w:t>
            </w:r>
          </w:p>
        </w:tc>
        <w:tc>
          <w:tcPr>
            <w:tcW w:w="1134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223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6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147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  <w:tc>
          <w:tcPr>
            <w:tcW w:w="1105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641B74" w:rsidRPr="001664C2" w:rsidTr="004F022E">
        <w:trPr>
          <w:cantSplit/>
          <w:trHeight w:val="339"/>
        </w:trPr>
        <w:tc>
          <w:tcPr>
            <w:tcW w:w="3510" w:type="dxa"/>
            <w:vAlign w:val="center"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4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23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26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47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05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641B74" w:rsidRPr="001664C2" w:rsidTr="004F022E">
        <w:trPr>
          <w:cantSplit/>
          <w:trHeight w:val="339"/>
        </w:trPr>
        <w:tc>
          <w:tcPr>
            <w:tcW w:w="3510" w:type="dxa"/>
            <w:vAlign w:val="center"/>
            <w:hideMark/>
          </w:tcPr>
          <w:p w:rsidR="00641B74" w:rsidRPr="001664C2" w:rsidRDefault="00641B74" w:rsidP="004F0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безработицы </w:t>
            </w:r>
          </w:p>
        </w:tc>
        <w:tc>
          <w:tcPr>
            <w:tcW w:w="1134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3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6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7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5" w:type="dxa"/>
            <w:vAlign w:val="center"/>
          </w:tcPr>
          <w:p w:rsidR="00641B74" w:rsidRPr="001664C2" w:rsidRDefault="006D27AD" w:rsidP="004F02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641B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4C2">
        <w:rPr>
          <w:rFonts w:ascii="Times New Roman" w:eastAsia="Times New Roman" w:hAnsi="Times New Roman" w:cs="Times New Roman"/>
          <w:b/>
          <w:sz w:val="28"/>
          <w:szCs w:val="28"/>
        </w:rPr>
        <w:t>Население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1A52D0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среднегодовая численность постоянного населения района составила 2</w:t>
      </w:r>
      <w:r w:rsidR="00BA7853" w:rsidRPr="001664C2">
        <w:rPr>
          <w:rFonts w:ascii="Times New Roman" w:hAnsi="Times New Roman" w:cs="Times New Roman"/>
          <w:sz w:val="28"/>
          <w:szCs w:val="28"/>
        </w:rPr>
        <w:t>6,938</w:t>
      </w:r>
      <w:r w:rsidRPr="001664C2">
        <w:rPr>
          <w:rFonts w:ascii="Times New Roman" w:hAnsi="Times New Roman" w:cs="Times New Roman"/>
          <w:sz w:val="28"/>
          <w:szCs w:val="28"/>
        </w:rPr>
        <w:t> тыс. человек и снизилась на 0,</w:t>
      </w:r>
      <w:r w:rsidR="00BA7853" w:rsidRPr="001664C2">
        <w:rPr>
          <w:rFonts w:ascii="Times New Roman" w:hAnsi="Times New Roman" w:cs="Times New Roman"/>
          <w:sz w:val="28"/>
          <w:szCs w:val="28"/>
        </w:rPr>
        <w:t>228</w:t>
      </w:r>
      <w:r w:rsidRPr="001664C2">
        <w:rPr>
          <w:rFonts w:ascii="Times New Roman" w:hAnsi="Times New Roman" w:cs="Times New Roman"/>
          <w:sz w:val="28"/>
          <w:szCs w:val="28"/>
        </w:rPr>
        <w:t> тыс. человек (на 0,</w:t>
      </w:r>
      <w:r w:rsidR="00BA7853" w:rsidRPr="001664C2">
        <w:rPr>
          <w:rFonts w:ascii="Times New Roman" w:hAnsi="Times New Roman" w:cs="Times New Roman"/>
          <w:sz w:val="28"/>
          <w:szCs w:val="28"/>
        </w:rPr>
        <w:t>84</w:t>
      </w:r>
      <w:r w:rsidRPr="001664C2">
        <w:rPr>
          <w:rFonts w:ascii="Times New Roman" w:hAnsi="Times New Roman" w:cs="Times New Roman"/>
          <w:sz w:val="28"/>
          <w:szCs w:val="28"/>
        </w:rPr>
        <w:t> %) к уровню предыдущего года, общий коэффициент рождаемости составил 12,</w:t>
      </w:r>
      <w:r w:rsidR="00BA7853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>4 на 1 000 человек населения (в 2017 году – 1</w:t>
      </w:r>
      <w:r w:rsidR="00BA7853" w:rsidRPr="001664C2">
        <w:rPr>
          <w:rFonts w:ascii="Times New Roman" w:hAnsi="Times New Roman" w:cs="Times New Roman"/>
          <w:sz w:val="28"/>
          <w:szCs w:val="28"/>
        </w:rPr>
        <w:t>2,44</w:t>
      </w:r>
      <w:r w:rsidRPr="001664C2">
        <w:rPr>
          <w:rFonts w:ascii="Times New Roman" w:hAnsi="Times New Roman" w:cs="Times New Roman"/>
          <w:sz w:val="28"/>
          <w:szCs w:val="28"/>
        </w:rPr>
        <w:t>), общий коэффициент смертности – 1</w:t>
      </w:r>
      <w:r w:rsidR="00BA7853" w:rsidRPr="001664C2">
        <w:rPr>
          <w:rFonts w:ascii="Times New Roman" w:hAnsi="Times New Roman" w:cs="Times New Roman"/>
          <w:sz w:val="28"/>
          <w:szCs w:val="28"/>
        </w:rPr>
        <w:t>1,8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(в 201</w:t>
      </w:r>
      <w:r w:rsidR="00BA7853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A7853" w:rsidRPr="001664C2">
        <w:rPr>
          <w:rFonts w:ascii="Times New Roman" w:hAnsi="Times New Roman" w:cs="Times New Roman"/>
          <w:sz w:val="28"/>
          <w:szCs w:val="28"/>
        </w:rPr>
        <w:t>12,44</w:t>
      </w:r>
      <w:r w:rsidRPr="001664C2">
        <w:rPr>
          <w:rFonts w:ascii="Times New Roman" w:hAnsi="Times New Roman" w:cs="Times New Roman"/>
          <w:sz w:val="28"/>
          <w:szCs w:val="28"/>
        </w:rPr>
        <w:t xml:space="preserve">), коэффициент естественного прироста населения составил </w:t>
      </w:r>
      <w:r w:rsidR="00C33F96" w:rsidRPr="001664C2">
        <w:rPr>
          <w:rFonts w:ascii="Times New Roman" w:hAnsi="Times New Roman" w:cs="Times New Roman"/>
          <w:sz w:val="28"/>
          <w:szCs w:val="28"/>
        </w:rPr>
        <w:t>1,03</w:t>
      </w:r>
      <w:r w:rsidRPr="001664C2">
        <w:rPr>
          <w:rFonts w:ascii="Times New Roman" w:hAnsi="Times New Roman" w:cs="Times New Roman"/>
          <w:sz w:val="28"/>
          <w:szCs w:val="28"/>
        </w:rPr>
        <w:t>(в 201</w:t>
      </w:r>
      <w:r w:rsidR="00C33F96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33F96" w:rsidRPr="001664C2">
        <w:rPr>
          <w:rFonts w:ascii="Times New Roman" w:hAnsi="Times New Roman" w:cs="Times New Roman"/>
          <w:sz w:val="28"/>
          <w:szCs w:val="28"/>
        </w:rPr>
        <w:t>0</w:t>
      </w:r>
      <w:r w:rsidRPr="001664C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Одним из основных факторов снижения рождаемости является уменьшение числа женщин активного фертильного возраста в возрастных группах, которые дают наибольшее количество рождений: от 20 до 24 лет и от 25 до 29 лет, а также увеличение среднего возраста рождения первого ребенка (сокращение рождаемости в молодых возрастах и смещение календаря рождений к старшим возрастам). Указанная тенденция характерна в целом для Российской Федерации.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Определяющим фактором сокращения численности населения в районе является миграционная убыль, которая в 201</w:t>
      </w:r>
      <w:r w:rsidR="00C33F96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составила -</w:t>
      </w:r>
      <w:r w:rsidR="0092213E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>45 человек, коэффициент миграционной убыли составил -0,</w:t>
      </w:r>
      <w:r w:rsidR="0092213E" w:rsidRPr="001664C2">
        <w:rPr>
          <w:rFonts w:ascii="Times New Roman" w:hAnsi="Times New Roman" w:cs="Times New Roman"/>
          <w:sz w:val="28"/>
          <w:szCs w:val="28"/>
        </w:rPr>
        <w:t>366</w:t>
      </w:r>
      <w:r w:rsidRPr="001664C2">
        <w:rPr>
          <w:rFonts w:ascii="Times New Roman" w:hAnsi="Times New Roman" w:cs="Times New Roman"/>
          <w:sz w:val="28"/>
          <w:szCs w:val="28"/>
        </w:rPr>
        <w:t xml:space="preserve"> на 1 000 человек населения. Основными причинами, вызвавшими необходимость смены места жительства и приведшими к миграционной убыли населения, являлись причины личного, семейного характера, а также смена жительства в связи с поиском лучших вариантов трудоустройства и иные причины.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</w:t>
      </w:r>
      <w:r w:rsidR="0092213E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среднегодовая численность постоянного населения района, по оценке, составит </w:t>
      </w:r>
      <w:r w:rsidR="0092213E" w:rsidRPr="001664C2">
        <w:rPr>
          <w:rFonts w:ascii="Times New Roman" w:hAnsi="Times New Roman" w:cs="Times New Roman"/>
          <w:sz w:val="28"/>
          <w:szCs w:val="28"/>
        </w:rPr>
        <w:t>26,783</w:t>
      </w:r>
      <w:r w:rsidRPr="001664C2">
        <w:rPr>
          <w:rFonts w:ascii="Times New Roman" w:hAnsi="Times New Roman" w:cs="Times New Roman"/>
          <w:sz w:val="28"/>
          <w:szCs w:val="28"/>
        </w:rPr>
        <w:t> тыс. человек и снизится по сравнению с уровнем предыдущего года на 0,</w:t>
      </w:r>
      <w:r w:rsidR="0092213E" w:rsidRPr="001664C2">
        <w:rPr>
          <w:rFonts w:ascii="Times New Roman" w:hAnsi="Times New Roman" w:cs="Times New Roman"/>
          <w:sz w:val="28"/>
          <w:szCs w:val="28"/>
        </w:rPr>
        <w:t>155</w:t>
      </w:r>
      <w:r w:rsidRPr="001664C2">
        <w:rPr>
          <w:rFonts w:ascii="Times New Roman" w:hAnsi="Times New Roman" w:cs="Times New Roman"/>
          <w:sz w:val="28"/>
          <w:szCs w:val="28"/>
        </w:rPr>
        <w:t> тыс. человек (на 0,</w:t>
      </w:r>
      <w:r w:rsidR="0092213E" w:rsidRPr="001664C2">
        <w:rPr>
          <w:rFonts w:ascii="Times New Roman" w:hAnsi="Times New Roman" w:cs="Times New Roman"/>
          <w:sz w:val="28"/>
          <w:szCs w:val="28"/>
        </w:rPr>
        <w:t>57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%). Коэффициент рождаемости, по оценке, составит </w:t>
      </w:r>
      <w:r w:rsidR="0092213E" w:rsidRPr="001664C2">
        <w:rPr>
          <w:rFonts w:ascii="Times New Roman" w:hAnsi="Times New Roman" w:cs="Times New Roman"/>
          <w:sz w:val="28"/>
          <w:szCs w:val="28"/>
        </w:rPr>
        <w:t>8,63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на 1 000 человек населения и снизится на </w:t>
      </w:r>
      <w:r w:rsidR="0092213E" w:rsidRPr="001664C2">
        <w:rPr>
          <w:rFonts w:ascii="Times New Roman" w:hAnsi="Times New Roman" w:cs="Times New Roman"/>
          <w:sz w:val="28"/>
          <w:szCs w:val="28"/>
        </w:rPr>
        <w:t>32,8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предыдущего года. Коэффициент смертности, по оценке, составит </w:t>
      </w:r>
      <w:r w:rsidR="0092213E" w:rsidRPr="001664C2">
        <w:rPr>
          <w:rFonts w:ascii="Times New Roman" w:hAnsi="Times New Roman" w:cs="Times New Roman"/>
          <w:sz w:val="28"/>
          <w:szCs w:val="28"/>
        </w:rPr>
        <w:t>9,18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на 1 000 человек населения и уменьшится по отношению к уровню предыдущему году на </w:t>
      </w:r>
      <w:r w:rsidR="0092213E" w:rsidRPr="001664C2">
        <w:rPr>
          <w:rFonts w:ascii="Times New Roman" w:hAnsi="Times New Roman" w:cs="Times New Roman"/>
          <w:sz w:val="28"/>
          <w:szCs w:val="28"/>
        </w:rPr>
        <w:t>22,2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(что связано со сложившейся за </w:t>
      </w:r>
      <w:r w:rsidR="0092213E" w:rsidRPr="001664C2">
        <w:rPr>
          <w:rFonts w:ascii="Times New Roman" w:hAnsi="Times New Roman" w:cs="Times New Roman"/>
          <w:sz w:val="28"/>
          <w:szCs w:val="28"/>
        </w:rPr>
        <w:t>7</w:t>
      </w:r>
      <w:r w:rsidRPr="001664C2">
        <w:rPr>
          <w:rFonts w:ascii="Times New Roman" w:hAnsi="Times New Roman" w:cs="Times New Roman"/>
          <w:sz w:val="28"/>
          <w:szCs w:val="28"/>
        </w:rPr>
        <w:t> месяцев 20</w:t>
      </w:r>
      <w:r w:rsidR="0092213E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динамикой уменьшения смертности). Коэффициент естественного прироста составит </w:t>
      </w:r>
      <w:r w:rsidR="0092213E" w:rsidRPr="001664C2">
        <w:rPr>
          <w:rFonts w:ascii="Times New Roman" w:hAnsi="Times New Roman" w:cs="Times New Roman"/>
          <w:sz w:val="28"/>
          <w:szCs w:val="28"/>
        </w:rPr>
        <w:t>-0,55</w:t>
      </w:r>
      <w:r w:rsidRPr="001664C2">
        <w:rPr>
          <w:rFonts w:ascii="Times New Roman" w:hAnsi="Times New Roman" w:cs="Times New Roman"/>
          <w:sz w:val="28"/>
          <w:szCs w:val="28"/>
        </w:rPr>
        <w:t xml:space="preserve"> на 1 000 человек населения. </w:t>
      </w:r>
      <w:r w:rsidR="0092213E" w:rsidRPr="001664C2">
        <w:rPr>
          <w:rFonts w:ascii="Times New Roman" w:hAnsi="Times New Roman" w:cs="Times New Roman"/>
          <w:sz w:val="28"/>
          <w:szCs w:val="28"/>
        </w:rPr>
        <w:t xml:space="preserve"> По данным Забайкалкрайстата  за 7 месяцев 2020 года наблюдается миграционная прибыль населения 32 чел. </w:t>
      </w:r>
      <w:r w:rsidRPr="001664C2">
        <w:rPr>
          <w:rFonts w:ascii="Times New Roman" w:hAnsi="Times New Roman" w:cs="Times New Roman"/>
          <w:sz w:val="28"/>
          <w:szCs w:val="28"/>
        </w:rPr>
        <w:t xml:space="preserve">Миграционная </w:t>
      </w:r>
      <w:r w:rsidR="0092213E" w:rsidRPr="001664C2">
        <w:rPr>
          <w:rFonts w:ascii="Times New Roman" w:hAnsi="Times New Roman" w:cs="Times New Roman"/>
          <w:sz w:val="28"/>
          <w:szCs w:val="28"/>
        </w:rPr>
        <w:t xml:space="preserve"> прирост</w:t>
      </w:r>
      <w:r w:rsidRPr="001664C2">
        <w:rPr>
          <w:rFonts w:ascii="Times New Roman" w:hAnsi="Times New Roman" w:cs="Times New Roman"/>
          <w:sz w:val="28"/>
          <w:szCs w:val="28"/>
        </w:rPr>
        <w:t xml:space="preserve">, по оценке,  </w:t>
      </w:r>
      <w:r w:rsidR="0092213E" w:rsidRPr="001664C2">
        <w:rPr>
          <w:rFonts w:ascii="Times New Roman" w:hAnsi="Times New Roman" w:cs="Times New Roman"/>
          <w:sz w:val="28"/>
          <w:szCs w:val="28"/>
        </w:rPr>
        <w:t xml:space="preserve"> в 2020 году составит 0,024 тыс. чел.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период 202</w:t>
      </w:r>
      <w:r w:rsidR="0092213E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</w:rPr>
        <w:t>–</w:t>
      </w:r>
      <w:r w:rsidRPr="001664C2">
        <w:rPr>
          <w:rFonts w:ascii="Times New Roman" w:hAnsi="Times New Roman" w:cs="Times New Roman"/>
          <w:sz w:val="28"/>
          <w:szCs w:val="28"/>
        </w:rPr>
        <w:t>202</w:t>
      </w:r>
      <w:r w:rsidR="0092213E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 формированию предпосылок к улучшению демографической ситуации будет способствовать комплекс мер, проводимый в рамках реализации национальных проектов «Демография», «Здравоохранение», принятых в развитие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реализация государственных программ Забайкальского края</w:t>
      </w:r>
      <w:r w:rsidR="0092213E" w:rsidRPr="001664C2">
        <w:rPr>
          <w:rFonts w:ascii="Times New Roman" w:hAnsi="Times New Roman" w:cs="Times New Roman"/>
          <w:sz w:val="28"/>
          <w:szCs w:val="28"/>
        </w:rPr>
        <w:t xml:space="preserve">, </w:t>
      </w:r>
      <w:r w:rsidRPr="001664C2">
        <w:rPr>
          <w:rFonts w:ascii="Times New Roman" w:hAnsi="Times New Roman" w:cs="Times New Roman"/>
          <w:sz w:val="28"/>
          <w:szCs w:val="28"/>
        </w:rPr>
        <w:t xml:space="preserve">государственной программы Забайкальского края по оказанию </w:t>
      </w:r>
      <w:r w:rsidRPr="001664C2">
        <w:rPr>
          <w:rFonts w:ascii="Times New Roman" w:hAnsi="Times New Roman" w:cs="Times New Roman"/>
          <w:sz w:val="28"/>
          <w:szCs w:val="28"/>
        </w:rPr>
        <w:lastRenderedPageBreak/>
        <w:t>содействия добровольному переселению в Забайкальский край соотечественников, проживающих за рубежом, и иных мер.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В сфере рождаемости на фоне принимаемых мер демографического характера сохранится тенденция уменьшения числа женщин активного фертильного возраста в возрастных группах, которые дают наибольшее количество рождений, в связи с чем, прогнозируется относительно небольшой рост коэффициента рождаемости.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Стимулированию рождаемости будут способствовать, прежде всего, меры финансовой поддержки семей при рождении детей, которые должны минимизировать последствия изменения материального положения граждан в связи с рождением детей (</w:t>
      </w:r>
      <w:r w:rsidRPr="001664C2">
        <w:rPr>
          <w:rFonts w:ascii="Times New Roman" w:hAnsi="Times New Roman" w:cs="Times New Roman"/>
          <w:sz w:val="28"/>
          <w:szCs w:val="28"/>
          <w:shd w:val="clear" w:color="auto" w:fill="FDFDFD"/>
        </w:rPr>
        <w:t>ежемесячные выплаты в связи с рождением или усыновлением первого ребенка; выплаты при рождении третьего и последующих детей; так называемые «дальневосточные» меры –  единовременная выплата при рождении первого ребенка в размере двукратной величины прожиточного минимума для ребенка, который установлен в регионе, и региональный материнский капитал при рождении второго ребенка</w:t>
      </w:r>
      <w:r w:rsidRPr="001664C2">
        <w:rPr>
          <w:rFonts w:ascii="Times New Roman" w:hAnsi="Times New Roman" w:cs="Times New Roman"/>
          <w:sz w:val="28"/>
          <w:szCs w:val="28"/>
        </w:rPr>
        <w:t>). Также, повышению рождаемости будут способствовать: обеспечение доступности дошкольного образования для детей в возрасте до трех лет; организация переобучения и повышения квалификации женщин в период отпуска по уходу за ребенком в возрасте до трех лет; предоставление на безвозмездной основе земельных участков под строительство жилого дома при рождении третьего (или последующего) ребенка; проведение работы по включению в отраслевые тарифные соглашения, коллективные договоры положений, направленных на создание условий для сочетания работниками профессиональной деятельности с семейными обязанностями.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Основные меры по снижению смертности населения будут направлены на совершенствование организации медицинской помощи и повышение ее доступности, борьбу с заболеваниями, которые вносят основной вклад в структуру смертности (сердечно-сосудистые заболевания и онкология)</w:t>
      </w:r>
      <w:r w:rsidR="00A033CA" w:rsidRPr="001664C2">
        <w:rPr>
          <w:rFonts w:ascii="Times New Roman" w:hAnsi="Times New Roman" w:cs="Times New Roman"/>
          <w:sz w:val="28"/>
          <w:szCs w:val="28"/>
        </w:rPr>
        <w:t xml:space="preserve">, </w:t>
      </w:r>
      <w:r w:rsidRPr="001664C2">
        <w:rPr>
          <w:rFonts w:ascii="Times New Roman" w:hAnsi="Times New Roman" w:cs="Times New Roman"/>
          <w:sz w:val="28"/>
          <w:szCs w:val="28"/>
        </w:rPr>
        <w:t>профилактику социально значимых заболеваний, предотвращение смертности в результате дорожно-транспортных происшествий. Также будут реализовываться меры, направленные на формирование системы мотивации граждан к ведению здорового образа жизни, включая здоровое питание, защиту от табачного дыма, снижение потребления алкоголя.</w:t>
      </w:r>
      <w:r w:rsidR="00A033CA" w:rsidRPr="001664C2">
        <w:rPr>
          <w:rFonts w:ascii="Times New Roman" w:hAnsi="Times New Roman" w:cs="Times New Roman"/>
          <w:sz w:val="28"/>
          <w:szCs w:val="28"/>
        </w:rPr>
        <w:t xml:space="preserve"> </w:t>
      </w:r>
      <w:r w:rsidRPr="001664C2">
        <w:rPr>
          <w:rFonts w:ascii="Times New Roman" w:hAnsi="Times New Roman" w:cs="Times New Roman"/>
          <w:sz w:val="28"/>
          <w:szCs w:val="28"/>
        </w:rPr>
        <w:t>За счет указанных мер прогнозируется снижение общего коэффициента смертности, несмотря на тенденцию роста численности населения старших возрастов.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 учетом изложенного,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A033CA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годах указанные показатели, по базовому варианту прогноза,  составят: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общий коэффициент рождаемости: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году– </w:t>
      </w:r>
      <w:r w:rsidR="00A033CA" w:rsidRPr="001664C2">
        <w:rPr>
          <w:rFonts w:ascii="Times New Roman" w:hAnsi="Times New Roman" w:cs="Times New Roman"/>
          <w:sz w:val="28"/>
          <w:szCs w:val="28"/>
        </w:rPr>
        <w:t>8,6</w:t>
      </w:r>
      <w:r w:rsidRPr="001664C2">
        <w:rPr>
          <w:rFonts w:ascii="Times New Roman" w:hAnsi="Times New Roman" w:cs="Times New Roman"/>
          <w:sz w:val="28"/>
          <w:szCs w:val="28"/>
        </w:rPr>
        <w:t xml:space="preserve"> на 1 000 человек населения,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033CA" w:rsidRPr="001664C2">
        <w:rPr>
          <w:rFonts w:ascii="Times New Roman" w:hAnsi="Times New Roman" w:cs="Times New Roman"/>
          <w:sz w:val="28"/>
          <w:szCs w:val="28"/>
        </w:rPr>
        <w:t>8,7</w:t>
      </w:r>
      <w:r w:rsidRPr="001664C2">
        <w:rPr>
          <w:rFonts w:ascii="Times New Roman" w:hAnsi="Times New Roman" w:cs="Times New Roman"/>
          <w:sz w:val="28"/>
          <w:szCs w:val="28"/>
        </w:rPr>
        <w:t>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033CA" w:rsidRPr="001664C2">
        <w:rPr>
          <w:rFonts w:ascii="Times New Roman" w:hAnsi="Times New Roman" w:cs="Times New Roman"/>
          <w:sz w:val="28"/>
          <w:szCs w:val="28"/>
        </w:rPr>
        <w:t>8,7</w:t>
      </w:r>
      <w:r w:rsidRPr="001664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общий коэффициент смертности: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033CA" w:rsidRPr="001664C2">
        <w:rPr>
          <w:rFonts w:ascii="Times New Roman" w:hAnsi="Times New Roman" w:cs="Times New Roman"/>
          <w:sz w:val="28"/>
          <w:szCs w:val="28"/>
        </w:rPr>
        <w:t>8,6</w:t>
      </w:r>
      <w:r w:rsidRPr="001664C2">
        <w:rPr>
          <w:rFonts w:ascii="Times New Roman" w:hAnsi="Times New Roman" w:cs="Times New Roman"/>
          <w:sz w:val="28"/>
          <w:szCs w:val="28"/>
        </w:rPr>
        <w:t xml:space="preserve"> на 1 000 человек населения,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033CA" w:rsidRPr="001664C2">
        <w:rPr>
          <w:rFonts w:ascii="Times New Roman" w:hAnsi="Times New Roman" w:cs="Times New Roman"/>
          <w:sz w:val="28"/>
          <w:szCs w:val="28"/>
        </w:rPr>
        <w:t>8,6</w:t>
      </w:r>
      <w:r w:rsidRPr="001664C2">
        <w:rPr>
          <w:rFonts w:ascii="Times New Roman" w:hAnsi="Times New Roman" w:cs="Times New Roman"/>
          <w:sz w:val="28"/>
          <w:szCs w:val="28"/>
        </w:rPr>
        <w:t>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033CA" w:rsidRPr="001664C2">
        <w:rPr>
          <w:rFonts w:ascii="Times New Roman" w:hAnsi="Times New Roman" w:cs="Times New Roman"/>
          <w:sz w:val="28"/>
          <w:szCs w:val="28"/>
        </w:rPr>
        <w:t>8,6</w:t>
      </w:r>
      <w:r w:rsidRPr="001664C2">
        <w:rPr>
          <w:rFonts w:ascii="Times New Roman" w:hAnsi="Times New Roman" w:cs="Times New Roman"/>
          <w:sz w:val="28"/>
          <w:szCs w:val="28"/>
        </w:rPr>
        <w:t>;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коэффициент естественного прироста населения: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0 на 1 000 человек населения,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;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Тенденция миграционной убыли населения в период 202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A033CA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 сохранится, но прогнозируется ее сокращение, в том числе за счет реализации на территории Забайкальского края Национальной программы развития Дальнего Востока на период до 2025 года и на перспективу до 2035 года, развитие </w:t>
      </w:r>
      <w:r w:rsidRPr="001664C2">
        <w:rPr>
          <w:rFonts w:ascii="Times New Roman" w:hAnsi="Times New Roman" w:cs="Times New Roman"/>
          <w:sz w:val="28"/>
          <w:szCs w:val="28"/>
        </w:rPr>
        <w:lastRenderedPageBreak/>
        <w:t>обрабатывающих производств, развитие агропромышленного комплекса, инфраструктуры.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A033CA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годах среднегодовая численность постоянного населения района </w:t>
      </w:r>
      <w:r w:rsidR="00A033CA" w:rsidRPr="001664C2">
        <w:rPr>
          <w:rFonts w:ascii="Times New Roman" w:hAnsi="Times New Roman" w:cs="Times New Roman"/>
          <w:sz w:val="28"/>
          <w:szCs w:val="28"/>
        </w:rPr>
        <w:t xml:space="preserve">останется на уровне </w:t>
      </w:r>
      <w:r w:rsidRPr="001664C2">
        <w:rPr>
          <w:rFonts w:ascii="Times New Roman" w:hAnsi="Times New Roman" w:cs="Times New Roman"/>
          <w:sz w:val="28"/>
          <w:szCs w:val="28"/>
        </w:rPr>
        <w:t>20</w:t>
      </w:r>
      <w:r w:rsidR="00A033CA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</w:t>
      </w:r>
      <w:r w:rsidR="00A033CA" w:rsidRPr="001664C2">
        <w:rPr>
          <w:rFonts w:ascii="Times New Roman" w:hAnsi="Times New Roman" w:cs="Times New Roman"/>
          <w:sz w:val="28"/>
          <w:szCs w:val="28"/>
        </w:rPr>
        <w:t>а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составит, по базовому варианту прогноза: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2</w:t>
      </w:r>
      <w:r w:rsidR="00A033CA" w:rsidRPr="001664C2">
        <w:rPr>
          <w:rFonts w:ascii="Times New Roman" w:hAnsi="Times New Roman" w:cs="Times New Roman"/>
          <w:sz w:val="28"/>
          <w:szCs w:val="28"/>
        </w:rPr>
        <w:t>6,79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человек,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26,</w:t>
      </w:r>
      <w:r w:rsidR="00A033CA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человек, в 202</w:t>
      </w:r>
      <w:r w:rsidR="00A033CA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26,</w:t>
      </w:r>
      <w:r w:rsidR="00A033CA" w:rsidRPr="001664C2">
        <w:rPr>
          <w:rFonts w:ascii="Times New Roman" w:hAnsi="Times New Roman" w:cs="Times New Roman"/>
          <w:sz w:val="28"/>
          <w:szCs w:val="28"/>
        </w:rPr>
        <w:t>81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человек. </w:t>
      </w: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B74" w:rsidRPr="001664C2" w:rsidRDefault="00641B74" w:rsidP="00641B7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Промышленное производство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A033CA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индекс промышленного производства по полному кругу организаций-производителей района составил </w:t>
      </w:r>
      <w:r w:rsidR="00A033CA" w:rsidRPr="001664C2">
        <w:rPr>
          <w:rFonts w:ascii="Times New Roman" w:hAnsi="Times New Roman" w:cs="Times New Roman"/>
          <w:sz w:val="28"/>
          <w:szCs w:val="28"/>
        </w:rPr>
        <w:t>100,2</w:t>
      </w:r>
      <w:r w:rsidRPr="001664C2">
        <w:rPr>
          <w:rFonts w:ascii="Times New Roman" w:hAnsi="Times New Roman" w:cs="Times New Roman"/>
          <w:sz w:val="28"/>
          <w:szCs w:val="28"/>
        </w:rPr>
        <w:t xml:space="preserve">3 % к уровню предыдущего года . Объем отгруженной продукции составил  </w:t>
      </w:r>
      <w:r w:rsidR="00A033CA" w:rsidRPr="001664C2">
        <w:rPr>
          <w:rFonts w:ascii="Times New Roman" w:hAnsi="Times New Roman" w:cs="Times New Roman"/>
          <w:sz w:val="28"/>
          <w:szCs w:val="28"/>
        </w:rPr>
        <w:t>652,7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Добыча полезных ископаемых в 201</w:t>
      </w:r>
      <w:r w:rsidR="00A033CA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снизилась на </w:t>
      </w:r>
      <w:r w:rsidR="00A033CA" w:rsidRPr="001664C2">
        <w:rPr>
          <w:rFonts w:ascii="Times New Roman" w:hAnsi="Times New Roman" w:cs="Times New Roman"/>
          <w:sz w:val="28"/>
          <w:szCs w:val="28"/>
        </w:rPr>
        <w:t>17,9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A033CA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33CA" w:rsidRPr="001664C2">
        <w:rPr>
          <w:rFonts w:ascii="Times New Roman" w:hAnsi="Times New Roman" w:cs="Times New Roman"/>
          <w:sz w:val="28"/>
          <w:szCs w:val="28"/>
        </w:rPr>
        <w:t>.</w:t>
      </w:r>
      <w:r w:rsidRPr="0016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64C2">
        <w:rPr>
          <w:rFonts w:ascii="Times New Roman" w:hAnsi="Times New Roman" w:cs="Times New Roman"/>
          <w:iCs/>
          <w:sz w:val="28"/>
          <w:szCs w:val="28"/>
        </w:rPr>
        <w:t>В обрабатывающих производствах рост</w:t>
      </w:r>
      <w:r w:rsidRPr="001664C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1664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33CA" w:rsidRPr="001664C2">
        <w:rPr>
          <w:rFonts w:ascii="Times New Roman" w:hAnsi="Times New Roman" w:cs="Times New Roman"/>
          <w:bCs/>
          <w:iCs/>
          <w:sz w:val="28"/>
          <w:szCs w:val="28"/>
        </w:rPr>
        <w:t>2,5</w:t>
      </w:r>
      <w:r w:rsidRPr="001664C2">
        <w:rPr>
          <w:rFonts w:ascii="Times New Roman" w:hAnsi="Times New Roman" w:cs="Times New Roman"/>
          <w:bCs/>
          <w:iCs/>
          <w:sz w:val="28"/>
          <w:szCs w:val="28"/>
        </w:rPr>
        <w:t xml:space="preserve"> %.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bCs/>
          <w:sz w:val="28"/>
          <w:szCs w:val="28"/>
        </w:rPr>
        <w:t xml:space="preserve">Наибольшее влияние на рост объемов производства оказали следующие виды экономической деятельности: </w:t>
      </w:r>
      <w:r w:rsidR="00A033CA" w:rsidRPr="001664C2">
        <w:rPr>
          <w:rFonts w:ascii="Times New Roman" w:hAnsi="Times New Roman" w:cs="Times New Roman"/>
          <w:bCs/>
          <w:sz w:val="28"/>
          <w:szCs w:val="28"/>
        </w:rPr>
        <w:t xml:space="preserve">обеспечение электрической энергией, газом и паром 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033CA" w:rsidRPr="001664C2">
        <w:rPr>
          <w:rFonts w:ascii="Times New Roman" w:hAnsi="Times New Roman" w:cs="Times New Roman"/>
          <w:bCs/>
          <w:sz w:val="28"/>
          <w:szCs w:val="28"/>
        </w:rPr>
        <w:t>63,8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 %)</w:t>
      </w:r>
      <w:r w:rsidRPr="0016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4C2">
        <w:rPr>
          <w:rFonts w:ascii="Times New Roman" w:hAnsi="Times New Roman" w:cs="Times New Roman"/>
          <w:bCs/>
          <w:sz w:val="28"/>
          <w:szCs w:val="28"/>
        </w:rPr>
        <w:t>В структуре промышленного производства в 201</w:t>
      </w:r>
      <w:r w:rsidR="00A033CA" w:rsidRPr="001664C2">
        <w:rPr>
          <w:rFonts w:ascii="Times New Roman" w:hAnsi="Times New Roman" w:cs="Times New Roman"/>
          <w:bCs/>
          <w:sz w:val="28"/>
          <w:szCs w:val="28"/>
        </w:rPr>
        <w:t>9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 году добыча полезных ископаемых занимала </w:t>
      </w:r>
      <w:r w:rsidR="00A033CA" w:rsidRPr="001664C2">
        <w:rPr>
          <w:rFonts w:ascii="Times New Roman" w:hAnsi="Times New Roman" w:cs="Times New Roman"/>
          <w:bCs/>
          <w:sz w:val="28"/>
          <w:szCs w:val="28"/>
        </w:rPr>
        <w:t>28,4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 %, обрабатывающие производства – </w:t>
      </w:r>
      <w:r w:rsidR="00A033CA" w:rsidRPr="001664C2">
        <w:rPr>
          <w:rFonts w:ascii="Times New Roman" w:hAnsi="Times New Roman" w:cs="Times New Roman"/>
          <w:bCs/>
          <w:sz w:val="28"/>
          <w:szCs w:val="28"/>
        </w:rPr>
        <w:t>46,2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%, </w:t>
      </w:r>
      <w:r w:rsidRPr="001664C2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 –  </w:t>
      </w:r>
      <w:r w:rsidR="00A033CA" w:rsidRPr="001664C2">
        <w:rPr>
          <w:rFonts w:ascii="Times New Roman" w:hAnsi="Times New Roman" w:cs="Times New Roman"/>
          <w:bCs/>
          <w:sz w:val="28"/>
          <w:szCs w:val="28"/>
        </w:rPr>
        <w:t>18,3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 %, водоснабжение; водоотведение, организация сбора и утилизации отходов, деятельность по ликвидации загрязнений – </w:t>
      </w:r>
      <w:r w:rsidR="00A033CA" w:rsidRPr="001664C2">
        <w:rPr>
          <w:rFonts w:ascii="Times New Roman" w:hAnsi="Times New Roman" w:cs="Times New Roman"/>
          <w:bCs/>
          <w:sz w:val="28"/>
          <w:szCs w:val="28"/>
        </w:rPr>
        <w:t>7,1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Индекс промышленного производства в 20</w:t>
      </w:r>
      <w:r w:rsidR="00A033CA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оценивается на уровне 114,</w:t>
      </w:r>
      <w:r w:rsidR="00A033CA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%, объем отгруженной продукции – </w:t>
      </w:r>
      <w:r w:rsidR="00A033CA" w:rsidRPr="001664C2">
        <w:rPr>
          <w:rFonts w:ascii="Times New Roman" w:hAnsi="Times New Roman" w:cs="Times New Roman"/>
          <w:sz w:val="28"/>
          <w:szCs w:val="28"/>
        </w:rPr>
        <w:t>843,1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в том числе: в добыче полезных ископаемых – </w:t>
      </w:r>
      <w:r w:rsidR="003C5355" w:rsidRPr="001664C2">
        <w:rPr>
          <w:rFonts w:ascii="Times New Roman" w:hAnsi="Times New Roman" w:cs="Times New Roman"/>
          <w:sz w:val="28"/>
          <w:szCs w:val="28"/>
        </w:rPr>
        <w:t>156,3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и </w:t>
      </w:r>
      <w:r w:rsidR="003C5355" w:rsidRPr="001664C2">
        <w:rPr>
          <w:rFonts w:ascii="Times New Roman" w:hAnsi="Times New Roman" w:cs="Times New Roman"/>
          <w:sz w:val="28"/>
          <w:szCs w:val="28"/>
        </w:rPr>
        <w:t>370,0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в обрабатывающих производствах – </w:t>
      </w:r>
      <w:r w:rsidR="003C5355" w:rsidRPr="001664C2">
        <w:rPr>
          <w:rFonts w:ascii="Times New Roman" w:hAnsi="Times New Roman" w:cs="Times New Roman"/>
          <w:sz w:val="28"/>
          <w:szCs w:val="28"/>
        </w:rPr>
        <w:t>100,6</w:t>
      </w:r>
      <w:r w:rsidRPr="001664C2">
        <w:rPr>
          <w:rFonts w:ascii="Times New Roman" w:hAnsi="Times New Roman" w:cs="Times New Roman"/>
          <w:sz w:val="28"/>
          <w:szCs w:val="28"/>
        </w:rPr>
        <w:t xml:space="preserve">% и </w:t>
      </w:r>
      <w:r w:rsidR="003C5355" w:rsidRPr="001664C2">
        <w:rPr>
          <w:rFonts w:ascii="Times New Roman" w:hAnsi="Times New Roman" w:cs="Times New Roman"/>
          <w:sz w:val="28"/>
          <w:szCs w:val="28"/>
        </w:rPr>
        <w:t>309,8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 млн. рублей, в обеспечении электрической энергией, газом и паром; кондиционировании воздуха –     </w:t>
      </w:r>
      <w:r w:rsidR="003C5355" w:rsidRPr="001664C2">
        <w:rPr>
          <w:rFonts w:ascii="Times New Roman" w:hAnsi="Times New Roman" w:cs="Times New Roman"/>
          <w:sz w:val="28"/>
          <w:szCs w:val="28"/>
        </w:rPr>
        <w:t>100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и </w:t>
      </w:r>
      <w:r w:rsidR="003C5355" w:rsidRPr="001664C2">
        <w:rPr>
          <w:rFonts w:ascii="Times New Roman" w:hAnsi="Times New Roman" w:cs="Times New Roman"/>
          <w:sz w:val="28"/>
          <w:szCs w:val="28"/>
        </w:rPr>
        <w:t>124,5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рублей; в 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водоснабжении, водоотведении, организации сбора и утилизации отходов, деятельности по ликвидации загрязнений – </w:t>
      </w:r>
      <w:r w:rsidR="003C5355" w:rsidRPr="001664C2">
        <w:rPr>
          <w:rFonts w:ascii="Times New Roman" w:hAnsi="Times New Roman" w:cs="Times New Roman"/>
          <w:bCs/>
          <w:sz w:val="28"/>
          <w:szCs w:val="28"/>
        </w:rPr>
        <w:t>80,</w:t>
      </w:r>
      <w:r w:rsidRPr="001664C2">
        <w:rPr>
          <w:rFonts w:ascii="Times New Roman" w:hAnsi="Times New Roman" w:cs="Times New Roman"/>
          <w:sz w:val="28"/>
          <w:szCs w:val="28"/>
        </w:rPr>
        <w:t xml:space="preserve">0 % и  </w:t>
      </w:r>
      <w:r w:rsidR="003C5355" w:rsidRPr="001664C2">
        <w:rPr>
          <w:rFonts w:ascii="Times New Roman" w:hAnsi="Times New Roman" w:cs="Times New Roman"/>
          <w:sz w:val="28"/>
          <w:szCs w:val="28"/>
        </w:rPr>
        <w:t>38,7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Сдерживающими факторами в промышленном производстве могут оказаться риски, связанные с: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нестабильной конъюнктурой мировых рынков сырья;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снижением потребительского спроса;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низкой инвестиционной активностью;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высоким уровнем тарифов на услуги естественных монополий;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износом и старением основных фондов;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недостатком квалифицированной рабочей силы.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По базовому варианту предусмотрено воздействие следующих факторов стимулирующего характера: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рост объемов промышленного производства в отраслях, ориентированных на собственные сырьевые ресурсы и внутренний спрос;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реализация инвестиционных проектов;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наличие запаса производственных мощностей;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модернизация предприятий;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поддержка развития предпринимательства и конкурентной среды.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lastRenderedPageBreak/>
        <w:t>Среднегодовой темп роста объема отгруженных товаров по виду деятельности «добыча полезных ископаемых» за 202</w:t>
      </w:r>
      <w:r w:rsidR="003C5355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3C5355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годы  прогнозируется  на уровне </w:t>
      </w:r>
      <w:r w:rsidR="003C5355" w:rsidRPr="001664C2">
        <w:rPr>
          <w:rFonts w:ascii="Times New Roman" w:hAnsi="Times New Roman" w:cs="Times New Roman"/>
          <w:sz w:val="28"/>
          <w:szCs w:val="28"/>
        </w:rPr>
        <w:t>50</w:t>
      </w:r>
      <w:r w:rsidRPr="001664C2">
        <w:rPr>
          <w:rFonts w:ascii="Times New Roman" w:hAnsi="Times New Roman" w:cs="Times New Roman"/>
          <w:sz w:val="28"/>
          <w:szCs w:val="28"/>
        </w:rPr>
        <w:t>,0% к уровню 20</w:t>
      </w:r>
      <w:r w:rsidR="003C5355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 по базовому варианту.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Среднегодовой темп роста объема отгруженных товаров по виду деятельности «обрабатывающие производства» за 202</w:t>
      </w:r>
      <w:r w:rsidR="003C5355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3C5355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годы  прогнозируется  на уровне </w:t>
      </w:r>
      <w:r w:rsidR="003C5355" w:rsidRPr="001664C2">
        <w:rPr>
          <w:rFonts w:ascii="Times New Roman" w:hAnsi="Times New Roman" w:cs="Times New Roman"/>
          <w:sz w:val="28"/>
          <w:szCs w:val="28"/>
        </w:rPr>
        <w:t>100,8</w:t>
      </w:r>
      <w:r w:rsidRPr="001664C2">
        <w:rPr>
          <w:rFonts w:ascii="Times New Roman" w:hAnsi="Times New Roman" w:cs="Times New Roman"/>
          <w:sz w:val="28"/>
          <w:szCs w:val="28"/>
        </w:rPr>
        <w:t>% к уровню 20</w:t>
      </w:r>
      <w:r w:rsidR="003C5355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 по базовому варианту.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Рост объемов производства пищевых продуктов прогнозируется за счет увеличения выпуска колбасных изделий и мясных полуфабрикатов ИП Аниськина;  цельномолочной продукции  ООО «Макнер</w:t>
      </w:r>
      <w:r w:rsidR="003C5355" w:rsidRPr="001664C2">
        <w:rPr>
          <w:rFonts w:ascii="Times New Roman" w:hAnsi="Times New Roman" w:cs="Times New Roman"/>
          <w:sz w:val="28"/>
          <w:szCs w:val="28"/>
        </w:rPr>
        <w:t>»</w:t>
      </w:r>
      <w:r w:rsidRPr="001664C2">
        <w:rPr>
          <w:rFonts w:ascii="Times New Roman" w:hAnsi="Times New Roman" w:cs="Times New Roman"/>
          <w:sz w:val="28"/>
          <w:szCs w:val="28"/>
        </w:rPr>
        <w:t>.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Среднегодовой темп роста объема отгруженных товаров по виду деятельности «обеспечение электрической энергией, газом и паром; кондиционирование воздуха»   за 202</w:t>
      </w:r>
      <w:r w:rsidR="003C5355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3C5355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годы  прогнозируется  на уровне 100% к уровню 20</w:t>
      </w:r>
      <w:r w:rsidR="003C5355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 по базовому варианту.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Среднегодовой темп роста объема отгруженных товаров по виду деятельности «</w:t>
      </w:r>
      <w:r w:rsidRPr="001664C2">
        <w:rPr>
          <w:rFonts w:ascii="Times New Roman" w:hAnsi="Times New Roman" w:cs="Times New Roman"/>
          <w:bCs/>
          <w:sz w:val="28"/>
          <w:szCs w:val="28"/>
        </w:rPr>
        <w:t xml:space="preserve">водоснабжение, водоотведение, организация сбора и утилизации отходов, деятельности по ликвидации загрязнений» </w:t>
      </w:r>
      <w:r w:rsidRPr="001664C2">
        <w:rPr>
          <w:rFonts w:ascii="Times New Roman" w:hAnsi="Times New Roman" w:cs="Times New Roman"/>
          <w:sz w:val="28"/>
          <w:szCs w:val="28"/>
        </w:rPr>
        <w:t>за 202</w:t>
      </w:r>
      <w:r w:rsidR="003C5355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3C5355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годы  прогнозируется  на уровне 100  к уровню 20</w:t>
      </w:r>
      <w:r w:rsidR="003C5355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 по базовому варианту. </w:t>
      </w:r>
    </w:p>
    <w:p w:rsidR="00641B74" w:rsidRPr="001664C2" w:rsidRDefault="00641B74" w:rsidP="00641B74">
      <w:pPr>
        <w:keepNext/>
        <w:keepLines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целом по району индекс промышленно</w:t>
      </w:r>
      <w:r w:rsidRPr="001664C2">
        <w:rPr>
          <w:rFonts w:ascii="Times New Roman" w:hAnsi="Times New Roman" w:cs="Times New Roman"/>
          <w:sz w:val="28"/>
          <w:szCs w:val="28"/>
        </w:rPr>
        <w:softHyphen/>
        <w:t>го производства  по базовому вари</w:t>
      </w:r>
      <w:r w:rsidRPr="001664C2">
        <w:rPr>
          <w:rFonts w:ascii="Times New Roman" w:hAnsi="Times New Roman" w:cs="Times New Roman"/>
          <w:sz w:val="28"/>
          <w:szCs w:val="28"/>
        </w:rPr>
        <w:softHyphen/>
        <w:t>анту прогнозируется в следующих объемах  (к уровню предыдущего года): в 202</w:t>
      </w:r>
      <w:r w:rsidR="003C5355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–100,</w:t>
      </w:r>
      <w:r w:rsidR="003C5355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%, в 202</w:t>
      </w:r>
      <w:r w:rsidR="003C5355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C5355" w:rsidRPr="001664C2">
        <w:rPr>
          <w:rFonts w:ascii="Times New Roman" w:hAnsi="Times New Roman" w:cs="Times New Roman"/>
          <w:sz w:val="28"/>
          <w:szCs w:val="28"/>
        </w:rPr>
        <w:t>78,4</w:t>
      </w:r>
      <w:r w:rsidRPr="001664C2">
        <w:rPr>
          <w:rFonts w:ascii="Times New Roman" w:hAnsi="Times New Roman" w:cs="Times New Roman"/>
          <w:sz w:val="28"/>
          <w:szCs w:val="28"/>
        </w:rPr>
        <w:t>%, в 202</w:t>
      </w:r>
      <w:r w:rsidR="003C5355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C5355" w:rsidRPr="001664C2">
        <w:rPr>
          <w:rFonts w:ascii="Times New Roman" w:hAnsi="Times New Roman" w:cs="Times New Roman"/>
          <w:sz w:val="28"/>
          <w:szCs w:val="28"/>
        </w:rPr>
        <w:t>72,4</w:t>
      </w:r>
      <w:r w:rsidRPr="001664C2">
        <w:rPr>
          <w:rFonts w:ascii="Times New Roman" w:hAnsi="Times New Roman" w:cs="Times New Roman"/>
          <w:sz w:val="28"/>
          <w:szCs w:val="28"/>
        </w:rPr>
        <w:t xml:space="preserve"> %;, среднегодовой темп роста – </w:t>
      </w:r>
      <w:r w:rsidR="003C5355" w:rsidRPr="001664C2">
        <w:rPr>
          <w:rFonts w:ascii="Times New Roman" w:hAnsi="Times New Roman" w:cs="Times New Roman"/>
          <w:sz w:val="28"/>
          <w:szCs w:val="28"/>
        </w:rPr>
        <w:t>83,7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41B74" w:rsidRPr="001664C2" w:rsidRDefault="00641B74" w:rsidP="00641B74">
      <w:pPr>
        <w:keepNext/>
        <w:keepLines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Отклонение параметров объемов промышленного производства от параметров, представленных в прогнозе к проекту бюджета на 20</w:t>
      </w:r>
      <w:r w:rsidR="003C5355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5355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202</w:t>
      </w:r>
      <w:r w:rsidR="003C5355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годов, составит: в 202</w:t>
      </w:r>
      <w:r w:rsidR="004D6297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4D6297" w:rsidRPr="001664C2">
        <w:rPr>
          <w:rFonts w:ascii="Times New Roman" w:hAnsi="Times New Roman" w:cs="Times New Roman"/>
          <w:sz w:val="28"/>
          <w:szCs w:val="28"/>
        </w:rPr>
        <w:t>4</w:t>
      </w:r>
      <w:r w:rsidRPr="001664C2">
        <w:rPr>
          <w:rFonts w:ascii="Times New Roman" w:hAnsi="Times New Roman" w:cs="Times New Roman"/>
          <w:sz w:val="28"/>
          <w:szCs w:val="28"/>
        </w:rPr>
        <w:t xml:space="preserve"> проц. пункта в сторону уменьшения, в 202</w:t>
      </w:r>
      <w:r w:rsidR="004D6297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6297" w:rsidRPr="001664C2">
        <w:rPr>
          <w:rFonts w:ascii="Times New Roman" w:hAnsi="Times New Roman" w:cs="Times New Roman"/>
          <w:sz w:val="28"/>
          <w:szCs w:val="28"/>
        </w:rPr>
        <w:t>22,4</w:t>
      </w:r>
      <w:r w:rsidRPr="001664C2">
        <w:rPr>
          <w:rFonts w:ascii="Times New Roman" w:hAnsi="Times New Roman" w:cs="Times New Roman"/>
          <w:sz w:val="28"/>
          <w:szCs w:val="28"/>
        </w:rPr>
        <w:t xml:space="preserve"> проц. пункта в сторону уменьшения. Это обусловлено снижением темпов роста объемов </w:t>
      </w:r>
      <w:r w:rsidR="004D6297" w:rsidRPr="001664C2">
        <w:rPr>
          <w:rFonts w:ascii="Times New Roman" w:hAnsi="Times New Roman" w:cs="Times New Roman"/>
          <w:sz w:val="28"/>
          <w:szCs w:val="28"/>
        </w:rPr>
        <w:t>добычи полезных ископаемых</w:t>
      </w:r>
      <w:r w:rsidRPr="001664C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41B74" w:rsidRPr="001664C2" w:rsidRDefault="00641B74" w:rsidP="00641B7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641B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3A4DA0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объем производства продукции сельского хозяйства во всех категориях хозяйств составил </w:t>
      </w:r>
      <w:r w:rsidR="003A4DA0" w:rsidRPr="001664C2">
        <w:rPr>
          <w:rFonts w:ascii="Times New Roman" w:hAnsi="Times New Roman" w:cs="Times New Roman"/>
          <w:sz w:val="28"/>
          <w:szCs w:val="28"/>
        </w:rPr>
        <w:t>1067,28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3A4DA0" w:rsidRPr="001664C2">
        <w:rPr>
          <w:rFonts w:ascii="Times New Roman" w:hAnsi="Times New Roman" w:cs="Times New Roman"/>
          <w:sz w:val="28"/>
          <w:szCs w:val="28"/>
        </w:rPr>
        <w:t>100,1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3A4DA0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года, в том числе  продукции растениеводства  – </w:t>
      </w:r>
      <w:r w:rsidR="003A4DA0" w:rsidRPr="001664C2">
        <w:rPr>
          <w:rFonts w:ascii="Times New Roman" w:hAnsi="Times New Roman" w:cs="Times New Roman"/>
          <w:sz w:val="28"/>
          <w:szCs w:val="28"/>
        </w:rPr>
        <w:t>341,87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или 9</w:t>
      </w:r>
      <w:r w:rsidR="003A4DA0" w:rsidRPr="001664C2">
        <w:rPr>
          <w:rFonts w:ascii="Times New Roman" w:hAnsi="Times New Roman" w:cs="Times New Roman"/>
          <w:sz w:val="28"/>
          <w:szCs w:val="28"/>
        </w:rPr>
        <w:t>8,6</w:t>
      </w:r>
      <w:r w:rsidRPr="001664C2">
        <w:rPr>
          <w:rFonts w:ascii="Times New Roman" w:hAnsi="Times New Roman" w:cs="Times New Roman"/>
          <w:sz w:val="28"/>
          <w:szCs w:val="28"/>
        </w:rPr>
        <w:t xml:space="preserve">%,  продукции животноводства – </w:t>
      </w:r>
      <w:r w:rsidR="003A4DA0" w:rsidRPr="001664C2">
        <w:rPr>
          <w:rFonts w:ascii="Times New Roman" w:hAnsi="Times New Roman" w:cs="Times New Roman"/>
          <w:sz w:val="28"/>
          <w:szCs w:val="28"/>
        </w:rPr>
        <w:t>725,4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3A4DA0" w:rsidRPr="001664C2">
        <w:rPr>
          <w:rFonts w:ascii="Times New Roman" w:hAnsi="Times New Roman" w:cs="Times New Roman"/>
          <w:sz w:val="28"/>
          <w:szCs w:val="28"/>
        </w:rPr>
        <w:t>100,8</w:t>
      </w:r>
      <w:r w:rsidRPr="001664C2">
        <w:rPr>
          <w:rFonts w:ascii="Times New Roman" w:hAnsi="Times New Roman" w:cs="Times New Roman"/>
          <w:sz w:val="28"/>
          <w:szCs w:val="28"/>
        </w:rPr>
        <w:t>% к уровню 201</w:t>
      </w:r>
      <w:r w:rsidR="003A4DA0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года. Сельскохозяйственные товаропроизводители собрали </w:t>
      </w:r>
      <w:r w:rsidR="00590715" w:rsidRPr="001664C2">
        <w:rPr>
          <w:rFonts w:ascii="Times New Roman" w:hAnsi="Times New Roman" w:cs="Times New Roman"/>
          <w:sz w:val="28"/>
          <w:szCs w:val="28"/>
        </w:rPr>
        <w:t>13,15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тонн зерна и </w:t>
      </w:r>
      <w:r w:rsidR="00590715" w:rsidRPr="001664C2">
        <w:rPr>
          <w:rFonts w:ascii="Times New Roman" w:hAnsi="Times New Roman" w:cs="Times New Roman"/>
          <w:sz w:val="28"/>
          <w:szCs w:val="28"/>
        </w:rPr>
        <w:t>8,3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тонн картофеля.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64C2">
        <w:rPr>
          <w:rFonts w:ascii="Times New Roman" w:hAnsi="Times New Roman" w:cs="Times New Roman"/>
          <w:spacing w:val="-6"/>
          <w:sz w:val="28"/>
          <w:szCs w:val="28"/>
        </w:rPr>
        <w:t>По состоянию на 01 января 20</w:t>
      </w:r>
      <w:r w:rsidR="00590715" w:rsidRPr="001664C2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года поголовье крупного рогатого скота в сельскохозяйственных  организациях  насчитывало 5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419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 голов, или 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101,2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> % к соответствующему периоду 201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года, в том числе: коров – 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1848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 голов (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97,8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%), свиней – 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194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голов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 (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91,5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%), овец и коз – 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6767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голов (</w:t>
      </w:r>
      <w:r w:rsidR="00C56518" w:rsidRPr="001664C2">
        <w:rPr>
          <w:rFonts w:ascii="Times New Roman" w:hAnsi="Times New Roman" w:cs="Times New Roman"/>
          <w:spacing w:val="-6"/>
          <w:sz w:val="28"/>
          <w:szCs w:val="28"/>
        </w:rPr>
        <w:t>90,9</w:t>
      </w:r>
      <w:r w:rsidRPr="001664C2">
        <w:rPr>
          <w:rFonts w:ascii="Times New Roman" w:hAnsi="Times New Roman" w:cs="Times New Roman"/>
          <w:spacing w:val="-6"/>
          <w:sz w:val="28"/>
          <w:szCs w:val="28"/>
        </w:rPr>
        <w:t xml:space="preserve"> %). 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Объем производства сельскохозяйственной продукции в 20</w:t>
      </w:r>
      <w:r w:rsidR="00C56518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году, по оценке, составит 1</w:t>
      </w:r>
      <w:r w:rsidR="00C56518" w:rsidRPr="001664C2">
        <w:rPr>
          <w:rFonts w:ascii="Times New Roman" w:hAnsi="Times New Roman" w:cs="Times New Roman"/>
          <w:sz w:val="28"/>
          <w:szCs w:val="28"/>
        </w:rPr>
        <w:t>126,24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или 101,</w:t>
      </w:r>
      <w:r w:rsidR="00C56518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C56518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развитие аграрной отрасли прогнозируется в условиях: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реализации Перечня мероприятий социально-экономического развития Забайкальского края, подлежащих реализации в 2018–2025 годах в приоритетном порядке;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реализации комплекса мероприятий государственной программы                </w:t>
      </w:r>
      <w:r w:rsidRPr="001664C2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 «Развитие сельского  хозяйства и регулирование                рынков сельскохозяйственной продукции, сырья и продовольствия;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реализации комплекса мероприятий государственной программы Забайкальского края «Комплексное развитие сельских территорий»; </w:t>
      </w:r>
    </w:p>
    <w:p w:rsidR="00C56518" w:rsidRPr="001664C2" w:rsidRDefault="00641B74" w:rsidP="00C565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реализации мероприятий  муниципальных программ «Комплексное развитие сельских территорий», «Поддержка и развитие агропромышленного комплекса муниципального района «Нерчинский район»;</w:t>
      </w:r>
    </w:p>
    <w:p w:rsidR="00641B74" w:rsidRPr="001664C2" w:rsidRDefault="00641B74" w:rsidP="00641B74">
      <w:pPr>
        <w:keepNext/>
        <w:keepLines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Сдерживающими факторами в агропромышленном производстве могут оказаться риски, связанные с низким уровнем энерговооруженности и химизации, ростом цен на материально-технические ресурсы, неразвитостью инфраструктуры рынка сельскохозяйственной продукции, дефицитом квалифицированных кадров, оттоком сельского населения. Одним из основных рисков является природно-климатический, обусловленный зависимостью отрасли от погодных условий. </w:t>
      </w:r>
    </w:p>
    <w:p w:rsidR="00641B74" w:rsidRPr="001664C2" w:rsidRDefault="00641B74" w:rsidP="00641B74">
      <w:pPr>
        <w:pStyle w:val="2"/>
        <w:keepNext/>
        <w:keepLines/>
        <w:spacing w:after="0" w:line="240" w:lineRule="auto"/>
        <w:ind w:firstLine="708"/>
        <w:jc w:val="both"/>
        <w:rPr>
          <w:szCs w:val="28"/>
        </w:rPr>
      </w:pPr>
      <w:r w:rsidRPr="001664C2">
        <w:rPr>
          <w:szCs w:val="28"/>
          <w:shd w:val="clear" w:color="auto" w:fill="FFFFFF"/>
        </w:rPr>
        <w:t>В целях увеличения производства продукции сельского хозяйства, п</w:t>
      </w:r>
      <w:r w:rsidRPr="001664C2">
        <w:rPr>
          <w:szCs w:val="28"/>
        </w:rPr>
        <w:t>ланируется реализовать комплекс мер, направленных на</w:t>
      </w:r>
      <w:r w:rsidRPr="001664C2">
        <w:rPr>
          <w:szCs w:val="28"/>
          <w:shd w:val="clear" w:color="auto" w:fill="FFFFFF"/>
        </w:rPr>
        <w:t>:</w:t>
      </w:r>
    </w:p>
    <w:p w:rsidR="00641B74" w:rsidRPr="001664C2" w:rsidRDefault="00641B74" w:rsidP="00641B7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стопроцентной засыпки семян сельскохозяйственных культур и доведение до уровня не менее 90 % соответствия посевного материала требованиям стандартов; </w:t>
      </w:r>
    </w:p>
    <w:p w:rsidR="00641B74" w:rsidRPr="001664C2" w:rsidRDefault="00641B74" w:rsidP="00641B7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сохранности поголовья сельскохозяйственных животных и недопущение снижения его численности по всем видам сельскохозяйственных животных; </w:t>
      </w:r>
    </w:p>
    <w:p w:rsidR="00641B74" w:rsidRPr="001664C2" w:rsidRDefault="00641B74" w:rsidP="00641B74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малых форм хозяйствования, проектов по развитию фермерства и сельскохозяйственной кооперации в сфере молочного скотоводства, первичной переработки скота, заготовки, переработки и сбыта сельскохозяйственной продукции;</w:t>
      </w:r>
    </w:p>
    <w:p w:rsidR="00641B74" w:rsidRPr="001664C2" w:rsidRDefault="00641B74" w:rsidP="00641B74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содействие развитию сельских территорий. </w:t>
      </w:r>
    </w:p>
    <w:p w:rsidR="00641B74" w:rsidRPr="001664C2" w:rsidRDefault="00641B74" w:rsidP="00641B7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соответствии с базовым вариантом прогноза, в 202</w:t>
      </w:r>
      <w:r w:rsidR="00C56518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объем продукции сельского хозяйства составит </w:t>
      </w:r>
      <w:r w:rsidR="00C56518" w:rsidRPr="001664C2">
        <w:rPr>
          <w:rFonts w:ascii="Times New Roman" w:hAnsi="Times New Roman" w:cs="Times New Roman"/>
          <w:sz w:val="28"/>
          <w:szCs w:val="28"/>
        </w:rPr>
        <w:t>1196,9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 (10</w:t>
      </w:r>
      <w:r w:rsidR="00C56518" w:rsidRPr="001664C2">
        <w:rPr>
          <w:rFonts w:ascii="Times New Roman" w:hAnsi="Times New Roman" w:cs="Times New Roman"/>
          <w:sz w:val="28"/>
          <w:szCs w:val="28"/>
        </w:rPr>
        <w:t>2,5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 предыдущего года), в 202</w:t>
      </w:r>
      <w:r w:rsidR="00C56518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202</w:t>
      </w:r>
      <w:r w:rsidR="00C56518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C56518" w:rsidRPr="001664C2">
        <w:rPr>
          <w:rFonts w:ascii="Times New Roman" w:hAnsi="Times New Roman" w:cs="Times New Roman"/>
          <w:sz w:val="28"/>
          <w:szCs w:val="28"/>
        </w:rPr>
        <w:t>1271,8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 млн. рублей (10</w:t>
      </w:r>
      <w:r w:rsidR="00C56518" w:rsidRPr="001664C2">
        <w:rPr>
          <w:rFonts w:ascii="Times New Roman" w:hAnsi="Times New Roman" w:cs="Times New Roman"/>
          <w:sz w:val="28"/>
          <w:szCs w:val="28"/>
        </w:rPr>
        <w:t>2,5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 и </w:t>
      </w:r>
      <w:r w:rsidR="00C56518" w:rsidRPr="001664C2">
        <w:rPr>
          <w:rFonts w:ascii="Times New Roman" w:hAnsi="Times New Roman" w:cs="Times New Roman"/>
          <w:sz w:val="28"/>
          <w:szCs w:val="28"/>
        </w:rPr>
        <w:t>1356,4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 (10</w:t>
      </w:r>
      <w:r w:rsidR="00C56518" w:rsidRPr="001664C2">
        <w:rPr>
          <w:rFonts w:ascii="Times New Roman" w:hAnsi="Times New Roman" w:cs="Times New Roman"/>
          <w:sz w:val="28"/>
          <w:szCs w:val="28"/>
        </w:rPr>
        <w:t>2,5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 соответственно. </w:t>
      </w:r>
    </w:p>
    <w:p w:rsidR="00641B74" w:rsidRPr="001664C2" w:rsidRDefault="00641B74" w:rsidP="00641B7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целом, за 202</w:t>
      </w:r>
      <w:r w:rsidR="00C56518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C56518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годы среднегодовой темп роста  составит  10</w:t>
      </w:r>
      <w:r w:rsidR="00C56518" w:rsidRPr="001664C2">
        <w:rPr>
          <w:rFonts w:ascii="Times New Roman" w:hAnsi="Times New Roman" w:cs="Times New Roman"/>
          <w:sz w:val="28"/>
          <w:szCs w:val="28"/>
        </w:rPr>
        <w:t>2,5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%, в том числе: продукции растениеводства – 10</w:t>
      </w:r>
      <w:r w:rsidR="00C56518" w:rsidRPr="001664C2">
        <w:rPr>
          <w:rFonts w:ascii="Times New Roman" w:hAnsi="Times New Roman" w:cs="Times New Roman"/>
          <w:sz w:val="28"/>
          <w:szCs w:val="28"/>
        </w:rPr>
        <w:t>4,0</w:t>
      </w:r>
      <w:r w:rsidRPr="001664C2">
        <w:rPr>
          <w:rFonts w:ascii="Times New Roman" w:hAnsi="Times New Roman" w:cs="Times New Roman"/>
          <w:sz w:val="28"/>
          <w:szCs w:val="28"/>
        </w:rPr>
        <w:t>%, продукции животноводства – 10</w:t>
      </w:r>
      <w:r w:rsidR="00C56518" w:rsidRPr="001664C2">
        <w:rPr>
          <w:rFonts w:ascii="Times New Roman" w:hAnsi="Times New Roman" w:cs="Times New Roman"/>
          <w:sz w:val="28"/>
          <w:szCs w:val="28"/>
        </w:rPr>
        <w:t>1,7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1B74" w:rsidRPr="001664C2" w:rsidRDefault="00641B74" w:rsidP="00641B74">
      <w:pPr>
        <w:keepNext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4C2">
        <w:rPr>
          <w:rFonts w:ascii="Times New Roman" w:hAnsi="Times New Roman" w:cs="Times New Roman"/>
          <w:sz w:val="28"/>
          <w:szCs w:val="28"/>
        </w:rPr>
        <w:t>Перспективным инвестиционным проект</w:t>
      </w:r>
      <w:r w:rsidR="00C56518" w:rsidRPr="001664C2">
        <w:rPr>
          <w:rFonts w:ascii="Times New Roman" w:hAnsi="Times New Roman" w:cs="Times New Roman"/>
          <w:sz w:val="28"/>
          <w:szCs w:val="28"/>
        </w:rPr>
        <w:t>ом</w:t>
      </w:r>
      <w:r w:rsidRPr="001664C2">
        <w:rPr>
          <w:rFonts w:ascii="Times New Roman" w:hAnsi="Times New Roman" w:cs="Times New Roman"/>
          <w:sz w:val="28"/>
          <w:szCs w:val="28"/>
        </w:rPr>
        <w:t xml:space="preserve"> в агропромышленном комплексе явля</w:t>
      </w:r>
      <w:r w:rsidR="00C56518" w:rsidRPr="001664C2">
        <w:rPr>
          <w:rFonts w:ascii="Times New Roman" w:hAnsi="Times New Roman" w:cs="Times New Roman"/>
          <w:sz w:val="28"/>
          <w:szCs w:val="28"/>
        </w:rPr>
        <w:t>ет</w:t>
      </w:r>
      <w:r w:rsidRPr="001664C2">
        <w:rPr>
          <w:rFonts w:ascii="Times New Roman" w:hAnsi="Times New Roman" w:cs="Times New Roman"/>
          <w:sz w:val="28"/>
          <w:szCs w:val="28"/>
        </w:rPr>
        <w:t>ся</w:t>
      </w:r>
      <w:r w:rsidR="00C56518" w:rsidRPr="001664C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1664C2">
        <w:rPr>
          <w:rFonts w:ascii="Times New Roman" w:hAnsi="Times New Roman" w:cs="Times New Roman"/>
          <w:sz w:val="28"/>
          <w:szCs w:val="28"/>
        </w:rPr>
        <w:t xml:space="preserve">«Увеличение объемов производства продукции растениеводства АО «Племенной завод «Комсомолец» за счет вовлечения в оборот сельскохозяйственных угодий; </w:t>
      </w:r>
      <w:r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1B74" w:rsidRPr="001664C2" w:rsidRDefault="00641B74" w:rsidP="006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Отклонение индекса производства продукции сельского хозяйства от параметров, представленных в прогнозе к проекту бюджета района на 20</w:t>
      </w:r>
      <w:r w:rsidR="00C56518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56518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202</w:t>
      </w:r>
      <w:r w:rsidR="00C56518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годов, составит: в 202</w:t>
      </w:r>
      <w:r w:rsidR="00C56518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56518" w:rsidRPr="001664C2">
        <w:rPr>
          <w:rFonts w:ascii="Times New Roman" w:hAnsi="Times New Roman" w:cs="Times New Roman"/>
          <w:sz w:val="28"/>
          <w:szCs w:val="28"/>
        </w:rPr>
        <w:t>1,1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проц. пункта в сторону увеличения, в 202</w:t>
      </w:r>
      <w:r w:rsidR="00C56518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1,</w:t>
      </w:r>
      <w:r w:rsidR="00C56518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проц. пункта в сторону увеличения.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производства продукции сельского хозяйства прогнозируется за счет вовлечения в оборот выбывших сельскохозяйственных угодий, увеличения урожайности сельскохозяйственных культур, </w:t>
      </w:r>
      <w:r w:rsidRPr="001664C2">
        <w:rPr>
          <w:rFonts w:ascii="Times New Roman" w:hAnsi="Times New Roman" w:cs="Times New Roman"/>
          <w:spacing w:val="-2"/>
          <w:sz w:val="28"/>
          <w:szCs w:val="28"/>
        </w:rPr>
        <w:t xml:space="preserve">освоения интенсивных технологий, базирующихся на использовании современных сельскохозяйственных машин, повышения продуктивных качеств сельскохозяйственных животных. </w:t>
      </w:r>
    </w:p>
    <w:p w:rsidR="00641B74" w:rsidRPr="001664C2" w:rsidRDefault="00641B74" w:rsidP="00641B74">
      <w:pPr>
        <w:keepNext/>
        <w:keepLines/>
        <w:spacing w:after="0" w:line="240" w:lineRule="auto"/>
        <w:ind w:firstLine="720"/>
        <w:jc w:val="both"/>
        <w:rPr>
          <w:szCs w:val="28"/>
        </w:rPr>
      </w:pPr>
    </w:p>
    <w:p w:rsidR="00641B74" w:rsidRPr="001664C2" w:rsidRDefault="00641B74" w:rsidP="00641B74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Строительство</w:t>
      </w:r>
    </w:p>
    <w:p w:rsidR="00641B74" w:rsidRPr="001664C2" w:rsidRDefault="00641B74" w:rsidP="00641B7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D1192C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объем работ, выполненных по виду деятельности «строительство», составил </w:t>
      </w:r>
      <w:r w:rsidR="00D1192C" w:rsidRPr="001664C2">
        <w:rPr>
          <w:rFonts w:ascii="Times New Roman" w:hAnsi="Times New Roman" w:cs="Times New Roman"/>
          <w:sz w:val="28"/>
          <w:szCs w:val="28"/>
        </w:rPr>
        <w:t>50,5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D1192C" w:rsidRPr="001664C2">
        <w:rPr>
          <w:rFonts w:ascii="Times New Roman" w:hAnsi="Times New Roman" w:cs="Times New Roman"/>
          <w:sz w:val="28"/>
          <w:szCs w:val="28"/>
        </w:rPr>
        <w:t>185,3</w:t>
      </w:r>
      <w:r w:rsidRPr="001664C2">
        <w:rPr>
          <w:rFonts w:ascii="Times New Roman" w:hAnsi="Times New Roman" w:cs="Times New Roman"/>
          <w:sz w:val="28"/>
          <w:szCs w:val="28"/>
        </w:rPr>
        <w:t xml:space="preserve"> % к уровню предыдущего года.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</w:t>
      </w:r>
      <w:r w:rsidR="00D1192C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прогнозируется увеличение объема работ, выполненных по виду деятельности «строительство» </w:t>
      </w:r>
      <w:r w:rsidR="00D1192C" w:rsidRPr="001664C2">
        <w:rPr>
          <w:rFonts w:ascii="Times New Roman" w:hAnsi="Times New Roman" w:cs="Times New Roman"/>
          <w:sz w:val="28"/>
          <w:szCs w:val="28"/>
        </w:rPr>
        <w:t>на 51,5%к уровню</w:t>
      </w:r>
      <w:r w:rsidRPr="001664C2">
        <w:rPr>
          <w:rFonts w:ascii="Times New Roman" w:hAnsi="Times New Roman" w:cs="Times New Roman"/>
          <w:sz w:val="28"/>
          <w:szCs w:val="28"/>
        </w:rPr>
        <w:t xml:space="preserve"> 201</w:t>
      </w:r>
      <w:r w:rsidR="00D1192C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года, который, по оценке, составит </w:t>
      </w:r>
      <w:r w:rsidR="00D1192C" w:rsidRPr="001664C2">
        <w:rPr>
          <w:rFonts w:ascii="Times New Roman" w:hAnsi="Times New Roman" w:cs="Times New Roman"/>
          <w:sz w:val="28"/>
          <w:szCs w:val="28"/>
        </w:rPr>
        <w:t>79,9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641B74" w:rsidRPr="001664C2" w:rsidRDefault="00641B74" w:rsidP="00641B74">
      <w:pPr>
        <w:pStyle w:val="af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4C2">
        <w:rPr>
          <w:sz w:val="28"/>
          <w:szCs w:val="28"/>
        </w:rPr>
        <w:t>В период 202</w:t>
      </w:r>
      <w:r w:rsidR="00D1192C" w:rsidRPr="001664C2">
        <w:rPr>
          <w:sz w:val="28"/>
          <w:szCs w:val="28"/>
        </w:rPr>
        <w:t>1</w:t>
      </w:r>
      <w:r w:rsidRPr="001664C2">
        <w:rPr>
          <w:sz w:val="28"/>
          <w:szCs w:val="28"/>
        </w:rPr>
        <w:t>–202</w:t>
      </w:r>
      <w:r w:rsidR="00D1192C" w:rsidRPr="001664C2">
        <w:rPr>
          <w:sz w:val="28"/>
          <w:szCs w:val="28"/>
        </w:rPr>
        <w:t>3</w:t>
      </w:r>
      <w:r w:rsidRPr="001664C2">
        <w:rPr>
          <w:sz w:val="28"/>
          <w:szCs w:val="28"/>
        </w:rPr>
        <w:t>годов за счет реализации государственных программ Российской Федерации и Забайкальского края, Плана социального развития центров экономического роста Забайкальского края, утвержденного распоряжением Правительства Забайкальского края от 24 мая 2019 года № 173-р, реализации инвестиционных проектов в рамках ТОР «Забайкалье», планируется стабилизация развития строительной отрасли края. В указанный период ожидается строительство объектов социальной сферы, жилищно-коммунального хозяйства. При этом стоит отметить, что основной пик строительства прогнозируется в 202</w:t>
      </w:r>
      <w:r w:rsidR="00D1192C" w:rsidRPr="001664C2">
        <w:rPr>
          <w:sz w:val="28"/>
          <w:szCs w:val="28"/>
        </w:rPr>
        <w:t>2</w:t>
      </w:r>
      <w:r w:rsidRPr="001664C2">
        <w:rPr>
          <w:sz w:val="28"/>
          <w:szCs w:val="28"/>
        </w:rPr>
        <w:t>-202</w:t>
      </w:r>
      <w:r w:rsidR="00D1192C" w:rsidRPr="001664C2">
        <w:rPr>
          <w:sz w:val="28"/>
          <w:szCs w:val="28"/>
        </w:rPr>
        <w:t>3</w:t>
      </w:r>
      <w:r w:rsidRPr="001664C2">
        <w:rPr>
          <w:sz w:val="28"/>
          <w:szCs w:val="28"/>
        </w:rPr>
        <w:t xml:space="preserve"> годах.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Объем работ, выполненных по виду деятельности «строительство» прогнозируется, по базовому варианту, на уровне: в 202</w:t>
      </w:r>
      <w:r w:rsidR="00D1192C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1192C" w:rsidRPr="001664C2">
        <w:rPr>
          <w:rFonts w:ascii="Times New Roman" w:hAnsi="Times New Roman" w:cs="Times New Roman"/>
          <w:sz w:val="28"/>
          <w:szCs w:val="28"/>
        </w:rPr>
        <w:t>396,8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D1192C" w:rsidRPr="001664C2">
        <w:rPr>
          <w:rFonts w:ascii="Times New Roman" w:hAnsi="Times New Roman" w:cs="Times New Roman"/>
          <w:sz w:val="28"/>
          <w:szCs w:val="28"/>
        </w:rPr>
        <w:t>4,7 раза</w:t>
      </w:r>
      <w:r w:rsidRPr="001664C2">
        <w:rPr>
          <w:rFonts w:ascii="Times New Roman" w:hAnsi="Times New Roman" w:cs="Times New Roman"/>
          <w:sz w:val="28"/>
          <w:szCs w:val="28"/>
        </w:rPr>
        <w:t xml:space="preserve"> к уровню предыдущего года), в 202</w:t>
      </w:r>
      <w:r w:rsidR="00D1192C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1192C" w:rsidRPr="001664C2">
        <w:rPr>
          <w:rFonts w:ascii="Times New Roman" w:hAnsi="Times New Roman" w:cs="Times New Roman"/>
          <w:sz w:val="28"/>
          <w:szCs w:val="28"/>
        </w:rPr>
        <w:t>600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D1192C" w:rsidRPr="001664C2">
        <w:rPr>
          <w:rFonts w:ascii="Times New Roman" w:hAnsi="Times New Roman" w:cs="Times New Roman"/>
          <w:sz w:val="28"/>
          <w:szCs w:val="28"/>
        </w:rPr>
        <w:t>144,8</w:t>
      </w:r>
      <w:r w:rsidRPr="001664C2">
        <w:rPr>
          <w:rFonts w:ascii="Times New Roman" w:hAnsi="Times New Roman" w:cs="Times New Roman"/>
          <w:sz w:val="28"/>
          <w:szCs w:val="28"/>
        </w:rPr>
        <w:t> %), в 202</w:t>
      </w:r>
      <w:r w:rsidR="007A0985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A0985" w:rsidRPr="001664C2">
        <w:rPr>
          <w:rFonts w:ascii="Times New Roman" w:hAnsi="Times New Roman" w:cs="Times New Roman"/>
          <w:sz w:val="28"/>
          <w:szCs w:val="28"/>
        </w:rPr>
        <w:t xml:space="preserve">773,1 </w:t>
      </w:r>
      <w:r w:rsidRPr="001664C2">
        <w:rPr>
          <w:rFonts w:ascii="Times New Roman" w:hAnsi="Times New Roman" w:cs="Times New Roman"/>
          <w:sz w:val="28"/>
          <w:szCs w:val="28"/>
        </w:rPr>
        <w:t>млн. рублей (1</w:t>
      </w:r>
      <w:r w:rsidR="007A0985" w:rsidRPr="001664C2">
        <w:rPr>
          <w:rFonts w:ascii="Times New Roman" w:hAnsi="Times New Roman" w:cs="Times New Roman"/>
          <w:sz w:val="28"/>
          <w:szCs w:val="28"/>
        </w:rPr>
        <w:t>23,3</w:t>
      </w:r>
      <w:r w:rsidRPr="001664C2">
        <w:rPr>
          <w:rFonts w:ascii="Times New Roman" w:hAnsi="Times New Roman" w:cs="Times New Roman"/>
          <w:sz w:val="28"/>
          <w:szCs w:val="28"/>
        </w:rPr>
        <w:t> %).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целом за период 202</w:t>
      </w:r>
      <w:r w:rsidR="004B5581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0–202</w:t>
      </w:r>
      <w:r w:rsidR="004B5581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 среднегодовой темп роста объема работ, выполненных по виду деятельности «строительство», по базовому варианту прогноза– 2</w:t>
      </w:r>
      <w:r w:rsidR="004B5581" w:rsidRPr="001664C2">
        <w:rPr>
          <w:rFonts w:ascii="Times New Roman" w:hAnsi="Times New Roman" w:cs="Times New Roman"/>
          <w:sz w:val="28"/>
          <w:szCs w:val="28"/>
        </w:rPr>
        <w:t>46,0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1B74" w:rsidRPr="001664C2" w:rsidRDefault="00641B74" w:rsidP="00641B74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Сдерживающими факторами при осуществлении строительства могут  являться риски, связанные со снижением</w:t>
      </w:r>
      <w:r w:rsidR="00FC6886" w:rsidRPr="001664C2">
        <w:rPr>
          <w:rFonts w:ascii="Times New Roman" w:hAnsi="Times New Roman" w:cs="Times New Roman"/>
          <w:sz w:val="28"/>
          <w:szCs w:val="28"/>
        </w:rPr>
        <w:t xml:space="preserve"> уровня финансирования  государственных программ, </w:t>
      </w:r>
      <w:r w:rsidRPr="001664C2">
        <w:rPr>
          <w:rFonts w:ascii="Times New Roman" w:hAnsi="Times New Roman" w:cs="Times New Roman"/>
          <w:sz w:val="28"/>
          <w:szCs w:val="28"/>
        </w:rPr>
        <w:t xml:space="preserve"> реальных располагаемых денежных доходов населения, недостатком квалифицированной рабочей силы, удорожанием строительных материалов, а также высокой долей завозных строительных конструкций и материалов.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FC6886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году, по данным Забайкалкрайстата, введено в действие </w:t>
      </w:r>
      <w:r w:rsidR="00FC6886" w:rsidRPr="001664C2">
        <w:rPr>
          <w:rFonts w:ascii="Times New Roman" w:hAnsi="Times New Roman" w:cs="Times New Roman"/>
          <w:sz w:val="28"/>
          <w:szCs w:val="28"/>
        </w:rPr>
        <w:t>2,95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кв. м общей площади жилья (</w:t>
      </w:r>
      <w:r w:rsidR="00FC6886" w:rsidRPr="001664C2">
        <w:rPr>
          <w:rFonts w:ascii="Times New Roman" w:hAnsi="Times New Roman" w:cs="Times New Roman"/>
          <w:sz w:val="28"/>
          <w:szCs w:val="28"/>
        </w:rPr>
        <w:t>увеличение в 2 раза  к уровню предыдущего года).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По оценке, в 20</w:t>
      </w:r>
      <w:r w:rsidR="00FC6886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 ожидается ввод в действие  </w:t>
      </w:r>
      <w:r w:rsidR="00FC6886" w:rsidRPr="001664C2">
        <w:rPr>
          <w:rFonts w:ascii="Times New Roman" w:hAnsi="Times New Roman" w:cs="Times New Roman"/>
          <w:sz w:val="28"/>
          <w:szCs w:val="28"/>
        </w:rPr>
        <w:t>3,3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кв. м общей площади жилья (1</w:t>
      </w:r>
      <w:r w:rsidR="00FC6886" w:rsidRPr="001664C2">
        <w:rPr>
          <w:rFonts w:ascii="Times New Roman" w:hAnsi="Times New Roman" w:cs="Times New Roman"/>
          <w:sz w:val="28"/>
          <w:szCs w:val="28"/>
        </w:rPr>
        <w:t>11,8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предыдущего года). </w:t>
      </w:r>
    </w:p>
    <w:p w:rsidR="00641B74" w:rsidRPr="001664C2" w:rsidRDefault="00641B74" w:rsidP="00641B74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прогнозируемом период</w:t>
      </w:r>
      <w:r w:rsidR="00314BE7" w:rsidRPr="001664C2">
        <w:rPr>
          <w:rFonts w:ascii="Times New Roman" w:hAnsi="Times New Roman" w:cs="Times New Roman"/>
          <w:sz w:val="28"/>
          <w:szCs w:val="28"/>
        </w:rPr>
        <w:t>е</w:t>
      </w:r>
      <w:r w:rsidRPr="001664C2">
        <w:rPr>
          <w:rFonts w:ascii="Times New Roman" w:hAnsi="Times New Roman" w:cs="Times New Roman"/>
          <w:sz w:val="28"/>
          <w:szCs w:val="28"/>
        </w:rPr>
        <w:t>, по базовому варианту, ожидаются следующие объемы ввода в действие  жилых домов  в  202</w:t>
      </w:r>
      <w:r w:rsidR="00FC6886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– 202</w:t>
      </w:r>
      <w:r w:rsidR="00FC6886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годах  </w:t>
      </w:r>
      <w:r w:rsidR="00FC6886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кв.м. ежегодно.</w:t>
      </w:r>
    </w:p>
    <w:p w:rsidR="00641B74" w:rsidRPr="001664C2" w:rsidRDefault="00641B74" w:rsidP="00641B7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Отклонение прогнозируемых параметров объема работ, выполненных по виду деятельности «строительство», от параметров, представленных в прогнозе к проекту бюджета  района  на 20</w:t>
      </w:r>
      <w:r w:rsidR="00314BE7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14BE7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202</w:t>
      </w:r>
      <w:r w:rsidR="00314BE7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годов, составит:  в 202</w:t>
      </w:r>
      <w:r w:rsidR="00314BE7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314BE7" w:rsidRPr="001664C2">
        <w:rPr>
          <w:rFonts w:ascii="Times New Roman" w:hAnsi="Times New Roman" w:cs="Times New Roman"/>
          <w:sz w:val="28"/>
          <w:szCs w:val="28"/>
        </w:rPr>
        <w:t xml:space="preserve">169,38 </w:t>
      </w:r>
      <w:r w:rsidRPr="001664C2">
        <w:rPr>
          <w:rFonts w:ascii="Times New Roman" w:hAnsi="Times New Roman" w:cs="Times New Roman"/>
          <w:sz w:val="28"/>
          <w:szCs w:val="28"/>
        </w:rPr>
        <w:t xml:space="preserve">проц. </w:t>
      </w:r>
      <w:r w:rsidR="00314BE7" w:rsidRPr="001664C2">
        <w:rPr>
          <w:rFonts w:ascii="Times New Roman" w:hAnsi="Times New Roman" w:cs="Times New Roman"/>
          <w:sz w:val="28"/>
          <w:szCs w:val="28"/>
        </w:rPr>
        <w:t>п</w:t>
      </w:r>
      <w:r w:rsidRPr="001664C2">
        <w:rPr>
          <w:rFonts w:ascii="Times New Roman" w:hAnsi="Times New Roman" w:cs="Times New Roman"/>
          <w:sz w:val="28"/>
          <w:szCs w:val="28"/>
        </w:rPr>
        <w:t>ункта</w:t>
      </w:r>
      <w:r w:rsidR="00314BE7" w:rsidRPr="001664C2">
        <w:rPr>
          <w:rFonts w:ascii="Times New Roman" w:hAnsi="Times New Roman" w:cs="Times New Roman"/>
          <w:sz w:val="28"/>
          <w:szCs w:val="28"/>
        </w:rPr>
        <w:t xml:space="preserve"> в сторону уменьшения</w:t>
      </w:r>
      <w:r w:rsidRPr="001664C2">
        <w:rPr>
          <w:rFonts w:ascii="Times New Roman" w:hAnsi="Times New Roman" w:cs="Times New Roman"/>
          <w:sz w:val="28"/>
          <w:szCs w:val="28"/>
        </w:rPr>
        <w:t>; в</w:t>
      </w:r>
      <w:r w:rsidR="00314BE7" w:rsidRPr="001664C2">
        <w:rPr>
          <w:rFonts w:ascii="Times New Roman" w:hAnsi="Times New Roman" w:cs="Times New Roman"/>
          <w:sz w:val="28"/>
          <w:szCs w:val="28"/>
        </w:rPr>
        <w:t xml:space="preserve"> </w:t>
      </w:r>
      <w:r w:rsidRPr="001664C2">
        <w:rPr>
          <w:rFonts w:ascii="Times New Roman" w:hAnsi="Times New Roman" w:cs="Times New Roman"/>
          <w:sz w:val="28"/>
          <w:szCs w:val="28"/>
        </w:rPr>
        <w:t>202</w:t>
      </w:r>
      <w:r w:rsidR="00314BE7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14BE7" w:rsidRPr="001664C2">
        <w:rPr>
          <w:rFonts w:ascii="Times New Roman" w:hAnsi="Times New Roman" w:cs="Times New Roman"/>
          <w:sz w:val="28"/>
          <w:szCs w:val="28"/>
        </w:rPr>
        <w:t>44,8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 проц. пункта в сторону увеличения, что связано с </w:t>
      </w:r>
      <w:r w:rsidR="00314BE7" w:rsidRPr="001664C2">
        <w:rPr>
          <w:rFonts w:ascii="Times New Roman" w:hAnsi="Times New Roman" w:cs="Times New Roman"/>
          <w:sz w:val="28"/>
          <w:szCs w:val="28"/>
        </w:rPr>
        <w:t xml:space="preserve"> переносом сроков </w:t>
      </w:r>
      <w:r w:rsidRPr="001664C2">
        <w:rPr>
          <w:rFonts w:ascii="Times New Roman" w:hAnsi="Times New Roman" w:cs="Times New Roman"/>
          <w:sz w:val="28"/>
          <w:szCs w:val="28"/>
        </w:rPr>
        <w:t>реализаци</w:t>
      </w:r>
      <w:r w:rsidR="00314BE7" w:rsidRPr="001664C2">
        <w:rPr>
          <w:rFonts w:ascii="Times New Roman" w:hAnsi="Times New Roman" w:cs="Times New Roman"/>
          <w:sz w:val="28"/>
          <w:szCs w:val="28"/>
        </w:rPr>
        <w:t xml:space="preserve">и некоторых </w:t>
      </w:r>
      <w:r w:rsidRPr="001664C2">
        <w:rPr>
          <w:rFonts w:ascii="Times New Roman" w:hAnsi="Times New Roman" w:cs="Times New Roman"/>
          <w:sz w:val="28"/>
          <w:szCs w:val="28"/>
        </w:rPr>
        <w:t>инвестиционных проектов.</w:t>
      </w:r>
    </w:p>
    <w:p w:rsidR="00641B74" w:rsidRPr="001664C2" w:rsidRDefault="00641B74" w:rsidP="00641B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Оборот розничной торговли</w:t>
      </w:r>
    </w:p>
    <w:p w:rsidR="00641B74" w:rsidRPr="001664C2" w:rsidRDefault="00641B74" w:rsidP="00641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органов местного самоуправления по состоянию на 01 января 20</w:t>
      </w:r>
      <w:r w:rsidR="00B51618"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 территории района действовало   302 стационарных объекта розничной торговли. Обеспеченность населения  района площадью стационарных торговых </w:t>
      </w:r>
      <w:r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объектов составила 6</w:t>
      </w:r>
      <w:r w:rsidR="00B40562"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t>25,4</w:t>
      </w:r>
      <w:r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 на 1000 человек, при нормативе – 323 кв. м на 1000 человек. </w:t>
      </w:r>
    </w:p>
    <w:p w:rsidR="00641B74" w:rsidRPr="001664C2" w:rsidRDefault="00641B74" w:rsidP="00641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4C2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тенденций, наблюдаемых в сфере розничной торговли, является увеличение доли оборота розничной торговли торговых сетей в общем объеме оборота розничной торговли. Торговые сети усиливают свое присутствие.</w:t>
      </w:r>
    </w:p>
    <w:p w:rsidR="00641B74" w:rsidRPr="001664C2" w:rsidRDefault="00641B74" w:rsidP="00641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По оценке, в 20</w:t>
      </w:r>
      <w:r w:rsidR="00B40562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оборот розничной торговли у</w:t>
      </w:r>
      <w:r w:rsidR="00B40562" w:rsidRPr="001664C2">
        <w:rPr>
          <w:rFonts w:ascii="Times New Roman" w:hAnsi="Times New Roman" w:cs="Times New Roman"/>
          <w:sz w:val="28"/>
          <w:szCs w:val="28"/>
        </w:rPr>
        <w:t xml:space="preserve">меньшиться </w:t>
      </w:r>
      <w:r w:rsidRPr="001664C2">
        <w:rPr>
          <w:rFonts w:ascii="Times New Roman" w:hAnsi="Times New Roman" w:cs="Times New Roman"/>
          <w:sz w:val="28"/>
          <w:szCs w:val="28"/>
        </w:rPr>
        <w:t xml:space="preserve">на </w:t>
      </w:r>
      <w:r w:rsidRPr="001664C2">
        <w:rPr>
          <w:rFonts w:ascii="Times New Roman" w:hAnsi="Times New Roman" w:cs="Times New Roman"/>
          <w:sz w:val="28"/>
          <w:szCs w:val="28"/>
        </w:rPr>
        <w:br/>
      </w:r>
      <w:r w:rsidR="00B40562" w:rsidRPr="001664C2">
        <w:rPr>
          <w:rFonts w:ascii="Times New Roman" w:hAnsi="Times New Roman" w:cs="Times New Roman"/>
          <w:sz w:val="28"/>
          <w:szCs w:val="28"/>
        </w:rPr>
        <w:t xml:space="preserve">5,1 </w:t>
      </w:r>
      <w:r w:rsidRPr="001664C2">
        <w:rPr>
          <w:rFonts w:ascii="Times New Roman" w:hAnsi="Times New Roman" w:cs="Times New Roman"/>
          <w:sz w:val="28"/>
          <w:szCs w:val="28"/>
        </w:rPr>
        <w:t xml:space="preserve">% к уровню предыдущего года в сопоставимых ценах и составит </w:t>
      </w:r>
      <w:r w:rsidR="00B40562" w:rsidRPr="001664C2">
        <w:rPr>
          <w:rFonts w:ascii="Times New Roman" w:hAnsi="Times New Roman" w:cs="Times New Roman"/>
          <w:sz w:val="28"/>
          <w:szCs w:val="28"/>
        </w:rPr>
        <w:t xml:space="preserve">1312,8 </w:t>
      </w:r>
      <w:r w:rsidRPr="001664C2">
        <w:rPr>
          <w:rFonts w:ascii="Times New Roman" w:hAnsi="Times New Roman" w:cs="Times New Roman"/>
          <w:sz w:val="28"/>
          <w:szCs w:val="28"/>
        </w:rPr>
        <w:t xml:space="preserve">млн. рублей. </w:t>
      </w:r>
      <w:r w:rsidR="00B40562" w:rsidRPr="001664C2">
        <w:rPr>
          <w:rFonts w:ascii="Times New Roman" w:hAnsi="Times New Roman" w:cs="Times New Roman"/>
          <w:sz w:val="28"/>
          <w:szCs w:val="28"/>
        </w:rPr>
        <w:t xml:space="preserve"> Введение с 30 марта нерабочих дней, режима самоизоляции, определ</w:t>
      </w:r>
      <w:r w:rsidR="00A37ED1" w:rsidRPr="001664C2">
        <w:rPr>
          <w:rFonts w:ascii="Times New Roman" w:hAnsi="Times New Roman" w:cs="Times New Roman"/>
          <w:sz w:val="28"/>
          <w:szCs w:val="28"/>
        </w:rPr>
        <w:t>е</w:t>
      </w:r>
      <w:r w:rsidR="00B40562" w:rsidRPr="001664C2">
        <w:rPr>
          <w:rFonts w:ascii="Times New Roman" w:hAnsi="Times New Roman" w:cs="Times New Roman"/>
          <w:sz w:val="28"/>
          <w:szCs w:val="28"/>
        </w:rPr>
        <w:t xml:space="preserve">нных ограничений </w:t>
      </w:r>
      <w:r w:rsidR="00A37ED1" w:rsidRPr="001664C2">
        <w:rPr>
          <w:rFonts w:ascii="Times New Roman" w:hAnsi="Times New Roman" w:cs="Times New Roman"/>
          <w:sz w:val="28"/>
          <w:szCs w:val="28"/>
        </w:rPr>
        <w:t xml:space="preserve"> на работу организаций торговли района, связанные с введением мер предотвращению распространения новой коронавирусной инфекции, определили резкое снижение потребительского спроса и, соответственно, розничного товарооборота. </w:t>
      </w:r>
    </w:p>
    <w:p w:rsidR="00A37ED1" w:rsidRPr="001664C2" w:rsidRDefault="00A37ED1" w:rsidP="00641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В 2021 году, по прогнозу, благодаря улучшению платежеспособного спроса со стороны населения, снижению инфляции, а также за счет «эффекта низкой базы» оборот розничной торговли увеличится по базовому варианту на 3,4% к уровню предыдущего года и составит 1409 млн. руб. </w:t>
      </w:r>
    </w:p>
    <w:p w:rsidR="00A37ED1" w:rsidRPr="001664C2" w:rsidRDefault="00A37ED1" w:rsidP="0064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</w:t>
      </w:r>
      <w:r w:rsidR="00641B74" w:rsidRPr="001664C2">
        <w:rPr>
          <w:rFonts w:ascii="Times New Roman" w:hAnsi="Times New Roman" w:cs="Times New Roman"/>
          <w:sz w:val="28"/>
          <w:szCs w:val="28"/>
        </w:rPr>
        <w:t>борот розничной торговли прогнозируется по базовому варианту на уровне: в 202</w:t>
      </w:r>
      <w:r w:rsidRPr="001664C2">
        <w:rPr>
          <w:rFonts w:ascii="Times New Roman" w:hAnsi="Times New Roman" w:cs="Times New Roman"/>
          <w:sz w:val="28"/>
          <w:szCs w:val="28"/>
        </w:rPr>
        <w:t>2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1664C2">
        <w:rPr>
          <w:rFonts w:ascii="Times New Roman" w:hAnsi="Times New Roman" w:cs="Times New Roman"/>
          <w:sz w:val="28"/>
          <w:szCs w:val="28"/>
        </w:rPr>
        <w:t>1500,5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млн. рублей (102,</w:t>
      </w:r>
      <w:r w:rsidRPr="001664C2">
        <w:rPr>
          <w:rFonts w:ascii="Times New Roman" w:hAnsi="Times New Roman" w:cs="Times New Roman"/>
          <w:sz w:val="28"/>
          <w:szCs w:val="28"/>
        </w:rPr>
        <w:t>5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% к уровню предыдущего года в сопоставимых ценах); в 202</w:t>
      </w:r>
      <w:r w:rsidRPr="001664C2">
        <w:rPr>
          <w:rFonts w:ascii="Times New Roman" w:hAnsi="Times New Roman" w:cs="Times New Roman"/>
          <w:sz w:val="28"/>
          <w:szCs w:val="28"/>
        </w:rPr>
        <w:t>3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1664C2">
        <w:rPr>
          <w:rFonts w:ascii="Times New Roman" w:hAnsi="Times New Roman" w:cs="Times New Roman"/>
          <w:sz w:val="28"/>
          <w:szCs w:val="28"/>
        </w:rPr>
        <w:t>1601,1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млн. рублей (102,6 %)</w:t>
      </w:r>
      <w:r w:rsidRPr="001664C2">
        <w:rPr>
          <w:rFonts w:ascii="Times New Roman" w:hAnsi="Times New Roman" w:cs="Times New Roman"/>
          <w:sz w:val="28"/>
          <w:szCs w:val="28"/>
        </w:rPr>
        <w:t>.</w:t>
      </w:r>
    </w:p>
    <w:p w:rsidR="00641B74" w:rsidRPr="001664C2" w:rsidRDefault="00641B74" w:rsidP="0064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Среднегодовой темп роста оборота розничной торговли в сопоставимых ценах  в 202</w:t>
      </w:r>
      <w:r w:rsidR="00A37ED1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-202</w:t>
      </w:r>
      <w:r w:rsidR="00A37ED1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годах составит 102,</w:t>
      </w:r>
      <w:r w:rsidR="00A37ED1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Отклонение прогнозируемых параметров темпа роста оборота розничной торговли от утвержденных параметров, представленных в прогнозе социально-экономического развития района на 20</w:t>
      </w:r>
      <w:r w:rsidR="00A37ED1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 год и плановый период  202</w:t>
      </w:r>
      <w:r w:rsidR="00A37ED1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202</w:t>
      </w:r>
      <w:r w:rsidR="00A37ED1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годов, составит: в 202</w:t>
      </w:r>
      <w:r w:rsidR="00A37ED1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   </w:t>
      </w:r>
      <w:r w:rsidR="00A37ED1" w:rsidRPr="001664C2">
        <w:rPr>
          <w:rFonts w:ascii="Times New Roman" w:hAnsi="Times New Roman" w:cs="Times New Roman"/>
          <w:sz w:val="28"/>
          <w:szCs w:val="28"/>
        </w:rPr>
        <w:t>0,8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проц. пункта, в 202</w:t>
      </w:r>
      <w:r w:rsidR="00A37ED1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37ED1" w:rsidRPr="001664C2">
        <w:rPr>
          <w:rFonts w:ascii="Times New Roman" w:hAnsi="Times New Roman" w:cs="Times New Roman"/>
          <w:sz w:val="28"/>
          <w:szCs w:val="28"/>
        </w:rPr>
        <w:t>0,7</w:t>
      </w:r>
      <w:r w:rsidRPr="001664C2">
        <w:rPr>
          <w:rFonts w:ascii="Times New Roman" w:hAnsi="Times New Roman" w:cs="Times New Roman"/>
          <w:sz w:val="28"/>
          <w:szCs w:val="28"/>
        </w:rPr>
        <w:t xml:space="preserve"> проц. пункта в сторону уменьшения.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Сдерживающими факторами достижения ожидаемого уровня показателей в сфере потребительского рынка могут оказаться риски, связанные с ухудшением макроэкономической ситуации.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641B74">
      <w:pPr>
        <w:keepNext/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64C2">
        <w:rPr>
          <w:rFonts w:ascii="Times New Roman" w:hAnsi="Times New Roman" w:cs="Times New Roman"/>
          <w:b/>
          <w:bCs/>
          <w:i/>
          <w:sz w:val="28"/>
          <w:szCs w:val="28"/>
        </w:rPr>
        <w:t>Оборот общественного питания</w:t>
      </w:r>
    </w:p>
    <w:p w:rsidR="00641B74" w:rsidRPr="001664C2" w:rsidRDefault="00641B74" w:rsidP="0064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Оборот общественного питания  в 201</w:t>
      </w:r>
      <w:r w:rsidR="004A6ED8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A6ED8" w:rsidRPr="001664C2">
        <w:rPr>
          <w:rFonts w:ascii="Times New Roman" w:hAnsi="Times New Roman" w:cs="Times New Roman"/>
          <w:sz w:val="28"/>
          <w:szCs w:val="28"/>
        </w:rPr>
        <w:t>42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млн.рублей, или 98 % к уровню предыдущего года в сопоставимых ценах. Всего по состоянию на 01 января 20</w:t>
      </w:r>
      <w:r w:rsidR="004A6ED8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A6ED8" w:rsidRPr="001664C2">
        <w:rPr>
          <w:rFonts w:ascii="Times New Roman" w:hAnsi="Times New Roman" w:cs="Times New Roman"/>
          <w:sz w:val="28"/>
          <w:szCs w:val="28"/>
        </w:rPr>
        <w:t>районе</w:t>
      </w:r>
      <w:r w:rsidRPr="001664C2">
        <w:rPr>
          <w:rFonts w:ascii="Times New Roman" w:hAnsi="Times New Roman" w:cs="Times New Roman"/>
          <w:sz w:val="28"/>
          <w:szCs w:val="28"/>
        </w:rPr>
        <w:t xml:space="preserve"> функционировало </w:t>
      </w:r>
      <w:r w:rsidR="004A6ED8" w:rsidRPr="001664C2">
        <w:rPr>
          <w:rFonts w:ascii="Times New Roman" w:hAnsi="Times New Roman" w:cs="Times New Roman"/>
          <w:sz w:val="28"/>
          <w:szCs w:val="28"/>
        </w:rPr>
        <w:t>15</w:t>
      </w:r>
      <w:r w:rsidRPr="001664C2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 (стационарные, нестационарные, мобильные) открытой сети. </w:t>
      </w:r>
    </w:p>
    <w:p w:rsidR="00641B74" w:rsidRPr="001664C2" w:rsidRDefault="00641B74" w:rsidP="0064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По оценке, в 20</w:t>
      </w:r>
      <w:r w:rsidR="004A6ED8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оборот общественного питания составит </w:t>
      </w:r>
      <w:r w:rsidR="004A6ED8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>3,</w:t>
      </w:r>
      <w:r w:rsidR="004A6ED8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4A6ED8" w:rsidRPr="001664C2">
        <w:rPr>
          <w:rFonts w:ascii="Times New Roman" w:hAnsi="Times New Roman" w:cs="Times New Roman"/>
          <w:sz w:val="28"/>
          <w:szCs w:val="28"/>
        </w:rPr>
        <w:t>76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предыдущего года в сопоставимых ценах.</w:t>
      </w:r>
    </w:p>
    <w:p w:rsidR="00641B74" w:rsidRPr="001664C2" w:rsidRDefault="00641B74" w:rsidP="0064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Оборот общественного питания, по базовому варианту прогноза, составит: в 202</w:t>
      </w:r>
      <w:r w:rsidR="004A6ED8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году–  </w:t>
      </w:r>
      <w:r w:rsidR="004A6ED8" w:rsidRPr="001664C2">
        <w:rPr>
          <w:rFonts w:ascii="Times New Roman" w:hAnsi="Times New Roman" w:cs="Times New Roman"/>
          <w:sz w:val="28"/>
          <w:szCs w:val="28"/>
        </w:rPr>
        <w:t xml:space="preserve">36,2 </w:t>
      </w:r>
      <w:r w:rsidRPr="001664C2">
        <w:rPr>
          <w:rFonts w:ascii="Times New Roman" w:hAnsi="Times New Roman" w:cs="Times New Roman"/>
          <w:sz w:val="28"/>
          <w:szCs w:val="28"/>
        </w:rPr>
        <w:t>млн. рублей  (10</w:t>
      </w:r>
      <w:r w:rsidR="004A6ED8" w:rsidRPr="001664C2">
        <w:rPr>
          <w:rFonts w:ascii="Times New Roman" w:hAnsi="Times New Roman" w:cs="Times New Roman"/>
          <w:sz w:val="28"/>
          <w:szCs w:val="28"/>
        </w:rPr>
        <w:t>4,8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предыдущего года в сопоставимых ценах); в 202</w:t>
      </w:r>
      <w:r w:rsidR="004A6ED8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A6ED8" w:rsidRPr="001664C2">
        <w:rPr>
          <w:rFonts w:ascii="Times New Roman" w:hAnsi="Times New Roman" w:cs="Times New Roman"/>
          <w:sz w:val="28"/>
          <w:szCs w:val="28"/>
        </w:rPr>
        <w:t xml:space="preserve">38,4 </w:t>
      </w:r>
      <w:r w:rsidRPr="001664C2">
        <w:rPr>
          <w:rFonts w:ascii="Times New Roman" w:hAnsi="Times New Roman" w:cs="Times New Roman"/>
          <w:sz w:val="28"/>
          <w:szCs w:val="28"/>
        </w:rPr>
        <w:t>млн. рублей (10</w:t>
      </w:r>
      <w:r w:rsidR="004A6ED8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%); в 202</w:t>
      </w:r>
      <w:r w:rsidR="004A6ED8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D0D19" w:rsidRPr="001664C2">
        <w:rPr>
          <w:rFonts w:ascii="Times New Roman" w:hAnsi="Times New Roman" w:cs="Times New Roman"/>
          <w:sz w:val="28"/>
          <w:szCs w:val="28"/>
        </w:rPr>
        <w:t>40,9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 (102,</w:t>
      </w:r>
      <w:r w:rsidR="00FD0D19" w:rsidRPr="001664C2">
        <w:rPr>
          <w:rFonts w:ascii="Times New Roman" w:hAnsi="Times New Roman" w:cs="Times New Roman"/>
          <w:sz w:val="28"/>
          <w:szCs w:val="28"/>
        </w:rPr>
        <w:t>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%), среднегодовой темп роста оборота общественного питания составит</w:t>
      </w:r>
      <w:r w:rsidR="00FD0D19" w:rsidRPr="001664C2">
        <w:rPr>
          <w:rFonts w:ascii="Times New Roman" w:hAnsi="Times New Roman" w:cs="Times New Roman"/>
          <w:sz w:val="28"/>
          <w:szCs w:val="28"/>
        </w:rPr>
        <w:t xml:space="preserve"> </w:t>
      </w:r>
      <w:r w:rsidRPr="001664C2">
        <w:rPr>
          <w:rFonts w:ascii="Times New Roman" w:hAnsi="Times New Roman" w:cs="Times New Roman"/>
          <w:sz w:val="28"/>
          <w:szCs w:val="28"/>
        </w:rPr>
        <w:t>10</w:t>
      </w:r>
      <w:r w:rsidR="00FD0D19" w:rsidRPr="001664C2">
        <w:rPr>
          <w:rFonts w:ascii="Times New Roman" w:hAnsi="Times New Roman" w:cs="Times New Roman"/>
          <w:sz w:val="28"/>
          <w:szCs w:val="28"/>
        </w:rPr>
        <w:t>3,1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1B74" w:rsidRPr="001664C2" w:rsidRDefault="00641B74" w:rsidP="0064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Риски недостижения прогнозируемых показателей в сфере общественного питания связаны со снижением покупательной способности населения и перераспределением потребительских расходов в сторону сфер торговли и платных услуг.</w:t>
      </w:r>
    </w:p>
    <w:p w:rsidR="00641B74" w:rsidRPr="001664C2" w:rsidRDefault="00641B74" w:rsidP="00641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lastRenderedPageBreak/>
        <w:t>Отклонение прогнозируемых параметров темпа роста оборота общественного питания от утвержденных параметров, представленных в прогнозе к проекту бюджета  района на 20</w:t>
      </w:r>
      <w:r w:rsidR="00367B85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 год и плановый период 202</w:t>
      </w:r>
      <w:r w:rsidR="00367B85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202</w:t>
      </w:r>
      <w:r w:rsidR="00367B85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 –</w:t>
      </w:r>
      <w:r w:rsidR="00367B85" w:rsidRPr="001664C2">
        <w:rPr>
          <w:rFonts w:ascii="Times New Roman" w:hAnsi="Times New Roman" w:cs="Times New Roman"/>
          <w:sz w:val="28"/>
          <w:szCs w:val="28"/>
        </w:rPr>
        <w:t xml:space="preserve"> в 2021 году -</w:t>
      </w:r>
      <w:r w:rsidRPr="001664C2">
        <w:rPr>
          <w:rFonts w:ascii="Times New Roman" w:hAnsi="Times New Roman" w:cs="Times New Roman"/>
          <w:sz w:val="28"/>
          <w:szCs w:val="28"/>
        </w:rPr>
        <w:t xml:space="preserve"> </w:t>
      </w:r>
      <w:r w:rsidR="00367B85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>,3 процентных пункта, в 202</w:t>
      </w:r>
      <w:r w:rsidR="00367B85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составит 0,5  проц. пункта  в сторону у</w:t>
      </w:r>
      <w:r w:rsidR="00367B85" w:rsidRPr="001664C2">
        <w:rPr>
          <w:rFonts w:ascii="Times New Roman" w:hAnsi="Times New Roman" w:cs="Times New Roman"/>
          <w:sz w:val="28"/>
          <w:szCs w:val="28"/>
        </w:rPr>
        <w:t>величения</w:t>
      </w:r>
      <w:r w:rsidRPr="0016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B74" w:rsidRPr="001664C2" w:rsidRDefault="00641B74" w:rsidP="00641B74">
      <w:pPr>
        <w:widowControl w:val="0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и среднее предпринимательство, включая микропредприятия</w:t>
      </w:r>
    </w:p>
    <w:p w:rsidR="00641B74" w:rsidRPr="001664C2" w:rsidRDefault="00641B74" w:rsidP="0064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прогнозируется с учетом основных тенденций социально-экономического развития Забайкальского края, реализации мероприятий поддержки малого и среднего предпринимательства.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малого и среднего предпринимательства  района в 201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малых и средних предприятий, включая микропредприятия (на конец года), составило 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или 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предыдущего  года.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на малых и средних предприятиях (без внешних совместителей) в 201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сложилась на уровне 201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составила 696 чел. 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оценке, количество малых и средних предприятий, включая микропредприятия, составит 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или 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90,0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Среднесписочная численность работников (без внешних совместителей), занятых на малых и средних предприятиях, включая микропредприятия, по оценке, составит 6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 (9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общее количество малых и средних предприятий, включая микропредприятия, составит 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или 100 % к уровню 20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Среднесписочная численность работников малых и средних предприятий, включая микропредприятия, составит 6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человек. 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Сдерживающими факторами развития сектора малого и среднего предпринимательства могут оказаться риски, связанные с кризисными  явлениями в экономике; с недостаточным притоком  в сферу предпринимательства молодежи, с низкой долей  желающих организовывать собственное дело.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прогнозируемых параметров числа малых и средних  предприятий, включая микропредприятия (на конец года) от параметров, представленных в прогнозе к проекту бюджета на 20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составит: в 202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– 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проц. пункта, в 202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–2</w:t>
      </w:r>
      <w:r w:rsidR="00367B85"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проц. пункта в сторону уменьшения. </w:t>
      </w:r>
    </w:p>
    <w:p w:rsidR="00641B74" w:rsidRPr="001664C2" w:rsidRDefault="00641B74" w:rsidP="00641B74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B74" w:rsidRPr="001664C2" w:rsidRDefault="00641B74" w:rsidP="00641B74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6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Инвестиции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D940F4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за счет всех источников финансирования составил  </w:t>
      </w:r>
      <w:r w:rsidR="00D940F4" w:rsidRPr="001664C2">
        <w:rPr>
          <w:rFonts w:ascii="Times New Roman" w:hAnsi="Times New Roman" w:cs="Times New Roman"/>
          <w:sz w:val="28"/>
          <w:szCs w:val="28"/>
        </w:rPr>
        <w:t>407,5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D940F4" w:rsidRPr="001664C2">
        <w:rPr>
          <w:rFonts w:ascii="Times New Roman" w:hAnsi="Times New Roman" w:cs="Times New Roman"/>
          <w:sz w:val="28"/>
          <w:szCs w:val="28"/>
        </w:rPr>
        <w:t>154,4</w:t>
      </w:r>
      <w:r w:rsidRPr="001664C2">
        <w:rPr>
          <w:rFonts w:ascii="Times New Roman" w:hAnsi="Times New Roman" w:cs="Times New Roman"/>
          <w:sz w:val="28"/>
          <w:szCs w:val="28"/>
        </w:rPr>
        <w:t>% к уровню предыдущего года в сопоставимых ценах (в 201</w:t>
      </w:r>
      <w:r w:rsidR="00D940F4" w:rsidRPr="001664C2">
        <w:rPr>
          <w:rFonts w:ascii="Times New Roman" w:hAnsi="Times New Roman" w:cs="Times New Roman"/>
          <w:sz w:val="28"/>
          <w:szCs w:val="28"/>
        </w:rPr>
        <w:t>8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64C2">
        <w:rPr>
          <w:rFonts w:ascii="Times New Roman" w:hAnsi="Times New Roman" w:cs="Times New Roman"/>
          <w:sz w:val="28"/>
          <w:szCs w:val="28"/>
        </w:rPr>
        <w:t xml:space="preserve"> </w:t>
      </w:r>
      <w:r w:rsidR="00D940F4" w:rsidRPr="001664C2">
        <w:rPr>
          <w:rFonts w:ascii="Times New Roman" w:hAnsi="Times New Roman" w:cs="Times New Roman"/>
          <w:sz w:val="28"/>
          <w:szCs w:val="28"/>
        </w:rPr>
        <w:t>16,84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По оценке, в 20</w:t>
      </w:r>
      <w:r w:rsidR="00D940F4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составит </w:t>
      </w:r>
      <w:r w:rsidR="00D940F4" w:rsidRPr="001664C2">
        <w:rPr>
          <w:rFonts w:ascii="Times New Roman" w:hAnsi="Times New Roman" w:cs="Times New Roman"/>
          <w:sz w:val="28"/>
          <w:szCs w:val="28"/>
        </w:rPr>
        <w:t>283,9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D940F4" w:rsidRPr="001664C2">
        <w:rPr>
          <w:rFonts w:ascii="Times New Roman" w:hAnsi="Times New Roman" w:cs="Times New Roman"/>
          <w:sz w:val="28"/>
          <w:szCs w:val="28"/>
        </w:rPr>
        <w:t>66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201</w:t>
      </w:r>
      <w:r w:rsidR="00D940F4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B74" w:rsidRPr="001664C2" w:rsidRDefault="00641B74" w:rsidP="00641B7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Сдерживающими факторами инвестиционной активности в среднесрочной перспективе являются риски, связанные с </w:t>
      </w:r>
      <w:r w:rsidR="00D940F4" w:rsidRPr="001664C2">
        <w:rPr>
          <w:rFonts w:ascii="Times New Roman" w:hAnsi="Times New Roman" w:cs="Times New Roman"/>
          <w:sz w:val="28"/>
          <w:szCs w:val="28"/>
        </w:rPr>
        <w:t xml:space="preserve"> уменьшением объемом финансирования национальных проектов и  государственных программ</w:t>
      </w:r>
      <w:r w:rsidRPr="001664C2">
        <w:rPr>
          <w:rFonts w:ascii="Times New Roman" w:hAnsi="Times New Roman" w:cs="Times New Roman"/>
          <w:sz w:val="28"/>
          <w:szCs w:val="28"/>
        </w:rPr>
        <w:t xml:space="preserve">, инфраструктурными ограничениями, недостатком квалифицированной рабочей силы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В результате объем инвестиций в основной капитал прогнозируется по </w:t>
      </w:r>
      <w:r w:rsidRPr="001664C2">
        <w:rPr>
          <w:rFonts w:ascii="Times New Roman" w:hAnsi="Times New Roman" w:cs="Times New Roman"/>
          <w:sz w:val="28"/>
          <w:szCs w:val="28"/>
        </w:rPr>
        <w:lastRenderedPageBreak/>
        <w:t>базовому варианту в объеме: в 202</w:t>
      </w:r>
      <w:r w:rsidR="00D940F4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940F4" w:rsidRPr="001664C2">
        <w:rPr>
          <w:rFonts w:ascii="Times New Roman" w:hAnsi="Times New Roman" w:cs="Times New Roman"/>
          <w:sz w:val="28"/>
          <w:szCs w:val="28"/>
        </w:rPr>
        <w:t>523,9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 рублей (1</w:t>
      </w:r>
      <w:r w:rsidR="00D940F4" w:rsidRPr="001664C2">
        <w:rPr>
          <w:rFonts w:ascii="Times New Roman" w:hAnsi="Times New Roman" w:cs="Times New Roman"/>
          <w:sz w:val="28"/>
          <w:szCs w:val="28"/>
        </w:rPr>
        <w:t>75,4</w:t>
      </w:r>
      <w:r w:rsidRPr="001664C2">
        <w:rPr>
          <w:rFonts w:ascii="Times New Roman" w:hAnsi="Times New Roman" w:cs="Times New Roman"/>
          <w:sz w:val="28"/>
          <w:szCs w:val="28"/>
        </w:rPr>
        <w:t> % к уровню предыдущего года), в 202</w:t>
      </w:r>
      <w:r w:rsidR="00D940F4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940F4" w:rsidRPr="001664C2">
        <w:rPr>
          <w:rFonts w:ascii="Times New Roman" w:hAnsi="Times New Roman" w:cs="Times New Roman"/>
          <w:sz w:val="28"/>
          <w:szCs w:val="28"/>
        </w:rPr>
        <w:t>987,0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 рублей  (1</w:t>
      </w:r>
      <w:r w:rsidR="00D940F4" w:rsidRPr="001664C2">
        <w:rPr>
          <w:rFonts w:ascii="Times New Roman" w:hAnsi="Times New Roman" w:cs="Times New Roman"/>
          <w:sz w:val="28"/>
          <w:szCs w:val="28"/>
        </w:rPr>
        <w:t>79,6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%), в 202</w:t>
      </w:r>
      <w:r w:rsidR="00D940F4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940F4" w:rsidRPr="001664C2">
        <w:rPr>
          <w:rFonts w:ascii="Times New Roman" w:hAnsi="Times New Roman" w:cs="Times New Roman"/>
          <w:sz w:val="28"/>
          <w:szCs w:val="28"/>
        </w:rPr>
        <w:t>1112,</w:t>
      </w:r>
      <w:r w:rsidR="00A149B4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 рублей (10</w:t>
      </w:r>
      <w:r w:rsidR="00A149B4" w:rsidRPr="001664C2">
        <w:rPr>
          <w:rFonts w:ascii="Times New Roman" w:hAnsi="Times New Roman" w:cs="Times New Roman"/>
          <w:sz w:val="28"/>
          <w:szCs w:val="28"/>
        </w:rPr>
        <w:t>7,5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%). Среднегодовой темп роста объема инвестиций в основной капитал составят 1</w:t>
      </w:r>
      <w:r w:rsidR="00A149B4" w:rsidRPr="001664C2">
        <w:rPr>
          <w:rFonts w:ascii="Times New Roman" w:hAnsi="Times New Roman" w:cs="Times New Roman"/>
          <w:sz w:val="28"/>
          <w:szCs w:val="28"/>
        </w:rPr>
        <w:t>54,2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прогнозируемом периоде объемы инвестиций в основной капитал будут обеспечены за счет реализации следующих  мероприятий: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 - реконструкция автомобильной дороги – подьезд к с. Беломестново,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- реконструкция автомобильной дороги – подъезд к с. Верхний Умыкэй;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- капитальный ремонт Домов культуры в селах района;</w:t>
      </w:r>
    </w:p>
    <w:p w:rsidR="00DC34E8" w:rsidRPr="001664C2" w:rsidRDefault="00DC34E8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- строительство здания пожарного депо;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="00DC34E8" w:rsidRPr="001664C2">
        <w:rPr>
          <w:rFonts w:ascii="Times New Roman" w:hAnsi="Times New Roman" w:cs="Times New Roman"/>
          <w:sz w:val="28"/>
          <w:szCs w:val="28"/>
        </w:rPr>
        <w:t xml:space="preserve">котельной, очистных сооружений </w:t>
      </w:r>
      <w:r w:rsidRPr="001664C2">
        <w:rPr>
          <w:rFonts w:ascii="Times New Roman" w:hAnsi="Times New Roman" w:cs="Times New Roman"/>
          <w:sz w:val="28"/>
          <w:szCs w:val="28"/>
        </w:rPr>
        <w:t xml:space="preserve"> в г. Нерчинск,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- капитальный ремонт зданий школ в селах района; 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- строи</w:t>
      </w:r>
      <w:r w:rsidR="00DC34E8" w:rsidRPr="001664C2">
        <w:rPr>
          <w:rFonts w:ascii="Times New Roman" w:hAnsi="Times New Roman" w:cs="Times New Roman"/>
          <w:sz w:val="28"/>
          <w:szCs w:val="28"/>
        </w:rPr>
        <w:t>тельство водовода в г. Нерчинск.</w:t>
      </w:r>
    </w:p>
    <w:p w:rsidR="00641B74" w:rsidRPr="001664C2" w:rsidRDefault="00641B74" w:rsidP="00641B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 Отклонение прогнозируемых параметров объема инвестиций в основной капитал от параметров, представленных в прогнозе к проекту бюджета  на 20</w:t>
      </w:r>
      <w:r w:rsidR="00DC34E8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34E8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и 202</w:t>
      </w:r>
      <w:r w:rsidR="00DC34E8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годов, составит: в 202</w:t>
      </w:r>
      <w:r w:rsidR="00DC34E8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34E8" w:rsidRPr="001664C2">
        <w:rPr>
          <w:rFonts w:ascii="Times New Roman" w:hAnsi="Times New Roman" w:cs="Times New Roman"/>
          <w:sz w:val="28"/>
          <w:szCs w:val="28"/>
        </w:rPr>
        <w:t>4,6</w:t>
      </w:r>
      <w:r w:rsidRPr="001664C2">
        <w:rPr>
          <w:rFonts w:ascii="Times New Roman" w:hAnsi="Times New Roman" w:cs="Times New Roman"/>
          <w:sz w:val="28"/>
          <w:szCs w:val="28"/>
        </w:rPr>
        <w:t>проц. пункта в сторону у</w:t>
      </w:r>
      <w:r w:rsidR="00DC34E8" w:rsidRPr="001664C2">
        <w:rPr>
          <w:rFonts w:ascii="Times New Roman" w:hAnsi="Times New Roman" w:cs="Times New Roman"/>
          <w:sz w:val="28"/>
          <w:szCs w:val="28"/>
        </w:rPr>
        <w:t>меньшения</w:t>
      </w:r>
      <w:r w:rsidRPr="001664C2">
        <w:rPr>
          <w:rFonts w:ascii="Times New Roman" w:hAnsi="Times New Roman" w:cs="Times New Roman"/>
          <w:sz w:val="28"/>
          <w:szCs w:val="28"/>
        </w:rPr>
        <w:t>, в 202</w:t>
      </w:r>
      <w:r w:rsidR="00DC34E8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34E8" w:rsidRPr="001664C2">
        <w:rPr>
          <w:rFonts w:ascii="Times New Roman" w:hAnsi="Times New Roman" w:cs="Times New Roman"/>
          <w:sz w:val="28"/>
          <w:szCs w:val="28"/>
        </w:rPr>
        <w:t>7,5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проц. пункта в сторону у</w:t>
      </w:r>
      <w:r w:rsidR="00DC34E8" w:rsidRPr="001664C2">
        <w:rPr>
          <w:rFonts w:ascii="Times New Roman" w:hAnsi="Times New Roman" w:cs="Times New Roman"/>
          <w:sz w:val="28"/>
          <w:szCs w:val="28"/>
        </w:rPr>
        <w:t>величения</w:t>
      </w:r>
      <w:r w:rsidRPr="0016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B74" w:rsidRPr="001664C2" w:rsidRDefault="00641B74" w:rsidP="0064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B74" w:rsidRPr="001664C2" w:rsidRDefault="00641B74" w:rsidP="00641B74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664C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Труд и занятость</w:t>
      </w:r>
    </w:p>
    <w:p w:rsidR="00641B74" w:rsidRPr="001664C2" w:rsidRDefault="00641B74" w:rsidP="00641B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</w:t>
      </w:r>
      <w:r w:rsidR="00DC34E8" w:rsidRPr="001664C2">
        <w:rPr>
          <w:rFonts w:ascii="Times New Roman" w:hAnsi="Times New Roman" w:cs="Times New Roman"/>
          <w:sz w:val="28"/>
          <w:szCs w:val="28"/>
        </w:rPr>
        <w:t>19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среднегодовая численность занятых в экономике района составила </w:t>
      </w:r>
      <w:r w:rsidR="00DC34E8" w:rsidRPr="001664C2">
        <w:rPr>
          <w:rFonts w:ascii="Times New Roman" w:hAnsi="Times New Roman" w:cs="Times New Roman"/>
          <w:sz w:val="28"/>
          <w:szCs w:val="28"/>
        </w:rPr>
        <w:t>4,93</w:t>
      </w:r>
      <w:r w:rsidRPr="001664C2">
        <w:rPr>
          <w:rFonts w:ascii="Times New Roman" w:hAnsi="Times New Roman" w:cs="Times New Roman"/>
          <w:sz w:val="28"/>
          <w:szCs w:val="28"/>
        </w:rPr>
        <w:t xml:space="preserve"> тыс. человек. </w:t>
      </w:r>
    </w:p>
    <w:p w:rsidR="00641B74" w:rsidRPr="001664C2" w:rsidRDefault="00641B74" w:rsidP="00641B74">
      <w:pPr>
        <w:pStyle w:val="af5"/>
        <w:spacing w:after="0"/>
        <w:ind w:left="0" w:firstLine="709"/>
        <w:jc w:val="both"/>
        <w:rPr>
          <w:bCs/>
          <w:szCs w:val="28"/>
        </w:rPr>
      </w:pPr>
      <w:r w:rsidRPr="001664C2">
        <w:rPr>
          <w:bCs/>
          <w:szCs w:val="28"/>
        </w:rPr>
        <w:t>В 201</w:t>
      </w:r>
      <w:r w:rsidR="00DC34E8" w:rsidRPr="001664C2">
        <w:rPr>
          <w:bCs/>
          <w:szCs w:val="28"/>
        </w:rPr>
        <w:t>9</w:t>
      </w:r>
      <w:r w:rsidRPr="001664C2">
        <w:rPr>
          <w:bCs/>
          <w:szCs w:val="28"/>
        </w:rPr>
        <w:t xml:space="preserve"> году с целью решения проблем занятости реализовывались мероприятия по содействию занятости населения в рамках подпрограммы «Активная политика занятости населения и социальная поддержка безработных граждан» государственной программы Забайкальского края «Содействие занятости населения», в результате уровень зарегистрированной безработицы составил 1,</w:t>
      </w:r>
      <w:r w:rsidR="00DC34E8" w:rsidRPr="001664C2">
        <w:rPr>
          <w:bCs/>
          <w:szCs w:val="28"/>
        </w:rPr>
        <w:t>3</w:t>
      </w:r>
      <w:r w:rsidRPr="001664C2">
        <w:rPr>
          <w:bCs/>
          <w:szCs w:val="28"/>
        </w:rPr>
        <w:t xml:space="preserve"> % от численности рабочей силы. </w:t>
      </w:r>
    </w:p>
    <w:p w:rsidR="00DC34E8" w:rsidRPr="001664C2" w:rsidRDefault="00DC34E8" w:rsidP="00DC34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Среднегодовая численность занятых в экономике района оценивается в 2020 году на уровне 4,904 тыс. человек. </w:t>
      </w:r>
    </w:p>
    <w:p w:rsidR="00641B74" w:rsidRPr="001664C2" w:rsidRDefault="00641B74" w:rsidP="00641B74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</w:pPr>
      <w:r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>Уровень зарегистрированной безработицы в 20</w:t>
      </w:r>
      <w:r w:rsidR="00DC34E8"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>20</w:t>
      </w:r>
      <w:r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 xml:space="preserve"> году, по оценке, составит 1,</w:t>
      </w:r>
      <w:r w:rsidR="00DC34E8"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> % от численности рабочей силы. По базовому варианту, на основании прогнозных данных к концу 202</w:t>
      </w:r>
      <w:r w:rsidR="00DC34E8"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 xml:space="preserve"> года уровень зарегистрированной безработицы </w:t>
      </w:r>
      <w:r w:rsidR="00DC34E8"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 xml:space="preserve">снизится до 1,2% </w:t>
      </w:r>
      <w:r w:rsidRPr="001664C2">
        <w:rPr>
          <w:rStyle w:val="CharacterStyle1"/>
          <w:rFonts w:ascii="Times New Roman" w:eastAsia="Calibri" w:hAnsi="Times New Roman" w:cs="Times New Roman"/>
          <w:spacing w:val="-2"/>
          <w:sz w:val="28"/>
          <w:szCs w:val="28"/>
        </w:rPr>
        <w:t xml:space="preserve">от численности рабочей силы.  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DC34E8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фонд заработной платы работников организаций составил 1</w:t>
      </w:r>
      <w:r w:rsidR="00DC34E8" w:rsidRPr="001664C2">
        <w:rPr>
          <w:rFonts w:ascii="Times New Roman" w:hAnsi="Times New Roman" w:cs="Times New Roman"/>
          <w:sz w:val="28"/>
          <w:szCs w:val="28"/>
        </w:rPr>
        <w:t>927,4 м</w:t>
      </w:r>
      <w:r w:rsidRPr="001664C2">
        <w:rPr>
          <w:rFonts w:ascii="Times New Roman" w:hAnsi="Times New Roman" w:cs="Times New Roman"/>
          <w:sz w:val="28"/>
          <w:szCs w:val="28"/>
        </w:rPr>
        <w:t>лн. рублей (1</w:t>
      </w:r>
      <w:r w:rsidR="00DC34E8" w:rsidRPr="001664C2">
        <w:rPr>
          <w:rFonts w:ascii="Times New Roman" w:hAnsi="Times New Roman" w:cs="Times New Roman"/>
          <w:sz w:val="28"/>
          <w:szCs w:val="28"/>
        </w:rPr>
        <w:t>04,9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предыдущего года)</w:t>
      </w:r>
      <w:r w:rsidR="00DC34E8" w:rsidRPr="001664C2">
        <w:rPr>
          <w:rFonts w:ascii="Times New Roman" w:hAnsi="Times New Roman" w:cs="Times New Roman"/>
          <w:sz w:val="28"/>
          <w:szCs w:val="28"/>
        </w:rPr>
        <w:t>.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DC34E8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темп роста заработной платы по виду деятельности «сельское, лесное хозяйство, охота, рыбоводство и рыболовство» составил </w:t>
      </w:r>
      <w:r w:rsidR="00BB1DE7" w:rsidRPr="001664C2">
        <w:rPr>
          <w:rFonts w:ascii="Times New Roman" w:hAnsi="Times New Roman" w:cs="Times New Roman"/>
          <w:sz w:val="28"/>
          <w:szCs w:val="28"/>
        </w:rPr>
        <w:t>103,1</w:t>
      </w:r>
      <w:r w:rsidRPr="001664C2">
        <w:rPr>
          <w:rFonts w:ascii="Times New Roman" w:hAnsi="Times New Roman" w:cs="Times New Roman"/>
          <w:sz w:val="28"/>
          <w:szCs w:val="28"/>
        </w:rPr>
        <w:t>%, «добыча полезных ископаемых» – 1</w:t>
      </w:r>
      <w:r w:rsidR="00BB1DE7" w:rsidRPr="001664C2">
        <w:rPr>
          <w:rFonts w:ascii="Times New Roman" w:hAnsi="Times New Roman" w:cs="Times New Roman"/>
          <w:sz w:val="28"/>
          <w:szCs w:val="28"/>
        </w:rPr>
        <w:t>05,1</w:t>
      </w:r>
      <w:r w:rsidRPr="001664C2">
        <w:rPr>
          <w:rFonts w:ascii="Times New Roman" w:hAnsi="Times New Roman" w:cs="Times New Roman"/>
          <w:sz w:val="28"/>
          <w:szCs w:val="28"/>
        </w:rPr>
        <w:t xml:space="preserve"> %, «водоснабжение; водоотведение; организация сбора и утилизации отходов, деятельность по ликвидации загрязнений» – 1</w:t>
      </w:r>
      <w:r w:rsidR="00BB1DE7" w:rsidRPr="001664C2">
        <w:rPr>
          <w:rFonts w:ascii="Times New Roman" w:hAnsi="Times New Roman" w:cs="Times New Roman"/>
          <w:sz w:val="28"/>
          <w:szCs w:val="28"/>
        </w:rPr>
        <w:t>05,0</w:t>
      </w:r>
      <w:r w:rsidRPr="001664C2">
        <w:rPr>
          <w:rFonts w:ascii="Times New Roman" w:hAnsi="Times New Roman" w:cs="Times New Roman"/>
          <w:sz w:val="28"/>
          <w:szCs w:val="28"/>
        </w:rPr>
        <w:t xml:space="preserve"> %, «транспортировка и хранение» –1</w:t>
      </w:r>
      <w:r w:rsidR="00BB1DE7" w:rsidRPr="001664C2">
        <w:rPr>
          <w:rFonts w:ascii="Times New Roman" w:hAnsi="Times New Roman" w:cs="Times New Roman"/>
          <w:sz w:val="28"/>
          <w:szCs w:val="28"/>
        </w:rPr>
        <w:t>04,8</w:t>
      </w:r>
      <w:r w:rsidRPr="001664C2">
        <w:rPr>
          <w:rFonts w:ascii="Times New Roman" w:hAnsi="Times New Roman" w:cs="Times New Roman"/>
          <w:sz w:val="28"/>
          <w:szCs w:val="28"/>
        </w:rPr>
        <w:t>%, «обеспечение электрической энергией, газом и паром; кондиционирование воздуха» – 1</w:t>
      </w:r>
      <w:r w:rsidR="00BB1DE7" w:rsidRPr="001664C2">
        <w:rPr>
          <w:rFonts w:ascii="Times New Roman" w:hAnsi="Times New Roman" w:cs="Times New Roman"/>
          <w:sz w:val="28"/>
          <w:szCs w:val="28"/>
        </w:rPr>
        <w:t>03,0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</w:t>
      </w:r>
      <w:r w:rsidR="00BB1DE7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по оценке, фонд заработной платы работников организаций составит </w:t>
      </w:r>
      <w:r w:rsidR="00BB1DE7" w:rsidRPr="001664C2">
        <w:rPr>
          <w:rFonts w:ascii="Times New Roman" w:hAnsi="Times New Roman" w:cs="Times New Roman"/>
          <w:sz w:val="28"/>
          <w:szCs w:val="28"/>
        </w:rPr>
        <w:t>2025,3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 (105,</w:t>
      </w:r>
      <w:r w:rsidR="00BB1DE7" w:rsidRPr="001664C2">
        <w:rPr>
          <w:rFonts w:ascii="Times New Roman" w:hAnsi="Times New Roman" w:cs="Times New Roman"/>
          <w:sz w:val="28"/>
          <w:szCs w:val="28"/>
        </w:rPr>
        <w:t>0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 к уровню 201</w:t>
      </w:r>
      <w:r w:rsidR="00BB1DE7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Оценка параметров  прогноза  проведена с учетом ежегодного увеличения МРОТ до уровня прожиточного минимума трудоспособного населения, индексации заработной платы прочих категорий работников бюджетной сферы, с учетом </w:t>
      </w:r>
      <w:r w:rsidRPr="001664C2">
        <w:rPr>
          <w:rFonts w:ascii="Times New Roman" w:hAnsi="Times New Roman" w:cs="Times New Roman"/>
          <w:sz w:val="28"/>
          <w:szCs w:val="28"/>
        </w:rPr>
        <w:lastRenderedPageBreak/>
        <w:t>сохранения достигнутых соотношений заработной платы отдельной категории работников бюджетной сферы к доходу от трудовой деятельности в регионе.</w:t>
      </w:r>
    </w:p>
    <w:p w:rsidR="00641B74" w:rsidRPr="001664C2" w:rsidRDefault="00BB1DE7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202</w:t>
      </w:r>
      <w:r w:rsidRPr="001664C2">
        <w:rPr>
          <w:rFonts w:ascii="Times New Roman" w:hAnsi="Times New Roman" w:cs="Times New Roman"/>
          <w:sz w:val="28"/>
          <w:szCs w:val="28"/>
        </w:rPr>
        <w:t>1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году, по базовому варианту прогноза, темп роста фонда заработной платы работников организаций составит 105,</w:t>
      </w:r>
      <w:r w:rsidRPr="001664C2">
        <w:rPr>
          <w:rFonts w:ascii="Times New Roman" w:hAnsi="Times New Roman" w:cs="Times New Roman"/>
          <w:sz w:val="28"/>
          <w:szCs w:val="28"/>
        </w:rPr>
        <w:t>9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%, к уровню предыдущего года,  в 202</w:t>
      </w:r>
      <w:r w:rsidRPr="001664C2">
        <w:rPr>
          <w:rFonts w:ascii="Times New Roman" w:hAnsi="Times New Roman" w:cs="Times New Roman"/>
          <w:sz w:val="28"/>
          <w:szCs w:val="28"/>
        </w:rPr>
        <w:t>2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году – 106,</w:t>
      </w:r>
      <w:r w:rsidRPr="001664C2">
        <w:rPr>
          <w:rFonts w:ascii="Times New Roman" w:hAnsi="Times New Roman" w:cs="Times New Roman"/>
          <w:sz w:val="28"/>
          <w:szCs w:val="28"/>
        </w:rPr>
        <w:t>7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%, в 202</w:t>
      </w:r>
      <w:r w:rsidRPr="001664C2">
        <w:rPr>
          <w:rFonts w:ascii="Times New Roman" w:hAnsi="Times New Roman" w:cs="Times New Roman"/>
          <w:sz w:val="28"/>
          <w:szCs w:val="28"/>
        </w:rPr>
        <w:t>3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году – 106</w:t>
      </w:r>
      <w:r w:rsidRPr="001664C2">
        <w:rPr>
          <w:rFonts w:ascii="Times New Roman" w:hAnsi="Times New Roman" w:cs="Times New Roman"/>
          <w:sz w:val="28"/>
          <w:szCs w:val="28"/>
        </w:rPr>
        <w:t>,8</w:t>
      </w:r>
      <w:r w:rsidR="00641B74" w:rsidRPr="001664C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результате фонд заработной платы, по базовому варианту  прогнозируется в объеме:  в 202</w:t>
      </w:r>
      <w:r w:rsidR="00BB1DE7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2</w:t>
      </w:r>
      <w:r w:rsidR="00BB1DE7" w:rsidRPr="001664C2">
        <w:rPr>
          <w:rFonts w:ascii="Times New Roman" w:hAnsi="Times New Roman" w:cs="Times New Roman"/>
          <w:sz w:val="28"/>
          <w:szCs w:val="28"/>
        </w:rPr>
        <w:t>144,9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BB1DE7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2</w:t>
      </w:r>
      <w:r w:rsidR="00BB1DE7" w:rsidRPr="001664C2">
        <w:rPr>
          <w:rFonts w:ascii="Times New Roman" w:hAnsi="Times New Roman" w:cs="Times New Roman"/>
          <w:sz w:val="28"/>
          <w:szCs w:val="28"/>
        </w:rPr>
        <w:t>287,9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рублей, в 202</w:t>
      </w:r>
      <w:r w:rsidR="00BB1DE7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2</w:t>
      </w:r>
      <w:r w:rsidR="00BB1DE7" w:rsidRPr="001664C2">
        <w:rPr>
          <w:rFonts w:ascii="Times New Roman" w:hAnsi="Times New Roman" w:cs="Times New Roman"/>
          <w:sz w:val="28"/>
          <w:szCs w:val="28"/>
        </w:rPr>
        <w:t>443,2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млн. рублей. Среднегодовой темп роста – 10</w:t>
      </w:r>
      <w:r w:rsidR="00BB1DE7" w:rsidRPr="001664C2">
        <w:rPr>
          <w:rFonts w:ascii="Times New Roman" w:hAnsi="Times New Roman" w:cs="Times New Roman"/>
          <w:sz w:val="28"/>
          <w:szCs w:val="28"/>
        </w:rPr>
        <w:t>6,5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Отклонение параметров темпа роста </w:t>
      </w:r>
      <w:r w:rsidRPr="001664C2">
        <w:rPr>
          <w:rFonts w:ascii="Times New Roman" w:hAnsi="Times New Roman" w:cs="Times New Roman"/>
          <w:sz w:val="28"/>
          <w:szCs w:val="28"/>
        </w:rPr>
        <w:t xml:space="preserve">фонда начисленной заработной платы всех работников </w:t>
      </w:r>
      <w:r w:rsidRPr="001664C2">
        <w:rPr>
          <w:rFonts w:ascii="Times New Roman" w:eastAsia="GulimChe" w:hAnsi="Times New Roman" w:cs="Times New Roman"/>
          <w:sz w:val="28"/>
          <w:szCs w:val="28"/>
          <w:lang w:eastAsia="ko-KR"/>
        </w:rPr>
        <w:t>организаций от утвержденных параметров, представленных в прогнозе к проекту бюджета на 20</w:t>
      </w:r>
      <w:r w:rsidR="00BB1DE7" w:rsidRPr="001664C2">
        <w:rPr>
          <w:rFonts w:ascii="Times New Roman" w:eastAsia="GulimChe" w:hAnsi="Times New Roman" w:cs="Times New Roman"/>
          <w:sz w:val="28"/>
          <w:szCs w:val="28"/>
          <w:lang w:eastAsia="ko-KR"/>
        </w:rPr>
        <w:t>20</w:t>
      </w:r>
      <w:r w:rsidRPr="001664C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год и плановый период 202</w:t>
      </w:r>
      <w:r w:rsidR="00BB1DE7" w:rsidRPr="001664C2">
        <w:rPr>
          <w:rFonts w:ascii="Times New Roman" w:eastAsia="GulimChe" w:hAnsi="Times New Roman" w:cs="Times New Roman"/>
          <w:sz w:val="28"/>
          <w:szCs w:val="28"/>
          <w:lang w:eastAsia="ko-KR"/>
        </w:rPr>
        <w:t>1</w:t>
      </w:r>
      <w:r w:rsidRPr="001664C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и 202</w:t>
      </w:r>
      <w:r w:rsidR="00BB1DE7" w:rsidRPr="001664C2">
        <w:rPr>
          <w:rFonts w:ascii="Times New Roman" w:eastAsia="GulimChe" w:hAnsi="Times New Roman" w:cs="Times New Roman"/>
          <w:sz w:val="28"/>
          <w:szCs w:val="28"/>
          <w:lang w:eastAsia="ko-KR"/>
        </w:rPr>
        <w:t>2</w:t>
      </w:r>
      <w:r w:rsidRPr="001664C2">
        <w:rPr>
          <w:rFonts w:ascii="Times New Roman" w:eastAsia="GulimChe" w:hAnsi="Times New Roman" w:cs="Times New Roman"/>
          <w:sz w:val="28"/>
          <w:szCs w:val="28"/>
          <w:lang w:eastAsia="ko-KR"/>
        </w:rPr>
        <w:t xml:space="preserve"> годов, составит: </w:t>
      </w:r>
      <w:r w:rsidRPr="001664C2">
        <w:rPr>
          <w:rFonts w:ascii="Times New Roman" w:hAnsi="Times New Roman" w:cs="Times New Roman"/>
          <w:sz w:val="28"/>
          <w:szCs w:val="28"/>
        </w:rPr>
        <w:t>в 202</w:t>
      </w:r>
      <w:r w:rsidR="00BB1DE7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–0,</w:t>
      </w:r>
      <w:r w:rsidR="00BB1DE7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проц. пункта в сторону уменьшения, в 202</w:t>
      </w:r>
      <w:r w:rsidR="00BB1DE7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BB1DE7" w:rsidRPr="001664C2">
        <w:rPr>
          <w:rFonts w:ascii="Times New Roman" w:hAnsi="Times New Roman" w:cs="Times New Roman"/>
          <w:sz w:val="28"/>
          <w:szCs w:val="28"/>
        </w:rPr>
        <w:t>7</w:t>
      </w:r>
      <w:r w:rsidRPr="001664C2">
        <w:rPr>
          <w:rFonts w:ascii="Times New Roman" w:hAnsi="Times New Roman" w:cs="Times New Roman"/>
          <w:sz w:val="28"/>
          <w:szCs w:val="28"/>
        </w:rPr>
        <w:t xml:space="preserve">  проц. пункта в сторону увеличения.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201</w:t>
      </w:r>
      <w:r w:rsidR="00BB1DE7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среднемесячная номинальная начисленная заработная плата работников составила </w:t>
      </w:r>
      <w:r w:rsidR="00BB1DE7" w:rsidRPr="001664C2">
        <w:rPr>
          <w:rFonts w:ascii="Times New Roman" w:hAnsi="Times New Roman" w:cs="Times New Roman"/>
          <w:sz w:val="28"/>
          <w:szCs w:val="28"/>
        </w:rPr>
        <w:t>32612</w:t>
      </w:r>
      <w:r w:rsidRPr="001664C2">
        <w:rPr>
          <w:rFonts w:ascii="Times New Roman" w:hAnsi="Times New Roman" w:cs="Times New Roman"/>
          <w:sz w:val="28"/>
          <w:szCs w:val="28"/>
        </w:rPr>
        <w:t xml:space="preserve"> рубля и увеличилась по сравнению с уровнем предыдущего года на </w:t>
      </w:r>
      <w:r w:rsidR="00BB1DE7" w:rsidRPr="001664C2">
        <w:rPr>
          <w:rFonts w:ascii="Times New Roman" w:hAnsi="Times New Roman" w:cs="Times New Roman"/>
          <w:sz w:val="28"/>
          <w:szCs w:val="28"/>
        </w:rPr>
        <w:t>5,3</w:t>
      </w:r>
      <w:r w:rsidRPr="001664C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Значительно выше, чем в среднем по району, заработная плата сложилась в организациях по основным видам деятельности: «добыча полезных ископаемых», «финансовая и страховая деятельность», «государственное управление и обеспечение военной безопасности, соц</w:t>
      </w:r>
      <w:r w:rsidR="00BB1DE7" w:rsidRPr="001664C2">
        <w:rPr>
          <w:rFonts w:ascii="Times New Roman" w:hAnsi="Times New Roman" w:cs="Times New Roman"/>
          <w:sz w:val="28"/>
          <w:szCs w:val="28"/>
        </w:rPr>
        <w:t xml:space="preserve">иальное страхование». 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20</w:t>
      </w:r>
      <w:r w:rsidR="00BB1DE7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</w:t>
      </w:r>
      <w:r w:rsidR="00BB1DE7" w:rsidRPr="001664C2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1664C2">
        <w:rPr>
          <w:rFonts w:ascii="Times New Roman" w:hAnsi="Times New Roman" w:cs="Times New Roman"/>
          <w:sz w:val="28"/>
          <w:szCs w:val="28"/>
        </w:rPr>
        <w:t>по оценке, среднемесячная номинальная начисленная заработная плата работников составит – 3</w:t>
      </w:r>
      <w:r w:rsidR="00BB1DE7" w:rsidRPr="001664C2">
        <w:rPr>
          <w:rFonts w:ascii="Times New Roman" w:hAnsi="Times New Roman" w:cs="Times New Roman"/>
          <w:sz w:val="28"/>
          <w:szCs w:val="28"/>
        </w:rPr>
        <w:t>4416</w:t>
      </w:r>
      <w:r w:rsidRPr="001664C2">
        <w:rPr>
          <w:rFonts w:ascii="Times New Roman" w:hAnsi="Times New Roman" w:cs="Times New Roman"/>
          <w:sz w:val="28"/>
          <w:szCs w:val="28"/>
        </w:rPr>
        <w:t xml:space="preserve"> рублей (105,</w:t>
      </w:r>
      <w:r w:rsidR="00BB1DE7" w:rsidRPr="001664C2">
        <w:rPr>
          <w:rFonts w:ascii="Times New Roman" w:hAnsi="Times New Roman" w:cs="Times New Roman"/>
          <w:sz w:val="28"/>
          <w:szCs w:val="28"/>
        </w:rPr>
        <w:t>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BB1DE7" w:rsidRPr="001664C2">
        <w:rPr>
          <w:rFonts w:ascii="Times New Roman" w:hAnsi="Times New Roman" w:cs="Times New Roman"/>
          <w:sz w:val="28"/>
          <w:szCs w:val="28"/>
        </w:rPr>
        <w:t>9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прогнозный период, по базовому варианту,  уровень среднемесячной номинальной начисленной заработной платы составит: в 202</w:t>
      </w:r>
      <w:r w:rsidR="00BB1DE7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 – 3</w:t>
      </w:r>
      <w:r w:rsidR="00BB1DE7" w:rsidRPr="001664C2">
        <w:rPr>
          <w:rFonts w:ascii="Times New Roman" w:hAnsi="Times New Roman" w:cs="Times New Roman"/>
          <w:sz w:val="28"/>
          <w:szCs w:val="28"/>
        </w:rPr>
        <w:t>6367</w:t>
      </w:r>
      <w:r w:rsidRPr="001664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BB1DE7" w:rsidRPr="001664C2">
        <w:rPr>
          <w:rFonts w:ascii="Times New Roman" w:hAnsi="Times New Roman" w:cs="Times New Roman"/>
          <w:sz w:val="28"/>
          <w:szCs w:val="28"/>
        </w:rPr>
        <w:t>ей</w:t>
      </w:r>
      <w:r w:rsidRPr="001664C2">
        <w:rPr>
          <w:rFonts w:ascii="Times New Roman" w:hAnsi="Times New Roman" w:cs="Times New Roman"/>
          <w:sz w:val="28"/>
          <w:szCs w:val="28"/>
        </w:rPr>
        <w:t xml:space="preserve"> (105,</w:t>
      </w:r>
      <w:r w:rsidR="00BB1DE7" w:rsidRPr="001664C2">
        <w:rPr>
          <w:rFonts w:ascii="Times New Roman" w:hAnsi="Times New Roman" w:cs="Times New Roman"/>
          <w:sz w:val="28"/>
          <w:szCs w:val="28"/>
        </w:rPr>
        <w:t>7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предыдущего года), в 202</w:t>
      </w:r>
      <w:r w:rsidR="00BB1DE7" w:rsidRPr="001664C2">
        <w:rPr>
          <w:rFonts w:ascii="Times New Roman" w:hAnsi="Times New Roman" w:cs="Times New Roman"/>
          <w:sz w:val="28"/>
          <w:szCs w:val="28"/>
        </w:rPr>
        <w:t>2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3</w:t>
      </w:r>
      <w:r w:rsidR="00BB1DE7" w:rsidRPr="001664C2">
        <w:rPr>
          <w:rFonts w:ascii="Times New Roman" w:hAnsi="Times New Roman" w:cs="Times New Roman"/>
          <w:sz w:val="28"/>
          <w:szCs w:val="28"/>
        </w:rPr>
        <w:t>8665</w:t>
      </w:r>
      <w:r w:rsidRPr="001664C2">
        <w:rPr>
          <w:rFonts w:ascii="Times New Roman" w:hAnsi="Times New Roman" w:cs="Times New Roman"/>
          <w:sz w:val="28"/>
          <w:szCs w:val="28"/>
        </w:rPr>
        <w:t xml:space="preserve"> рублей (10</w:t>
      </w:r>
      <w:r w:rsidR="00BB1DE7" w:rsidRPr="001664C2">
        <w:rPr>
          <w:rFonts w:ascii="Times New Roman" w:hAnsi="Times New Roman" w:cs="Times New Roman"/>
          <w:sz w:val="28"/>
          <w:szCs w:val="28"/>
        </w:rPr>
        <w:t>6,3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%), в 202</w:t>
      </w:r>
      <w:r w:rsidR="00BB1DE7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B1DE7" w:rsidRPr="001664C2">
        <w:rPr>
          <w:rFonts w:ascii="Times New Roman" w:hAnsi="Times New Roman" w:cs="Times New Roman"/>
          <w:sz w:val="28"/>
          <w:szCs w:val="28"/>
        </w:rPr>
        <w:t>41164</w:t>
      </w:r>
      <w:r w:rsidRPr="001664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BB1DE7" w:rsidRPr="001664C2">
        <w:rPr>
          <w:rFonts w:ascii="Times New Roman" w:hAnsi="Times New Roman" w:cs="Times New Roman"/>
          <w:sz w:val="28"/>
          <w:szCs w:val="28"/>
        </w:rPr>
        <w:t>я</w:t>
      </w:r>
      <w:r w:rsidRPr="001664C2">
        <w:rPr>
          <w:rFonts w:ascii="Times New Roman" w:hAnsi="Times New Roman" w:cs="Times New Roman"/>
          <w:sz w:val="28"/>
          <w:szCs w:val="28"/>
        </w:rPr>
        <w:t xml:space="preserve"> (10</w:t>
      </w:r>
      <w:r w:rsidR="00BB1DE7" w:rsidRPr="001664C2">
        <w:rPr>
          <w:rFonts w:ascii="Times New Roman" w:hAnsi="Times New Roman" w:cs="Times New Roman"/>
          <w:sz w:val="28"/>
          <w:szCs w:val="28"/>
        </w:rPr>
        <w:t>6,5</w:t>
      </w:r>
      <w:r w:rsidRPr="001664C2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В целом за 202</w:t>
      </w:r>
      <w:r w:rsidR="00BB1DE7" w:rsidRPr="001664C2">
        <w:rPr>
          <w:rFonts w:ascii="Times New Roman" w:hAnsi="Times New Roman" w:cs="Times New Roman"/>
          <w:sz w:val="28"/>
          <w:szCs w:val="28"/>
        </w:rPr>
        <w:t>1</w:t>
      </w:r>
      <w:r w:rsidRPr="001664C2">
        <w:rPr>
          <w:rFonts w:ascii="Times New Roman" w:hAnsi="Times New Roman" w:cs="Times New Roman"/>
          <w:sz w:val="28"/>
          <w:szCs w:val="28"/>
        </w:rPr>
        <w:t>–202</w:t>
      </w:r>
      <w:r w:rsidR="00BB1DE7" w:rsidRPr="001664C2">
        <w:rPr>
          <w:rFonts w:ascii="Times New Roman" w:hAnsi="Times New Roman" w:cs="Times New Roman"/>
          <w:sz w:val="28"/>
          <w:szCs w:val="28"/>
        </w:rPr>
        <w:t>3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годы, по базовому варианту прогноза, рост среднемесячной номинальной начисленной заработной платы составит</w:t>
      </w:r>
      <w:r w:rsidR="00BB1DE7" w:rsidRPr="001664C2">
        <w:rPr>
          <w:rFonts w:ascii="Times New Roman" w:hAnsi="Times New Roman" w:cs="Times New Roman"/>
          <w:sz w:val="28"/>
          <w:szCs w:val="28"/>
        </w:rPr>
        <w:t xml:space="preserve"> </w:t>
      </w:r>
      <w:r w:rsidRPr="001664C2">
        <w:rPr>
          <w:rFonts w:ascii="Times New Roman" w:hAnsi="Times New Roman" w:cs="Times New Roman"/>
          <w:sz w:val="28"/>
          <w:szCs w:val="28"/>
        </w:rPr>
        <w:t>1</w:t>
      </w:r>
      <w:r w:rsidR="00BB1DE7" w:rsidRPr="001664C2">
        <w:rPr>
          <w:rFonts w:ascii="Times New Roman" w:hAnsi="Times New Roman" w:cs="Times New Roman"/>
          <w:sz w:val="28"/>
          <w:szCs w:val="28"/>
        </w:rPr>
        <w:t>9,6</w:t>
      </w:r>
      <w:r w:rsidRPr="001664C2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BB1DE7" w:rsidRPr="001664C2">
        <w:rPr>
          <w:rFonts w:ascii="Times New Roman" w:hAnsi="Times New Roman" w:cs="Times New Roman"/>
          <w:sz w:val="28"/>
          <w:szCs w:val="28"/>
        </w:rPr>
        <w:t>20</w:t>
      </w:r>
      <w:r w:rsidRPr="001664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>Риски недостижения прогнозных показателей возможны в случае снижения доходности организаций во внебюджетной сфере, сокращения производственной деятельности предприятий, а также внешних и внутренних экономических условий в целом по Российской Федерации.</w:t>
      </w:r>
    </w:p>
    <w:p w:rsidR="00641B74" w:rsidRPr="001664C2" w:rsidRDefault="00641B74" w:rsidP="00641B74">
      <w:pPr>
        <w:shd w:val="clear" w:color="auto" w:fill="FFFFFF" w:themeFill="background1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641B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41B74" w:rsidRPr="001664C2" w:rsidRDefault="00641B74" w:rsidP="00881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881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881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881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74" w:rsidRPr="001664C2" w:rsidRDefault="00641B74" w:rsidP="00DE2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sectPr w:rsidR="00641B74" w:rsidRPr="001664C2" w:rsidSect="00641B74">
          <w:footerReference w:type="default" r:id="rId8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4553" w:type="dxa"/>
        <w:tblInd w:w="93" w:type="dxa"/>
        <w:tblLook w:val="04A0"/>
      </w:tblPr>
      <w:tblGrid>
        <w:gridCol w:w="509"/>
        <w:gridCol w:w="4279"/>
        <w:gridCol w:w="1817"/>
        <w:gridCol w:w="639"/>
        <w:gridCol w:w="639"/>
        <w:gridCol w:w="871"/>
        <w:gridCol w:w="1128"/>
        <w:gridCol w:w="805"/>
        <w:gridCol w:w="1128"/>
        <w:gridCol w:w="805"/>
        <w:gridCol w:w="1128"/>
        <w:gridCol w:w="805"/>
      </w:tblGrid>
      <w:tr w:rsidR="00DE2C5D" w:rsidRPr="001664C2" w:rsidTr="00642AA6">
        <w:trPr>
          <w:trHeight w:val="499"/>
        </w:trPr>
        <w:tc>
          <w:tcPr>
            <w:tcW w:w="145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5D" w:rsidRPr="001664C2" w:rsidRDefault="00DE2C5D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Прогноз социально-экономического развития муниципального района "Нерчинский район" на 202</w:t>
            </w:r>
            <w:r w:rsidR="004F022E" w:rsidRPr="00166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166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и на плановый период 202</w:t>
            </w:r>
            <w:r w:rsidR="004F022E" w:rsidRPr="00166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166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202</w:t>
            </w:r>
            <w:r w:rsidR="004F022E" w:rsidRPr="00166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1664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годов</w:t>
            </w:r>
          </w:p>
        </w:tc>
      </w:tr>
      <w:tr w:rsidR="00DE2C5D" w:rsidRPr="001664C2" w:rsidTr="00642AA6">
        <w:trPr>
          <w:trHeight w:val="12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E2C5D" w:rsidRPr="001664C2" w:rsidTr="00642AA6">
        <w:trPr>
          <w:trHeight w:val="165"/>
        </w:trPr>
        <w:tc>
          <w:tcPr>
            <w:tcW w:w="145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E2C5D" w:rsidRPr="001664C2" w:rsidTr="00642AA6">
        <w:trPr>
          <w:trHeight w:val="12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E2C5D" w:rsidRPr="001664C2" w:rsidTr="00642AA6">
        <w:trPr>
          <w:trHeight w:val="9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отчет *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отчет *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оценка показателя (ожидаемое значение) </w:t>
            </w: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прогноз</w:t>
            </w:r>
          </w:p>
        </w:tc>
      </w:tr>
      <w:tr w:rsidR="00DE2C5D" w:rsidRPr="001664C2" w:rsidTr="00642AA6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</w:t>
            </w:r>
            <w:r w:rsidR="004F022E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</w:t>
            </w:r>
            <w:r w:rsidR="004F022E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</w:t>
            </w:r>
            <w:r w:rsidR="004F022E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</w:tr>
      <w:tr w:rsidR="00DE2C5D" w:rsidRPr="001664C2" w:rsidTr="00642AA6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201</w:t>
            </w:r>
            <w:r w:rsidR="004F022E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201</w:t>
            </w:r>
            <w:r w:rsidR="004F022E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</w:t>
            </w:r>
            <w:r w:rsidR="004F022E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базовый**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базовый**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базовый**</w:t>
            </w:r>
          </w:p>
        </w:tc>
      </w:tr>
      <w:tr w:rsidR="00DE2C5D" w:rsidRPr="001664C2" w:rsidTr="00642AA6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</w:tr>
      <w:tr w:rsidR="00DE2C5D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Население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2C5D" w:rsidRPr="001664C2" w:rsidRDefault="00DE2C5D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27,166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26,938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F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</w:t>
            </w:r>
            <w:r w:rsidR="00F0778F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F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</w:t>
            </w:r>
            <w:r w:rsidR="00F0778F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F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</w:t>
            </w:r>
            <w:r w:rsidR="00F0778F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64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</w:t>
            </w:r>
            <w:r w:rsidR="00644E66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26,8</w:t>
            </w:r>
            <w:r w:rsidR="00644E66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64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26,8</w:t>
            </w:r>
            <w:r w:rsidR="00644E66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27,234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26,776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4F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</w:t>
            </w:r>
            <w:r w:rsidR="00604835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644E66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60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</w:t>
            </w:r>
            <w:r w:rsidR="00604835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64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</w:t>
            </w:r>
            <w:r w:rsidR="00604835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,8</w:t>
            </w:r>
            <w:r w:rsidR="00644E66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64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26,8</w:t>
            </w:r>
            <w:r w:rsidR="00644E66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трудоспособного возраста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15,3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старше трудоспособного возраста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5,4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рождаемости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родившихся живыми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на 1000 человек населения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</w:t>
            </w:r>
            <w:r w:rsidR="006C608F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6C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</w:t>
            </w:r>
            <w:r w:rsidR="006C608F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C60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8,7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смертности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умерших на 1000 человек населения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</w:t>
            </w:r>
            <w:r w:rsidR="006C608F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</w:t>
            </w:r>
            <w:r w:rsidR="006C608F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6C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</w:t>
            </w:r>
            <w:r w:rsidR="006C608F"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 1000 человек населения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60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44E66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44E66" w:rsidP="0060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44E66" w:rsidP="006C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44E66" w:rsidP="006C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Миграционный прирост (убыль)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-0,366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F0778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44E66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44E66" w:rsidP="00F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44E66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644E66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Промышленное производство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600,87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652,7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843,1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878,3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878,3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715,5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715,5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539,2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539,2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78,2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78,4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72,4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Добыча полезных ископаемых (раздел B)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156,3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Обрабатывающие производства (раздел C)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119,6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Обеспечение электрической энергией, газом и паром;</w:t>
            </w:r>
            <w:r w:rsidRPr="001664C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163,8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136,1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73,1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22CB1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Сельское хозяйство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сельского хозяйства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1010,85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1067,28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1126,24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1196,9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1196,9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1271,8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1356,4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1356,4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растениеводства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320,8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341,87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363,74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392,68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392,68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424,25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424,25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460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4.4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93,9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26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животноводства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690,02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725,4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762,5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804,23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804,23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847,55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547,55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896,4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896,4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101,7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ценах соответствующих лет; млн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773,1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773,1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54,46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185,3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4,7р.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4,7р.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144,7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123,2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123,3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Ввод в действие жилых домов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кв. м общей площади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3,0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Торговля и услуги населению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декабрю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предыдущего года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Оборот розничной торговли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1297,3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1312,8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1381,8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1460,1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1500,5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1548,9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1601,1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94,9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2639BB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102,6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Оборот общесвтенного питания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40,9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оборота общественного питания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642AA6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6" w:rsidRPr="001664C2" w:rsidRDefault="00642AA6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A6" w:rsidRPr="001664C2" w:rsidRDefault="00642AA6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6" w:rsidRPr="001664C2" w:rsidRDefault="00642AA6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6" w:rsidRPr="001664C2" w:rsidRDefault="00642AA6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6" w:rsidRPr="001664C2" w:rsidRDefault="00642AA6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6" w:rsidRPr="001664C2" w:rsidRDefault="00642AA6" w:rsidP="0064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AA6" w:rsidRPr="001664C2" w:rsidRDefault="00642AA6"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AA6" w:rsidRPr="001664C2" w:rsidRDefault="00642AA6"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AA6" w:rsidRPr="001664C2" w:rsidRDefault="00642AA6"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AA6" w:rsidRPr="001664C2" w:rsidRDefault="00642AA6"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AA6" w:rsidRPr="001664C2" w:rsidRDefault="00642AA6"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AA6" w:rsidRPr="001664C2" w:rsidRDefault="00642AA6"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45</w:t>
            </w:r>
          </w:p>
        </w:tc>
      </w:tr>
      <w:tr w:rsidR="004F022E" w:rsidRPr="001664C2" w:rsidTr="00642AA6">
        <w:trPr>
          <w:trHeight w:val="61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Инвестиции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Инвестиции в основной капитал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247,09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523,9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523,9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1112,1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1112,1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04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154,4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174,7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107,5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Труд и занятость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рабочей силы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14,8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4,946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30973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32612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34416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36367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36367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38665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38665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41164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41164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124,5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106,5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%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</w:t>
            </w:r>
          </w:p>
        </w:tc>
      </w:tr>
      <w:tr w:rsidR="004F022E" w:rsidRPr="001664C2" w:rsidTr="00642AA6">
        <w:trPr>
          <w:trHeight w:val="4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0,13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1837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1927,4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2144,9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2144,9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2287,9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2287,9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2443,2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2443,2</w:t>
            </w:r>
          </w:p>
        </w:tc>
      </w:tr>
      <w:tr w:rsidR="004F022E" w:rsidRPr="001664C2" w:rsidTr="00642AA6">
        <w:trPr>
          <w:trHeight w:val="2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4F022E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09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123,1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2E" w:rsidRPr="001664C2" w:rsidRDefault="0009707F" w:rsidP="00DE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106,8</w:t>
            </w:r>
          </w:p>
        </w:tc>
      </w:tr>
    </w:tbl>
    <w:p w:rsidR="00DE2C5D" w:rsidRPr="001664C2" w:rsidRDefault="00DE2C5D" w:rsidP="00881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569" w:rsidRPr="001664C2" w:rsidRDefault="00881283" w:rsidP="00881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C2">
        <w:rPr>
          <w:rFonts w:ascii="Times New Roman" w:hAnsi="Times New Roman" w:cs="Times New Roman"/>
          <w:sz w:val="28"/>
          <w:szCs w:val="28"/>
        </w:rPr>
        <w:t xml:space="preserve">Основные параметры муниципальных программ муниципального района «Нерчинский район» </w:t>
      </w:r>
    </w:p>
    <w:p w:rsidR="00881283" w:rsidRPr="001664C2" w:rsidRDefault="00881283" w:rsidP="008812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951"/>
        <w:gridCol w:w="2126"/>
        <w:gridCol w:w="3261"/>
        <w:gridCol w:w="1701"/>
        <w:gridCol w:w="1134"/>
        <w:gridCol w:w="1134"/>
        <w:gridCol w:w="1134"/>
        <w:gridCol w:w="1134"/>
        <w:gridCol w:w="1048"/>
        <w:gridCol w:w="936"/>
      </w:tblGrid>
      <w:tr w:rsidR="00557CED" w:rsidRPr="001664C2" w:rsidTr="00417BEE">
        <w:tc>
          <w:tcPr>
            <w:tcW w:w="1951" w:type="dxa"/>
            <w:vMerge w:val="restart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программы, срок реализации </w:t>
            </w:r>
          </w:p>
        </w:tc>
        <w:tc>
          <w:tcPr>
            <w:tcW w:w="3261" w:type="dxa"/>
            <w:vMerge w:val="restart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Подпрограммы, основные направления реализации муниципальных программ</w:t>
            </w:r>
          </w:p>
        </w:tc>
        <w:tc>
          <w:tcPr>
            <w:tcW w:w="6520" w:type="dxa"/>
            <w:gridSpan w:val="6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конечных результатов реализации муниц</w:t>
            </w:r>
            <w:r w:rsidR="00E35B84" w:rsidRPr="00166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557CED" w:rsidRPr="001664C2" w:rsidTr="00417BEE">
        <w:tc>
          <w:tcPr>
            <w:tcW w:w="1951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118" w:type="dxa"/>
            <w:gridSpan w:val="3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Плановые значения по годам</w:t>
            </w:r>
          </w:p>
        </w:tc>
      </w:tr>
      <w:tr w:rsidR="00557CED" w:rsidRPr="001664C2" w:rsidTr="00417BEE">
        <w:tc>
          <w:tcPr>
            <w:tcW w:w="1951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CED" w:rsidRPr="001664C2" w:rsidRDefault="00557CED" w:rsidP="006B51DF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201</w:t>
            </w:r>
            <w:r w:rsidR="006B51DF" w:rsidRPr="001664C2">
              <w:rPr>
                <w:rFonts w:ascii="Times New Roman" w:hAnsi="Times New Roman" w:cs="Times New Roman"/>
              </w:rPr>
              <w:t>9</w:t>
            </w:r>
            <w:r w:rsidRPr="001664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57CED" w:rsidRPr="001664C2" w:rsidRDefault="00557CED" w:rsidP="006B51DF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</w:t>
            </w:r>
            <w:r w:rsidR="006B51DF" w:rsidRPr="001664C2">
              <w:rPr>
                <w:rFonts w:ascii="Times New Roman" w:hAnsi="Times New Roman" w:cs="Times New Roman"/>
              </w:rPr>
              <w:t>20</w:t>
            </w:r>
            <w:r w:rsidRPr="001664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57CED" w:rsidRPr="001664C2" w:rsidRDefault="00557CED" w:rsidP="006B51DF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</w:t>
            </w:r>
            <w:r w:rsidR="00DD013A" w:rsidRPr="001664C2">
              <w:rPr>
                <w:rFonts w:ascii="Times New Roman" w:hAnsi="Times New Roman" w:cs="Times New Roman"/>
              </w:rPr>
              <w:t>2</w:t>
            </w:r>
            <w:r w:rsidR="006B51DF" w:rsidRPr="001664C2">
              <w:rPr>
                <w:rFonts w:ascii="Times New Roman" w:hAnsi="Times New Roman" w:cs="Times New Roman"/>
              </w:rPr>
              <w:t>1</w:t>
            </w:r>
            <w:r w:rsidRPr="001664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:rsidR="00557CED" w:rsidRPr="001664C2" w:rsidRDefault="00557CED" w:rsidP="006B51DF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</w:t>
            </w:r>
            <w:r w:rsidR="00717C83" w:rsidRPr="001664C2">
              <w:rPr>
                <w:rFonts w:ascii="Times New Roman" w:hAnsi="Times New Roman" w:cs="Times New Roman"/>
              </w:rPr>
              <w:t>2</w:t>
            </w:r>
            <w:r w:rsidR="006B51DF" w:rsidRPr="001664C2">
              <w:rPr>
                <w:rFonts w:ascii="Times New Roman" w:hAnsi="Times New Roman" w:cs="Times New Roman"/>
              </w:rPr>
              <w:t>2</w:t>
            </w:r>
            <w:r w:rsidRPr="001664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6" w:type="dxa"/>
          </w:tcPr>
          <w:p w:rsidR="00557CED" w:rsidRPr="001664C2" w:rsidRDefault="00557CED" w:rsidP="006B51DF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202</w:t>
            </w:r>
            <w:r w:rsidR="006B51DF" w:rsidRPr="001664C2">
              <w:rPr>
                <w:rFonts w:ascii="Times New Roman" w:hAnsi="Times New Roman" w:cs="Times New Roman"/>
              </w:rPr>
              <w:t>3</w:t>
            </w:r>
            <w:r w:rsidRPr="001664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13A" w:rsidRPr="001664C2" w:rsidTr="00417BEE">
        <w:tc>
          <w:tcPr>
            <w:tcW w:w="1951" w:type="dxa"/>
            <w:vMerge w:val="restart"/>
          </w:tcPr>
          <w:p w:rsidR="00DD013A" w:rsidRPr="001664C2" w:rsidRDefault="00B15408" w:rsidP="00B154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D013A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муниципального района «Нерчинский район»</w:t>
            </w:r>
          </w:p>
        </w:tc>
        <w:tc>
          <w:tcPr>
            <w:tcW w:w="2126" w:type="dxa"/>
            <w:vMerge w:val="restart"/>
          </w:tcPr>
          <w:p w:rsidR="00DD013A" w:rsidRPr="001664C2" w:rsidRDefault="00DD013A" w:rsidP="00DD013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срок реализации 2020-2022 годы</w:t>
            </w:r>
          </w:p>
        </w:tc>
        <w:tc>
          <w:tcPr>
            <w:tcW w:w="3261" w:type="dxa"/>
            <w:vMerge w:val="restart"/>
          </w:tcPr>
          <w:p w:rsidR="00DD013A" w:rsidRPr="001664C2" w:rsidRDefault="00DD013A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Цель: Проведение  эффективной муниципальной политики в сфере управления финансами, обеспечение долгосрочной сбалансированности, устойчивости бюджетной системы муниципального района «Нерчинский район».</w:t>
            </w:r>
          </w:p>
          <w:p w:rsidR="00DD013A" w:rsidRPr="001664C2" w:rsidRDefault="00DD013A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D013A" w:rsidRPr="001664C2" w:rsidRDefault="00DD013A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1. Организация и обеспечение осуществления бюджетного процесса, управление муниципальным долгом муниципального района «Нерчинский район».</w:t>
            </w:r>
          </w:p>
          <w:p w:rsidR="00DD013A" w:rsidRPr="001664C2" w:rsidRDefault="00DD013A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муниципальных образований, входящих в состав территории муниципального района «Нерчинский район».</w:t>
            </w:r>
          </w:p>
          <w:p w:rsidR="00DD013A" w:rsidRPr="001664C2" w:rsidRDefault="00DD013A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Повышение эффективности бюджетных расходов муниципального района «Нерчинский район».</w:t>
            </w:r>
          </w:p>
        </w:tc>
        <w:tc>
          <w:tcPr>
            <w:tcW w:w="1701" w:type="dxa"/>
            <w:vMerge w:val="restart"/>
          </w:tcPr>
          <w:p w:rsidR="00DD013A" w:rsidRPr="001664C2" w:rsidRDefault="00DD013A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Подпрограмма «Организация и обеспечение бюджетного процесса, управление муниципальным долгом муниципального района «Нерчинский район».</w:t>
            </w:r>
          </w:p>
          <w:p w:rsidR="00DD013A" w:rsidRPr="001664C2" w:rsidRDefault="00DD013A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«Финансовая поддержка муниципальных образований, входящих в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территории муниципального района «Нерчинский район» </w:t>
            </w:r>
          </w:p>
        </w:tc>
        <w:tc>
          <w:tcPr>
            <w:tcW w:w="1134" w:type="dxa"/>
          </w:tcPr>
          <w:p w:rsidR="00DD013A" w:rsidRPr="001664C2" w:rsidRDefault="00957F2B" w:rsidP="0095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объема расходов на обслуживание муниципального внутреннего долга муниципального района к объему расходов бюджета муниципального района, за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объема расходов, которые осуществляются за счет субвенций, предоставляемых из краевого бюджета в отчетном финансовом году (%), не более </w:t>
            </w:r>
          </w:p>
        </w:tc>
        <w:tc>
          <w:tcPr>
            <w:tcW w:w="1134" w:type="dxa"/>
          </w:tcPr>
          <w:p w:rsidR="00DD013A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0,0001</w:t>
            </w:r>
          </w:p>
        </w:tc>
        <w:tc>
          <w:tcPr>
            <w:tcW w:w="1134" w:type="dxa"/>
          </w:tcPr>
          <w:p w:rsidR="00DD013A" w:rsidRPr="001664C2" w:rsidRDefault="00B44AA4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DD013A" w:rsidRPr="001664C2" w:rsidRDefault="00B44AA4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48" w:type="dxa"/>
          </w:tcPr>
          <w:p w:rsidR="00DD013A" w:rsidRPr="001664C2" w:rsidRDefault="00B44AA4" w:rsidP="00957F2B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36" w:type="dxa"/>
          </w:tcPr>
          <w:p w:rsidR="00DD013A" w:rsidRPr="001664C2" w:rsidRDefault="00DD013A" w:rsidP="00957F2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13A" w:rsidRPr="001664C2" w:rsidTr="00417BEE">
        <w:tc>
          <w:tcPr>
            <w:tcW w:w="1951" w:type="dxa"/>
            <w:vMerge/>
          </w:tcPr>
          <w:p w:rsidR="00DD013A" w:rsidRPr="001664C2" w:rsidRDefault="00DD013A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013A" w:rsidRPr="001664C2" w:rsidRDefault="00DD013A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D013A" w:rsidRPr="001664C2" w:rsidRDefault="00DD013A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013A" w:rsidRPr="001664C2" w:rsidRDefault="00DD013A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3A" w:rsidRPr="001664C2" w:rsidRDefault="00DD013A" w:rsidP="0095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2B"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расчетный уровень разрыва бюджетной обеспеченности между </w:t>
            </w:r>
            <w:r w:rsidR="00957F2B"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</w:t>
            </w:r>
            <w:r w:rsidR="00B44AA4" w:rsidRPr="00166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7F2B"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е и наименее обеспеченными поселениями ( раз)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D013A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 xml:space="preserve">Гор.поселения – 1,49, сельские поселения – 4,8 </w:t>
            </w:r>
          </w:p>
        </w:tc>
        <w:tc>
          <w:tcPr>
            <w:tcW w:w="1134" w:type="dxa"/>
          </w:tcPr>
          <w:p w:rsidR="00DD013A" w:rsidRPr="001664C2" w:rsidRDefault="00B44AA4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D013A" w:rsidRPr="001664C2" w:rsidRDefault="00B44AA4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48" w:type="dxa"/>
          </w:tcPr>
          <w:p w:rsidR="00DD013A" w:rsidRPr="001664C2" w:rsidRDefault="00B44AA4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36" w:type="dxa"/>
          </w:tcPr>
          <w:p w:rsidR="00DD013A" w:rsidRPr="001664C2" w:rsidRDefault="00DD013A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952" w:rsidRPr="001664C2" w:rsidTr="00417BEE">
        <w:tc>
          <w:tcPr>
            <w:tcW w:w="1951" w:type="dxa"/>
            <w:vMerge w:val="restart"/>
          </w:tcPr>
          <w:p w:rsidR="007F0952" w:rsidRPr="001664C2" w:rsidRDefault="00B15408" w:rsidP="00B8687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7F0952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терроризма и экстремизма на территории муниципального района «Нерчинский район»  </w:t>
            </w:r>
          </w:p>
        </w:tc>
        <w:tc>
          <w:tcPr>
            <w:tcW w:w="2126" w:type="dxa"/>
            <w:vMerge w:val="restart"/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муниципального района «Нерчинский район»,  2020-2022 годы</w:t>
            </w:r>
          </w:p>
        </w:tc>
        <w:tc>
          <w:tcPr>
            <w:tcW w:w="3261" w:type="dxa"/>
            <w:vMerge w:val="restart"/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 – Реализация государственной политики РФ в области профилактики терроризма и экстремизма на территории муниципального района «Нерчинский район» путем совершенствования системы профилактических мер антитеррористической, противоэкстремистской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  <w:p w:rsidR="007F0952" w:rsidRPr="001664C2" w:rsidRDefault="007F0952" w:rsidP="006F7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Задачи: Организация взаимодействия ОМС с государственными и федеральными структурами, находящимися на территории муниципального района «Нерчинский район», направленная на предупреждение, выявление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7F0952" w:rsidRPr="001664C2" w:rsidRDefault="007F0952" w:rsidP="006F72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молодежной и информационной политике, в сфере обеспечения общественного порядка.  </w:t>
            </w:r>
          </w:p>
        </w:tc>
        <w:tc>
          <w:tcPr>
            <w:tcW w:w="1701" w:type="dxa"/>
            <w:vMerge w:val="restart"/>
          </w:tcPr>
          <w:p w:rsidR="007F0952" w:rsidRPr="001664C2" w:rsidRDefault="007F095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952" w:rsidRPr="001664C2" w:rsidRDefault="007F0952" w:rsidP="0003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мероприятий, направленных на повышение уровня межведомственного взаимодействия по профилактике терроризма и экстремизма</w:t>
            </w:r>
          </w:p>
          <w:p w:rsidR="007F0952" w:rsidRPr="001664C2" w:rsidRDefault="007F0952" w:rsidP="0003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952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7F0952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8" w:type="dxa"/>
          </w:tcPr>
          <w:p w:rsidR="007F0952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6" w:type="dxa"/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952" w:rsidRPr="001664C2" w:rsidTr="00165A93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F0952" w:rsidRPr="001664C2" w:rsidRDefault="007F095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0952" w:rsidRPr="001664C2" w:rsidRDefault="007F095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Увеличе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доли учащихся, вовлеченных в мероприятия, направленные на профилактику экстремизма и терроризма от общего числа учащихся,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0952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0952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7F0952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7F0952" w:rsidRPr="001664C2" w:rsidRDefault="007F0952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3796" w:rsidRPr="001664C2" w:rsidTr="00165A93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2E3796" w:rsidRPr="001664C2" w:rsidRDefault="002E3796" w:rsidP="00B154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Поддержка и развитие агропромышленного комплекса муниципального района «Нерчинский район»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E3796" w:rsidRPr="001664C2" w:rsidRDefault="002E3796" w:rsidP="006B51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Комитет сельского хозяйства и продовольствия администрации муниципального района «Нерчинский район»,  2013-2025 годы»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программы: </w:t>
            </w:r>
          </w:p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 продукции сельского хозяйства, повышение финансовой устойчивости сельскохозяйственных товаропроизводителей; импортозамещение в отношении основных видов сельскохозяйственной продукции и увеличение объемов экспорта продукции агропромышленного комплекса»</w:t>
            </w:r>
          </w:p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программы:</w:t>
            </w:r>
          </w:p>
          <w:p w:rsidR="002E3796" w:rsidRPr="001664C2" w:rsidRDefault="002E3796" w:rsidP="00E707AD">
            <w:pPr>
              <w:pStyle w:val="af9"/>
              <w:spacing w:before="0" w:beforeAutospacing="0" w:after="0" w:afterAutospacing="0"/>
              <w:jc w:val="both"/>
            </w:pPr>
            <w:r w:rsidRPr="001664C2">
              <w:t xml:space="preserve">- развитие отраслей АПК, обеспечивающие импор-тозамещение основных видов сельскохозяйственной продукции, сырья и продовольствия, увеличение объема экспорта продукции АПК; - поддержка сельскохозяйственного производства в отрасли растениеводства; </w:t>
            </w:r>
          </w:p>
          <w:p w:rsidR="002E3796" w:rsidRPr="001664C2" w:rsidRDefault="002E3796" w:rsidP="00E707AD">
            <w:pPr>
              <w:pStyle w:val="af9"/>
              <w:spacing w:before="0" w:beforeAutospacing="0" w:after="0" w:afterAutospacing="0"/>
              <w:jc w:val="both"/>
            </w:pPr>
            <w:r w:rsidRPr="001664C2">
              <w:t>- оказание содействия сельхозтоваропроизводителям в компенсации затрат на приобретение техники и оборудования; - возмещение части затрат на капитально-восстановительный ремонт;</w:t>
            </w:r>
          </w:p>
          <w:p w:rsidR="002E3796" w:rsidRPr="001664C2" w:rsidRDefault="002E3796" w:rsidP="00E707AD">
            <w:pPr>
              <w:pStyle w:val="af9"/>
              <w:spacing w:before="0" w:beforeAutospacing="0" w:after="0" w:afterAutospacing="0"/>
              <w:jc w:val="both"/>
            </w:pPr>
            <w:r w:rsidRPr="001664C2">
              <w:t>- поддержка сельскохозяйственного производства в отрасли животноводства; - развитие сельскохозяйственных кооперативов и малых форм хозяйствования;</w:t>
            </w:r>
          </w:p>
          <w:p w:rsidR="002E3796" w:rsidRPr="001664C2" w:rsidRDefault="002E3796" w:rsidP="00E707AD">
            <w:pPr>
              <w:pStyle w:val="af9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1664C2">
              <w:t xml:space="preserve"> - финансирование мероприятия по подведению итогов трудового соперничества;</w:t>
            </w:r>
          </w:p>
          <w:p w:rsidR="002E3796" w:rsidRPr="001664C2" w:rsidRDefault="002E3796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E3796" w:rsidRPr="001664C2" w:rsidRDefault="002E3796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сельского хозяйства в хозяйствах всех категорий, млн. руб.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7E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1067,28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7E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1126,24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7E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1196 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2E3796" w:rsidRPr="001664C2" w:rsidRDefault="002E3796" w:rsidP="007E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1271 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E3796" w:rsidRPr="001664C2" w:rsidRDefault="002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</w:tr>
      <w:tr w:rsidR="002E3796" w:rsidRPr="001664C2" w:rsidTr="0079416D">
        <w:tc>
          <w:tcPr>
            <w:tcW w:w="1951" w:type="dxa"/>
            <w:vMerge/>
          </w:tcPr>
          <w:p w:rsidR="002E3796" w:rsidRPr="001664C2" w:rsidRDefault="002E3796" w:rsidP="00B154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E3796" w:rsidRPr="001664C2" w:rsidRDefault="002E3796" w:rsidP="006B51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796" w:rsidRPr="001664C2" w:rsidRDefault="002E3796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про-дукции сельского хозяйства в хозяйствах всех категорий, % к пред.году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2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100,1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2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101,8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2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101,8 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2E3796" w:rsidRPr="001664C2" w:rsidRDefault="002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E3796" w:rsidRPr="001664C2" w:rsidRDefault="002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2E3796" w:rsidRPr="001664C2" w:rsidTr="0079416D">
        <w:tc>
          <w:tcPr>
            <w:tcW w:w="1951" w:type="dxa"/>
            <w:vMerge/>
          </w:tcPr>
          <w:p w:rsidR="002E3796" w:rsidRPr="001664C2" w:rsidRDefault="002E3796" w:rsidP="00B154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E3796" w:rsidRPr="001664C2" w:rsidRDefault="002E3796" w:rsidP="006B51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796" w:rsidRPr="001664C2" w:rsidRDefault="002E3796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Посевные пло-щади в сельскохозяйствен-ных организациях и КФХ, тыс.га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9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9,810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9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9,5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9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9,8 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2E3796" w:rsidRPr="001664C2" w:rsidRDefault="002E3796" w:rsidP="009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10,1 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E3796" w:rsidRPr="001664C2" w:rsidRDefault="002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2E3796" w:rsidRPr="001664C2" w:rsidTr="0079416D">
        <w:tc>
          <w:tcPr>
            <w:tcW w:w="1951" w:type="dxa"/>
            <w:vMerge/>
          </w:tcPr>
          <w:p w:rsidR="002E3796" w:rsidRPr="001664C2" w:rsidRDefault="002E3796" w:rsidP="00B154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E3796" w:rsidRPr="001664C2" w:rsidRDefault="002E3796" w:rsidP="006B51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796" w:rsidRPr="001664C2" w:rsidRDefault="002E3796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E707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но-вых кооперативов и малых форм (КФХ), ед.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9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9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796" w:rsidRPr="001664C2" w:rsidRDefault="002E3796" w:rsidP="009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2E3796" w:rsidRPr="001664C2" w:rsidRDefault="002E3796" w:rsidP="0097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E3796" w:rsidRPr="001664C2" w:rsidRDefault="002E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BB7" w:rsidRPr="001664C2" w:rsidTr="00417BEE">
        <w:tc>
          <w:tcPr>
            <w:tcW w:w="1951" w:type="dxa"/>
            <w:vMerge w:val="restart"/>
          </w:tcPr>
          <w:p w:rsidR="00EB4BB7" w:rsidRPr="001664C2" w:rsidRDefault="00B15408" w:rsidP="00417B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B4BB7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2126" w:type="dxa"/>
            <w:vMerge w:val="restart"/>
          </w:tcPr>
          <w:p w:rsidR="00EB4BB7" w:rsidRPr="001664C2" w:rsidRDefault="00EB4BB7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сельского хозяйства и продовольствия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«Нерчинский район», 2020-2025 годы</w:t>
            </w:r>
          </w:p>
        </w:tc>
        <w:tc>
          <w:tcPr>
            <w:tcW w:w="3261" w:type="dxa"/>
            <w:vMerge w:val="restart"/>
          </w:tcPr>
          <w:p w:rsidR="00EB4BB7" w:rsidRPr="001664C2" w:rsidRDefault="00EB4BB7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цель программы:</w:t>
            </w:r>
          </w:p>
          <w:p w:rsidR="00EB4BB7" w:rsidRPr="001664C2" w:rsidRDefault="00EB4BB7" w:rsidP="00417B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комплексное развитие сельских территорий муниципального района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«Нерчинский район», способствующее повышению благосостояния сельского населения. </w:t>
            </w:r>
          </w:p>
          <w:p w:rsidR="00EB4BB7" w:rsidRPr="001664C2" w:rsidRDefault="00EB4BB7" w:rsidP="00165A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Задачи: 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кредитования, с учетом преимуществ сельского образа жизни;</w:t>
            </w:r>
          </w:p>
          <w:p w:rsidR="00EB4BB7" w:rsidRPr="001664C2" w:rsidRDefault="00EB4BB7" w:rsidP="00165A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Повышение уровня занятости сельского населения, содействие созданию новых рабочих мест;</w:t>
            </w:r>
          </w:p>
          <w:p w:rsidR="00EB4BB7" w:rsidRPr="001664C2" w:rsidRDefault="00EB4BB7" w:rsidP="00165A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проживания на сельских территориях.</w:t>
            </w:r>
          </w:p>
        </w:tc>
        <w:tc>
          <w:tcPr>
            <w:tcW w:w="1701" w:type="dxa"/>
          </w:tcPr>
          <w:p w:rsidR="00EB4BB7" w:rsidRPr="001664C2" w:rsidRDefault="00EB4BB7" w:rsidP="00165A93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обеспечения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доступным и комфортным жильем сельского населения </w:t>
            </w:r>
          </w:p>
        </w:tc>
        <w:tc>
          <w:tcPr>
            <w:tcW w:w="1134" w:type="dxa"/>
          </w:tcPr>
          <w:p w:rsidR="00EB4BB7" w:rsidRPr="001664C2" w:rsidRDefault="00EB4BB7" w:rsidP="004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 и приобретение жилья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граждан, проживающих на сельских территориях, тыс. кв.м. </w:t>
            </w:r>
          </w:p>
          <w:p w:rsidR="00EB4BB7" w:rsidRPr="001664C2" w:rsidRDefault="00EB4BB7" w:rsidP="004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B7" w:rsidRPr="001664C2" w:rsidRDefault="00EB4BB7" w:rsidP="004365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BB7" w:rsidRPr="001664C2" w:rsidRDefault="00EB4BB7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B7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0,376</w:t>
            </w:r>
          </w:p>
        </w:tc>
        <w:tc>
          <w:tcPr>
            <w:tcW w:w="1134" w:type="dxa"/>
          </w:tcPr>
          <w:p w:rsidR="00EB4BB7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0,662</w:t>
            </w:r>
          </w:p>
        </w:tc>
        <w:tc>
          <w:tcPr>
            <w:tcW w:w="1048" w:type="dxa"/>
          </w:tcPr>
          <w:p w:rsidR="00EB4BB7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0,608</w:t>
            </w:r>
          </w:p>
        </w:tc>
        <w:tc>
          <w:tcPr>
            <w:tcW w:w="936" w:type="dxa"/>
          </w:tcPr>
          <w:p w:rsidR="00EB4BB7" w:rsidRPr="001664C2" w:rsidRDefault="006875F0" w:rsidP="00417BE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0,732</w:t>
            </w:r>
          </w:p>
        </w:tc>
      </w:tr>
      <w:tr w:rsidR="00EB4BB7" w:rsidRPr="001664C2" w:rsidTr="00417BEE">
        <w:tc>
          <w:tcPr>
            <w:tcW w:w="1951" w:type="dxa"/>
            <w:vMerge/>
          </w:tcPr>
          <w:p w:rsidR="00EB4BB7" w:rsidRPr="001664C2" w:rsidRDefault="00EB4BB7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BB7" w:rsidRPr="001664C2" w:rsidRDefault="00EB4BB7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4BB7" w:rsidRPr="001664C2" w:rsidRDefault="00EB4BB7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BB7" w:rsidRPr="001664C2" w:rsidRDefault="00EB4BB7" w:rsidP="00F51BF0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</w:tcPr>
          <w:p w:rsidR="00EB4BB7" w:rsidRPr="001664C2" w:rsidRDefault="00EB4BB7" w:rsidP="00EB4B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Численности работников и студентов, обучающихся в федеральных государственных образовательных  организациях высшего образования, подведомственных Минсельхозу РФ </w:t>
            </w:r>
          </w:p>
        </w:tc>
        <w:tc>
          <w:tcPr>
            <w:tcW w:w="1134" w:type="dxa"/>
          </w:tcPr>
          <w:p w:rsidR="00EB4BB7" w:rsidRPr="001664C2" w:rsidRDefault="00EB4BB7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B7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4BB7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8" w:type="dxa"/>
          </w:tcPr>
          <w:p w:rsidR="00EB4BB7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</w:tcPr>
          <w:p w:rsidR="00EB4BB7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</w:t>
            </w:r>
          </w:p>
        </w:tc>
      </w:tr>
      <w:tr w:rsidR="00EB4BB7" w:rsidRPr="001664C2" w:rsidTr="00417BEE">
        <w:tc>
          <w:tcPr>
            <w:tcW w:w="1951" w:type="dxa"/>
            <w:vMerge/>
          </w:tcPr>
          <w:p w:rsidR="00EB4BB7" w:rsidRPr="001664C2" w:rsidRDefault="00EB4BB7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BB7" w:rsidRPr="001664C2" w:rsidRDefault="00EB4BB7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4BB7" w:rsidRPr="001664C2" w:rsidRDefault="00EB4BB7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BB7" w:rsidRPr="001664C2" w:rsidRDefault="00EB4BB7" w:rsidP="00F51BF0">
            <w:pPr>
              <w:pStyle w:val="ab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</w:tcPr>
          <w:p w:rsidR="00EB4BB7" w:rsidRPr="001664C2" w:rsidRDefault="00EB4BB7" w:rsidP="00417B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населенна пунктов, реализовавших проекты по благоустройству сельских территорий</w:t>
            </w:r>
          </w:p>
        </w:tc>
        <w:tc>
          <w:tcPr>
            <w:tcW w:w="1134" w:type="dxa"/>
          </w:tcPr>
          <w:p w:rsidR="00EB4BB7" w:rsidRPr="001664C2" w:rsidRDefault="00EB4BB7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B7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4BB7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:rsidR="00EB4BB7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</w:tcPr>
          <w:p w:rsidR="00EB4BB7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</w:t>
            </w:r>
          </w:p>
        </w:tc>
      </w:tr>
      <w:tr w:rsidR="0058022B" w:rsidRPr="001664C2" w:rsidTr="00417BEE">
        <w:tc>
          <w:tcPr>
            <w:tcW w:w="1951" w:type="dxa"/>
            <w:vMerge w:val="restart"/>
          </w:tcPr>
          <w:p w:rsidR="0058022B" w:rsidRPr="001664C2" w:rsidRDefault="00B15408" w:rsidP="00B15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58022B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Ликвидация несанкционированных свалок на территории муниципального района «Нерчинский район» </w:t>
            </w:r>
          </w:p>
        </w:tc>
        <w:tc>
          <w:tcPr>
            <w:tcW w:w="2126" w:type="dxa"/>
            <w:vMerge w:val="restart"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окружающей среды, 2019-2021 годы </w:t>
            </w:r>
          </w:p>
        </w:tc>
        <w:tc>
          <w:tcPr>
            <w:tcW w:w="3261" w:type="dxa"/>
            <w:vMerge w:val="restart"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 – предупреждение и минимизация негативного воздействия на окружающую среду;</w:t>
            </w:r>
          </w:p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Задачи: уменьшение объема размещаемых отходов в не предназначенных для этого местах;</w:t>
            </w:r>
          </w:p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Проведение очистки территорий, деградированных в результате размещения отходов</w:t>
            </w:r>
          </w:p>
        </w:tc>
        <w:tc>
          <w:tcPr>
            <w:tcW w:w="1701" w:type="dxa"/>
            <w:vMerge w:val="restart"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22B" w:rsidRPr="001664C2" w:rsidRDefault="0058022B" w:rsidP="005802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Сокращение площади земель, загрязненными отходами, га </w:t>
            </w:r>
          </w:p>
        </w:tc>
        <w:tc>
          <w:tcPr>
            <w:tcW w:w="1134" w:type="dxa"/>
          </w:tcPr>
          <w:p w:rsidR="0058022B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58022B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58022B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10,37</w:t>
            </w:r>
          </w:p>
        </w:tc>
        <w:tc>
          <w:tcPr>
            <w:tcW w:w="1048" w:type="dxa"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22B" w:rsidRPr="001664C2" w:rsidTr="00417BEE">
        <w:tc>
          <w:tcPr>
            <w:tcW w:w="1951" w:type="dxa"/>
            <w:vMerge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22B" w:rsidRPr="001664C2" w:rsidRDefault="0058022B" w:rsidP="005802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несанкционированного размещения отходов производства и потребления, куб.м.</w:t>
            </w:r>
          </w:p>
        </w:tc>
        <w:tc>
          <w:tcPr>
            <w:tcW w:w="1134" w:type="dxa"/>
          </w:tcPr>
          <w:p w:rsidR="0058022B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13400</w:t>
            </w:r>
          </w:p>
        </w:tc>
        <w:tc>
          <w:tcPr>
            <w:tcW w:w="1134" w:type="dxa"/>
          </w:tcPr>
          <w:p w:rsidR="0058022B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11300</w:t>
            </w:r>
          </w:p>
        </w:tc>
        <w:tc>
          <w:tcPr>
            <w:tcW w:w="1134" w:type="dxa"/>
          </w:tcPr>
          <w:p w:rsidR="0058022B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22820</w:t>
            </w:r>
          </w:p>
        </w:tc>
        <w:tc>
          <w:tcPr>
            <w:tcW w:w="1048" w:type="dxa"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8022B" w:rsidRPr="001664C2" w:rsidRDefault="0058022B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C42" w:rsidRPr="001664C2" w:rsidTr="00417BEE">
        <w:tc>
          <w:tcPr>
            <w:tcW w:w="1951" w:type="dxa"/>
            <w:vMerge w:val="restart"/>
          </w:tcPr>
          <w:p w:rsidR="00727C42" w:rsidRPr="001664C2" w:rsidRDefault="00A76327" w:rsidP="00A7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B15408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27C42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жильем молодых семей, проживающих на территории муниципального района «Нерчинский район» </w:t>
            </w:r>
          </w:p>
        </w:tc>
        <w:tc>
          <w:tcPr>
            <w:tcW w:w="2126" w:type="dxa"/>
            <w:vMerge w:val="restart"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Отдел по информационным технологиям, 2019-2023 годы</w:t>
            </w:r>
          </w:p>
        </w:tc>
        <w:tc>
          <w:tcPr>
            <w:tcW w:w="3261" w:type="dxa"/>
            <w:vMerge w:val="restart"/>
          </w:tcPr>
          <w:p w:rsidR="00727C42" w:rsidRPr="001664C2" w:rsidRDefault="00727C42" w:rsidP="0037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Целью программы является –помощь молодым семьям, признанных в установленном порядке нуждающимися в улучшении жилищных условий,  в решении их жилищных проблем.</w:t>
            </w:r>
          </w:p>
          <w:p w:rsidR="00727C42" w:rsidRPr="001664C2" w:rsidRDefault="00727C42" w:rsidP="0037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Задача программы:</w:t>
            </w:r>
          </w:p>
          <w:p w:rsidR="00727C42" w:rsidRPr="001664C2" w:rsidRDefault="00727C42" w:rsidP="00370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семьям, участникам Программы, социальной выплаты на приобретение жилья или строительство жилого дома.</w:t>
            </w:r>
          </w:p>
        </w:tc>
        <w:tc>
          <w:tcPr>
            <w:tcW w:w="1701" w:type="dxa"/>
            <w:vMerge w:val="restart"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C42" w:rsidRPr="001664C2" w:rsidRDefault="00727C42" w:rsidP="00417B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состоящих в очереди на улучшение жилищных условий</w:t>
            </w:r>
          </w:p>
        </w:tc>
        <w:tc>
          <w:tcPr>
            <w:tcW w:w="1134" w:type="dxa"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7C42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34" w:type="dxa"/>
          </w:tcPr>
          <w:p w:rsidR="00727C42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048" w:type="dxa"/>
          </w:tcPr>
          <w:p w:rsidR="00727C42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36" w:type="dxa"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C42" w:rsidRPr="001664C2" w:rsidTr="00417BEE">
        <w:tc>
          <w:tcPr>
            <w:tcW w:w="1951" w:type="dxa"/>
            <w:vMerge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C42" w:rsidRPr="001664C2" w:rsidRDefault="00727C42" w:rsidP="00417B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условия, в том числе с использованием ипотечных жилищных кредитов и займов </w:t>
            </w:r>
          </w:p>
        </w:tc>
        <w:tc>
          <w:tcPr>
            <w:tcW w:w="1134" w:type="dxa"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7C42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27C42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8" w:type="dxa"/>
          </w:tcPr>
          <w:p w:rsidR="00727C42" w:rsidRPr="001664C2" w:rsidRDefault="006875F0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6" w:type="dxa"/>
          </w:tcPr>
          <w:p w:rsidR="00727C42" w:rsidRPr="001664C2" w:rsidRDefault="00727C42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7C42" w:rsidRPr="001664C2" w:rsidTr="00417BEE">
        <w:tc>
          <w:tcPr>
            <w:tcW w:w="1951" w:type="dxa"/>
            <w:vMerge/>
          </w:tcPr>
          <w:p w:rsidR="00727C42" w:rsidRPr="001664C2" w:rsidRDefault="00727C42" w:rsidP="0072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7C42" w:rsidRPr="001664C2" w:rsidRDefault="00727C42" w:rsidP="0072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27C42" w:rsidRPr="001664C2" w:rsidRDefault="00727C42" w:rsidP="0072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7C42" w:rsidRPr="001664C2" w:rsidRDefault="00727C42" w:rsidP="0072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C42" w:rsidRPr="001664C2" w:rsidRDefault="00727C42" w:rsidP="00727C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Процент молодых </w:t>
            </w:r>
            <w:r w:rsidRPr="00166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семей, улучшивших жилищные условия, в т.ч. с использованием жилищных кредитов и займов, в общем количестве молодых семей, нуждающихся в улучшении жилищных условий ( в % нарастающим итогом) </w:t>
            </w:r>
          </w:p>
        </w:tc>
        <w:tc>
          <w:tcPr>
            <w:tcW w:w="1134" w:type="dxa"/>
          </w:tcPr>
          <w:p w:rsidR="00727C42" w:rsidRPr="001664C2" w:rsidRDefault="006875F0" w:rsidP="00727C42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0,27</w:t>
            </w:r>
          </w:p>
        </w:tc>
        <w:tc>
          <w:tcPr>
            <w:tcW w:w="1134" w:type="dxa"/>
          </w:tcPr>
          <w:p w:rsidR="00727C42" w:rsidRPr="001664C2" w:rsidRDefault="006875F0" w:rsidP="00727C42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134" w:type="dxa"/>
          </w:tcPr>
          <w:p w:rsidR="00727C42" w:rsidRPr="001664C2" w:rsidRDefault="006875F0" w:rsidP="00727C42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48" w:type="dxa"/>
          </w:tcPr>
          <w:p w:rsidR="00727C42" w:rsidRPr="001664C2" w:rsidRDefault="006875F0" w:rsidP="00727C42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36" w:type="dxa"/>
          </w:tcPr>
          <w:p w:rsidR="00727C42" w:rsidRPr="001664C2" w:rsidRDefault="00727C42" w:rsidP="00727C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E6" w:rsidRPr="001664C2" w:rsidTr="00417BEE">
        <w:tc>
          <w:tcPr>
            <w:tcW w:w="1951" w:type="dxa"/>
            <w:vMerge w:val="restart"/>
          </w:tcPr>
          <w:p w:rsidR="005D5BE6" w:rsidRPr="001664C2" w:rsidRDefault="00A76327" w:rsidP="00A7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B15408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5D5BE6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Комплексная поддержка и развитие муниципального автономного </w:t>
            </w:r>
            <w:r w:rsidR="005D5BE6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учреждения «Редакция газеты «Нерчинская звезда</w:t>
            </w:r>
          </w:p>
        </w:tc>
        <w:tc>
          <w:tcPr>
            <w:tcW w:w="2126" w:type="dxa"/>
            <w:vMerge w:val="restart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МАУ «Редакция газеты «Нерчинская звезда»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, 2019-2023 годы</w:t>
            </w:r>
          </w:p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Программы – поддержка и  развитие МАУ «Редакция газеты «Нерчинская звезда»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дальнейшего обеспечения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конституционного права жителей муниципального района «Нерчинский район»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самоуправления.</w:t>
            </w:r>
          </w:p>
          <w:p w:rsidR="005D5BE6" w:rsidRPr="001664C2" w:rsidRDefault="005D5BE6" w:rsidP="005D5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Задачи: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1. Создание благоприятных условий для развития печатного средства массовой информации - районной  газеты «Нерчинская звезда».</w:t>
            </w:r>
          </w:p>
          <w:p w:rsidR="005D5BE6" w:rsidRPr="001664C2" w:rsidRDefault="005D5BE6" w:rsidP="005D5BE6">
            <w:pPr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2.Улучшение качества печатных материалов, привлечение внештатных корреспондентов для участия в издании газеты. </w:t>
            </w:r>
          </w:p>
          <w:p w:rsidR="005D5BE6" w:rsidRPr="001664C2" w:rsidRDefault="005D5BE6" w:rsidP="005D5BE6">
            <w:pPr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Широкое освещение всех сфер деятельности общества:</w:t>
            </w:r>
          </w:p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общественно-политической, экономической, социальной, культурной, спортивной жизни района.</w:t>
            </w:r>
          </w:p>
        </w:tc>
        <w:tc>
          <w:tcPr>
            <w:tcW w:w="1701" w:type="dxa"/>
            <w:vMerge w:val="restart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погашение кредиторской задолже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нности по налогам и страховым взносам</w:t>
            </w:r>
            <w:r w:rsidRPr="001664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тыс. руб.</w:t>
            </w:r>
          </w:p>
        </w:tc>
        <w:tc>
          <w:tcPr>
            <w:tcW w:w="1134" w:type="dxa"/>
          </w:tcPr>
          <w:p w:rsidR="005D5BE6" w:rsidRPr="001664C2" w:rsidRDefault="006875F0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1443,6</w:t>
            </w:r>
          </w:p>
        </w:tc>
        <w:tc>
          <w:tcPr>
            <w:tcW w:w="1134" w:type="dxa"/>
          </w:tcPr>
          <w:p w:rsidR="005D5BE6" w:rsidRPr="001664C2" w:rsidRDefault="006875F0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E6" w:rsidRPr="001664C2" w:rsidTr="00417BEE">
        <w:tc>
          <w:tcPr>
            <w:tcW w:w="195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привлечение денежных средств путем участия в конкурсах на получение грантов</w:t>
            </w:r>
            <w:r w:rsidRPr="001664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тыс. руб.</w:t>
            </w: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BE6" w:rsidRPr="001664C2" w:rsidRDefault="006875F0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8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E6" w:rsidRPr="001664C2" w:rsidTr="00417BEE">
        <w:tc>
          <w:tcPr>
            <w:tcW w:w="195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укрепление материально-технической базы учреждения и расширение услуг редакци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</w:t>
            </w:r>
            <w:r w:rsidRPr="001664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тыс. руб. </w:t>
            </w: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BE6" w:rsidRPr="001664C2" w:rsidRDefault="006875F0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D5BE6" w:rsidRPr="001664C2" w:rsidRDefault="006875F0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048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E6" w:rsidRPr="001664C2" w:rsidTr="00417BEE">
        <w:tc>
          <w:tcPr>
            <w:tcW w:w="195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сохранение и увеличение тиража печатного издания  газеты «Нерчинская звезда»</w:t>
            </w:r>
            <w:r w:rsidRPr="001664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экз</w:t>
            </w:r>
          </w:p>
        </w:tc>
        <w:tc>
          <w:tcPr>
            <w:tcW w:w="1134" w:type="dxa"/>
          </w:tcPr>
          <w:p w:rsidR="005D5BE6" w:rsidRPr="001664C2" w:rsidRDefault="00934CC5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34" w:type="dxa"/>
          </w:tcPr>
          <w:p w:rsidR="005D5BE6" w:rsidRPr="001664C2" w:rsidRDefault="00934CC5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134" w:type="dxa"/>
          </w:tcPr>
          <w:p w:rsidR="005D5BE6" w:rsidRPr="001664C2" w:rsidRDefault="00934CC5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48" w:type="dxa"/>
          </w:tcPr>
          <w:p w:rsidR="005D5BE6" w:rsidRPr="001664C2" w:rsidRDefault="00934CC5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936" w:type="dxa"/>
          </w:tcPr>
          <w:p w:rsidR="005D5BE6" w:rsidRPr="001664C2" w:rsidRDefault="00934CC5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1700</w:t>
            </w:r>
          </w:p>
        </w:tc>
      </w:tr>
      <w:tr w:rsidR="005D5BE6" w:rsidRPr="001664C2" w:rsidTr="00417BEE">
        <w:tc>
          <w:tcPr>
            <w:tcW w:w="195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5BE6" w:rsidRPr="001664C2" w:rsidRDefault="005D5BE6" w:rsidP="005D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BE6" w:rsidRPr="001664C2" w:rsidRDefault="005D5BE6" w:rsidP="005D5B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Тираж электронного издания</w:t>
            </w:r>
          </w:p>
        </w:tc>
        <w:tc>
          <w:tcPr>
            <w:tcW w:w="1134" w:type="dxa"/>
          </w:tcPr>
          <w:p w:rsidR="005D5BE6" w:rsidRPr="001664C2" w:rsidRDefault="006875F0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D5BE6" w:rsidRPr="001664C2" w:rsidRDefault="00934CC5" w:rsidP="00934CC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5D5BE6" w:rsidRPr="001664C2" w:rsidRDefault="00934CC5" w:rsidP="00934CC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8" w:type="dxa"/>
          </w:tcPr>
          <w:p w:rsidR="005D5BE6" w:rsidRPr="001664C2" w:rsidRDefault="00934CC5" w:rsidP="00934CC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</w:t>
            </w:r>
            <w:r w:rsidR="006875F0" w:rsidRPr="0016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</w:tcPr>
          <w:p w:rsidR="005D5BE6" w:rsidRPr="001664C2" w:rsidRDefault="00934CC5" w:rsidP="005D5BE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</w:t>
            </w:r>
          </w:p>
        </w:tc>
      </w:tr>
      <w:tr w:rsidR="00BE6851" w:rsidRPr="001664C2" w:rsidTr="00BE6851">
        <w:trPr>
          <w:trHeight w:val="1526"/>
        </w:trPr>
        <w:tc>
          <w:tcPr>
            <w:tcW w:w="1951" w:type="dxa"/>
            <w:vMerge w:val="restart"/>
          </w:tcPr>
          <w:p w:rsidR="00BE6851" w:rsidRPr="001664C2" w:rsidRDefault="00BE6851" w:rsidP="00BE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Развитие субъектов малого и среднего предпринимательства в муниципальном районе «Нерчинский район» </w:t>
            </w:r>
          </w:p>
        </w:tc>
        <w:tc>
          <w:tcPr>
            <w:tcW w:w="2126" w:type="dxa"/>
            <w:vMerge w:val="restart"/>
          </w:tcPr>
          <w:p w:rsidR="00BE6851" w:rsidRPr="001664C2" w:rsidRDefault="00BE6851" w:rsidP="0000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 и имущественных отношений, 2021-2025 годы»  </w:t>
            </w:r>
          </w:p>
        </w:tc>
        <w:tc>
          <w:tcPr>
            <w:tcW w:w="3261" w:type="dxa"/>
            <w:vMerge w:val="restart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 – формирование условий, способствующих улучшению экономической деятельности субъектов малого и среднего предпринимательства на территории района.</w:t>
            </w:r>
          </w:p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организационной, информационно-консультационной поддержки субъектам малого и среднего предпринимательства;</w:t>
            </w:r>
          </w:p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финансовой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субъектам малого и среднего предпринимательства, посредством частичного возмещения затрат для реализации проектов в приоритетных направлениях, определенных Программой </w:t>
            </w:r>
          </w:p>
        </w:tc>
        <w:tc>
          <w:tcPr>
            <w:tcW w:w="1701" w:type="dxa"/>
            <w:vMerge w:val="restart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51" w:rsidRPr="001664C2" w:rsidRDefault="00BE6851" w:rsidP="00BE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предприятий, ед.</w:t>
            </w:r>
          </w:p>
        </w:tc>
        <w:tc>
          <w:tcPr>
            <w:tcW w:w="1134" w:type="dxa"/>
          </w:tcPr>
          <w:p w:rsidR="00BE6851" w:rsidRPr="001664C2" w:rsidRDefault="00A63760" w:rsidP="00BE6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BE6851" w:rsidRPr="001664C2" w:rsidRDefault="00A63760" w:rsidP="00A63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BE6851" w:rsidRPr="001664C2" w:rsidRDefault="00A63760" w:rsidP="00A63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48" w:type="dxa"/>
          </w:tcPr>
          <w:p w:rsidR="00BE6851" w:rsidRPr="001664C2" w:rsidRDefault="00A63760" w:rsidP="00A63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36" w:type="dxa"/>
          </w:tcPr>
          <w:p w:rsidR="00BE6851" w:rsidRPr="001664C2" w:rsidRDefault="00A63760" w:rsidP="00A63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6851" w:rsidRPr="001664C2">
              <w:rPr>
                <w:rFonts w:ascii="Times New Roman" w:hAnsi="Times New Roman" w:cs="Times New Roman"/>
              </w:rPr>
              <w:t>5</w:t>
            </w:r>
          </w:p>
        </w:tc>
      </w:tr>
      <w:tr w:rsidR="00BE6851" w:rsidRPr="001664C2" w:rsidTr="00417BEE">
        <w:tc>
          <w:tcPr>
            <w:tcW w:w="1951" w:type="dxa"/>
            <w:vMerge/>
          </w:tcPr>
          <w:p w:rsidR="00BE6851" w:rsidRPr="001664C2" w:rsidRDefault="00BE6851" w:rsidP="00A763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E6851" w:rsidRPr="001664C2" w:rsidRDefault="00BE6851" w:rsidP="0000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E6851" w:rsidRPr="001664C2" w:rsidRDefault="00BE6851" w:rsidP="00417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51" w:rsidRPr="001664C2" w:rsidRDefault="00BE6851" w:rsidP="00BE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работников, занятых на малых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предприятиях, чел.</w:t>
            </w:r>
          </w:p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51" w:rsidRPr="001664C2" w:rsidRDefault="00BE6851" w:rsidP="00A63760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1</w:t>
            </w:r>
            <w:r w:rsidR="00A6376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</w:tcPr>
          <w:p w:rsidR="00BE6851" w:rsidRPr="001664C2" w:rsidRDefault="00BE6851" w:rsidP="00A63760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</w:t>
            </w:r>
            <w:r w:rsidR="00A6376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8" w:type="dxa"/>
          </w:tcPr>
          <w:p w:rsidR="00BE6851" w:rsidRPr="001664C2" w:rsidRDefault="00A63760" w:rsidP="00A63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36" w:type="dxa"/>
          </w:tcPr>
          <w:p w:rsidR="00BE6851" w:rsidRPr="001664C2" w:rsidRDefault="00A63760" w:rsidP="00A63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BE6851" w:rsidRPr="001664C2" w:rsidTr="00BE6851">
        <w:trPr>
          <w:trHeight w:val="2484"/>
        </w:trPr>
        <w:tc>
          <w:tcPr>
            <w:tcW w:w="1951" w:type="dxa"/>
            <w:vMerge/>
          </w:tcPr>
          <w:p w:rsidR="00BE6851" w:rsidRPr="001664C2" w:rsidRDefault="00BE6851" w:rsidP="00A763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E6851" w:rsidRPr="001664C2" w:rsidRDefault="00BE6851" w:rsidP="0000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E6851" w:rsidRPr="001664C2" w:rsidRDefault="00BE6851" w:rsidP="00417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51" w:rsidRPr="001664C2" w:rsidRDefault="00BE6851" w:rsidP="00BE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предпринимателей, чел.</w:t>
            </w:r>
          </w:p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51" w:rsidRPr="001664C2" w:rsidRDefault="00BE6851" w:rsidP="00A63760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</w:t>
            </w:r>
            <w:r w:rsidR="00A6376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48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6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360</w:t>
            </w:r>
          </w:p>
        </w:tc>
      </w:tr>
      <w:tr w:rsidR="00BE6851" w:rsidRPr="001664C2" w:rsidTr="00417BEE">
        <w:tc>
          <w:tcPr>
            <w:tcW w:w="1951" w:type="dxa"/>
            <w:vMerge/>
          </w:tcPr>
          <w:p w:rsidR="00BE6851" w:rsidRPr="001664C2" w:rsidRDefault="00BE6851" w:rsidP="00A763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E6851" w:rsidRPr="001664C2" w:rsidRDefault="00BE6851" w:rsidP="0000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E6851" w:rsidRPr="001664C2" w:rsidRDefault="00BE6851" w:rsidP="00417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51" w:rsidRPr="001664C2" w:rsidRDefault="00BE6851" w:rsidP="00BE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получивших организационную, информационно-консультационную поддержку, единиц</w:t>
            </w:r>
          </w:p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51" w:rsidRPr="001664C2" w:rsidRDefault="00A63760" w:rsidP="00417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</w:tcPr>
          <w:p w:rsidR="00BE6851" w:rsidRPr="001664C2" w:rsidRDefault="00A63760" w:rsidP="00A63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34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8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6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240</w:t>
            </w:r>
          </w:p>
        </w:tc>
      </w:tr>
      <w:tr w:rsidR="00BE6851" w:rsidRPr="001664C2" w:rsidTr="00417BEE">
        <w:tc>
          <w:tcPr>
            <w:tcW w:w="1951" w:type="dxa"/>
            <w:vMerge/>
          </w:tcPr>
          <w:p w:rsidR="00BE6851" w:rsidRPr="001664C2" w:rsidRDefault="00BE6851" w:rsidP="00A763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E6851" w:rsidRPr="001664C2" w:rsidRDefault="00BE6851" w:rsidP="0000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E6851" w:rsidRPr="001664C2" w:rsidRDefault="00BE6851" w:rsidP="00417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получивших поддержку за счет средств бюджета, ед.</w:t>
            </w:r>
          </w:p>
        </w:tc>
        <w:tc>
          <w:tcPr>
            <w:tcW w:w="1134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</w:tcPr>
          <w:p w:rsidR="00BE6851" w:rsidRPr="001664C2" w:rsidRDefault="00BE6851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</w:t>
            </w:r>
          </w:p>
        </w:tc>
      </w:tr>
      <w:tr w:rsidR="00557CED" w:rsidRPr="001664C2" w:rsidTr="00417BEE">
        <w:tc>
          <w:tcPr>
            <w:tcW w:w="1951" w:type="dxa"/>
          </w:tcPr>
          <w:p w:rsidR="00557CED" w:rsidRPr="001664C2" w:rsidRDefault="00BE6851" w:rsidP="00BE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B15408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3006C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Комплексное развитие систем коммунальной инфраструктуры муниципального района «Нерчинский район» </w:t>
            </w:r>
          </w:p>
        </w:tc>
        <w:tc>
          <w:tcPr>
            <w:tcW w:w="2126" w:type="dxa"/>
          </w:tcPr>
          <w:p w:rsidR="00557CED" w:rsidRPr="001664C2" w:rsidRDefault="004E0ABB" w:rsidP="0000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  <w:r w:rsidR="00B15408"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5408"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(201</w:t>
            </w:r>
            <w:r w:rsidR="00001F89"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15408"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01F89"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15408"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3261" w:type="dxa"/>
          </w:tcPr>
          <w:p w:rsidR="00557CED" w:rsidRPr="001664C2" w:rsidRDefault="004E0AB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Цель - повышение эффективности, надежности и устойчивости функционирования систем теплоснабжения за счет их оптимизации, реабилитации и модернизации, а также за счет изменения методов управления и реформирования системы отношений на локальных рынках тепла и газа и изменения их организации</w:t>
            </w:r>
          </w:p>
          <w:p w:rsidR="004E0ABB" w:rsidRPr="001664C2" w:rsidRDefault="004E0ABB" w:rsidP="004E0ABB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tabs>
                <w:tab w:val="left" w:pos="993"/>
              </w:tabs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надежности, качества и эффективности услуг по теплоснабжению;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tabs>
                <w:tab w:val="left" w:pos="993"/>
              </w:tabs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обеспеченности населения коммунальными услугами;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tabs>
                <w:tab w:val="left" w:pos="993"/>
              </w:tabs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инвестиционной привлекательности и привлечение инвестиций как из бюджетных, так и из внебюджетных источников в модернизацию и реабилитацию систем теплоснабжения;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tabs>
                <w:tab w:val="left" w:pos="993"/>
              </w:tabs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источников окупаемости инвестиций в системы теплоснабжения, в том числе за счет снижения энергетических потерь и издержек;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tabs>
                <w:tab w:val="left" w:pos="993"/>
              </w:tabs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мотивации всех участников рынка тепла к снижению издержек за счет изменения системы и содержания договорных отношений и схем тарифообразования;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tabs>
                <w:tab w:val="left" w:pos="993"/>
              </w:tabs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управления, мониторинга и контроля за повышением надежности и эффективности функционирования систем теплоснабжения;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tabs>
                <w:tab w:val="left" w:pos="993"/>
              </w:tabs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информационной поддержки разработки и реализации нормативно-правовых,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организационных и технических решений по повышению эффективности, надежности и устойчивости функционирования систем теплоснабжения;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tabs>
                <w:tab w:val="left" w:pos="993"/>
              </w:tabs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экологической нагрузки от источников тепловой энергии.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эксплуатационной надежности и безопасности систем водоснабжения как части коммунальных систем жизнеобеспечения населения; 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рационального использования воды, как природной, так и питьевого качества, выполнение природоохранных требований;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ресурсной эффективности водоснабжения путем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модернизации оборудования и сооружений, внедрения новой технологии и организации производства; </w:t>
            </w:r>
          </w:p>
          <w:p w:rsidR="004E0ABB" w:rsidRPr="001664C2" w:rsidRDefault="004E0ABB" w:rsidP="004E0ABB">
            <w:pPr>
              <w:numPr>
                <w:ilvl w:val="0"/>
                <w:numId w:val="4"/>
              </w:numPr>
              <w:ind w:left="0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полной самоокупаемости услуг и финансовой устойчивости предприятий, оказывающих услуги водоснабжения;</w:t>
            </w:r>
          </w:p>
          <w:p w:rsidR="004E0ABB" w:rsidRPr="001664C2" w:rsidRDefault="004E0ABB" w:rsidP="004E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14. оптимизация инфраструктуры и повышение эффективности капитальных вложений, создание благоприятного инвестиционного климата</w:t>
            </w:r>
          </w:p>
        </w:tc>
        <w:tc>
          <w:tcPr>
            <w:tcW w:w="1701" w:type="dxa"/>
          </w:tcPr>
          <w:p w:rsidR="00557CED" w:rsidRPr="001664C2" w:rsidRDefault="00557CED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CED" w:rsidRPr="001664C2" w:rsidRDefault="004E0ABB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  </w:t>
            </w:r>
          </w:p>
        </w:tc>
        <w:tc>
          <w:tcPr>
            <w:tcW w:w="1134" w:type="dxa"/>
          </w:tcPr>
          <w:p w:rsidR="00557CED" w:rsidRPr="001664C2" w:rsidRDefault="00C80CDE" w:rsidP="00BE685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</w:t>
            </w:r>
            <w:r w:rsidR="00BE6851" w:rsidRPr="001664C2">
              <w:rPr>
                <w:rFonts w:ascii="Times New Roman" w:hAnsi="Times New Roman" w:cs="Times New Roman"/>
              </w:rPr>
              <w:t>2772,03</w:t>
            </w:r>
          </w:p>
        </w:tc>
        <w:tc>
          <w:tcPr>
            <w:tcW w:w="1134" w:type="dxa"/>
          </w:tcPr>
          <w:p w:rsidR="00557CED" w:rsidRPr="001664C2" w:rsidRDefault="00C80CDE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79226,1</w:t>
            </w:r>
          </w:p>
        </w:tc>
        <w:tc>
          <w:tcPr>
            <w:tcW w:w="1134" w:type="dxa"/>
          </w:tcPr>
          <w:p w:rsidR="00557CED" w:rsidRPr="001664C2" w:rsidRDefault="00C80CDE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243250,0</w:t>
            </w:r>
          </w:p>
        </w:tc>
        <w:tc>
          <w:tcPr>
            <w:tcW w:w="1048" w:type="dxa"/>
          </w:tcPr>
          <w:p w:rsidR="00557CED" w:rsidRPr="001664C2" w:rsidRDefault="00C80CDE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75100,0</w:t>
            </w:r>
          </w:p>
        </w:tc>
        <w:tc>
          <w:tcPr>
            <w:tcW w:w="936" w:type="dxa"/>
          </w:tcPr>
          <w:p w:rsidR="00557CED" w:rsidRPr="001664C2" w:rsidRDefault="00C80CDE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88050,0</w:t>
            </w:r>
          </w:p>
        </w:tc>
      </w:tr>
      <w:tr w:rsidR="00B777DE" w:rsidRPr="001664C2" w:rsidTr="00B777DE">
        <w:trPr>
          <w:trHeight w:val="4048"/>
        </w:trPr>
        <w:tc>
          <w:tcPr>
            <w:tcW w:w="1951" w:type="dxa"/>
            <w:vMerge w:val="restart"/>
          </w:tcPr>
          <w:p w:rsidR="00B777DE" w:rsidRPr="001664C2" w:rsidRDefault="00B15408" w:rsidP="00BE68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E6851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77DE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Старшее поколение</w:t>
            </w:r>
            <w:r w:rsidR="00B777DE"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социальной, молодежной  политике и спорту, 2019-2021 годы </w:t>
            </w:r>
          </w:p>
        </w:tc>
        <w:tc>
          <w:tcPr>
            <w:tcW w:w="3261" w:type="dxa"/>
            <w:vMerge w:val="restart"/>
          </w:tcPr>
          <w:p w:rsidR="00B777DE" w:rsidRPr="001664C2" w:rsidRDefault="00B777DE" w:rsidP="00B7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Цель: решение проблем пожилых граждан, проживающих в муниципальном районе "Нерчинский район" и улучшение их социального положения.</w:t>
            </w:r>
          </w:p>
          <w:p w:rsidR="00B777DE" w:rsidRPr="001664C2" w:rsidRDefault="00B777DE" w:rsidP="00B777DE">
            <w:pPr>
              <w:shd w:val="clear" w:color="auto" w:fill="FFFFFF"/>
              <w:tabs>
                <w:tab w:val="left" w:pos="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777DE" w:rsidRPr="001664C2" w:rsidRDefault="00B777DE" w:rsidP="00B777DE">
            <w:pPr>
              <w:shd w:val="clear" w:color="auto" w:fill="FFFFFF"/>
              <w:tabs>
                <w:tab w:val="left" w:pos="782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реализации прав и полноценного их участия в жизни общества</w:t>
            </w:r>
          </w:p>
          <w:p w:rsidR="00B777DE" w:rsidRPr="001664C2" w:rsidRDefault="00B777DE" w:rsidP="00B777DE">
            <w:pPr>
              <w:shd w:val="clear" w:color="auto" w:fill="FFFFFF"/>
              <w:tabs>
                <w:tab w:val="left" w:pos="782"/>
              </w:tabs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социального обслуживания пожилых людей на </w:t>
            </w:r>
            <w:r w:rsidRPr="001664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дому;</w:t>
            </w:r>
          </w:p>
          <w:p w:rsidR="00B777DE" w:rsidRPr="001664C2" w:rsidRDefault="00B777DE" w:rsidP="00B777D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2"/>
                <w:tab w:val="left" w:pos="10206"/>
              </w:tabs>
              <w:autoSpaceDE w:val="0"/>
              <w:autoSpaceDN w:val="0"/>
              <w:adjustRightInd w:val="0"/>
              <w:ind w:left="126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общественных организаций, предприятий различных форм</w:t>
            </w:r>
            <w:r w:rsidRPr="001664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собственности, граждан в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оказании поддержки пожилым людям;</w:t>
            </w:r>
          </w:p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творческой деятельности пожилых людей.</w:t>
            </w:r>
          </w:p>
        </w:tc>
        <w:tc>
          <w:tcPr>
            <w:tcW w:w="1701" w:type="dxa"/>
            <w:vMerge w:val="restart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Доля пожилых людей, участвующих в мероприятиях программы (от общего количества пенсионеров района), % 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48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7DE" w:rsidRPr="001664C2" w:rsidTr="00417BEE">
        <w:tc>
          <w:tcPr>
            <w:tcW w:w="1951" w:type="dxa"/>
            <w:vMerge/>
          </w:tcPr>
          <w:p w:rsidR="00B777DE" w:rsidRPr="001664C2" w:rsidRDefault="00B777DE" w:rsidP="00B777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777DE" w:rsidRPr="001664C2" w:rsidRDefault="00B777DE" w:rsidP="00B7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</w:t>
            </w:r>
            <w:r w:rsidR="00B777DE"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 поколения, воволеченных в занятия спортом, чел. 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8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7DE" w:rsidRPr="001664C2" w:rsidTr="00417BEE">
        <w:tc>
          <w:tcPr>
            <w:tcW w:w="1951" w:type="dxa"/>
            <w:vMerge/>
          </w:tcPr>
          <w:p w:rsidR="00B777DE" w:rsidRPr="001664C2" w:rsidRDefault="00B777DE" w:rsidP="00B777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777DE" w:rsidRPr="001664C2" w:rsidRDefault="00B777DE" w:rsidP="00B7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старшего поколения, получивших адресную помощь в решении бытовых и досуговых проблем, чел. 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B777DE" w:rsidRPr="001664C2" w:rsidRDefault="00BE6851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8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59C" w:rsidRPr="001664C2" w:rsidTr="00417BEE">
        <w:tc>
          <w:tcPr>
            <w:tcW w:w="1951" w:type="dxa"/>
            <w:vMerge w:val="restart"/>
          </w:tcPr>
          <w:p w:rsidR="0000559C" w:rsidRPr="001664C2" w:rsidRDefault="00B15408" w:rsidP="00BE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6851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559C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«Нерчинская молодежь» муниципального района «Нерчинский </w:t>
            </w:r>
            <w:r w:rsidR="0000559C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район» </w:t>
            </w:r>
          </w:p>
        </w:tc>
        <w:tc>
          <w:tcPr>
            <w:tcW w:w="2126" w:type="dxa"/>
            <w:vMerge w:val="restart"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социальной, молодежной политике и спорту, 2020-2023 годы </w:t>
            </w:r>
          </w:p>
        </w:tc>
        <w:tc>
          <w:tcPr>
            <w:tcW w:w="3261" w:type="dxa"/>
            <w:vMerge w:val="restart"/>
          </w:tcPr>
          <w:p w:rsidR="0000559C" w:rsidRPr="001664C2" w:rsidRDefault="0000559C" w:rsidP="0000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включения молодёжи муниципального района «Нерчинский район», как активного субъекта, в процессы социально-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экономического, </w:t>
            </w:r>
          </w:p>
          <w:p w:rsidR="0000559C" w:rsidRPr="001664C2" w:rsidRDefault="0000559C" w:rsidP="00005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общественно-политического, культурного </w:t>
            </w:r>
          </w:p>
          <w:p w:rsidR="0000559C" w:rsidRPr="001664C2" w:rsidRDefault="0000559C" w:rsidP="0000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района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института молодой семьи;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выявления и поддержки талантливой молодежи;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общественно-политическую жизнь;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формирование здорового образа жизни молодежи;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Вовлечение молодых людей, оказавшихся в трудной жизненной ситуации, в общественную, социально-экономическую и культурную жизнь общества;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молодых семей, проявляющих социально значимую, деловую, творческую, спортивную активность. </w:t>
            </w:r>
          </w:p>
        </w:tc>
        <w:tc>
          <w:tcPr>
            <w:tcW w:w="1701" w:type="dxa"/>
            <w:vMerge w:val="restart"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59C" w:rsidRPr="001664C2" w:rsidRDefault="0000559C" w:rsidP="0000559C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молодых людей, участву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ющих в проектах 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патриотической, здоровьесберегающей, культурной направленности, кол.</w:t>
            </w:r>
          </w:p>
        </w:tc>
        <w:tc>
          <w:tcPr>
            <w:tcW w:w="1134" w:type="dxa"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8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36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550</w:t>
            </w:r>
          </w:p>
        </w:tc>
      </w:tr>
      <w:tr w:rsidR="0000559C" w:rsidRPr="001664C2" w:rsidTr="00417BEE">
        <w:tc>
          <w:tcPr>
            <w:tcW w:w="1951" w:type="dxa"/>
            <w:vMerge/>
          </w:tcPr>
          <w:p w:rsidR="0000559C" w:rsidRPr="001664C2" w:rsidRDefault="0000559C" w:rsidP="000055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0559C" w:rsidRPr="001664C2" w:rsidRDefault="0000559C" w:rsidP="0000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59C" w:rsidRPr="001664C2" w:rsidRDefault="0000559C" w:rsidP="0000559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Увелич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молодых людей, участвующих в мероприятиях по выявлению и сопровождению молодых талантов</w:t>
            </w:r>
          </w:p>
        </w:tc>
        <w:tc>
          <w:tcPr>
            <w:tcW w:w="1134" w:type="dxa"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048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550</w:t>
            </w:r>
          </w:p>
        </w:tc>
        <w:tc>
          <w:tcPr>
            <w:tcW w:w="936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00559C" w:rsidRPr="001664C2" w:rsidTr="0000559C">
        <w:trPr>
          <w:trHeight w:val="3302"/>
        </w:trPr>
        <w:tc>
          <w:tcPr>
            <w:tcW w:w="1951" w:type="dxa"/>
            <w:vMerge/>
          </w:tcPr>
          <w:p w:rsidR="0000559C" w:rsidRPr="001664C2" w:rsidRDefault="0000559C" w:rsidP="000055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0559C" w:rsidRPr="001664C2" w:rsidRDefault="0000559C" w:rsidP="0000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59C" w:rsidRPr="001664C2" w:rsidRDefault="0000559C" w:rsidP="0000559C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молодых</w:t>
            </w:r>
          </w:p>
          <w:p w:rsidR="0000559C" w:rsidRPr="001664C2" w:rsidRDefault="0000559C" w:rsidP="0000559C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людей, активно занимающихся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кол.</w:t>
            </w:r>
          </w:p>
          <w:p w:rsidR="0000559C" w:rsidRPr="001664C2" w:rsidRDefault="0000559C" w:rsidP="0000559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048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450</w:t>
            </w:r>
          </w:p>
        </w:tc>
        <w:tc>
          <w:tcPr>
            <w:tcW w:w="936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550</w:t>
            </w:r>
          </w:p>
        </w:tc>
      </w:tr>
      <w:tr w:rsidR="0000559C" w:rsidRPr="001664C2" w:rsidTr="00417BEE">
        <w:tc>
          <w:tcPr>
            <w:tcW w:w="1951" w:type="dxa"/>
            <w:vMerge/>
          </w:tcPr>
          <w:p w:rsidR="0000559C" w:rsidRPr="001664C2" w:rsidRDefault="0000559C" w:rsidP="000055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0559C" w:rsidRPr="001664C2" w:rsidRDefault="0000559C" w:rsidP="0000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59C" w:rsidRPr="001664C2" w:rsidRDefault="0000559C" w:rsidP="00BE6851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востребованных позитивных молодежных инициатив в социально-экономической сфере, ед. </w:t>
            </w:r>
          </w:p>
        </w:tc>
        <w:tc>
          <w:tcPr>
            <w:tcW w:w="1134" w:type="dxa"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8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6" w:type="dxa"/>
          </w:tcPr>
          <w:p w:rsidR="0000559C" w:rsidRPr="001664C2" w:rsidRDefault="00BE6851" w:rsidP="0000559C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0559C" w:rsidRPr="001664C2" w:rsidTr="00417BEE">
        <w:tc>
          <w:tcPr>
            <w:tcW w:w="1951" w:type="dxa"/>
            <w:vMerge/>
          </w:tcPr>
          <w:p w:rsidR="0000559C" w:rsidRPr="001664C2" w:rsidRDefault="0000559C" w:rsidP="000055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0559C" w:rsidRPr="001664C2" w:rsidRDefault="0000559C" w:rsidP="0000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59C" w:rsidRPr="001664C2" w:rsidRDefault="0000559C" w:rsidP="0000559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количества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 волонтерских отрядов, ед. </w:t>
            </w:r>
          </w:p>
        </w:tc>
        <w:tc>
          <w:tcPr>
            <w:tcW w:w="1134" w:type="dxa"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</w:tcPr>
          <w:p w:rsidR="0000559C" w:rsidRPr="001664C2" w:rsidRDefault="00BE6851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</w:t>
            </w:r>
          </w:p>
        </w:tc>
      </w:tr>
      <w:tr w:rsidR="0000559C" w:rsidRPr="001664C2" w:rsidTr="00417BEE">
        <w:tc>
          <w:tcPr>
            <w:tcW w:w="1951" w:type="dxa"/>
            <w:vMerge/>
          </w:tcPr>
          <w:p w:rsidR="0000559C" w:rsidRPr="001664C2" w:rsidRDefault="0000559C" w:rsidP="000055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0559C" w:rsidRPr="001664C2" w:rsidRDefault="0000559C" w:rsidP="0000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59C" w:rsidRPr="001664C2" w:rsidRDefault="0000559C" w:rsidP="0000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Рост числа молодых семей, проявляющих</w:t>
            </w:r>
          </w:p>
          <w:p w:rsidR="0000559C" w:rsidRPr="001664C2" w:rsidRDefault="0000559C" w:rsidP="0000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значимую, деловую, творческую, </w:t>
            </w:r>
          </w:p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спортивную активность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, кол. </w:t>
            </w:r>
          </w:p>
        </w:tc>
        <w:tc>
          <w:tcPr>
            <w:tcW w:w="1134" w:type="dxa"/>
          </w:tcPr>
          <w:p w:rsidR="0000559C" w:rsidRPr="001664C2" w:rsidRDefault="0000559C" w:rsidP="00005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559C" w:rsidRPr="001664C2" w:rsidRDefault="00D75832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0559C" w:rsidRPr="001664C2" w:rsidRDefault="00D75832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:rsidR="0000559C" w:rsidRPr="001664C2" w:rsidRDefault="00D75832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6" w:type="dxa"/>
          </w:tcPr>
          <w:p w:rsidR="0000559C" w:rsidRPr="001664C2" w:rsidRDefault="00D75832" w:rsidP="0000559C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35</w:t>
            </w:r>
          </w:p>
        </w:tc>
      </w:tr>
      <w:tr w:rsidR="00B777DE" w:rsidRPr="001664C2" w:rsidTr="00B777DE">
        <w:trPr>
          <w:trHeight w:val="4554"/>
        </w:trPr>
        <w:tc>
          <w:tcPr>
            <w:tcW w:w="1951" w:type="dxa"/>
            <w:vMerge w:val="restart"/>
          </w:tcPr>
          <w:p w:rsidR="00B777DE" w:rsidRPr="001664C2" w:rsidRDefault="00B15408" w:rsidP="00D7583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75832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77DE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инвалидов</w:t>
            </w:r>
          </w:p>
        </w:tc>
        <w:tc>
          <w:tcPr>
            <w:tcW w:w="2126" w:type="dxa"/>
            <w:vMerge w:val="restart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социальной, молодежной политике и спорту, 2019-2021 годы  </w:t>
            </w:r>
          </w:p>
        </w:tc>
        <w:tc>
          <w:tcPr>
            <w:tcW w:w="3261" w:type="dxa"/>
            <w:vMerge w:val="restart"/>
          </w:tcPr>
          <w:p w:rsidR="00B777DE" w:rsidRPr="001664C2" w:rsidRDefault="00B777DE" w:rsidP="00B7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Цель: создание оптимальных условий для интеграции инвалидов в общество.</w:t>
            </w:r>
          </w:p>
          <w:p w:rsidR="00B777DE" w:rsidRPr="001664C2" w:rsidRDefault="00B777DE" w:rsidP="00B7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777DE" w:rsidRPr="001664C2" w:rsidRDefault="00B777DE" w:rsidP="00B777DE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внедрение в практику новых методов реабилитации  инвалидов;</w:t>
            </w:r>
          </w:p>
          <w:p w:rsidR="00B777DE" w:rsidRPr="001664C2" w:rsidRDefault="00B777DE" w:rsidP="00B777DE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социальных и бытовых услуг инвалидам;</w:t>
            </w:r>
          </w:p>
          <w:p w:rsidR="00B777DE" w:rsidRPr="001664C2" w:rsidRDefault="00B777DE" w:rsidP="00B777DE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организация культурно-массовых мероприятий для проведения социально-средовой и социально-бытовой реабилитации;</w:t>
            </w:r>
          </w:p>
          <w:p w:rsidR="00B777DE" w:rsidRPr="001664C2" w:rsidRDefault="00B777DE" w:rsidP="00B777DE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создание инвалидам условий для занятия физической культурой и спортом;</w:t>
            </w:r>
          </w:p>
          <w:p w:rsidR="00B777DE" w:rsidRPr="001664C2" w:rsidRDefault="00B777DE" w:rsidP="00B777DE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создание барьерной среды для инвалидов;</w:t>
            </w:r>
          </w:p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обеспечение государственной поддержки общественных объединений инвалидов.</w:t>
            </w:r>
          </w:p>
        </w:tc>
        <w:tc>
          <w:tcPr>
            <w:tcW w:w="1701" w:type="dxa"/>
            <w:vMerge w:val="restart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получивших социальную и финансовую поддержку, %</w:t>
            </w:r>
          </w:p>
        </w:tc>
        <w:tc>
          <w:tcPr>
            <w:tcW w:w="1134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77DE" w:rsidRPr="001664C2" w:rsidRDefault="00D75832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B777DE" w:rsidRPr="001664C2" w:rsidRDefault="00D75832" w:rsidP="00B777D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8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B777DE" w:rsidRPr="001664C2" w:rsidRDefault="00B777DE" w:rsidP="00B777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417BEE">
        <w:tc>
          <w:tcPr>
            <w:tcW w:w="1951" w:type="dxa"/>
            <w:vMerge/>
          </w:tcPr>
          <w:p w:rsidR="00A27241" w:rsidRPr="001664C2" w:rsidRDefault="00A27241" w:rsidP="00A272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7241" w:rsidRPr="001664C2" w:rsidRDefault="00A27241" w:rsidP="00A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Доля лиц с ограничеными возможностями здоровья и инвалидов, участвующих в культурно-массовых меропри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ятиях для инвалидов, % </w:t>
            </w: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417BEE">
        <w:tc>
          <w:tcPr>
            <w:tcW w:w="1951" w:type="dxa"/>
            <w:vMerge/>
          </w:tcPr>
          <w:p w:rsidR="00A27241" w:rsidRPr="001664C2" w:rsidRDefault="00A27241" w:rsidP="00A272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7241" w:rsidRPr="001664C2" w:rsidRDefault="00A27241" w:rsidP="00A2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, % </w:t>
            </w: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891552">
        <w:trPr>
          <w:trHeight w:val="7589"/>
        </w:trPr>
        <w:tc>
          <w:tcPr>
            <w:tcW w:w="1951" w:type="dxa"/>
            <w:vMerge w:val="restart"/>
          </w:tcPr>
          <w:p w:rsidR="00A27241" w:rsidRPr="001664C2" w:rsidRDefault="00B15408" w:rsidP="00D7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75832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27241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Доступная среда» </w:t>
            </w:r>
          </w:p>
        </w:tc>
        <w:tc>
          <w:tcPr>
            <w:tcW w:w="2126" w:type="dxa"/>
            <w:vMerge w:val="restart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социальной, молодежной политике и спорту, 2019-2021 годы  </w:t>
            </w:r>
          </w:p>
        </w:tc>
        <w:tc>
          <w:tcPr>
            <w:tcW w:w="3261" w:type="dxa"/>
            <w:vMerge w:val="restart"/>
          </w:tcPr>
          <w:p w:rsidR="00A27241" w:rsidRPr="001664C2" w:rsidRDefault="00A27241" w:rsidP="00A27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 - обеспечение безбарьерной среды жизнедеятельности для инвалидов, повышение качества и уровня жизни инвалидов, социальная интеграция инвалидов в общество.</w:t>
            </w:r>
          </w:p>
          <w:p w:rsidR="00A27241" w:rsidRPr="001664C2" w:rsidRDefault="00A27241" w:rsidP="00A27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A27241" w:rsidRPr="001664C2" w:rsidRDefault="00A27241" w:rsidP="00A27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специальными приспособлениями объектов социальной инфраструктуры с целью обеспечения доступности для инвалидов;</w:t>
            </w:r>
          </w:p>
          <w:p w:rsidR="00A27241" w:rsidRPr="001664C2" w:rsidRDefault="00A27241" w:rsidP="00A27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для инвалидов средств информации и коммуникации, повышение информированности населения о проблемах инвалидов;</w:t>
            </w:r>
          </w:p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инвалидов техническими средствами реабилитации и обучение навыкам по их использованию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безбарьерной среды жизнедеятельности для инвалидов и других малобильном групп населения для осуществления беспрепятственного доступа к социальной, транспортной, инженерной инфраструктуре,% 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417BEE">
        <w:tc>
          <w:tcPr>
            <w:tcW w:w="1951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7241" w:rsidRPr="001664C2" w:rsidRDefault="00A27241" w:rsidP="00A272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Усиление информа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ционного сопровождения мероприятий, направленных на решение проблем инвалидов, %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891552">
        <w:trPr>
          <w:trHeight w:val="2530"/>
        </w:trPr>
        <w:tc>
          <w:tcPr>
            <w:tcW w:w="1951" w:type="dxa"/>
            <w:vMerge w:val="restart"/>
          </w:tcPr>
          <w:p w:rsidR="00A27241" w:rsidRPr="001664C2" w:rsidRDefault="00B15408" w:rsidP="00A7632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75832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27241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 среди несовершеннолетних в муниципальном районе «Нерчинский район»</w:t>
            </w:r>
          </w:p>
        </w:tc>
        <w:tc>
          <w:tcPr>
            <w:tcW w:w="2126" w:type="dxa"/>
            <w:vMerge w:val="restart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района «Нерчинский район», 2019-2021 годы»</w:t>
            </w:r>
          </w:p>
        </w:tc>
        <w:tc>
          <w:tcPr>
            <w:tcW w:w="3261" w:type="dxa"/>
            <w:vMerge w:val="restart"/>
          </w:tcPr>
          <w:p w:rsidR="00A27241" w:rsidRPr="001664C2" w:rsidRDefault="00A27241" w:rsidP="00A27241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эффективности действующей системы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на снижение уровня безнадзорности; повышение качества профилактической работы с несовершеннолетними. 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профилактической 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предупреждению семейного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неблагополучия,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сиротства, детской безнадзорности и усилению роли семьи в социализации и воспитании детей;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выявление причин и условий, способствующих безнадзорности и совершению правонарушений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несовершеннолетними;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профессиональной подготовки, специалистов учреждений системы профилактики; 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снижение безнадзорности несовершеннолетних, сокращение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числа совершаемых ими противоправных действий, формирование законопослушного поведения 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воспитание здорового образа жизни;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мер по профилактике табакокурения, наркомании, детского алкоголизма и потребления психоактивных веществ, (далее ПАВ)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несовершеннолетними, вымогательства среди несовершеннолетних; 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профилактика насилия и жестокого обращения в отношении несовершеннолетних;</w:t>
            </w:r>
          </w:p>
          <w:p w:rsidR="00A27241" w:rsidRPr="001664C2" w:rsidRDefault="00A27241" w:rsidP="00A2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трудовой занятости, отдыха и оздоровления</w:t>
            </w:r>
          </w:p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группы социального риска.</w:t>
            </w:r>
          </w:p>
        </w:tc>
        <w:tc>
          <w:tcPr>
            <w:tcW w:w="1701" w:type="dxa"/>
            <w:vMerge w:val="restart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удельного веса правонарушений среди несовершеннолетних, % 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417BEE">
        <w:tc>
          <w:tcPr>
            <w:tcW w:w="1951" w:type="dxa"/>
            <w:vMerge/>
          </w:tcPr>
          <w:p w:rsidR="00A27241" w:rsidRPr="001664C2" w:rsidRDefault="00A27241" w:rsidP="00A272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7241" w:rsidRPr="001664C2" w:rsidRDefault="00A27241" w:rsidP="00A27241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с девиантным поведением, вовлеченных в занятия физичес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кой культурой и спортом, % 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417BEE">
        <w:tc>
          <w:tcPr>
            <w:tcW w:w="1951" w:type="dxa"/>
            <w:vMerge/>
          </w:tcPr>
          <w:p w:rsidR="00A27241" w:rsidRPr="001664C2" w:rsidRDefault="00A27241" w:rsidP="00A272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7241" w:rsidRPr="001664C2" w:rsidRDefault="00A27241" w:rsidP="00A27241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социально-опасном положении в общей численности детского населения района, %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417BEE">
        <w:tc>
          <w:tcPr>
            <w:tcW w:w="1951" w:type="dxa"/>
            <w:vMerge/>
          </w:tcPr>
          <w:p w:rsidR="00A27241" w:rsidRPr="001664C2" w:rsidRDefault="00A27241" w:rsidP="00A272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7241" w:rsidRPr="001664C2" w:rsidRDefault="00A27241" w:rsidP="00A27241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претуплений, совершенных несовершеннолетними района в общем числе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раскрытых преступлений, %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10,5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7241" w:rsidRPr="001664C2" w:rsidTr="00417BEE">
        <w:tc>
          <w:tcPr>
            <w:tcW w:w="1951" w:type="dxa"/>
            <w:vMerge/>
          </w:tcPr>
          <w:p w:rsidR="00A27241" w:rsidRPr="001664C2" w:rsidRDefault="00A27241" w:rsidP="00A2724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7241" w:rsidRPr="001664C2" w:rsidRDefault="00A27241" w:rsidP="00A27241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подростков, состоящих на учете в КДН и ЗП и подразделением по делам несовершеннолетних ОВД, охваченных организованными формаими досуга от числа а всех несовершеннолетних, состоящ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на учетах, % 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27241" w:rsidRPr="001664C2" w:rsidRDefault="00D75832" w:rsidP="00A27241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27241" w:rsidRPr="001664C2" w:rsidRDefault="00A27241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20D6" w:rsidRPr="001664C2" w:rsidTr="00417BEE">
        <w:tc>
          <w:tcPr>
            <w:tcW w:w="1951" w:type="dxa"/>
            <w:vMerge w:val="restart"/>
          </w:tcPr>
          <w:p w:rsidR="006D20D6" w:rsidRPr="001664C2" w:rsidRDefault="00B15408" w:rsidP="00D7583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75832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D20D6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и предупреждение употребления наркотических средств, алкоголизма, пьянства и табакокурения» в муниципальном районе «Нерчинский район» </w:t>
            </w:r>
          </w:p>
        </w:tc>
        <w:tc>
          <w:tcPr>
            <w:tcW w:w="2126" w:type="dxa"/>
            <w:vMerge w:val="restart"/>
          </w:tcPr>
          <w:p w:rsidR="006D20D6" w:rsidRPr="001664C2" w:rsidRDefault="006D20D6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социально</w:t>
            </w:r>
            <w:r w:rsidR="00A27241" w:rsidRPr="001664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, молодежной политике и спорту 2020-2023 год</w:t>
            </w:r>
          </w:p>
        </w:tc>
        <w:tc>
          <w:tcPr>
            <w:tcW w:w="3261" w:type="dxa"/>
            <w:vMerge w:val="restart"/>
          </w:tcPr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для: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уменьшения количества лиц, зависимых от алкоголя и наркотиков;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снижения количества несовершеннолетних и лиц, совершивших преступления в состоянии алкогольного и наркотического опьянения;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снижения масштабов распространения наркомании, алкоголизма, пьянства, табакокурения.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создание комплексной системы мер по профилактике распространения наркомании, пьянства, алкоголизма, табакокурения;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усиление информационного обеспечения профилактики наркомании, пьянства, алкоголизма, табакокурения;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увеличение охвата санитарно-просветительской работой учебно-воспитательных заведений района;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укрепление правопорядка;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межведомственного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в области профилактики злоупотребления алкоголем и психотропными веществами;</w:t>
            </w:r>
          </w:p>
          <w:p w:rsidR="006D20D6" w:rsidRPr="001664C2" w:rsidRDefault="006D20D6" w:rsidP="004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совершение системы лечения и реабилитации больных наркоманией и алкоголизмом;</w:t>
            </w:r>
          </w:p>
          <w:p w:rsidR="006D20D6" w:rsidRPr="001664C2" w:rsidRDefault="006D20D6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правоохранительных органов, учреждений сферы здравоохранения</w:t>
            </w:r>
          </w:p>
        </w:tc>
        <w:tc>
          <w:tcPr>
            <w:tcW w:w="1701" w:type="dxa"/>
            <w:vMerge w:val="restart"/>
          </w:tcPr>
          <w:p w:rsidR="006D20D6" w:rsidRPr="001664C2" w:rsidRDefault="006D20D6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417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состоящих на учете у врача нарколога, чел. </w:t>
            </w:r>
          </w:p>
          <w:p w:rsidR="006D20D6" w:rsidRPr="001664C2" w:rsidRDefault="006D20D6" w:rsidP="0074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D20D6" w:rsidRPr="001664C2" w:rsidRDefault="006D20D6" w:rsidP="00417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0D6" w:rsidRPr="001664C2" w:rsidRDefault="00D75832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:rsidR="006D20D6" w:rsidRPr="001664C2" w:rsidRDefault="00D75832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48" w:type="dxa"/>
          </w:tcPr>
          <w:p w:rsidR="006D20D6" w:rsidRPr="001664C2" w:rsidRDefault="00D75832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36" w:type="dxa"/>
          </w:tcPr>
          <w:p w:rsidR="006D20D6" w:rsidRPr="001664C2" w:rsidRDefault="00D75832" w:rsidP="00417B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53</w:t>
            </w:r>
          </w:p>
        </w:tc>
      </w:tr>
      <w:tr w:rsidR="006D20D6" w:rsidRPr="001664C2" w:rsidTr="00417BEE">
        <w:tc>
          <w:tcPr>
            <w:tcW w:w="195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целях профилактики наркомана, алкоголизма и токсикомании, ед</w:t>
            </w: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6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35</w:t>
            </w:r>
          </w:p>
        </w:tc>
      </w:tr>
      <w:tr w:rsidR="006D20D6" w:rsidRPr="001664C2" w:rsidTr="00417BEE">
        <w:tc>
          <w:tcPr>
            <w:tcW w:w="1951" w:type="dxa"/>
          </w:tcPr>
          <w:p w:rsidR="006D20D6" w:rsidRPr="001664C2" w:rsidRDefault="0029234A" w:rsidP="00D7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75832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D20D6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детского образовательно-оздоровительного лагеря «Солнечный» </w:t>
            </w:r>
          </w:p>
        </w:tc>
        <w:tc>
          <w:tcPr>
            <w:tcW w:w="2126" w:type="dxa"/>
          </w:tcPr>
          <w:p w:rsidR="006D20D6" w:rsidRPr="001664C2" w:rsidRDefault="006D20D6" w:rsidP="00A27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  <w:r w:rsidR="00A27241" w:rsidRPr="001664C2">
              <w:rPr>
                <w:rFonts w:ascii="Times New Roman" w:hAnsi="Times New Roman" w:cs="Times New Roman"/>
                <w:sz w:val="24"/>
                <w:szCs w:val="24"/>
              </w:rPr>
              <w:t>,  2018-2022 годы</w:t>
            </w:r>
          </w:p>
        </w:tc>
        <w:tc>
          <w:tcPr>
            <w:tcW w:w="3261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 – создание оптимальных условий, обеспечивающих полноценный отдых детей, их оздоровление, творческое развитие личности, ориентированные на личностный рост в условиях ременного коллектива.</w:t>
            </w:r>
          </w:p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Задачи: 1. Использовать многообразие методов и форм организации отдыха и оздоровления детей в условиях детского оздоровительного лагеря.</w:t>
            </w:r>
          </w:p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2. Сочетать различные формы игровой и развивающей деятельности.</w:t>
            </w:r>
          </w:p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3. Разработать и реализовать тематические дни, сюжетно-ролевые игры.</w:t>
            </w:r>
          </w:p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Максимально включить детей в соуправление жизнедеятельностью лагеря через создание временной детской организации.</w:t>
            </w:r>
          </w:p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5. Реализовать инновационно-творческий подход в деятельности воспитателя лагеря и органов детского самоуправления. </w:t>
            </w:r>
          </w:p>
        </w:tc>
        <w:tc>
          <w:tcPr>
            <w:tcW w:w="1701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844,6</w:t>
            </w:r>
          </w:p>
        </w:tc>
        <w:tc>
          <w:tcPr>
            <w:tcW w:w="1134" w:type="dxa"/>
          </w:tcPr>
          <w:p w:rsidR="006D20D6" w:rsidRPr="001664C2" w:rsidRDefault="006D20D6" w:rsidP="00A272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548,3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550,8</w:t>
            </w:r>
          </w:p>
        </w:tc>
        <w:tc>
          <w:tcPr>
            <w:tcW w:w="936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20D6" w:rsidRPr="001664C2" w:rsidTr="00417BEE">
        <w:tc>
          <w:tcPr>
            <w:tcW w:w="1951" w:type="dxa"/>
            <w:vMerge w:val="restart"/>
          </w:tcPr>
          <w:p w:rsidR="006D20D6" w:rsidRPr="001664C2" w:rsidRDefault="00A76327" w:rsidP="00D7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75832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234A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D20D6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распоряжение муниципальной собственностью муниципального района «Нерчинский район</w:t>
            </w:r>
            <w:r w:rsidR="006D20D6"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 w:val="restart"/>
          </w:tcPr>
          <w:p w:rsidR="006D20D6" w:rsidRPr="001664C2" w:rsidRDefault="006D20D6" w:rsidP="0000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имущественных отно</w:t>
            </w:r>
            <w:r w:rsidR="00DC6727" w:rsidRPr="001664C2">
              <w:rPr>
                <w:rFonts w:ascii="Times New Roman" w:hAnsi="Times New Roman" w:cs="Times New Roman"/>
                <w:sz w:val="24"/>
                <w:szCs w:val="24"/>
              </w:rPr>
              <w:t>шений,  2017-202</w:t>
            </w:r>
            <w:r w:rsidR="00005520" w:rsidRPr="00166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727"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61" w:type="dxa"/>
            <w:vMerge w:val="restart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Цель - Повышение эффективности управления муниципальным имуществом и земельными ресурсами </w:t>
            </w:r>
            <w:r w:rsidRPr="001664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района «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Нерчинский район</w:t>
            </w:r>
            <w:r w:rsidRPr="001664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современных принципов и методов управления, а также оптимизация состава муниципальной собственности и увеличение поступлений неналоговых доходов в бюджет от управления и распоряжения муниципальным имуществом и земельными участками, находящимися в собственности муниципального района «Нерчинский район».</w:t>
            </w:r>
          </w:p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D20D6" w:rsidRPr="001664C2" w:rsidRDefault="006D20D6" w:rsidP="006D20D6">
            <w:pPr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 полноты и достоверности  данных реестра муниципальной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собственности.</w:t>
            </w:r>
          </w:p>
          <w:p w:rsidR="006D20D6" w:rsidRPr="001664C2" w:rsidRDefault="006D20D6" w:rsidP="006D20D6">
            <w:pPr>
              <w:pStyle w:val="a5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2. Обеспечение эффективного управления, распоряжения, использования и сохранности муниципального  имущества,  находящегося   в   собственности муниципального района «Нерчинский район». Создание условий эффективного использования муниципального имущества, оптимизация состава и структуры собственности муниципального района «Нерчинский район».</w:t>
            </w:r>
          </w:p>
          <w:p w:rsidR="006D20D6" w:rsidRPr="001664C2" w:rsidRDefault="006D20D6" w:rsidP="006D20D6">
            <w:pPr>
              <w:pStyle w:val="a5"/>
              <w:ind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3.Формирование неналоговых доходов бюджета муниципального района «Нерчинский район» распоряжения объектами муниципальной собственности, земельными участками, находящихся в собственности муниципального района «Нерчинский район».</w:t>
            </w:r>
          </w:p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4.Повышение эффективности и результативности деятельности Комитета экономики и имущественных отношений администрации муниципального района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«Нерчинский район».</w:t>
            </w:r>
          </w:p>
        </w:tc>
        <w:tc>
          <w:tcPr>
            <w:tcW w:w="1701" w:type="dxa"/>
            <w:vMerge w:val="restart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Доля недвижимых объектов муниципальной собственности, в отношении которых проведена регистрация прав муниципальной собственности 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36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</w:t>
            </w:r>
          </w:p>
        </w:tc>
      </w:tr>
      <w:tr w:rsidR="006D20D6" w:rsidRPr="001664C2" w:rsidTr="00417BEE">
        <w:tc>
          <w:tcPr>
            <w:tcW w:w="195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подлежа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щих приватизации, ед.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</w:t>
            </w:r>
          </w:p>
        </w:tc>
      </w:tr>
      <w:tr w:rsidR="006D20D6" w:rsidRPr="001664C2" w:rsidTr="00417BEE">
        <w:tc>
          <w:tcPr>
            <w:tcW w:w="195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объектов, ед.</w:t>
            </w:r>
          </w:p>
        </w:tc>
        <w:tc>
          <w:tcPr>
            <w:tcW w:w="1134" w:type="dxa"/>
          </w:tcPr>
          <w:p w:rsidR="006D20D6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</w:t>
            </w:r>
          </w:p>
        </w:tc>
      </w:tr>
      <w:tr w:rsidR="006D20D6" w:rsidRPr="001664C2" w:rsidTr="00417BEE">
        <w:tc>
          <w:tcPr>
            <w:tcW w:w="195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в бюджет района от продажи муниципального имущества, тыс. руб. 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6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</w:tr>
      <w:tr w:rsidR="006D20D6" w:rsidRPr="001664C2" w:rsidTr="00417BEE">
        <w:tc>
          <w:tcPr>
            <w:tcW w:w="195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в бюджет района от передачи на праве аренды муниципального имущества,  тыс. руб. 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2229,4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2059,9</w:t>
            </w:r>
          </w:p>
        </w:tc>
        <w:tc>
          <w:tcPr>
            <w:tcW w:w="1134" w:type="dxa"/>
          </w:tcPr>
          <w:p w:rsidR="006D20D6" w:rsidRPr="001664C2" w:rsidRDefault="00D75832" w:rsidP="009145E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</w:t>
            </w:r>
            <w:r w:rsidR="009145E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48" w:type="dxa"/>
          </w:tcPr>
          <w:p w:rsidR="006D20D6" w:rsidRPr="001664C2" w:rsidRDefault="009145EE" w:rsidP="00914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1685,4</w:t>
            </w:r>
          </w:p>
        </w:tc>
        <w:tc>
          <w:tcPr>
            <w:tcW w:w="936" w:type="dxa"/>
          </w:tcPr>
          <w:p w:rsidR="006D20D6" w:rsidRPr="001664C2" w:rsidRDefault="009145EE" w:rsidP="009145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1685,4</w:t>
            </w:r>
          </w:p>
        </w:tc>
      </w:tr>
      <w:tr w:rsidR="006D20D6" w:rsidRPr="001664C2" w:rsidTr="00417BEE">
        <w:tc>
          <w:tcPr>
            <w:tcW w:w="195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в бюджет района от передачи земельных участков на праве аренды, тыс. руб. 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3074,8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2062,8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3363,6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3662,5</w:t>
            </w:r>
          </w:p>
        </w:tc>
        <w:tc>
          <w:tcPr>
            <w:tcW w:w="936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3990,1</w:t>
            </w:r>
          </w:p>
        </w:tc>
      </w:tr>
      <w:tr w:rsidR="006D20D6" w:rsidRPr="001664C2" w:rsidTr="00417BEE">
        <w:tc>
          <w:tcPr>
            <w:tcW w:w="195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в бюджет района от продажи земельных участков, тыс. руб. 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480,8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350,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6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</w:tr>
      <w:tr w:rsidR="006D20D6" w:rsidRPr="001664C2" w:rsidTr="00417BEE">
        <w:tc>
          <w:tcPr>
            <w:tcW w:w="195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отчислений в бюджет района части прибыли МУПов, тыс. руб. 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293,7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48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36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175</w:t>
            </w:r>
          </w:p>
        </w:tc>
      </w:tr>
      <w:tr w:rsidR="006D20D6" w:rsidRPr="001664C2" w:rsidTr="00417BEE">
        <w:tc>
          <w:tcPr>
            <w:tcW w:w="1951" w:type="dxa"/>
          </w:tcPr>
          <w:p w:rsidR="006D20D6" w:rsidRPr="001664C2" w:rsidRDefault="00D75832" w:rsidP="00D758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29234A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6D20D6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Обеспечение твердым котельно-печным  топливом и лесо- (пило) материалами муниципальные учреждения и администрации муниципального района «Нерчинский район» на осенне-зимние периоды.  </w:t>
            </w:r>
          </w:p>
        </w:tc>
        <w:tc>
          <w:tcPr>
            <w:tcW w:w="2126" w:type="dxa"/>
          </w:tcPr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по 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информационным технологиям </w:t>
            </w:r>
            <w:r w:rsidR="00DC6727"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, 2019-2021 гг</w:t>
            </w:r>
          </w:p>
        </w:tc>
        <w:tc>
          <w:tcPr>
            <w:tcW w:w="3261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Цель - с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воевременное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муниципальных учреждений и администраций Нерчинского района твердым котельно-печным топливом и лесо- (пило) материалами в </w:t>
            </w:r>
            <w:r w:rsidRPr="001664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период 2019-2021 годов.</w:t>
            </w:r>
          </w:p>
          <w:p w:rsidR="006D20D6" w:rsidRPr="001664C2" w:rsidRDefault="006D20D6" w:rsidP="006D20D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Задачи: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664C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Обеспечение необходимым запасом твёрдого топлива котельных муниципальных учреждений и предприятий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Нерчинского</w:t>
            </w:r>
            <w:r w:rsidRPr="001664C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района</w:t>
            </w:r>
          </w:p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необходимого объема древесины для производства лесо- (пило) материалов для нужд учреждений и администраций муниципального района «Нерчинского район»</w:t>
            </w:r>
          </w:p>
        </w:tc>
        <w:tc>
          <w:tcPr>
            <w:tcW w:w="1701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финансирования, тыс. руб. </w:t>
            </w: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1279,9</w:t>
            </w:r>
          </w:p>
        </w:tc>
        <w:tc>
          <w:tcPr>
            <w:tcW w:w="1134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0D6" w:rsidRPr="001664C2" w:rsidRDefault="00D75832" w:rsidP="006D20D6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1048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D20D6" w:rsidRPr="001664C2" w:rsidRDefault="006D20D6" w:rsidP="006D20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86E" w:rsidRPr="001664C2" w:rsidTr="00417BEE">
        <w:tc>
          <w:tcPr>
            <w:tcW w:w="1951" w:type="dxa"/>
          </w:tcPr>
          <w:p w:rsidR="0083186E" w:rsidRPr="001664C2" w:rsidRDefault="00D373F9" w:rsidP="00D75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29234A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3186E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коммунальной техникой поселений Нерчинского района</w:t>
            </w:r>
          </w:p>
        </w:tc>
        <w:tc>
          <w:tcPr>
            <w:tcW w:w="2126" w:type="dxa"/>
          </w:tcPr>
          <w:p w:rsidR="0083186E" w:rsidRPr="001664C2" w:rsidRDefault="0083186E" w:rsidP="0083186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 по информационным технологиям, 2019-2021 годы</w:t>
            </w:r>
          </w:p>
          <w:p w:rsidR="0083186E" w:rsidRPr="001664C2" w:rsidRDefault="0083186E" w:rsidP="008318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3186E" w:rsidRPr="001664C2" w:rsidRDefault="0083186E" w:rsidP="00831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 -  обеспечение условий для выполнения полномочий муниципальных образований в сфере жилищно-коммунального хозяйства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, осуществления дорожной деятельности.</w:t>
            </w:r>
          </w:p>
          <w:p w:rsidR="0083186E" w:rsidRPr="001664C2" w:rsidRDefault="0083186E" w:rsidP="00831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3186E" w:rsidRPr="001664C2" w:rsidRDefault="0083186E" w:rsidP="008318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надежное функционирование коммунальной сферы района; </w:t>
            </w:r>
          </w:p>
          <w:p w:rsidR="0083186E" w:rsidRPr="001664C2" w:rsidRDefault="0083186E" w:rsidP="008318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коммунальной техникой поселений МР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«Нерчинский район»;</w:t>
            </w:r>
          </w:p>
          <w:p w:rsidR="0083186E" w:rsidRPr="001664C2" w:rsidRDefault="0083186E" w:rsidP="00831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уровня и качества жизни населения  </w:t>
            </w:r>
            <w:r w:rsidRPr="001664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МР «Нерчинский район».</w:t>
            </w:r>
          </w:p>
        </w:tc>
        <w:tc>
          <w:tcPr>
            <w:tcW w:w="1701" w:type="dxa"/>
          </w:tcPr>
          <w:p w:rsidR="0083186E" w:rsidRPr="001664C2" w:rsidRDefault="0083186E" w:rsidP="00831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186E" w:rsidRPr="001664C2" w:rsidRDefault="0083186E" w:rsidP="00831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приобретаемой специальной техники, ед.  </w:t>
            </w:r>
          </w:p>
        </w:tc>
        <w:tc>
          <w:tcPr>
            <w:tcW w:w="1134" w:type="dxa"/>
          </w:tcPr>
          <w:p w:rsidR="0083186E" w:rsidRPr="001664C2" w:rsidRDefault="00D75832" w:rsidP="0083186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3186E" w:rsidRPr="001664C2" w:rsidRDefault="00D75832" w:rsidP="0083186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3186E" w:rsidRPr="001664C2" w:rsidRDefault="00D75832" w:rsidP="0083186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:rsidR="0083186E" w:rsidRPr="001664C2" w:rsidRDefault="0083186E" w:rsidP="008318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83186E" w:rsidRPr="001664C2" w:rsidRDefault="0083186E" w:rsidP="008318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AAE" w:rsidRPr="001664C2" w:rsidTr="00C51A5E">
        <w:tc>
          <w:tcPr>
            <w:tcW w:w="1951" w:type="dxa"/>
            <w:vMerge w:val="restart"/>
          </w:tcPr>
          <w:p w:rsidR="00F86AAE" w:rsidRPr="001664C2" w:rsidRDefault="0029234A" w:rsidP="00D75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D75832" w:rsidRPr="0016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6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86AAE" w:rsidRPr="00166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информационного общества и формирование электронного правительства в </w:t>
            </w:r>
            <w:r w:rsidR="00F86AAE" w:rsidRPr="001664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районе «Нерчинский район»</w:t>
            </w:r>
          </w:p>
        </w:tc>
        <w:tc>
          <w:tcPr>
            <w:tcW w:w="2126" w:type="dxa"/>
            <w:vMerge w:val="restart"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>Отдел информационных технологий, 2020-2024 годы</w:t>
            </w:r>
          </w:p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Цель - совершенствование системы муниципального управления в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муниципальном районе «Нерчинский район»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информационных и телекоммуникационных технологий.</w:t>
            </w:r>
          </w:p>
          <w:p w:rsidR="00F86AAE" w:rsidRPr="001664C2" w:rsidRDefault="00F86AAE" w:rsidP="00F86AAE">
            <w:pPr>
              <w:pStyle w:val="21"/>
              <w:rPr>
                <w:sz w:val="24"/>
              </w:rPr>
            </w:pPr>
            <w:r w:rsidRPr="001664C2">
              <w:rPr>
                <w:sz w:val="24"/>
              </w:rPr>
              <w:t xml:space="preserve">Задачи: - формирование в </w:t>
            </w:r>
            <w:r w:rsidRPr="001664C2">
              <w:rPr>
                <w:iCs/>
                <w:sz w:val="24"/>
              </w:rPr>
              <w:t xml:space="preserve">муниципальном районе «Нерчинский район» </w:t>
            </w:r>
            <w:r w:rsidRPr="001664C2">
              <w:rPr>
                <w:sz w:val="24"/>
              </w:rPr>
              <w:t>единого информационного пространства;</w:t>
            </w:r>
          </w:p>
          <w:p w:rsidR="00F86AAE" w:rsidRPr="001664C2" w:rsidRDefault="00F86AAE" w:rsidP="00F86AAE">
            <w:pPr>
              <w:pStyle w:val="21"/>
              <w:rPr>
                <w:sz w:val="24"/>
              </w:rPr>
            </w:pPr>
            <w:r w:rsidRPr="001664C2">
              <w:rPr>
                <w:sz w:val="24"/>
              </w:rPr>
              <w:t>- повышение оперативности и качества предоставления государственных и муниципальных услуг;</w:t>
            </w:r>
          </w:p>
          <w:p w:rsidR="00F86AAE" w:rsidRPr="001664C2" w:rsidRDefault="00F86AAE" w:rsidP="00F86AAE">
            <w:pPr>
              <w:pStyle w:val="21"/>
              <w:rPr>
                <w:sz w:val="24"/>
              </w:rPr>
            </w:pPr>
            <w:r w:rsidRPr="001664C2">
              <w:rPr>
                <w:sz w:val="24"/>
              </w:rPr>
              <w:t xml:space="preserve">- повышение уровня использования современных информационных и телекоммуникационных технологий в основных сферах социально-экономического развития </w:t>
            </w:r>
            <w:r w:rsidRPr="001664C2">
              <w:rPr>
                <w:iCs/>
                <w:sz w:val="24"/>
              </w:rPr>
              <w:t>муниципального района «Нерчинский район»</w:t>
            </w:r>
            <w:r w:rsidRPr="001664C2">
              <w:rPr>
                <w:sz w:val="24"/>
              </w:rPr>
              <w:t>;</w:t>
            </w:r>
          </w:p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доступности современных информационных и телекоммуникационных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для населения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района «Нерчинский район»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автоматизированных рабочих мест в органах местного самоуправления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района «Нерчинский район»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и их структурных подразделениях, подключенных к информационно-телекоммуникационной сети «Интерн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ет»</w:t>
            </w: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AAE" w:rsidRPr="001664C2" w:rsidRDefault="00D75832" w:rsidP="00F86AA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4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99,8</w:t>
            </w:r>
          </w:p>
        </w:tc>
        <w:tc>
          <w:tcPr>
            <w:tcW w:w="1048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99,9</w:t>
            </w:r>
          </w:p>
        </w:tc>
        <w:tc>
          <w:tcPr>
            <w:tcW w:w="936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100</w:t>
            </w:r>
          </w:p>
        </w:tc>
      </w:tr>
      <w:tr w:rsidR="00F86AAE" w:rsidRPr="001664C2" w:rsidTr="00C51A5E">
        <w:tc>
          <w:tcPr>
            <w:tcW w:w="195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органов местного самоуправления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района «Нерчинский район»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и их структурных подразделений, обеспечивающих размещение информации о своей деятельности на официальном сайте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муниципального района «Нерчин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ский район»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134" w:type="dxa"/>
          </w:tcPr>
          <w:p w:rsidR="00F86AAE" w:rsidRPr="001664C2" w:rsidRDefault="00D75832" w:rsidP="00F86AA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99,7</w:t>
            </w:r>
          </w:p>
        </w:tc>
        <w:tc>
          <w:tcPr>
            <w:tcW w:w="1134" w:type="dxa"/>
          </w:tcPr>
          <w:p w:rsidR="00F86AAE" w:rsidRPr="001664C2" w:rsidRDefault="00D75832" w:rsidP="00F86AA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99,9</w:t>
            </w:r>
          </w:p>
        </w:tc>
        <w:tc>
          <w:tcPr>
            <w:tcW w:w="1048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100</w:t>
            </w:r>
          </w:p>
        </w:tc>
        <w:tc>
          <w:tcPr>
            <w:tcW w:w="936" w:type="dxa"/>
            <w:vAlign w:val="center"/>
          </w:tcPr>
          <w:p w:rsidR="00F86AAE" w:rsidRPr="001664C2" w:rsidRDefault="00F86AAE" w:rsidP="00F86AAE">
            <w:pPr>
              <w:pStyle w:val="21"/>
              <w:jc w:val="left"/>
              <w:rPr>
                <w:sz w:val="22"/>
                <w:szCs w:val="22"/>
              </w:rPr>
            </w:pPr>
          </w:p>
        </w:tc>
      </w:tr>
      <w:tr w:rsidR="00F86AAE" w:rsidRPr="001664C2" w:rsidTr="00C51A5E">
        <w:tc>
          <w:tcPr>
            <w:tcW w:w="195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Количество автоматизированных рабочих мест в органах местног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самоуправления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района «Нерчинский район»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  и их структурных подразделениях, подключенных к межведомственной системе электронного документооборота</w:t>
            </w: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AAE" w:rsidRPr="001664C2" w:rsidRDefault="00D75832" w:rsidP="00F86AA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20</w:t>
            </w:r>
          </w:p>
        </w:tc>
        <w:tc>
          <w:tcPr>
            <w:tcW w:w="1048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24</w:t>
            </w:r>
          </w:p>
        </w:tc>
      </w:tr>
      <w:tr w:rsidR="00F86AAE" w:rsidRPr="001664C2" w:rsidTr="00C51A5E">
        <w:tc>
          <w:tcPr>
            <w:tcW w:w="195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органов местного самоуправления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района «Нерчинский район»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, использующих цифровую подпись</w:t>
            </w: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AAE" w:rsidRPr="001664C2" w:rsidRDefault="00D75832" w:rsidP="00F86AA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12</w:t>
            </w:r>
          </w:p>
        </w:tc>
        <w:tc>
          <w:tcPr>
            <w:tcW w:w="1048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20</w:t>
            </w:r>
          </w:p>
        </w:tc>
      </w:tr>
      <w:tr w:rsidR="00F86AAE" w:rsidRPr="001664C2" w:rsidTr="00C51A5E">
        <w:tc>
          <w:tcPr>
            <w:tcW w:w="195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размещенных в федеральных государственных информационных системах «Реестр государственных и муниципальных услуг» и «Портал государс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твенных и муниципальных услуг», по которым обеспечена возможность для населения и организаций </w:t>
            </w:r>
            <w:r w:rsidRPr="001664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района «Нерчинский район»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представлять необходимые документы в электронном виде, %;</w:t>
            </w:r>
          </w:p>
        </w:tc>
        <w:tc>
          <w:tcPr>
            <w:tcW w:w="1134" w:type="dxa"/>
          </w:tcPr>
          <w:p w:rsidR="00F86AAE" w:rsidRPr="001664C2" w:rsidRDefault="00F86AAE" w:rsidP="00F86A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6AAE" w:rsidRPr="001664C2" w:rsidRDefault="00D75832" w:rsidP="00F86AAE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40</w:t>
            </w:r>
          </w:p>
        </w:tc>
        <w:tc>
          <w:tcPr>
            <w:tcW w:w="1048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50</w:t>
            </w:r>
          </w:p>
        </w:tc>
        <w:tc>
          <w:tcPr>
            <w:tcW w:w="936" w:type="dxa"/>
            <w:vAlign w:val="center"/>
          </w:tcPr>
          <w:p w:rsidR="00F86AAE" w:rsidRPr="001664C2" w:rsidRDefault="00D75832" w:rsidP="00F86AAE">
            <w:pPr>
              <w:pStyle w:val="21"/>
              <w:jc w:val="left"/>
              <w:rPr>
                <w:sz w:val="22"/>
                <w:szCs w:val="22"/>
              </w:rPr>
            </w:pPr>
            <w:r w:rsidRPr="001664C2">
              <w:rPr>
                <w:sz w:val="22"/>
                <w:szCs w:val="22"/>
              </w:rPr>
              <w:t>60</w:t>
            </w:r>
          </w:p>
        </w:tc>
      </w:tr>
      <w:tr w:rsidR="005B29CC" w:rsidRPr="001664C2" w:rsidTr="00417BEE">
        <w:tc>
          <w:tcPr>
            <w:tcW w:w="1951" w:type="dxa"/>
            <w:vMerge w:val="restart"/>
          </w:tcPr>
          <w:p w:rsidR="005B29CC" w:rsidRPr="001664C2" w:rsidRDefault="005D55A8" w:rsidP="00D758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75832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B29CC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Развитие физической культуры и сорта на территории </w:t>
            </w:r>
            <w:r w:rsidR="005B29CC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муниципального района «Нерчинский район» </w:t>
            </w:r>
          </w:p>
        </w:tc>
        <w:tc>
          <w:tcPr>
            <w:tcW w:w="2126" w:type="dxa"/>
            <w:vMerge w:val="restart"/>
          </w:tcPr>
          <w:p w:rsidR="005B29CC" w:rsidRPr="001664C2" w:rsidRDefault="005B29CC" w:rsidP="00C263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по социальной, молодежной политике и спорту, 2020-2023 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3261" w:type="dxa"/>
            <w:vMerge w:val="restart"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создание условий для укрепления здоровья населения муниципального района «Нерчинский район» (далее также по тексту –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района) путем развития инфраструктуры спорта, популяризации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</w:t>
            </w:r>
          </w:p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развитие массовых форм физической культуры и спорта; формирование у населения осознанной потребности в систематических занятиях физическими упражнениями; – создание условий для развития физической культуры и спорта, улучшения качества физического воспитания населения; снижение криминогенной напряженности в молодежной среде за счет развития детско-юношеского спорта, улучшения организаторской работы по месту жительства; – сохранение, развитие и эффективное использование материально-технической базы учреждений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на территории муниципального района «Нерчинский район».</w:t>
            </w:r>
          </w:p>
        </w:tc>
        <w:tc>
          <w:tcPr>
            <w:tcW w:w="1701" w:type="dxa"/>
            <w:vMerge w:val="restart"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населен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занимающегося физической культурой и спортом</w:t>
            </w:r>
            <w:r w:rsidR="003E0C60" w:rsidRPr="001664C2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8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6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65</w:t>
            </w:r>
          </w:p>
        </w:tc>
      </w:tr>
      <w:tr w:rsidR="005B29CC" w:rsidRPr="001664C2" w:rsidTr="00417BEE">
        <w:tc>
          <w:tcPr>
            <w:tcW w:w="1951" w:type="dxa"/>
            <w:vMerge/>
          </w:tcPr>
          <w:p w:rsidR="005B29CC" w:rsidRPr="001664C2" w:rsidRDefault="005B29CC" w:rsidP="00DC67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29CC" w:rsidRPr="001664C2" w:rsidRDefault="005B29CC" w:rsidP="00DC6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.Сокращение процента граждан, употребляющих наркотики, табака, алкоголя на территории Нерчинского района</w:t>
            </w:r>
            <w:r w:rsidR="003E0C60" w:rsidRPr="001664C2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48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36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51</w:t>
            </w:r>
          </w:p>
        </w:tc>
      </w:tr>
      <w:tr w:rsidR="005B29CC" w:rsidRPr="001664C2" w:rsidTr="00417BEE">
        <w:tc>
          <w:tcPr>
            <w:tcW w:w="1951" w:type="dxa"/>
            <w:vMerge/>
          </w:tcPr>
          <w:p w:rsidR="005B29CC" w:rsidRPr="001664C2" w:rsidRDefault="005B29CC" w:rsidP="00C263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29CC" w:rsidRPr="001664C2" w:rsidRDefault="005B29CC" w:rsidP="00DC6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9CC" w:rsidRPr="001664C2" w:rsidRDefault="005B29CC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спортивных сооружений на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Нерчинского района</w:t>
            </w:r>
            <w:r w:rsidR="003E0C60" w:rsidRPr="001664C2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48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6" w:type="dxa"/>
          </w:tcPr>
          <w:p w:rsidR="005B29CC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86</w:t>
            </w:r>
          </w:p>
        </w:tc>
      </w:tr>
      <w:tr w:rsidR="00DC6727" w:rsidRPr="001664C2" w:rsidTr="00417BEE">
        <w:tc>
          <w:tcPr>
            <w:tcW w:w="1951" w:type="dxa"/>
            <w:vMerge w:val="restart"/>
          </w:tcPr>
          <w:p w:rsidR="00DC6727" w:rsidRPr="001664C2" w:rsidRDefault="005D55A8" w:rsidP="00D758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75832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9234A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DC6727" w:rsidRPr="00166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Профилактика правонарушений в муниципальном районе «Нерчинский район» </w:t>
            </w:r>
          </w:p>
        </w:tc>
        <w:tc>
          <w:tcPr>
            <w:tcW w:w="2126" w:type="dxa"/>
            <w:vMerge w:val="restart"/>
          </w:tcPr>
          <w:p w:rsidR="00DC6727" w:rsidRPr="001664C2" w:rsidRDefault="00DC6727" w:rsidP="00DC6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по социальной, молодежной политике и спорту, 2019-2022 гг.</w:t>
            </w:r>
          </w:p>
        </w:tc>
        <w:tc>
          <w:tcPr>
            <w:tcW w:w="3261" w:type="dxa"/>
            <w:vMerge w:val="restart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Цель – обеспечение безопасности граждан на территории муниципального района «Нерчинский район».</w:t>
            </w:r>
          </w:p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в муниципальной районе «Нерчинский район», воссоздание системы сициальной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несовершеннолетних; незаконной миграцией; ресоциализация лиц, освободившихся из мест лишения свободы;</w:t>
            </w:r>
          </w:p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участия и улучшение координации деятельности органов местного самоуправления в предупреждении 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правонарушений;</w:t>
            </w:r>
          </w:p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 взаимодействие органов исполнительной власти городских и сельских поселений в ОМВД России по Нерчинскому району в работе по профилактике правонарушений на территории поселений;</w:t>
            </w:r>
          </w:p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- вовлечение в предупреждение правонарушений организаций всех форм собственности, в т.ч. общественных организаций;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«правового нигилизма» населения, создание стимулов для ведения законопослушного образа жизни;</w:t>
            </w:r>
          </w:p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и устранение причин и условий, способствующих совершению правонарушений.  </w:t>
            </w:r>
          </w:p>
        </w:tc>
        <w:tc>
          <w:tcPr>
            <w:tcW w:w="1701" w:type="dxa"/>
            <w:vMerge w:val="restart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Снижение уровня тяжких и особо тяжких преступлений, совершенных на территории района (кол-во</w:t>
            </w:r>
          </w:p>
        </w:tc>
        <w:tc>
          <w:tcPr>
            <w:tcW w:w="1134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48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36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6727" w:rsidRPr="001664C2" w:rsidTr="00417BEE">
        <w:tc>
          <w:tcPr>
            <w:tcW w:w="1951" w:type="dxa"/>
            <w:vMerge/>
          </w:tcPr>
          <w:p w:rsidR="00DC6727" w:rsidRPr="001664C2" w:rsidRDefault="00DC6727" w:rsidP="00DC6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6727" w:rsidRPr="001664C2" w:rsidRDefault="00DC6727" w:rsidP="00DC6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(по линиям участковых уполномоченных милиции, лицензионно-</w:t>
            </w:r>
            <w:r w:rsidRPr="001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разрешительной системы, Управления ГИБДД, вневедомственной охраны), ед. </w:t>
            </w:r>
          </w:p>
        </w:tc>
        <w:tc>
          <w:tcPr>
            <w:tcW w:w="1134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134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48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936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6727" w:rsidRPr="001664C2" w:rsidTr="00891552">
        <w:trPr>
          <w:trHeight w:val="4554"/>
        </w:trPr>
        <w:tc>
          <w:tcPr>
            <w:tcW w:w="1951" w:type="dxa"/>
            <w:vMerge/>
          </w:tcPr>
          <w:p w:rsidR="00DC6727" w:rsidRPr="001664C2" w:rsidRDefault="00DC6727" w:rsidP="00DC6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6727" w:rsidRPr="001664C2" w:rsidRDefault="00DC6727" w:rsidP="00DC67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ОВД на основе результатов опроса общественного мнения (положительные отзывы в % от общего числа опрошенных) </w:t>
            </w:r>
          </w:p>
        </w:tc>
        <w:tc>
          <w:tcPr>
            <w:tcW w:w="1134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48" w:type="dxa"/>
          </w:tcPr>
          <w:p w:rsidR="00DC6727" w:rsidRPr="001664C2" w:rsidRDefault="00D75832" w:rsidP="00DC6727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36" w:type="dxa"/>
          </w:tcPr>
          <w:p w:rsidR="00DC6727" w:rsidRPr="001664C2" w:rsidRDefault="00DC6727" w:rsidP="00DC6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A1D" w:rsidRPr="001664C2" w:rsidTr="00891552">
        <w:trPr>
          <w:trHeight w:val="4554"/>
        </w:trPr>
        <w:tc>
          <w:tcPr>
            <w:tcW w:w="1951" w:type="dxa"/>
            <w:vMerge w:val="restart"/>
          </w:tcPr>
          <w:p w:rsidR="00B01A1D" w:rsidRPr="001664C2" w:rsidRDefault="00B01A1D" w:rsidP="00D844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9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муниципального управления муниципального района «Нерчинский район»</w:t>
            </w:r>
            <w:r w:rsidRPr="00166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B01A1D" w:rsidRPr="001664C2" w:rsidRDefault="00B01A1D" w:rsidP="00D84483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Управляющий Делами администрации района,  2018-202</w:t>
            </w:r>
            <w:r w:rsidR="00D84483">
              <w:rPr>
                <w:rFonts w:ascii="Times New Roman" w:hAnsi="Times New Roman" w:cs="Times New Roman"/>
              </w:rPr>
              <w:t>3</w:t>
            </w:r>
            <w:r w:rsidRPr="001664C2">
              <w:rPr>
                <w:rFonts w:ascii="Times New Roman" w:hAnsi="Times New Roman" w:cs="Times New Roman"/>
              </w:rPr>
              <w:t xml:space="preserve"> годы»  </w:t>
            </w:r>
          </w:p>
        </w:tc>
        <w:tc>
          <w:tcPr>
            <w:tcW w:w="3261" w:type="dxa"/>
            <w:vMerge w:val="restart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4C2">
              <w:rPr>
                <w:rFonts w:ascii="Times New Roman" w:hAnsi="Times New Roman" w:cs="Times New Roman"/>
              </w:rPr>
              <w:t>Цель - ф</w:t>
            </w:r>
            <w:r w:rsidRPr="001664C2">
              <w:rPr>
                <w:rFonts w:ascii="Times New Roman" w:eastAsia="Calibri" w:hAnsi="Times New Roman" w:cs="Times New Roman"/>
              </w:rPr>
              <w:t>ормирование эффективной системы исполнения муниципальных функций и предоставления качественных муниципальных услуг, содействие развитию институтов гражданского общества района</w:t>
            </w:r>
            <w:r w:rsidRPr="001664C2">
              <w:rPr>
                <w:rFonts w:ascii="Times New Roman" w:hAnsi="Times New Roman" w:cs="Times New Roman"/>
              </w:rPr>
              <w:t>.</w:t>
            </w:r>
          </w:p>
          <w:p w:rsidR="00B01A1D" w:rsidRPr="001664C2" w:rsidRDefault="00B01A1D" w:rsidP="004804A5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Задачи:</w:t>
            </w:r>
          </w:p>
          <w:p w:rsidR="00B01A1D" w:rsidRPr="001664C2" w:rsidRDefault="00B01A1D" w:rsidP="004804A5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1 «Развитие архивного дела в  муниципальном районе «Нерчинский район»;</w:t>
            </w:r>
          </w:p>
          <w:p w:rsidR="00B01A1D" w:rsidRPr="001664C2" w:rsidRDefault="00B01A1D" w:rsidP="004804A5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2 «Развитие муниципальной службы в администрации района;</w:t>
            </w:r>
          </w:p>
          <w:p w:rsidR="00B01A1D" w:rsidRPr="001664C2" w:rsidRDefault="00B01A1D" w:rsidP="004804A5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3 «Совершенствование  осуществления муниципальных функций и предоставления качественных муниципальных услуг в электронном виде»;</w:t>
            </w:r>
          </w:p>
          <w:p w:rsidR="00B01A1D" w:rsidRPr="001664C2" w:rsidRDefault="00B01A1D" w:rsidP="004804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1664C2">
              <w:rPr>
                <w:rFonts w:ascii="Times New Roman" w:eastAsia="Calibri" w:hAnsi="Times New Roman" w:cs="Times New Roman"/>
              </w:rPr>
              <w:t>4. Эффективное и бесперебойное функционирование  администрации муниципального района «Нерчинский район»</w:t>
            </w:r>
            <w:r w:rsidRPr="001664C2">
              <w:rPr>
                <w:rFonts w:ascii="Times New Roman" w:hAnsi="Times New Roman" w:cs="Times New Roman"/>
              </w:rPr>
              <w:t>.</w:t>
            </w:r>
          </w:p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01A1D" w:rsidRPr="001664C2" w:rsidRDefault="00B01A1D" w:rsidP="004804A5">
            <w:pPr>
              <w:pStyle w:val="ConsPlusCell"/>
              <w:widowControl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664C2">
              <w:rPr>
                <w:rFonts w:ascii="Times New Roman" w:hAnsi="Times New Roman" w:cs="Times New Roman"/>
                <w:sz w:val="22"/>
                <w:szCs w:val="22"/>
              </w:rPr>
              <w:t>Подпрограмма  1   «Развитие архивного дела в муниципальном районе «Нерчинский район»</w:t>
            </w:r>
          </w:p>
          <w:p w:rsidR="00B01A1D" w:rsidRPr="001664C2" w:rsidRDefault="00B01A1D" w:rsidP="004804A5">
            <w:pPr>
              <w:pStyle w:val="ConsPlusCell"/>
              <w:widowControl/>
              <w:spacing w:after="60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муниципальной службы в администрации района» Подпрограмма 3  «Совершенствование  осуществления муниципальных функций и предоставления качественных муниципальных услуг в электронном виде» Подпрограмма 4 «Обеспечение эффективного функционирования  администрации муниципальног</w:t>
            </w:r>
            <w:r w:rsidRPr="001664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района «Нерчинский район» .</w:t>
            </w:r>
          </w:p>
        </w:tc>
        <w:tc>
          <w:tcPr>
            <w:tcW w:w="1134" w:type="dxa"/>
          </w:tcPr>
          <w:p w:rsidR="00B01A1D" w:rsidRPr="001664C2" w:rsidRDefault="00B01A1D" w:rsidP="00494C8F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lastRenderedPageBreak/>
              <w:t xml:space="preserve">Уровень удовлетворенности граждан качеством муниципальных услуг, оказываемых администрацией МР «Нерчинский район» </w:t>
            </w: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8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100</w:t>
            </w:r>
          </w:p>
        </w:tc>
      </w:tr>
      <w:tr w:rsidR="00B01A1D" w:rsidRPr="001664C2" w:rsidTr="00891552">
        <w:trPr>
          <w:trHeight w:val="4554"/>
        </w:trPr>
        <w:tc>
          <w:tcPr>
            <w:tcW w:w="1951" w:type="dxa"/>
            <w:vMerge/>
          </w:tcPr>
          <w:p w:rsidR="00B01A1D" w:rsidRPr="001664C2" w:rsidRDefault="00B01A1D" w:rsidP="00480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1A1D" w:rsidRPr="001664C2" w:rsidRDefault="00B01A1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Доля муниципальных служащих, повышавших профессиональный уровень в течение года, от общего количества»</w:t>
            </w: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8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6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20</w:t>
            </w:r>
          </w:p>
        </w:tc>
      </w:tr>
      <w:tr w:rsidR="00B01A1D" w:rsidRPr="001664C2" w:rsidTr="00891552">
        <w:trPr>
          <w:trHeight w:val="4554"/>
        </w:trPr>
        <w:tc>
          <w:tcPr>
            <w:tcW w:w="1951" w:type="dxa"/>
            <w:vMerge/>
          </w:tcPr>
          <w:p w:rsidR="00B01A1D" w:rsidRPr="001664C2" w:rsidRDefault="00B01A1D" w:rsidP="00480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1A1D" w:rsidRPr="001664C2" w:rsidRDefault="00B01A1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Доля муниципальных услуг, которые можно получить в электронном виде к общему количеству муниципальных услуг</w:t>
            </w: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34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8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6" w:type="dxa"/>
          </w:tcPr>
          <w:p w:rsidR="00B01A1D" w:rsidRPr="001664C2" w:rsidRDefault="00B01A1D" w:rsidP="004804A5">
            <w:pPr>
              <w:jc w:val="both"/>
              <w:rPr>
                <w:rFonts w:ascii="Times New Roman" w:hAnsi="Times New Roman" w:cs="Times New Roman"/>
              </w:rPr>
            </w:pPr>
            <w:r w:rsidRPr="001664C2">
              <w:rPr>
                <w:rFonts w:ascii="Times New Roman" w:hAnsi="Times New Roman" w:cs="Times New Roman"/>
              </w:rPr>
              <w:t>60</w:t>
            </w:r>
          </w:p>
        </w:tc>
      </w:tr>
      <w:tr w:rsidR="00A10B8D" w:rsidRPr="001664C2" w:rsidTr="00CA246E">
        <w:trPr>
          <w:trHeight w:val="1409"/>
        </w:trPr>
        <w:tc>
          <w:tcPr>
            <w:tcW w:w="1951" w:type="dxa"/>
            <w:vMerge w:val="restart"/>
          </w:tcPr>
          <w:p w:rsidR="00A10B8D" w:rsidRPr="00C9574E" w:rsidRDefault="00A10B8D" w:rsidP="00A76261">
            <w:pPr>
              <w:pStyle w:val="af9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9574E">
              <w:rPr>
                <w:rFonts w:eastAsia="Calibri"/>
                <w:b/>
                <w:sz w:val="22"/>
                <w:szCs w:val="22"/>
              </w:rPr>
              <w:lastRenderedPageBreak/>
              <w:t xml:space="preserve">24. </w:t>
            </w:r>
            <w:r w:rsidRPr="00C9574E">
              <w:rPr>
                <w:b/>
                <w:color w:val="000000"/>
                <w:sz w:val="22"/>
                <w:szCs w:val="22"/>
              </w:rPr>
              <w:t>«Развитие культуры и туризма</w:t>
            </w:r>
          </w:p>
          <w:p w:rsidR="00A10B8D" w:rsidRPr="00C9574E" w:rsidRDefault="00A10B8D" w:rsidP="00A76261">
            <w:pPr>
              <w:pStyle w:val="af9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9574E">
              <w:rPr>
                <w:b/>
                <w:color w:val="000000"/>
                <w:sz w:val="22"/>
                <w:szCs w:val="22"/>
              </w:rPr>
              <w:t>в муниципальном районе «Нерчинский район»</w:t>
            </w:r>
          </w:p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4483">
              <w:rPr>
                <w:rFonts w:ascii="Times New Roman" w:eastAsia="Calibri" w:hAnsi="Times New Roman" w:cs="Times New Roman"/>
              </w:rPr>
              <w:t>Отдел культуры и туризма, 2021-2025 годы</w:t>
            </w:r>
          </w:p>
        </w:tc>
        <w:tc>
          <w:tcPr>
            <w:tcW w:w="3261" w:type="dxa"/>
            <w:vMerge w:val="restart"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 xml:space="preserve"> Цель - обеспечение благоприятных условий для развития муниципальной сферы культуры и дополнительного образования в сфере культуры, повышения креативного потенциала города Нерчинска и Нерчинского района, сохранения его историко – культурного наследия. Создание благоприятных условий для формирования современной туристической отрасли на территории </w:t>
            </w:r>
            <w:r w:rsidRPr="00D84483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«Нерчинский район».</w:t>
            </w:r>
          </w:p>
          <w:p w:rsidR="00A10B8D" w:rsidRPr="00D84483" w:rsidRDefault="00A10B8D" w:rsidP="00A76261">
            <w:pPr>
              <w:pStyle w:val="af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483">
              <w:rPr>
                <w:color w:val="000000"/>
                <w:sz w:val="22"/>
                <w:szCs w:val="22"/>
              </w:rPr>
              <w:t>Задачи: 1. Создание условий для удовлетворения гражданами своих культурных потребностей, реализации творческого потенциала, развития местного народного творчества. Развитие публичных муниципальных библиотек (филиалов) как информационных, культурных и просветительских центров, востребованных населением и отвечающих современным запросам потребителей. 2. Создание условий для устойчивого развития туризма, развития инфраструктуры отдыха и туризма для увеличения въездного туристского потока.</w:t>
            </w:r>
          </w:p>
          <w:p w:rsidR="00A10B8D" w:rsidRPr="00D84483" w:rsidRDefault="00A10B8D" w:rsidP="00A76261">
            <w:pPr>
              <w:pStyle w:val="af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483">
              <w:rPr>
                <w:color w:val="000000"/>
                <w:sz w:val="22"/>
                <w:szCs w:val="22"/>
              </w:rPr>
              <w:t xml:space="preserve">3.Эффективное и </w:t>
            </w:r>
            <w:r w:rsidRPr="00D84483">
              <w:rPr>
                <w:color w:val="000000"/>
                <w:sz w:val="22"/>
                <w:szCs w:val="22"/>
              </w:rPr>
              <w:lastRenderedPageBreak/>
              <w:t>бесперебойное функционирование учреждений культуры и дополнительного образования в сфере культуры для повышения качества предоставляемых услуг населению муниципального района «Нерчинский район»</w:t>
            </w:r>
          </w:p>
          <w:p w:rsidR="00A10B8D" w:rsidRPr="00D84483" w:rsidRDefault="00A10B8D" w:rsidP="00D844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lastRenderedPageBreak/>
              <w:t xml:space="preserve">1. «Развитие культуры в муниципальном районе «Нерчинский район» на 2021-2025 годы» 2. «Развитие туризма на территории муниципального района «Нерчинский </w:t>
            </w:r>
            <w:r w:rsidRPr="00D84483">
              <w:rPr>
                <w:rFonts w:ascii="Times New Roman" w:hAnsi="Times New Roman" w:cs="Times New Roman"/>
                <w:color w:val="000000"/>
              </w:rPr>
              <w:lastRenderedPageBreak/>
              <w:t>район» на 2021-2025 годы» 3. «Обеспечение деятельности учреждений культуры и дополнительного образования в сфере культуры муниципального района «Нерчинский район» на 2021-2025 годы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134" w:type="dxa"/>
          </w:tcPr>
          <w:p w:rsidR="00A10B8D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lastRenderedPageBreak/>
              <w:t xml:space="preserve">Уровень фактической обеспеченности библиотеками от нормативной потребности, процентов; </w:t>
            </w:r>
          </w:p>
          <w:p w:rsidR="00A10B8D" w:rsidRPr="00D84483" w:rsidRDefault="00A10B8D" w:rsidP="00A10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8D" w:rsidRPr="001664C2" w:rsidTr="00891552">
        <w:trPr>
          <w:trHeight w:val="4554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>Введение туристских маршрутов</w:t>
            </w: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0B8D" w:rsidRPr="001664C2" w:rsidTr="00C96E38">
        <w:trPr>
          <w:trHeight w:val="1388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>увеличение количества туристов.</w:t>
            </w:r>
          </w:p>
        </w:tc>
        <w:tc>
          <w:tcPr>
            <w:tcW w:w="1134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10904</w:t>
            </w: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048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936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</w:tr>
      <w:tr w:rsidR="00A10B8D" w:rsidRPr="001664C2" w:rsidTr="00891552">
        <w:trPr>
          <w:trHeight w:val="4554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процентов;,</w:t>
            </w: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8D" w:rsidRPr="001664C2" w:rsidTr="00891552">
        <w:trPr>
          <w:trHeight w:val="4554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>Среднемесячная номинальная начисленная заработная плата работников муниципальных учреждений культуры и дополнительного образования, рублей;</w:t>
            </w: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8D" w:rsidRPr="001664C2" w:rsidTr="00C96E38">
        <w:trPr>
          <w:trHeight w:val="4386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>Среднее число детей в возрасте до 14 лет – участников клубных формирований, в расчете на 1000 детей в возрасте до 14 лет, человек;</w:t>
            </w: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8D" w:rsidRPr="001664C2" w:rsidTr="00CA246E">
        <w:trPr>
          <w:trHeight w:val="2118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CA24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>Среднее число участников клубных формирований человек;</w:t>
            </w:r>
          </w:p>
        </w:tc>
        <w:tc>
          <w:tcPr>
            <w:tcW w:w="1134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1134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134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048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936" w:type="dxa"/>
          </w:tcPr>
          <w:p w:rsidR="00A10B8D" w:rsidRPr="00D84483" w:rsidRDefault="00CA246E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</w:t>
            </w:r>
          </w:p>
        </w:tc>
      </w:tr>
      <w:tr w:rsidR="00A10B8D" w:rsidRPr="001664C2" w:rsidTr="00A10B8D">
        <w:trPr>
          <w:trHeight w:val="3961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A10B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 xml:space="preserve">Уровень фактической обеспеченности клубами и учреждениями клубного типа от нормативной потребности, 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8D" w:rsidRPr="001664C2" w:rsidTr="00A10B8D">
        <w:trPr>
          <w:trHeight w:val="3656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>Количество экземпляров новых поступлений в библиотечные фонды на 1 тысячу населения, единиц;</w:t>
            </w: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8D" w:rsidRPr="001664C2" w:rsidTr="00CA246E">
        <w:trPr>
          <w:trHeight w:val="1267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Default="00CA246E" w:rsidP="00A10B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читателей, человек</w:t>
            </w:r>
          </w:p>
          <w:p w:rsidR="00A10B8D" w:rsidRPr="00D84483" w:rsidRDefault="00A10B8D" w:rsidP="00A10B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8D" w:rsidRPr="001664C2" w:rsidTr="00A10B8D">
        <w:trPr>
          <w:trHeight w:val="2947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Default="00A10B8D" w:rsidP="00A10B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 xml:space="preserve">Охват библиотечным обслуживанием (от общего числа населения), процентов; </w:t>
            </w:r>
          </w:p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B8D" w:rsidRPr="001664C2" w:rsidTr="00C96E38">
        <w:trPr>
          <w:trHeight w:val="2826"/>
        </w:trPr>
        <w:tc>
          <w:tcPr>
            <w:tcW w:w="1951" w:type="dxa"/>
            <w:vMerge/>
          </w:tcPr>
          <w:p w:rsidR="00A10B8D" w:rsidRPr="00D84483" w:rsidRDefault="00A10B8D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10B8D" w:rsidRPr="00D84483" w:rsidRDefault="00A10B8D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Default="00A10B8D" w:rsidP="00A10B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483">
              <w:rPr>
                <w:rFonts w:ascii="Times New Roman" w:hAnsi="Times New Roman" w:cs="Times New Roman"/>
                <w:color w:val="000000"/>
              </w:rPr>
              <w:t>Доля компьютеризированных библиотек в общем к</w:t>
            </w:r>
            <w:r w:rsidR="00C96E38">
              <w:rPr>
                <w:rFonts w:ascii="Times New Roman" w:hAnsi="Times New Roman" w:cs="Times New Roman"/>
                <w:color w:val="000000"/>
              </w:rPr>
              <w:t>оличестве библиотек, %</w:t>
            </w:r>
          </w:p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10B8D" w:rsidRPr="00D84483" w:rsidRDefault="00A10B8D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273" w:rsidRPr="001664C2" w:rsidTr="00B34860">
        <w:trPr>
          <w:trHeight w:val="3252"/>
        </w:trPr>
        <w:tc>
          <w:tcPr>
            <w:tcW w:w="1951" w:type="dxa"/>
            <w:vMerge w:val="restart"/>
          </w:tcPr>
          <w:p w:rsidR="000B2273" w:rsidRPr="00B34860" w:rsidRDefault="000B2273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B34860">
              <w:rPr>
                <w:rFonts w:eastAsia="Calibri"/>
                <w:sz w:val="22"/>
                <w:szCs w:val="22"/>
              </w:rPr>
              <w:lastRenderedPageBreak/>
              <w:t xml:space="preserve">25. </w:t>
            </w:r>
            <w:r w:rsidRPr="00B34860">
              <w:rPr>
                <w:b/>
                <w:sz w:val="22"/>
                <w:szCs w:val="22"/>
                <w:lang w:eastAsia="en-US"/>
              </w:rPr>
              <w:t xml:space="preserve"> Развитие системы образования муниципального района «Нерчинский район»  </w:t>
            </w:r>
          </w:p>
        </w:tc>
        <w:tc>
          <w:tcPr>
            <w:tcW w:w="2126" w:type="dxa"/>
            <w:vMerge w:val="restart"/>
          </w:tcPr>
          <w:p w:rsidR="000B2273" w:rsidRPr="00B34860" w:rsidRDefault="000B2273" w:rsidP="004804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Управление образования администрации муниципального района «Нерчинский район»</w:t>
            </w:r>
            <w:r w:rsidRPr="00B34860">
              <w:rPr>
                <w:rFonts w:ascii="Times New Roman" w:hAnsi="Times New Roman" w:cs="Times New Roman"/>
              </w:rPr>
              <w:t xml:space="preserve">, 2021-2025 г. </w:t>
            </w:r>
          </w:p>
        </w:tc>
        <w:tc>
          <w:tcPr>
            <w:tcW w:w="3261" w:type="dxa"/>
            <w:vMerge w:val="restart"/>
          </w:tcPr>
          <w:p w:rsidR="000B2273" w:rsidRPr="00B34860" w:rsidRDefault="000B2273" w:rsidP="00A2261D">
            <w:pPr>
              <w:jc w:val="both"/>
              <w:rPr>
                <w:rFonts w:ascii="Times New Roman" w:hAnsi="Times New Roman" w:cs="Times New Roman"/>
              </w:rPr>
            </w:pPr>
            <w:r w:rsidRPr="00B34860">
              <w:rPr>
                <w:rFonts w:ascii="Times New Roman" w:hAnsi="Times New Roman" w:cs="Times New Roman"/>
              </w:rPr>
              <w:t>Цель - п</w:t>
            </w:r>
            <w:r w:rsidRPr="00B34860">
              <w:rPr>
                <w:rFonts w:ascii="Times New Roman" w:eastAsia="Calibri" w:hAnsi="Times New Roman" w:cs="Times New Roman"/>
              </w:rPr>
              <w:t>овышение доступности, качества и социальной эффективности образования в соответствии с меняющимися запросами населения муниципального района «Нерчинский район», стратегиями российской образовательной политики и перспективными задачами социально-экономического и этнокультурного развития региона и муниципального района «Нерчинский район»</w:t>
            </w:r>
          </w:p>
          <w:p w:rsidR="000B2273" w:rsidRPr="00B34860" w:rsidRDefault="000B2273" w:rsidP="00A2261D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hAnsi="Times New Roman" w:cs="Times New Roman"/>
                <w:color w:val="000000"/>
              </w:rPr>
              <w:t xml:space="preserve">Задачи - </w:t>
            </w:r>
            <w:r w:rsidRPr="00B34860">
              <w:rPr>
                <w:rFonts w:ascii="Times New Roman" w:eastAsia="Calibri" w:hAnsi="Times New Roman" w:cs="Times New Roman"/>
              </w:rPr>
              <w:t>1.Обеспечение доступности дошкольного образования, соответствующего современным требованиям ФГОС для каждого ребенка от 1,5 до 7 лет на базе образовательных организаций различных организационно-правовых форм и форм собственности.</w:t>
            </w:r>
          </w:p>
          <w:p w:rsidR="000B2273" w:rsidRPr="00B34860" w:rsidRDefault="000B2273" w:rsidP="00A2261D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2.Повышение доступности качества образования для всех категорий обучающихся, в том числе для детей с ограниченными возможностями (далее – ОВЗ) и детей-инвалидов посредством обеспечения соответствия образования актуальным и перспективным потребностям обучающихся, задачам социально-экономического и этнокультурного развития района</w:t>
            </w:r>
          </w:p>
          <w:p w:rsidR="000B2273" w:rsidRPr="00B34860" w:rsidRDefault="000B2273" w:rsidP="00A2261D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lastRenderedPageBreak/>
              <w:t>3.Создание эффективной системы выявления и поддержки инициатив и развития способностей детей в условиях дополнительного образования, внедрение персонифицированного финансирования дополнительного образования детей</w:t>
            </w:r>
          </w:p>
          <w:p w:rsidR="000B2273" w:rsidRPr="00B34860" w:rsidRDefault="000B2273" w:rsidP="00A2261D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4. Повышение эффективности управления в сфере образования</w:t>
            </w:r>
          </w:p>
          <w:p w:rsidR="000B2273" w:rsidRPr="00B34860" w:rsidRDefault="000B2273" w:rsidP="00A2261D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5. 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регистрах. Качественное и своевременное ведение экономических расчетов и отчетности</w:t>
            </w:r>
          </w:p>
          <w:p w:rsidR="000B2273" w:rsidRPr="00B34860" w:rsidRDefault="000B2273" w:rsidP="00A2261D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6. Создание эффективной системы повышения качества образования, поддержка школ с устойчиво низкими образовательными результатами, работающих в неблагоприятных  социальных условиях муниципального района «Нерчинский район»</w:t>
            </w:r>
          </w:p>
          <w:p w:rsidR="000B2273" w:rsidRPr="00B34860" w:rsidRDefault="000B2273" w:rsidP="00A226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4860">
              <w:rPr>
                <w:rFonts w:ascii="Times New Roman" w:eastAsia="Calibri" w:hAnsi="Times New Roman" w:cs="Times New Roman"/>
              </w:rPr>
              <w:t>7. Создание организационных условий для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0B2273" w:rsidRPr="00B34860" w:rsidRDefault="000B2273" w:rsidP="00347A98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lastRenderedPageBreak/>
              <w:t>Подпрограмма 1 «Повышение качества и доступности дошкольного образования»</w:t>
            </w:r>
          </w:p>
          <w:p w:rsidR="000B2273" w:rsidRPr="00B34860" w:rsidRDefault="000B2273" w:rsidP="00347A98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Подпрограмма 2 «Повышение качества и доступности общего образования»</w:t>
            </w:r>
          </w:p>
          <w:p w:rsidR="000B2273" w:rsidRPr="00B34860" w:rsidRDefault="000B2273" w:rsidP="00347A98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Подпрограмма 3 «Повышение качества и доступности дополнительного образования и воспитания детей»</w:t>
            </w:r>
          </w:p>
          <w:p w:rsidR="000B2273" w:rsidRPr="00B34860" w:rsidRDefault="000B2273" w:rsidP="00347A98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Подпрограмма 4 «Совершенствование управления системой образования на территории муниципального района «Нерчинский район»»</w:t>
            </w:r>
          </w:p>
          <w:p w:rsidR="000B2273" w:rsidRPr="00B34860" w:rsidRDefault="000B2273" w:rsidP="00347A98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 xml:space="preserve">Подпрограмма 5 «Организация деятельности муниципального казенного </w:t>
            </w:r>
            <w:r w:rsidRPr="00B34860">
              <w:rPr>
                <w:rFonts w:ascii="Times New Roman" w:eastAsia="Calibri" w:hAnsi="Times New Roman" w:cs="Times New Roman"/>
              </w:rPr>
              <w:lastRenderedPageBreak/>
              <w:t>учреждения «Централизованная бухгалтерия учреждений образования муниципального района «Нерчинский район» Забайкальского края  на 2021-2025 годы»</w:t>
            </w:r>
          </w:p>
          <w:p w:rsidR="000B2273" w:rsidRPr="00B34860" w:rsidRDefault="000B2273" w:rsidP="00347A98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Подпрограмма 6 «Повышение качества образования в школах с низкими результатами обучения и в школах, функционирующих в неблагоприятных социальных условиях муниципального района «Нерчинский район»</w:t>
            </w:r>
          </w:p>
          <w:p w:rsidR="000B2273" w:rsidRPr="00B34860" w:rsidRDefault="000B2273" w:rsidP="00347A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4860">
              <w:rPr>
                <w:rFonts w:ascii="Times New Roman" w:eastAsia="Calibri" w:hAnsi="Times New Roman" w:cs="Times New Roman"/>
              </w:rPr>
              <w:t>Обеспечивающая подпрограмма</w:t>
            </w:r>
          </w:p>
        </w:tc>
        <w:tc>
          <w:tcPr>
            <w:tcW w:w="1134" w:type="dxa"/>
          </w:tcPr>
          <w:p w:rsidR="000B2273" w:rsidRPr="00B34860" w:rsidRDefault="000B2273" w:rsidP="00B3486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4860">
              <w:rPr>
                <w:rFonts w:ascii="Times New Roman" w:eastAsia="Calibri" w:hAnsi="Times New Roman" w:cs="Times New Roman"/>
              </w:rPr>
              <w:lastRenderedPageBreak/>
              <w:t xml:space="preserve"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</w:t>
            </w:r>
          </w:p>
        </w:tc>
        <w:tc>
          <w:tcPr>
            <w:tcW w:w="1134" w:type="dxa"/>
          </w:tcPr>
          <w:p w:rsidR="000B2273" w:rsidRPr="00B34860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B34860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B34860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8" w:type="dxa"/>
          </w:tcPr>
          <w:p w:rsidR="000B2273" w:rsidRPr="00B34860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</w:tcPr>
          <w:p w:rsidR="000B2273" w:rsidRPr="00B34860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2273" w:rsidRPr="001664C2" w:rsidTr="00B34860">
        <w:trPr>
          <w:trHeight w:val="3666"/>
        </w:trPr>
        <w:tc>
          <w:tcPr>
            <w:tcW w:w="1951" w:type="dxa"/>
            <w:vMerge/>
          </w:tcPr>
          <w:p w:rsidR="000B2273" w:rsidRPr="00D84483" w:rsidRDefault="000B2273" w:rsidP="00A76261">
            <w:pPr>
              <w:pStyle w:val="af9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B2273" w:rsidRPr="00D84483" w:rsidRDefault="000B2273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B2273" w:rsidRPr="00D84483" w:rsidRDefault="000B2273" w:rsidP="00A762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0B2273" w:rsidRPr="00D84483" w:rsidRDefault="000B2273" w:rsidP="004804A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B2273" w:rsidRPr="00B34860" w:rsidRDefault="000B2273" w:rsidP="00B348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4860">
              <w:rPr>
                <w:rFonts w:ascii="Times New Roman" w:eastAsia="Calibri" w:hAnsi="Times New Roman" w:cs="Times New Roman"/>
              </w:rPr>
              <w:t xml:space="preserve">Создание условий для предоставления образовательных услуг во всех учреждениях сферы образования </w:t>
            </w:r>
          </w:p>
        </w:tc>
        <w:tc>
          <w:tcPr>
            <w:tcW w:w="1134" w:type="dxa"/>
          </w:tcPr>
          <w:p w:rsidR="000B2273" w:rsidRPr="00D84483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D84483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D84483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8" w:type="dxa"/>
          </w:tcPr>
          <w:p w:rsidR="000B2273" w:rsidRPr="00D84483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</w:tcPr>
          <w:p w:rsidR="000B2273" w:rsidRPr="00D84483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2273" w:rsidRPr="001664C2" w:rsidTr="00430278">
        <w:trPr>
          <w:trHeight w:val="1693"/>
        </w:trPr>
        <w:tc>
          <w:tcPr>
            <w:tcW w:w="195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B34860" w:rsidRDefault="000B2273" w:rsidP="00B3486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</w:t>
            </w:r>
            <w:r w:rsidRPr="00B34860">
              <w:rPr>
                <w:rFonts w:ascii="Times New Roman" w:eastAsia="Calibri" w:hAnsi="Times New Roman" w:cs="Times New Roman"/>
              </w:rPr>
              <w:lastRenderedPageBreak/>
              <w:t xml:space="preserve">ве детей по указанным категориям </w:t>
            </w: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273" w:rsidRPr="001664C2" w:rsidTr="000B2273">
        <w:trPr>
          <w:trHeight w:val="3110"/>
        </w:trPr>
        <w:tc>
          <w:tcPr>
            <w:tcW w:w="195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B34860" w:rsidRDefault="000B2273" w:rsidP="000B227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Удовлетворенность образовательных организаций качеством услуг по финансированию</w:t>
            </w: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273" w:rsidRPr="001664C2" w:rsidTr="00B34860">
        <w:trPr>
          <w:trHeight w:val="2685"/>
        </w:trPr>
        <w:tc>
          <w:tcPr>
            <w:tcW w:w="195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B34860" w:rsidRDefault="000B2273" w:rsidP="00B3486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 xml:space="preserve">Удовлетворенность населения качеством образовательных услуг </w:t>
            </w: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48" w:type="dxa"/>
          </w:tcPr>
          <w:p w:rsidR="000B2273" w:rsidRPr="001664C2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36" w:type="dxa"/>
          </w:tcPr>
          <w:p w:rsidR="000B2273" w:rsidRPr="001664C2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0B2273" w:rsidRPr="001664C2" w:rsidTr="00B34860">
        <w:trPr>
          <w:trHeight w:val="1551"/>
        </w:trPr>
        <w:tc>
          <w:tcPr>
            <w:tcW w:w="195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B34860" w:rsidRDefault="000B2273" w:rsidP="00B34860">
            <w:pPr>
              <w:jc w:val="both"/>
              <w:rPr>
                <w:rFonts w:ascii="Times New Roman" w:hAnsi="Times New Roman" w:cs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 xml:space="preserve">Отношение среднего балла ЕГЭ (в расчете на 1 предмет) </w:t>
            </w:r>
            <w:r w:rsidRPr="00B34860">
              <w:rPr>
                <w:rFonts w:ascii="Times New Roman" w:eastAsia="Calibri" w:hAnsi="Times New Roman" w:cs="Times New Roman"/>
              </w:rPr>
              <w:lastRenderedPageBreak/>
              <w:t xml:space="preserve">в 10 % школ с лучшими результатами ЕГЭ к среднему баллу ЕГЭ (в расчете на 1 предмет) в 10% школ с худшими результатами </w:t>
            </w: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1048" w:type="dxa"/>
          </w:tcPr>
          <w:p w:rsidR="000B2273" w:rsidRPr="001664C2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36" w:type="dxa"/>
          </w:tcPr>
          <w:p w:rsidR="000B2273" w:rsidRPr="001664C2" w:rsidRDefault="00C65CBA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</w:tr>
      <w:tr w:rsidR="000B2273" w:rsidRPr="001664C2" w:rsidTr="00B34860">
        <w:trPr>
          <w:trHeight w:val="1551"/>
        </w:trPr>
        <w:tc>
          <w:tcPr>
            <w:tcW w:w="1951" w:type="dxa"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2273" w:rsidRPr="001664C2" w:rsidRDefault="000B2273" w:rsidP="004804A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B34860" w:rsidRDefault="000B2273" w:rsidP="00B34860">
            <w:pPr>
              <w:jc w:val="both"/>
              <w:rPr>
                <w:rFonts w:ascii="Times New Roman" w:hAnsi="Times New Roman"/>
              </w:rPr>
            </w:pPr>
            <w:r w:rsidRPr="00B34860">
              <w:rPr>
                <w:rFonts w:ascii="Times New Roman" w:eastAsia="Calibri" w:hAnsi="Times New Roman" w:cs="Times New Roman"/>
              </w:rPr>
              <w:t>Охват 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273" w:rsidRPr="001664C2" w:rsidRDefault="000B2273" w:rsidP="00480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48" w:type="dxa"/>
          </w:tcPr>
          <w:p w:rsidR="000B2273" w:rsidRPr="001664C2" w:rsidRDefault="000B2273" w:rsidP="000B22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36" w:type="dxa"/>
          </w:tcPr>
          <w:p w:rsidR="000B2273" w:rsidRPr="001664C2" w:rsidRDefault="000B2273" w:rsidP="000B22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</w:tbl>
    <w:tbl>
      <w:tblPr>
        <w:tblW w:w="5000" w:type="pct"/>
        <w:tblLayout w:type="fixed"/>
        <w:tblLook w:val="04A0"/>
      </w:tblPr>
      <w:tblGrid>
        <w:gridCol w:w="282"/>
        <w:gridCol w:w="4361"/>
        <w:gridCol w:w="2410"/>
        <w:gridCol w:w="423"/>
        <w:gridCol w:w="567"/>
        <w:gridCol w:w="567"/>
        <w:gridCol w:w="567"/>
        <w:gridCol w:w="38"/>
        <w:gridCol w:w="382"/>
        <w:gridCol w:w="146"/>
        <w:gridCol w:w="271"/>
        <w:gridCol w:w="299"/>
        <w:gridCol w:w="131"/>
        <w:gridCol w:w="315"/>
        <w:gridCol w:w="122"/>
        <w:gridCol w:w="115"/>
        <w:gridCol w:w="452"/>
        <w:gridCol w:w="137"/>
        <w:gridCol w:w="287"/>
        <w:gridCol w:w="96"/>
        <w:gridCol w:w="331"/>
        <w:gridCol w:w="83"/>
        <w:gridCol w:w="341"/>
        <w:gridCol w:w="89"/>
        <w:gridCol w:w="315"/>
        <w:gridCol w:w="42"/>
        <w:gridCol w:w="195"/>
        <w:gridCol w:w="229"/>
        <w:gridCol w:w="420"/>
        <w:gridCol w:w="385"/>
        <w:gridCol w:w="38"/>
        <w:gridCol w:w="376"/>
        <w:gridCol w:w="45"/>
        <w:gridCol w:w="385"/>
        <w:gridCol w:w="38"/>
        <w:gridCol w:w="277"/>
        <w:gridCol w:w="363"/>
      </w:tblGrid>
      <w:tr w:rsidR="00945D7F" w:rsidRPr="00430278" w:rsidTr="00945D7F">
        <w:trPr>
          <w:trHeight w:val="312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Информация о  потребности финансовых средств для реализации мероприятий муниципальных программ на 2021-2023 годы, тыс. руб. 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5D7F" w:rsidRPr="00430278" w:rsidTr="00945D7F">
        <w:trPr>
          <w:trHeight w:val="312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5D7F" w:rsidRPr="00430278" w:rsidTr="00945D7F">
        <w:trPr>
          <w:trHeight w:val="312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нормативно правовой акт, утверждающий данную программу</w:t>
            </w:r>
          </w:p>
        </w:tc>
        <w:tc>
          <w:tcPr>
            <w:tcW w:w="10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9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6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</w:tr>
      <w:tr w:rsidR="00945D7F" w:rsidRPr="00430278" w:rsidTr="00945D7F">
        <w:trPr>
          <w:trHeight w:val="312"/>
        </w:trPr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1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</w:tr>
      <w:tr w:rsidR="00945D7F" w:rsidRPr="00430278" w:rsidTr="00945D7F">
        <w:trPr>
          <w:trHeight w:val="84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внебюджет.</w:t>
            </w:r>
          </w:p>
        </w:tc>
        <w:tc>
          <w:tcPr>
            <w:tcW w:w="1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внебюджет.</w:t>
            </w:r>
          </w:p>
        </w:tc>
        <w:tc>
          <w:tcPr>
            <w:tcW w:w="1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внебюджет.</w:t>
            </w:r>
          </w:p>
        </w:tc>
      </w:tr>
      <w:tr w:rsidR="00945D7F" w:rsidRPr="00430278" w:rsidTr="00945D7F">
        <w:trPr>
          <w:cantSplit/>
          <w:trHeight w:val="882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безнадзорности и правонарушений среди несовершеннолетних в муниципальном районе    «Нерчинский район» на 2019 – 2021 гг.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108 от 01.10.2018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5B0D0C" w:rsidP="005B0D0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5B0D0C" w:rsidP="005B0D0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945D7F">
        <w:trPr>
          <w:cantSplit/>
          <w:trHeight w:val="1134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и предупреждение употребления наркотических средств, алкоголизма, пьянства и  табакокурения  в муниципальном районе «Нерчинский район» на 2020-2023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67 от 17.10.2019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26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правонарушений в муниципальном районе «Нерчинский район» на 2019-2022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105 от 01.10.2018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38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жильем молодых семей, проживающих на территории муниципального района  "Нерчинский район" 2019-2023 годы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52 от 29.07.2019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6589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26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 информационного общества и формирование эле</w:t>
            </w:r>
            <w:r w:rsidR="00945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тронного правительс</w:t>
            </w:r>
            <w:r w:rsidR="00945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 в муниц</w:t>
            </w:r>
            <w:r w:rsidR="00945D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пальном районе "Нерчинский район" на 2020 - 2024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63 от 09.10.2019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3888,3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3793,3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4224,1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4144,1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4577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578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терроризма и экстремизма на территории МР "Нерчинский район" на 2020-2022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69 от 21.10.2019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17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и туризма  в муниципальном районе «Нерчинский район» на 2021-2025 годы»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10014,8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9543,7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471,1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9325,6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575,6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4891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3959,5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931,5</w:t>
            </w:r>
          </w:p>
        </w:tc>
      </w:tr>
      <w:tr w:rsidR="00945D7F" w:rsidRPr="00430278" w:rsidTr="00560F92">
        <w:trPr>
          <w:cantSplit/>
          <w:trHeight w:val="842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«Поддержка и развитие агропромышленного комплекса муниципального района «Нерчинский район» на  2013 – 2025 годы».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48 от 11.06.2013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42200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47400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45D7F" w:rsidRPr="00430278" w:rsidTr="00560F92">
        <w:trPr>
          <w:cantSplit/>
          <w:trHeight w:val="843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субъектов малого и среднего предпринимательства в муниципальном районе «Нерчинский район» на 2021-2025 годы»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102 от 28.11.2016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43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«Комплексное развитие систем коммунальной инфраструктуры муниципального района «Нерчинский район» Забайкальского края»(2019-2025 гг.)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80 от 20.10.2014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243250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75100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88050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83000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45D7F" w:rsidRPr="00430278" w:rsidTr="00560F92">
        <w:trPr>
          <w:cantSplit/>
          <w:trHeight w:val="85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системы образования муниципального района «Нерчинский район» на 2015-2020 годы,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745156,95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412203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332954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751426,3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424006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327420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778497,6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436164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342334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38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«Нерчинская молодежь» муниципального района «Нерчинский район» на 2020-2023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66 от 17.10.2019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37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инфраструктуры детского образовательно-оздоровительного лагеря «Солнечный» муниципального района «Нерчинский район» на 2018-2022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136 от 27.12.2017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548,3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548,3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550,8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550,8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706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«Развитие физической культуры и спорта в муниципальном районе «Нерчинский  район»  на 2020-2023г.г.»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72 от 29.10.2019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02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«Управление и распоряжение муниципальной собственностью муниципального района «Нерчинский район» на период 2017-2023 годы»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103 от 28.11.2016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842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Совершенствование муниципального управления Нерчинского района на 2018-2023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134 от 27.12.2017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36245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36245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39869,5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39869,5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43856,45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43856,5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945D7F">
        <w:trPr>
          <w:cantSplit/>
          <w:trHeight w:val="1134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«Управление муниципальными финансами муниципального района «Нерчинский район» на 2020-2022 годы»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68 от 21.10.2019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32515,3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4225,6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28289,7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23450,5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4232,7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19217,8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686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"Доступная среда" муниципального района "Нерчинский район" на 2019 - 2021 гг.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106 от 01.10.2018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65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"Социальная поддержка инвалидов" муниципального района "Нерчинский район" на 2019 - 2021гг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107 от 01.10.2018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75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"Старшее поколение" муниципального района "Нерчинский район" на 2019 - 2021 гг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109 от 01.10.2018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560F92">
        <w:trPr>
          <w:cantSplit/>
          <w:trHeight w:val="985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обеспечении твердым котельно-печным топливом и лесо-(пило) материалами муниципальные учреждения и администрации</w:t>
            </w: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 «Нерчинского район» на осенне-зимние периоды 2019-2021 годов»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110 от 01.10.2018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317D62">
        <w:trPr>
          <w:cantSplit/>
          <w:trHeight w:val="842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«Комплексная поддержка и развитие муниципального автономного учреждения «Редакция газеты «Нерчинская звезда» на 2019-2023  годы»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128 от 22.11.2018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1569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1549</w:t>
            </w:r>
          </w:p>
        </w:tc>
      </w:tr>
      <w:tr w:rsidR="00945D7F" w:rsidRPr="00430278" w:rsidTr="00317D62">
        <w:trPr>
          <w:cantSplit/>
          <w:trHeight w:val="84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коммунальной техникой поселений Нерчинского района на 2019 - 2021 годы»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132 от 27.12.2018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317D62">
        <w:trPr>
          <w:cantSplit/>
          <w:trHeight w:val="696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278" w:rsidRPr="00430278" w:rsidRDefault="00430278" w:rsidP="0043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развитие сельских территорий муниципального района "Нерчинский район" на 2020-2025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64 от 15.10.2019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5690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9E7F52">
        <w:trPr>
          <w:cantSplit/>
          <w:trHeight w:val="664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Ликвидация несанкционированных свалок на территории муниципального района «Нерчинский район»  на 2019-2021 годы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муниципального района "Нерчинский район" № 62 от 02.10.2019 года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0278" w:rsidRPr="00430278" w:rsidRDefault="00430278" w:rsidP="00945D7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02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5D7F" w:rsidRPr="00430278" w:rsidTr="009E7F52">
        <w:trPr>
          <w:cantSplit/>
          <w:trHeight w:val="1134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430278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945D7F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278" w:rsidRPr="00945D7F" w:rsidRDefault="00430278" w:rsidP="0043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5B0D0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1136</w:t>
            </w:r>
            <w:r w:rsidR="005B0D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</w:t>
            </w: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78910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619999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5B0D0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4361</w:t>
            </w:r>
            <w:r w:rsidR="005B0D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770,1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964820,8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522429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407287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724,6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997486,05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33160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551249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410147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0278" w:rsidRPr="00945D7F" w:rsidRDefault="00430278" w:rsidP="00945D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5D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2480,5</w:t>
            </w:r>
          </w:p>
        </w:tc>
      </w:tr>
    </w:tbl>
    <w:p w:rsidR="00D60C9A" w:rsidRPr="001664C2" w:rsidRDefault="00D60C9A" w:rsidP="00881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552" w:rsidRDefault="00891552" w:rsidP="00DE2C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1552" w:rsidSect="00E35B8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76" w:rsidRDefault="00B55776" w:rsidP="00641B74">
      <w:pPr>
        <w:spacing w:after="0" w:line="240" w:lineRule="auto"/>
      </w:pPr>
      <w:r>
        <w:separator/>
      </w:r>
    </w:p>
  </w:endnote>
  <w:endnote w:type="continuationSeparator" w:id="1">
    <w:p w:rsidR="00B55776" w:rsidRDefault="00B55776" w:rsidP="0064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5494"/>
      <w:docPartObj>
        <w:docPartGallery w:val="Номера страниц (внизу страницы)"/>
        <w:docPartUnique/>
      </w:docPartObj>
    </w:sdtPr>
    <w:sdtContent>
      <w:p w:rsidR="00ED5BE1" w:rsidRDefault="00ED5BE1">
        <w:pPr>
          <w:pStyle w:val="af1"/>
          <w:jc w:val="right"/>
        </w:pPr>
        <w:fldSimple w:instr=" PAGE   \* MERGEFORMAT ">
          <w:r>
            <w:rPr>
              <w:noProof/>
            </w:rPr>
            <w:t>69</w:t>
          </w:r>
        </w:fldSimple>
      </w:p>
    </w:sdtContent>
  </w:sdt>
  <w:p w:rsidR="00ED5BE1" w:rsidRDefault="00ED5BE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76" w:rsidRDefault="00B55776" w:rsidP="00641B74">
      <w:pPr>
        <w:spacing w:after="0" w:line="240" w:lineRule="auto"/>
      </w:pPr>
      <w:r>
        <w:separator/>
      </w:r>
    </w:p>
  </w:footnote>
  <w:footnote w:type="continuationSeparator" w:id="1">
    <w:p w:rsidR="00B55776" w:rsidRDefault="00B55776" w:rsidP="0064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10FBDC"/>
    <w:lvl w:ilvl="0">
      <w:numFmt w:val="bullet"/>
      <w:lvlText w:val="*"/>
      <w:lvlJc w:val="left"/>
    </w:lvl>
  </w:abstractNum>
  <w:abstractNum w:abstractNumId="1">
    <w:nsid w:val="08072251"/>
    <w:multiLevelType w:val="hybridMultilevel"/>
    <w:tmpl w:val="39F2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0282"/>
    <w:multiLevelType w:val="hybridMultilevel"/>
    <w:tmpl w:val="3D36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5B3A"/>
    <w:multiLevelType w:val="hybridMultilevel"/>
    <w:tmpl w:val="38FEB2E6"/>
    <w:lvl w:ilvl="0" w:tplc="19809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550C"/>
    <w:multiLevelType w:val="hybridMultilevel"/>
    <w:tmpl w:val="0220F46A"/>
    <w:lvl w:ilvl="0" w:tplc="70D893A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E92C72"/>
    <w:multiLevelType w:val="hybridMultilevel"/>
    <w:tmpl w:val="9274D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97D60"/>
    <w:multiLevelType w:val="hybridMultilevel"/>
    <w:tmpl w:val="5E881B30"/>
    <w:lvl w:ilvl="0" w:tplc="4B3CB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3015F"/>
    <w:multiLevelType w:val="hybridMultilevel"/>
    <w:tmpl w:val="89CCCB7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6514699D"/>
    <w:multiLevelType w:val="hybridMultilevel"/>
    <w:tmpl w:val="79EAA8AE"/>
    <w:lvl w:ilvl="0" w:tplc="4B3CB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4376EF"/>
    <w:multiLevelType w:val="hybridMultilevel"/>
    <w:tmpl w:val="41F2755A"/>
    <w:lvl w:ilvl="0" w:tplc="96B4DD02">
      <w:start w:val="1"/>
      <w:numFmt w:val="bullet"/>
      <w:pStyle w:val="a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283"/>
    <w:rsid w:val="00001F89"/>
    <w:rsid w:val="00005520"/>
    <w:rsid w:val="0000559C"/>
    <w:rsid w:val="00022CB1"/>
    <w:rsid w:val="000300B6"/>
    <w:rsid w:val="0003160D"/>
    <w:rsid w:val="00031BE9"/>
    <w:rsid w:val="00034914"/>
    <w:rsid w:val="00036A15"/>
    <w:rsid w:val="00036FC8"/>
    <w:rsid w:val="00041136"/>
    <w:rsid w:val="00041784"/>
    <w:rsid w:val="00043B5F"/>
    <w:rsid w:val="00066A4E"/>
    <w:rsid w:val="000714B1"/>
    <w:rsid w:val="0008571F"/>
    <w:rsid w:val="0008757D"/>
    <w:rsid w:val="0009707F"/>
    <w:rsid w:val="000A25BF"/>
    <w:rsid w:val="000B2273"/>
    <w:rsid w:val="000E6887"/>
    <w:rsid w:val="000F43D9"/>
    <w:rsid w:val="000F6825"/>
    <w:rsid w:val="001035E9"/>
    <w:rsid w:val="00104B68"/>
    <w:rsid w:val="00125856"/>
    <w:rsid w:val="00157963"/>
    <w:rsid w:val="00165A93"/>
    <w:rsid w:val="001664C2"/>
    <w:rsid w:val="001A3CA7"/>
    <w:rsid w:val="001A52D0"/>
    <w:rsid w:val="001A6F7A"/>
    <w:rsid w:val="001B4F22"/>
    <w:rsid w:val="002223F1"/>
    <w:rsid w:val="00235713"/>
    <w:rsid w:val="00243C2E"/>
    <w:rsid w:val="00255A59"/>
    <w:rsid w:val="002639BB"/>
    <w:rsid w:val="00264314"/>
    <w:rsid w:val="00275343"/>
    <w:rsid w:val="0029234A"/>
    <w:rsid w:val="0029546A"/>
    <w:rsid w:val="002A34B2"/>
    <w:rsid w:val="002B615A"/>
    <w:rsid w:val="002B6F5D"/>
    <w:rsid w:val="002E0678"/>
    <w:rsid w:val="002E06D0"/>
    <w:rsid w:val="002E3796"/>
    <w:rsid w:val="002E6B7C"/>
    <w:rsid w:val="002F0887"/>
    <w:rsid w:val="002F627B"/>
    <w:rsid w:val="00306767"/>
    <w:rsid w:val="00310569"/>
    <w:rsid w:val="00314BE7"/>
    <w:rsid w:val="00314F55"/>
    <w:rsid w:val="00315AD1"/>
    <w:rsid w:val="00317D62"/>
    <w:rsid w:val="00332458"/>
    <w:rsid w:val="0034432A"/>
    <w:rsid w:val="00347A98"/>
    <w:rsid w:val="00351DEF"/>
    <w:rsid w:val="00367B85"/>
    <w:rsid w:val="00370CE3"/>
    <w:rsid w:val="00373F74"/>
    <w:rsid w:val="00394BC4"/>
    <w:rsid w:val="003A4DA0"/>
    <w:rsid w:val="003C0310"/>
    <w:rsid w:val="003C5355"/>
    <w:rsid w:val="003E0C60"/>
    <w:rsid w:val="003F515C"/>
    <w:rsid w:val="00400F99"/>
    <w:rsid w:val="00415B2F"/>
    <w:rsid w:val="00417BEE"/>
    <w:rsid w:val="00430278"/>
    <w:rsid w:val="00432DBF"/>
    <w:rsid w:val="00436555"/>
    <w:rsid w:val="00471136"/>
    <w:rsid w:val="004804A5"/>
    <w:rsid w:val="004804D2"/>
    <w:rsid w:val="00480C74"/>
    <w:rsid w:val="00494C8F"/>
    <w:rsid w:val="004A6ED8"/>
    <w:rsid w:val="004B5581"/>
    <w:rsid w:val="004C3FD8"/>
    <w:rsid w:val="004C6B76"/>
    <w:rsid w:val="004D6297"/>
    <w:rsid w:val="004E0ABB"/>
    <w:rsid w:val="004F022E"/>
    <w:rsid w:val="004F707D"/>
    <w:rsid w:val="005210D7"/>
    <w:rsid w:val="005238A1"/>
    <w:rsid w:val="00523A7A"/>
    <w:rsid w:val="00531A27"/>
    <w:rsid w:val="005429B4"/>
    <w:rsid w:val="0054668B"/>
    <w:rsid w:val="005568DE"/>
    <w:rsid w:val="00557CED"/>
    <w:rsid w:val="00560F92"/>
    <w:rsid w:val="00571CE4"/>
    <w:rsid w:val="0058022B"/>
    <w:rsid w:val="00590715"/>
    <w:rsid w:val="005B0D0C"/>
    <w:rsid w:val="005B29CC"/>
    <w:rsid w:val="005C7DB4"/>
    <w:rsid w:val="005D2043"/>
    <w:rsid w:val="005D55A8"/>
    <w:rsid w:val="005D5BE6"/>
    <w:rsid w:val="005D75EF"/>
    <w:rsid w:val="005E4F8A"/>
    <w:rsid w:val="00602CC1"/>
    <w:rsid w:val="00604835"/>
    <w:rsid w:val="00611262"/>
    <w:rsid w:val="006137F1"/>
    <w:rsid w:val="006157CC"/>
    <w:rsid w:val="00633B94"/>
    <w:rsid w:val="00641B74"/>
    <w:rsid w:val="00642AA6"/>
    <w:rsid w:val="00644E66"/>
    <w:rsid w:val="00647D18"/>
    <w:rsid w:val="00664429"/>
    <w:rsid w:val="00682DD7"/>
    <w:rsid w:val="006872AB"/>
    <w:rsid w:val="006875F0"/>
    <w:rsid w:val="006B4DA6"/>
    <w:rsid w:val="006B51DF"/>
    <w:rsid w:val="006B55B5"/>
    <w:rsid w:val="006B69D9"/>
    <w:rsid w:val="006C0932"/>
    <w:rsid w:val="006C5A45"/>
    <w:rsid w:val="006C608F"/>
    <w:rsid w:val="006D20D6"/>
    <w:rsid w:val="006D27AD"/>
    <w:rsid w:val="006F59FC"/>
    <w:rsid w:val="006F7239"/>
    <w:rsid w:val="00703BFA"/>
    <w:rsid w:val="00717C83"/>
    <w:rsid w:val="00727C42"/>
    <w:rsid w:val="00744D5B"/>
    <w:rsid w:val="00762E56"/>
    <w:rsid w:val="007645D9"/>
    <w:rsid w:val="0076467D"/>
    <w:rsid w:val="00780682"/>
    <w:rsid w:val="00782726"/>
    <w:rsid w:val="00787F77"/>
    <w:rsid w:val="0079416D"/>
    <w:rsid w:val="007A0901"/>
    <w:rsid w:val="007A0985"/>
    <w:rsid w:val="007A587A"/>
    <w:rsid w:val="007C10C1"/>
    <w:rsid w:val="007C7A90"/>
    <w:rsid w:val="007D6E08"/>
    <w:rsid w:val="007E3FF0"/>
    <w:rsid w:val="007E5A71"/>
    <w:rsid w:val="007F0952"/>
    <w:rsid w:val="007F5695"/>
    <w:rsid w:val="00802315"/>
    <w:rsid w:val="00830706"/>
    <w:rsid w:val="0083186E"/>
    <w:rsid w:val="008364B0"/>
    <w:rsid w:val="0084523E"/>
    <w:rsid w:val="00847E73"/>
    <w:rsid w:val="0088071A"/>
    <w:rsid w:val="00881283"/>
    <w:rsid w:val="00890201"/>
    <w:rsid w:val="00891552"/>
    <w:rsid w:val="008D5C59"/>
    <w:rsid w:val="008D659B"/>
    <w:rsid w:val="008F667A"/>
    <w:rsid w:val="009145EE"/>
    <w:rsid w:val="00917D53"/>
    <w:rsid w:val="0092213E"/>
    <w:rsid w:val="00934CC5"/>
    <w:rsid w:val="00945D7F"/>
    <w:rsid w:val="00945F84"/>
    <w:rsid w:val="00957F2B"/>
    <w:rsid w:val="0096257D"/>
    <w:rsid w:val="00977B4E"/>
    <w:rsid w:val="009A38AE"/>
    <w:rsid w:val="009E7F52"/>
    <w:rsid w:val="009F4C50"/>
    <w:rsid w:val="00A033CA"/>
    <w:rsid w:val="00A10B8D"/>
    <w:rsid w:val="00A149B4"/>
    <w:rsid w:val="00A2261D"/>
    <w:rsid w:val="00A27241"/>
    <w:rsid w:val="00A3006C"/>
    <w:rsid w:val="00A37ED1"/>
    <w:rsid w:val="00A40CDF"/>
    <w:rsid w:val="00A63760"/>
    <w:rsid w:val="00A67135"/>
    <w:rsid w:val="00A67476"/>
    <w:rsid w:val="00A76261"/>
    <w:rsid w:val="00A76327"/>
    <w:rsid w:val="00A805D6"/>
    <w:rsid w:val="00AA53E0"/>
    <w:rsid w:val="00AE15E1"/>
    <w:rsid w:val="00AE7711"/>
    <w:rsid w:val="00B01A1D"/>
    <w:rsid w:val="00B05C35"/>
    <w:rsid w:val="00B15408"/>
    <w:rsid w:val="00B33EDB"/>
    <w:rsid w:val="00B34860"/>
    <w:rsid w:val="00B40562"/>
    <w:rsid w:val="00B44AA4"/>
    <w:rsid w:val="00B51618"/>
    <w:rsid w:val="00B5243C"/>
    <w:rsid w:val="00B55776"/>
    <w:rsid w:val="00B64CA2"/>
    <w:rsid w:val="00B777DE"/>
    <w:rsid w:val="00B86875"/>
    <w:rsid w:val="00B92899"/>
    <w:rsid w:val="00BA613E"/>
    <w:rsid w:val="00BA7853"/>
    <w:rsid w:val="00BB1DE7"/>
    <w:rsid w:val="00BC1837"/>
    <w:rsid w:val="00BE5DAD"/>
    <w:rsid w:val="00BE6851"/>
    <w:rsid w:val="00BF7704"/>
    <w:rsid w:val="00C17E80"/>
    <w:rsid w:val="00C24204"/>
    <w:rsid w:val="00C2632C"/>
    <w:rsid w:val="00C266BE"/>
    <w:rsid w:val="00C33F96"/>
    <w:rsid w:val="00C35C70"/>
    <w:rsid w:val="00C50D9F"/>
    <w:rsid w:val="00C51A5E"/>
    <w:rsid w:val="00C56518"/>
    <w:rsid w:val="00C65CBA"/>
    <w:rsid w:val="00C80CDE"/>
    <w:rsid w:val="00C81ADF"/>
    <w:rsid w:val="00C81FAE"/>
    <w:rsid w:val="00C907DB"/>
    <w:rsid w:val="00C9574E"/>
    <w:rsid w:val="00C96E38"/>
    <w:rsid w:val="00CA0002"/>
    <w:rsid w:val="00CA246E"/>
    <w:rsid w:val="00CA52B5"/>
    <w:rsid w:val="00CD3ABD"/>
    <w:rsid w:val="00CE2850"/>
    <w:rsid w:val="00D1192C"/>
    <w:rsid w:val="00D373F9"/>
    <w:rsid w:val="00D40248"/>
    <w:rsid w:val="00D60C9A"/>
    <w:rsid w:val="00D63338"/>
    <w:rsid w:val="00D75832"/>
    <w:rsid w:val="00D80765"/>
    <w:rsid w:val="00D83D8A"/>
    <w:rsid w:val="00D84483"/>
    <w:rsid w:val="00D93B0A"/>
    <w:rsid w:val="00D940F4"/>
    <w:rsid w:val="00D944CB"/>
    <w:rsid w:val="00D95BB4"/>
    <w:rsid w:val="00DC34E8"/>
    <w:rsid w:val="00DC6727"/>
    <w:rsid w:val="00DC7FF1"/>
    <w:rsid w:val="00DD013A"/>
    <w:rsid w:val="00DE2C5D"/>
    <w:rsid w:val="00E01D0B"/>
    <w:rsid w:val="00E16933"/>
    <w:rsid w:val="00E22C33"/>
    <w:rsid w:val="00E25933"/>
    <w:rsid w:val="00E35B84"/>
    <w:rsid w:val="00E44463"/>
    <w:rsid w:val="00E5273D"/>
    <w:rsid w:val="00E64D12"/>
    <w:rsid w:val="00E707AD"/>
    <w:rsid w:val="00E763B9"/>
    <w:rsid w:val="00E819F7"/>
    <w:rsid w:val="00E84E72"/>
    <w:rsid w:val="00E972CC"/>
    <w:rsid w:val="00EA4260"/>
    <w:rsid w:val="00EB4BB7"/>
    <w:rsid w:val="00ED5BE1"/>
    <w:rsid w:val="00EE788D"/>
    <w:rsid w:val="00EF497D"/>
    <w:rsid w:val="00F0778F"/>
    <w:rsid w:val="00F31A52"/>
    <w:rsid w:val="00F51BF0"/>
    <w:rsid w:val="00F57C94"/>
    <w:rsid w:val="00F61557"/>
    <w:rsid w:val="00F86AAE"/>
    <w:rsid w:val="00F94CD2"/>
    <w:rsid w:val="00F95936"/>
    <w:rsid w:val="00FC6886"/>
    <w:rsid w:val="00FD00A4"/>
    <w:rsid w:val="00FD0D19"/>
    <w:rsid w:val="00FE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0569"/>
  </w:style>
  <w:style w:type="paragraph" w:styleId="1">
    <w:name w:val="heading 1"/>
    <w:basedOn w:val="a0"/>
    <w:next w:val="a0"/>
    <w:link w:val="10"/>
    <w:uiPriority w:val="9"/>
    <w:qFormat/>
    <w:rsid w:val="00641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qFormat/>
    <w:rsid w:val="00641B7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8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4F707D"/>
    <w:pPr>
      <w:spacing w:after="0" w:line="240" w:lineRule="auto"/>
    </w:pPr>
  </w:style>
  <w:style w:type="character" w:customStyle="1" w:styleId="a6">
    <w:name w:val="Без интервала Знак"/>
    <w:basedOn w:val="a1"/>
    <w:link w:val="a5"/>
    <w:uiPriority w:val="1"/>
    <w:rsid w:val="00D83D8A"/>
  </w:style>
  <w:style w:type="paragraph" w:customStyle="1" w:styleId="ConsPlusNormal">
    <w:name w:val="ConsPlusNormal"/>
    <w:rsid w:val="00306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1"/>
    <w:basedOn w:val="a0"/>
    <w:rsid w:val="00306767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6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06767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35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357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 Знак"/>
    <w:basedOn w:val="a0"/>
    <w:rsid w:val="004E0A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"/>
    <w:basedOn w:val="a0"/>
    <w:rsid w:val="005210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0"/>
    <w:link w:val="ac"/>
    <w:uiPriority w:val="34"/>
    <w:qFormat/>
    <w:rsid w:val="00165A93"/>
    <w:pPr>
      <w:ind w:left="720"/>
      <w:contextualSpacing/>
    </w:pPr>
  </w:style>
  <w:style w:type="paragraph" w:customStyle="1" w:styleId="21">
    <w:name w:val="Основной текст 21"/>
    <w:basedOn w:val="a0"/>
    <w:rsid w:val="00F86A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Hyperlink"/>
    <w:basedOn w:val="a1"/>
    <w:uiPriority w:val="99"/>
    <w:semiHidden/>
    <w:unhideWhenUsed/>
    <w:rsid w:val="006157CC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6157CC"/>
    <w:rPr>
      <w:color w:val="800080"/>
      <w:u w:val="single"/>
    </w:rPr>
  </w:style>
  <w:style w:type="paragraph" w:customStyle="1" w:styleId="xl63">
    <w:name w:val="xl63"/>
    <w:basedOn w:val="a0"/>
    <w:rsid w:val="0061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61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61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1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615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64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641B74"/>
  </w:style>
  <w:style w:type="paragraph" w:styleId="af1">
    <w:name w:val="footer"/>
    <w:basedOn w:val="a0"/>
    <w:link w:val="af2"/>
    <w:uiPriority w:val="99"/>
    <w:unhideWhenUsed/>
    <w:rsid w:val="0064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641B74"/>
  </w:style>
  <w:style w:type="character" w:customStyle="1" w:styleId="10">
    <w:name w:val="Заголовок 1 Знак"/>
    <w:basedOn w:val="a1"/>
    <w:link w:val="1"/>
    <w:uiPriority w:val="9"/>
    <w:rsid w:val="00641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rsid w:val="00641B7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f3">
    <w:name w:val="Title"/>
    <w:basedOn w:val="a0"/>
    <w:link w:val="af4"/>
    <w:qFormat/>
    <w:rsid w:val="00641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641B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rsid w:val="00641B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641B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0"/>
    <w:link w:val="af8"/>
    <w:uiPriority w:val="99"/>
    <w:semiHidden/>
    <w:unhideWhenUsed/>
    <w:rsid w:val="00641B74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641B74"/>
  </w:style>
  <w:style w:type="paragraph" w:styleId="3">
    <w:name w:val="Body Text Indent 3"/>
    <w:basedOn w:val="a0"/>
    <w:link w:val="30"/>
    <w:rsid w:val="00641B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641B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rsid w:val="00641B74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641B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Normal (Web)"/>
    <w:aliases w:val="Обычный (веб)1,Обычный (веб) Знак,Обычный (веб) Знак1,Обычный (веб) Знак Знак,Знак,Обычный (веб) Знак2 Знак,Обычный (веб) Знак Знак1 Знак,Обычный (веб) Знак1 Знак Знак1,Обычный (веб) Знак Знак Знак Знак,Обычный (Web)1,Обычный (веб"/>
    <w:basedOn w:val="a0"/>
    <w:link w:val="22"/>
    <w:uiPriority w:val="99"/>
    <w:qFormat/>
    <w:rsid w:val="0064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41B74"/>
  </w:style>
  <w:style w:type="character" w:customStyle="1" w:styleId="grame">
    <w:name w:val="grame"/>
    <w:basedOn w:val="a1"/>
    <w:rsid w:val="00641B74"/>
  </w:style>
  <w:style w:type="character" w:customStyle="1" w:styleId="22">
    <w:name w:val="Обычный (веб) Знак2"/>
    <w:aliases w:val="Обычный (веб)1 Знак,Обычный (веб) Знак Знак1,Обычный (веб) Знак1 Знак,Обычный (веб) Знак Знак Знак,Знак Знак,Обычный (веб) Знак2 Знак Знак,Обычный (веб) Знак Знак1 Знак Знак,Обычный (веб) Знак1 Знак Знак1 Знак,Обычный (Web)1 Знак"/>
    <w:link w:val="af9"/>
    <w:uiPriority w:val="99"/>
    <w:locked/>
    <w:rsid w:val="00641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1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rarticlebody">
    <w:name w:val="cr_article_body"/>
    <w:basedOn w:val="a1"/>
    <w:rsid w:val="00641B74"/>
    <w:rPr>
      <w:rFonts w:cs="Times New Roman"/>
    </w:rPr>
  </w:style>
  <w:style w:type="paragraph" w:styleId="a">
    <w:name w:val="List Bullet"/>
    <w:basedOn w:val="a0"/>
    <w:unhideWhenUsed/>
    <w:rsid w:val="00641B74"/>
    <w:pPr>
      <w:numPr>
        <w:numId w:val="9"/>
      </w:numPr>
      <w:spacing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basedOn w:val="a1"/>
    <w:link w:val="ab"/>
    <w:uiPriority w:val="34"/>
    <w:locked/>
    <w:rsid w:val="00641B74"/>
  </w:style>
  <w:style w:type="character" w:customStyle="1" w:styleId="CharacterStyle1">
    <w:name w:val="Character Style 1"/>
    <w:uiPriority w:val="99"/>
    <w:rsid w:val="00641B74"/>
    <w:rPr>
      <w:rFonts w:ascii="Tahoma" w:hAnsi="Tahoma" w:cs="Tahoma"/>
      <w:sz w:val="30"/>
      <w:szCs w:val="30"/>
    </w:rPr>
  </w:style>
  <w:style w:type="character" w:customStyle="1" w:styleId="afa">
    <w:name w:val="Основной текст_"/>
    <w:link w:val="23"/>
    <w:locked/>
    <w:rsid w:val="00641B74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fa"/>
    <w:rsid w:val="00641B74"/>
    <w:pPr>
      <w:widowControl w:val="0"/>
      <w:shd w:val="clear" w:color="auto" w:fill="FFFFFF"/>
      <w:spacing w:after="0" w:line="0" w:lineRule="atLeast"/>
      <w:ind w:hanging="36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21949-5D76-4676-97E6-ADD97BFA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12705</Words>
  <Characters>72422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22</cp:revision>
  <cp:lastPrinted>2020-11-02T08:16:00Z</cp:lastPrinted>
  <dcterms:created xsi:type="dcterms:W3CDTF">2020-10-16T05:35:00Z</dcterms:created>
  <dcterms:modified xsi:type="dcterms:W3CDTF">2020-11-05T08:48:00Z</dcterms:modified>
</cp:coreProperties>
</file>