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21" w:rsidRPr="00717B21" w:rsidRDefault="00717B21" w:rsidP="00717B21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717B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</w:t>
      </w:r>
      <w:proofErr w:type="gramEnd"/>
      <w:r w:rsidRPr="00717B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постановлением </w:t>
      </w:r>
    </w:p>
    <w:p w:rsidR="00717B21" w:rsidRPr="00717B21" w:rsidRDefault="00717B21" w:rsidP="00717B21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17B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Администрации муниципального района</w:t>
      </w:r>
    </w:p>
    <w:p w:rsidR="00717B21" w:rsidRPr="00717B21" w:rsidRDefault="00717B21" w:rsidP="00717B21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17B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«Нерчинско-Заводского района»</w:t>
      </w:r>
    </w:p>
    <w:p w:rsidR="00717B21" w:rsidRPr="00717B21" w:rsidRDefault="00717B21" w:rsidP="00717B21">
      <w:pPr>
        <w:pStyle w:val="consplusnormal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  <w:r w:rsidRPr="00717B21">
        <w:rPr>
          <w:sz w:val="28"/>
          <w:szCs w:val="28"/>
        </w:rPr>
        <w:t>07 мая 2018 года № 244</w:t>
      </w:r>
    </w:p>
    <w:p w:rsidR="00717B21" w:rsidRPr="00717B21" w:rsidRDefault="00717B21" w:rsidP="00717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17B21" w:rsidRPr="00717B21" w:rsidRDefault="00717B21" w:rsidP="00717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17B21" w:rsidRPr="00717B21" w:rsidRDefault="00717B21" w:rsidP="00717B2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17B21">
        <w:rPr>
          <w:b/>
          <w:sz w:val="28"/>
          <w:szCs w:val="28"/>
        </w:rPr>
        <w:t>2. Стандарт предоставления муниципальной услуги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 xml:space="preserve"> 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2.1. Наименование муниципальной услуги: «Принятие решения о предоставлении земельных участков в собственность бесплатно для строительства в границах застроенной территории, в отношении которой принято решение о развитии, или об отказе в принятии такого решения» на территории муниципального района «Нерчинско-Заводский район» (юридические лица и индивидуальные предприниматели)».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2.2. Муниципальная услуга предоставляется администрацией муниципального района «Нерчинско-Заводский район».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2.3. Организация, принимающая участие в обеспечении предоставления муниципальной услуги, - Управление Федеральной службы государственной регистрации, кадастра и картографии по Забайкальскому краю.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2.4. Запрещается требовать от заявителя осуществление действий, необходимых для получения муниципальной услуги и связанных с обращением в иные органы и организации.</w:t>
      </w:r>
    </w:p>
    <w:p w:rsidR="00717B21" w:rsidRPr="00717B21" w:rsidRDefault="00717B21" w:rsidP="00717B21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17B21">
        <w:rPr>
          <w:sz w:val="28"/>
          <w:szCs w:val="28"/>
        </w:rPr>
        <w:t>2.5. Результатом предоставления муниципальной услуги является принятие решения о предоставлении земельных участков в границах территории, в отношении которой принято решение о развитии, или об отказе в его предоставлении с указанием причин.</w:t>
      </w:r>
    </w:p>
    <w:p w:rsidR="00717B21" w:rsidRPr="00717B21" w:rsidRDefault="00717B21" w:rsidP="00717B21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17B21">
        <w:rPr>
          <w:sz w:val="28"/>
          <w:szCs w:val="28"/>
        </w:rPr>
        <w:t>2.6. Срок предоставления муниципальной услуги составляет 30 календарных дней со дня приема документов специалистом уполномоченного органа.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2.7. Перечень нормативно-правовых актов, регулирующих отношения, возникающие в связи с предоставлением муниципальной услуги: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4" w:tgtFrame="_blank" w:history="1">
        <w:r w:rsidRPr="00717B21">
          <w:rPr>
            <w:rStyle w:val="hyperlink"/>
            <w:sz w:val="28"/>
            <w:szCs w:val="28"/>
          </w:rPr>
          <w:t>Конституцией Российской Федерации</w:t>
        </w:r>
      </w:hyperlink>
      <w:r w:rsidRPr="00717B21">
        <w:rPr>
          <w:sz w:val="28"/>
          <w:szCs w:val="28"/>
        </w:rPr>
        <w:t>;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" w:tgtFrame="_blank" w:history="1">
        <w:r w:rsidRPr="00717B21">
          <w:rPr>
            <w:rStyle w:val="hyperlink"/>
            <w:sz w:val="28"/>
            <w:szCs w:val="28"/>
          </w:rPr>
          <w:t>Гражданским кодексом Российской Федерации</w:t>
        </w:r>
      </w:hyperlink>
      <w:r w:rsidRPr="00717B21">
        <w:rPr>
          <w:sz w:val="28"/>
          <w:szCs w:val="28"/>
        </w:rPr>
        <w:t>;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6" w:tgtFrame="_blank" w:history="1">
        <w:r w:rsidRPr="00717B21">
          <w:rPr>
            <w:rStyle w:val="hyperlink"/>
            <w:sz w:val="28"/>
            <w:szCs w:val="28"/>
          </w:rPr>
          <w:t>Градостроительным кодексом Российской Федерации</w:t>
        </w:r>
      </w:hyperlink>
      <w:r w:rsidRPr="00717B21">
        <w:rPr>
          <w:sz w:val="28"/>
          <w:szCs w:val="28"/>
        </w:rPr>
        <w:t xml:space="preserve"> («Российская газета», 2004, № 290;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7" w:tgtFrame="_blank" w:history="1">
        <w:r w:rsidRPr="00717B21">
          <w:rPr>
            <w:rStyle w:val="hyperlink"/>
            <w:sz w:val="28"/>
            <w:szCs w:val="28"/>
          </w:rPr>
          <w:t>Земельным кодексом Российской Федерации</w:t>
        </w:r>
      </w:hyperlink>
      <w:r w:rsidRPr="00717B21">
        <w:rPr>
          <w:sz w:val="28"/>
          <w:szCs w:val="28"/>
        </w:rPr>
        <w:t>;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 xml:space="preserve">Федеральным законом </w:t>
      </w:r>
      <w:hyperlink r:id="rId8" w:tgtFrame="_blank" w:history="1">
        <w:r w:rsidRPr="00717B21">
          <w:rPr>
            <w:rStyle w:val="hyperlink"/>
            <w:sz w:val="28"/>
            <w:szCs w:val="28"/>
          </w:rPr>
          <w:t>от 25 октября 2001 года № 137-ФЗ</w:t>
        </w:r>
      </w:hyperlink>
      <w:r w:rsidRPr="00717B21">
        <w:rPr>
          <w:sz w:val="28"/>
          <w:szCs w:val="28"/>
        </w:rPr>
        <w:t xml:space="preserve"> «О введении в действие </w:t>
      </w:r>
      <w:hyperlink r:id="rId9" w:tgtFrame="_blank" w:history="1">
        <w:r w:rsidRPr="00717B21">
          <w:rPr>
            <w:rStyle w:val="hyperlink"/>
            <w:sz w:val="28"/>
            <w:szCs w:val="28"/>
          </w:rPr>
          <w:t>Земельного кодекса Российской Федерации</w:t>
        </w:r>
      </w:hyperlink>
      <w:r w:rsidRPr="00717B21">
        <w:rPr>
          <w:sz w:val="28"/>
          <w:szCs w:val="28"/>
        </w:rPr>
        <w:t>»;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 xml:space="preserve">Федеральный закон от 23 июня 2014 г. № 171-ФЗ «О внесении изменений в </w:t>
      </w:r>
      <w:hyperlink r:id="rId10" w:tgtFrame="_blank" w:history="1">
        <w:r w:rsidRPr="00717B21">
          <w:rPr>
            <w:rStyle w:val="hyperlink"/>
            <w:sz w:val="28"/>
            <w:szCs w:val="28"/>
          </w:rPr>
          <w:t>Земельный кодекс Российской Федерации</w:t>
        </w:r>
      </w:hyperlink>
      <w:r w:rsidRPr="00717B21">
        <w:rPr>
          <w:sz w:val="28"/>
          <w:szCs w:val="28"/>
        </w:rPr>
        <w:t xml:space="preserve"> и отдельные законодательные акты Российской Федерации» (с изменениями и дополнениями);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 xml:space="preserve">Федеральным законом </w:t>
      </w:r>
      <w:hyperlink r:id="rId11" w:tgtFrame="_blank" w:history="1">
        <w:r w:rsidRPr="00717B21">
          <w:rPr>
            <w:rStyle w:val="hyperlink"/>
            <w:sz w:val="28"/>
            <w:szCs w:val="28"/>
          </w:rPr>
          <w:t>от 21 июля 1997 года № 122-ФЗ</w:t>
        </w:r>
      </w:hyperlink>
      <w:r w:rsidRPr="00717B21">
        <w:rPr>
          <w:sz w:val="28"/>
          <w:szCs w:val="28"/>
        </w:rPr>
        <w:t xml:space="preserve"> «О государственной регистрации прав на недвижимое имущество и сделок с ним»;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lastRenderedPageBreak/>
        <w:t xml:space="preserve">Федеральным законом </w:t>
      </w:r>
      <w:hyperlink r:id="rId12" w:tgtFrame="_blank" w:history="1">
        <w:r w:rsidRPr="00717B21">
          <w:rPr>
            <w:rStyle w:val="hyperlink"/>
            <w:sz w:val="28"/>
            <w:szCs w:val="28"/>
          </w:rPr>
          <w:t>от 27 июля 2010 года № 210-ФЗ</w:t>
        </w:r>
      </w:hyperlink>
      <w:r w:rsidRPr="00717B21">
        <w:rPr>
          <w:sz w:val="28"/>
          <w:szCs w:val="28"/>
        </w:rPr>
        <w:t xml:space="preserve"> «Об организации предоставления государственных и муниципальных услуг» («Российская газета», 2010, № 168);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 xml:space="preserve">Законом Забайкальского края </w:t>
      </w:r>
      <w:hyperlink r:id="rId13" w:tgtFrame="_blank" w:history="1">
        <w:r w:rsidRPr="00717B21">
          <w:rPr>
            <w:rStyle w:val="hyperlink"/>
            <w:sz w:val="28"/>
            <w:szCs w:val="28"/>
          </w:rPr>
          <w:t>1 апреля 2009 года № 152-ЗЗК</w:t>
        </w:r>
      </w:hyperlink>
      <w:r w:rsidRPr="00717B21">
        <w:rPr>
          <w:sz w:val="28"/>
          <w:szCs w:val="28"/>
        </w:rPr>
        <w:t xml:space="preserve"> «О регулировании земельных отношений на территории Забайкальского края»;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настоящим административным регламентом;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4" w:tgtFrame="_blank" w:history="1">
        <w:r w:rsidRPr="00717B21">
          <w:rPr>
            <w:rStyle w:val="hyperlink"/>
            <w:sz w:val="28"/>
            <w:szCs w:val="28"/>
          </w:rPr>
          <w:t>Уставом муниципального района «Нерчинско-Заводский район»</w:t>
        </w:r>
      </w:hyperlink>
      <w:r w:rsidRPr="00717B21">
        <w:rPr>
          <w:sz w:val="28"/>
          <w:szCs w:val="28"/>
        </w:rPr>
        <w:t>;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муниципальными нормативными правовыми актами, регулирующими правоотношения в данной сфере.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 xml:space="preserve"> 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2.8. Исчерпывающий перечень документов, необходимых для предоставления муниципальной услуги: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2.8.1. Исчерпывающий перечень документов, предоставляемых заявителем, необходимых для предоставления муниципальной услуги: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 xml:space="preserve">заявление, составленное по форме согласно </w:t>
      </w:r>
      <w:r w:rsidRPr="00717B21">
        <w:rPr>
          <w:rStyle w:val="hyperlink"/>
          <w:sz w:val="28"/>
          <w:szCs w:val="28"/>
        </w:rPr>
        <w:t>приложению № 1</w:t>
      </w:r>
      <w:r w:rsidRPr="00717B21">
        <w:rPr>
          <w:sz w:val="28"/>
          <w:szCs w:val="28"/>
        </w:rPr>
        <w:t xml:space="preserve"> к настоящему Административному регламенту;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документ, удостоверяющий личность заявителя;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документ, подтверждающий правомочия представлять интересы заявителя.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2.8.2. Исчерпывающий перечень документов, необходимых для предоставления муниципальной услуги, которые находятся в распоряжении организации, принимающей участие в предоставлении муниципальной услуги: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1) выписка из Единого государственного реестра прав на недвижимое имущество и сделок с ним о правах на приобретённые жилые помещения в соответствии с условиями заключенного с заявителем договора о развитии застроенной территории;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2) проект планировки и проект межевания застроенной территории;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3) договор о развитии застроенной территории;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4) постановление о предварительном согласовании предоставления земельного участка.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2.9. Юридическое лицо, обратившееся с заявлением, несет ответственность в соответствии с законодательством Российской Федерации за достоверность сведений, содержащихся в представленных им документах.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- заявление подано лицом, не уполномоченным совершать такого рода действия;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 xml:space="preserve">- не представлены в полном объеме документы, определенные </w:t>
      </w:r>
      <w:r w:rsidRPr="00717B21">
        <w:rPr>
          <w:rStyle w:val="hyperlink"/>
          <w:sz w:val="28"/>
          <w:szCs w:val="28"/>
        </w:rPr>
        <w:t>пунктом 2.8.1.</w:t>
      </w:r>
      <w:r w:rsidRPr="00717B21">
        <w:rPr>
          <w:sz w:val="28"/>
          <w:szCs w:val="28"/>
        </w:rPr>
        <w:t xml:space="preserve"> настоящего Административного регламента;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- представленные заявителем документы имеют серьёзные повреждения, наличие которых не позволяет однозначно истолковать их содержание, имеются подчистки, приписки, зачёркнутые слова и иные неоговоренные исправления;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- документы исполнены карандашом;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lastRenderedPageBreak/>
        <w:t>- представленные документы не поддаются прочтению;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 xml:space="preserve">- предоставленные документы составлены на иностранном языке </w:t>
      </w:r>
      <w:proofErr w:type="gramStart"/>
      <w:r w:rsidRPr="00717B21">
        <w:rPr>
          <w:sz w:val="28"/>
          <w:szCs w:val="28"/>
        </w:rPr>
        <w:t>без</w:t>
      </w:r>
      <w:proofErr w:type="gramEnd"/>
      <w:r w:rsidRPr="00717B21">
        <w:rPr>
          <w:sz w:val="28"/>
          <w:szCs w:val="28"/>
        </w:rPr>
        <w:t xml:space="preserve"> </w:t>
      </w:r>
      <w:proofErr w:type="gramStart"/>
      <w:r w:rsidRPr="00717B21">
        <w:rPr>
          <w:sz w:val="28"/>
          <w:szCs w:val="28"/>
        </w:rPr>
        <w:t>надлежащим</w:t>
      </w:r>
      <w:proofErr w:type="gramEnd"/>
      <w:r w:rsidRPr="00717B21">
        <w:rPr>
          <w:sz w:val="28"/>
          <w:szCs w:val="28"/>
        </w:rPr>
        <w:t xml:space="preserve"> образом заверенного перевода на русский язык.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17B21">
        <w:rPr>
          <w:sz w:val="28"/>
          <w:szCs w:val="28"/>
        </w:rPr>
        <w:t xml:space="preserve">- неисполнение заявителем обязанностей, предусмотренных договором о развитии застроенной территории в соответствии с пунктом 3 части 3 </w:t>
      </w:r>
      <w:r w:rsidRPr="00717B21">
        <w:rPr>
          <w:rStyle w:val="hyperlink"/>
          <w:sz w:val="28"/>
          <w:szCs w:val="28"/>
        </w:rPr>
        <w:t>статьи 46.2</w:t>
      </w:r>
      <w:r w:rsidRPr="00717B21">
        <w:rPr>
          <w:sz w:val="28"/>
          <w:szCs w:val="28"/>
        </w:rPr>
        <w:t xml:space="preserve"> </w:t>
      </w:r>
      <w:hyperlink r:id="rId15" w:tgtFrame="_blank" w:history="1">
        <w:r w:rsidRPr="00717B21">
          <w:rPr>
            <w:rStyle w:val="hyperlink"/>
            <w:sz w:val="28"/>
            <w:szCs w:val="28"/>
          </w:rPr>
          <w:t>Градостроительного кодекса Российской Федерации</w:t>
        </w:r>
      </w:hyperlink>
      <w:r w:rsidRPr="00717B21">
        <w:rPr>
          <w:sz w:val="28"/>
          <w:szCs w:val="28"/>
        </w:rPr>
        <w:t>;</w:t>
      </w:r>
      <w:proofErr w:type="gramEnd"/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 xml:space="preserve">- неисполнение заявителем обязанностей, предусмотренных договором о развитии застроенной территории в соответствии с пунктами 4, 5 части 3 </w:t>
      </w:r>
      <w:r w:rsidRPr="00717B21">
        <w:rPr>
          <w:rStyle w:val="hyperlink"/>
          <w:sz w:val="28"/>
          <w:szCs w:val="28"/>
        </w:rPr>
        <w:t>статьи 46.2</w:t>
      </w:r>
      <w:r w:rsidRPr="00717B21">
        <w:rPr>
          <w:sz w:val="28"/>
          <w:szCs w:val="28"/>
        </w:rPr>
        <w:t xml:space="preserve"> </w:t>
      </w:r>
      <w:hyperlink r:id="rId16" w:tgtFrame="_blank" w:history="1">
        <w:r w:rsidRPr="00717B21">
          <w:rPr>
            <w:rStyle w:val="hyperlink"/>
            <w:sz w:val="28"/>
            <w:szCs w:val="28"/>
          </w:rPr>
          <w:t>Градостроительного кодекса Российской Федерации</w:t>
        </w:r>
      </w:hyperlink>
      <w:r w:rsidRPr="00717B21">
        <w:rPr>
          <w:sz w:val="28"/>
          <w:szCs w:val="28"/>
        </w:rPr>
        <w:t xml:space="preserve"> (если договором о развитии застроенной территории не предусмотрено иное)</w:t>
      </w:r>
      <w:proofErr w:type="gramStart"/>
      <w:r w:rsidRPr="00717B21">
        <w:rPr>
          <w:sz w:val="28"/>
          <w:szCs w:val="28"/>
        </w:rPr>
        <w:t>.»</w:t>
      </w:r>
      <w:proofErr w:type="gramEnd"/>
      <w:r w:rsidRPr="00717B21">
        <w:rPr>
          <w:sz w:val="28"/>
          <w:szCs w:val="28"/>
        </w:rPr>
        <w:t>;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- заявление (</w:t>
      </w:r>
      <w:r w:rsidRPr="00717B21">
        <w:rPr>
          <w:rStyle w:val="hyperlink"/>
          <w:sz w:val="28"/>
          <w:szCs w:val="28"/>
        </w:rPr>
        <w:t>приложение № 1</w:t>
      </w:r>
      <w:r w:rsidRPr="00717B21">
        <w:rPr>
          <w:sz w:val="28"/>
          <w:szCs w:val="28"/>
        </w:rPr>
        <w:t xml:space="preserve"> к Административному регламенту) изложить в новой редакции согласно приложению к настоящему постановлению.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2.12. Предоставление муниципальной услуги осуществляется бесплатно.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2.13. Прием заявлений о предоставлении муниципальной услуги осуществляется специалистом уполномоченного органа.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Максимальное время ожидания заявителя в очереди при подаче документов о предоставлении муниципальной услуги, получении результата предоставления муниципальной услуги не должно превышать 30 мин.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 составляет не более 15 мин.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2.14. Помещения для предоставления муниципальной услуги размещаются в административном здании Администрации.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Места ожидания должны быть оборудованы «посадочными местами» (стульями).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Места ожидания также оборудуются столами для возможности оформления документов.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Рабочие места специалистов Отдела, оборудуются компьютерами и оргтехникой.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2.15. Показатели доступности и качества муниципальной услуги.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2.15.1. Качественными показателями доступности муниципальной услуги являются:</w:t>
      </w:r>
    </w:p>
    <w:p w:rsidR="00717B21" w:rsidRPr="00717B21" w:rsidRDefault="00717B21" w:rsidP="00717B21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- простота и ясность изложения информационных документов;</w:t>
      </w:r>
    </w:p>
    <w:p w:rsidR="00717B21" w:rsidRPr="00717B21" w:rsidRDefault="00717B21" w:rsidP="00717B21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- наличие различных каналов получения муниципальной услуги;</w:t>
      </w:r>
    </w:p>
    <w:p w:rsidR="00717B21" w:rsidRPr="00717B21" w:rsidRDefault="00717B21" w:rsidP="00717B21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- достоверность предоставляемой информации.</w:t>
      </w:r>
    </w:p>
    <w:p w:rsidR="00717B21" w:rsidRPr="00717B21" w:rsidRDefault="00717B21" w:rsidP="00717B21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2.15.2. Количественными показателями доступности муниципальной услуги являются:</w:t>
      </w:r>
    </w:p>
    <w:p w:rsidR="00717B21" w:rsidRPr="00717B21" w:rsidRDefault="00717B21" w:rsidP="00717B21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- удобный график работы уполномоченной организации;</w:t>
      </w:r>
    </w:p>
    <w:p w:rsidR="00717B21" w:rsidRPr="00717B21" w:rsidRDefault="00717B21" w:rsidP="00717B21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- удобное территориальное расположение уполномоченной организации;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- время ожидания при получении муниципальной услуги;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lastRenderedPageBreak/>
        <w:t xml:space="preserve">- количество документов, запрашиваемых у заявителя, для </w:t>
      </w:r>
      <w:proofErr w:type="gramStart"/>
      <w:r w:rsidRPr="00717B21">
        <w:rPr>
          <w:sz w:val="28"/>
          <w:szCs w:val="28"/>
        </w:rPr>
        <w:t>предоставлении</w:t>
      </w:r>
      <w:proofErr w:type="gramEnd"/>
      <w:r w:rsidRPr="00717B21">
        <w:rPr>
          <w:sz w:val="28"/>
          <w:szCs w:val="28"/>
        </w:rPr>
        <w:t xml:space="preserve"> муниципальной услуги.</w:t>
      </w:r>
    </w:p>
    <w:p w:rsidR="00717B21" w:rsidRPr="00717B21" w:rsidRDefault="00717B21" w:rsidP="00717B21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2.15.3. Показателями качества муниципальной услуги являются:</w:t>
      </w:r>
    </w:p>
    <w:p w:rsidR="00717B21" w:rsidRPr="00717B21" w:rsidRDefault="00717B21" w:rsidP="00717B21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- точность исполнения муниципальной услуги;</w:t>
      </w:r>
    </w:p>
    <w:p w:rsidR="00717B21" w:rsidRPr="00717B21" w:rsidRDefault="00717B21" w:rsidP="00717B21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- профессиональная подготовка исполнителей органа предоставления муниципальной услуги;</w:t>
      </w:r>
    </w:p>
    <w:p w:rsidR="00717B21" w:rsidRPr="00717B21" w:rsidRDefault="00717B21" w:rsidP="00717B21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- высокая культура обслуживания заявителей;</w:t>
      </w:r>
    </w:p>
    <w:p w:rsidR="00717B21" w:rsidRPr="00717B21" w:rsidRDefault="00717B21" w:rsidP="00717B21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- возможность получения услуги в помещении многофункционального центра;</w:t>
      </w:r>
    </w:p>
    <w:p w:rsidR="00717B21" w:rsidRPr="00717B21" w:rsidRDefault="00717B21" w:rsidP="00717B21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717B21" w:rsidRPr="00717B21" w:rsidRDefault="00717B21" w:rsidP="00717B21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2.15.4. Количественными показателями качества муниципальной услуги являются:</w:t>
      </w:r>
    </w:p>
    <w:p w:rsidR="00717B21" w:rsidRPr="00717B21" w:rsidRDefault="00717B21" w:rsidP="00717B21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- строгое соблюдение сроков предоставления муниципальной услуги, определенных настоящим Административным регламентом;</w:t>
      </w:r>
    </w:p>
    <w:p w:rsidR="00717B21" w:rsidRPr="00717B21" w:rsidRDefault="00717B21" w:rsidP="00717B21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 xml:space="preserve">- количество обоснованных </w:t>
      </w:r>
      <w:proofErr w:type="gramStart"/>
      <w:r w:rsidRPr="00717B21">
        <w:rPr>
          <w:sz w:val="28"/>
          <w:szCs w:val="28"/>
        </w:rPr>
        <w:t>обжалований решений органа предоставления муниципальной услуги</w:t>
      </w:r>
      <w:proofErr w:type="gramEnd"/>
      <w:r w:rsidRPr="00717B21">
        <w:rPr>
          <w:sz w:val="28"/>
          <w:szCs w:val="28"/>
        </w:rPr>
        <w:t xml:space="preserve"> и уполномоченного органа.</w:t>
      </w:r>
    </w:p>
    <w:p w:rsidR="00717B21" w:rsidRPr="00717B21" w:rsidRDefault="00717B21" w:rsidP="00717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B21">
        <w:rPr>
          <w:sz w:val="28"/>
          <w:szCs w:val="28"/>
        </w:rPr>
        <w:t>2.15.5. Заявитель вправе получить информацию о ходе предоставления муниципальной услуги в устной и письменной форме, в том числе с использованием информационно-коммуникационных технологий.</w:t>
      </w:r>
    </w:p>
    <w:p w:rsidR="00E7079E" w:rsidRPr="00717B21" w:rsidRDefault="00E7079E">
      <w:pPr>
        <w:rPr>
          <w:rFonts w:ascii="Times New Roman" w:hAnsi="Times New Roman" w:cs="Times New Roman"/>
          <w:sz w:val="28"/>
          <w:szCs w:val="28"/>
        </w:rPr>
      </w:pPr>
    </w:p>
    <w:sectPr w:rsidR="00E7079E" w:rsidRPr="00717B21" w:rsidSect="00E7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B21"/>
    <w:rsid w:val="003B01FE"/>
    <w:rsid w:val="00717B21"/>
    <w:rsid w:val="00E7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1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17B21"/>
  </w:style>
  <w:style w:type="paragraph" w:customStyle="1" w:styleId="13">
    <w:name w:val="13"/>
    <w:basedOn w:val="a"/>
    <w:rsid w:val="0071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1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819E429D-7874-4193-AFBD-E683538D976C" TargetMode="External"/><Relationship Id="rId13" Type="http://schemas.openxmlformats.org/officeDocument/2006/relationships/hyperlink" Target="https://pravo-search.minjust.ru/bigs/showDocument.html?id=BFA418A0-A90A-451F-8668-C5077540E96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CF2F1C3-393D-4051-A52D-9923B0E51C0C" TargetMode="External"/><Relationship Id="rId12" Type="http://schemas.openxmlformats.org/officeDocument/2006/relationships/hyperlink" Target="https://pravo-search.minjust.ru/bigs/showDocument.html?id=BBA0BFB1-06C7-4E50-A8D3-FE1045784BF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ravo-search.minjust.ru/bigs/showDocument.html?id=387507C3-B80D-4C0D-9291-8CDC81673F2B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387507C3-B80D-4C0D-9291-8CDC81673F2B" TargetMode="External"/><Relationship Id="rId11" Type="http://schemas.openxmlformats.org/officeDocument/2006/relationships/hyperlink" Target="https://pravo-search.minjust.ru/bigs/showDocument.html?id=FAB97FEE-1BF1-4535-B011-2658FBCAF500" TargetMode="External"/><Relationship Id="rId5" Type="http://schemas.openxmlformats.org/officeDocument/2006/relationships/hyperlink" Target="https://pravo-search.minjust.ru/bigs/showDocument.html?id=63D77A7C-196B-40AD-BFE9-C9EDF20A9C93" TargetMode="External"/><Relationship Id="rId15" Type="http://schemas.openxmlformats.org/officeDocument/2006/relationships/hyperlink" Target="https://pravo-search.minjust.ru/bigs/showDocument.html?id=387507C3-B80D-4C0D-9291-8CDC81673F2B" TargetMode="External"/><Relationship Id="rId10" Type="http://schemas.openxmlformats.org/officeDocument/2006/relationships/hyperlink" Target="https://pravo-search.minjust.ru/bigs/showDocument.html?id=9CF2F1C3-393D-4051-A52D-9923B0E51C0C" TargetMode="External"/><Relationship Id="rId4" Type="http://schemas.openxmlformats.org/officeDocument/2006/relationships/hyperlink" Target="https://pravo-search.minjust.ru/bigs/showDocument.html?id=15D4560C-D530-4955-BF7E-F734337AE80B" TargetMode="External"/><Relationship Id="rId9" Type="http://schemas.openxmlformats.org/officeDocument/2006/relationships/hyperlink" Target="https://pravo-search.minjust.ru/bigs/showDocument.html?id=9CF2F1C3-393D-4051-A52D-9923B0E51C0C" TargetMode="External"/><Relationship Id="rId14" Type="http://schemas.openxmlformats.org/officeDocument/2006/relationships/hyperlink" Target="https://pravo-search.minjust.ru/bigs/showDocument.html?id=1B1D2B01-EF46-4344-AB8C-133CA45C2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1399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АМР</cp:lastModifiedBy>
  <cp:revision>1</cp:revision>
  <dcterms:created xsi:type="dcterms:W3CDTF">2023-03-13T13:10:00Z</dcterms:created>
  <dcterms:modified xsi:type="dcterms:W3CDTF">2023-03-13T13:12:00Z</dcterms:modified>
</cp:coreProperties>
</file>