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C5" w:rsidRPr="00881774" w:rsidRDefault="008F17C5" w:rsidP="0088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77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«ЯСНОГОРСКОЕ»</w:t>
      </w:r>
    </w:p>
    <w:p w:rsidR="008F17C5" w:rsidRPr="00881774" w:rsidRDefault="008F17C5" w:rsidP="0088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74">
        <w:rPr>
          <w:rFonts w:ascii="Times New Roman" w:hAnsi="Times New Roman" w:cs="Times New Roman"/>
          <w:b/>
          <w:sz w:val="28"/>
          <w:szCs w:val="28"/>
        </w:rPr>
        <w:t>МУНИЦИПАЛЬНОГО РАЙОНА  «ОЛОВЯННИНСКИЙ РАЙОН»</w:t>
      </w:r>
    </w:p>
    <w:p w:rsidR="008F17C5" w:rsidRPr="00881774" w:rsidRDefault="008F17C5" w:rsidP="0088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7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F17C5" w:rsidRPr="00881774" w:rsidRDefault="008F17C5" w:rsidP="008F1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C5" w:rsidRPr="00881774" w:rsidRDefault="008F17C5" w:rsidP="008F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7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177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8F17C5" w:rsidRPr="00881774" w:rsidRDefault="008F17C5" w:rsidP="008F17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17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81774">
        <w:rPr>
          <w:rFonts w:ascii="Times New Roman" w:hAnsi="Times New Roman" w:cs="Times New Roman"/>
          <w:sz w:val="28"/>
          <w:szCs w:val="28"/>
        </w:rPr>
        <w:t>. Ясногорск</w:t>
      </w:r>
    </w:p>
    <w:p w:rsidR="008F17C5" w:rsidRPr="00881774" w:rsidRDefault="00881774" w:rsidP="008F17C5">
      <w:pPr>
        <w:rPr>
          <w:rFonts w:ascii="Times New Roman" w:hAnsi="Times New Roman" w:cs="Times New Roman"/>
          <w:b/>
          <w:sz w:val="28"/>
          <w:szCs w:val="28"/>
        </w:rPr>
      </w:pPr>
      <w:r w:rsidRPr="0088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C5" w:rsidRPr="00881774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05296">
        <w:rPr>
          <w:rFonts w:ascii="Times New Roman" w:hAnsi="Times New Roman" w:cs="Times New Roman"/>
          <w:b/>
          <w:sz w:val="28"/>
          <w:szCs w:val="28"/>
        </w:rPr>
        <w:t>06</w:t>
      </w:r>
      <w:r w:rsidR="008F17C5" w:rsidRPr="0088177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0529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F17C5" w:rsidRPr="00881774">
        <w:rPr>
          <w:rFonts w:ascii="Times New Roman" w:hAnsi="Times New Roman" w:cs="Times New Roman"/>
          <w:b/>
          <w:sz w:val="28"/>
          <w:szCs w:val="28"/>
        </w:rPr>
        <w:t xml:space="preserve"> 2018 г.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C5" w:rsidRPr="00881774">
        <w:rPr>
          <w:rFonts w:ascii="Times New Roman" w:hAnsi="Times New Roman" w:cs="Times New Roman"/>
          <w:b/>
          <w:sz w:val="28"/>
          <w:szCs w:val="28"/>
        </w:rPr>
        <w:t xml:space="preserve">    № 1</w:t>
      </w:r>
      <w:r w:rsidR="00E05296">
        <w:rPr>
          <w:rFonts w:ascii="Times New Roman" w:hAnsi="Times New Roman" w:cs="Times New Roman"/>
          <w:b/>
          <w:sz w:val="28"/>
          <w:szCs w:val="28"/>
        </w:rPr>
        <w:t>9</w:t>
      </w:r>
    </w:p>
    <w:p w:rsidR="00CE6747" w:rsidRPr="00185F30" w:rsidRDefault="00CE6747" w:rsidP="00CE6747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774" w:rsidRDefault="00881774" w:rsidP="0088177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CE6747"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</w:t>
      </w:r>
      <w:proofErr w:type="gramStart"/>
      <w:r w:rsidR="00CE6747"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комплексного</w:t>
      </w:r>
      <w:proofErr w:type="gramEnd"/>
      <w:r w:rsidR="00CE6747"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81774" w:rsidRDefault="00CE6747" w:rsidP="0088177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вития социальной инфраструктуры</w:t>
      </w: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81774" w:rsidRDefault="00CE75DC" w:rsidP="0088177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поселения «Ясногорское» </w:t>
      </w:r>
    </w:p>
    <w:p w:rsidR="00881774" w:rsidRDefault="00CE75DC" w:rsidP="0088177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«Оловяннинский район»</w:t>
      </w:r>
      <w:r w:rsidR="00CE6747"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CE6747" w:rsidRPr="00185F30" w:rsidRDefault="00CE6747" w:rsidP="00881774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Забайкальского  края на период 201</w:t>
      </w:r>
      <w:r w:rsidR="00D16D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202</w:t>
      </w:r>
      <w:r w:rsidR="00D16D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185F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  <w:r w:rsidR="008817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E6747" w:rsidRPr="00185F30" w:rsidRDefault="00CE6747" w:rsidP="00CE6747">
      <w:pPr>
        <w:widowControl w:val="0"/>
        <w:autoSpaceDE w:val="0"/>
        <w:autoSpaceDN w:val="0"/>
        <w:adjustRightInd w:val="0"/>
        <w:spacing w:after="0" w:line="240" w:lineRule="auto"/>
        <w:ind w:left="40" w:firstLine="3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747" w:rsidRPr="00881774" w:rsidRDefault="00CE6747" w:rsidP="00CE6747">
      <w:pPr>
        <w:widowControl w:val="0"/>
        <w:autoSpaceDE w:val="0"/>
        <w:autoSpaceDN w:val="0"/>
        <w:adjustRightInd w:val="0"/>
        <w:spacing w:after="0" w:line="317" w:lineRule="exact"/>
        <w:ind w:left="40" w:right="60" w:firstLine="8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30.12.2012 № 289-ФЗ «О внесении изменений в Градостроительный кодекс Российской Федерации и отдельные законодательные акты Российской Федерации,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881774" w:rsidRPr="00881774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постановляю:</w:t>
      </w:r>
    </w:p>
    <w:p w:rsidR="00881774" w:rsidRDefault="00881774" w:rsidP="00881774">
      <w:pPr>
        <w:tabs>
          <w:tab w:val="left" w:pos="567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774">
        <w:rPr>
          <w:rFonts w:ascii="Times New Roman" w:hAnsi="Times New Roman" w:cs="Times New Roman"/>
          <w:sz w:val="28"/>
          <w:szCs w:val="28"/>
        </w:rPr>
        <w:t>1. </w:t>
      </w:r>
      <w:r w:rsidRPr="0088177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Программу комплексного развития социальной инфраструктуры  городского поселения «Ясногорское» муниципального района «Оловяннинский район»  Забайкальского  края на период 2018 – 2028 года (прилагается).</w:t>
      </w:r>
    </w:p>
    <w:p w:rsidR="00226E37" w:rsidRPr="00881774" w:rsidRDefault="00881774" w:rsidP="00881774">
      <w:pPr>
        <w:widowControl w:val="0"/>
        <w:autoSpaceDE w:val="0"/>
        <w:autoSpaceDN w:val="0"/>
        <w:adjustRightInd w:val="0"/>
        <w:spacing w:after="0" w:line="317" w:lineRule="exact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77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«Ясногорские вести» и разместить на официальном сайте Администрации городского поселения «Ясногорское».</w:t>
      </w:r>
    </w:p>
    <w:p w:rsidR="00881774" w:rsidRPr="00881774" w:rsidRDefault="00881774" w:rsidP="00CE6747">
      <w:pPr>
        <w:widowControl w:val="0"/>
        <w:autoSpaceDE w:val="0"/>
        <w:autoSpaceDN w:val="0"/>
        <w:adjustRightInd w:val="0"/>
        <w:spacing w:after="0" w:line="317" w:lineRule="exact"/>
        <w:ind w:left="40" w:right="60" w:firstLine="8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774" w:rsidRDefault="00881774" w:rsidP="00881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774" w:rsidRPr="00881774" w:rsidRDefault="00881774" w:rsidP="00881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77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8177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8817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774" w:rsidRPr="00881774" w:rsidRDefault="00881774" w:rsidP="00881774">
      <w:pPr>
        <w:widowControl w:val="0"/>
        <w:autoSpaceDE w:val="0"/>
        <w:autoSpaceDN w:val="0"/>
        <w:adjustRightInd w:val="0"/>
        <w:spacing w:after="0" w:line="240" w:lineRule="auto"/>
        <w:ind w:left="40" w:right="60" w:hanging="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774">
        <w:rPr>
          <w:rFonts w:ascii="Times New Roman" w:hAnsi="Times New Roman" w:cs="Times New Roman"/>
          <w:b/>
          <w:sz w:val="28"/>
          <w:szCs w:val="28"/>
        </w:rPr>
        <w:t xml:space="preserve">поселения «Ясногорское» </w:t>
      </w:r>
      <w:r w:rsidRPr="0088177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177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81774">
        <w:rPr>
          <w:rFonts w:ascii="Times New Roman" w:hAnsi="Times New Roman" w:cs="Times New Roman"/>
          <w:b/>
          <w:sz w:val="28"/>
          <w:szCs w:val="28"/>
        </w:rPr>
        <w:t xml:space="preserve">   Л.Н.Белякова</w:t>
      </w:r>
    </w:p>
    <w:p w:rsidR="00881774" w:rsidRDefault="00881774" w:rsidP="00CE6747">
      <w:pPr>
        <w:widowControl w:val="0"/>
        <w:autoSpaceDE w:val="0"/>
        <w:autoSpaceDN w:val="0"/>
        <w:adjustRightInd w:val="0"/>
        <w:spacing w:after="0" w:line="317" w:lineRule="exact"/>
        <w:ind w:left="40" w:right="60" w:firstLine="8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747" w:rsidRPr="00185F30" w:rsidRDefault="00CE6747" w:rsidP="00CE6747">
      <w:pPr>
        <w:widowControl w:val="0"/>
        <w:autoSpaceDE w:val="0"/>
        <w:autoSpaceDN w:val="0"/>
        <w:adjustRightInd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747" w:rsidRPr="00185F30" w:rsidRDefault="00CE6747" w:rsidP="00CE6747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CE6747" w:rsidRPr="00185F30" w:rsidRDefault="00CE6747" w:rsidP="00CE6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747" w:rsidRPr="00185F30" w:rsidRDefault="00CE6747" w:rsidP="00CE6747">
      <w:pPr>
        <w:suppressAutoHyphens/>
        <w:spacing w:after="0"/>
        <w:ind w:left="5220"/>
        <w:jc w:val="right"/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sectPr w:rsidR="00CE6747" w:rsidRPr="00185F30" w:rsidSect="008F17C5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CE6747" w:rsidRPr="00185F30" w:rsidRDefault="00CE6747" w:rsidP="00CE6747">
      <w:pPr>
        <w:suppressAutoHyphens/>
        <w:spacing w:after="0"/>
        <w:ind w:left="5220"/>
        <w:jc w:val="right"/>
        <w:rPr>
          <w:rFonts w:ascii="Times New Roman" w:eastAsia="Arial Unicode MS" w:hAnsi="Times New Roman" w:cs="font295"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lastRenderedPageBreak/>
        <w:t>ПРИЛОЖЕНИЕ</w:t>
      </w:r>
    </w:p>
    <w:p w:rsidR="00CE6747" w:rsidRPr="00185F30" w:rsidRDefault="00CE6747" w:rsidP="00CE6747">
      <w:pPr>
        <w:suppressAutoHyphens/>
        <w:spacing w:after="0"/>
        <w:ind w:left="5220"/>
        <w:jc w:val="righ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к </w:t>
      </w:r>
      <w:r w:rsidR="007C0D3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постановлению </w:t>
      </w:r>
      <w:r w:rsid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администрации городского поселения «Ясногорское»</w:t>
      </w:r>
    </w:p>
    <w:p w:rsidR="00CE6747" w:rsidRPr="00185F30" w:rsidRDefault="00CE6747" w:rsidP="00CE6747">
      <w:pPr>
        <w:suppressAutoHyphens/>
        <w:spacing w:after="0"/>
        <w:ind w:left="5220"/>
        <w:jc w:val="right"/>
        <w:rPr>
          <w:rFonts w:ascii="Times New Roman" w:eastAsia="Arial Unicode MS" w:hAnsi="Times New Roman" w:cs="font295"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от </w:t>
      </w:r>
      <w:r w:rsid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06</w:t>
      </w:r>
      <w:r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.0</w:t>
      </w:r>
      <w:r w:rsid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2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. 201</w:t>
      </w:r>
      <w:r w:rsid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 №</w:t>
      </w:r>
      <w:r w:rsidR="007C0D3F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</w:t>
      </w:r>
      <w:r w:rsidR="00E05296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19</w:t>
      </w:r>
    </w:p>
    <w:p w:rsidR="00CE6747" w:rsidRPr="00185F30" w:rsidRDefault="00CE6747" w:rsidP="00CE6747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right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ПРОГРАММА</w:t>
      </w:r>
    </w:p>
    <w:p w:rsidR="00CE6747" w:rsidRPr="00185F30" w:rsidRDefault="00CE6747" w:rsidP="00CE6747">
      <w:pPr>
        <w:suppressAutoHyphens/>
        <w:spacing w:after="0"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комплексного развития социальной инфраструктуры </w:t>
      </w:r>
    </w:p>
    <w:p w:rsidR="00CE6747" w:rsidRPr="00185F30" w:rsidRDefault="00CE6747" w:rsidP="00CE6747">
      <w:pPr>
        <w:suppressAutoHyphens/>
        <w:spacing w:after="0"/>
        <w:jc w:val="center"/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 </w:t>
      </w:r>
      <w:r w:rsidR="00CE75DC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городского поселения «Ясногорское» муниципального района «Оловяннинский район»</w:t>
      </w: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  Забайкальского  края на период 201</w:t>
      </w:r>
      <w:r w:rsidR="00D16D4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 – 202</w:t>
      </w:r>
      <w:r w:rsidR="00D16D4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b/>
          <w:bCs/>
          <w:sz w:val="28"/>
          <w:szCs w:val="28"/>
          <w:lang w:eastAsia="ar-SA"/>
        </w:rPr>
        <w:t xml:space="preserve"> года</w:t>
      </w:r>
    </w:p>
    <w:p w:rsidR="00CE6747" w:rsidRPr="00185F30" w:rsidRDefault="00CE6747" w:rsidP="00CE6747">
      <w:pPr>
        <w:suppressAutoHyphens/>
        <w:spacing w:after="0"/>
        <w:jc w:val="center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br w:type="page"/>
      </w:r>
    </w:p>
    <w:p w:rsidR="00CE6747" w:rsidRPr="00185F30" w:rsidRDefault="00CE6747" w:rsidP="00CE6747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F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E6747" w:rsidRPr="00185F30" w:rsidRDefault="00CE6747" w:rsidP="00CE6747">
      <w:pPr>
        <w:suppressAutoHyphens/>
        <w:rPr>
          <w:rFonts w:ascii="Calibri" w:eastAsia="Arial Unicode MS" w:hAnsi="Calibri" w:cs="font295"/>
          <w:lang w:eastAsia="ru-RU"/>
        </w:rPr>
      </w:pPr>
    </w:p>
    <w:p w:rsidR="00CE6747" w:rsidRPr="00185F30" w:rsidRDefault="00CE6747" w:rsidP="00CE6747">
      <w:pPr>
        <w:suppressAutoHyphens/>
        <w:rPr>
          <w:rFonts w:ascii="Calibri" w:eastAsia="Arial Unicode MS" w:hAnsi="Calibri" w:cs="font295"/>
          <w:lang w:eastAsia="ru-RU"/>
        </w:rPr>
      </w:pPr>
    </w:p>
    <w:p w:rsidR="00CE6747" w:rsidRPr="007C0D3F" w:rsidRDefault="00F94401" w:rsidP="00CE6747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C0D3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E6747" w:rsidRPr="007C0D3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7C0D3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88231080" w:history="1">
        <w:r w:rsidR="00CE6747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1. Паспорт Программы</w:t>
        </w:r>
      </w:hyperlink>
    </w:p>
    <w:p w:rsidR="00CE6747" w:rsidRPr="007C0D3F" w:rsidRDefault="002D40C0" w:rsidP="00CE6747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1" w:history="1">
        <w:r w:rsidR="00CE6747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2.  Характеристика существующего состояния социальной инфраструктуры</w:t>
        </w:r>
      </w:hyperlink>
    </w:p>
    <w:p w:rsidR="00CE6747" w:rsidRPr="007C0D3F" w:rsidRDefault="002D40C0" w:rsidP="00CE6747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2" w:history="1">
        <w:r w:rsidR="00CE6747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3. Основные цели и задачи, сроки и этапы Программы</w:t>
        </w:r>
      </w:hyperlink>
    </w:p>
    <w:p w:rsidR="00CE6747" w:rsidRPr="007C0D3F" w:rsidRDefault="002D40C0" w:rsidP="00CE6747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3" w:history="1">
        <w:r w:rsidR="00CE6747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4. Мероприятия по развитию социальной инфраструктуры, целевые индикаторы</w:t>
        </w:r>
      </w:hyperlink>
    </w:p>
    <w:p w:rsidR="00CE6747" w:rsidRPr="007C0D3F" w:rsidRDefault="002D40C0" w:rsidP="00CE6747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4" w:history="1">
        <w:r w:rsidR="00CE6747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5. Оценка эффективности мероприятий, объемов и источников финансирования мероприятий</w:t>
        </w:r>
      </w:hyperlink>
    </w:p>
    <w:p w:rsidR="00CE6747" w:rsidRPr="007C0D3F" w:rsidRDefault="002D40C0" w:rsidP="00CE6747">
      <w:pPr>
        <w:tabs>
          <w:tab w:val="right" w:leader="dot" w:pos="9344"/>
        </w:tabs>
        <w:spacing w:after="10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88231085" w:history="1">
        <w:r w:rsidR="00CE6747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6. Организация контроля за выполнением Программы</w:t>
        </w:r>
      </w:hyperlink>
    </w:p>
    <w:p w:rsidR="00CE6747" w:rsidRPr="007C0D3F" w:rsidRDefault="002D40C0" w:rsidP="00CE6747">
      <w:pPr>
        <w:tabs>
          <w:tab w:val="right" w:leader="dot" w:pos="9344"/>
        </w:tabs>
        <w:spacing w:after="100"/>
        <w:rPr>
          <w:rFonts w:ascii="Calibri" w:eastAsia="Times New Roman" w:hAnsi="Calibri" w:cs="Times New Roman"/>
          <w:noProof/>
          <w:lang w:eastAsia="ru-RU"/>
        </w:rPr>
      </w:pPr>
      <w:hyperlink w:anchor="_Toc488231086" w:history="1">
        <w:r w:rsidR="00CE6747" w:rsidRPr="007C0D3F">
          <w:rPr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</w:r>
      </w:hyperlink>
    </w:p>
    <w:p w:rsidR="00CE6747" w:rsidRPr="007C0D3F" w:rsidRDefault="00F94401" w:rsidP="00CE6747">
      <w:pPr>
        <w:suppressAutoHyphens/>
        <w:rPr>
          <w:rFonts w:ascii="Calibri" w:eastAsia="Arial Unicode MS" w:hAnsi="Calibri" w:cs="font295"/>
          <w:lang w:eastAsia="ar-SA"/>
        </w:rPr>
      </w:pPr>
      <w:r w:rsidRPr="007C0D3F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fldChar w:fldCharType="end"/>
      </w:r>
    </w:p>
    <w:p w:rsidR="00CE6747" w:rsidRPr="00185F30" w:rsidRDefault="00CE6747" w:rsidP="00CE6747">
      <w:pPr>
        <w:suppressAutoHyphens/>
        <w:spacing w:after="0"/>
        <w:jc w:val="center"/>
        <w:rPr>
          <w:rFonts w:ascii="Times New Roman" w:eastAsia="Arial Unicode MS" w:hAnsi="Times New Roman" w:cs="font295"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E6747" w:rsidRPr="00185F30" w:rsidSect="008F17C5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CE6747" w:rsidRPr="00093F58" w:rsidRDefault="00CE6747" w:rsidP="00CE6747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Программный документ</w:t>
      </w:r>
    </w:p>
    <w:p w:rsidR="00CE6747" w:rsidRPr="00093F58" w:rsidRDefault="00CE6747" w:rsidP="00CE6747">
      <w:pPr>
        <w:suppressAutoHyphens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«Комплексное развитие  социальной инфраструктуры  </w:t>
      </w:r>
      <w:r w:rsidR="00CE75DC"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городского поселения «Ясногорское» муниципального района «Оловяннинский район»</w:t>
      </w:r>
      <w:r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 Забайкальского  края 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период </w:t>
      </w:r>
      <w:r w:rsidR="00D16D40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2018 – 2028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 - </w:t>
      </w:r>
      <w:r w:rsidRPr="00093F5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разработана в соответствии с основными направлениями развития </w:t>
      </w:r>
      <w:r w:rsidR="00CE75DC"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городского поселения «Ясногорское» муниципального района «Оловяннинский район»</w:t>
      </w:r>
      <w:r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 Забайкальского  края</w:t>
      </w:r>
      <w:r w:rsidRPr="00093F5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предусмотренными Генеральным планом </w:t>
      </w:r>
      <w:r w:rsidR="00CE75DC"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городского поселения «Ясногорское» муниципального района «Оловяннинский район»</w:t>
      </w:r>
      <w:r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 Забайкальского  края</w:t>
      </w:r>
      <w:r w:rsidRPr="00093F5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 утверждённым решением Совета </w:t>
      </w:r>
      <w:r w:rsidR="00CE75DC"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городского поселения «Ясногорское» муниципального района «Оловяннинский район»</w:t>
      </w:r>
      <w:r w:rsidRPr="00093F58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 Забайкальского  края</w:t>
      </w:r>
      <w:r w:rsidRPr="00093F5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(далее</w:t>
      </w:r>
      <w:proofErr w:type="gramEnd"/>
      <w:r w:rsidRPr="00093F58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093F58">
        <w:rPr>
          <w:rFonts w:ascii="Times New Roman" w:eastAsia="Arial Unicode MS" w:hAnsi="Times New Roman" w:cs="Times New Roman"/>
          <w:sz w:val="28"/>
          <w:szCs w:val="28"/>
          <w:lang w:eastAsia="ar-SA"/>
        </w:rPr>
        <w:t>Генеральный план).</w:t>
      </w:r>
      <w:proofErr w:type="gramEnd"/>
    </w:p>
    <w:p w:rsidR="00CE6747" w:rsidRPr="00093F58" w:rsidRDefault="00CE6747" w:rsidP="00CE6747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1" w:name="_Toc488231080"/>
      <w:r w:rsidRPr="00093F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1. Паспорт Программы</w:t>
      </w:r>
      <w:bookmarkEnd w:id="1"/>
    </w:p>
    <w:tbl>
      <w:tblPr>
        <w:tblW w:w="10139" w:type="dxa"/>
        <w:tblInd w:w="-6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09"/>
        <w:gridCol w:w="7130"/>
      </w:tblGrid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Программа «Комплексного развития социальной инфраструктуры  </w:t>
            </w:r>
            <w:r w:rsidR="00CE75DC" w:rsidRPr="00093F58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городского поселения «Ясногорское» муниципального района «Оловяннинский район»</w:t>
            </w:r>
            <w:r w:rsidRPr="00093F58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 xml:space="preserve">  Забайкальского  края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период </w:t>
            </w:r>
            <w:r w:rsidR="00D16D40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– 2028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года» (далее – Программа)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Федеральный закон № 131-ФЗ от 06.10.2003 «Об общих принципах организации местного самоуправления в Российской Федерации». 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CE6747" w:rsidRPr="00093F58" w:rsidRDefault="00CE6747" w:rsidP="008F17C5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3. Генеральный план </w:t>
            </w:r>
            <w:r w:rsidR="00CE75DC" w:rsidRPr="00093F5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городского поселения «Ясногорское» муниципального района «Оловяннинский район»</w:t>
            </w:r>
            <w:r w:rsidRPr="00093F5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 xml:space="preserve">  Забайкальского  края</w:t>
            </w:r>
          </w:p>
          <w:p w:rsidR="00CE6747" w:rsidRPr="00093F58" w:rsidRDefault="00CE6747" w:rsidP="008F17C5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93F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4. План социально-экономического развития </w:t>
            </w:r>
            <w:r w:rsidR="00CE75DC" w:rsidRPr="00093F5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>городского поселения «Ясногорское» муниципального района «Оловяннинский район»</w:t>
            </w:r>
            <w:r w:rsidRPr="00093F58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zh-CN"/>
              </w:rPr>
              <w:t xml:space="preserve">  Забайкальского  края</w:t>
            </w:r>
            <w:r w:rsidRPr="00093F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на период до 2020 года;</w:t>
            </w:r>
          </w:p>
          <w:p w:rsidR="00CE6747" w:rsidRPr="00093F58" w:rsidRDefault="00CE6747" w:rsidP="008F17C5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CE75DC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CE75DC" w:rsidRPr="00093F58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городского поселения «Ясногорское» муниципального района «Оловяннинский район»</w:t>
            </w:r>
            <w:r w:rsidRPr="00093F58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 xml:space="preserve">  Забайкальского  края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Забайкальский край, </w:t>
            </w:r>
            <w:r w:rsidR="00CE75DC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Оловяннинский район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CE75DC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="00CE75DC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.Я</w:t>
            </w:r>
            <w:proofErr w:type="gramEnd"/>
            <w:r w:rsidR="00CE75DC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сногорск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CE75DC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мкр. Советский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 1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Разработчик Программы, его местонахождение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75DC" w:rsidP="008F17C5">
            <w:pPr>
              <w:suppressAutoHyphens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093F58">
              <w:rPr>
                <w:rFonts w:ascii="Times New Roman" w:eastAsia="Arial Unicode MS" w:hAnsi="Times New Roman" w:cs="font295"/>
                <w:bCs/>
                <w:sz w:val="28"/>
                <w:szCs w:val="28"/>
                <w:lang w:eastAsia="ar-SA"/>
              </w:rPr>
              <w:t>городского поселения «Ясногорское» муниципального района «Оловяннинский район»  Забайкальского  края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Забайкальский край, Оловяннинский район, п</w:t>
            </w:r>
            <w:proofErr w:type="gramStart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.Я</w:t>
            </w:r>
            <w:proofErr w:type="gramEnd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сногорск, мкр. Советский д. 1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качества жизни населения, его занятости и </w:t>
            </w:r>
            <w:proofErr w:type="spellStart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самозанятости</w:t>
            </w:r>
            <w:proofErr w:type="spellEnd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 поселения</w:t>
            </w:r>
          </w:p>
          <w:p w:rsidR="00CE6747" w:rsidRPr="00093F58" w:rsidRDefault="00CE6747" w:rsidP="008F17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поселения</w:t>
            </w:r>
          </w:p>
          <w:p w:rsidR="00CE6747" w:rsidRPr="00093F58" w:rsidRDefault="00CE6747" w:rsidP="008F17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</w:t>
            </w:r>
          </w:p>
          <w:p w:rsidR="00CE6747" w:rsidRPr="00093F58" w:rsidRDefault="00CE6747" w:rsidP="008F1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достижения расчетного уровня обеспеченности населения  услугами в областях образования, здравоохранения, физической культуры и массового спорта и культуры</w:t>
            </w:r>
          </w:p>
          <w:p w:rsidR="00CE6747" w:rsidRPr="00093F58" w:rsidRDefault="00CE6747" w:rsidP="008F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 функционирования </w:t>
            </w:r>
          </w:p>
          <w:p w:rsidR="00CE6747" w:rsidRPr="00093F58" w:rsidRDefault="00CE6747" w:rsidP="008F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действующей социальной инфраструктуры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 в возрасте от 1 до 6 лет, обеспеченных дошкольными учреждениями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клубов, библиотек, учреждений дополнительного образования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торговых предприятий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предприятий бытового обслуживания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Объёмы и источники финансирования 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Источники финансирования: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средства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внебюджетные средства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местного бюджета на </w:t>
            </w:r>
            <w:r w:rsidR="00D16D40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– 2028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будут уточняться при формировании бюджета на очередной финансовый год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проектно - сметной документации по строительству и ремонту объектов социальной сферы</w:t>
            </w:r>
          </w:p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Строительство и ремонт объектов социальной инфраструктуры</w:t>
            </w: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инфраструктуры, образования, </w:t>
            </w:r>
          </w:p>
          <w:p w:rsidR="00CE6747" w:rsidRPr="00093F58" w:rsidRDefault="00CE6747" w:rsidP="008F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культуры, физкультуры и спорта</w:t>
            </w:r>
          </w:p>
          <w:p w:rsidR="00CE6747" w:rsidRPr="00093F58" w:rsidRDefault="00CE6747" w:rsidP="008F17C5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6747" w:rsidRPr="00093F58" w:rsidTr="008F17C5">
        <w:tc>
          <w:tcPr>
            <w:tcW w:w="3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gramStart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</w:t>
            </w:r>
          </w:p>
          <w:p w:rsidR="00CE6747" w:rsidRPr="00093F58" w:rsidRDefault="00CE6747" w:rsidP="008F17C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E6747" w:rsidRPr="00093F58" w:rsidRDefault="00CE6747" w:rsidP="008F17C5">
            <w:pPr>
              <w:suppressAutoHyphens/>
              <w:spacing w:before="100" w:after="100" w:line="1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Программы осуществляет </w:t>
            </w:r>
            <w:r w:rsidR="00421E95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городского поселения «Ясногорское» </w:t>
            </w:r>
            <w:r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 w:rsidR="00421E95" w:rsidRPr="00093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Совет депутатов городского поселения «Ясногорское» </w:t>
            </w:r>
          </w:p>
        </w:tc>
      </w:tr>
    </w:tbl>
    <w:p w:rsidR="00CE6747" w:rsidRPr="00421E95" w:rsidRDefault="00CE6747" w:rsidP="00CE6747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E6747" w:rsidRPr="00093F58" w:rsidRDefault="00CE6747" w:rsidP="00093F58">
      <w:pPr>
        <w:spacing w:after="0" w:line="288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2" w:name="_Toc488231081"/>
      <w:r w:rsidRPr="00093F5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2.  Характеристика существующего состояния социальной инфраструктуры</w:t>
      </w:r>
      <w:bookmarkEnd w:id="2"/>
    </w:p>
    <w:p w:rsidR="00093F58" w:rsidRDefault="00093F58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Городское поселение «Ясногорское» расположено в западной части Оловяннинского района. Городское поселение «Ясногорское» характеризуется удачным транспортно-географическим положением относительно федеральной автомагистрали А-350, и имеет выход к железной дороге (Транссибу) на участке </w:t>
      </w:r>
      <w:proofErr w:type="spellStart"/>
      <w:r w:rsidRPr="00093F58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Pr="00093F58">
        <w:rPr>
          <w:rFonts w:ascii="Times New Roman" w:hAnsi="Times New Roman" w:cs="Times New Roman"/>
          <w:sz w:val="28"/>
          <w:szCs w:val="28"/>
        </w:rPr>
        <w:t xml:space="preserve"> - Забайкальск.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>Удаленность от города Читы -     274  км.</w:t>
      </w:r>
    </w:p>
    <w:p w:rsidR="00DE6379" w:rsidRPr="00093F58" w:rsidRDefault="00DE6379" w:rsidP="00093F5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 w:rsidRPr="00093F58">
        <w:rPr>
          <w:sz w:val="28"/>
          <w:szCs w:val="28"/>
        </w:rPr>
        <w:t xml:space="preserve">По численности населения городское поселение «Ясногорское» занимает 1-е место среди поселений муниципального района и составляет 7,1 тыс. человек. Общая численность трудоспособного населения –  3,4  тыс. чел. </w:t>
      </w:r>
    </w:p>
    <w:p w:rsidR="00DE6379" w:rsidRPr="00093F58" w:rsidRDefault="00DE6379" w:rsidP="00093F58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  <w:r w:rsidRPr="00093F58">
        <w:rPr>
          <w:sz w:val="28"/>
          <w:szCs w:val="28"/>
        </w:rPr>
        <w:t xml:space="preserve">В поселении сохраняется тенденции сокращения численности населения, смертность превышает рождаемость.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Городское поселение располагает значительным ресурсным потенциалом, который, однако, не в полной мере обеспечивает внутренние социально-экономические потребности его населения. Согласно материалам Схемы территориального планирования муниципального района «Оловяннинский </w:t>
      </w:r>
      <w:r w:rsidRPr="00093F58">
        <w:rPr>
          <w:rFonts w:ascii="Times New Roman" w:hAnsi="Times New Roman" w:cs="Times New Roman"/>
          <w:sz w:val="28"/>
          <w:szCs w:val="28"/>
        </w:rPr>
        <w:lastRenderedPageBreak/>
        <w:t xml:space="preserve">район» поселение занимает лидирующее место по значению интегрального ресурсного потенциала и инвестиционного потенциала территории. Вместе с тем, территория городского поселения практически не располагает полезными ископаемыми и лесными ресурсами.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Территория поселения формировалась, как территория рабочего поселка при строящейся </w:t>
      </w:r>
      <w:proofErr w:type="spellStart"/>
      <w:r w:rsidRPr="00093F58">
        <w:rPr>
          <w:rFonts w:ascii="Times New Roman" w:hAnsi="Times New Roman" w:cs="Times New Roman"/>
          <w:sz w:val="28"/>
          <w:szCs w:val="28"/>
        </w:rPr>
        <w:t>Харанорской</w:t>
      </w:r>
      <w:proofErr w:type="spellEnd"/>
      <w:r w:rsidRPr="00093F58">
        <w:rPr>
          <w:rFonts w:ascii="Times New Roman" w:hAnsi="Times New Roman" w:cs="Times New Roman"/>
          <w:sz w:val="28"/>
          <w:szCs w:val="28"/>
        </w:rPr>
        <w:t xml:space="preserve"> ГРЭС.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>Таким образом, градостроительная деятельность в городском поселении всегда относилась к вторичному сектору экономики (по типологии Фишера-Кларка), будучи основанной, на энергетической отрасли.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При формировании мест приложения труда в условиях централизованного планирования, в предыдущих градостроительных документах было принято на наш взгляд поверхностное решение о создании рабочих мест для вторых членов семей, связанных с переработкой сельскохозяйственной продукции (мясной и молочный комбинаты). Данные предприятия рассматривались в качестве перерабатывающих комплексов районного значения.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Не отвергая в целом возможность размещения таких производств на территории поселения, следует заметить, что их размещение именно в данном поселении в современных условиях не является достаточно обоснованным.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Электроэнергетика всегда отличалась высокой квалификацией технических специалистов (и, как правило, членов их семей), что является фактором формирования высокого трудового потенциала территории. Это создавало и создает предпосылки для развития сопутствующих секторов экономики, основанных на высокотехнологичных производствах. Одновременно, это можно рассматривать как достаточное условие для успешного развития третичного и четвертичного секторов экономики, услуги которых активнее потребляются именно этой группой населения.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Таким образом, не смотря на наличие альтернативных видов занятости, в поселении наблюдаются диспропорции по видам приложения труда, обусловленные ярко выраженной энергетической специализацией экономики при фактическом отсутствии тенденций к развитию других секторов.  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По существу, крайняя степень специализации при плановом размещении производств, привела в современных условиях к формированию городского поселения как </w:t>
      </w:r>
      <w:proofErr w:type="spellStart"/>
      <w:r w:rsidRPr="00093F58">
        <w:rPr>
          <w:rFonts w:ascii="Times New Roman" w:hAnsi="Times New Roman" w:cs="Times New Roman"/>
          <w:sz w:val="28"/>
          <w:szCs w:val="28"/>
        </w:rPr>
        <w:t>моноотраслевого</w:t>
      </w:r>
      <w:proofErr w:type="spellEnd"/>
      <w:r w:rsidRPr="00093F58">
        <w:rPr>
          <w:rFonts w:ascii="Times New Roman" w:hAnsi="Times New Roman" w:cs="Times New Roman"/>
          <w:sz w:val="28"/>
          <w:szCs w:val="28"/>
        </w:rPr>
        <w:t xml:space="preserve">, экономика которого оказалась устойчивой к внешним воздействиям только лишь благодаря сохранению спроса на электроэнергию, производимую в условиях государственной монополии. Для нас, очевидно, что на межрегиональном энергетическом рынке Сибири сохранить данное производство в конкурентных условиях было бы затруднительно. 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Следует заметить, что в отдаленной перспективе развитие альтернативной энергетики может привести к отказу от производства электроэнергии на тепловых станциях, использующих твердое минеральной топливо. К этому </w:t>
      </w:r>
      <w:r w:rsidRPr="00093F58">
        <w:rPr>
          <w:rFonts w:ascii="Times New Roman" w:hAnsi="Times New Roman" w:cs="Times New Roman"/>
          <w:sz w:val="28"/>
          <w:szCs w:val="28"/>
        </w:rPr>
        <w:lastRenderedPageBreak/>
        <w:t>времени должны быть созданы условия для функционирования поселенческого социума с использованием иных мест приложения труда.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 xml:space="preserve">Экологическая обстановка в населенном пункте Ясногорск неблагоприятная. Городское поселение не располагает достаточными рекреационными ресурсами. Значительная часть территории городского поселения, реки и водоемы использовались в технологических процессах электроэнергетики, либо были загрязнены отходами. Большая концентрация пыли на поверхности почвы обусловлена ее переносом воздушными массами в процессе работы тепловой электростанции. При сильных сезонных ветрах наблюдается вторичное загрязнение пылью воздушного пространства городского поселения.  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>В социальном развитии поселения не наблюдается значительных изменений.</w:t>
      </w:r>
    </w:p>
    <w:p w:rsidR="00DE6379" w:rsidRPr="00093F58" w:rsidRDefault="00DE6379" w:rsidP="00093F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3F58">
        <w:rPr>
          <w:rFonts w:ascii="Times New Roman" w:hAnsi="Times New Roman" w:cs="Times New Roman"/>
          <w:sz w:val="28"/>
          <w:szCs w:val="28"/>
        </w:rPr>
        <w:t>Таким образом, городское поселение характеризуется относительной стабильностью  экономических, экологических и социальных процессов. В последний год проявились тенденции, указывающие на стабилизацию негативных процессов. Имеются предпосылки для успешного развития городского поселения в будущем.</w:t>
      </w:r>
    </w:p>
    <w:p w:rsidR="00CE6747" w:rsidRPr="00093F58" w:rsidRDefault="00CE6747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Социальная инфраструктура поселения в сфере образования представлена: </w:t>
      </w:r>
    </w:p>
    <w:p w:rsidR="00CE6747" w:rsidRPr="00093F58" w:rsidRDefault="00DE6379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</w:t>
      </w:r>
      <w:r w:rsidR="00CE6747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детский сад общеразвивающего вида «Светлячок» </w:t>
      </w:r>
      <w:r w:rsidR="00CE6747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нормативной вместимостью 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210</w:t>
      </w:r>
      <w:r w:rsidR="00CE6747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и фактическим количеством </w:t>
      </w:r>
      <w:r w:rsidR="00CA46FC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207.</w:t>
      </w:r>
    </w:p>
    <w:p w:rsidR="00CE6747" w:rsidRPr="00093F58" w:rsidRDefault="00DE6379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детский сад «Аленушка» с нормативной вместимостью 250 мест и фактическим количеством детей 218.</w:t>
      </w:r>
    </w:p>
    <w:p w:rsidR="00DE6379" w:rsidRPr="00093F58" w:rsidRDefault="00DE6379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МДОУ детский сад «Карусель» с нормативной вместимостью </w:t>
      </w:r>
      <w:r w:rsidR="0032698A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250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и фактическим количеством детей 20</w:t>
      </w:r>
      <w:r w:rsidR="0032698A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698A" w:rsidRPr="00093F58" w:rsidRDefault="0032698A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r w:rsidR="001D763B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«Ясногорская средняя общеобразовательная школа» с нормативной вместимостью 1300 мест и фактическим количеством детей 1066.</w:t>
      </w:r>
    </w:p>
    <w:p w:rsidR="001D763B" w:rsidRPr="00093F58" w:rsidRDefault="001D763B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ГУСО КЦСОН «Ясногорский» Забайкальского края численность детей 19, численность престарелых 52 из нормативной численности 52.</w:t>
      </w:r>
    </w:p>
    <w:p w:rsidR="001D763B" w:rsidRPr="00093F58" w:rsidRDefault="001D763B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ГУЗ «Центральная больница </w:t>
      </w:r>
      <w:proofErr w:type="spell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Оловяннинского</w:t>
      </w:r>
      <w:proofErr w:type="spellEnd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  <w:r w:rsidR="00235ABB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</w:t>
      </w:r>
      <w:proofErr w:type="spellStart"/>
      <w:r w:rsidR="00235ABB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койкомест</w:t>
      </w:r>
      <w:proofErr w:type="spellEnd"/>
      <w:r w:rsidR="00235ABB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100.</w:t>
      </w:r>
    </w:p>
    <w:p w:rsidR="00CE6747" w:rsidRPr="00093F58" w:rsidRDefault="00CE6747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зданий удовлетворительное,  каждый год проводятся косметические ремонты во всех зданиях.</w:t>
      </w:r>
    </w:p>
    <w:p w:rsidR="00CE6747" w:rsidRPr="00093F58" w:rsidRDefault="00CE6747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образования в </w:t>
      </w:r>
      <w:r w:rsid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оселении содержит ряд проблем:</w:t>
      </w:r>
    </w:p>
    <w:p w:rsidR="00CE6747" w:rsidRPr="00093F58" w:rsidRDefault="00CE6747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35ABB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здания требуют капитального ремонта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747" w:rsidRPr="00093F58" w:rsidRDefault="00CE6747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материально-техническая база является не достаточной;</w:t>
      </w:r>
    </w:p>
    <w:p w:rsidR="00CE6747" w:rsidRPr="00093F58" w:rsidRDefault="00CE6747" w:rsidP="00093F5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культуры и спорта на территории поселения работают: </w:t>
      </w:r>
    </w:p>
    <w:p w:rsidR="00CE6747" w:rsidRPr="00093F58" w:rsidRDefault="00235ABB" w:rsidP="00093F58">
      <w:pPr>
        <w:numPr>
          <w:ilvl w:val="0"/>
          <w:numId w:val="1"/>
        </w:numPr>
        <w:suppressAutoHyphens/>
        <w:spacing w:before="10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 «Ясногорский культурно-</w:t>
      </w:r>
      <w:proofErr w:type="spell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досуговй</w:t>
      </w:r>
      <w:proofErr w:type="spellEnd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центр» (Библиотека)</w:t>
      </w:r>
    </w:p>
    <w:p w:rsidR="00235ABB" w:rsidRPr="00093F58" w:rsidRDefault="00235ABB" w:rsidP="00093F58">
      <w:pPr>
        <w:numPr>
          <w:ilvl w:val="0"/>
          <w:numId w:val="1"/>
        </w:numPr>
        <w:suppressAutoHyphens/>
        <w:spacing w:before="10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МБУДОД «Ясногорский учебно-спортивный центр»</w:t>
      </w:r>
    </w:p>
    <w:p w:rsidR="00235ABB" w:rsidRPr="00093F58" w:rsidRDefault="00235ABB" w:rsidP="00093F58">
      <w:pPr>
        <w:numPr>
          <w:ilvl w:val="0"/>
          <w:numId w:val="1"/>
        </w:numPr>
        <w:suppressAutoHyphens/>
        <w:spacing w:before="10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Сорткомплекс</w:t>
      </w:r>
      <w:proofErr w:type="spellEnd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ХГРЭС «Спорт +»</w:t>
      </w:r>
    </w:p>
    <w:p w:rsidR="00235ABB" w:rsidRPr="00093F58" w:rsidRDefault="00235ABB" w:rsidP="00093F58">
      <w:pPr>
        <w:numPr>
          <w:ilvl w:val="0"/>
          <w:numId w:val="1"/>
        </w:numPr>
        <w:suppressAutoHyphens/>
        <w:spacing w:before="10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МБУДОД «</w:t>
      </w:r>
      <w:proofErr w:type="spell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Дестко</w:t>
      </w:r>
      <w:proofErr w:type="spellEnd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-юношеская спортивная школа </w:t>
      </w:r>
      <w:proofErr w:type="spell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.Я</w:t>
      </w:r>
      <w:proofErr w:type="gramEnd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сногорск</w:t>
      </w:r>
      <w:proofErr w:type="spellEnd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E6747" w:rsidRPr="00093F58" w:rsidRDefault="00235ABB" w:rsidP="00093F58">
      <w:pPr>
        <w:numPr>
          <w:ilvl w:val="0"/>
          <w:numId w:val="1"/>
        </w:numPr>
        <w:suppressAutoHyphens/>
        <w:spacing w:before="10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МБУДОД «Детская школа искусств»</w:t>
      </w:r>
      <w:r w:rsidR="00CE6747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6747" w:rsidRPr="00093F58" w:rsidRDefault="00CE6747" w:rsidP="00093F58">
      <w:pPr>
        <w:suppressAutoHyphens/>
        <w:spacing w:before="10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населения учреждениями культуры в поселении близкая </w:t>
      </w:r>
      <w:proofErr w:type="gramStart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нормативной.  Все учреждения образования, культуры  находятся в центре </w:t>
      </w:r>
      <w:r w:rsidR="00235ABB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поселка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Расстояние   до  районного  центра составляет </w:t>
      </w:r>
      <w:r w:rsidR="00510DE1"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093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км.</w:t>
      </w:r>
    </w:p>
    <w:p w:rsidR="00915D30" w:rsidRPr="00093F58" w:rsidRDefault="00CE6747" w:rsidP="00093F58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93F58">
        <w:rPr>
          <w:sz w:val="28"/>
          <w:szCs w:val="28"/>
          <w:lang w:eastAsia="ar-SA"/>
        </w:rPr>
        <w:t xml:space="preserve">      </w:t>
      </w:r>
      <w:r w:rsidR="00915D30" w:rsidRPr="00093F58">
        <w:rPr>
          <w:sz w:val="28"/>
          <w:szCs w:val="28"/>
        </w:rPr>
        <w:t>Количество зарегистрированных индивидуальных предпринимателей по данным межрайонной ИФНС России № 1 по Забайкальскому краю на 01.01.201</w:t>
      </w:r>
      <w:r w:rsidR="00093F58">
        <w:rPr>
          <w:sz w:val="28"/>
          <w:szCs w:val="28"/>
        </w:rPr>
        <w:t xml:space="preserve">8 </w:t>
      </w:r>
      <w:r w:rsidR="00915D30" w:rsidRPr="00093F58">
        <w:rPr>
          <w:sz w:val="28"/>
          <w:szCs w:val="28"/>
        </w:rPr>
        <w:t xml:space="preserve">г. составило - 156 единиц. Количество зарегистрированных юридических лиц составляет – 55. Торговых точек 55, сфера предоставления услуг </w:t>
      </w:r>
      <w:r w:rsidR="00093F58" w:rsidRPr="00093F58">
        <w:rPr>
          <w:sz w:val="28"/>
          <w:szCs w:val="28"/>
        </w:rPr>
        <w:t>среднеразвитая</w:t>
      </w:r>
      <w:r w:rsidR="00915D30" w:rsidRPr="00093F58">
        <w:rPr>
          <w:sz w:val="28"/>
          <w:szCs w:val="28"/>
        </w:rPr>
        <w:t xml:space="preserve"> представлена в основном услугами парикмахерских, общественного питания, услуги перевозок.</w:t>
      </w:r>
    </w:p>
    <w:p w:rsidR="00CE6747" w:rsidRPr="00185F30" w:rsidRDefault="00CE6747" w:rsidP="00093F58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6747" w:rsidRPr="00185F30" w:rsidRDefault="00CE6747" w:rsidP="00CE6747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3" w:name="_Toc488231082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Основные цели и задачи, сроки и этапы Программы</w:t>
      </w:r>
      <w:bookmarkEnd w:id="3"/>
    </w:p>
    <w:p w:rsidR="00CE6747" w:rsidRPr="00185F30" w:rsidRDefault="00CE6747" w:rsidP="00093F58">
      <w:pPr>
        <w:suppressAutoHyphens/>
        <w:autoSpaceDE w:val="0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>самозанятости</w:t>
      </w:r>
      <w:proofErr w:type="spellEnd"/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достижения Поставленной цели необходимо выполнить следующие задачи: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Обеспечение безопасности, качества и эффективного использования населением объектов социальной инфраструктуры населенных пунктов.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Обеспечение эффективного функционирования действующей социальной инфраструктуры</w:t>
      </w:r>
      <w:r w:rsidR="002E3A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Обеспечение доступности объектов социальной инфраструктуры для населения.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населения.</w:t>
      </w:r>
    </w:p>
    <w:p w:rsidR="00CE6747" w:rsidRPr="00185F30" w:rsidRDefault="00CE6747" w:rsidP="00CE6747">
      <w:pPr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Сроки и этапы реализации Программы</w:t>
      </w:r>
    </w:p>
    <w:p w:rsidR="00CE6747" w:rsidRPr="00185F30" w:rsidRDefault="00CE6747" w:rsidP="006C16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Срок действия программы с  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201</w:t>
      </w:r>
      <w:r w:rsidR="00D16D4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8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 xml:space="preserve">  до 202</w:t>
      </w:r>
      <w:r w:rsidR="00D16D4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8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 xml:space="preserve"> года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.  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1 этап (3 года) с 201</w:t>
      </w:r>
      <w:r w:rsidR="00D16D4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 xml:space="preserve">8 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до 20</w:t>
      </w:r>
      <w:r w:rsidR="00D16D4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20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 xml:space="preserve"> года, 2 этап (8 лет) с 202</w:t>
      </w:r>
      <w:r w:rsidR="00D16D4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1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 xml:space="preserve"> до 202</w:t>
      </w:r>
      <w:r w:rsidR="00D16D4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>8</w:t>
      </w:r>
      <w:r w:rsidRPr="00185F30">
        <w:rPr>
          <w:rFonts w:ascii="Times New Roman" w:eastAsia="Times New Roman" w:hAnsi="Times New Roman" w:cs="font295"/>
          <w:color w:val="000000"/>
          <w:sz w:val="28"/>
          <w:szCs w:val="28"/>
          <w:lang w:eastAsia="ru-RU"/>
        </w:rPr>
        <w:t xml:space="preserve"> года.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Реализация программы будет осуществляться весь период.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6747" w:rsidRPr="00185F30" w:rsidRDefault="00CE6747" w:rsidP="00CE6747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4" w:name="_Toc488231083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4. Мероприятия по развитию социальной инфраструктуры, целевые индикаторы</w:t>
      </w:r>
      <w:bookmarkEnd w:id="4"/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Arial"/>
          <w:sz w:val="28"/>
          <w:szCs w:val="28"/>
          <w:lang w:eastAsia="ar-SA"/>
        </w:rPr>
        <w:t xml:space="preserve"> 4.1. Общие положения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Программа комплексного развития социальной  инфраструктуры     содержит  чёткое представление  о  стратегических целях, ресурсах, потенциале  и об основных направлениях социальной  инфраструктуры поселения на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поселения.</w:t>
      </w:r>
    </w:p>
    <w:p w:rsidR="00CE6747" w:rsidRPr="00185F30" w:rsidRDefault="00CE6747" w:rsidP="00CE6747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E6747" w:rsidRPr="00185F30" w:rsidRDefault="00CE6747" w:rsidP="00CE6747">
      <w:pPr>
        <w:suppressAutoHyphens/>
        <w:autoSpaceDE w:val="0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>соцкультурному</w:t>
      </w:r>
      <w:proofErr w:type="spellEnd"/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 </w:t>
      </w:r>
    </w:p>
    <w:p w:rsidR="00CE6747" w:rsidRPr="00185F30" w:rsidRDefault="00CE6747" w:rsidP="00CE6747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</w:t>
      </w:r>
      <w:r w:rsidR="006C160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организационных, финансово-экономических,  кадровых и других мероприятий, составляющих условия и </w:t>
      </w:r>
      <w:r w:rsidRPr="00185F30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предпосылки  успешного выполнения мероприятий Программы и достижения целей развития социальной  инфраструктуры  поселения.</w:t>
      </w:r>
    </w:p>
    <w:p w:rsidR="00CE6747" w:rsidRPr="00185F30" w:rsidRDefault="00CE6747" w:rsidP="00CE6747">
      <w:pPr>
        <w:tabs>
          <w:tab w:val="left" w:pos="85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Основными факторами, определяющими направления разработки Программы, являются:</w:t>
      </w:r>
    </w:p>
    <w:p w:rsidR="00CE6747" w:rsidRPr="00185F30" w:rsidRDefault="00CE6747" w:rsidP="006C1605">
      <w:pPr>
        <w:numPr>
          <w:ilvl w:val="0"/>
          <w:numId w:val="2"/>
        </w:numPr>
        <w:tabs>
          <w:tab w:val="clear" w:pos="1070"/>
          <w:tab w:val="num" w:pos="912"/>
          <w:tab w:val="num" w:pos="127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обслуживания;</w:t>
      </w:r>
    </w:p>
    <w:p w:rsidR="00CE6747" w:rsidRPr="00185F30" w:rsidRDefault="00CE6747" w:rsidP="006C1605">
      <w:pPr>
        <w:numPr>
          <w:ilvl w:val="0"/>
          <w:numId w:val="2"/>
        </w:numPr>
        <w:tabs>
          <w:tab w:val="clear" w:pos="1070"/>
          <w:tab w:val="num" w:pos="912"/>
          <w:tab w:val="num" w:pos="1276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строительство малоэтажных домов, направленное на улучшение жилищных условий граждан.</w:t>
      </w:r>
    </w:p>
    <w:p w:rsidR="00CE6747" w:rsidRPr="00185F30" w:rsidRDefault="00CE6747" w:rsidP="00CE6747">
      <w:pPr>
        <w:tabs>
          <w:tab w:val="left" w:pos="851"/>
          <w:tab w:val="left" w:pos="523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социальной инфраструктуры. Динамика важнейших целевых индикаторов и показателей эффективности реализации  представлены в Приложении № 1 к Программе.</w:t>
      </w:r>
    </w:p>
    <w:p w:rsidR="00CE6747" w:rsidRPr="00185F30" w:rsidRDefault="00CE6747" w:rsidP="00CE6747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Разработанные программные мероприятия систематизированы по степени их актуальности. </w:t>
      </w:r>
    </w:p>
    <w:p w:rsidR="00CE6747" w:rsidRPr="00185F30" w:rsidRDefault="00CE6747" w:rsidP="00CE6747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Список мероприятий на конкретном объекте детализируется после разработки проектно-сметной документации.</w:t>
      </w:r>
    </w:p>
    <w:p w:rsidR="00CE6747" w:rsidRPr="00185F30" w:rsidRDefault="00CE6747" w:rsidP="00CE6747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proofErr w:type="gramStart"/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Стоимость мероприятий определена ориентировочно основываясь</w:t>
      </w:r>
      <w:proofErr w:type="gramEnd"/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на стоимости  уже проведенных аналогичных мероприятий.</w:t>
      </w:r>
    </w:p>
    <w:p w:rsidR="00CE6747" w:rsidRPr="00185F30" w:rsidRDefault="00CE6747" w:rsidP="00CE6747">
      <w:pPr>
        <w:tabs>
          <w:tab w:val="left" w:pos="851"/>
        </w:tabs>
        <w:suppressAutoHyphens/>
        <w:spacing w:after="0"/>
        <w:contextualSpacing/>
        <w:jc w:val="both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 Источниками финансирования мероприятий Программы являются средства бюджета </w:t>
      </w:r>
      <w:r w:rsidR="004F50B0">
        <w:rPr>
          <w:rFonts w:ascii="Times New Roman" w:eastAsia="Arial Unicode MS" w:hAnsi="Times New Roman" w:cs="font295"/>
          <w:sz w:val="28"/>
          <w:szCs w:val="28"/>
          <w:lang w:eastAsia="ar-SA"/>
        </w:rPr>
        <w:t>городского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поселения «</w:t>
      </w:r>
      <w:r w:rsidR="004F50B0">
        <w:rPr>
          <w:rFonts w:ascii="Times New Roman" w:eastAsia="Arial Unicode MS" w:hAnsi="Times New Roman" w:cs="font295"/>
          <w:sz w:val="28"/>
          <w:szCs w:val="28"/>
          <w:lang w:eastAsia="ar-SA"/>
        </w:rPr>
        <w:t>Ясногорское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»,</w:t>
      </w:r>
      <w:r w:rsidR="004F50B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средства бюджетов вышестоящих </w:t>
      </w:r>
      <w:proofErr w:type="gramStart"/>
      <w:r w:rsidR="004F50B0">
        <w:rPr>
          <w:rFonts w:ascii="Times New Roman" w:eastAsia="Arial Unicode MS" w:hAnsi="Times New Roman" w:cs="font295"/>
          <w:sz w:val="28"/>
          <w:szCs w:val="28"/>
          <w:lang w:eastAsia="ar-SA"/>
        </w:rPr>
        <w:t>уровней</w:t>
      </w:r>
      <w:proofErr w:type="gramEnd"/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а также внебюджетные источники. Объемы финансирования мероприятий определяются после принятия  программ и подлежат уточнению после формирования  бюджета на соответствующий финансовый год с учетом результатов реализации мероприятий в предыдущем финансовом году.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программных мероприятий приведен в приложении № 2 к Программе.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6747" w:rsidRPr="00185F30" w:rsidRDefault="00CE6747" w:rsidP="00CE6747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5" w:name="_Toc488231084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5. Оценка эффективности мероприятий, объемов и источников финансирования мероприятий</w:t>
      </w:r>
      <w:bookmarkEnd w:id="5"/>
    </w:p>
    <w:p w:rsidR="00CE6747" w:rsidRPr="00185F30" w:rsidRDefault="006C1605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E6747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 реализации  данной комплексной Программы будет решены задачи модернизации и обновления объектов социальной инфраструктуры поселения, в 2018 году  будет    организована  посадка  саженцев, ремонт кровли </w:t>
      </w:r>
      <w:proofErr w:type="gramStart"/>
      <w:r w:rsidR="00CE6747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CE6747" w:rsidRPr="00114D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F50B0">
        <w:rPr>
          <w:rFonts w:ascii="Times New Roman" w:eastAsia="Times New Roman" w:hAnsi="Times New Roman" w:cs="Times New Roman"/>
          <w:sz w:val="28"/>
          <w:szCs w:val="28"/>
          <w:lang w:eastAsia="ar-SA"/>
        </w:rPr>
        <w:t>Ясногорском</w:t>
      </w:r>
      <w:proofErr w:type="gramEnd"/>
      <w:r w:rsidR="004F5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КДЦ</w:t>
      </w:r>
      <w:r w:rsidR="00AF59C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реконструкция и благоустройство мест общего пользования и придомовых территорий</w:t>
      </w:r>
      <w:r w:rsidR="004F50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Для решения задач Программы предполагается использовать средства бюджета, внебюджетные средства. Объем финансовых ресурсов, необходимых для реализации Программы представлен в Приложении № 3 к Программе.</w:t>
      </w:r>
    </w:p>
    <w:p w:rsidR="00CE6747" w:rsidRPr="00185F30" w:rsidRDefault="00CE6747" w:rsidP="00CE6747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6" w:name="_Toc488231085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6. Организация контроля за выполнением Программы</w:t>
      </w:r>
      <w:bookmarkEnd w:id="6"/>
    </w:p>
    <w:p w:rsidR="00CE6747" w:rsidRPr="00185F30" w:rsidRDefault="00CE6747" w:rsidP="00CE6747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Ежегодный анализ реализации Программы осуществляет администрация  </w:t>
      </w:r>
      <w:r w:rsidR="004F50B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4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Ясногорское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ar-SA"/>
        </w:rPr>
        <w:t>». Совет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CE6747" w:rsidRPr="00185F30" w:rsidRDefault="00CE6747" w:rsidP="00CE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47" w:rsidRPr="00185F30" w:rsidRDefault="00CE6747" w:rsidP="00CE6747">
      <w:pPr>
        <w:spacing w:after="136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7" w:name="_Toc488231086"/>
      <w:r w:rsidRPr="00185F3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bookmarkEnd w:id="7"/>
    </w:p>
    <w:p w:rsidR="00CE6747" w:rsidRPr="00185F30" w:rsidRDefault="00CE6747" w:rsidP="00CE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47" w:rsidRPr="00185F30" w:rsidRDefault="00CE6747" w:rsidP="00C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CE6747" w:rsidRPr="00185F30" w:rsidRDefault="00CE6747" w:rsidP="00C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1.Внесение изменений в Генеральный план </w:t>
      </w:r>
      <w:r w:rsidR="004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</w:t>
      </w:r>
    </w:p>
    <w:p w:rsidR="00CE6747" w:rsidRPr="00185F30" w:rsidRDefault="00CE6747" w:rsidP="00C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выявлении новых, необходимых к реализации мероприятий Программы;</w:t>
      </w:r>
    </w:p>
    <w:p w:rsidR="00CE6747" w:rsidRPr="00185F30" w:rsidRDefault="00CE6747" w:rsidP="00CE6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появлении новых инвестиционных проектов, особо значимых для территории;</w:t>
      </w:r>
    </w:p>
    <w:p w:rsidR="00CE6747" w:rsidRPr="00185F30" w:rsidRDefault="00CE6747" w:rsidP="00CE6747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  <w:sectPr w:rsidR="00CE6747" w:rsidRPr="00185F30" w:rsidSect="008F17C5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  <w:r w:rsidRPr="00185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E6747" w:rsidRPr="00185F30" w:rsidRDefault="00CE6747" w:rsidP="00CE6747">
      <w:pPr>
        <w:widowControl w:val="0"/>
        <w:suppressAutoHyphens/>
        <w:autoSpaceDE w:val="0"/>
        <w:spacing w:after="0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№1</w:t>
      </w:r>
    </w:p>
    <w:p w:rsidR="00CE6747" w:rsidRPr="00185F30" w:rsidRDefault="00CE6747" w:rsidP="00CE6747">
      <w:pPr>
        <w:widowControl w:val="0"/>
        <w:suppressAutoHyphens/>
        <w:autoSpaceDE w:val="0"/>
        <w:spacing w:after="0"/>
        <w:jc w:val="center"/>
        <w:rPr>
          <w:rFonts w:ascii="Times New Roman" w:eastAsia="Arial Unicode MS" w:hAnsi="Times New Roman" w:cs="font295"/>
          <w:color w:val="000000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к Программе </w:t>
      </w:r>
    </w:p>
    <w:p w:rsidR="00CE6747" w:rsidRPr="00185F30" w:rsidRDefault="00CE6747" w:rsidP="00CE6747">
      <w:pPr>
        <w:widowControl w:val="0"/>
        <w:tabs>
          <w:tab w:val="left" w:pos="9610"/>
        </w:tabs>
        <w:suppressAutoHyphens/>
        <w:autoSpaceDE w:val="0"/>
        <w:jc w:val="center"/>
        <w:rPr>
          <w:rFonts w:ascii="Times New Roman" w:eastAsia="Arial Unicode MS" w:hAnsi="Times New Roman" w:cs="font295"/>
          <w:b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b/>
          <w:caps/>
          <w:sz w:val="28"/>
          <w:szCs w:val="28"/>
          <w:lang w:eastAsia="ar-SA"/>
        </w:rPr>
        <w:t>ДИНАМИКА</w:t>
      </w:r>
    </w:p>
    <w:p w:rsidR="00CE6747" w:rsidRPr="00185F30" w:rsidRDefault="00CE6747" w:rsidP="00CE6747">
      <w:pPr>
        <w:widowControl w:val="0"/>
        <w:suppressAutoHyphens/>
        <w:autoSpaceDE w:val="0"/>
        <w:jc w:val="center"/>
        <w:rPr>
          <w:rFonts w:ascii="Times New Roman" w:eastAsia="Arial Unicode MS" w:hAnsi="Times New Roman" w:cs="font295"/>
          <w:color w:val="000000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Важнейших целевых индикаторов и показателей эффективности реализации  Программы «Комплексное развитие социальной инфраструктуры </w:t>
      </w:r>
      <w:r w:rsidR="00961E2B">
        <w:rPr>
          <w:rFonts w:ascii="Times New Roman" w:eastAsia="Arial Unicode MS" w:hAnsi="Times New Roman" w:cs="font295"/>
          <w:sz w:val="28"/>
          <w:szCs w:val="28"/>
          <w:lang w:eastAsia="ar-SA"/>
        </w:rPr>
        <w:t>городского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поселения «</w:t>
      </w:r>
      <w:r w:rsidR="00961E2B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Ясногорское»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» на 201</w:t>
      </w:r>
      <w:r w:rsidR="002E7435">
        <w:rPr>
          <w:rFonts w:ascii="Times New Roman" w:eastAsia="Arial Unicode MS" w:hAnsi="Times New Roman" w:cs="font295"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-202</w:t>
      </w:r>
      <w:r w:rsidR="002E7435">
        <w:rPr>
          <w:rFonts w:ascii="Times New Roman" w:eastAsia="Arial Unicode MS" w:hAnsi="Times New Roman" w:cs="font295"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года»</w:t>
      </w:r>
    </w:p>
    <w:tbl>
      <w:tblPr>
        <w:tblW w:w="15389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5015"/>
        <w:gridCol w:w="1200"/>
        <w:gridCol w:w="11"/>
        <w:gridCol w:w="864"/>
        <w:gridCol w:w="11"/>
        <w:gridCol w:w="1027"/>
        <w:gridCol w:w="10"/>
        <w:gridCol w:w="1038"/>
        <w:gridCol w:w="1038"/>
        <w:gridCol w:w="1038"/>
        <w:gridCol w:w="1038"/>
        <w:gridCol w:w="804"/>
        <w:gridCol w:w="851"/>
        <w:gridCol w:w="850"/>
      </w:tblGrid>
      <w:tr w:rsidR="00CE6747" w:rsidRPr="00185F30" w:rsidTr="008F17C5">
        <w:trPr>
          <w:trHeight w:val="360"/>
          <w:tblHeader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№</w:t>
            </w: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br/>
            </w:r>
            <w:proofErr w:type="gramStart"/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п</w:t>
            </w:r>
            <w:proofErr w:type="gramEnd"/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 xml:space="preserve">Показатель (индикатор)   </w:t>
            </w: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br/>
              <w:t>(наименование)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Единица</w:t>
            </w:r>
          </w:p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8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Значения показателей</w:t>
            </w:r>
          </w:p>
        </w:tc>
      </w:tr>
      <w:tr w:rsidR="00CE6747" w:rsidRPr="00185F30" w:rsidTr="008F17C5">
        <w:trPr>
          <w:trHeight w:val="78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napToGrid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</w:p>
        </w:tc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napToGrid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napToGrid w:val="0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201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10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201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47" w:rsidRPr="00185F30" w:rsidRDefault="00CE6747" w:rsidP="00AF59C0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202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6</w:t>
            </w:r>
            <w:r w:rsidRPr="00185F3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-202</w:t>
            </w:r>
            <w:r w:rsidR="00AF59C0">
              <w:rPr>
                <w:rFonts w:ascii="Times New Roman" w:eastAsia="Arial Unicode MS" w:hAnsi="Times New Roman" w:cs="font295"/>
                <w:b/>
                <w:sz w:val="24"/>
                <w:szCs w:val="28"/>
                <w:lang w:eastAsia="ar-SA"/>
              </w:rPr>
              <w:t>8</w:t>
            </w:r>
          </w:p>
        </w:tc>
      </w:tr>
      <w:tr w:rsidR="00CE6747" w:rsidRPr="00185F30" w:rsidTr="008F17C5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12</w:t>
            </w:r>
          </w:p>
        </w:tc>
      </w:tr>
      <w:tr w:rsidR="00CE6747" w:rsidRPr="00185F30" w:rsidTr="008F17C5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100</w:t>
            </w:r>
          </w:p>
        </w:tc>
      </w:tr>
      <w:tr w:rsidR="00CE6747" w:rsidRPr="00185F30" w:rsidTr="008F17C5">
        <w:trPr>
          <w:trHeight w:val="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мест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2060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2060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2200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2200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47" w:rsidRPr="00185F30" w:rsidRDefault="005C508C" w:rsidP="008F17C5">
            <w:pPr>
              <w:suppressAutoHyphens/>
              <w:rPr>
                <w:rFonts w:ascii="Calibri" w:eastAsia="Arial Unicode MS" w:hAnsi="Calibri" w:cs="font295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2500</w:t>
            </w:r>
          </w:p>
        </w:tc>
      </w:tr>
      <w:tr w:rsidR="00CE6747" w:rsidRPr="00185F30" w:rsidTr="008F17C5">
        <w:trPr>
          <w:trHeight w:val="29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торговых  предприятий (норматив 200 м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продовольств.  и  400 м</w:t>
            </w: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</w:t>
            </w: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прочими  на 700 жителей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CE6747" w:rsidP="008F17C5">
            <w:pPr>
              <w:suppressAutoHyphens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85F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8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Pr="00185F30" w:rsidRDefault="00E05296" w:rsidP="008F17C5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6168</w:t>
            </w:r>
          </w:p>
        </w:tc>
        <w:tc>
          <w:tcPr>
            <w:tcW w:w="10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6200</w:t>
            </w:r>
          </w:p>
        </w:tc>
        <w:tc>
          <w:tcPr>
            <w:tcW w:w="1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6300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6400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6500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6700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6900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47" w:rsidRDefault="00E05296" w:rsidP="008F17C5"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7000</w:t>
            </w:r>
          </w:p>
        </w:tc>
      </w:tr>
    </w:tbl>
    <w:p w:rsidR="00CE6747" w:rsidRPr="00185F30" w:rsidRDefault="00CE6747" w:rsidP="00CE67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  <w:sectPr w:rsidR="00CE6747" w:rsidRPr="00185F30" w:rsidSect="008F17C5">
          <w:pgSz w:w="16838" w:h="11906" w:orient="landscape"/>
          <w:pgMar w:top="1701" w:right="567" w:bottom="851" w:left="907" w:header="709" w:footer="709" w:gutter="57"/>
          <w:cols w:space="708"/>
          <w:docGrid w:linePitch="360"/>
        </w:sectPr>
      </w:pPr>
    </w:p>
    <w:p w:rsidR="00CE6747" w:rsidRPr="00185F30" w:rsidRDefault="00CE6747" w:rsidP="00CE67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  <w:r w:rsidRPr="00185F30">
        <w:rPr>
          <w:rFonts w:ascii="Times New Roman" w:eastAsia="Arial" w:hAnsi="Times New Roman" w:cs="Times New Roman"/>
          <w:spacing w:val="-5"/>
          <w:sz w:val="28"/>
          <w:szCs w:val="28"/>
        </w:rPr>
        <w:lastRenderedPageBreak/>
        <w:t>Приложение № 2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  <w:r w:rsidRPr="00185F30">
        <w:rPr>
          <w:rFonts w:ascii="Times New Roman" w:eastAsia="Arial" w:hAnsi="Times New Roman" w:cs="Times New Roman"/>
          <w:spacing w:val="-5"/>
          <w:sz w:val="28"/>
          <w:szCs w:val="28"/>
        </w:rPr>
        <w:t>к Программе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pacing w:val="-5"/>
          <w:sz w:val="28"/>
          <w:szCs w:val="28"/>
        </w:rPr>
      </w:pPr>
    </w:p>
    <w:p w:rsidR="00CE6747" w:rsidRPr="00185F30" w:rsidRDefault="00CE6747" w:rsidP="00CE6747">
      <w:pPr>
        <w:widowControl w:val="0"/>
        <w:suppressAutoHyphens/>
        <w:autoSpaceDE w:val="0"/>
        <w:jc w:val="center"/>
        <w:rPr>
          <w:rFonts w:ascii="Times New Roman" w:eastAsia="Arial Unicode MS" w:hAnsi="Times New Roman" w:cs="font295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pacing w:val="-5"/>
          <w:sz w:val="28"/>
          <w:szCs w:val="28"/>
          <w:lang w:eastAsia="ar-SA"/>
        </w:rPr>
        <w:t xml:space="preserve">Перечень программных мероприятий 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программы «Комплексное развитие социальной инфраструктуры </w:t>
      </w:r>
      <w:r w:rsidR="00CE75DC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городского поселения «Ясногорское» муниципального района «Оловяннинский район»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 Забайкальского  края на 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201</w:t>
      </w:r>
      <w:r w:rsidR="00AF59C0">
        <w:rPr>
          <w:rFonts w:ascii="Times New Roman" w:eastAsia="Arial Unicode MS" w:hAnsi="Times New Roman" w:cs="font295"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-202</w:t>
      </w:r>
      <w:r w:rsidR="00AF59C0">
        <w:rPr>
          <w:rFonts w:ascii="Times New Roman" w:eastAsia="Arial Unicode MS" w:hAnsi="Times New Roman" w:cs="font295"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года»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pacing w:val="-5"/>
          <w:sz w:val="28"/>
          <w:szCs w:val="28"/>
        </w:rPr>
      </w:pPr>
    </w:p>
    <w:tbl>
      <w:tblPr>
        <w:tblW w:w="1460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70"/>
        <w:gridCol w:w="1061"/>
        <w:gridCol w:w="1364"/>
        <w:gridCol w:w="757"/>
        <w:gridCol w:w="758"/>
        <w:gridCol w:w="758"/>
        <w:gridCol w:w="758"/>
        <w:gridCol w:w="16"/>
        <w:gridCol w:w="901"/>
        <w:gridCol w:w="706"/>
        <w:gridCol w:w="16"/>
        <w:gridCol w:w="36"/>
        <w:gridCol w:w="758"/>
        <w:gridCol w:w="24"/>
        <w:gridCol w:w="734"/>
        <w:gridCol w:w="58"/>
        <w:gridCol w:w="852"/>
        <w:gridCol w:w="58"/>
        <w:gridCol w:w="2063"/>
        <w:gridCol w:w="59"/>
      </w:tblGrid>
      <w:tr w:rsidR="00CE6747" w:rsidRPr="00185F30" w:rsidTr="00FA622F">
        <w:trPr>
          <w:trHeight w:val="625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Цель, задачи, мероприятия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Срок реалии</w:t>
            </w:r>
          </w:p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за</w:t>
            </w:r>
          </w:p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ции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Участник программ</w:t>
            </w:r>
          </w:p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мы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AF59C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201</w:t>
            </w:r>
            <w:r w:rsidR="00AF59C0"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E6747" w:rsidRPr="00AF59C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AF59C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201</w:t>
            </w:r>
            <w:r w:rsidR="00AF59C0"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  <w:p w:rsidR="00CE6747" w:rsidRPr="00AF59C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End"/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AF59C0" w:rsidRDefault="00CE6747" w:rsidP="00AF59C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  <w:r w:rsidR="00AF59C0"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AF59C0" w:rsidRDefault="00CE6747" w:rsidP="00AF59C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  <w:r w:rsidR="00AF59C0"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21</w:t>
            </w: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AF59C0" w:rsidRDefault="00CE6747" w:rsidP="00AF59C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202</w:t>
            </w:r>
            <w:r w:rsidR="00AF59C0"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Pr="00AF59C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47" w:rsidRPr="00AF59C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CE6747" w:rsidRPr="00AF59C0" w:rsidRDefault="00CE6747" w:rsidP="00AF59C0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202</w:t>
            </w:r>
            <w:r w:rsidR="00AF59C0"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  <w:r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47" w:rsidRPr="00AF59C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CE6747" w:rsidRPr="00AF59C0" w:rsidRDefault="00CE6747" w:rsidP="00AF59C0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20</w:t>
            </w:r>
            <w:r w:rsidR="00AF59C0"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24</w:t>
            </w:r>
            <w:r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47" w:rsidRPr="00AF59C0" w:rsidRDefault="00CE6747" w:rsidP="00AF59C0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202</w:t>
            </w:r>
            <w:r w:rsidR="00AF59C0"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</w:t>
            </w:r>
            <w:r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-202</w:t>
            </w:r>
            <w:r w:rsidR="00AF59C0"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8</w:t>
            </w:r>
            <w:r w:rsidRPr="00AF59C0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Всеготыс</w:t>
            </w:r>
            <w:proofErr w:type="spellEnd"/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. руб.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</w:tr>
      <w:tr w:rsidR="00CE6747" w:rsidRPr="00185F30" w:rsidTr="00FA622F">
        <w:trPr>
          <w:trHeight w:val="506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4F1AD6" w:rsidRDefault="00CE6747" w:rsidP="008F17C5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F1A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Цели:</w:t>
            </w:r>
            <w:r w:rsidRPr="004F1A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повышение качества жизни населения, социальных и культурных возможностей</w:t>
            </w:r>
          </w:p>
          <w:p w:rsidR="00CE6747" w:rsidRPr="004F1AD6" w:rsidRDefault="00CE6747" w:rsidP="008F17C5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1A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Задачи:</w:t>
            </w:r>
            <w:r w:rsidRPr="004F1AD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благоустройство поселения, ремонт социальных объектов, создание условий для безопасного проживания населения, активизация культурной деятельности</w:t>
            </w:r>
          </w:p>
          <w:p w:rsidR="00CE6747" w:rsidRPr="00185F30" w:rsidRDefault="00CE6747" w:rsidP="008F17C5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4F1AD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Мероприятия: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6747" w:rsidRPr="00185F30" w:rsidTr="00FA622F">
        <w:trPr>
          <w:gridAfter w:val="1"/>
          <w:wAfter w:w="59" w:type="dxa"/>
          <w:trHeight w:val="265"/>
        </w:trPr>
        <w:tc>
          <w:tcPr>
            <w:tcW w:w="28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1</w:t>
            </w: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.Озеленение</w:t>
            </w:r>
            <w:proofErr w:type="gramStart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,у</w:t>
            </w:r>
            <w:proofErr w:type="gramEnd"/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становка указателей с названием улиц и номерами домов</w:t>
            </w:r>
          </w:p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AF59C0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201</w:t>
            </w:r>
            <w:r w:rsidR="00AF59C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8</w:t>
            </w:r>
            <w:r w:rsidR="00FA622F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-2028</w:t>
            </w:r>
            <w:r w:rsidR="00AF59C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CE5C6B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 xml:space="preserve"> Администрация  </w:t>
            </w:r>
            <w:proofErr w:type="spellStart"/>
            <w:r w:rsidR="00CE5C6B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городского</w:t>
            </w: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поселения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500,0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</w:tr>
      <w:tr w:rsidR="00CE6747" w:rsidRPr="00185F30" w:rsidTr="00FA622F">
        <w:trPr>
          <w:gridAfter w:val="1"/>
          <w:wAfter w:w="59" w:type="dxa"/>
          <w:trHeight w:val="357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 том числе</w:t>
            </w:r>
          </w:p>
        </w:tc>
      </w:tr>
      <w:tr w:rsidR="00CE6747" w:rsidRPr="00185F30" w:rsidTr="00FA622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</w:tr>
      <w:tr w:rsidR="00CE6747" w:rsidRPr="00185F30" w:rsidTr="00FA622F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</w:tr>
      <w:tr w:rsidR="00CE6747" w:rsidRPr="00185F30" w:rsidTr="00FA622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5C6B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5C6B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5C6B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5C6B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5C6B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5C6B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5C6B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5C6B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150,0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5C6B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500,0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</w:tr>
      <w:tr w:rsidR="00CE6747" w:rsidRPr="00185F30" w:rsidTr="00FA622F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Внебюджетные источники</w:t>
            </w:r>
          </w:p>
        </w:tc>
      </w:tr>
      <w:tr w:rsidR="00CE6747" w:rsidRPr="00185F30" w:rsidTr="00FA622F">
        <w:trPr>
          <w:gridAfter w:val="1"/>
          <w:wAfter w:w="59" w:type="dxa"/>
          <w:trHeight w:val="37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 xml:space="preserve"> 2.</w:t>
            </w:r>
            <w:r w:rsidR="00DA09F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 xml:space="preserve">емонт кровли </w:t>
            </w:r>
            <w:r w:rsidR="00CE5C6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МБУК «Ясногорский КДЦ»</w:t>
            </w:r>
          </w:p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2018 г.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FA622F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 xml:space="preserve">Администрация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городского</w:t>
            </w: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поселения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879,0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</w:tr>
      <w:tr w:rsidR="00CE6747" w:rsidRPr="00185F30" w:rsidTr="00FA622F">
        <w:trPr>
          <w:gridAfter w:val="1"/>
          <w:wAfter w:w="59" w:type="dxa"/>
          <w:trHeight w:val="283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 том числе</w:t>
            </w:r>
          </w:p>
        </w:tc>
      </w:tr>
      <w:tr w:rsidR="00CE6747" w:rsidRPr="00185F30" w:rsidTr="00FA622F">
        <w:trPr>
          <w:gridAfter w:val="1"/>
          <w:wAfter w:w="59" w:type="dxa"/>
          <w:trHeight w:val="214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5C6B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791,1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5C6B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791,1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</w:tr>
      <w:tr w:rsidR="00CE6747" w:rsidRPr="00185F30" w:rsidTr="00FA622F">
        <w:trPr>
          <w:gridAfter w:val="1"/>
          <w:wAfter w:w="59" w:type="dxa"/>
          <w:trHeight w:val="19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</w:tr>
      <w:tr w:rsidR="00CE6747" w:rsidRPr="00185F30" w:rsidTr="00FA622F">
        <w:trPr>
          <w:gridAfter w:val="1"/>
          <w:wAfter w:w="59" w:type="dxa"/>
          <w:trHeight w:val="229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5C6B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87,9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5C6B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87,9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</w:tr>
      <w:tr w:rsidR="00CE6747" w:rsidRPr="00185F30" w:rsidTr="00FA622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Внебюджетные источники</w:t>
            </w:r>
          </w:p>
        </w:tc>
      </w:tr>
      <w:tr w:rsidR="00FA622F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3</w:t>
            </w:r>
            <w:r w:rsidRPr="00185F3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Благоустройство общественных и придомовых территорий и</w:t>
            </w:r>
          </w:p>
          <w:p w:rsidR="00FA622F" w:rsidRPr="00185F30" w:rsidRDefault="00FA622F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FA622F" w:rsidRPr="00185F30" w:rsidRDefault="00FA622F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2018-2022 г.</w:t>
            </w:r>
          </w:p>
        </w:tc>
        <w:tc>
          <w:tcPr>
            <w:tcW w:w="13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 xml:space="preserve">Администрация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городского</w:t>
            </w: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поселения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1250,0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</w:tr>
      <w:tr w:rsidR="00FA622F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 том числе</w:t>
            </w:r>
          </w:p>
        </w:tc>
      </w:tr>
      <w:tr w:rsidR="00FA622F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</w:tr>
      <w:tr w:rsidR="00FA622F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</w:tr>
      <w:tr w:rsidR="00FA622F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1250,0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</w:tr>
      <w:tr w:rsidR="00FA622F" w:rsidRPr="00185F30" w:rsidTr="00FA622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2F" w:rsidRPr="00185F30" w:rsidRDefault="00FA622F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2F" w:rsidRPr="00185F30" w:rsidRDefault="00FA622F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Внебюджетные источники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DA09FA" w:rsidRDefault="00DA09FA" w:rsidP="00DA09FA">
            <w:pPr>
              <w:pStyle w:val="a6"/>
              <w:numPr>
                <w:ilvl w:val="0"/>
                <w:numId w:val="3"/>
              </w:numPr>
              <w:suppressAutoHyphens/>
              <w:spacing w:before="100" w:after="100" w:line="10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Замена полов в помещении библиотеки</w:t>
            </w:r>
          </w:p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DA09F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2018 г.</w:t>
            </w:r>
          </w:p>
        </w:tc>
        <w:tc>
          <w:tcPr>
            <w:tcW w:w="13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 xml:space="preserve">Администрация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городского</w:t>
            </w: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поселения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67,0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 том числе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67,0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67,0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</w:tr>
      <w:tr w:rsidR="00DA09FA" w:rsidRPr="00185F30" w:rsidTr="00FA622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Внебюджетные источники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DA09FA" w:rsidRDefault="00DA09FA" w:rsidP="00DA09FA">
            <w:pPr>
              <w:pStyle w:val="a6"/>
              <w:numPr>
                <w:ilvl w:val="0"/>
                <w:numId w:val="4"/>
              </w:numPr>
              <w:suppressAutoHyphens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Реконструкция системы тепло-водоснабжения в здании МБУК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Ясногорский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КДЦ»</w:t>
            </w:r>
          </w:p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DA09FA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2019 г.</w:t>
            </w:r>
          </w:p>
        </w:tc>
        <w:tc>
          <w:tcPr>
            <w:tcW w:w="13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 xml:space="preserve">Администрация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городского</w:t>
            </w:r>
            <w:r w:rsidRPr="00185F3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ar-SA"/>
              </w:rPr>
              <w:t>поселения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100,0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Всего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 том числе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краевой бюджет</w:t>
            </w:r>
          </w:p>
        </w:tc>
      </w:tr>
      <w:tr w:rsidR="00DA09FA" w:rsidRPr="00185F30" w:rsidTr="008F17C5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100,0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Местный бюджет</w:t>
            </w:r>
          </w:p>
        </w:tc>
      </w:tr>
      <w:tr w:rsidR="00DA09FA" w:rsidRPr="00185F30" w:rsidTr="00FA622F">
        <w:trPr>
          <w:gridAfter w:val="1"/>
          <w:wAfter w:w="59" w:type="dxa"/>
          <w:trHeight w:val="268"/>
        </w:trPr>
        <w:tc>
          <w:tcPr>
            <w:tcW w:w="2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FA" w:rsidRPr="00185F30" w:rsidRDefault="00DA09FA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  <w:lang w:eastAsia="ar-SA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FA" w:rsidRPr="00185F30" w:rsidRDefault="00DA09FA" w:rsidP="008F17C5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Times New Roman"/>
                <w:sz w:val="24"/>
                <w:szCs w:val="28"/>
                <w:lang w:eastAsia="ar-SA"/>
              </w:rPr>
              <w:t>Внебюджетные источники</w:t>
            </w:r>
          </w:p>
        </w:tc>
      </w:tr>
    </w:tbl>
    <w:p w:rsidR="00CE6747" w:rsidRPr="00185F30" w:rsidRDefault="00CE6747" w:rsidP="00CE674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pacing w:val="-5"/>
          <w:sz w:val="24"/>
          <w:szCs w:val="24"/>
        </w:rPr>
      </w:pPr>
    </w:p>
    <w:p w:rsidR="002E7435" w:rsidRDefault="002E7435" w:rsidP="00CE674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7435" w:rsidRDefault="002E7435" w:rsidP="00CE674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7435" w:rsidRDefault="002E7435" w:rsidP="00CE674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85F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к Программе</w:t>
      </w:r>
    </w:p>
    <w:p w:rsidR="00CE6747" w:rsidRPr="00185F30" w:rsidRDefault="00CE6747" w:rsidP="00CE674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E6747" w:rsidRPr="00185F30" w:rsidRDefault="00CE6747" w:rsidP="00CE6747">
      <w:pPr>
        <w:widowControl w:val="0"/>
        <w:suppressAutoHyphens/>
        <w:autoSpaceDE w:val="0"/>
        <w:jc w:val="center"/>
        <w:rPr>
          <w:rFonts w:ascii="Times New Roman" w:eastAsia="Arial Unicode MS" w:hAnsi="Times New Roman" w:cs="font295"/>
          <w:color w:val="000000"/>
          <w:sz w:val="28"/>
          <w:szCs w:val="28"/>
          <w:lang w:eastAsia="ar-SA"/>
        </w:rPr>
      </w:pP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Объем финансовых ресурсов, необходимых для реализации Программы  «Комплексное развитие социальной инфраструктуры </w:t>
      </w:r>
      <w:r w:rsidR="00CE75DC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>городского поселения «Ясногорское» муниципального района «Оловяннинский район»</w:t>
      </w:r>
      <w:r w:rsidRPr="00185F30">
        <w:rPr>
          <w:rFonts w:ascii="Times New Roman" w:eastAsia="Arial Unicode MS" w:hAnsi="Times New Roman" w:cs="font295"/>
          <w:bCs/>
          <w:sz w:val="28"/>
          <w:szCs w:val="28"/>
          <w:lang w:eastAsia="ar-SA"/>
        </w:rPr>
        <w:t xml:space="preserve">  Забайкальского  края 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на 201</w:t>
      </w:r>
      <w:r w:rsidR="00DA09FA">
        <w:rPr>
          <w:rFonts w:ascii="Times New Roman" w:eastAsia="Arial Unicode MS" w:hAnsi="Times New Roman" w:cs="font295"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>-202</w:t>
      </w:r>
      <w:r w:rsidR="00DA09FA">
        <w:rPr>
          <w:rFonts w:ascii="Times New Roman" w:eastAsia="Arial Unicode MS" w:hAnsi="Times New Roman" w:cs="font295"/>
          <w:sz w:val="28"/>
          <w:szCs w:val="28"/>
          <w:lang w:eastAsia="ar-SA"/>
        </w:rPr>
        <w:t>8</w:t>
      </w:r>
      <w:r w:rsidRPr="00185F30">
        <w:rPr>
          <w:rFonts w:ascii="Times New Roman" w:eastAsia="Arial Unicode MS" w:hAnsi="Times New Roman" w:cs="font295"/>
          <w:sz w:val="28"/>
          <w:szCs w:val="28"/>
          <w:lang w:eastAsia="ar-SA"/>
        </w:rPr>
        <w:t xml:space="preserve"> года»</w:t>
      </w:r>
    </w:p>
    <w:tbl>
      <w:tblPr>
        <w:tblW w:w="109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851"/>
        <w:gridCol w:w="124"/>
        <w:gridCol w:w="1010"/>
        <w:gridCol w:w="1134"/>
        <w:gridCol w:w="850"/>
        <w:gridCol w:w="1645"/>
        <w:gridCol w:w="56"/>
      </w:tblGrid>
      <w:tr w:rsidR="00CE6747" w:rsidRPr="00185F30" w:rsidTr="004F1AD6">
        <w:trPr>
          <w:gridAfter w:val="7"/>
          <w:wAfter w:w="5670" w:type="dxa"/>
          <w:trHeight w:val="37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47" w:rsidRPr="00185F30" w:rsidRDefault="00CE6747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Источники и направления расходов</w:t>
            </w:r>
          </w:p>
        </w:tc>
      </w:tr>
      <w:tr w:rsidR="002E7435" w:rsidRPr="00185F30" w:rsidTr="004F1AD6">
        <w:trPr>
          <w:gridAfter w:val="1"/>
          <w:wAfter w:w="56" w:type="dxa"/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8</w:t>
            </w: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E7435" w:rsidRPr="00185F30" w:rsidRDefault="002E7435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2E743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9</w:t>
            </w: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2E743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</w:t>
            </w: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2E743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21</w:t>
            </w: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 г.</w:t>
            </w: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-2028 г.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435" w:rsidRPr="00185F30" w:rsidRDefault="002E7435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Всего</w:t>
            </w:r>
          </w:p>
        </w:tc>
      </w:tr>
      <w:tr w:rsidR="002E7435" w:rsidRPr="00185F30" w:rsidTr="004F1AD6">
        <w:trPr>
          <w:gridAfter w:val="1"/>
          <w:wAfter w:w="56" w:type="dxa"/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   Всего финансовых затрат</w:t>
            </w: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 (тыс</w:t>
            </w:r>
            <w:proofErr w:type="gramStart"/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2E7435" w:rsidP="002E743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1246</w:t>
            </w:r>
            <w:r w:rsidR="004F1AD6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4F1AD6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850,0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35" w:rsidRPr="00185F30" w:rsidRDefault="004F1AD6" w:rsidP="008F17C5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2796,0</w:t>
            </w:r>
          </w:p>
        </w:tc>
      </w:tr>
      <w:tr w:rsidR="00CE6747" w:rsidRPr="00185F30" w:rsidTr="004F1AD6">
        <w:trPr>
          <w:gridAfter w:val="7"/>
          <w:wAfter w:w="5670" w:type="dxa"/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47" w:rsidRPr="00185F30" w:rsidRDefault="00CE6747" w:rsidP="008F17C5">
            <w:pPr>
              <w:suppressAutoHyphens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В том числе</w:t>
            </w:r>
          </w:p>
        </w:tc>
      </w:tr>
      <w:tr w:rsidR="002E7435" w:rsidRPr="00185F30" w:rsidTr="004F1AD6">
        <w:trPr>
          <w:gridAfter w:val="1"/>
          <w:wAfter w:w="56" w:type="dxa"/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Из местного бюджета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455,0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850,0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35" w:rsidRPr="00185F30" w:rsidRDefault="004F1AD6" w:rsidP="008F17C5">
            <w:pPr>
              <w:suppressAutoHyphens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2005,0</w:t>
            </w:r>
          </w:p>
        </w:tc>
      </w:tr>
      <w:tr w:rsidR="002E7435" w:rsidRPr="00185F30" w:rsidTr="004F1AD6">
        <w:trPr>
          <w:gridAfter w:val="1"/>
          <w:wAfter w:w="56" w:type="dxa"/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8F17C5">
            <w:pPr>
              <w:suppressAutoHyphens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Из краевого бюджета (на условиях </w:t>
            </w:r>
            <w:proofErr w:type="spellStart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35" w:rsidRPr="00185F30" w:rsidRDefault="002E7435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</w:p>
        </w:tc>
      </w:tr>
      <w:tr w:rsidR="002E7435" w:rsidRPr="00185F30" w:rsidTr="004F1AD6">
        <w:trPr>
          <w:gridAfter w:val="1"/>
          <w:wAfter w:w="56" w:type="dxa"/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8F17C5">
            <w:pPr>
              <w:suppressAutoHyphens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 xml:space="preserve">Из федерального бюджета (на условиях </w:t>
            </w:r>
            <w:proofErr w:type="spellStart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4F1AD6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791,1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435" w:rsidRPr="00185F30" w:rsidRDefault="002E7435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435" w:rsidRPr="00185F30" w:rsidRDefault="004F1AD6" w:rsidP="008F17C5">
            <w:pPr>
              <w:suppressAutoHyphens/>
              <w:jc w:val="center"/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font295"/>
                <w:sz w:val="28"/>
                <w:szCs w:val="28"/>
                <w:lang w:eastAsia="ar-SA"/>
              </w:rPr>
              <w:t>791,1</w:t>
            </w:r>
          </w:p>
        </w:tc>
      </w:tr>
      <w:tr w:rsidR="004F1AD6" w:rsidRPr="00185F30" w:rsidTr="004F1AD6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D6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  <w:r w:rsidRPr="00185F30"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  <w:t>Из внебюджетных источников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D6" w:rsidRPr="00185F30" w:rsidRDefault="004F1AD6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D6" w:rsidRPr="00185F30" w:rsidRDefault="004F1AD6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D6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D6" w:rsidRPr="00185F30" w:rsidRDefault="004F1AD6" w:rsidP="008F17C5">
            <w:pPr>
              <w:suppressAutoHyphens/>
              <w:spacing w:after="0"/>
              <w:jc w:val="center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D6" w:rsidRPr="00185F30" w:rsidRDefault="004F1AD6" w:rsidP="008F17C5">
            <w:pPr>
              <w:suppressAutoHyphens/>
              <w:spacing w:after="0"/>
              <w:rPr>
                <w:rFonts w:ascii="Times New Roman" w:eastAsia="Arial Unicode MS" w:hAnsi="Times New Roman" w:cs="font295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E6747" w:rsidRPr="00185F30" w:rsidRDefault="00CE6747" w:rsidP="00CE6747">
      <w:pPr>
        <w:suppressAutoHyphens/>
        <w:rPr>
          <w:rFonts w:ascii="Calibri" w:eastAsia="Arial Unicode MS" w:hAnsi="Calibri" w:cs="font295"/>
          <w:lang w:eastAsia="ar-SA"/>
        </w:rPr>
        <w:sectPr w:rsidR="00CE6747" w:rsidRPr="00185F30" w:rsidSect="008F17C5">
          <w:pgSz w:w="16838" w:h="11906" w:orient="landscape"/>
          <w:pgMar w:top="1077" w:right="567" w:bottom="851" w:left="851" w:header="709" w:footer="709" w:gutter="0"/>
          <w:cols w:space="708"/>
          <w:docGrid w:linePitch="360"/>
        </w:sectPr>
      </w:pPr>
    </w:p>
    <w:p w:rsidR="00CE6747" w:rsidRPr="00185F30" w:rsidRDefault="00CE6747" w:rsidP="00CE6747">
      <w:pPr>
        <w:suppressAutoHyphens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CE6747" w:rsidRDefault="00CE6747" w:rsidP="00CE6747"/>
    <w:p w:rsidR="00E56661" w:rsidRDefault="00E56661"/>
    <w:sectPr w:rsidR="00E56661" w:rsidSect="008F17C5">
      <w:pgSz w:w="16838" w:h="11906" w:orient="landscape"/>
      <w:pgMar w:top="1701" w:right="568" w:bottom="850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056545"/>
    <w:multiLevelType w:val="hybridMultilevel"/>
    <w:tmpl w:val="8DC2ED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271E70BE"/>
    <w:multiLevelType w:val="hybridMultilevel"/>
    <w:tmpl w:val="C21C1D18"/>
    <w:lvl w:ilvl="0" w:tplc="72A6A468">
      <w:start w:val="6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5"/>
    <w:rsid w:val="00075B24"/>
    <w:rsid w:val="00093F58"/>
    <w:rsid w:val="001D763B"/>
    <w:rsid w:val="00226E37"/>
    <w:rsid w:val="00235ABB"/>
    <w:rsid w:val="002D40C0"/>
    <w:rsid w:val="002E3A3B"/>
    <w:rsid w:val="002E7435"/>
    <w:rsid w:val="0032698A"/>
    <w:rsid w:val="003507F8"/>
    <w:rsid w:val="00421E95"/>
    <w:rsid w:val="004F1AD6"/>
    <w:rsid w:val="004F50B0"/>
    <w:rsid w:val="00510DE1"/>
    <w:rsid w:val="005C508C"/>
    <w:rsid w:val="006C1605"/>
    <w:rsid w:val="0072077E"/>
    <w:rsid w:val="007C0D3F"/>
    <w:rsid w:val="00881774"/>
    <w:rsid w:val="008F17C5"/>
    <w:rsid w:val="008F30A5"/>
    <w:rsid w:val="00915D30"/>
    <w:rsid w:val="00961E2B"/>
    <w:rsid w:val="00A45367"/>
    <w:rsid w:val="00AF59C0"/>
    <w:rsid w:val="00CA46FC"/>
    <w:rsid w:val="00CD1B57"/>
    <w:rsid w:val="00CE5C6B"/>
    <w:rsid w:val="00CE6747"/>
    <w:rsid w:val="00CE75DC"/>
    <w:rsid w:val="00D16D40"/>
    <w:rsid w:val="00DA09FA"/>
    <w:rsid w:val="00DE6379"/>
    <w:rsid w:val="00E05296"/>
    <w:rsid w:val="00E56661"/>
    <w:rsid w:val="00F52258"/>
    <w:rsid w:val="00F94401"/>
    <w:rsid w:val="00FA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E6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1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E6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1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2</cp:revision>
  <cp:lastPrinted>2018-02-06T05:55:00Z</cp:lastPrinted>
  <dcterms:created xsi:type="dcterms:W3CDTF">2018-07-18T06:44:00Z</dcterms:created>
  <dcterms:modified xsi:type="dcterms:W3CDTF">2018-07-18T06:44:00Z</dcterms:modified>
</cp:coreProperties>
</file>