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F549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137DC98" w14:textId="47B07A25" w:rsidR="00C65B83" w:rsidRPr="004D655C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7167C59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AD46F6" w14:textId="024FA43C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A3D5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6357C7">
        <w:rPr>
          <w:rFonts w:ascii="Times New Roman" w:hAnsi="Times New Roman" w:cs="Times New Roman"/>
          <w:b/>
          <w:sz w:val="28"/>
          <w:szCs w:val="28"/>
        </w:rPr>
        <w:t>БУРУЛЯТУЙСКОЕ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688231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7B78C" w14:textId="77777777"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94FB3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253E0E6" w14:textId="77777777" w:rsidR="00B258D5" w:rsidRDefault="00B258D5" w:rsidP="001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6E7CE8B" w14:textId="77777777" w:rsidR="00B258D5" w:rsidRDefault="00B258D5" w:rsidP="001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E4357B3" w14:textId="77777777" w:rsidR="00137400" w:rsidRPr="00DD47D6" w:rsidRDefault="006A3D58" w:rsidP="001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с. </w:t>
      </w:r>
      <w:r w:rsidR="00BA4D71">
        <w:rPr>
          <w:rFonts w:ascii="Times New Roman" w:hAnsi="Times New Roman" w:cs="Times New Roman"/>
          <w:sz w:val="24"/>
          <w:szCs w:val="28"/>
        </w:rPr>
        <w:t>Бурулятуй</w:t>
      </w:r>
    </w:p>
    <w:p w14:paraId="0888476C" w14:textId="2C216A10" w:rsidR="00137400" w:rsidRPr="00DD47D6" w:rsidRDefault="00B258D5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«03» 12. </w:t>
      </w:r>
      <w:r w:rsidR="00137400" w:rsidRPr="00DD47D6">
        <w:rPr>
          <w:rFonts w:ascii="Times New Roman" w:hAnsi="Times New Roman" w:cs="Times New Roman"/>
          <w:sz w:val="28"/>
          <w:szCs w:val="24"/>
        </w:rPr>
        <w:t>2021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="00137400"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№ 15</w:t>
      </w:r>
    </w:p>
    <w:p w14:paraId="6F28A218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F64D7" w14:textId="77777777" w:rsidR="00137400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конференции граждан (собрания делегатов), избрания 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делегатов в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="00137400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 w:rsidR="00BA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Бурулятуйское</w:t>
      </w:r>
      <w:r w:rsidR="00DD47D6"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2C31CC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2098" w14:textId="77777777" w:rsidR="00DD47D6" w:rsidRPr="00DD47D6" w:rsidRDefault="00137400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27, ст. 30 Федерального закона от 6 октября 2003 года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 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B125DFB" w14:textId="77777777" w:rsidR="00DD47D6" w:rsidRPr="00DD47D6" w:rsidRDefault="00DD47D6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C3C47" w14:textId="77777777" w:rsidR="00AC263C" w:rsidRPr="00DD47D6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C913E51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0910D" w14:textId="77777777" w:rsidR="00137400" w:rsidRPr="00DD47D6" w:rsidRDefault="00137400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конференции граждан (собрания делегатов)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делегатов в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 w:rsidR="00B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5998194" w14:textId="77777777" w:rsidR="00DD47D6" w:rsidRPr="008A5276" w:rsidRDefault="00DD47D6" w:rsidP="00AC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 w:rsidR="008A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hyperlink r:id="rId6" w:history="1"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r w:rsidR="006A3D58" w:rsidRPr="00F5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</w:t>
      </w:r>
      <w:r w:rsidR="00B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0CED25" w14:textId="77777777" w:rsidR="00137400" w:rsidRPr="00DD47D6" w:rsidRDefault="00AC263C" w:rsidP="00AC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400" w:rsidRPr="00DD47D6">
        <w:rPr>
          <w:rFonts w:ascii="Times New Roman" w:hAnsi="Times New Roman" w:cs="Times New Roman"/>
          <w:sz w:val="28"/>
          <w:szCs w:val="28"/>
        </w:rPr>
        <w:t>2. </w:t>
      </w:r>
      <w:r w:rsidR="00DD47D6" w:rsidRPr="00DD47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3F2913C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BAA11C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C381D2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>
        <w:rPr>
          <w:rFonts w:ascii="Times New Roman" w:hAnsi="Times New Roman" w:cs="Times New Roman"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458162D" w14:textId="77777777" w:rsidR="00137400" w:rsidRPr="00DD47D6" w:rsidRDefault="00137400" w:rsidP="0013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«</w:t>
      </w:r>
      <w:r w:rsidR="00B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DD47D6" w:rsidRPr="00DD47D6">
        <w:rPr>
          <w:rFonts w:ascii="Times New Roman" w:hAnsi="Times New Roman" w:cs="Times New Roman"/>
          <w:sz w:val="28"/>
          <w:szCs w:val="28"/>
        </w:rPr>
        <w:t>»</w:t>
      </w:r>
      <w:r w:rsidRPr="00DD47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65B83" w:rsidRPr="00DD47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>
        <w:rPr>
          <w:rFonts w:ascii="Times New Roman" w:hAnsi="Times New Roman" w:cs="Times New Roman"/>
          <w:sz w:val="28"/>
          <w:szCs w:val="28"/>
        </w:rPr>
        <w:t xml:space="preserve">  </w:t>
      </w:r>
      <w:r w:rsidR="006A3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4D71">
        <w:rPr>
          <w:rFonts w:ascii="Times New Roman" w:hAnsi="Times New Roman" w:cs="Times New Roman"/>
          <w:sz w:val="28"/>
          <w:szCs w:val="28"/>
        </w:rPr>
        <w:t xml:space="preserve"> П.Д. Дехонов</w:t>
      </w:r>
    </w:p>
    <w:p w14:paraId="0257A1BB" w14:textId="77777777" w:rsidR="00137400" w:rsidRPr="00DD47D6" w:rsidRDefault="00137400" w:rsidP="00137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4431" w14:textId="77777777" w:rsidR="00137400" w:rsidRPr="00DD47D6" w:rsidRDefault="00137400" w:rsidP="00166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2E191406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21FD47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FE5121" w14:textId="77777777" w:rsidR="00AC263C" w:rsidRPr="00DD47D6" w:rsidRDefault="00AC263C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7B2BA4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C460573" w14:textId="77777777" w:rsidR="00DD47D6" w:rsidRPr="00DD47D6" w:rsidRDefault="00DD47D6" w:rsidP="00166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4BE293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B3FD40E" w14:textId="77777777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7AB6EED4" w14:textId="627CA55C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F541BC" w14:textId="7A94F4EA" w:rsidR="00166B70" w:rsidRPr="00DD47D6" w:rsidRDefault="00166B70" w:rsidP="00AC2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2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«03» 12.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7D6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8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19E7B9EB" w14:textId="77777777" w:rsidR="00AC263C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42012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F391F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39F00ED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14:paraId="15F35373" w14:textId="15F39598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 w:rsidR="006A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 w:rsidR="00B4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Бурулятуйское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D523F7" w14:textId="77777777" w:rsidR="00AC263C" w:rsidRPr="00DD47D6" w:rsidRDefault="00AC263C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959F" w14:textId="77777777" w:rsidR="00166B70" w:rsidRDefault="00166B70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4465B4E7" w14:textId="77777777" w:rsidR="00DD47D6" w:rsidRPr="00DD47D6" w:rsidRDefault="00DD47D6" w:rsidP="00AC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9C7FB" w14:textId="08044509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Порядок назначения и проведения конференции граждан (собрания делегатов) в </w:t>
      </w:r>
      <w:r w:rsidR="006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 </w:t>
      </w:r>
      <w:hyperlink r:id="rId7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 w:rsid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права граждан Российской Федерации на непосредственное участие населения в осуществлении местного самоуправления.</w:t>
      </w:r>
    </w:p>
    <w:p w14:paraId="19D9954B" w14:textId="335E4230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Конференция граждан (собрание делегатов) - это форма непосредственного участия населения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«Бурулятуйское</w:t>
      </w:r>
      <w:r w:rsidR="006A3D58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 в осуществлении местного самоуправления.</w:t>
      </w:r>
    </w:p>
    <w:p w14:paraId="4B411F0F" w14:textId="77777777" w:rsidR="00D74B39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14:paraId="1C5160DD" w14:textId="3FD62758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6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территориального общественного самоуправления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</w:t>
      </w:r>
      <w:r w:rsidR="00073945"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DACAA" w14:textId="5928ED6B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Конференции граждан (собрание делегатов) могут проводиться на части территории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Бурулятуй: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5E04F" w14:textId="0BD00DA9" w:rsidR="00073945" w:rsidRPr="00DD47D6" w:rsidRDefault="00D74B39" w:rsidP="00DD47D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</w:t>
      </w:r>
      <w:r w:rsidR="00166B70" w:rsidRPr="00DD47D6">
        <w:rPr>
          <w:sz w:val="28"/>
          <w:szCs w:val="28"/>
        </w:rPr>
        <w:t>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 w:rsidR="006A3D58">
        <w:rPr>
          <w:sz w:val="28"/>
          <w:szCs w:val="28"/>
        </w:rPr>
        <w:t xml:space="preserve"> с. </w:t>
      </w:r>
      <w:r w:rsidR="00B455AC">
        <w:rPr>
          <w:sz w:val="28"/>
          <w:szCs w:val="28"/>
        </w:rPr>
        <w:t>Бурулятуй</w:t>
      </w:r>
      <w:r w:rsidR="00166B70" w:rsidRPr="00DD47D6">
        <w:rPr>
          <w:sz w:val="28"/>
          <w:szCs w:val="28"/>
        </w:rPr>
        <w:t>.</w:t>
      </w:r>
      <w:r w:rsidR="00073945" w:rsidRPr="00DD47D6">
        <w:rPr>
          <w:sz w:val="28"/>
          <w:szCs w:val="28"/>
        </w:rPr>
        <w:t xml:space="preserve"> По вопросам внесения инициативных проектов и их рассмотрения вправе принимать </w:t>
      </w:r>
      <w:r w:rsidR="00073945" w:rsidRPr="00DD47D6">
        <w:rPr>
          <w:sz w:val="28"/>
          <w:szCs w:val="28"/>
        </w:rPr>
        <w:lastRenderedPageBreak/>
        <w:t>участие жители соответствующей территории, достигшие шестнадцатилетнего возраста.</w:t>
      </w:r>
    </w:p>
    <w:p w14:paraId="460AF590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B7E5D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14:paraId="75AB8295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4FBD954D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5788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Инициаторами проведения конференций граждан (собраний делегатов) могут являться:</w:t>
      </w:r>
    </w:p>
    <w:p w14:paraId="4DBD8671" w14:textId="7DAAB8E9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обладающие избирательным правом, проживающие на соответствующей территории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DB8E1D" w14:textId="3F84AC25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</w:t>
      </w:r>
      <w:r w:rsidR="00B2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представительный орган муниципального образования);</w:t>
      </w:r>
    </w:p>
    <w:p w14:paraId="53E7F268" w14:textId="5FCCDA16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A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</w:t>
      </w:r>
      <w:r w:rsidR="00B2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14:paraId="044B7400" w14:textId="50D7653E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территориальное общественное самоуправление, в случаях, предусмотренных его Уставом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</w:t>
      </w:r>
      <w:r w:rsidR="00B2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DCCE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 граждан (собраний делегатов) назначаются:</w:t>
      </w:r>
    </w:p>
    <w:p w14:paraId="6F9AE73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14:paraId="24A57B15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образования, если проводятся по инициативе главы муниципального образования;</w:t>
      </w:r>
    </w:p>
    <w:p w14:paraId="7B6F946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14:paraId="029CB04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 и проведение конференций граждан (собраний делегатов), назначенных по инициативе:</w:t>
      </w:r>
    </w:p>
    <w:p w14:paraId="50232F4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14:paraId="70DA1D1F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 осуществляет инициативная группа;</w:t>
      </w:r>
    </w:p>
    <w:p w14:paraId="7A9C2D0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осуществляет руководство территориального общественного самоуправления.</w:t>
      </w:r>
    </w:p>
    <w:p w14:paraId="5478BF5C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 w:rsid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(ым) на конференцию граждан (собрание делегатов).</w:t>
      </w:r>
    </w:p>
    <w:p w14:paraId="37520776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отчества, места жительства и телефона. Представительный орган 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60F507F1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14:paraId="333E8CB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конференции граждан (собрание делегатов) могут приглашаться должностные лица органов местного самоуправления и другие лица.</w:t>
      </w:r>
    </w:p>
    <w:p w14:paraId="01A9B628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DD64D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14:paraId="1BD3238A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722B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14:paraId="42CBF8E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выносимые на конференцию граждан (собрание делегатов);</w:t>
      </w:r>
    </w:p>
    <w:p w14:paraId="2617E29A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обоснование необходимости рассмотрения их на конференции граждан (собрании делегатов);</w:t>
      </w:r>
    </w:p>
    <w:p w14:paraId="7D5CE204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по дате и месту проведения конференции граждан (собрания делегатов);</w:t>
      </w:r>
    </w:p>
    <w:p w14:paraId="6F57BCDE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в пределах которой предполагается провести конференцию граждан (собрания делегатов);</w:t>
      </w:r>
    </w:p>
    <w:p w14:paraId="13F595F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14:paraId="4F864426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13A79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D1789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14:paraId="775CCC0A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3E0CA3C7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3E4C9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конференция граждан (собрание делегатов), а также возможностей имеющихся помещений.</w:t>
      </w:r>
    </w:p>
    <w:p w14:paraId="789C9E2D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14:paraId="2B6D162A" w14:textId="77777777" w:rsidR="00166B70" w:rsidRPr="00DD47D6" w:rsidRDefault="00166B70" w:rsidP="00B45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14:paraId="12F81FCE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14:paraId="53E8CD71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51E5D51" w14:textId="77777777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18EEAA2B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Конференция граждан (собрание делегатов) является правомочной, если в ней приняло участие более половины избранных делегатов.</w:t>
      </w:r>
    </w:p>
    <w:p w14:paraId="170300E0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14:paraId="69454F43" w14:textId="77777777" w:rsidR="00166B70" w:rsidRPr="00DD47D6" w:rsidRDefault="00166B70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14:paraId="22FEBEE5" w14:textId="77777777" w:rsid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E0CD8" w14:textId="77777777" w:rsidR="00D74B39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14:paraId="446F700B" w14:textId="77777777" w:rsidR="00166B70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14:paraId="022A2AF8" w14:textId="77777777" w:rsidR="00DD47D6" w:rsidRPr="00DD47D6" w:rsidRDefault="00DD47D6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F1ED2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14:paraId="0D0E3703" w14:textId="77777777" w:rsidR="00166B70" w:rsidRPr="00DD47D6" w:rsidRDefault="00D74B39" w:rsidP="00DD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</w:t>
      </w:r>
      <w:r w:rsidR="00166B70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другому лицу, уполномоченному конференцией граждан (собранием делегатов) в письменном виде.</w:t>
      </w:r>
    </w:p>
    <w:p w14:paraId="7561149A" w14:textId="1419B301" w:rsidR="00166B70" w:rsidRPr="00DD47D6" w:rsidRDefault="00166B70" w:rsidP="00073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073945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14:paraId="28603FB9" w14:textId="77777777" w:rsidR="00D74B39" w:rsidRPr="00DD47D6" w:rsidRDefault="00D74B39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65B7" w14:textId="77777777" w:rsidR="00073945" w:rsidRPr="00DD47D6" w:rsidRDefault="00073945" w:rsidP="0007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D83A" w14:textId="77777777" w:rsidR="00C65B83" w:rsidRDefault="00C65B83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6EC2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D9DA2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51C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148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ADB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B4F2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723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B8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223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E85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A44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8EF7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7807E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60E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8476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721A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5C68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FD4BB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C05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F51C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EB0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2E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FFD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9C90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11D8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7606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A7D9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04F7D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3525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191E7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0D01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C124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83DB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F331E" w14:textId="77777777" w:rsidR="007A7219" w:rsidRDefault="007A7219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8AF1C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9B43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4E3A" w14:textId="77777777" w:rsidR="00DD47D6" w:rsidRDefault="00DD47D6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EEB3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C660485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74B39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</w:p>
    <w:p w14:paraId="50C844B2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14:paraId="2E004D76" w14:textId="77777777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 w:rsidR="007A7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14:paraId="5CA877D0" w14:textId="281FCA39" w:rsidR="00166B70" w:rsidRPr="00DD47D6" w:rsidRDefault="00166B70" w:rsidP="0007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AC263C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095F7F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14:paraId="70A16B6B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</w:t>
      </w:r>
      <w:r w:rsidR="00C65B83"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A2D15E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046F9C3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DD47D6" w:rsidRPr="00DD47D6" w14:paraId="440A83C9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75FF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8E67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AEC4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E225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8AA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AB2C" w14:textId="77777777" w:rsidR="00166B70" w:rsidRPr="00DD47D6" w:rsidRDefault="00166B70" w:rsidP="0007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47D6" w:rsidRPr="00DD47D6" w14:paraId="4F9E0CFC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E96D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D109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1647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70DC1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782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DE1D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1D12F8F5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008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1305A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8BE4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915AC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1378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4ADF9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7D6" w:rsidRPr="00DD47D6" w14:paraId="7CB1869E" w14:textId="77777777" w:rsidTr="00166B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59E20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2AA3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0702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C5AB2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02B2B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4D58E" w14:textId="77777777" w:rsidR="00166B70" w:rsidRPr="00DD47D6" w:rsidRDefault="00166B70" w:rsidP="0007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1865A0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14:paraId="5A38977B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14:paraId="48183AD3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959521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14:paraId="59870314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14:paraId="2B8E0C47" w14:textId="77777777" w:rsidR="00166B70" w:rsidRPr="00DD47D6" w:rsidRDefault="00166B70" w:rsidP="0007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379DCDC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14:paraId="751A87F6" w14:textId="77777777" w:rsidR="00166B70" w:rsidRPr="00DD47D6" w:rsidRDefault="00166B70" w:rsidP="0007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5DED05F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FEC847C" w14:textId="77777777"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73945"/>
    <w:rsid w:val="00137400"/>
    <w:rsid w:val="00166B70"/>
    <w:rsid w:val="00483B87"/>
    <w:rsid w:val="004D655C"/>
    <w:rsid w:val="006357C7"/>
    <w:rsid w:val="006A3D58"/>
    <w:rsid w:val="006F1299"/>
    <w:rsid w:val="00770143"/>
    <w:rsid w:val="007A7219"/>
    <w:rsid w:val="008A5276"/>
    <w:rsid w:val="00AC263C"/>
    <w:rsid w:val="00B258D5"/>
    <w:rsid w:val="00B455AC"/>
    <w:rsid w:val="00BA4D71"/>
    <w:rsid w:val="00C65B83"/>
    <w:rsid w:val="00D36A39"/>
    <w:rsid w:val="00D74B39"/>
    <w:rsid w:val="00DD47D6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vyan.7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2021-12-03T00:20:00Z</cp:lastPrinted>
  <dcterms:created xsi:type="dcterms:W3CDTF">2021-12-03T00:24:00Z</dcterms:created>
  <dcterms:modified xsi:type="dcterms:W3CDTF">2021-12-09T06:05:00Z</dcterms:modified>
</cp:coreProperties>
</file>