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56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СВЕДЕНИЯ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доходах, об имуществе и обязательствах имущественного характера муниципальных служащих, замещающих должности в Комитете по финансам  администрации  муниципального района «Оловяннинский район»  и членов их семей  за период с 01 января 2021</w:t>
      </w:r>
      <w:bookmarkStart w:id="0" w:name="_GoBack"/>
      <w:bookmarkEnd w:id="0"/>
      <w:r>
        <w:rPr>
          <w:rFonts w:ascii="Times New Roman" w:hAnsi="Times New Roman"/>
          <w:b/>
        </w:rPr>
        <w:t>г по 31 декабря 2021г</w:t>
      </w: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55"/>
        <w:gridCol w:w="1548"/>
        <w:gridCol w:w="1267"/>
        <w:gridCol w:w="1266"/>
        <w:gridCol w:w="1464"/>
        <w:gridCol w:w="955"/>
        <w:gridCol w:w="1113"/>
        <w:gridCol w:w="1113"/>
        <w:gridCol w:w="1250"/>
        <w:gridCol w:w="864"/>
        <w:gridCol w:w="1650"/>
        <w:gridCol w:w="1985"/>
      </w:tblGrid>
      <w:tr>
        <w:trPr>
          <w:trHeight w:val="13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ванный годовой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доход  (руб.)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Объекты  недвижимости, находящиеся  в собственности 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находящихся в пользовании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</w:p>
          <w:p>
            <w:pPr>
              <w:tabs>
                <w:tab w:val="left" w:pos="346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ные</w:t>
            </w:r>
            <w:proofErr w:type="spellEnd"/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средства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 вид,`</w:t>
            </w:r>
            <w:proofErr w:type="gramEnd"/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марка)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вид приобретенного имущества, источники)</w:t>
            </w:r>
          </w:p>
        </w:tc>
      </w:tr>
      <w:tr>
        <w:trPr>
          <w:trHeight w:val="13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right="28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собствен-ности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</w:t>
            </w:r>
            <w:proofErr w:type="spellEnd"/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щадь</w:t>
            </w:r>
            <w:proofErr w:type="spellEnd"/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</w:t>
            </w:r>
            <w:proofErr w:type="spellEnd"/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щадь</w:t>
            </w:r>
            <w:proofErr w:type="spellEnd"/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/>
        </w:tc>
      </w:tr>
      <w:tr>
        <w:trPr>
          <w:trHeight w:val="67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Пляскина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Председателя Комитета по финансам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702808,49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63,4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77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85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1732609,09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63,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Allion</w:t>
            </w:r>
            <w:proofErr w:type="spellEnd"/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69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1084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15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Медведева В.А.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Начальник отдела бюджетной политики в отраслях экономики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749948,75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15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С.А.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Начальник отдела бухгалтерского учета и отчетности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577093,91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15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86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1438451,62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77,3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ХАЙЛЮКС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801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индивиду-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жилищное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строительст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-во</w:t>
            </w:r>
            <w:proofErr w:type="gramEnd"/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563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34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16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Микшина О.Н.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Главный специалист по расчету дотаций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504369,84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38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Глонина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Главный  специалист бюджетного отдела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499629,13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  <w:p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42,7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TOYOTA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PLATZ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SZ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10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39,7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11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Мельникова М.В.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Ведущий специалист по работе с поселениями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510045,2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LADA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GAB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320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LADA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XRAY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1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Кузнецова О.А.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 бюджетного отдела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537605,41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долевая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2/3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PASSO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74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Ламасаева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Д.Б.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Главный специалист отдела  бухгалтерского  учета и отчетности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432327,68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Жилой дом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75,8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Corolla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74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 индивидуальное строительст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во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Общая совместная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1024,0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10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Аверьянова Е.А.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Ведущий специалист отдела бухгалтерского  учета и отчетности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382819,8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56,2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98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Жалнина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И.В.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Ведущий специалист отдела учета и отчетности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536826,83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Долевая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val="98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11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Ермолаева Н.А.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390937,71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VISTA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 Комитета по финансам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МР «</w:t>
      </w:r>
      <w:proofErr w:type="spellStart"/>
      <w:r>
        <w:rPr>
          <w:rFonts w:ascii="Times New Roman" w:hAnsi="Times New Roman"/>
        </w:rPr>
        <w:t>Оловяннинский</w:t>
      </w:r>
      <w:proofErr w:type="spellEnd"/>
      <w:r>
        <w:rPr>
          <w:rFonts w:ascii="Times New Roman" w:hAnsi="Times New Roman"/>
        </w:rPr>
        <w:t xml:space="preserve"> район»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Е.В.Пляскина</w:t>
      </w:r>
      <w:proofErr w:type="spellEnd"/>
      <w:r>
        <w:rPr>
          <w:rFonts w:ascii="Times New Roman" w:hAnsi="Times New Roman"/>
        </w:rPr>
        <w:t xml:space="preserve"> 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AD3C-65F1-4BA7-BFC3-A2709CF2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2022-04-27T06:55:00Z</cp:lastPrinted>
  <dcterms:created xsi:type="dcterms:W3CDTF">2022-04-27T06:52:00Z</dcterms:created>
  <dcterms:modified xsi:type="dcterms:W3CDTF">2022-04-27T06:58:00Z</dcterms:modified>
</cp:coreProperties>
</file>