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D" w:rsidRDefault="0042040D" w:rsidP="0042040D">
      <w:pPr>
        <w:pStyle w:val="Standard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ОЛОВЯННИНСКАЯ РАЙОННАЯ ТЕРРИТОРИАЛЬНАЯ ИЗБИРАТЕЛЬНАЯ КОМИССИЯ</w:t>
      </w:r>
    </w:p>
    <w:p w:rsidR="0042040D" w:rsidRDefault="0042040D" w:rsidP="0042040D">
      <w:pPr>
        <w:pStyle w:val="Standard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ПОСТАНОВЛЕНИЕ</w:t>
      </w:r>
    </w:p>
    <w:p w:rsidR="0042040D" w:rsidRDefault="0042040D" w:rsidP="0042040D">
      <w:pPr>
        <w:pStyle w:val="Standard"/>
      </w:pPr>
      <w:r>
        <w:rPr>
          <w:rFonts w:eastAsia="Times New Roman" w:cs="Times New Roman"/>
          <w:b/>
          <w:sz w:val="28"/>
        </w:rPr>
        <w:t xml:space="preserve">08 октября   2022 г                                                                                    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eastAsia="Times New Roman" w:cs="Times New Roman"/>
          <w:b/>
          <w:sz w:val="28"/>
        </w:rPr>
        <w:t xml:space="preserve"> 110</w:t>
      </w:r>
    </w:p>
    <w:p w:rsidR="0042040D" w:rsidRDefault="0042040D" w:rsidP="0042040D">
      <w:pPr>
        <w:pStyle w:val="Standard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п. Оловянная</w:t>
      </w:r>
    </w:p>
    <w:p w:rsidR="0042040D" w:rsidRDefault="0042040D" w:rsidP="0042040D">
      <w:pPr>
        <w:pStyle w:val="Standard"/>
        <w:jc w:val="center"/>
        <w:rPr>
          <w:rFonts w:eastAsia="Times New Roman" w:cs="Times New Roman"/>
          <w:b/>
          <w:sz w:val="28"/>
        </w:rPr>
      </w:pPr>
    </w:p>
    <w:p w:rsidR="0042040D" w:rsidRPr="00DC0D6E" w:rsidRDefault="0042040D" w:rsidP="0042040D">
      <w:pPr>
        <w:pStyle w:val="1"/>
        <w:keepNext w:val="0"/>
        <w:jc w:val="center"/>
        <w:rPr>
          <w:b/>
          <w:bCs/>
          <w:spacing w:val="-4"/>
          <w:kern w:val="2"/>
        </w:rPr>
      </w:pPr>
      <w:r w:rsidRPr="00DC0D6E">
        <w:rPr>
          <w:b/>
        </w:rPr>
        <w:t xml:space="preserve">О </w:t>
      </w:r>
      <w:r>
        <w:rPr>
          <w:b/>
        </w:rPr>
        <w:t xml:space="preserve">календарном </w:t>
      </w:r>
      <w:r w:rsidRPr="00DC0D6E">
        <w:rPr>
          <w:b/>
        </w:rPr>
        <w:t>плане мероприятий по подгот</w:t>
      </w:r>
      <w:r>
        <w:rPr>
          <w:b/>
        </w:rPr>
        <w:t xml:space="preserve">овке и проведению дополнительных выборов депутатов </w:t>
      </w:r>
      <w:proofErr w:type="gramStart"/>
      <w:r>
        <w:rPr>
          <w:b/>
        </w:rPr>
        <w:t xml:space="preserve">совета </w:t>
      </w:r>
      <w:r w:rsidRPr="00DC0D6E">
        <w:rPr>
          <w:b/>
        </w:rPr>
        <w:t xml:space="preserve"> городского</w:t>
      </w:r>
      <w:proofErr w:type="gramEnd"/>
      <w:r w:rsidRPr="00DC0D6E">
        <w:rPr>
          <w:b/>
        </w:rPr>
        <w:t xml:space="preserve"> поселения «</w:t>
      </w:r>
      <w:proofErr w:type="spellStart"/>
      <w:r w:rsidRPr="00DC0D6E">
        <w:rPr>
          <w:b/>
        </w:rPr>
        <w:t>Оловянни</w:t>
      </w:r>
      <w:r>
        <w:rPr>
          <w:b/>
        </w:rPr>
        <w:t>нское</w:t>
      </w:r>
      <w:proofErr w:type="spellEnd"/>
      <w:r>
        <w:rPr>
          <w:b/>
        </w:rPr>
        <w:t xml:space="preserve">»  пятого созыва  4 декабря </w:t>
      </w:r>
      <w:r w:rsidRPr="00DC0D6E">
        <w:rPr>
          <w:b/>
        </w:rPr>
        <w:t>2022г.</w:t>
      </w:r>
    </w:p>
    <w:p w:rsidR="0042040D" w:rsidRDefault="0042040D" w:rsidP="0042040D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8"/>
        </w:rPr>
      </w:pPr>
      <w:r w:rsidRPr="003E1302">
        <w:rPr>
          <w:rFonts w:eastAsia="Times New Roman" w:cs="Times New Roman"/>
          <w:sz w:val="28"/>
        </w:rPr>
        <w:t xml:space="preserve">  </w:t>
      </w:r>
    </w:p>
    <w:p w:rsidR="0042040D" w:rsidRDefault="0042040D" w:rsidP="0042040D">
      <w:pPr>
        <w:pStyle w:val="Standard"/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</w:t>
      </w:r>
      <w:proofErr w:type="gramStart"/>
      <w:r>
        <w:rPr>
          <w:rFonts w:eastAsia="Times New Roman" w:cs="Times New Roman"/>
          <w:sz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соответствие</w:t>
      </w:r>
      <w:proofErr w:type="gramEnd"/>
      <w:r>
        <w:rPr>
          <w:rFonts w:eastAsia="Times New Roman" w:cs="Times New Roman"/>
          <w:sz w:val="28"/>
          <w:szCs w:val="28"/>
        </w:rPr>
        <w:t xml:space="preserve"> с подпунктом 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 w:val="28"/>
        </w:rPr>
        <w:t>постановлением</w:t>
      </w:r>
      <w:r w:rsidRPr="0098499E">
        <w:rPr>
          <w:rFonts w:eastAsia="Times New Roman" w:cs="Times New Roman"/>
          <w:sz w:val="28"/>
        </w:rPr>
        <w:t xml:space="preserve"> Избирательной комиссии Забайкальского края № 163/977-3 от 10 июня 2022г. «О типовом Календарном плане мероприятий по подготовке и проведению выборов в органов местного </w:t>
      </w:r>
      <w:proofErr w:type="gramStart"/>
      <w:r w:rsidRPr="0098499E">
        <w:rPr>
          <w:rFonts w:eastAsia="Times New Roman" w:cs="Times New Roman"/>
          <w:sz w:val="28"/>
        </w:rPr>
        <w:t>самоуправления  в</w:t>
      </w:r>
      <w:proofErr w:type="gramEnd"/>
      <w:r w:rsidRPr="0098499E">
        <w:rPr>
          <w:rFonts w:eastAsia="Times New Roman" w:cs="Times New Roman"/>
          <w:sz w:val="28"/>
        </w:rPr>
        <w:t xml:space="preserve"> Забайкальском крае в единый день голосования 11 сентября 2022г»</w:t>
      </w:r>
      <w:r>
        <w:rPr>
          <w:rFonts w:eastAsia="Times New Roman" w:cs="Times New Roman"/>
          <w:sz w:val="28"/>
        </w:rPr>
        <w:t xml:space="preserve">, </w:t>
      </w:r>
      <w:proofErr w:type="spellStart"/>
      <w:r>
        <w:rPr>
          <w:rFonts w:eastAsia="Times New Roman" w:cs="Times New Roman"/>
          <w:sz w:val="28"/>
        </w:rPr>
        <w:t>Оловяннинская</w:t>
      </w:r>
      <w:proofErr w:type="spellEnd"/>
      <w:r>
        <w:rPr>
          <w:rFonts w:eastAsia="Times New Roman" w:cs="Times New Roman"/>
          <w:sz w:val="28"/>
        </w:rPr>
        <w:t xml:space="preserve"> районная территориальная избирательная комиссия</w:t>
      </w:r>
    </w:p>
    <w:p w:rsidR="0042040D" w:rsidRPr="00701283" w:rsidRDefault="0042040D" w:rsidP="0042040D">
      <w:pPr>
        <w:pStyle w:val="Standard"/>
        <w:jc w:val="center"/>
      </w:pPr>
      <w:r w:rsidRPr="00701283">
        <w:rPr>
          <w:rFonts w:eastAsia="Times New Roman" w:cs="Times New Roman"/>
          <w:b/>
          <w:sz w:val="28"/>
        </w:rPr>
        <w:t xml:space="preserve">п о с </w:t>
      </w:r>
      <w:proofErr w:type="gramStart"/>
      <w:r w:rsidRPr="00701283">
        <w:rPr>
          <w:rFonts w:eastAsia="Times New Roman" w:cs="Times New Roman"/>
          <w:b/>
          <w:sz w:val="28"/>
        </w:rPr>
        <w:t>т</w:t>
      </w:r>
      <w:proofErr w:type="gramEnd"/>
      <w:r w:rsidRPr="00701283">
        <w:rPr>
          <w:rFonts w:eastAsia="Times New Roman" w:cs="Times New Roman"/>
          <w:b/>
          <w:sz w:val="28"/>
        </w:rPr>
        <w:t xml:space="preserve"> а н о в л я е т:</w:t>
      </w:r>
    </w:p>
    <w:p w:rsidR="0042040D" w:rsidRDefault="0042040D" w:rsidP="0042040D">
      <w:pPr>
        <w:pStyle w:val="Standard"/>
        <w:jc w:val="center"/>
      </w:pPr>
    </w:p>
    <w:p w:rsidR="0042040D" w:rsidRPr="003B1AD9" w:rsidRDefault="0042040D" w:rsidP="0042040D">
      <w:pPr>
        <w:pStyle w:val="Standard"/>
        <w:tabs>
          <w:tab w:val="left" w:pos="62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</w:rPr>
        <w:tab/>
        <w:t xml:space="preserve">1.Утвердить календарный план  </w:t>
      </w:r>
      <w:r>
        <w:t xml:space="preserve"> </w:t>
      </w:r>
      <w:r w:rsidRPr="003B1AD9">
        <w:rPr>
          <w:sz w:val="28"/>
          <w:szCs w:val="28"/>
        </w:rPr>
        <w:t>мероприятий по подготовке</w:t>
      </w:r>
      <w:r>
        <w:rPr>
          <w:sz w:val="28"/>
          <w:szCs w:val="28"/>
        </w:rPr>
        <w:t xml:space="preserve"> и проведению дополнительных выборов депутатов совета городского поселения «</w:t>
      </w:r>
      <w:proofErr w:type="spellStart"/>
      <w:r>
        <w:rPr>
          <w:sz w:val="28"/>
          <w:szCs w:val="28"/>
        </w:rPr>
        <w:t>Оловяннинское</w:t>
      </w:r>
      <w:proofErr w:type="spellEnd"/>
      <w:r>
        <w:rPr>
          <w:sz w:val="28"/>
          <w:szCs w:val="28"/>
        </w:rPr>
        <w:t>» пятого созыва 4 декабря</w:t>
      </w:r>
      <w:r w:rsidRPr="003B1AD9">
        <w:rPr>
          <w:sz w:val="28"/>
          <w:szCs w:val="28"/>
        </w:rPr>
        <w:t xml:space="preserve"> 2022г</w:t>
      </w:r>
      <w:r>
        <w:rPr>
          <w:sz w:val="28"/>
          <w:szCs w:val="28"/>
        </w:rPr>
        <w:t>, прилагается.</w:t>
      </w:r>
    </w:p>
    <w:p w:rsidR="0042040D" w:rsidRDefault="0042040D" w:rsidP="0042040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</w:rPr>
        <w:t xml:space="preserve">2. </w:t>
      </w:r>
      <w:r w:rsidRPr="00D2149E">
        <w:rPr>
          <w:rFonts w:ascii="Times New Roman" w:hAnsi="Times New Roman"/>
          <w:sz w:val="28"/>
          <w:szCs w:val="28"/>
        </w:rPr>
        <w:t>Опубликовать на</w:t>
      </w:r>
      <w:r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42040D" w:rsidRDefault="0042040D" w:rsidP="0042040D">
      <w:pPr>
        <w:pStyle w:val="Textbody"/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3.Контроль за исполнением настоящего </w:t>
      </w:r>
      <w:proofErr w:type="gramStart"/>
      <w:r>
        <w:rPr>
          <w:rFonts w:eastAsia="Times New Roman" w:cs="Times New Roman"/>
          <w:sz w:val="28"/>
        </w:rPr>
        <w:t>постановления  возложить</w:t>
      </w:r>
      <w:proofErr w:type="gramEnd"/>
      <w:r>
        <w:rPr>
          <w:rFonts w:eastAsia="Times New Roman" w:cs="Times New Roman"/>
          <w:sz w:val="28"/>
        </w:rPr>
        <w:t xml:space="preserve"> на секретаря </w:t>
      </w:r>
      <w:proofErr w:type="spellStart"/>
      <w:r>
        <w:rPr>
          <w:rFonts w:eastAsia="Times New Roman" w:cs="Times New Roman"/>
          <w:sz w:val="28"/>
        </w:rPr>
        <w:t>Оловяннинской</w:t>
      </w:r>
      <w:proofErr w:type="spellEnd"/>
      <w:r>
        <w:rPr>
          <w:rFonts w:eastAsia="Times New Roman" w:cs="Times New Roman"/>
          <w:sz w:val="28"/>
        </w:rPr>
        <w:t xml:space="preserve"> районной территориальной избирательной комиссии – Сушкову О.К.</w:t>
      </w:r>
    </w:p>
    <w:p w:rsidR="0042040D" w:rsidRDefault="0042040D" w:rsidP="0042040D">
      <w:pPr>
        <w:pStyle w:val="Textbody"/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Направить настоящее постановление в участковые избирательные комиссии городского поселения «</w:t>
      </w:r>
      <w:proofErr w:type="spellStart"/>
      <w:r>
        <w:rPr>
          <w:rFonts w:eastAsia="Times New Roman" w:cs="Times New Roman"/>
          <w:sz w:val="28"/>
        </w:rPr>
        <w:t>Оловяннинское</w:t>
      </w:r>
      <w:proofErr w:type="spellEnd"/>
      <w:r>
        <w:rPr>
          <w:rFonts w:eastAsia="Times New Roman" w:cs="Times New Roman"/>
          <w:sz w:val="28"/>
        </w:rPr>
        <w:t>».</w:t>
      </w:r>
    </w:p>
    <w:p w:rsidR="0042040D" w:rsidRDefault="0042040D" w:rsidP="0042040D">
      <w:pPr>
        <w:pStyle w:val="Standard"/>
        <w:jc w:val="both"/>
        <w:rPr>
          <w:rFonts w:eastAsia="Times New Roman" w:cs="Times New Roman"/>
          <w:sz w:val="28"/>
        </w:rPr>
      </w:pPr>
    </w:p>
    <w:p w:rsidR="0042040D" w:rsidRDefault="0042040D" w:rsidP="0042040D">
      <w:pPr>
        <w:pStyle w:val="Standard"/>
        <w:ind w:firstLine="360"/>
        <w:jc w:val="both"/>
        <w:rPr>
          <w:rFonts w:eastAsia="Times New Roman" w:cs="Times New Roman"/>
          <w:sz w:val="28"/>
        </w:rPr>
      </w:pPr>
    </w:p>
    <w:p w:rsidR="0042040D" w:rsidRDefault="0042040D" w:rsidP="0042040D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Председатель </w:t>
      </w:r>
      <w:r>
        <w:rPr>
          <w:rFonts w:eastAsia="Times New Roman" w:cs="Times New Roman"/>
          <w:sz w:val="28"/>
        </w:rPr>
        <w:tab/>
        <w:t xml:space="preserve">                                                          </w:t>
      </w:r>
      <w:proofErr w:type="spellStart"/>
      <w:r>
        <w:rPr>
          <w:rFonts w:eastAsia="Times New Roman" w:cs="Times New Roman"/>
          <w:sz w:val="28"/>
        </w:rPr>
        <w:t>Л.В.Коновалова</w:t>
      </w:r>
      <w:proofErr w:type="spellEnd"/>
    </w:p>
    <w:p w:rsidR="0042040D" w:rsidRDefault="0042040D" w:rsidP="0042040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Секретарь                                                                     </w:t>
      </w:r>
      <w:proofErr w:type="spellStart"/>
      <w:r>
        <w:rPr>
          <w:rFonts w:eastAsia="Times New Roman" w:cs="Times New Roman"/>
          <w:sz w:val="28"/>
        </w:rPr>
        <w:t>О.К.Сушкова</w:t>
      </w:r>
      <w:proofErr w:type="spellEnd"/>
    </w:p>
    <w:p w:rsidR="0042040D" w:rsidRDefault="0042040D" w:rsidP="0042040D">
      <w:pPr>
        <w:pStyle w:val="Standard"/>
        <w:jc w:val="both"/>
        <w:rPr>
          <w:rFonts w:eastAsia="Times New Roman" w:cs="Times New Roman"/>
          <w:sz w:val="28"/>
        </w:rPr>
      </w:pPr>
    </w:p>
    <w:p w:rsidR="0042040D" w:rsidRDefault="0042040D" w:rsidP="0042040D">
      <w:pPr>
        <w:pStyle w:val="Standard"/>
        <w:jc w:val="both"/>
        <w:rPr>
          <w:rFonts w:eastAsia="Times New Roman" w:cs="Times New Roman"/>
          <w:sz w:val="28"/>
        </w:rPr>
      </w:pPr>
    </w:p>
    <w:p w:rsidR="0042040D" w:rsidRDefault="0042040D" w:rsidP="0042040D">
      <w:pPr>
        <w:pStyle w:val="Standard"/>
        <w:jc w:val="both"/>
        <w:rPr>
          <w:rFonts w:eastAsia="Times New Roman" w:cs="Times New Roman"/>
          <w:sz w:val="28"/>
        </w:rPr>
      </w:pPr>
    </w:p>
    <w:p w:rsidR="0042040D" w:rsidRDefault="0042040D" w:rsidP="0042040D">
      <w:pPr>
        <w:pStyle w:val="Standard"/>
        <w:jc w:val="both"/>
        <w:rPr>
          <w:rFonts w:eastAsia="Times New Roman" w:cs="Times New Roman"/>
          <w:sz w:val="28"/>
        </w:rPr>
      </w:pPr>
    </w:p>
    <w:p w:rsidR="0042040D" w:rsidRDefault="0042040D">
      <w:pPr>
        <w:spacing w:after="160" w:line="259" w:lineRule="auto"/>
      </w:pPr>
      <w:r>
        <w:br w:type="page"/>
      </w:r>
    </w:p>
    <w:p w:rsidR="0042040D" w:rsidRDefault="0042040D" w:rsidP="00E915DC">
      <w:pPr>
        <w:spacing w:after="0" w:line="240" w:lineRule="auto"/>
        <w:jc w:val="center"/>
        <w:rPr>
          <w:rFonts w:ascii="Times New Roman" w:hAnsi="Times New Roman"/>
          <w:sz w:val="28"/>
        </w:rPr>
        <w:sectPr w:rsidR="00420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4"/>
        <w:gridCol w:w="7394"/>
      </w:tblGrid>
      <w:tr w:rsidR="0042040D" w:rsidRPr="004913A0" w:rsidTr="00E915DC">
        <w:trPr>
          <w:cantSplit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</w:p>
          <w:p w:rsidR="0042040D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</w:t>
            </w:r>
            <w:proofErr w:type="spellStart"/>
            <w:r>
              <w:rPr>
                <w:rFonts w:ascii="Times New Roman" w:hAnsi="Times New Roman"/>
                <w:sz w:val="28"/>
              </w:rPr>
              <w:t>Оловяннинской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районной территориальной избирательной комиссии </w:t>
            </w:r>
          </w:p>
          <w:p w:rsidR="0042040D" w:rsidRPr="00BF720D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</w:t>
            </w:r>
            <w:r w:rsidRPr="00746F49">
              <w:rPr>
                <w:rFonts w:ascii="Times New Roman" w:hAnsi="Times New Roman"/>
                <w:sz w:val="28"/>
              </w:rPr>
              <w:t>__</w:t>
            </w:r>
            <w:proofErr w:type="gramStart"/>
            <w:r w:rsidRPr="00746F49"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t>»_</w:t>
            </w:r>
            <w:proofErr w:type="gramEnd"/>
            <w:r>
              <w:rPr>
                <w:rFonts w:ascii="Times New Roman" w:hAnsi="Times New Roman"/>
                <w:sz w:val="28"/>
              </w:rPr>
              <w:t>________ 2022 года № ____</w:t>
            </w:r>
          </w:p>
        </w:tc>
      </w:tr>
    </w:tbl>
    <w:p w:rsidR="0042040D" w:rsidRDefault="0042040D" w:rsidP="0042040D">
      <w:pPr>
        <w:jc w:val="center"/>
        <w:rPr>
          <w:rFonts w:ascii="Times New Roman" w:hAnsi="Times New Roman"/>
          <w:b/>
          <w:sz w:val="26"/>
        </w:rPr>
      </w:pPr>
    </w:p>
    <w:p w:rsidR="0042040D" w:rsidRDefault="0042040D" w:rsidP="0042040D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КАЛЕНДАРНЫЙ ПЛАН</w:t>
      </w:r>
    </w:p>
    <w:p w:rsidR="0042040D" w:rsidRDefault="0042040D" w:rsidP="0042040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мероприятий по подготовке и проведению дополнительных выборов</w:t>
      </w:r>
    </w:p>
    <w:p w:rsidR="0042040D" w:rsidRDefault="0042040D" w:rsidP="0042040D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8"/>
        </w:rPr>
        <w:t>депутатов Совета городского поселения «</w:t>
      </w:r>
      <w:proofErr w:type="spellStart"/>
      <w:r>
        <w:rPr>
          <w:rFonts w:ascii="Times New Roman" w:hAnsi="Times New Roman"/>
          <w:b/>
          <w:sz w:val="28"/>
        </w:rPr>
        <w:t>Оловяннинское</w:t>
      </w:r>
      <w:proofErr w:type="spellEnd"/>
      <w:r>
        <w:rPr>
          <w:rFonts w:ascii="Times New Roman" w:hAnsi="Times New Roman"/>
          <w:b/>
          <w:sz w:val="28"/>
        </w:rPr>
        <w:t>» пятого созыва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383"/>
        <w:gridCol w:w="1974"/>
        <w:gridCol w:w="409"/>
        <w:gridCol w:w="1475"/>
        <w:gridCol w:w="2837"/>
        <w:gridCol w:w="99"/>
      </w:tblGrid>
      <w:tr w:rsidR="0042040D" w:rsidRPr="004913A0" w:rsidTr="00E915DC">
        <w:trPr>
          <w:gridAfter w:val="1"/>
          <w:wAfter w:w="99" w:type="dxa"/>
          <w:cantSplit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</w:rPr>
              <w:t>8</w:t>
            </w:r>
            <w:r>
              <w:rPr>
                <w:rFonts w:ascii="Times New Roman" w:hAnsi="Times New Roman"/>
                <w:b/>
                <w:sz w:val="26"/>
              </w:rPr>
              <w:t>октября 2022 года</w:t>
            </w:r>
          </w:p>
        </w:tc>
      </w:tr>
      <w:tr w:rsidR="0042040D" w:rsidRPr="004913A0" w:rsidTr="00E915DC">
        <w:trPr>
          <w:gridAfter w:val="1"/>
          <w:wAfter w:w="99" w:type="dxa"/>
          <w:cantSplit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1A52AB">
              <w:rPr>
                <w:rFonts w:ascii="Times New Roman" w:hAnsi="Times New Roman"/>
                <w:b/>
                <w:color w:val="000000" w:themeColor="text1"/>
                <w:sz w:val="26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</w:rPr>
              <w:t>0</w:t>
            </w:r>
            <w:r>
              <w:rPr>
                <w:rFonts w:ascii="Times New Roman" w:hAnsi="Times New Roman"/>
                <w:b/>
                <w:sz w:val="26"/>
              </w:rPr>
              <w:t>октября</w:t>
            </w:r>
            <w:r w:rsidRPr="004913A0">
              <w:rPr>
                <w:rFonts w:ascii="Times New Roman" w:hAnsi="Times New Roman"/>
                <w:b/>
                <w:sz w:val="26"/>
              </w:rPr>
              <w:t xml:space="preserve"> 20</w:t>
            </w:r>
            <w:r>
              <w:rPr>
                <w:rFonts w:ascii="Times New Roman" w:hAnsi="Times New Roman"/>
                <w:b/>
                <w:sz w:val="26"/>
              </w:rPr>
              <w:t>22</w:t>
            </w:r>
            <w:r w:rsidRPr="004913A0">
              <w:rPr>
                <w:rFonts w:ascii="Times New Roman" w:hAnsi="Times New Roman"/>
                <w:b/>
                <w:sz w:val="26"/>
              </w:rPr>
              <w:t xml:space="preserve"> года</w:t>
            </w:r>
          </w:p>
        </w:tc>
      </w:tr>
      <w:tr w:rsidR="0042040D" w:rsidRPr="004913A0" w:rsidTr="00E915DC">
        <w:trPr>
          <w:gridAfter w:val="1"/>
          <w:wAfter w:w="99" w:type="dxa"/>
          <w:cantSplit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26"/>
              </w:rPr>
              <w:t>4декабря 2022</w:t>
            </w:r>
            <w:r w:rsidRPr="004913A0">
              <w:rPr>
                <w:rFonts w:ascii="Times New Roman" w:hAnsi="Times New Roman"/>
                <w:b/>
                <w:sz w:val="26"/>
              </w:rPr>
              <w:t xml:space="preserve"> года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Срок исполнения в соответствии с законодательством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EC4EDE">
              <w:rPr>
                <w:rFonts w:ascii="Times New Roman" w:hAnsi="Times New Roman"/>
                <w:b/>
                <w:sz w:val="24"/>
                <w:u w:val="single"/>
              </w:rPr>
              <w:t>СРОКИ СОКРАЩЕНЫ НА ОДНУ ТРЕТЬ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383" w:type="dxa"/>
            <w:gridSpan w:val="2"/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4411" w:type="dxa"/>
            <w:gridSpan w:val="3"/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411" w:type="dxa"/>
            <w:gridSpan w:val="3"/>
            <w:tcBorders>
              <w:bottom w:val="single" w:sz="4" w:space="0" w:color="000000"/>
            </w:tcBorders>
            <w:vAlign w:val="center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13A0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1. НАЗНАЧЕНИЕ ВЫБОРОВ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42040D" w:rsidRPr="00743823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43823">
              <w:rPr>
                <w:rFonts w:ascii="Times New Roman" w:hAnsi="Times New Roman"/>
                <w:color w:val="000000" w:themeColor="text1"/>
                <w:sz w:val="24"/>
              </w:rPr>
              <w:t>Принятие решения о назначении выборов (ч. 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ст. 1</w:t>
            </w:r>
            <w:r w:rsidRPr="001A52AB">
              <w:rPr>
                <w:rFonts w:ascii="Times New Roman" w:hAnsi="Times New Roman"/>
                <w:color w:val="000000" w:themeColor="text1"/>
                <w:sz w:val="24"/>
              </w:rPr>
              <w:t xml:space="preserve">0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ФЗ</w:t>
            </w:r>
            <w:r w:rsidRPr="001A52AB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67 «Об основных гарантиях избирательных прав и права на участие в референдуме граждан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Россисйкой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Федерации»; ч.8 ст.13 «О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муницпальных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выборах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вЗабайкальскому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крае»</w:t>
            </w:r>
            <w:r w:rsidRPr="0074382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383" w:type="dxa"/>
          </w:tcPr>
          <w:p w:rsidR="0042040D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ранее </w:t>
            </w:r>
            <w:r>
              <w:rPr>
                <w:rFonts w:ascii="Times New Roman" w:hAnsi="Times New Roman"/>
                <w:sz w:val="24"/>
              </w:rPr>
              <w:t>90 не позднее 8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13A0">
              <w:rPr>
                <w:rFonts w:ascii="Times New Roman" w:hAnsi="Times New Roman"/>
                <w:sz w:val="24"/>
              </w:rPr>
              <w:t xml:space="preserve">дней до дня голосования </w:t>
            </w:r>
            <w:r w:rsidRPr="001D22D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е ранее 6</w:t>
            </w:r>
            <w:r>
              <w:rPr>
                <w:rFonts w:ascii="Times New Roman" w:hAnsi="Times New Roman"/>
                <w:sz w:val="24"/>
              </w:rPr>
              <w:t xml:space="preserve">0 не позднее </w:t>
            </w: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13A0">
              <w:rPr>
                <w:rFonts w:ascii="Times New Roman" w:hAnsi="Times New Roman"/>
                <w:sz w:val="24"/>
              </w:rPr>
              <w:t xml:space="preserve">дней до дня голосования </w:t>
            </w:r>
          </w:p>
          <w:p w:rsidR="0042040D" w:rsidRPr="008024DB" w:rsidRDefault="0042040D" w:rsidP="00E915D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83" w:type="dxa"/>
            <w:gridSpan w:val="2"/>
          </w:tcPr>
          <w:p w:rsidR="0042040D" w:rsidRPr="00BC141F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 ранее 4 не позднее 10 октября</w:t>
            </w:r>
          </w:p>
        </w:tc>
        <w:tc>
          <w:tcPr>
            <w:tcW w:w="4411" w:type="dxa"/>
            <w:gridSpan w:val="3"/>
          </w:tcPr>
          <w:p w:rsidR="0042040D" w:rsidRPr="00746F49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  <w:p w:rsidR="0042040D" w:rsidRPr="0037415C" w:rsidRDefault="0042040D" w:rsidP="00E915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(ч. 7. ст. 13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через 5 дней со дня принятия решения о назначении выборов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EC4EDE">
              <w:rPr>
                <w:rFonts w:ascii="Times New Roman" w:hAnsi="Times New Roman"/>
                <w:b/>
                <w:sz w:val="24"/>
              </w:rPr>
              <w:t>не позднее чем через 4 дня со дня принятия решения о назначении выборов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через 5 дней со дня принятия решения о назначении выборов</w:t>
            </w:r>
            <w:r>
              <w:rPr>
                <w:rFonts w:ascii="Times New Roman" w:hAnsi="Times New Roman"/>
                <w:sz w:val="24"/>
              </w:rPr>
              <w:t xml:space="preserve"> (н</w:t>
            </w:r>
            <w:r w:rsidRPr="004913A0">
              <w:rPr>
                <w:rFonts w:ascii="Times New Roman" w:hAnsi="Times New Roman"/>
                <w:sz w:val="24"/>
              </w:rPr>
              <w:t xml:space="preserve">е позднее чем через </w:t>
            </w:r>
            <w:r>
              <w:rPr>
                <w:rFonts w:ascii="Times New Roman" w:hAnsi="Times New Roman"/>
                <w:sz w:val="24"/>
              </w:rPr>
              <w:t>4 дня</w:t>
            </w:r>
            <w:r w:rsidRPr="004913A0">
              <w:rPr>
                <w:rFonts w:ascii="Times New Roman" w:hAnsi="Times New Roman"/>
                <w:sz w:val="24"/>
              </w:rPr>
              <w:t xml:space="preserve"> со дня принятия решения о назначении выборов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день принятия решения о назначении выборов, либо на следующий день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день принятия решения о назначении выборов, либо на следующий день</w:t>
            </w:r>
          </w:p>
        </w:tc>
        <w:tc>
          <w:tcPr>
            <w:tcW w:w="4411" w:type="dxa"/>
            <w:gridSpan w:val="3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2. СПИСКИ ИЗБИРАТЕЛЕЙ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Представление сведений об избирателях в </w:t>
            </w:r>
            <w:r>
              <w:rPr>
                <w:rFonts w:ascii="Times New Roman" w:hAnsi="Times New Roman"/>
                <w:sz w:val="24"/>
              </w:rPr>
              <w:t>избирательную комиссию, организующую подготовку и проведение муниципальных выборов,</w:t>
            </w:r>
            <w:r w:rsidRPr="004913A0">
              <w:rPr>
                <w:rFonts w:ascii="Times New Roman" w:hAnsi="Times New Roman"/>
                <w:sz w:val="24"/>
              </w:rPr>
              <w:t xml:space="preserve"> для составления списков избирателей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19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Сразу после назначения выборов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Сразу после назначения выборов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Глава местной администрации, командир воинской части, руководитель организации в которой избиратели временно пребывают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Сразу после назначения выборов или после образования этих комиссий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Сразу после назначения выборов или после образования этих комиссий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Глава местной администрации, командир воинской части, руководитель организации в которой избиратели временно пребывают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Составление списков избирателей отдельно по каждому избирательному участку (ч. 1. ст. 19 и с учетом ч. 1. ст. 21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10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до дня голосования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EC4EDE">
              <w:rPr>
                <w:rFonts w:ascii="Times New Roman" w:hAnsi="Times New Roman"/>
                <w:b/>
                <w:sz w:val="24"/>
              </w:rPr>
              <w:t>не позднее чем за  7 дней  до дня голосования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26ноября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 (ч. 6 ст. 19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10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до дня голосования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EC4EDE">
              <w:rPr>
                <w:rFonts w:ascii="Times New Roman" w:hAnsi="Times New Roman"/>
                <w:b/>
                <w:sz w:val="24"/>
              </w:rPr>
              <w:t>не позднее чем за  7 дней  до дня голосования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26 ноября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Составление списка избирателей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по избирательному участку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образованному в местах временного пребывания избирателей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3. ст.19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</w:t>
            </w:r>
            <w:r>
              <w:rPr>
                <w:rFonts w:ascii="Times New Roman" w:hAnsi="Times New Roman"/>
                <w:sz w:val="24"/>
              </w:rPr>
              <w:t xml:space="preserve"> за 3 </w:t>
            </w:r>
            <w:proofErr w:type="gramStart"/>
            <w:r>
              <w:rPr>
                <w:rFonts w:ascii="Times New Roman" w:hAnsi="Times New Roman"/>
                <w:sz w:val="24"/>
              </w:rPr>
              <w:t>дня  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голосования (</w:t>
            </w:r>
            <w:r w:rsidRPr="00EC4EDE">
              <w:rPr>
                <w:rFonts w:ascii="Times New Roman" w:hAnsi="Times New Roman"/>
                <w:b/>
                <w:sz w:val="24"/>
              </w:rPr>
              <w:t>не позднее чем за 2 дня  до дня голосования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декабря</w:t>
            </w:r>
            <w:r w:rsidRPr="004913A0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 21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10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до дня голосования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EC4EDE">
              <w:rPr>
                <w:rFonts w:ascii="Times New Roman" w:hAnsi="Times New Roman"/>
                <w:b/>
                <w:sz w:val="24"/>
              </w:rPr>
              <w:t>не позднее чем за  7 дней  до дня голосования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26ноября</w:t>
            </w:r>
            <w:r w:rsidRPr="004913A0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Направление избирателям приглашений для ознакомления и дополнительного уточнения списков избирателей (ч. 1. ст. 21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ранее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10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120004">
              <w:rPr>
                <w:rFonts w:ascii="Times New Roman" w:hAnsi="Times New Roman"/>
                <w:b/>
                <w:sz w:val="24"/>
              </w:rPr>
              <w:t>е ранее чем за  7 дней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ранее </w:t>
            </w:r>
            <w:r>
              <w:rPr>
                <w:rFonts w:ascii="Times New Roman" w:hAnsi="Times New Roman"/>
                <w:sz w:val="24"/>
              </w:rPr>
              <w:t>26 ноября 2022 года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Уточнение списков избирателей (ч. 1. ст. 21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 10 дней</w:t>
            </w:r>
            <w:r>
              <w:rPr>
                <w:rFonts w:ascii="Times New Roman" w:hAnsi="Times New Roman"/>
                <w:sz w:val="24"/>
              </w:rPr>
              <w:t xml:space="preserve"> до дня голосования </w:t>
            </w:r>
            <w:r w:rsidRPr="004913A0">
              <w:rPr>
                <w:rFonts w:ascii="Times New Roman" w:hAnsi="Times New Roman"/>
                <w:sz w:val="24"/>
              </w:rPr>
              <w:t>(до окончания времени голосования)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120004">
              <w:rPr>
                <w:rFonts w:ascii="Times New Roman" w:hAnsi="Times New Roman"/>
                <w:b/>
                <w:sz w:val="24"/>
              </w:rPr>
              <w:t xml:space="preserve">а 7 дней </w:t>
            </w:r>
            <w:r>
              <w:rPr>
                <w:rFonts w:ascii="Times New Roman" w:hAnsi="Times New Roman"/>
                <w:b/>
                <w:sz w:val="24"/>
              </w:rPr>
              <w:t xml:space="preserve">до дня голосования </w:t>
            </w:r>
            <w:r w:rsidRPr="00120004">
              <w:rPr>
                <w:rFonts w:ascii="Times New Roman" w:hAnsi="Times New Roman"/>
                <w:b/>
                <w:sz w:val="24"/>
              </w:rPr>
              <w:t>до окончания времени голосования</w:t>
            </w:r>
            <w:r w:rsidRPr="004913A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26 ноября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</w:rPr>
              <w:t>до 20-00 4 декабря 2022 года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Направление в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муниципальных выборов,</w:t>
            </w:r>
            <w:r w:rsidRPr="004913A0">
              <w:rPr>
                <w:rFonts w:ascii="Times New Roman" w:hAnsi="Times New Roman"/>
                <w:sz w:val="24"/>
              </w:rPr>
              <w:t xml:space="preserve"> либо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составле</w:t>
            </w:r>
            <w:r>
              <w:rPr>
                <w:rFonts w:ascii="Times New Roman" w:hAnsi="Times New Roman"/>
                <w:sz w:val="24"/>
              </w:rPr>
              <w:t xml:space="preserve">ния списка избирателей еженедельно в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муниципальных выборов, а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r w:rsidRPr="004913A0">
              <w:rPr>
                <w:rFonts w:ascii="Times New Roman" w:hAnsi="Times New Roman"/>
                <w:sz w:val="24"/>
              </w:rPr>
              <w:t>а  10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120004">
              <w:rPr>
                <w:rFonts w:ascii="Times New Roman" w:hAnsi="Times New Roman"/>
                <w:b/>
                <w:sz w:val="24"/>
              </w:rPr>
              <w:t>7 дней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913A0">
              <w:rPr>
                <w:rFonts w:ascii="Times New Roman" w:hAnsi="Times New Roman"/>
                <w:sz w:val="24"/>
              </w:rPr>
              <w:t xml:space="preserve"> до дня голосования и в день голосования включительно - ежедневно в ИКМО или участковые избирательные комиссии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составле</w:t>
            </w:r>
            <w:r>
              <w:rPr>
                <w:rFonts w:ascii="Times New Roman" w:hAnsi="Times New Roman"/>
                <w:sz w:val="24"/>
              </w:rPr>
              <w:t xml:space="preserve">ния списка избирателей </w:t>
            </w:r>
            <w:proofErr w:type="gramStart"/>
            <w:r>
              <w:rPr>
                <w:rFonts w:ascii="Times New Roman" w:hAnsi="Times New Roman"/>
                <w:sz w:val="24"/>
              </w:rPr>
              <w:t>до  26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ноября 2022 года </w:t>
            </w:r>
            <w:r w:rsidRPr="004913A0">
              <w:rPr>
                <w:rFonts w:ascii="Times New Roman" w:hAnsi="Times New Roman"/>
                <w:sz w:val="24"/>
              </w:rPr>
              <w:t xml:space="preserve">еженедельно в ИКМО, а </w:t>
            </w:r>
            <w:r>
              <w:rPr>
                <w:rFonts w:ascii="Times New Roman" w:hAnsi="Times New Roman"/>
                <w:sz w:val="24"/>
              </w:rPr>
              <w:t>с 26 ноября и 4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включительно - ежедневно в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муниципальных выборов</w:t>
            </w:r>
            <w:r w:rsidRPr="004913A0">
              <w:rPr>
                <w:rFonts w:ascii="Times New Roman" w:hAnsi="Times New Roman"/>
                <w:sz w:val="24"/>
              </w:rPr>
              <w:t xml:space="preserve"> или участковые избирательные комиссии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Представления в УИК заявлений граждан о включении в список избирателей по месту временного пребывания (ч. 7. ст. 20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е позднее чем </w:t>
            </w:r>
            <w:proofErr w:type="gramStart"/>
            <w:r>
              <w:rPr>
                <w:rFonts w:ascii="Times New Roman" w:hAnsi="Times New Roman"/>
                <w:sz w:val="24"/>
              </w:rPr>
              <w:t>за  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дня(</w:t>
            </w:r>
            <w:r w:rsidRPr="00120004">
              <w:rPr>
                <w:rFonts w:ascii="Times New Roman" w:hAnsi="Times New Roman"/>
                <w:b/>
                <w:sz w:val="24"/>
              </w:rPr>
              <w:t>2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Представления в УИК заявлений граждан о включении в список изб</w:t>
            </w:r>
            <w:r>
              <w:rPr>
                <w:rFonts w:ascii="Times New Roman" w:hAnsi="Times New Roman"/>
                <w:sz w:val="24"/>
              </w:rPr>
              <w:t>ирателей, не имеющих регистрации</w:t>
            </w:r>
            <w:r w:rsidRPr="004913A0">
              <w:rPr>
                <w:rFonts w:ascii="Times New Roman" w:hAnsi="Times New Roman"/>
                <w:sz w:val="24"/>
              </w:rPr>
              <w:t xml:space="preserve"> по месту жительства в пределах Российской Федерации (ч.5. ст. 20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чем в</w:t>
            </w:r>
            <w:r w:rsidRPr="004913A0">
              <w:rPr>
                <w:rFonts w:ascii="Times New Roman" w:hAnsi="Times New Roman"/>
                <w:sz w:val="24"/>
              </w:rPr>
              <w:t xml:space="preserve"> день голосования 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4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8. ст. 20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>
              <w:rPr>
                <w:rFonts w:ascii="Times New Roman" w:hAnsi="Times New Roman"/>
                <w:sz w:val="24"/>
              </w:rPr>
              <w:t>за  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дня(</w:t>
            </w:r>
            <w:r w:rsidRPr="00B5601B">
              <w:rPr>
                <w:rFonts w:ascii="Times New Roman" w:hAnsi="Times New Roman"/>
                <w:b/>
                <w:sz w:val="24"/>
              </w:rPr>
              <w:t>2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Представления в УИК заявлений граждан о включении в список избирателей, находящиеся в день голосования в больницах, санаториях, домах отдыха, местах содержания под стражей подозреваемых и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обвиняемых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и других местах временного пребывания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6. ст. 20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>
              <w:rPr>
                <w:rFonts w:ascii="Times New Roman" w:hAnsi="Times New Roman"/>
                <w:sz w:val="24"/>
              </w:rPr>
              <w:t>за  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дня(</w:t>
            </w:r>
            <w:r w:rsidRPr="00B5601B">
              <w:rPr>
                <w:rFonts w:ascii="Times New Roman" w:hAnsi="Times New Roman"/>
                <w:b/>
                <w:sz w:val="24"/>
              </w:rPr>
              <w:t>2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Избиратели, находящиеся в день голосования в больницах, санаториях, домах отдыха, местах содержания под стражей подозреваемых и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обвиняемых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и других местах временного пребывания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Подписание выверенного и уточненного списка избирателей (ч. 9. ст. 19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дня, предшествующего дню голосования 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3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Оформление отдельных книг списка избирателей (в случае разделения списка на отдельные книги) (ч. 8. ст. 19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подписани</w:t>
            </w:r>
            <w:r>
              <w:rPr>
                <w:rFonts w:ascii="Times New Roman" w:hAnsi="Times New Roman"/>
                <w:sz w:val="24"/>
              </w:rPr>
              <w:t xml:space="preserve">я списка избирателей, </w:t>
            </w:r>
            <w:proofErr w:type="gramStart"/>
            <w:r>
              <w:rPr>
                <w:rFonts w:ascii="Times New Roman" w:hAnsi="Times New Roman"/>
                <w:sz w:val="24"/>
              </w:rPr>
              <w:t>но  н</w:t>
            </w:r>
            <w:r w:rsidRPr="004913A0">
              <w:rPr>
                <w:rFonts w:ascii="Times New Roman" w:hAnsi="Times New Roman"/>
                <w:sz w:val="24"/>
              </w:rPr>
              <w:t>е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позднее дня, предшествующего дню голосования 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подписания спис</w:t>
            </w:r>
            <w:r>
              <w:rPr>
                <w:rFonts w:ascii="Times New Roman" w:hAnsi="Times New Roman"/>
                <w:sz w:val="24"/>
              </w:rPr>
              <w:t xml:space="preserve">ка избирателей, </w:t>
            </w:r>
            <w:proofErr w:type="gramStart"/>
            <w:r>
              <w:rPr>
                <w:rFonts w:ascii="Times New Roman" w:hAnsi="Times New Roman"/>
                <w:sz w:val="24"/>
              </w:rPr>
              <w:t>но  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позднее 3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Председатель участковой избирательной </w:t>
            </w: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4. ВЫДВИЖЕНИЕ И РЕГИСТРАЦИЯ КАНДИДАТОВ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Составление и публикация списка политических партий, их соответствующих региональных отделений, а также иных структурных подразделений политических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партий,и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муниципальных выборов,</w:t>
            </w:r>
            <w:r w:rsidRPr="004913A0">
              <w:rPr>
                <w:rFonts w:ascii="Times New Roman" w:hAnsi="Times New Roman"/>
                <w:sz w:val="24"/>
              </w:rPr>
              <w:t xml:space="preserve"> указанного списка.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39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чем через 3 </w:t>
            </w:r>
            <w:proofErr w:type="gramStart"/>
            <w:r>
              <w:rPr>
                <w:rFonts w:ascii="Times New Roman" w:hAnsi="Times New Roman"/>
                <w:sz w:val="24"/>
              </w:rPr>
              <w:t>дня(</w:t>
            </w:r>
            <w:proofErr w:type="gramEnd"/>
            <w:r w:rsidRPr="00B5601B">
              <w:rPr>
                <w:rFonts w:ascii="Times New Roman" w:hAnsi="Times New Roman"/>
                <w:b/>
                <w:sz w:val="24"/>
              </w:rPr>
              <w:t>2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  <w:gridSpan w:val="2"/>
          </w:tcPr>
          <w:p w:rsidR="0042040D" w:rsidRPr="0026720A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6720A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12 октября 2022</w:t>
            </w:r>
            <w:r w:rsidRPr="0026720A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Управление Министерства юстиции РФ по Забайкальскому краю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Выдвижение кандидатов, списков кандидатов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 42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18-00 часов з</w:t>
            </w:r>
            <w:r w:rsidRPr="004913A0">
              <w:rPr>
                <w:rFonts w:ascii="Times New Roman" w:hAnsi="Times New Roman"/>
                <w:sz w:val="24"/>
              </w:rPr>
              <w:t xml:space="preserve">а 45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B5601B">
              <w:rPr>
                <w:rFonts w:ascii="Times New Roman" w:hAnsi="Times New Roman"/>
                <w:b/>
                <w:sz w:val="24"/>
                <w:u w:val="single"/>
              </w:rPr>
              <w:t>30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2383" w:type="dxa"/>
            <w:gridSpan w:val="2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 xml:space="preserve">До 18-00 часов </w:t>
            </w:r>
            <w:r>
              <w:rPr>
                <w:rFonts w:ascii="Times New Roman" w:hAnsi="Times New Roman"/>
                <w:sz w:val="24"/>
              </w:rPr>
              <w:t>3 ноября 2022 года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кандидатом, избирательным объединением документов для регистрации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ст.48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1</w:t>
            </w:r>
            <w:r>
              <w:rPr>
                <w:rFonts w:ascii="Times New Roman" w:hAnsi="Times New Roman"/>
                <w:sz w:val="24"/>
              </w:rPr>
              <w:t>8-00 часов по местному времени з</w:t>
            </w:r>
            <w:r w:rsidRPr="004913A0">
              <w:rPr>
                <w:rFonts w:ascii="Times New Roman" w:hAnsi="Times New Roman"/>
                <w:sz w:val="24"/>
              </w:rPr>
              <w:t>а 45 дней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B5601B">
              <w:rPr>
                <w:rFonts w:ascii="Times New Roman" w:hAnsi="Times New Roman"/>
                <w:b/>
                <w:sz w:val="24"/>
                <w:u w:val="single"/>
              </w:rPr>
              <w:t>30 дней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913A0">
              <w:rPr>
                <w:rFonts w:ascii="Times New Roman" w:hAnsi="Times New Roman"/>
                <w:sz w:val="24"/>
              </w:rPr>
              <w:t xml:space="preserve"> до дня голосования </w:t>
            </w:r>
          </w:p>
        </w:tc>
        <w:tc>
          <w:tcPr>
            <w:tcW w:w="2383" w:type="dxa"/>
            <w:gridSpan w:val="2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18-00 часов по местному времени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 ноября 2022</w:t>
            </w: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Решение о регистрации либо об отказе в регистрации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 50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десяти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B5601B">
              <w:rPr>
                <w:rFonts w:ascii="Times New Roman" w:hAnsi="Times New Roman"/>
                <w:b/>
                <w:sz w:val="24"/>
                <w:u w:val="single"/>
              </w:rPr>
              <w:t>семи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>со дня приема необходимых документов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</w:t>
            </w:r>
            <w:r w:rsidRPr="001A52AB">
              <w:rPr>
                <w:rFonts w:ascii="Times New Roman" w:hAnsi="Times New Roman"/>
                <w:sz w:val="24"/>
              </w:rPr>
              <w:t xml:space="preserve">семи </w:t>
            </w:r>
            <w:proofErr w:type="spellStart"/>
            <w:r w:rsidRPr="001A52AB">
              <w:rPr>
                <w:rFonts w:ascii="Times New Roman" w:hAnsi="Times New Roman"/>
                <w:sz w:val="24"/>
              </w:rPr>
              <w:t>дней</w:t>
            </w:r>
            <w:r w:rsidRPr="004913A0">
              <w:rPr>
                <w:rFonts w:ascii="Times New Roman" w:hAnsi="Times New Roman"/>
                <w:sz w:val="24"/>
              </w:rPr>
              <w:t>со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дня приема необходимых документов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Выдача уполномоченному представителю избирательного объединения решения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комиссии, организующую подготовку и проведение муниципальных выборов,</w:t>
            </w:r>
            <w:r w:rsidRPr="004913A0">
              <w:rPr>
                <w:rFonts w:ascii="Times New Roman" w:hAnsi="Times New Roman"/>
                <w:sz w:val="24"/>
              </w:rPr>
              <w:t xml:space="preserve"> о заверении списка кандидатов, с копией заверенного списка, либо об отказе в его заверении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Выдача кандидату разрешения на открытие специального избирательного счета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(ч.1. ст. 71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трех дней </w:t>
            </w:r>
            <w:r w:rsidRPr="00B5601B">
              <w:rPr>
                <w:rFonts w:ascii="Times New Roman" w:hAnsi="Times New Roman"/>
                <w:b/>
                <w:sz w:val="24"/>
              </w:rPr>
              <w:t>(двух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>со дня представления документов для уведомления о выдвижении кандидата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</w:t>
            </w:r>
            <w:r w:rsidRPr="001A52AB">
              <w:rPr>
                <w:rFonts w:ascii="Times New Roman" w:hAnsi="Times New Roman"/>
                <w:sz w:val="24"/>
              </w:rPr>
              <w:t xml:space="preserve">двух </w:t>
            </w:r>
            <w:proofErr w:type="spellStart"/>
            <w:r w:rsidRPr="001A52AB">
              <w:rPr>
                <w:rFonts w:ascii="Times New Roman" w:hAnsi="Times New Roman"/>
                <w:sz w:val="24"/>
              </w:rPr>
              <w:t>дней</w:t>
            </w:r>
            <w:r w:rsidRPr="004913A0">
              <w:rPr>
                <w:rFonts w:ascii="Times New Roman" w:hAnsi="Times New Roman"/>
                <w:sz w:val="24"/>
              </w:rPr>
              <w:t>со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дня представления документов для уведомления о выдвижении кандидата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Сбор подписей избирателей в поддержку выдвижения кандидатов, списков кандидатов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ст.46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 дня следующего за днем уведомления избирательной комиссии о выдвижении кандидата, списка кандидатов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 дня следующего за днем уведомления избирательной комиссии о выдвижении кандидата, списка кандидатов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иные лица, с которыми кандидат может заключить договор о сборе подписей избирателей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Предоставление информации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  результатах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проверки сведений, представленных кандидатами для регистрации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49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 ч. 8,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83  ст.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42 Закона - в течение 20 дней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 ч. 8,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83  ст.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42 Закона - в течение 20 дней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УФМС по Забайкальскому краю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913A0">
              <w:rPr>
                <w:rFonts w:ascii="Times New Roman" w:hAnsi="Times New Roman"/>
                <w:sz w:val="24"/>
              </w:rPr>
              <w:t xml:space="preserve"> УФНС, УМВД по Забайкальскому краю, Министерство образования, науки и молодежной политики Забайкальского края, отделения Сберегательных банков, иных банков, Управление ГИБДД УМВД России по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Забайкальскомукраю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, Пенсионный фонд РФ по Забайкальскому краю, Управление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Росреестра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по Забайкальскому краю, Инспекция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Гостехнадзора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по Забайкальскому краю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Передача кандидату, уполномоченному представителю избирательного объединения копии итогового протокола проверки подписных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листов  с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подписями,  собранными в поддержку  кандидата, списка кандидатов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14. ст. 49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за двое суток до дня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заседания  избирательной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комиссии, на котором должен рассматриваться вопрос о регистрации кандидата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за двое суток до дня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заседания  избирательной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комиссии, на котором должен рассматриваться вопрос о регистрации кандидата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Извещение кандидата, избирательного объединения о выявившейся неполноте сведений о кандидате или несоблюдении требований ЗЗК "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  муниципальных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выборах в Забайкальском крае" к оформлению документов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48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за три дня </w:t>
            </w:r>
            <w:r w:rsidRPr="00DD5198">
              <w:rPr>
                <w:rFonts w:ascii="Times New Roman" w:hAnsi="Times New Roman"/>
                <w:b/>
                <w:sz w:val="24"/>
              </w:rPr>
              <w:t>(два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>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з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 w:rsidRPr="001A52AB">
              <w:rPr>
                <w:rFonts w:ascii="Times New Roman" w:hAnsi="Times New Roman"/>
                <w:sz w:val="24"/>
              </w:rPr>
              <w:t xml:space="preserve">два </w:t>
            </w:r>
            <w:proofErr w:type="spellStart"/>
            <w:r w:rsidRPr="001A52AB">
              <w:rPr>
                <w:rFonts w:ascii="Times New Roman" w:hAnsi="Times New Roman"/>
                <w:sz w:val="24"/>
              </w:rPr>
              <w:t>дня</w:t>
            </w:r>
            <w:r w:rsidRPr="004913A0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48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Выдача кандидату, уполномоченному представителю избирательного объединения, выдвинувшего кандидата, список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кандидатов  копии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решения о регистрации либо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4. ст. 50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одних суток с момента принятия данного решения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одних суток с момента принятия данного решения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15. ст. 50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48 </w:t>
            </w:r>
            <w:r w:rsidRPr="004B6782">
              <w:rPr>
                <w:rFonts w:ascii="Times New Roman" w:hAnsi="Times New Roman"/>
                <w:b/>
                <w:sz w:val="24"/>
              </w:rPr>
              <w:t>(</w:t>
            </w:r>
            <w:proofErr w:type="gramStart"/>
            <w:r w:rsidRPr="004B6782">
              <w:rPr>
                <w:rFonts w:ascii="Times New Roman" w:hAnsi="Times New Roman"/>
                <w:b/>
                <w:sz w:val="24"/>
              </w:rPr>
              <w:t>32)</w:t>
            </w:r>
            <w:r w:rsidRPr="004913A0">
              <w:rPr>
                <w:rFonts w:ascii="Times New Roman" w:hAnsi="Times New Roman"/>
                <w:sz w:val="24"/>
              </w:rPr>
              <w:t>часов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после регистрации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</w:t>
            </w:r>
            <w:r w:rsidRPr="001A52AB">
              <w:rPr>
                <w:rFonts w:ascii="Times New Roman" w:hAnsi="Times New Roman"/>
                <w:sz w:val="24"/>
              </w:rPr>
              <w:t>32-х</w:t>
            </w:r>
            <w:r w:rsidRPr="004913A0">
              <w:rPr>
                <w:rFonts w:ascii="Times New Roman" w:hAnsi="Times New Roman"/>
                <w:sz w:val="24"/>
              </w:rPr>
              <w:t>часов после регистрации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</w:t>
            </w:r>
            <w:r>
              <w:rPr>
                <w:rFonts w:ascii="Times New Roman" w:hAnsi="Times New Roman"/>
                <w:sz w:val="24"/>
              </w:rPr>
              <w:t xml:space="preserve"> в составе списка кандидатов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16. ст. 50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15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1A3A15">
              <w:rPr>
                <w:rFonts w:ascii="Times New Roman" w:hAnsi="Times New Roman"/>
                <w:b/>
                <w:sz w:val="24"/>
              </w:rPr>
              <w:t>10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</w:tcPr>
          <w:p w:rsidR="0042040D" w:rsidRPr="0026720A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6720A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 ноября 2022</w:t>
            </w:r>
            <w:r w:rsidRPr="0026720A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5. СТАТУС КАНДИДАТОВ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52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через пять дней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1A3A15">
              <w:rPr>
                <w:rFonts w:ascii="Times New Roman" w:hAnsi="Times New Roman"/>
                <w:b/>
                <w:sz w:val="24"/>
              </w:rPr>
              <w:t>четыре дня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913A0">
              <w:rPr>
                <w:rFonts w:ascii="Times New Roman" w:hAnsi="Times New Roman"/>
                <w:sz w:val="24"/>
              </w:rPr>
              <w:t xml:space="preserve"> со дня регистрации соответствующего кандидата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</w:t>
            </w:r>
            <w:r w:rsidRPr="001A52AB">
              <w:rPr>
                <w:rFonts w:ascii="Times New Roman" w:hAnsi="Times New Roman"/>
                <w:sz w:val="24"/>
              </w:rPr>
              <w:t>четыре дня</w:t>
            </w:r>
            <w:r w:rsidRPr="004913A0">
              <w:rPr>
                <w:rFonts w:ascii="Times New Roman" w:hAnsi="Times New Roman"/>
                <w:sz w:val="24"/>
              </w:rPr>
              <w:t xml:space="preserve"> со дня регистрации соответствующего кандидата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Зарегистрированные кандидаты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Назначение доверенных лиц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кандидата, избирательного объединения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53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выдвижения кандидата, списка кандидатов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выдвижения кандидата, списка кандидатов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Избирательное объединение, выдвинувшее список кандидатов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Регистрация доверенных лиц кандидата, избирательного объединения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53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трех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1A3A15">
              <w:rPr>
                <w:rFonts w:ascii="Times New Roman" w:hAnsi="Times New Roman"/>
                <w:b/>
                <w:sz w:val="24"/>
              </w:rPr>
              <w:t>двух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>со дня поступления письменного заявления кандидата, и письменных заявлений самих граждан о согласии быть доверенными лицами</w:t>
            </w:r>
          </w:p>
        </w:tc>
        <w:tc>
          <w:tcPr>
            <w:tcW w:w="2383" w:type="dxa"/>
            <w:gridSpan w:val="2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</w:t>
            </w:r>
            <w:r w:rsidRPr="00CB4F84">
              <w:rPr>
                <w:rFonts w:ascii="Times New Roman" w:hAnsi="Times New Roman"/>
                <w:sz w:val="24"/>
              </w:rPr>
              <w:t xml:space="preserve">двух </w:t>
            </w:r>
            <w:proofErr w:type="spellStart"/>
            <w:r w:rsidRPr="00CB4F84">
              <w:rPr>
                <w:rFonts w:ascii="Times New Roman" w:hAnsi="Times New Roman"/>
                <w:sz w:val="24"/>
              </w:rPr>
              <w:t>дней</w:t>
            </w:r>
            <w:r w:rsidRPr="004913A0">
              <w:rPr>
                <w:rFonts w:ascii="Times New Roman" w:hAnsi="Times New Roman"/>
                <w:sz w:val="24"/>
              </w:rPr>
              <w:t>со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дня поступления письменного заявления кандидата, и письменных заявлений самих граждан о согласии быть доверенными лицами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 ст. 55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за 15 дней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1A3A15">
              <w:rPr>
                <w:rFonts w:ascii="Times New Roman" w:hAnsi="Times New Roman"/>
                <w:b/>
                <w:sz w:val="24"/>
              </w:rPr>
              <w:t>10 дней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913A0">
              <w:rPr>
                <w:rFonts w:ascii="Times New Roman" w:hAnsi="Times New Roman"/>
                <w:sz w:val="24"/>
              </w:rPr>
              <w:t xml:space="preserve">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383" w:type="dxa"/>
            <w:gridSpan w:val="2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 ноября 2022 года</w:t>
            </w: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, а в случае наличия вынуждающих к тому обстоятельств - 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 декабря 2022</w:t>
            </w: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Зарегистрированный кандидат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55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за 5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1A3A15">
              <w:rPr>
                <w:rFonts w:ascii="Times New Roman" w:hAnsi="Times New Roman"/>
                <w:b/>
                <w:sz w:val="24"/>
              </w:rPr>
              <w:t>4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383" w:type="dxa"/>
            <w:gridSpan w:val="2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29 ноября 2022</w:t>
            </w: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, а в случае наличия вынуждающих к тому обстоятельств - 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 декабря 2022</w:t>
            </w: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Зарегистрированный кандида</w:t>
            </w:r>
            <w:r>
              <w:rPr>
                <w:rFonts w:ascii="Times New Roman" w:hAnsi="Times New Roman"/>
                <w:sz w:val="24"/>
              </w:rPr>
              <w:t>т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Незамедлительно, после принятия решения</w:t>
            </w:r>
          </w:p>
        </w:tc>
        <w:tc>
          <w:tcPr>
            <w:tcW w:w="2383" w:type="dxa"/>
            <w:gridSpan w:val="2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Незамедлительно, после принятия решения</w:t>
            </w:r>
          </w:p>
        </w:tc>
        <w:tc>
          <w:tcPr>
            <w:tcW w:w="4411" w:type="dxa"/>
            <w:gridSpan w:val="3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Регистрация уполномоченного представителя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кандидатапо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финансовым вопросам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трехдневный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1A3A15">
              <w:rPr>
                <w:rFonts w:ascii="Times New Roman" w:hAnsi="Times New Roman"/>
                <w:b/>
                <w:sz w:val="24"/>
              </w:rPr>
              <w:t>двухдневный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>срок со дня поступления документов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В двухдневный срок со дня поступления документов</w:t>
            </w:r>
          </w:p>
        </w:tc>
        <w:tc>
          <w:tcPr>
            <w:tcW w:w="4411" w:type="dxa"/>
            <w:gridSpan w:val="3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3. ст. 58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5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1A3A15">
              <w:rPr>
                <w:rFonts w:ascii="Times New Roman" w:hAnsi="Times New Roman"/>
                <w:b/>
                <w:sz w:val="24"/>
              </w:rPr>
              <w:t>4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и в день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ноября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 по</w:t>
            </w:r>
            <w:proofErr w:type="gramEnd"/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 декабря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(п. 7 ст. 46 67-ФЗ)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день голосования до окончания голосования (до 20 часов по местному времени)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 декабря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до окончания голосования (до 20 часов по местному времени)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Публикация перечня муниципальных организаций телерадиовещания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и  редакций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муниципальных  периодических печатных изданий, которые обязаны предоставлять эфирное время и печатную площадь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(п. 7 ст. 47 67-ФЗ)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Сразу после получения перечня с Управления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Роскомнадзора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по Забайкальскому краю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Сразу после получения перечня с Управления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Роскомнадзора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по Забайкальскому краю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Агитационный период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 61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281501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1501">
              <w:rPr>
                <w:rFonts w:ascii="Times New Roman" w:hAnsi="Times New Roman"/>
                <w:color w:val="000000" w:themeColor="text1"/>
                <w:sz w:val="24"/>
              </w:rPr>
              <w:t>Со дня выдвижения кандидата, списка кандидатов и до дня, предшествующего дню голосования</w:t>
            </w:r>
          </w:p>
        </w:tc>
        <w:tc>
          <w:tcPr>
            <w:tcW w:w="1974" w:type="dxa"/>
          </w:tcPr>
          <w:p w:rsidR="0042040D" w:rsidRPr="00B605F6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605F6">
              <w:rPr>
                <w:rFonts w:ascii="Times New Roman" w:hAnsi="Times New Roman"/>
                <w:color w:val="000000" w:themeColor="text1"/>
                <w:sz w:val="24"/>
              </w:rPr>
              <w:t xml:space="preserve">Со дня выдвижения кандидата, списка кандидатов и до ноля часов по местному времени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 декабря 2022</w:t>
            </w:r>
            <w:r w:rsidRPr="00B605F6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65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соответствии с Федеральным законом "О собраниях, митингах, демонстрациях, шествиях и пикетированиях"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соответствии с Федеральным законом "О собраниях, митингах, демонстрациях, шествиях и пикетированиях"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5. ст. 65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трех дней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8F68F0">
              <w:rPr>
                <w:rFonts w:ascii="Times New Roman" w:hAnsi="Times New Roman"/>
                <w:b/>
                <w:sz w:val="24"/>
              </w:rPr>
              <w:t>двух дней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913A0">
              <w:rPr>
                <w:rFonts w:ascii="Times New Roman" w:hAnsi="Times New Roman"/>
                <w:sz w:val="24"/>
              </w:rPr>
              <w:t xml:space="preserve"> со дня подачи заявки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</w:t>
            </w:r>
            <w:r w:rsidRPr="00CB4F84">
              <w:rPr>
                <w:rFonts w:ascii="Times New Roman" w:hAnsi="Times New Roman"/>
                <w:sz w:val="24"/>
              </w:rPr>
              <w:t>ение двух дней</w:t>
            </w:r>
            <w:r w:rsidRPr="004913A0">
              <w:rPr>
                <w:rFonts w:ascii="Times New Roman" w:hAnsi="Times New Roman"/>
                <w:sz w:val="24"/>
              </w:rPr>
              <w:t xml:space="preserve"> со дня подачи заявки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Собственники, владельцы помещений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</w:rPr>
              <w:t>в письменной форме избирательной комиссии</w:t>
            </w:r>
            <w:r w:rsidRPr="004913A0">
              <w:rPr>
                <w:rFonts w:ascii="Times New Roman" w:hAnsi="Times New Roman"/>
                <w:sz w:val="24"/>
              </w:rPr>
              <w:t xml:space="preserve"> о факте предоставления помещения зарегистрированному кандидату, избирательному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объединениюоб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rFonts w:ascii="Times New Roman" w:hAnsi="Times New Roman"/>
                <w:sz w:val="24"/>
              </w:rPr>
              <w:t>м зарегистрированным кандидатам, и</w:t>
            </w:r>
            <w:r w:rsidRPr="004913A0">
              <w:rPr>
                <w:rFonts w:ascii="Times New Roman" w:hAnsi="Times New Roman"/>
                <w:sz w:val="24"/>
              </w:rPr>
              <w:t xml:space="preserve">збирательным объединениям 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4. ст. 65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Собственники, владельцы помещений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объединению  для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встреч зарегистрированных кандидатов, избирательного объединения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(п. 4.1. ч. 4. ст. 65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работ (услуг) по изготовлению предвыборных печатных, аудиовизуальных и других агитационных материалов. Представление указанных сведений в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муниципальных выборов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66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30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8F68F0">
              <w:rPr>
                <w:rFonts w:ascii="Times New Roman" w:hAnsi="Times New Roman"/>
                <w:b/>
                <w:sz w:val="24"/>
              </w:rPr>
              <w:t>20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со дня официального опубликования (публикации) решения о назначении выборов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30 октября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Организации, индивидуальные предприниматели, выполняющие работы (оказывающие услуги) по изготовлению предвыборных агитационных материалов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экземпляров предвыборных печатных агитационных материалов или их копий, экземпляров аудиовизуальных агитационных материалов, фотографий иных агитационных материалов в ИКМО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 ст. 66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Зарегистрированные кандидаты,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7. ст. 66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30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8F68F0">
              <w:rPr>
                <w:rFonts w:ascii="Times New Roman" w:hAnsi="Times New Roman"/>
                <w:b/>
                <w:sz w:val="24"/>
              </w:rPr>
              <w:t>20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13 ноября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 xml:space="preserve"> день</w:t>
            </w:r>
            <w:proofErr w:type="gramEnd"/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 xml:space="preserve"> предшествующий дню </w:t>
            </w:r>
            <w:proofErr w:type="spellStart"/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>голосования</w:t>
            </w:r>
            <w:r w:rsidRPr="004913A0">
              <w:rPr>
                <w:rFonts w:ascii="Times New Roman" w:hAnsi="Times New Roman"/>
                <w:sz w:val="24"/>
              </w:rPr>
              <w:t>и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в день голосования 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декабря и 4 декабря 2022</w:t>
            </w:r>
            <w:r w:rsidRPr="007F60CE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7. ФИНАНСИРОВАНИЕ ВЫБОРОВ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Поступление в распоряжение ИКМО средств на подготовку и проведение муниципальных выборов (ч. 2. ст. 67 Закона)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в 10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913A0">
              <w:rPr>
                <w:rFonts w:ascii="Times New Roman" w:hAnsi="Times New Roman"/>
                <w:sz w:val="24"/>
              </w:rPr>
              <w:t xml:space="preserve">дневный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5C41B0">
              <w:rPr>
                <w:rFonts w:ascii="Times New Roman" w:hAnsi="Times New Roman"/>
                <w:b/>
                <w:sz w:val="24"/>
              </w:rPr>
              <w:t>7-</w:t>
            </w:r>
            <w:proofErr w:type="gramStart"/>
            <w:r w:rsidRPr="005C41B0">
              <w:rPr>
                <w:rFonts w:ascii="Times New Roman" w:hAnsi="Times New Roman"/>
                <w:b/>
                <w:sz w:val="24"/>
              </w:rPr>
              <w:t>дневный)</w:t>
            </w:r>
            <w:r w:rsidRPr="004913A0">
              <w:rPr>
                <w:rFonts w:ascii="Times New Roman" w:hAnsi="Times New Roman"/>
                <w:sz w:val="24"/>
              </w:rPr>
              <w:t>срок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со дня опубликования  (публикации) решения о назначении выборов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17 октября 2022 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Распределение средств, выделенных на подготовку и проведение выборов, между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нижестоящими  избирательными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комиссиями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поступления денежных средств и утверждения сметы расходов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>После поступления денежных средств и утверждения сметы расходов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Представление отчетов избирательных комиссий о поступлении и расходовании средств, выделенных на подготовку и проведение выборов: в </w:t>
            </w:r>
            <w:proofErr w:type="spellStart"/>
            <w:r>
              <w:rPr>
                <w:rFonts w:ascii="Times New Roman" w:hAnsi="Times New Roman"/>
                <w:sz w:val="24"/>
              </w:rPr>
              <w:t>избирателеную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муниципальных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выборов</w:t>
            </w:r>
            <w:r w:rsidRPr="004913A0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>ч. 4. ст. 68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10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E00B72">
              <w:rPr>
                <w:rFonts w:ascii="Times New Roman" w:hAnsi="Times New Roman"/>
                <w:b/>
                <w:sz w:val="24"/>
              </w:rPr>
              <w:t>7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со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>11 декабря 2022</w:t>
            </w:r>
            <w:r w:rsidRPr="007F60CE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представительные органы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муниципальных  образований</w:t>
            </w:r>
            <w:proofErr w:type="gramEnd"/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6. ст. 68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7. ст. 68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30 дней </w:t>
            </w:r>
            <w:r w:rsidRPr="005C41B0">
              <w:rPr>
                <w:rFonts w:ascii="Times New Roman" w:hAnsi="Times New Roman"/>
                <w:b/>
                <w:sz w:val="24"/>
              </w:rPr>
              <w:t xml:space="preserve">(20 </w:t>
            </w:r>
            <w:proofErr w:type="gramStart"/>
            <w:r w:rsidRPr="005C41B0">
              <w:rPr>
                <w:rFonts w:ascii="Times New Roman" w:hAnsi="Times New Roman"/>
                <w:b/>
                <w:sz w:val="24"/>
              </w:rPr>
              <w:t>дней)</w:t>
            </w:r>
            <w:r w:rsidRPr="004913A0">
              <w:rPr>
                <w:rFonts w:ascii="Times New Roman" w:hAnsi="Times New Roman"/>
                <w:sz w:val="24"/>
              </w:rPr>
              <w:t>после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представления в представительные органы  муниципальных образований  отчетов о расходовании указанных средств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</w:t>
            </w:r>
            <w:r w:rsidRPr="00CB4F84"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 w:rsidRPr="00CB4F84">
              <w:rPr>
                <w:rFonts w:ascii="Times New Roman" w:hAnsi="Times New Roman"/>
                <w:sz w:val="24"/>
              </w:rPr>
              <w:t>дней</w:t>
            </w:r>
            <w:r w:rsidRPr="004913A0">
              <w:rPr>
                <w:rFonts w:ascii="Times New Roman" w:hAnsi="Times New Roman"/>
                <w:sz w:val="24"/>
              </w:rPr>
              <w:t>после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представления в представительные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органы  муниципальных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образований  отчетов о расходовании указанных средств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(п. 1 ст. 69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трехдневный </w:t>
            </w:r>
            <w:r w:rsidRPr="004D6E84">
              <w:rPr>
                <w:rFonts w:ascii="Times New Roman" w:hAnsi="Times New Roman"/>
                <w:b/>
                <w:sz w:val="24"/>
              </w:rPr>
              <w:t>(двухдневный)</w:t>
            </w:r>
            <w:r w:rsidRPr="004913A0">
              <w:rPr>
                <w:rFonts w:ascii="Times New Roman" w:hAnsi="Times New Roman"/>
                <w:sz w:val="24"/>
              </w:rPr>
              <w:t xml:space="preserve">срок со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дня  открытия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специального избирательного счета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CB4F84">
              <w:rPr>
                <w:rFonts w:ascii="Times New Roman" w:hAnsi="Times New Roman"/>
                <w:sz w:val="24"/>
              </w:rPr>
              <w:t>двухдневный</w:t>
            </w:r>
            <w:r w:rsidRPr="004913A0">
              <w:rPr>
                <w:rFonts w:ascii="Times New Roman" w:hAnsi="Times New Roman"/>
                <w:sz w:val="24"/>
              </w:rPr>
              <w:t>срок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со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дня  открытия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специального избирательного счета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первого финансового отчета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п. 1. ст. 73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4913A0">
              <w:rPr>
                <w:rFonts w:ascii="Times New Roman" w:hAnsi="Times New Roman"/>
                <w:sz w:val="24"/>
              </w:rPr>
              <w:t>Представление  итогового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финансового отчета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п. 2. ст. 73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30 дней </w:t>
            </w:r>
            <w:r w:rsidRPr="004D6E84">
              <w:rPr>
                <w:rFonts w:ascii="Times New Roman" w:hAnsi="Times New Roman"/>
                <w:b/>
                <w:sz w:val="24"/>
              </w:rPr>
              <w:t xml:space="preserve">(20 </w:t>
            </w:r>
            <w:proofErr w:type="gramStart"/>
            <w:r w:rsidRPr="004D6E84">
              <w:rPr>
                <w:rFonts w:ascii="Times New Roman" w:hAnsi="Times New Roman"/>
                <w:b/>
                <w:sz w:val="24"/>
              </w:rPr>
              <w:t>дней)</w:t>
            </w:r>
            <w:r w:rsidRPr="004913A0">
              <w:rPr>
                <w:rFonts w:ascii="Times New Roman" w:hAnsi="Times New Roman"/>
                <w:sz w:val="24"/>
              </w:rPr>
              <w:t>после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официального опубликования результатов выборов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Не позднее чем через 20 дней после официального опубликования результатов выборов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Кандидаты,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Передача копий первого и итогового финансовых отчетов кандидатов, избирательного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объединения  в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средства массовой информации для опубликования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3. ст. 73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пять дней </w:t>
            </w:r>
            <w:r w:rsidRPr="004D6E84">
              <w:rPr>
                <w:rFonts w:ascii="Times New Roman" w:hAnsi="Times New Roman"/>
                <w:b/>
                <w:sz w:val="24"/>
              </w:rPr>
              <w:t xml:space="preserve">(четыре </w:t>
            </w:r>
            <w:proofErr w:type="gramStart"/>
            <w:r w:rsidRPr="004D6E84">
              <w:rPr>
                <w:rFonts w:ascii="Times New Roman" w:hAnsi="Times New Roman"/>
                <w:b/>
                <w:sz w:val="24"/>
              </w:rPr>
              <w:t>дня)</w:t>
            </w:r>
            <w:r w:rsidRPr="004913A0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дня получения отчетов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Не позднее чем через четыре дня со дня получения отчетов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реже одного раза в неделю, а за 10 дней </w:t>
            </w:r>
            <w:r w:rsidRPr="004D6E84">
              <w:rPr>
                <w:rFonts w:ascii="Times New Roman" w:hAnsi="Times New Roman"/>
                <w:b/>
                <w:sz w:val="24"/>
              </w:rPr>
              <w:t xml:space="preserve">(7 </w:t>
            </w:r>
            <w:proofErr w:type="gramStart"/>
            <w:r w:rsidRPr="004D6E84">
              <w:rPr>
                <w:rFonts w:ascii="Times New Roman" w:hAnsi="Times New Roman"/>
                <w:b/>
                <w:sz w:val="24"/>
              </w:rPr>
              <w:t>дней)</w:t>
            </w:r>
            <w:r w:rsidRPr="004913A0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дня голосования, не реже одного раза 3 операционных дня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Не реже одного раза в неделю, а за 7 дней до дня голосования, не реже одного раза 3 операционных дня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Филиалы Сберегательного банка Российской Федерации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Периодически, но не реж</w:t>
            </w:r>
            <w:r>
              <w:rPr>
                <w:rFonts w:ascii="Times New Roman" w:hAnsi="Times New Roman"/>
                <w:sz w:val="24"/>
              </w:rPr>
              <w:t xml:space="preserve">е чем один раз в две недели </w:t>
            </w:r>
            <w:proofErr w:type="gramStart"/>
            <w:r>
              <w:rPr>
                <w:rFonts w:ascii="Times New Roman" w:hAnsi="Times New Roman"/>
                <w:sz w:val="24"/>
              </w:rPr>
              <w:t>до  дня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голосования 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Периодически, но не реж</w:t>
            </w:r>
            <w:r>
              <w:rPr>
                <w:rFonts w:ascii="Times New Roman" w:hAnsi="Times New Roman"/>
                <w:sz w:val="24"/>
              </w:rPr>
              <w:t>е чем один раз в две недели до 4 декабря 2022</w:t>
            </w:r>
            <w:r w:rsidRPr="004913A0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Направление сведений о поступлении и расходовании средств избирательных фондов кандидатов, избирательного объединения в ИКЗК для размещения на сайте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Периодически, но не реже чем один раз в две недели до В день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голосования ,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а после дня голосования - не позднее 10 дней</w:t>
            </w:r>
            <w:r w:rsidRPr="004D6E84">
              <w:rPr>
                <w:rFonts w:ascii="Times New Roman" w:hAnsi="Times New Roman"/>
                <w:b/>
                <w:sz w:val="24"/>
              </w:rPr>
              <w:t>(7 дней)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 xml:space="preserve">Периодически, но не реже чем один раз в две недели до В день </w:t>
            </w:r>
            <w:proofErr w:type="gramStart"/>
            <w:r w:rsidRPr="007F60CE">
              <w:rPr>
                <w:rFonts w:ascii="Times New Roman" w:hAnsi="Times New Roman"/>
                <w:sz w:val="24"/>
              </w:rPr>
              <w:t>голосования ,</w:t>
            </w:r>
            <w:proofErr w:type="gramEnd"/>
            <w:r w:rsidRPr="007F60CE">
              <w:rPr>
                <w:rFonts w:ascii="Times New Roman" w:hAnsi="Times New Roman"/>
                <w:sz w:val="24"/>
              </w:rPr>
              <w:t xml:space="preserve"> а после дня голосования - не позднее 7 дней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(ч.8 ст. 72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трехдневный </w:t>
            </w:r>
            <w:r w:rsidRPr="004D6E84">
              <w:rPr>
                <w:rFonts w:ascii="Times New Roman" w:hAnsi="Times New Roman"/>
                <w:b/>
                <w:sz w:val="24"/>
              </w:rPr>
              <w:t>(двухдневный)</w:t>
            </w:r>
            <w:r w:rsidRPr="004913A0">
              <w:rPr>
                <w:rFonts w:ascii="Times New Roman" w:hAnsi="Times New Roman"/>
                <w:sz w:val="24"/>
              </w:rPr>
              <w:t xml:space="preserve">срок, а за пять </w:t>
            </w:r>
            <w:r w:rsidRPr="004D6E84">
              <w:rPr>
                <w:rFonts w:ascii="Times New Roman" w:hAnsi="Times New Roman"/>
                <w:b/>
                <w:sz w:val="24"/>
              </w:rPr>
              <w:t>(четыре)</w:t>
            </w:r>
            <w:r w:rsidRPr="004913A0">
              <w:rPr>
                <w:rFonts w:ascii="Times New Roman" w:hAnsi="Times New Roman"/>
                <w:sz w:val="24"/>
              </w:rPr>
              <w:t>и менее дней до дня голосования - немедленно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>В двухдневный срок, а за четыре и менее дней до дня голосования - немедленно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Филиал Сберегательного банка Российской Федерации по представлению ИКМО, а 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избирательного объединения.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Сообщение о результатах проверки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 xml:space="preserve">в  </w:t>
            </w:r>
            <w:r>
              <w:rPr>
                <w:rFonts w:ascii="Times New Roman" w:hAnsi="Times New Roman"/>
                <w:sz w:val="24"/>
              </w:rPr>
              <w:t>избирательную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комиссию, организующую подготовку и проведение выборов в органы местного самоуправления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5. ст. 73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пятидневный</w:t>
            </w:r>
            <w:r w:rsidRPr="004D6E84">
              <w:rPr>
                <w:rFonts w:ascii="Times New Roman" w:hAnsi="Times New Roman"/>
                <w:b/>
                <w:sz w:val="24"/>
              </w:rPr>
              <w:t>(четырехдневный)</w:t>
            </w:r>
            <w:r w:rsidRPr="004913A0">
              <w:rPr>
                <w:rFonts w:ascii="Times New Roman" w:hAnsi="Times New Roman"/>
                <w:sz w:val="24"/>
              </w:rPr>
              <w:t xml:space="preserve"> срок со дня поступления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 xml:space="preserve">представления  </w:t>
            </w:r>
            <w:r>
              <w:rPr>
                <w:rFonts w:ascii="Times New Roman" w:hAnsi="Times New Roman"/>
                <w:sz w:val="24"/>
              </w:rPr>
              <w:t>избирательной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комиссии, организующей подготовку и проведение выборов в органы местного самоуправления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F60CE">
              <w:rPr>
                <w:rFonts w:ascii="Times New Roman" w:hAnsi="Times New Roman"/>
                <w:sz w:val="24"/>
              </w:rPr>
              <w:t>Вчетырехдневный</w:t>
            </w:r>
            <w:proofErr w:type="spellEnd"/>
            <w:r w:rsidRPr="007F60CE">
              <w:rPr>
                <w:rFonts w:ascii="Times New Roman" w:hAnsi="Times New Roman"/>
                <w:sz w:val="24"/>
              </w:rPr>
              <w:t xml:space="preserve"> срок со дня поступления </w:t>
            </w:r>
            <w:proofErr w:type="gramStart"/>
            <w:r w:rsidRPr="007F60CE">
              <w:rPr>
                <w:rFonts w:ascii="Times New Roman" w:hAnsi="Times New Roman"/>
                <w:sz w:val="24"/>
              </w:rPr>
              <w:t xml:space="preserve">представления  </w:t>
            </w:r>
            <w:r>
              <w:rPr>
                <w:rFonts w:ascii="Times New Roman" w:hAnsi="Times New Roman"/>
                <w:sz w:val="24"/>
              </w:rPr>
              <w:t>избирательной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комиссии, организующей подготовку и проведение выборов в органы местного самоуправления</w:t>
            </w:r>
          </w:p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2статьи 72 ЗЗК "О муниципальных выборах в Забайкальском крае"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Незамедлительно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Незамедлительно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  <w:r w:rsidRPr="004913A0">
              <w:rPr>
                <w:rFonts w:ascii="Times New Roman" w:hAnsi="Times New Roman"/>
                <w:sz w:val="24"/>
              </w:rPr>
              <w:t>, кредитная организация, в которой открыт специальный избирательный счет кандидата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 статьи 72 Закона Забайкальского края "О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муниципальных  выборах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в  Забайкальском крае"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4. ст. 72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10 дней </w:t>
            </w:r>
            <w:r w:rsidRPr="004D6E84">
              <w:rPr>
                <w:rFonts w:ascii="Times New Roman" w:hAnsi="Times New Roman"/>
                <w:b/>
                <w:sz w:val="24"/>
              </w:rPr>
              <w:t xml:space="preserve">(7 </w:t>
            </w:r>
            <w:proofErr w:type="gramStart"/>
            <w:r w:rsidRPr="004D6E84">
              <w:rPr>
                <w:rFonts w:ascii="Times New Roman" w:hAnsi="Times New Roman"/>
                <w:b/>
                <w:sz w:val="24"/>
              </w:rPr>
              <w:t>дней)</w:t>
            </w:r>
            <w:r w:rsidRPr="004913A0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дня поступления пожертвования на специальный избирательный счет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Не позднее чем через 7 дней со дня поступления пожертвования на специальный избирательный счет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Кандидат, либо его уполномоченный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представитель  по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финансовым вопросам,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4. ст. 72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позднее  10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</w:t>
            </w:r>
            <w:r w:rsidRPr="004D6E84">
              <w:rPr>
                <w:rFonts w:ascii="Times New Roman" w:hAnsi="Times New Roman"/>
                <w:b/>
                <w:sz w:val="24"/>
              </w:rPr>
              <w:t>(7 дней)</w:t>
            </w:r>
            <w:r w:rsidRPr="004913A0">
              <w:rPr>
                <w:rFonts w:ascii="Times New Roman" w:hAnsi="Times New Roman"/>
                <w:sz w:val="24"/>
              </w:rPr>
              <w:t xml:space="preserve"> со дня поступления пожертвования на специальный избирательный счет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CB4F84">
              <w:rPr>
                <w:rFonts w:ascii="Times New Roman" w:hAnsi="Times New Roman"/>
                <w:sz w:val="24"/>
              </w:rPr>
              <w:t>позднее  7</w:t>
            </w:r>
            <w:proofErr w:type="gramEnd"/>
            <w:r w:rsidRPr="00CB4F84">
              <w:rPr>
                <w:rFonts w:ascii="Times New Roman" w:hAnsi="Times New Roman"/>
                <w:sz w:val="24"/>
              </w:rPr>
              <w:t xml:space="preserve"> дней со дня поступления пожертвования на специальный избирательный счет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Кандидат, либо его уполномоченный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представитель  по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финансовым вопросам,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Закрытие специального избирательного счета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8. ст. 71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До дня представления итогового финансового отчета кандидата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>До дня представления итогового финансового отчета кандидата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Перечисление денежных средств, оставшихся на специальных избирательных счетах кандидатов, избирательного </w:t>
            </w:r>
            <w:proofErr w:type="spellStart"/>
            <w:r w:rsidRPr="004913A0">
              <w:rPr>
                <w:rFonts w:ascii="Times New Roman" w:hAnsi="Times New Roman"/>
                <w:sz w:val="24"/>
              </w:rPr>
              <w:t>объединенияв</w:t>
            </w:r>
            <w:proofErr w:type="spellEnd"/>
            <w:r w:rsidRPr="004913A0">
              <w:rPr>
                <w:rFonts w:ascii="Times New Roman" w:hAnsi="Times New Roman"/>
                <w:sz w:val="24"/>
              </w:rPr>
              <w:t xml:space="preserve"> доход местного бюджета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4. ст. 71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 истечении 60 дней </w:t>
            </w:r>
            <w:r w:rsidRPr="004D6E84">
              <w:rPr>
                <w:rFonts w:ascii="Times New Roman" w:hAnsi="Times New Roman"/>
                <w:b/>
                <w:sz w:val="24"/>
              </w:rPr>
              <w:t xml:space="preserve">(40 </w:t>
            </w:r>
            <w:proofErr w:type="gramStart"/>
            <w:r w:rsidRPr="004D6E84">
              <w:rPr>
                <w:rFonts w:ascii="Times New Roman" w:hAnsi="Times New Roman"/>
                <w:b/>
                <w:sz w:val="24"/>
              </w:rPr>
              <w:t>дней)</w:t>
            </w:r>
            <w:r w:rsidRPr="004913A0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дня голосования 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13 января 2023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 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Филиалы Сберегательного банка Российской Федерации по письменному указанию соответствующей избирательной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4. ст. 71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Откомандирование специалистов, входящих в сост</w:t>
            </w:r>
            <w:r>
              <w:rPr>
                <w:rFonts w:ascii="Times New Roman" w:hAnsi="Times New Roman"/>
                <w:sz w:val="24"/>
              </w:rPr>
              <w:t>ав контрольно-ревизионной</w:t>
            </w:r>
            <w:r w:rsidRPr="004913A0">
              <w:rPr>
                <w:rFonts w:ascii="Times New Roman" w:hAnsi="Times New Roman"/>
                <w:sz w:val="24"/>
              </w:rPr>
              <w:t xml:space="preserve"> службы при </w:t>
            </w:r>
            <w:r>
              <w:rPr>
                <w:rFonts w:ascii="Times New Roman" w:hAnsi="Times New Roman"/>
                <w:sz w:val="24"/>
              </w:rPr>
              <w:t>избирательной комиссии, организующей подготовку и проведение муниципальных выборов,</w:t>
            </w:r>
            <w:r w:rsidRPr="004913A0">
              <w:rPr>
                <w:rFonts w:ascii="Times New Roman" w:hAnsi="Times New Roman"/>
                <w:sz w:val="24"/>
              </w:rPr>
              <w:t xml:space="preserve"> в ее распоряжение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 ст. 74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чем через 1 месяц</w:t>
            </w:r>
            <w:r w:rsidRPr="004913A0">
              <w:rPr>
                <w:rFonts w:ascii="Times New Roman" w:hAnsi="Times New Roman"/>
                <w:sz w:val="24"/>
              </w:rPr>
              <w:t xml:space="preserve"> со дня официального опубликования (публикации) решения о назначении выборов на срок не менее двух месяцев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10 ноября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на срок не менее двух месяцев</w:t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Государственные органы и иные органы и организации, указанные в ч. 2 ст. 74 Закона Забайкальского края "О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муниципальных  выборах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в Забайкальском крае"</w:t>
            </w:r>
          </w:p>
        </w:tc>
      </w:tr>
      <w:tr w:rsidR="0042040D" w:rsidRPr="004913A0" w:rsidTr="00E915DC">
        <w:trPr>
          <w:cantSplit/>
        </w:trPr>
        <w:tc>
          <w:tcPr>
            <w:tcW w:w="14000" w:type="dxa"/>
            <w:gridSpan w:val="8"/>
            <w:shd w:val="clear" w:color="auto" w:fill="auto"/>
          </w:tcPr>
          <w:p w:rsidR="0042040D" w:rsidRPr="004913A0" w:rsidRDefault="0042040D" w:rsidP="00E9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913A0">
              <w:rPr>
                <w:rFonts w:ascii="Times New Roman" w:hAnsi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76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20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14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19 ноября 2022</w:t>
            </w:r>
            <w:r w:rsidRPr="00CB4F84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Утверждение количества, формы и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текста  избирательных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бюллетеней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2. ст. 76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20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14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19 ноября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Изготовление избирательных бюллетеней: для обеспечения досрочного голосования в труднодоступной или отдаленной местности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20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14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19 ноября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Полиграфическая организация по решению </w:t>
            </w:r>
            <w:proofErr w:type="spellStart"/>
            <w:r>
              <w:rPr>
                <w:rFonts w:ascii="Times New Roman" w:hAnsi="Times New Roman"/>
                <w:sz w:val="24"/>
              </w:rPr>
              <w:t>Оловяннинской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районной территориальной избирательной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для обеспечения досрочного голосования в помещении избирательной комиссии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20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14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19 ноября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Полиграфическая организация по решению </w:t>
            </w:r>
            <w:proofErr w:type="spellStart"/>
            <w:r>
              <w:rPr>
                <w:rFonts w:ascii="Times New Roman" w:hAnsi="Times New Roman"/>
                <w:sz w:val="24"/>
              </w:rPr>
              <w:t>Оловяннинской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районной территориальной избирательной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для обеспечения голосования в день голосования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  20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дней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14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19 ноября 2022 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>года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Полиграфическая организация по решению </w:t>
            </w:r>
            <w:proofErr w:type="spellStart"/>
            <w:r>
              <w:rPr>
                <w:rFonts w:ascii="Times New Roman" w:hAnsi="Times New Roman"/>
                <w:sz w:val="24"/>
              </w:rPr>
              <w:t>Оловяннинской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районной территориальной избирательной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12. ст. 76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Передача избирательных бюллетеней в участковые избирательные комиссии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за один день до досрочного голосования (если предусмотрено)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чем за один день до досрочного голосования (если предусмотрено)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(ч.2 ст. 77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2383" w:type="dxa"/>
          </w:tcPr>
          <w:p w:rsidR="0042040D" w:rsidRPr="00E01B0A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01B0A">
              <w:rPr>
                <w:rFonts w:ascii="Times New Roman" w:hAnsi="Times New Roman"/>
                <w:color w:val="000000" w:themeColor="text1"/>
                <w:sz w:val="24"/>
              </w:rPr>
              <w:t>За 10 дней (</w:t>
            </w:r>
            <w:r w:rsidRPr="00E01B0A">
              <w:rPr>
                <w:rFonts w:ascii="Times New Roman" w:hAnsi="Times New Roman"/>
                <w:b/>
                <w:color w:val="000000" w:themeColor="text1"/>
                <w:sz w:val="24"/>
              </w:rPr>
              <w:t>за 7 дней</w:t>
            </w:r>
            <w:r w:rsidRPr="00E01B0A">
              <w:rPr>
                <w:rFonts w:ascii="Times New Roman" w:hAnsi="Times New Roman"/>
                <w:color w:val="000000" w:themeColor="text1"/>
                <w:sz w:val="24"/>
              </w:rPr>
              <w:t xml:space="preserve">) -  до </w:t>
            </w:r>
            <w:proofErr w:type="spellStart"/>
            <w:proofErr w:type="gramStart"/>
            <w:r w:rsidRPr="00E01B0A">
              <w:rPr>
                <w:rFonts w:ascii="Times New Roman" w:hAnsi="Times New Roman"/>
                <w:color w:val="000000" w:themeColor="text1"/>
                <w:sz w:val="24"/>
              </w:rPr>
              <w:t>дня,предшествующего</w:t>
            </w:r>
            <w:proofErr w:type="spellEnd"/>
            <w:proofErr w:type="gramEnd"/>
            <w:r w:rsidRPr="00E01B0A">
              <w:rPr>
                <w:rFonts w:ascii="Times New Roman" w:hAnsi="Times New Roman"/>
                <w:color w:val="000000" w:themeColor="text1"/>
                <w:sz w:val="24"/>
              </w:rPr>
              <w:t xml:space="preserve"> дню голосования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26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ноября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 по</w:t>
            </w:r>
            <w:proofErr w:type="gramEnd"/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 декабря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- при его использовании), которые вслед за этим опечатываются печатью участковой комиссии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Непосредственно перед наступлением времени голосования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>Непосредственно перед наступлением времени голосования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Председатель участковой избирательной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Проведение голосования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день голосования с 8 до 20 часов по местному времени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декабря 2022</w:t>
            </w:r>
            <w:r w:rsidRPr="007F60CE">
              <w:rPr>
                <w:rFonts w:ascii="Times New Roman" w:hAnsi="Times New Roman"/>
                <w:sz w:val="24"/>
              </w:rPr>
              <w:t xml:space="preserve"> года с 8 до 20 часов по местному времени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</w:t>
            </w:r>
            <w:r w:rsidRPr="004913A0">
              <w:rPr>
                <w:rFonts w:ascii="Times New Roman" w:hAnsi="Times New Roman"/>
                <w:sz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6C07E6">
              <w:rPr>
                <w:rFonts w:ascii="Times New Roman" w:hAnsi="Times New Roman"/>
                <w:b/>
                <w:sz w:val="24"/>
              </w:rPr>
              <w:t>7 дней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913A0">
              <w:rPr>
                <w:rFonts w:ascii="Times New Roman" w:hAnsi="Times New Roman"/>
                <w:sz w:val="24"/>
              </w:rPr>
              <w:t xml:space="preserve"> до дня голосования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913A0">
              <w:rPr>
                <w:rFonts w:ascii="Times New Roman" w:hAnsi="Times New Roman"/>
                <w:sz w:val="24"/>
              </w:rPr>
              <w:t xml:space="preserve"> но не позднее 14 часов по местному времени в день голосования</w:t>
            </w:r>
          </w:p>
        </w:tc>
        <w:tc>
          <w:tcPr>
            <w:tcW w:w="1974" w:type="dxa"/>
          </w:tcPr>
          <w:p w:rsidR="0042040D" w:rsidRPr="00E01B0A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С27 ноября 2022</w:t>
            </w:r>
            <w:r w:rsidRPr="00E01B0A">
              <w:rPr>
                <w:rFonts w:ascii="Times New Roman" w:hAnsi="Times New Roman"/>
                <w:color w:val="000000" w:themeColor="text1"/>
                <w:sz w:val="24"/>
              </w:rPr>
              <w:t xml:space="preserve"> года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E01B0A">
              <w:rPr>
                <w:rFonts w:ascii="Times New Roman" w:hAnsi="Times New Roman"/>
                <w:color w:val="000000" w:themeColor="text1"/>
                <w:sz w:val="24"/>
              </w:rPr>
              <w:t xml:space="preserve"> но не позднее 14 часов по местному времени в день голосования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Размещение на сайте соответствующей избирательной комиссии в информационно-телекоммуникационной сети "Интернет" (при наличии), а также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публикация  в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за 10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7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>до начала досрочного голосования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>Не позднее чем за 7 дней до начала досрочного голосования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Избирательные комиссии муниципального образования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Утверждение графика дежурства при досрочном голосовании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Избирательные комиссии муниципального образования, 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Проведение досрочного голосования в помещении </w:t>
            </w:r>
            <w:r>
              <w:rPr>
                <w:rFonts w:ascii="Times New Roman" w:hAnsi="Times New Roman"/>
                <w:sz w:val="24"/>
              </w:rPr>
              <w:t>избирательной комиссии, организующей подготовку и проведение муниципальных выборов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 10 - 4 дней до дня голосования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6C07E6">
              <w:rPr>
                <w:rFonts w:ascii="Times New Roman" w:hAnsi="Times New Roman"/>
                <w:b/>
                <w:sz w:val="24"/>
                <w:u w:val="single"/>
              </w:rPr>
              <w:t>за 7 – 3 дней до дня голосования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26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ноября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 по</w:t>
            </w:r>
            <w:proofErr w:type="gramEnd"/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30 ноября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Проведение досрочного голосования в помещении УИК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ранее чем </w:t>
            </w:r>
            <w:proofErr w:type="gramStart"/>
            <w:r>
              <w:rPr>
                <w:rFonts w:ascii="Times New Roman" w:hAnsi="Times New Roman"/>
                <w:sz w:val="24"/>
              </w:rPr>
              <w:t>за  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дня(</w:t>
            </w:r>
            <w:r w:rsidRPr="006C07E6">
              <w:rPr>
                <w:rFonts w:ascii="Times New Roman" w:hAnsi="Times New Roman"/>
                <w:b/>
                <w:sz w:val="24"/>
                <w:u w:val="single"/>
              </w:rPr>
              <w:t>2 дня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до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ранее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 декабря не позднее 3 декабря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Подсчет голосов избирателей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 итоговом заседании участковой избирательной комиссии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 итоговом заседании участковой избирательной комиссии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Члены участковых избирательных комиссий с правом решающего голоса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ч. 4. ст. 37   Закона Забайкальского края "О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муниципальных  выборах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в Забайкальском крае"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 мере введения данных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в ГАС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"Выборы"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 мере введения данных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в ГАС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"Выборы"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Ввод в ГАС "Выборы" и передача в вышестоящие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комиссии  сведений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о количестве избирателей проголосовавших досрочно</w:t>
            </w:r>
          </w:p>
        </w:tc>
        <w:tc>
          <w:tcPr>
            <w:tcW w:w="2383" w:type="dxa"/>
          </w:tcPr>
          <w:p w:rsidR="0042040D" w:rsidRPr="007835EA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 xml:space="preserve">В 16 часов </w:t>
            </w:r>
            <w:proofErr w:type="gramStart"/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>в день</w:t>
            </w:r>
            <w:proofErr w:type="gramEnd"/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 xml:space="preserve"> предшествующий дню голосования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 xml:space="preserve">В 16 часов </w:t>
            </w:r>
            <w:r>
              <w:rPr>
                <w:rFonts w:ascii="Times New Roman" w:hAnsi="Times New Roman"/>
                <w:sz w:val="24"/>
              </w:rPr>
              <w:t>3 декабря 2022</w:t>
            </w:r>
            <w:r w:rsidRPr="007F60CE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Передача в вышестоящую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комиссию  сведений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о количестве избирателей проголосовавших досрочно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 xml:space="preserve">В 16 часов </w:t>
            </w:r>
            <w:proofErr w:type="gramStart"/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>в день</w:t>
            </w:r>
            <w:proofErr w:type="gramEnd"/>
            <w:r w:rsidRPr="007835EA">
              <w:rPr>
                <w:rFonts w:ascii="Times New Roman" w:hAnsi="Times New Roman"/>
                <w:color w:val="000000" w:themeColor="text1"/>
                <w:sz w:val="24"/>
              </w:rPr>
              <w:t xml:space="preserve"> предшествующий дню голосования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60CE">
              <w:rPr>
                <w:rFonts w:ascii="Times New Roman" w:hAnsi="Times New Roman"/>
                <w:sz w:val="24"/>
              </w:rPr>
              <w:t xml:space="preserve">В 16 часов </w:t>
            </w:r>
            <w:r>
              <w:rPr>
                <w:rFonts w:ascii="Times New Roman" w:hAnsi="Times New Roman"/>
                <w:sz w:val="24"/>
              </w:rPr>
              <w:t>3 декабря 2022</w:t>
            </w:r>
            <w:r w:rsidRPr="007F60CE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Определение результатов выборов депутатов по одномандатному (многомандатному) избирательном округу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(ч. 1. ст.82 Закона)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Не позднее чем через 3 дней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C07E6">
              <w:rPr>
                <w:rFonts w:ascii="Times New Roman" w:hAnsi="Times New Roman"/>
                <w:b/>
                <w:sz w:val="24"/>
              </w:rPr>
              <w:t>2 дней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4913A0">
              <w:rPr>
                <w:rFonts w:ascii="Times New Roman" w:hAnsi="Times New Roman"/>
                <w:sz w:val="24"/>
              </w:rPr>
              <w:t xml:space="preserve">после дня голосования </w:t>
            </w:r>
          </w:p>
        </w:tc>
        <w:tc>
          <w:tcPr>
            <w:tcW w:w="1974" w:type="dxa"/>
          </w:tcPr>
          <w:p w:rsidR="0042040D" w:rsidRPr="007F60CE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7 декабря 2022</w:t>
            </w:r>
            <w:r w:rsidRPr="007F60CE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Официальное опубликование полных данных о результатах выборов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течение 2 месяцев со дня голосования </w:t>
            </w:r>
          </w:p>
        </w:tc>
        <w:tc>
          <w:tcPr>
            <w:tcW w:w="1974" w:type="dxa"/>
          </w:tcPr>
          <w:p w:rsidR="0042040D" w:rsidRPr="00FF388C" w:rsidRDefault="0042040D" w:rsidP="00E91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388C">
              <w:rPr>
                <w:rFonts w:ascii="Times New Roman" w:hAnsi="Times New Roman"/>
                <w:color w:val="000000" w:themeColor="text1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 февраля 2023</w:t>
            </w:r>
            <w:r w:rsidRPr="00FF388C">
              <w:rPr>
                <w:rFonts w:ascii="Times New Roman" w:hAnsi="Times New Roman"/>
                <w:color w:val="000000" w:themeColor="text1"/>
                <w:sz w:val="24"/>
              </w:rPr>
              <w:t xml:space="preserve"> года 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Направление общих данных о результатах выборов редакциям средств массовой информации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Представление в соответствующую избирательную комиссию копии приказа (иного документа) об освобождении от обязанностей,</w:t>
            </w:r>
            <w:r>
              <w:rPr>
                <w:rFonts w:ascii="Times New Roman" w:hAnsi="Times New Roman"/>
                <w:sz w:val="24"/>
              </w:rPr>
              <w:t xml:space="preserve"> несовместимых со статусом </w:t>
            </w:r>
            <w:r w:rsidRPr="004913A0">
              <w:rPr>
                <w:rFonts w:ascii="Times New Roman" w:hAnsi="Times New Roman"/>
                <w:sz w:val="24"/>
              </w:rPr>
              <w:t>депутата либо копии документа, подтверждающего своевременную подачу указанного заявления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пятидневный </w:t>
            </w:r>
            <w:r w:rsidRPr="00256B69">
              <w:rPr>
                <w:rFonts w:ascii="Times New Roman" w:hAnsi="Times New Roman"/>
                <w:b/>
                <w:sz w:val="24"/>
              </w:rPr>
              <w:t>(четырехдневный)</w:t>
            </w:r>
            <w:r w:rsidRPr="004913A0">
              <w:rPr>
                <w:rFonts w:ascii="Times New Roman" w:hAnsi="Times New Roman"/>
                <w:sz w:val="24"/>
              </w:rPr>
              <w:t>срок со дня получения извещения об избрании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proofErr w:type="gramStart"/>
            <w:r w:rsidRPr="00CB4F84">
              <w:rPr>
                <w:rFonts w:ascii="Times New Roman" w:hAnsi="Times New Roman"/>
                <w:sz w:val="24"/>
              </w:rPr>
              <w:t>четырехднев-ный</w:t>
            </w:r>
            <w:proofErr w:type="spellEnd"/>
            <w:proofErr w:type="gramEnd"/>
            <w:r w:rsidRPr="00CB4F84">
              <w:rPr>
                <w:rFonts w:ascii="Times New Roman" w:hAnsi="Times New Roman"/>
                <w:sz w:val="24"/>
              </w:rPr>
              <w:t xml:space="preserve"> срок со дня получения извещения об избрании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Зарегистрированные</w:t>
            </w:r>
          </w:p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кандидаты,  избранные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депутатами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Реализация права отказаться от получения депутатского мандата путем представления письменного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заявления  в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соответствующую избирательную комиссию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В пятидневный </w:t>
            </w:r>
            <w:r w:rsidRPr="00256B69">
              <w:rPr>
                <w:rFonts w:ascii="Times New Roman" w:hAnsi="Times New Roman"/>
                <w:b/>
                <w:sz w:val="24"/>
              </w:rPr>
              <w:t xml:space="preserve">(четырехдневный) </w:t>
            </w:r>
            <w:r w:rsidRPr="004913A0">
              <w:rPr>
                <w:rFonts w:ascii="Times New Roman" w:hAnsi="Times New Roman"/>
                <w:sz w:val="24"/>
              </w:rPr>
              <w:t>срок со дня получения извещения об избрании</w:t>
            </w:r>
          </w:p>
        </w:tc>
        <w:tc>
          <w:tcPr>
            <w:tcW w:w="1974" w:type="dxa"/>
          </w:tcPr>
          <w:p w:rsidR="0042040D" w:rsidRPr="00CB4F84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4F84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proofErr w:type="gramStart"/>
            <w:r w:rsidRPr="00CB4F84">
              <w:rPr>
                <w:rFonts w:ascii="Times New Roman" w:hAnsi="Times New Roman"/>
                <w:sz w:val="24"/>
              </w:rPr>
              <w:t>четырехднев-ный</w:t>
            </w:r>
            <w:proofErr w:type="spellEnd"/>
            <w:proofErr w:type="gramEnd"/>
            <w:r w:rsidRPr="00CB4F84">
              <w:rPr>
                <w:rFonts w:ascii="Times New Roman" w:hAnsi="Times New Roman"/>
                <w:sz w:val="24"/>
              </w:rPr>
              <w:t xml:space="preserve"> срок со дня получения извещения об избрании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Избранный депутат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избранных</w:t>
            </w:r>
            <w:r w:rsidRPr="004913A0">
              <w:rPr>
                <w:rFonts w:ascii="Times New Roman" w:hAnsi="Times New Roman"/>
                <w:sz w:val="24"/>
              </w:rPr>
              <w:t xml:space="preserve"> депутат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4913A0">
              <w:rPr>
                <w:rFonts w:ascii="Times New Roman" w:hAnsi="Times New Roman"/>
                <w:sz w:val="24"/>
              </w:rPr>
              <w:t xml:space="preserve"> и выдача им удостоверений об избрании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После официального опубликования общих результатов выборов и выполнения зарегистрирован</w:t>
            </w:r>
            <w:r>
              <w:rPr>
                <w:rFonts w:ascii="Times New Roman" w:hAnsi="Times New Roman"/>
                <w:sz w:val="24"/>
              </w:rPr>
              <w:t>ным кандидатом, избранным депутатом</w:t>
            </w:r>
            <w:r w:rsidRPr="004913A0">
              <w:rPr>
                <w:rFonts w:ascii="Times New Roman" w:hAnsi="Times New Roman"/>
                <w:sz w:val="24"/>
              </w:rPr>
              <w:t xml:space="preserve">, требования, предусмотренного ч.1. ст. 86 Закона Забайкальского края "О муниципальных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выборах  в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Забайкальском крае"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 xml:space="preserve">После официального опубликования общих результатов выборов и выполнения зарегистрированным кандидатом, избранным </w:t>
            </w:r>
            <w:r>
              <w:rPr>
                <w:rFonts w:ascii="Times New Roman" w:hAnsi="Times New Roman"/>
                <w:sz w:val="24"/>
              </w:rPr>
              <w:t>депутатом</w:t>
            </w:r>
            <w:r w:rsidRPr="004913A0">
              <w:rPr>
                <w:rFonts w:ascii="Times New Roman" w:hAnsi="Times New Roman"/>
                <w:sz w:val="24"/>
              </w:rPr>
              <w:t xml:space="preserve">, требования, предусмотренного ч.1. ст. 86 Закона Забайкальского края "О муниципальных </w:t>
            </w:r>
            <w:proofErr w:type="gramStart"/>
            <w:r w:rsidRPr="004913A0">
              <w:rPr>
                <w:rFonts w:ascii="Times New Roman" w:hAnsi="Times New Roman"/>
                <w:sz w:val="24"/>
              </w:rPr>
              <w:t>выборах  в</w:t>
            </w:r>
            <w:proofErr w:type="gramEnd"/>
            <w:r w:rsidRPr="004913A0">
              <w:rPr>
                <w:rFonts w:ascii="Times New Roman" w:hAnsi="Times New Roman"/>
                <w:sz w:val="24"/>
              </w:rPr>
              <w:t xml:space="preserve"> Забайкальском крае"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Оловяннинская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Избирательные комиссии</w:t>
            </w:r>
          </w:p>
        </w:tc>
      </w:tr>
      <w:tr w:rsidR="0042040D" w:rsidRPr="004913A0" w:rsidTr="00E915DC">
        <w:trPr>
          <w:cantSplit/>
        </w:trPr>
        <w:tc>
          <w:tcPr>
            <w:tcW w:w="851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Pr="00491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2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Хранение избирательных бюллетеней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913A0">
              <w:rPr>
                <w:rFonts w:ascii="Times New Roman" w:hAnsi="Times New Roman"/>
                <w:sz w:val="24"/>
              </w:rPr>
              <w:t xml:space="preserve"> списков избирателей и подписных листов с подписями избирателей</w:t>
            </w:r>
          </w:p>
        </w:tc>
        <w:tc>
          <w:tcPr>
            <w:tcW w:w="2383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1974" w:type="dxa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4820" w:type="dxa"/>
            <w:gridSpan w:val="4"/>
          </w:tcPr>
          <w:p w:rsidR="0042040D" w:rsidRPr="004913A0" w:rsidRDefault="0042040D" w:rsidP="00E915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13A0">
              <w:rPr>
                <w:rFonts w:ascii="Times New Roman" w:hAnsi="Times New Roman"/>
                <w:sz w:val="24"/>
              </w:rPr>
              <w:t>Избирательные комиссии</w:t>
            </w:r>
          </w:p>
        </w:tc>
      </w:tr>
    </w:tbl>
    <w:p w:rsidR="0042040D" w:rsidRDefault="0042040D">
      <w:pPr>
        <w:sectPr w:rsidR="0042040D" w:rsidSect="004204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73D8" w:rsidRDefault="009C73D8"/>
    <w:sectPr w:rsidR="009C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1"/>
    <w:rsid w:val="0042040D"/>
    <w:rsid w:val="00787C51"/>
    <w:rsid w:val="009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C215-CEDE-4AF4-BD63-16169D20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04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4204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040D"/>
    <w:pPr>
      <w:widowControl w:val="0"/>
      <w:spacing w:after="120"/>
    </w:pPr>
  </w:style>
  <w:style w:type="paragraph" w:styleId="a3">
    <w:name w:val="header"/>
    <w:basedOn w:val="a"/>
    <w:link w:val="a4"/>
    <w:uiPriority w:val="99"/>
    <w:semiHidden/>
    <w:unhideWhenUsed/>
    <w:rsid w:val="004204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0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204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2040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20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semiHidden/>
    <w:unhideWhenUsed/>
    <w:rsid w:val="0042040D"/>
  </w:style>
  <w:style w:type="paragraph" w:styleId="a9">
    <w:name w:val="Balloon Text"/>
    <w:basedOn w:val="a"/>
    <w:link w:val="aa"/>
    <w:uiPriority w:val="99"/>
    <w:semiHidden/>
    <w:unhideWhenUsed/>
    <w:rsid w:val="004204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6438</Words>
  <Characters>36702</Characters>
  <Application>Microsoft Office Word</Application>
  <DocSecurity>0</DocSecurity>
  <Lines>305</Lines>
  <Paragraphs>86</Paragraphs>
  <ScaleCrop>false</ScaleCrop>
  <Company/>
  <LinksUpToDate>false</LinksUpToDate>
  <CharactersWithSpaces>43054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2022-10-13T03:22:00Z</dcterms:created>
  <dcterms:modified xsi:type="dcterms:W3CDTF">2022-10-13T03:34:00Z</dcterms:modified>
</cp:coreProperties>
</file>