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DD" w:rsidRDefault="00CC7C04" w:rsidP="009972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«</w:t>
      </w:r>
      <w:r w:rsidR="00FE12B2">
        <w:rPr>
          <w:rFonts w:ascii="Times New Roman" w:hAnsi="Times New Roman" w:cs="Times New Roman"/>
          <w:sz w:val="28"/>
          <w:szCs w:val="28"/>
        </w:rPr>
        <w:t>21</w:t>
      </w:r>
      <w:r w:rsidRPr="00240D3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E12B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339B3">
        <w:rPr>
          <w:rFonts w:ascii="Times New Roman" w:hAnsi="Times New Roman" w:cs="Times New Roman"/>
          <w:sz w:val="28"/>
          <w:szCs w:val="28"/>
        </w:rPr>
        <w:t xml:space="preserve"> 2022</w:t>
      </w:r>
      <w:r w:rsidRPr="00240D3C">
        <w:rPr>
          <w:rFonts w:ascii="Times New Roman" w:hAnsi="Times New Roman" w:cs="Times New Roman"/>
          <w:sz w:val="28"/>
          <w:szCs w:val="28"/>
        </w:rPr>
        <w:t xml:space="preserve"> г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12B2">
        <w:rPr>
          <w:rFonts w:ascii="Times New Roman" w:hAnsi="Times New Roman" w:cs="Times New Roman"/>
          <w:sz w:val="28"/>
          <w:szCs w:val="28"/>
        </w:rPr>
        <w:t xml:space="preserve">                           № 39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 xml:space="preserve">олгокыча  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Pr="00774C38" w:rsidRDefault="00F93D89" w:rsidP="009972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 внесении дополнений</w:t>
      </w:r>
      <w:r w:rsidR="009972DD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</w:t>
      </w:r>
      <w:r w:rsidR="00F339B3">
        <w:rPr>
          <w:rFonts w:ascii="Times New Roman" w:hAnsi="Times New Roman" w:cs="Times New Roman"/>
          <w:b/>
          <w:sz w:val="28"/>
          <w:szCs w:val="28"/>
        </w:rPr>
        <w:t>селения «Долгокычинское»  от 12.10. 2021 года № 13</w:t>
      </w:r>
      <w:r w:rsidR="009972DD"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</w:p>
    <w:p w:rsidR="009972DD" w:rsidRP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Default="00F339B3" w:rsidP="009972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Рассмотрев информационное письмо от 06.12.2022 г. № 22-133-2022  прокуратуры Оловяннинского района, законом Забайкальского края от 08.07.2022 № 2089-ЗЗК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6A5EB9">
        <w:rPr>
          <w:rFonts w:ascii="Times New Roman" w:hAnsi="Times New Roman" w:cs="Times New Roman"/>
          <w:sz w:val="28"/>
          <w:szCs w:val="28"/>
        </w:rPr>
        <w:t xml:space="preserve">, предусмотренных Законом Забайкальского края «Об административных правонарушениях», </w:t>
      </w:r>
      <w:r w:rsidR="001D35FB">
        <w:rPr>
          <w:rFonts w:ascii="Times New Roman" w:hAnsi="Times New Roman" w:cs="Times New Roman"/>
          <w:sz w:val="28"/>
          <w:szCs w:val="28"/>
        </w:rPr>
        <w:t xml:space="preserve">ст. 27 Устава сельского поселения «Долгокычинское», </w:t>
      </w:r>
      <w:r w:rsidR="009972DD">
        <w:rPr>
          <w:rFonts w:ascii="Times New Roman" w:hAnsi="Times New Roman" w:cs="Times New Roman"/>
          <w:sz w:val="28"/>
          <w:szCs w:val="28"/>
        </w:rPr>
        <w:t xml:space="preserve"> Совет сельского поселения «Долгокычинское»</w:t>
      </w:r>
    </w:p>
    <w:p w:rsidR="003E441B" w:rsidRDefault="003E441B" w:rsidP="009F2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A75" w:rsidRDefault="0018130F" w:rsidP="00181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52721" w:rsidRDefault="00B41C66" w:rsidP="00B41C66">
      <w:pPr>
        <w:spacing w:after="0"/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F93D89">
        <w:rPr>
          <w:rFonts w:ascii="Times New Roman" w:hAnsi="Times New Roman"/>
          <w:sz w:val="28"/>
          <w:szCs w:val="28"/>
        </w:rPr>
        <w:t xml:space="preserve"> Пункты </w:t>
      </w:r>
      <w:r w:rsidR="00E52721">
        <w:rPr>
          <w:rFonts w:ascii="Times New Roman" w:hAnsi="Times New Roman"/>
          <w:sz w:val="28"/>
          <w:szCs w:val="28"/>
        </w:rPr>
        <w:t xml:space="preserve"> 1-2 приложения №</w:t>
      </w:r>
      <w:r w:rsidR="00F93D89">
        <w:rPr>
          <w:rFonts w:ascii="Times New Roman" w:hAnsi="Times New Roman"/>
          <w:sz w:val="28"/>
          <w:szCs w:val="28"/>
        </w:rPr>
        <w:t xml:space="preserve"> </w:t>
      </w:r>
      <w:r w:rsidR="00E52721">
        <w:rPr>
          <w:rFonts w:ascii="Times New Roman" w:hAnsi="Times New Roman"/>
          <w:sz w:val="28"/>
          <w:szCs w:val="28"/>
        </w:rPr>
        <w:t>1 к решению Совета сельского поселения</w:t>
      </w:r>
      <w:r w:rsidR="00E52721">
        <w:rPr>
          <w:rFonts w:ascii="Times New Roman" w:hAnsi="Times New Roman" w:cs="Times New Roman"/>
          <w:sz w:val="28"/>
          <w:szCs w:val="28"/>
        </w:rPr>
        <w:t xml:space="preserve"> «Долгокычинское»</w:t>
      </w:r>
      <w:r w:rsidRPr="00774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EB9">
        <w:rPr>
          <w:rFonts w:ascii="Times New Roman" w:hAnsi="Times New Roman" w:cs="Times New Roman"/>
          <w:sz w:val="28"/>
          <w:szCs w:val="28"/>
        </w:rPr>
        <w:t>от 12 октября 2021 года № 13</w:t>
      </w:r>
      <w:r w:rsidRPr="00774C38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EB9">
        <w:rPr>
          <w:rFonts w:ascii="Times New Roman" w:hAnsi="Times New Roman" w:cs="Times New Roman"/>
          <w:sz w:val="28"/>
          <w:szCs w:val="28"/>
        </w:rPr>
        <w:t>дополнить статьями</w:t>
      </w:r>
      <w:r w:rsidR="00E527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2721" w:rsidRPr="00F93D89" w:rsidRDefault="006A5EB9" w:rsidP="00E52721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- 18</w:t>
      </w:r>
      <w:r>
        <w:rPr>
          <w:rFonts w:ascii="Times New Roman" w:hAnsi="Times New Roman" w:cs="Times New Roman"/>
          <w:sz w:val="28"/>
          <w:szCs w:val="28"/>
        </w:rPr>
        <w:t>²</w:t>
      </w:r>
      <w:r w:rsidR="00E52721">
        <w:rPr>
          <w:rFonts w:ascii="Times New Roman" w:hAnsi="Times New Roman"/>
          <w:sz w:val="28"/>
          <w:szCs w:val="28"/>
        </w:rPr>
        <w:t>;</w:t>
      </w:r>
      <w:r w:rsidR="00F93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³</w:t>
      </w:r>
      <w:r w:rsidR="00F93D89">
        <w:rPr>
          <w:rFonts w:ascii="Times New Roman" w:hAnsi="Times New Roman"/>
          <w:sz w:val="28"/>
          <w:szCs w:val="28"/>
        </w:rPr>
        <w:t>; 18</w:t>
      </w:r>
      <w:r w:rsidR="00F93D89" w:rsidRPr="00F93D89">
        <w:rPr>
          <w:rFonts w:ascii="Times New Roman" w:hAnsi="Times New Roman"/>
          <w:sz w:val="28"/>
          <w:szCs w:val="28"/>
          <w:vertAlign w:val="superscript"/>
        </w:rPr>
        <w:t>4</w:t>
      </w:r>
      <w:r w:rsidR="00F93D8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18</w:t>
      </w:r>
      <w:r w:rsidR="00F93D89" w:rsidRPr="00F93D89">
        <w:rPr>
          <w:rFonts w:ascii="Times New Roman" w:hAnsi="Times New Roman"/>
          <w:sz w:val="28"/>
          <w:szCs w:val="28"/>
          <w:vertAlign w:val="superscript"/>
        </w:rPr>
        <w:t>5</w:t>
      </w:r>
      <w:r w:rsidR="00F93D89">
        <w:rPr>
          <w:rFonts w:ascii="Times New Roman" w:hAnsi="Times New Roman"/>
          <w:sz w:val="28"/>
          <w:szCs w:val="28"/>
        </w:rPr>
        <w:t>;</w:t>
      </w:r>
      <w:r w:rsidRPr="006A5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="00F93D89">
        <w:rPr>
          <w:rFonts w:ascii="Times New Roman" w:hAnsi="Times New Roman"/>
          <w:sz w:val="28"/>
          <w:szCs w:val="28"/>
          <w:vertAlign w:val="superscript"/>
        </w:rPr>
        <w:t>6</w:t>
      </w:r>
      <w:proofErr w:type="gramStart"/>
      <w:r w:rsidR="00F93D8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93D89">
        <w:rPr>
          <w:rFonts w:ascii="Times New Roman" w:hAnsi="Times New Roman"/>
          <w:sz w:val="28"/>
          <w:szCs w:val="28"/>
        </w:rPr>
        <w:t>;</w:t>
      </w:r>
      <w:proofErr w:type="gramEnd"/>
      <w:r w:rsidR="00F93D89">
        <w:rPr>
          <w:rFonts w:ascii="Times New Roman" w:hAnsi="Times New Roman"/>
          <w:sz w:val="28"/>
          <w:szCs w:val="28"/>
        </w:rPr>
        <w:t xml:space="preserve"> 18</w:t>
      </w:r>
      <w:r w:rsidR="00F93D89" w:rsidRPr="00F93D89">
        <w:rPr>
          <w:rFonts w:ascii="Times New Roman" w:hAnsi="Times New Roman"/>
          <w:sz w:val="28"/>
          <w:szCs w:val="28"/>
          <w:vertAlign w:val="superscript"/>
        </w:rPr>
        <w:t>7</w:t>
      </w:r>
      <w:r w:rsidR="00F93D8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93D89">
        <w:rPr>
          <w:rFonts w:ascii="Times New Roman" w:hAnsi="Times New Roman"/>
          <w:sz w:val="28"/>
          <w:szCs w:val="28"/>
        </w:rPr>
        <w:t>;18</w:t>
      </w:r>
      <w:r w:rsidR="00F93D89" w:rsidRPr="00F93D89">
        <w:rPr>
          <w:rFonts w:ascii="Times New Roman" w:hAnsi="Times New Roman"/>
          <w:sz w:val="28"/>
          <w:szCs w:val="28"/>
          <w:vertAlign w:val="superscript"/>
        </w:rPr>
        <w:t>8</w:t>
      </w:r>
      <w:r w:rsidR="00F93D89">
        <w:rPr>
          <w:rFonts w:ascii="Times New Roman" w:hAnsi="Times New Roman"/>
          <w:sz w:val="28"/>
          <w:szCs w:val="28"/>
        </w:rPr>
        <w:t>; 18</w:t>
      </w:r>
      <w:r w:rsidR="00F93D89" w:rsidRPr="00F93D89">
        <w:rPr>
          <w:rFonts w:ascii="Times New Roman" w:hAnsi="Times New Roman"/>
          <w:sz w:val="28"/>
          <w:szCs w:val="28"/>
          <w:vertAlign w:val="superscript"/>
        </w:rPr>
        <w:t>9</w:t>
      </w:r>
      <w:r w:rsidR="00F93D89">
        <w:rPr>
          <w:rFonts w:ascii="Times New Roman" w:hAnsi="Times New Roman"/>
          <w:sz w:val="28"/>
          <w:szCs w:val="28"/>
        </w:rPr>
        <w:t>; 18</w:t>
      </w:r>
      <w:r w:rsidR="00F93D89" w:rsidRPr="00F93D89">
        <w:rPr>
          <w:rFonts w:ascii="Times New Roman" w:hAnsi="Times New Roman"/>
          <w:sz w:val="28"/>
          <w:szCs w:val="28"/>
          <w:vertAlign w:val="superscript"/>
        </w:rPr>
        <w:t>10</w:t>
      </w:r>
      <w:r w:rsidR="00F93D89">
        <w:rPr>
          <w:rFonts w:ascii="Times New Roman" w:hAnsi="Times New Roman"/>
          <w:sz w:val="28"/>
          <w:szCs w:val="28"/>
        </w:rPr>
        <w:t>.</w:t>
      </w:r>
    </w:p>
    <w:p w:rsidR="00B41C66" w:rsidRPr="00240D3C" w:rsidRDefault="00B41C66" w:rsidP="00B41C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2. Настоящее решение вступает в силу после  его официального опубликования (обнародования).</w:t>
      </w:r>
    </w:p>
    <w:p w:rsidR="00B41C66" w:rsidRPr="00240D3C" w:rsidRDefault="00B41C66" w:rsidP="00B41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3. Настоящее решение обнародовать путем его размещения на специально оборудованных стендах сельского поселения «Долгокычинское», </w:t>
      </w:r>
      <w:r w:rsidRPr="00240D3C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администрации муниципального района «Оловяннинский район»</w:t>
      </w:r>
      <w:r w:rsidR="00F93D89">
        <w:rPr>
          <w:rFonts w:ascii="Times New Roman" w:hAnsi="Times New Roman" w:cs="Times New Roman"/>
          <w:sz w:val="28"/>
          <w:szCs w:val="28"/>
        </w:rPr>
        <w:t xml:space="preserve"> </w:t>
      </w:r>
      <w:r w:rsidR="00F93D8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93D89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="00F93D89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F93D89" w:rsidRPr="00F93D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3D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93D89">
        <w:rPr>
          <w:rFonts w:ascii="Times New Roman" w:hAnsi="Times New Roman" w:cs="Times New Roman"/>
          <w:sz w:val="28"/>
          <w:szCs w:val="28"/>
        </w:rPr>
        <w:t>/</w:t>
      </w:r>
      <w:r w:rsidRPr="00240D3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66" w:rsidRDefault="00B41C66" w:rsidP="00B4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B2" w:rsidRPr="00240D3C" w:rsidRDefault="00FE12B2" w:rsidP="00B4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B3F" w:rsidRDefault="003E6B3F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66" w:rsidRPr="00240D3C" w:rsidRDefault="00F339B3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41C66" w:rsidRPr="00240D3C" w:rsidRDefault="00B41C66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поселения «Долгокычинское»                                             </w:t>
      </w:r>
      <w:r w:rsidR="00F93D89">
        <w:rPr>
          <w:rFonts w:ascii="Times New Roman" w:hAnsi="Times New Roman" w:cs="Times New Roman"/>
          <w:sz w:val="28"/>
          <w:szCs w:val="28"/>
        </w:rPr>
        <w:t xml:space="preserve">   </w:t>
      </w:r>
      <w:r w:rsidR="00F339B3">
        <w:rPr>
          <w:rFonts w:ascii="Times New Roman" w:hAnsi="Times New Roman" w:cs="Times New Roman"/>
          <w:sz w:val="28"/>
          <w:szCs w:val="28"/>
        </w:rPr>
        <w:t xml:space="preserve"> М.А. Правосудова</w:t>
      </w:r>
    </w:p>
    <w:sectPr w:rsidR="00B41C66" w:rsidRPr="00240D3C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1ACA"/>
    <w:multiLevelType w:val="hybridMultilevel"/>
    <w:tmpl w:val="066846FA"/>
    <w:lvl w:ilvl="0" w:tplc="45EE34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40D8"/>
    <w:rsid w:val="00024E59"/>
    <w:rsid w:val="00057A75"/>
    <w:rsid w:val="000775B4"/>
    <w:rsid w:val="000A1E44"/>
    <w:rsid w:val="000A40D8"/>
    <w:rsid w:val="000A6A92"/>
    <w:rsid w:val="000D16CD"/>
    <w:rsid w:val="000F7091"/>
    <w:rsid w:val="00113B8C"/>
    <w:rsid w:val="0018130F"/>
    <w:rsid w:val="001B520C"/>
    <w:rsid w:val="001D35FB"/>
    <w:rsid w:val="00275E02"/>
    <w:rsid w:val="00286E4C"/>
    <w:rsid w:val="002A3453"/>
    <w:rsid w:val="002D3C95"/>
    <w:rsid w:val="0038061F"/>
    <w:rsid w:val="003B2488"/>
    <w:rsid w:val="003B2DE8"/>
    <w:rsid w:val="003E441B"/>
    <w:rsid w:val="003E6B3F"/>
    <w:rsid w:val="00452112"/>
    <w:rsid w:val="004A2C25"/>
    <w:rsid w:val="004E5EF1"/>
    <w:rsid w:val="005B5526"/>
    <w:rsid w:val="005C245A"/>
    <w:rsid w:val="0064551C"/>
    <w:rsid w:val="006A5EB9"/>
    <w:rsid w:val="007C41B7"/>
    <w:rsid w:val="008023F8"/>
    <w:rsid w:val="008B7957"/>
    <w:rsid w:val="0092147A"/>
    <w:rsid w:val="009835A1"/>
    <w:rsid w:val="009972DD"/>
    <w:rsid w:val="009A2D4B"/>
    <w:rsid w:val="009F2E5C"/>
    <w:rsid w:val="00A25FC2"/>
    <w:rsid w:val="00AD176F"/>
    <w:rsid w:val="00B04B03"/>
    <w:rsid w:val="00B41C66"/>
    <w:rsid w:val="00B71E8A"/>
    <w:rsid w:val="00B72D70"/>
    <w:rsid w:val="00BB526A"/>
    <w:rsid w:val="00C042CB"/>
    <w:rsid w:val="00C055EF"/>
    <w:rsid w:val="00C86978"/>
    <w:rsid w:val="00C87428"/>
    <w:rsid w:val="00CA202E"/>
    <w:rsid w:val="00CC7C04"/>
    <w:rsid w:val="00CD6848"/>
    <w:rsid w:val="00CD71FB"/>
    <w:rsid w:val="00D626FF"/>
    <w:rsid w:val="00E10D19"/>
    <w:rsid w:val="00E32D56"/>
    <w:rsid w:val="00E52721"/>
    <w:rsid w:val="00E63760"/>
    <w:rsid w:val="00EA6963"/>
    <w:rsid w:val="00EE6600"/>
    <w:rsid w:val="00EF27E7"/>
    <w:rsid w:val="00F32422"/>
    <w:rsid w:val="00F339B3"/>
    <w:rsid w:val="00F93D89"/>
    <w:rsid w:val="00FE12B2"/>
    <w:rsid w:val="00FF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61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A5E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9293-1587-4BE2-96BA-C6808FB8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Администрация</cp:lastModifiedBy>
  <cp:revision>11</cp:revision>
  <cp:lastPrinted>2019-06-19T10:38:00Z</cp:lastPrinted>
  <dcterms:created xsi:type="dcterms:W3CDTF">2019-06-19T10:38:00Z</dcterms:created>
  <dcterms:modified xsi:type="dcterms:W3CDTF">2022-12-21T00:21:00Z</dcterms:modified>
</cp:coreProperties>
</file>