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01" w:rsidRDefault="00A40301" w:rsidP="00A40301">
      <w:pPr>
        <w:spacing w:after="0" w:line="240" w:lineRule="auto"/>
        <w:contextualSpacing/>
        <w:jc w:val="center"/>
        <w:rPr>
          <w:b/>
        </w:rPr>
      </w:pPr>
      <w:r>
        <w:rPr>
          <w:b/>
        </w:rPr>
        <w:t xml:space="preserve">АДМИНИСТРАЦИЯ </w:t>
      </w:r>
    </w:p>
    <w:p w:rsidR="00A40301" w:rsidRDefault="00A40301" w:rsidP="00A40301">
      <w:pPr>
        <w:spacing w:after="0" w:line="240" w:lineRule="auto"/>
        <w:contextualSpacing/>
        <w:jc w:val="center"/>
        <w:rPr>
          <w:b/>
        </w:rPr>
      </w:pPr>
      <w:r>
        <w:rPr>
          <w:b/>
        </w:rPr>
        <w:t>МУНИЦИПАЛЬНОГО РАЙОНА «ОЛОВЯННИНСКИЙ РАЙОН»</w:t>
      </w:r>
    </w:p>
    <w:p w:rsidR="00976A74" w:rsidRDefault="00976A74" w:rsidP="00F37299">
      <w:pPr>
        <w:spacing w:after="0" w:line="240" w:lineRule="auto"/>
        <w:contextualSpacing/>
        <w:jc w:val="center"/>
        <w:rPr>
          <w:b/>
          <w:sz w:val="32"/>
          <w:szCs w:val="32"/>
        </w:rPr>
      </w:pPr>
    </w:p>
    <w:p w:rsidR="00A40301" w:rsidRPr="00F37299" w:rsidRDefault="00A40301" w:rsidP="00F37299">
      <w:pPr>
        <w:spacing w:after="0" w:line="240" w:lineRule="auto"/>
        <w:contextualSpacing/>
        <w:jc w:val="center"/>
        <w:rPr>
          <w:b/>
          <w:sz w:val="32"/>
          <w:szCs w:val="32"/>
        </w:rPr>
      </w:pPr>
      <w:r w:rsidRPr="00F37299">
        <w:rPr>
          <w:b/>
          <w:sz w:val="32"/>
          <w:szCs w:val="32"/>
        </w:rPr>
        <w:t xml:space="preserve">Объявление </w:t>
      </w:r>
    </w:p>
    <w:p w:rsidR="00976A74" w:rsidRPr="007069D3" w:rsidRDefault="00A40301" w:rsidP="00A40301">
      <w:pPr>
        <w:spacing w:after="0" w:line="240" w:lineRule="auto"/>
        <w:contextualSpacing/>
        <w:jc w:val="center"/>
        <w:rPr>
          <w:sz w:val="32"/>
          <w:szCs w:val="32"/>
        </w:rPr>
      </w:pPr>
      <w:r w:rsidRPr="007069D3">
        <w:rPr>
          <w:sz w:val="32"/>
          <w:szCs w:val="32"/>
        </w:rPr>
        <w:t xml:space="preserve">о начале приема документов от граждан и кандидатов, представленных общественными объединениями, </w:t>
      </w:r>
    </w:p>
    <w:p w:rsidR="00750A45" w:rsidRPr="007069D3" w:rsidRDefault="00A40301" w:rsidP="00A40301">
      <w:pPr>
        <w:spacing w:after="0" w:line="240" w:lineRule="auto"/>
        <w:contextualSpacing/>
        <w:jc w:val="center"/>
        <w:rPr>
          <w:sz w:val="32"/>
          <w:szCs w:val="32"/>
        </w:rPr>
      </w:pPr>
      <w:r w:rsidRPr="007069D3">
        <w:rPr>
          <w:sz w:val="32"/>
          <w:szCs w:val="32"/>
        </w:rPr>
        <w:t>желающих войти в состав Общественной палаты</w:t>
      </w:r>
    </w:p>
    <w:p w:rsidR="00A40301" w:rsidRDefault="00A40301" w:rsidP="00A40301">
      <w:pPr>
        <w:spacing w:after="0" w:line="240" w:lineRule="auto"/>
        <w:contextualSpacing/>
        <w:jc w:val="center"/>
      </w:pPr>
    </w:p>
    <w:p w:rsidR="00F37299" w:rsidRPr="007069D3" w:rsidRDefault="00976A74" w:rsidP="00976A74">
      <w:pPr>
        <w:spacing w:after="0" w:line="240" w:lineRule="auto"/>
        <w:ind w:firstLine="708"/>
        <w:contextualSpacing/>
        <w:jc w:val="center"/>
        <w:rPr>
          <w:rFonts w:eastAsia="Calibri"/>
          <w:iCs w:val="0"/>
          <w:szCs w:val="28"/>
        </w:rPr>
      </w:pPr>
      <w:r w:rsidRPr="007069D3">
        <w:rPr>
          <w:rFonts w:eastAsia="Calibri"/>
          <w:iCs w:val="0"/>
          <w:szCs w:val="28"/>
        </w:rPr>
        <w:t xml:space="preserve">Уважаемые жители Оловяннинского района! </w:t>
      </w:r>
    </w:p>
    <w:p w:rsidR="00976A74" w:rsidRDefault="00976A74" w:rsidP="00976A74">
      <w:pPr>
        <w:spacing w:after="0" w:line="240" w:lineRule="auto"/>
        <w:ind w:firstLine="708"/>
        <w:contextualSpacing/>
        <w:jc w:val="center"/>
        <w:rPr>
          <w:rFonts w:eastAsia="Calibri"/>
          <w:iCs w:val="0"/>
          <w:sz w:val="24"/>
          <w:szCs w:val="24"/>
        </w:rPr>
      </w:pPr>
    </w:p>
    <w:p w:rsidR="00976A74" w:rsidRDefault="00976A74" w:rsidP="007069D3">
      <w:pPr>
        <w:spacing w:after="0" w:line="360" w:lineRule="auto"/>
        <w:ind w:firstLine="708"/>
        <w:contextualSpacing/>
        <w:jc w:val="both"/>
        <w:rPr>
          <w:rFonts w:eastAsia="Calibri"/>
          <w:iCs w:val="0"/>
          <w:sz w:val="24"/>
          <w:szCs w:val="24"/>
        </w:rPr>
      </w:pPr>
      <w:r>
        <w:rPr>
          <w:rFonts w:eastAsia="Calibri"/>
          <w:iCs w:val="0"/>
          <w:sz w:val="24"/>
          <w:szCs w:val="24"/>
        </w:rPr>
        <w:t xml:space="preserve">С </w:t>
      </w:r>
      <w:r w:rsidRPr="00976A74">
        <w:rPr>
          <w:rFonts w:eastAsia="Calibri"/>
          <w:iCs w:val="0"/>
          <w:sz w:val="24"/>
          <w:szCs w:val="24"/>
        </w:rPr>
        <w:t>13 марта 2023года</w:t>
      </w:r>
      <w:r w:rsidRPr="00976A74">
        <w:rPr>
          <w:rFonts w:eastAsia="Calibri"/>
          <w:iCs w:val="0"/>
          <w:sz w:val="24"/>
          <w:szCs w:val="24"/>
        </w:rPr>
        <w:t xml:space="preserve"> нач</w:t>
      </w:r>
      <w:r>
        <w:rPr>
          <w:rFonts w:eastAsia="Calibri"/>
          <w:iCs w:val="0"/>
          <w:sz w:val="24"/>
          <w:szCs w:val="24"/>
        </w:rPr>
        <w:t xml:space="preserve">инается </w:t>
      </w:r>
      <w:r w:rsidRPr="00976A74">
        <w:rPr>
          <w:rFonts w:eastAsia="Calibri"/>
          <w:iCs w:val="0"/>
          <w:sz w:val="24"/>
          <w:szCs w:val="24"/>
        </w:rPr>
        <w:t xml:space="preserve"> процедур</w:t>
      </w:r>
      <w:r>
        <w:rPr>
          <w:rFonts w:eastAsia="Calibri"/>
          <w:iCs w:val="0"/>
          <w:sz w:val="24"/>
          <w:szCs w:val="24"/>
        </w:rPr>
        <w:t>а</w:t>
      </w:r>
      <w:r w:rsidRPr="00976A74">
        <w:rPr>
          <w:rFonts w:eastAsia="Calibri"/>
          <w:iCs w:val="0"/>
          <w:sz w:val="24"/>
          <w:szCs w:val="24"/>
        </w:rPr>
        <w:t xml:space="preserve"> формирования Общественной палаты муниципального района «Оловяннинский район» второго состава</w:t>
      </w:r>
      <w:r>
        <w:rPr>
          <w:rFonts w:eastAsia="Calibri"/>
          <w:iCs w:val="0"/>
          <w:sz w:val="24"/>
          <w:szCs w:val="24"/>
        </w:rPr>
        <w:t>.</w:t>
      </w:r>
    </w:p>
    <w:p w:rsidR="00F37299" w:rsidRPr="00F37299" w:rsidRDefault="00F37299" w:rsidP="007069D3">
      <w:pPr>
        <w:spacing w:after="0" w:line="360" w:lineRule="auto"/>
        <w:ind w:firstLine="708"/>
        <w:contextualSpacing/>
        <w:jc w:val="both"/>
        <w:rPr>
          <w:rFonts w:eastAsia="Calibri"/>
          <w:iCs w:val="0"/>
          <w:sz w:val="24"/>
          <w:szCs w:val="24"/>
        </w:rPr>
      </w:pPr>
      <w:r w:rsidRPr="00F37299">
        <w:rPr>
          <w:rFonts w:eastAsia="Calibri"/>
          <w:iCs w:val="0"/>
          <w:sz w:val="24"/>
          <w:szCs w:val="24"/>
        </w:rPr>
        <w:t>Членом Общественной палаты может быть гражданин, достигший возраста восемнадцати лет и постоянно проживающий на территории муниципального района «Оловяннинский район».</w:t>
      </w:r>
    </w:p>
    <w:p w:rsidR="00F37299" w:rsidRPr="00F37299" w:rsidRDefault="00F37299" w:rsidP="007069D3">
      <w:pPr>
        <w:spacing w:after="0" w:line="360" w:lineRule="auto"/>
        <w:ind w:firstLine="708"/>
        <w:contextualSpacing/>
        <w:jc w:val="both"/>
        <w:rPr>
          <w:rFonts w:eastAsia="Calibri"/>
          <w:iCs w:val="0"/>
          <w:sz w:val="24"/>
          <w:szCs w:val="24"/>
        </w:rPr>
      </w:pPr>
      <w:r w:rsidRPr="00F37299">
        <w:rPr>
          <w:rFonts w:eastAsia="Calibri"/>
          <w:iCs w:val="0"/>
          <w:sz w:val="24"/>
          <w:szCs w:val="24"/>
        </w:rPr>
        <w:t>Членами Общественной палаты не могут быть:</w:t>
      </w:r>
    </w:p>
    <w:p w:rsidR="00F37299" w:rsidRPr="00F37299" w:rsidRDefault="00F37299" w:rsidP="007069D3">
      <w:pPr>
        <w:spacing w:after="0" w:line="360" w:lineRule="auto"/>
        <w:ind w:firstLine="708"/>
        <w:contextualSpacing/>
        <w:jc w:val="both"/>
        <w:rPr>
          <w:rFonts w:eastAsia="Calibri"/>
          <w:iCs w:val="0"/>
          <w:sz w:val="24"/>
          <w:szCs w:val="24"/>
        </w:rPr>
      </w:pPr>
      <w:r w:rsidRPr="00F37299">
        <w:rPr>
          <w:rFonts w:eastAsia="Calibri"/>
          <w:iCs w:val="0"/>
          <w:sz w:val="24"/>
          <w:szCs w:val="24"/>
        </w:rPr>
        <w:t>- лица, замещающие государственные должности Российской Федерации, должности федеральной государственной службы, депутаты Законодательного Собрания Забайкальского края, лица, замещающие государственные должности Забайкальского края, должности государственной гражданской службы Забайкальского края, муниципальные должности, должности муниципальной службы;</w:t>
      </w:r>
    </w:p>
    <w:p w:rsidR="00F37299" w:rsidRPr="00F37299" w:rsidRDefault="00F37299" w:rsidP="007069D3">
      <w:pPr>
        <w:spacing w:after="0" w:line="360" w:lineRule="auto"/>
        <w:ind w:firstLine="708"/>
        <w:contextualSpacing/>
        <w:jc w:val="both"/>
        <w:rPr>
          <w:rFonts w:eastAsia="Calibri"/>
          <w:iCs w:val="0"/>
          <w:sz w:val="24"/>
          <w:szCs w:val="24"/>
        </w:rPr>
      </w:pPr>
      <w:r w:rsidRPr="00F37299">
        <w:rPr>
          <w:rFonts w:eastAsia="Calibri"/>
          <w:iCs w:val="0"/>
          <w:sz w:val="24"/>
          <w:szCs w:val="24"/>
        </w:rPr>
        <w:t>- лица, признанные недееспособными на основании решения суда;</w:t>
      </w:r>
    </w:p>
    <w:p w:rsidR="00F37299" w:rsidRPr="00F37299" w:rsidRDefault="00F37299" w:rsidP="007069D3">
      <w:pPr>
        <w:spacing w:after="0" w:line="360" w:lineRule="auto"/>
        <w:ind w:firstLine="708"/>
        <w:contextualSpacing/>
        <w:jc w:val="both"/>
        <w:rPr>
          <w:rFonts w:eastAsia="Calibri"/>
          <w:iCs w:val="0"/>
          <w:sz w:val="24"/>
          <w:szCs w:val="24"/>
        </w:rPr>
      </w:pPr>
      <w:r w:rsidRPr="00F37299">
        <w:rPr>
          <w:rFonts w:eastAsia="Calibri"/>
          <w:iCs w:val="0"/>
          <w:sz w:val="24"/>
          <w:szCs w:val="24"/>
        </w:rPr>
        <w:t>- лица, имеющие непогашенную или неснятую судимость;</w:t>
      </w:r>
    </w:p>
    <w:p w:rsidR="002D780B" w:rsidRDefault="00F37299" w:rsidP="007069D3">
      <w:pPr>
        <w:spacing w:after="0" w:line="360" w:lineRule="auto"/>
        <w:ind w:firstLine="708"/>
        <w:contextualSpacing/>
        <w:jc w:val="both"/>
        <w:rPr>
          <w:rFonts w:eastAsia="Calibri"/>
          <w:iCs w:val="0"/>
          <w:sz w:val="24"/>
          <w:szCs w:val="24"/>
        </w:rPr>
      </w:pPr>
      <w:r w:rsidRPr="00F37299">
        <w:rPr>
          <w:rFonts w:eastAsia="Calibri"/>
          <w:iCs w:val="0"/>
          <w:sz w:val="24"/>
          <w:szCs w:val="24"/>
        </w:rPr>
        <w:t xml:space="preserve">- лица, членство которых в Общественной палате ранее было прекращено на основании </w:t>
      </w:r>
      <w:r w:rsidR="002D780B" w:rsidRPr="002D780B">
        <w:rPr>
          <w:rFonts w:eastAsia="Calibri"/>
          <w:iCs w:val="0"/>
          <w:sz w:val="24"/>
          <w:szCs w:val="24"/>
        </w:rPr>
        <w:t>грубого нарушения Кодекса этики Общественной палаты</w:t>
      </w:r>
      <w:r w:rsidR="002D780B">
        <w:rPr>
          <w:rFonts w:eastAsia="Calibri"/>
          <w:iCs w:val="0"/>
          <w:sz w:val="24"/>
          <w:szCs w:val="24"/>
        </w:rPr>
        <w:t>;</w:t>
      </w:r>
    </w:p>
    <w:p w:rsidR="00976A74" w:rsidRDefault="002D780B" w:rsidP="007069D3">
      <w:pPr>
        <w:spacing w:after="0" w:line="360" w:lineRule="auto"/>
        <w:ind w:firstLine="708"/>
        <w:contextualSpacing/>
        <w:jc w:val="both"/>
        <w:rPr>
          <w:rFonts w:eastAsia="Calibri"/>
          <w:iCs w:val="0"/>
          <w:sz w:val="24"/>
          <w:szCs w:val="24"/>
        </w:rPr>
      </w:pPr>
      <w:r>
        <w:rPr>
          <w:rFonts w:eastAsia="Calibri"/>
          <w:iCs w:val="0"/>
          <w:sz w:val="24"/>
          <w:szCs w:val="24"/>
        </w:rPr>
        <w:t>-</w:t>
      </w:r>
      <w:r w:rsidR="00F37299" w:rsidRPr="00F37299">
        <w:rPr>
          <w:rFonts w:eastAsia="Calibri"/>
          <w:iCs w:val="0"/>
          <w:sz w:val="24"/>
          <w:szCs w:val="24"/>
        </w:rPr>
        <w:t xml:space="preserve"> лица, имеющие двойное гражданство.</w:t>
      </w:r>
    </w:p>
    <w:p w:rsidR="007069D3" w:rsidRDefault="00F37299" w:rsidP="007069D3">
      <w:pPr>
        <w:spacing w:after="0" w:line="360" w:lineRule="auto"/>
        <w:ind w:firstLine="708"/>
        <w:contextualSpacing/>
        <w:jc w:val="both"/>
        <w:rPr>
          <w:rFonts w:eastAsia="Calibri"/>
          <w:iCs w:val="0"/>
          <w:sz w:val="24"/>
          <w:szCs w:val="24"/>
        </w:rPr>
      </w:pPr>
      <w:r w:rsidRPr="00F37299">
        <w:rPr>
          <w:rFonts w:eastAsia="Calibri"/>
          <w:iCs w:val="0"/>
          <w:sz w:val="24"/>
          <w:szCs w:val="24"/>
        </w:rPr>
        <w:t xml:space="preserve">Пункт приема документов от граждан и кандидатов, представленных общественными объединениями, желающих войти в состав Общественной палаты муниципального района «Оловяннинский район»  расположен по адресу: п. </w:t>
      </w:r>
      <w:proofErr w:type="gramStart"/>
      <w:r w:rsidRPr="00F37299">
        <w:rPr>
          <w:rFonts w:eastAsia="Calibri"/>
          <w:iCs w:val="0"/>
          <w:sz w:val="24"/>
          <w:szCs w:val="24"/>
        </w:rPr>
        <w:t>Оловянная</w:t>
      </w:r>
      <w:proofErr w:type="gramEnd"/>
      <w:r w:rsidRPr="00F37299">
        <w:rPr>
          <w:rFonts w:eastAsia="Calibri"/>
          <w:iCs w:val="0"/>
          <w:sz w:val="24"/>
          <w:szCs w:val="24"/>
        </w:rPr>
        <w:t xml:space="preserve"> ул.</w:t>
      </w:r>
      <w:r w:rsidR="002D780B">
        <w:rPr>
          <w:rFonts w:eastAsia="Calibri"/>
          <w:iCs w:val="0"/>
          <w:sz w:val="24"/>
          <w:szCs w:val="24"/>
        </w:rPr>
        <w:t xml:space="preserve"> </w:t>
      </w:r>
      <w:r w:rsidRPr="00F37299">
        <w:rPr>
          <w:rFonts w:eastAsia="Calibri"/>
          <w:iCs w:val="0"/>
          <w:sz w:val="24"/>
          <w:szCs w:val="24"/>
        </w:rPr>
        <w:t xml:space="preserve">Московская 36. </w:t>
      </w:r>
    </w:p>
    <w:p w:rsidR="00F37299" w:rsidRPr="00F37299" w:rsidRDefault="00F37299" w:rsidP="007069D3">
      <w:pPr>
        <w:spacing w:after="0" w:line="360" w:lineRule="auto"/>
        <w:ind w:firstLine="708"/>
        <w:contextualSpacing/>
        <w:jc w:val="both"/>
        <w:rPr>
          <w:rFonts w:eastAsia="Calibri"/>
          <w:b/>
          <w:iCs w:val="0"/>
          <w:sz w:val="24"/>
          <w:szCs w:val="24"/>
        </w:rPr>
      </w:pPr>
      <w:r w:rsidRPr="00F37299">
        <w:rPr>
          <w:rFonts w:eastAsia="Calibri"/>
          <w:b/>
          <w:iCs w:val="0"/>
          <w:sz w:val="24"/>
          <w:szCs w:val="24"/>
        </w:rPr>
        <w:t xml:space="preserve">Прием документов с 13 марта 2023года по 14 апреля 2023года осуществляется по графику: понедельник-пятница с 9.00 до 17.00 часов, перерыв на обед с 12.00 до 13.00 часов. </w:t>
      </w:r>
    </w:p>
    <w:p w:rsidR="00F37299" w:rsidRPr="005D5D8D" w:rsidRDefault="00F37299" w:rsidP="007069D3">
      <w:pPr>
        <w:spacing w:after="0" w:line="360" w:lineRule="auto"/>
        <w:ind w:firstLine="708"/>
        <w:contextualSpacing/>
        <w:jc w:val="both"/>
        <w:rPr>
          <w:rFonts w:eastAsia="Calibri"/>
          <w:b/>
          <w:iCs w:val="0"/>
          <w:sz w:val="24"/>
          <w:szCs w:val="24"/>
        </w:rPr>
      </w:pPr>
      <w:r w:rsidRPr="00F37299">
        <w:rPr>
          <w:rFonts w:eastAsia="Calibri"/>
          <w:iCs w:val="0"/>
          <w:sz w:val="24"/>
          <w:szCs w:val="24"/>
        </w:rPr>
        <w:t xml:space="preserve">Заявление и необходимые документы могут быть представлены в электронном виде путем направления на адрес электронной почты: </w:t>
      </w:r>
      <w:hyperlink r:id="rId5" w:history="1">
        <w:r w:rsidRPr="00F37299">
          <w:rPr>
            <w:rFonts w:eastAsia="Calibri"/>
            <w:iCs w:val="0"/>
            <w:sz w:val="24"/>
            <w:szCs w:val="24"/>
            <w:lang w:val="en-US"/>
          </w:rPr>
          <w:t>admolovaya</w:t>
        </w:r>
        <w:bookmarkStart w:id="0" w:name="_GoBack"/>
        <w:bookmarkEnd w:id="0"/>
        <w:r w:rsidRPr="00F37299">
          <w:rPr>
            <w:rFonts w:eastAsia="Calibri"/>
            <w:iCs w:val="0"/>
            <w:sz w:val="24"/>
            <w:szCs w:val="24"/>
            <w:lang w:val="en-US"/>
          </w:rPr>
          <w:t>nnya</w:t>
        </w:r>
        <w:r w:rsidRPr="00F37299">
          <w:rPr>
            <w:rFonts w:eastAsia="Calibri"/>
            <w:iCs w:val="0"/>
            <w:sz w:val="24"/>
            <w:szCs w:val="24"/>
          </w:rPr>
          <w:t>@</w:t>
        </w:r>
        <w:r w:rsidRPr="00F37299">
          <w:rPr>
            <w:rFonts w:eastAsia="Calibri"/>
            <w:iCs w:val="0"/>
            <w:sz w:val="24"/>
            <w:szCs w:val="24"/>
            <w:lang w:val="en-US"/>
          </w:rPr>
          <w:t>mail</w:t>
        </w:r>
        <w:r w:rsidRPr="00F37299">
          <w:rPr>
            <w:rFonts w:eastAsia="Calibri"/>
            <w:iCs w:val="0"/>
            <w:sz w:val="24"/>
            <w:szCs w:val="24"/>
          </w:rPr>
          <w:t>.</w:t>
        </w:r>
        <w:proofErr w:type="spellStart"/>
        <w:r w:rsidRPr="00F37299">
          <w:rPr>
            <w:rFonts w:eastAsia="Calibri"/>
            <w:iCs w:val="0"/>
            <w:sz w:val="24"/>
            <w:szCs w:val="24"/>
            <w:lang w:val="en-US"/>
          </w:rPr>
          <w:t>ru</w:t>
        </w:r>
        <w:proofErr w:type="spellEnd"/>
      </w:hyperlink>
      <w:r w:rsidRPr="00F37299">
        <w:rPr>
          <w:rFonts w:eastAsia="Calibri"/>
          <w:iCs w:val="0"/>
          <w:sz w:val="24"/>
          <w:szCs w:val="24"/>
        </w:rPr>
        <w:t xml:space="preserve">, с последующим представлением их на бумажном носителе не позднее даты окончания срока приема документов. Телефон для справок – </w:t>
      </w:r>
      <w:r w:rsidRPr="00F37299">
        <w:rPr>
          <w:rFonts w:eastAsia="Calibri"/>
          <w:b/>
          <w:iCs w:val="0"/>
          <w:sz w:val="24"/>
          <w:szCs w:val="24"/>
        </w:rPr>
        <w:t>8 (30253) - 46-1-41.</w:t>
      </w:r>
    </w:p>
    <w:p w:rsidR="007069D3" w:rsidRPr="00F37299" w:rsidRDefault="007069D3" w:rsidP="007069D3">
      <w:pPr>
        <w:spacing w:after="0" w:line="360" w:lineRule="auto"/>
        <w:ind w:firstLine="708"/>
        <w:contextualSpacing/>
        <w:jc w:val="both"/>
        <w:rPr>
          <w:rFonts w:eastAsia="Calibri"/>
          <w:iCs w:val="0"/>
          <w:sz w:val="24"/>
          <w:szCs w:val="24"/>
        </w:rPr>
      </w:pPr>
      <w:r w:rsidRPr="007069D3">
        <w:rPr>
          <w:rFonts w:eastAsia="Calibri"/>
          <w:iCs w:val="0"/>
          <w:sz w:val="24"/>
          <w:szCs w:val="24"/>
        </w:rPr>
        <w:lastRenderedPageBreak/>
        <w:t>Заявление и необходимые документы</w:t>
      </w:r>
      <w:r>
        <w:rPr>
          <w:rFonts w:eastAsia="Calibri"/>
          <w:iCs w:val="0"/>
          <w:sz w:val="24"/>
          <w:szCs w:val="24"/>
        </w:rPr>
        <w:t xml:space="preserve"> можно скачать на сайте по адресу: </w:t>
      </w:r>
      <w:r w:rsidRPr="007069D3">
        <w:rPr>
          <w:rFonts w:eastAsia="Calibri"/>
          <w:iCs w:val="0"/>
          <w:sz w:val="24"/>
          <w:szCs w:val="24"/>
        </w:rPr>
        <w:t>https://olovyan.75.ru/deyatel-nost/obschestvennaya-palata-municipal-nogo-rayona-olovyanninskiy-rayon</w:t>
      </w:r>
      <w:r>
        <w:rPr>
          <w:rFonts w:eastAsia="Calibri"/>
          <w:iCs w:val="0"/>
          <w:sz w:val="24"/>
          <w:szCs w:val="24"/>
        </w:rPr>
        <w:t>.</w:t>
      </w:r>
    </w:p>
    <w:p w:rsidR="00A40301" w:rsidRDefault="00A40301" w:rsidP="007069D3">
      <w:pPr>
        <w:spacing w:after="0" w:line="360" w:lineRule="auto"/>
        <w:contextualSpacing/>
        <w:jc w:val="center"/>
      </w:pPr>
    </w:p>
    <w:sectPr w:rsidR="00A40301" w:rsidSect="00F372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99"/>
    <w:rsid w:val="002D780B"/>
    <w:rsid w:val="00536EFF"/>
    <w:rsid w:val="005D5D8D"/>
    <w:rsid w:val="007069D3"/>
    <w:rsid w:val="00750A45"/>
    <w:rsid w:val="00976A74"/>
    <w:rsid w:val="00A40301"/>
    <w:rsid w:val="00F37299"/>
    <w:rsid w:val="00F64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iCs/>
        <w:sz w:val="28"/>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FF"/>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val="0"/>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val="0"/>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val="0"/>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val="0"/>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val="0"/>
      <w:color w:val="943634"/>
    </w:rPr>
  </w:style>
  <w:style w:type="character" w:customStyle="1" w:styleId="60">
    <w:name w:val="Заголовок 6 Знак"/>
    <w:link w:val="6"/>
    <w:uiPriority w:val="9"/>
    <w:semiHidden/>
    <w:rsid w:val="00536EFF"/>
    <w:rPr>
      <w:rFonts w:ascii="Cambria" w:eastAsia="Times New Roman" w:hAnsi="Cambria" w:cs="Times New Roman"/>
      <w:i/>
      <w:iCs w:val="0"/>
      <w:color w:val="943634"/>
    </w:rPr>
  </w:style>
  <w:style w:type="character" w:customStyle="1" w:styleId="70">
    <w:name w:val="Заголовок 7 Знак"/>
    <w:link w:val="7"/>
    <w:uiPriority w:val="9"/>
    <w:semiHidden/>
    <w:rsid w:val="00536EFF"/>
    <w:rPr>
      <w:rFonts w:ascii="Cambria" w:eastAsia="Times New Roman" w:hAnsi="Cambria" w:cs="Times New Roman"/>
      <w:i/>
      <w:iCs w:val="0"/>
      <w:color w:val="943634"/>
    </w:rPr>
  </w:style>
  <w:style w:type="character" w:customStyle="1" w:styleId="80">
    <w:name w:val="Заголовок 8 Знак"/>
    <w:link w:val="8"/>
    <w:uiPriority w:val="9"/>
    <w:semiHidden/>
    <w:rsid w:val="00536EFF"/>
    <w:rPr>
      <w:rFonts w:ascii="Cambria" w:eastAsia="Times New Roman" w:hAnsi="Cambria" w:cs="Times New Roman"/>
      <w:i/>
      <w:iCs w:val="0"/>
      <w:color w:val="C0504D"/>
    </w:rPr>
  </w:style>
  <w:style w:type="character" w:customStyle="1" w:styleId="90">
    <w:name w:val="Заголовок 9 Знак"/>
    <w:link w:val="9"/>
    <w:uiPriority w:val="9"/>
    <w:semiHidden/>
    <w:rsid w:val="00536EFF"/>
    <w:rPr>
      <w:rFonts w:ascii="Cambria" w:eastAsia="Times New Roman" w:hAnsi="Cambria" w:cs="Times New Roman"/>
      <w:i/>
      <w:iCs w:val="0"/>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val="0"/>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val="0"/>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val="0"/>
      <w:color w:val="C0504D"/>
      <w:bdr w:val="single" w:sz="18" w:space="0" w:color="F2DBDB"/>
      <w:shd w:val="clear" w:color="auto" w:fill="F2DBDB"/>
    </w:rPr>
  </w:style>
  <w:style w:type="paragraph" w:styleId="aa">
    <w:name w:val="No Spacing"/>
    <w:basedOn w:val="a"/>
    <w:uiPriority w:val="1"/>
    <w:qFormat/>
    <w:rsid w:val="00536EFF"/>
    <w:pPr>
      <w:spacing w:after="0" w:line="240" w:lineRule="auto"/>
    </w:pPr>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val="0"/>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val="0"/>
      <w:color w:val="C0504D"/>
      <w:sz w:val="20"/>
      <w:szCs w:val="20"/>
    </w:rPr>
  </w:style>
  <w:style w:type="character" w:styleId="ae">
    <w:name w:val="Subtle Emphasis"/>
    <w:uiPriority w:val="19"/>
    <w:qFormat/>
    <w:rsid w:val="00536EFF"/>
    <w:rPr>
      <w:rFonts w:ascii="Cambria" w:eastAsia="Times New Roman" w:hAnsi="Cambria" w:cs="Times New Roman"/>
      <w:i/>
      <w:iCs w:val="0"/>
      <w:color w:val="C0504D"/>
    </w:rPr>
  </w:style>
  <w:style w:type="character" w:styleId="af">
    <w:name w:val="Intense Emphasis"/>
    <w:uiPriority w:val="21"/>
    <w:qFormat/>
    <w:rsid w:val="00536EFF"/>
    <w:rPr>
      <w:rFonts w:ascii="Cambria" w:eastAsia="Times New Roman" w:hAnsi="Cambria" w:cs="Times New Roman"/>
      <w:b/>
      <w:bCs/>
      <w:i/>
      <w:iCs w:val="0"/>
      <w:dstrike w:val="0"/>
      <w:color w:val="FFFFFF"/>
      <w:bdr w:val="single" w:sz="18" w:space="0" w:color="C0504D"/>
      <w:shd w:val="clear" w:color="auto" w:fill="C0504D"/>
      <w:vertAlign w:val="baseline"/>
    </w:rPr>
  </w:style>
  <w:style w:type="character" w:styleId="af0">
    <w:name w:val="Subtle Reference"/>
    <w:uiPriority w:val="31"/>
    <w:qFormat/>
    <w:rsid w:val="00536EFF"/>
    <w:rPr>
      <w:i/>
      <w:iCs w:val="0"/>
      <w:smallCaps/>
      <w:color w:val="C0504D"/>
      <w:u w:color="C0504D"/>
    </w:rPr>
  </w:style>
  <w:style w:type="character" w:styleId="af1">
    <w:name w:val="Intense Reference"/>
    <w:uiPriority w:val="32"/>
    <w:qFormat/>
    <w:rsid w:val="00536EFF"/>
    <w:rPr>
      <w:b/>
      <w:bCs/>
      <w:i/>
      <w:iCs w:val="0"/>
      <w:smallCaps/>
      <w:color w:val="C0504D"/>
      <w:u w:color="C0504D"/>
    </w:rPr>
  </w:style>
  <w:style w:type="character" w:styleId="af2">
    <w:name w:val="Book Title"/>
    <w:uiPriority w:val="33"/>
    <w:qFormat/>
    <w:rsid w:val="00536EFF"/>
    <w:rPr>
      <w:rFonts w:ascii="Cambria" w:eastAsia="Times New Roman" w:hAnsi="Cambria" w:cs="Times New Roman"/>
      <w:b/>
      <w:bCs/>
      <w:i/>
      <w:iCs w:val="0"/>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iCs/>
        <w:sz w:val="28"/>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FF"/>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val="0"/>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val="0"/>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val="0"/>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val="0"/>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val="0"/>
      <w:color w:val="943634"/>
    </w:rPr>
  </w:style>
  <w:style w:type="character" w:customStyle="1" w:styleId="60">
    <w:name w:val="Заголовок 6 Знак"/>
    <w:link w:val="6"/>
    <w:uiPriority w:val="9"/>
    <w:semiHidden/>
    <w:rsid w:val="00536EFF"/>
    <w:rPr>
      <w:rFonts w:ascii="Cambria" w:eastAsia="Times New Roman" w:hAnsi="Cambria" w:cs="Times New Roman"/>
      <w:i/>
      <w:iCs w:val="0"/>
      <w:color w:val="943634"/>
    </w:rPr>
  </w:style>
  <w:style w:type="character" w:customStyle="1" w:styleId="70">
    <w:name w:val="Заголовок 7 Знак"/>
    <w:link w:val="7"/>
    <w:uiPriority w:val="9"/>
    <w:semiHidden/>
    <w:rsid w:val="00536EFF"/>
    <w:rPr>
      <w:rFonts w:ascii="Cambria" w:eastAsia="Times New Roman" w:hAnsi="Cambria" w:cs="Times New Roman"/>
      <w:i/>
      <w:iCs w:val="0"/>
      <w:color w:val="943634"/>
    </w:rPr>
  </w:style>
  <w:style w:type="character" w:customStyle="1" w:styleId="80">
    <w:name w:val="Заголовок 8 Знак"/>
    <w:link w:val="8"/>
    <w:uiPriority w:val="9"/>
    <w:semiHidden/>
    <w:rsid w:val="00536EFF"/>
    <w:rPr>
      <w:rFonts w:ascii="Cambria" w:eastAsia="Times New Roman" w:hAnsi="Cambria" w:cs="Times New Roman"/>
      <w:i/>
      <w:iCs w:val="0"/>
      <w:color w:val="C0504D"/>
    </w:rPr>
  </w:style>
  <w:style w:type="character" w:customStyle="1" w:styleId="90">
    <w:name w:val="Заголовок 9 Знак"/>
    <w:link w:val="9"/>
    <w:uiPriority w:val="9"/>
    <w:semiHidden/>
    <w:rsid w:val="00536EFF"/>
    <w:rPr>
      <w:rFonts w:ascii="Cambria" w:eastAsia="Times New Roman" w:hAnsi="Cambria" w:cs="Times New Roman"/>
      <w:i/>
      <w:iCs w:val="0"/>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val="0"/>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val="0"/>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val="0"/>
      <w:color w:val="C0504D"/>
      <w:bdr w:val="single" w:sz="18" w:space="0" w:color="F2DBDB"/>
      <w:shd w:val="clear" w:color="auto" w:fill="F2DBDB"/>
    </w:rPr>
  </w:style>
  <w:style w:type="paragraph" w:styleId="aa">
    <w:name w:val="No Spacing"/>
    <w:basedOn w:val="a"/>
    <w:uiPriority w:val="1"/>
    <w:qFormat/>
    <w:rsid w:val="00536EFF"/>
    <w:pPr>
      <w:spacing w:after="0" w:line="240" w:lineRule="auto"/>
    </w:pPr>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val="0"/>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val="0"/>
      <w:color w:val="C0504D"/>
      <w:sz w:val="20"/>
      <w:szCs w:val="20"/>
    </w:rPr>
  </w:style>
  <w:style w:type="character" w:styleId="ae">
    <w:name w:val="Subtle Emphasis"/>
    <w:uiPriority w:val="19"/>
    <w:qFormat/>
    <w:rsid w:val="00536EFF"/>
    <w:rPr>
      <w:rFonts w:ascii="Cambria" w:eastAsia="Times New Roman" w:hAnsi="Cambria" w:cs="Times New Roman"/>
      <w:i/>
      <w:iCs w:val="0"/>
      <w:color w:val="C0504D"/>
    </w:rPr>
  </w:style>
  <w:style w:type="character" w:styleId="af">
    <w:name w:val="Intense Emphasis"/>
    <w:uiPriority w:val="21"/>
    <w:qFormat/>
    <w:rsid w:val="00536EFF"/>
    <w:rPr>
      <w:rFonts w:ascii="Cambria" w:eastAsia="Times New Roman" w:hAnsi="Cambria" w:cs="Times New Roman"/>
      <w:b/>
      <w:bCs/>
      <w:i/>
      <w:iCs w:val="0"/>
      <w:dstrike w:val="0"/>
      <w:color w:val="FFFFFF"/>
      <w:bdr w:val="single" w:sz="18" w:space="0" w:color="C0504D"/>
      <w:shd w:val="clear" w:color="auto" w:fill="C0504D"/>
      <w:vertAlign w:val="baseline"/>
    </w:rPr>
  </w:style>
  <w:style w:type="character" w:styleId="af0">
    <w:name w:val="Subtle Reference"/>
    <w:uiPriority w:val="31"/>
    <w:qFormat/>
    <w:rsid w:val="00536EFF"/>
    <w:rPr>
      <w:i/>
      <w:iCs w:val="0"/>
      <w:smallCaps/>
      <w:color w:val="C0504D"/>
      <w:u w:color="C0504D"/>
    </w:rPr>
  </w:style>
  <w:style w:type="character" w:styleId="af1">
    <w:name w:val="Intense Reference"/>
    <w:uiPriority w:val="32"/>
    <w:qFormat/>
    <w:rsid w:val="00536EFF"/>
    <w:rPr>
      <w:b/>
      <w:bCs/>
      <w:i/>
      <w:iCs w:val="0"/>
      <w:smallCaps/>
      <w:color w:val="C0504D"/>
      <w:u w:color="C0504D"/>
    </w:rPr>
  </w:style>
  <w:style w:type="character" w:styleId="af2">
    <w:name w:val="Book Title"/>
    <w:uiPriority w:val="33"/>
    <w:qFormat/>
    <w:rsid w:val="00536EFF"/>
    <w:rPr>
      <w:rFonts w:ascii="Cambria" w:eastAsia="Times New Roman" w:hAnsi="Cambria" w:cs="Times New Roman"/>
      <w:b/>
      <w:bCs/>
      <w:i/>
      <w:iCs w:val="0"/>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olovayanny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2</cp:revision>
  <dcterms:created xsi:type="dcterms:W3CDTF">2023-03-10T06:01:00Z</dcterms:created>
  <dcterms:modified xsi:type="dcterms:W3CDTF">2023-03-10T06:12:00Z</dcterms:modified>
</cp:coreProperties>
</file>