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0" w:rsidRDefault="00217387" w:rsidP="00201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  <w:r w:rsidR="00201C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</w:t>
      </w:r>
      <w:r w:rsidR="00201C96">
        <w:rPr>
          <w:rFonts w:ascii="Times New Roman" w:hAnsi="Times New Roman"/>
          <w:b/>
          <w:sz w:val="28"/>
          <w:szCs w:val="28"/>
        </w:rPr>
        <w:t>СКОГО ПОСЕЛЕНИЯ  «ТУРГИНСКОЕ»</w:t>
      </w:r>
    </w:p>
    <w:p w:rsidR="00201C96" w:rsidRPr="00201C96" w:rsidRDefault="00201C96" w:rsidP="00201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5D0" w:rsidRPr="003705D0" w:rsidRDefault="00201C96" w:rsidP="0020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«</w:t>
      </w:r>
      <w:r w:rsidR="00201C96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="007D7BD7">
        <w:rPr>
          <w:rFonts w:ascii="Times New Roman" w:hAnsi="Times New Roman" w:cs="Times New Roman"/>
          <w:b/>
          <w:sz w:val="28"/>
          <w:szCs w:val="28"/>
        </w:rPr>
        <w:t>4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AEC" w:rsidRPr="003705D0" w:rsidRDefault="002B0AEC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AEC" w:rsidRDefault="002B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AEC" w:rsidRPr="003705D0" w:rsidRDefault="003705D0" w:rsidP="0037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применения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кодов бюджетной классификации расходов бюджета сел</w:t>
      </w:r>
      <w:r w:rsidR="00201C96">
        <w:rPr>
          <w:rFonts w:ascii="Times New Roman" w:eastAsia="Times New Roman" w:hAnsi="Times New Roman" w:cs="Times New Roman"/>
          <w:b/>
          <w:sz w:val="28"/>
          <w:szCs w:val="28"/>
        </w:rPr>
        <w:t>ьского поселения «Тургинское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«Оловяннинский район» Забайкальского края</w:t>
      </w:r>
    </w:p>
    <w:p w:rsidR="002B0AEC" w:rsidRPr="003705D0" w:rsidRDefault="002B0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5D0" w:rsidRPr="002D1E19" w:rsidRDefault="00630736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п.5 ст.21 Бюджетного Кодекса Российской Федерации, в целях единства бюджетной политики на территории  муниципального района «Оловяннинский район»  при составлении и исполнении бюджета </w:t>
      </w:r>
      <w:r w:rsidR="009F7E23" w:rsidRPr="003705D0">
        <w:rPr>
          <w:rFonts w:ascii="Times New Roman" w:hAnsi="Times New Roman"/>
          <w:color w:val="232323"/>
          <w:sz w:val="28"/>
        </w:rPr>
        <w:t>сельского</w:t>
      </w:r>
      <w:r w:rsidR="009F7E23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9F7E23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201C96">
        <w:rPr>
          <w:rFonts w:ascii="Times New Roman" w:hAnsi="Times New Roman" w:cs="Times New Roman"/>
          <w:color w:val="1A1A1A"/>
          <w:spacing w:val="-1"/>
          <w:sz w:val="28"/>
          <w:szCs w:val="28"/>
        </w:rPr>
        <w:t>Тургинское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3705D0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9F7E23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9F7E23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3705D0" w:rsidRPr="003705D0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="003705D0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3705D0" w:rsidRPr="002D1E19">
        <w:rPr>
          <w:rFonts w:ascii="Times New Roman" w:hAnsi="Times New Roman" w:cs="Times New Roman"/>
          <w:sz w:val="28"/>
          <w:szCs w:val="28"/>
        </w:rPr>
        <w:t>руководствуясь</w:t>
      </w:r>
      <w:r w:rsidR="00A428F2">
        <w:rPr>
          <w:rFonts w:ascii="Times New Roman" w:hAnsi="Times New Roman" w:cs="Times New Roman"/>
          <w:sz w:val="28"/>
          <w:szCs w:val="28"/>
        </w:rPr>
        <w:t xml:space="preserve"> ст.34 Устава</w:t>
      </w:r>
      <w:r w:rsidR="003705D0" w:rsidRPr="002D1E19">
        <w:rPr>
          <w:rFonts w:ascii="Times New Roman" w:hAnsi="Times New Roman" w:cs="Times New Roman"/>
          <w:sz w:val="28"/>
          <w:szCs w:val="28"/>
        </w:rPr>
        <w:t xml:space="preserve"> сел</w:t>
      </w:r>
      <w:r w:rsidR="00201C96">
        <w:rPr>
          <w:rFonts w:ascii="Times New Roman" w:hAnsi="Times New Roman" w:cs="Times New Roman"/>
          <w:sz w:val="28"/>
          <w:szCs w:val="28"/>
        </w:rPr>
        <w:t>ьского поселения «Тургинское</w:t>
      </w:r>
      <w:r w:rsidR="003705D0" w:rsidRPr="002D1E19">
        <w:rPr>
          <w:rFonts w:ascii="Times New Roman" w:hAnsi="Times New Roman" w:cs="Times New Roman"/>
          <w:sz w:val="28"/>
          <w:szCs w:val="28"/>
        </w:rPr>
        <w:t>», администрация сел</w:t>
      </w:r>
      <w:r w:rsidR="00201C96">
        <w:rPr>
          <w:rFonts w:ascii="Times New Roman" w:hAnsi="Times New Roman" w:cs="Times New Roman"/>
          <w:sz w:val="28"/>
          <w:szCs w:val="28"/>
        </w:rPr>
        <w:t>ьского поселения «Тургинское</w:t>
      </w:r>
      <w:r w:rsidR="003705D0" w:rsidRPr="002D1E19">
        <w:rPr>
          <w:rFonts w:ascii="Times New Roman" w:hAnsi="Times New Roman" w:cs="Times New Roman"/>
          <w:sz w:val="28"/>
          <w:szCs w:val="28"/>
        </w:rPr>
        <w:t>»</w:t>
      </w:r>
    </w:p>
    <w:p w:rsidR="009F7E23" w:rsidRPr="00201C96" w:rsidRDefault="003705D0" w:rsidP="00201C9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1C9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D1E19">
        <w:rPr>
          <w:rFonts w:ascii="Times New Roman" w:hAnsi="Times New Roman" w:cs="Times New Roman"/>
          <w:b/>
          <w:sz w:val="28"/>
          <w:szCs w:val="28"/>
        </w:rPr>
        <w:t>:</w:t>
      </w:r>
    </w:p>
    <w:p w:rsidR="002B0AEC" w:rsidRPr="00217387" w:rsidRDefault="003705D0" w:rsidP="003705D0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применения кодов бюджетной классификации расходов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201C96">
        <w:rPr>
          <w:rFonts w:ascii="Times New Roman" w:hAnsi="Times New Roman" w:cs="Times New Roman"/>
          <w:color w:val="1A1A1A"/>
          <w:spacing w:val="-1"/>
          <w:sz w:val="28"/>
          <w:szCs w:val="28"/>
        </w:rPr>
        <w:t>Тургинское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8F2" w:rsidRDefault="003705D0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Порядок применяется к правоотношениям, возникающим при составлении и исполнении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201C96">
        <w:rPr>
          <w:rFonts w:ascii="Times New Roman" w:hAnsi="Times New Roman" w:cs="Times New Roman"/>
          <w:color w:val="1A1A1A"/>
          <w:spacing w:val="-1"/>
          <w:sz w:val="28"/>
          <w:szCs w:val="28"/>
        </w:rPr>
        <w:t>Тургинское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</w:p>
    <w:p w:rsidR="002B0AEC" w:rsidRDefault="003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="00217387">
        <w:rPr>
          <w:rFonts w:ascii="Times New Roman" w:eastAsia="Times New Roman" w:hAnsi="Times New Roman" w:cs="Times New Roman"/>
          <w:sz w:val="28"/>
          <w:szCs w:val="28"/>
        </w:rPr>
        <w:t>. Данное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 довести до </w:t>
      </w:r>
      <w:r w:rsidR="0039052E">
        <w:rPr>
          <w:rFonts w:ascii="Times New Roman" w:eastAsia="Times New Roman" w:hAnsi="Times New Roman" w:cs="Times New Roman"/>
          <w:sz w:val="28"/>
          <w:szCs w:val="28"/>
        </w:rPr>
        <w:t xml:space="preserve">МКУ «Централизованной бухгалтерии поселений» 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«Оловяннинский район».</w:t>
      </w:r>
    </w:p>
    <w:p w:rsidR="003705D0" w:rsidRPr="003705D0" w:rsidRDefault="003705D0" w:rsidP="003705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 </w:t>
      </w:r>
      <w:r w:rsidRPr="003705D0">
        <w:rPr>
          <w:rFonts w:ascii="Times New Roman" w:hAnsi="Times New Roman" w:cs="Times New Roman"/>
          <w:sz w:val="28"/>
          <w:szCs w:val="28"/>
        </w:rPr>
        <w:t>Настоящее постановление обнародовать (опубликовать) на информационном стенде администрации сел</w:t>
      </w:r>
      <w:r w:rsidR="00201C96">
        <w:rPr>
          <w:rFonts w:ascii="Times New Roman" w:hAnsi="Times New Roman" w:cs="Times New Roman"/>
          <w:sz w:val="28"/>
          <w:szCs w:val="28"/>
        </w:rPr>
        <w:t>ьского поселения «Тургинское</w:t>
      </w:r>
      <w:r w:rsidRPr="003705D0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«Оловяннинский район» </w:t>
      </w:r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r w:rsidRPr="003705D0">
        <w:rPr>
          <w:rFonts w:ascii="Times New Roman" w:hAnsi="Times New Roman" w:cs="Times New Roman"/>
          <w:sz w:val="28"/>
          <w:szCs w:val="28"/>
          <w:u w:val="single"/>
        </w:rPr>
        <w:t>.75.</w:t>
      </w:r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3705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05D0" w:rsidRPr="003705D0" w:rsidRDefault="003705D0" w:rsidP="003705D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4A166D">
        <w:rPr>
          <w:rFonts w:ascii="Times New Roman" w:hAnsi="Times New Roman"/>
          <w:sz w:val="28"/>
          <w:szCs w:val="28"/>
        </w:rPr>
        <w:t xml:space="preserve">. </w:t>
      </w:r>
      <w:r w:rsidRPr="00F83E48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217387" w:rsidRDefault="003705D0" w:rsidP="002173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738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173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9052E" w:rsidRDefault="0039052E" w:rsidP="0021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52E" w:rsidRDefault="0039052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7387" w:rsidRDefault="003705D0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705D0" w:rsidRPr="00201C96" w:rsidRDefault="003705D0" w:rsidP="00201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1C96">
        <w:rPr>
          <w:rFonts w:ascii="Times New Roman" w:hAnsi="Times New Roman"/>
          <w:sz w:val="28"/>
          <w:szCs w:val="28"/>
        </w:rPr>
        <w:t>«Тургинское»</w:t>
      </w:r>
      <w:r w:rsidR="00217387">
        <w:rPr>
          <w:rFonts w:ascii="Times New Roman" w:hAnsi="Times New Roman"/>
          <w:sz w:val="28"/>
          <w:szCs w:val="28"/>
        </w:rPr>
        <w:t xml:space="preserve">                        </w:t>
      </w:r>
      <w:r w:rsidR="00201C96">
        <w:rPr>
          <w:rFonts w:ascii="Times New Roman" w:hAnsi="Times New Roman"/>
          <w:sz w:val="28"/>
          <w:szCs w:val="28"/>
        </w:rPr>
        <w:t xml:space="preserve">                                                         В.Д .Кирютченко</w:t>
      </w: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УТВЕРЖДЕН:</w:t>
      </w:r>
    </w:p>
    <w:p w:rsidR="00217387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39052E" w:rsidRDefault="002173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</w:t>
      </w:r>
      <w:r w:rsidR="00201C96">
        <w:rPr>
          <w:rFonts w:ascii="Times New Roman" w:eastAsia="Times New Roman" w:hAnsi="Times New Roman" w:cs="Times New Roman"/>
          <w:bCs/>
          <w:sz w:val="28"/>
          <w:szCs w:val="28"/>
        </w:rPr>
        <w:t>ьского поселения «Тургинское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905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0AEC" w:rsidRDefault="006307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01C96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ED6B0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№</w:t>
      </w:r>
      <w:r w:rsidR="00201C9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AEC" w:rsidRDefault="0063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применения кодов бюджетной классификации расходов </w:t>
      </w:r>
    </w:p>
    <w:p w:rsidR="002B0AEC" w:rsidRDefault="00390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630736">
        <w:rPr>
          <w:rFonts w:ascii="Times New Roman" w:eastAsia="Times New Roman" w:hAnsi="Times New Roman" w:cs="Times New Roman"/>
          <w:b/>
          <w:bCs/>
          <w:sz w:val="28"/>
          <w:szCs w:val="28"/>
        </w:rPr>
        <w:t>юджета</w:t>
      </w:r>
      <w:r w:rsidR="00AB6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674D" w:rsidRPr="00AB674D">
        <w:rPr>
          <w:rFonts w:ascii="Times New Roman" w:hAnsi="Times New Roman"/>
          <w:b/>
          <w:color w:val="232323"/>
          <w:sz w:val="28"/>
        </w:rPr>
        <w:t>сельского</w:t>
      </w:r>
      <w:r w:rsidR="00AB674D" w:rsidRPr="00AB674D">
        <w:rPr>
          <w:rFonts w:ascii="Times New Roman" w:hAnsi="Times New Roman"/>
          <w:b/>
          <w:color w:val="232323"/>
          <w:spacing w:val="104"/>
          <w:sz w:val="28"/>
        </w:rPr>
        <w:t xml:space="preserve"> </w:t>
      </w:r>
      <w:r w:rsidR="00AB674D" w:rsidRPr="00AB674D">
        <w:rPr>
          <w:rFonts w:ascii="Times New Roman" w:hAnsi="Times New Roman"/>
          <w:b/>
          <w:color w:val="2B2B2B"/>
          <w:sz w:val="28"/>
        </w:rPr>
        <w:t xml:space="preserve">поселения 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>«</w:t>
      </w:r>
      <w:r w:rsidR="00201C96">
        <w:rPr>
          <w:rFonts w:ascii="Times New Roman" w:hAnsi="Times New Roman" w:cs="Times New Roman"/>
          <w:b/>
          <w:color w:val="1A1A1A"/>
          <w:spacing w:val="-1"/>
          <w:sz w:val="28"/>
          <w:szCs w:val="28"/>
        </w:rPr>
        <w:t>Тургинское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 xml:space="preserve">» </w:t>
      </w:r>
      <w:r w:rsidR="00AB674D" w:rsidRPr="00AB674D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муниципального </w:t>
      </w:r>
      <w:r w:rsidR="00AB674D" w:rsidRPr="00AB674D">
        <w:rPr>
          <w:rFonts w:ascii="Times New Roman" w:hAnsi="Times New Roman" w:cs="Times New Roman"/>
          <w:b/>
          <w:color w:val="212121"/>
          <w:sz w:val="28"/>
          <w:szCs w:val="28"/>
        </w:rPr>
        <w:t>района «Оловяннинский</w:t>
      </w:r>
      <w:r w:rsidR="00AB674D" w:rsidRPr="00AB674D">
        <w:rPr>
          <w:rFonts w:ascii="Times New Roman" w:hAnsi="Times New Roman" w:cs="Times New Roman"/>
          <w:b/>
          <w:color w:val="212121"/>
          <w:spacing w:val="1"/>
          <w:sz w:val="28"/>
          <w:szCs w:val="28"/>
        </w:rPr>
        <w:t xml:space="preserve"> </w:t>
      </w:r>
      <w:r w:rsidR="00AB674D" w:rsidRPr="00AB674D">
        <w:rPr>
          <w:rFonts w:ascii="Times New Roman" w:hAnsi="Times New Roman" w:cs="Times New Roman"/>
          <w:b/>
          <w:color w:val="2D2D2D"/>
          <w:sz w:val="28"/>
          <w:szCs w:val="28"/>
        </w:rPr>
        <w:t>район» Забайкальского края</w:t>
      </w: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AEC" w:rsidRDefault="00630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регламентирует процедуру применения целевых видов  расходов бюджета </w:t>
      </w:r>
      <w:r w:rsidR="00AB674D" w:rsidRPr="003705D0">
        <w:rPr>
          <w:rFonts w:ascii="Times New Roman" w:hAnsi="Times New Roman"/>
          <w:color w:val="232323"/>
          <w:sz w:val="28"/>
        </w:rPr>
        <w:t>сельского</w:t>
      </w:r>
      <w:r w:rsidR="00AB674D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AB674D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201C96">
        <w:rPr>
          <w:rFonts w:ascii="Times New Roman" w:hAnsi="Times New Roman" w:cs="Times New Roman"/>
          <w:color w:val="1A1A1A"/>
          <w:spacing w:val="-1"/>
          <w:sz w:val="28"/>
          <w:szCs w:val="28"/>
        </w:rPr>
        <w:t>Тургинское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» </w:t>
      </w:r>
      <w:r w:rsidR="00AB674D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AB674D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AB674D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AB674D" w:rsidRPr="00370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5D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бюджет сел</w:t>
      </w:r>
      <w:r w:rsidR="00201C96">
        <w:rPr>
          <w:rFonts w:ascii="Times New Roman" w:hAnsi="Times New Roman" w:cs="Times New Roman"/>
          <w:color w:val="2D2D2D"/>
          <w:sz w:val="28"/>
          <w:szCs w:val="28"/>
        </w:rPr>
        <w:t>ьского поселения «Тургинское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при составлении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бюджета сельского поселения</w:t>
      </w:r>
      <w:r w:rsidR="00201C96">
        <w:rPr>
          <w:rFonts w:ascii="Times New Roman" w:hAnsi="Times New Roman" w:cs="Times New Roman"/>
          <w:color w:val="2D2D2D"/>
          <w:sz w:val="28"/>
          <w:szCs w:val="28"/>
        </w:rPr>
        <w:t xml:space="preserve"> «Тургинское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его исполнении на соответствующий финансовый год.</w:t>
      </w:r>
    </w:p>
    <w:p w:rsidR="002B0AEC" w:rsidRDefault="00630736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Виды расходов бюджетной классификации расходов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 xml:space="preserve">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сел</w:t>
      </w:r>
      <w:r w:rsidR="00201C96">
        <w:rPr>
          <w:rFonts w:ascii="Times New Roman" w:hAnsi="Times New Roman" w:cs="Times New Roman"/>
          <w:color w:val="2D2D2D"/>
          <w:sz w:val="28"/>
          <w:szCs w:val="28"/>
        </w:rPr>
        <w:t>ьского поселения «Тургинское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применяются с учетом следующих особенностей:</w:t>
      </w:r>
    </w:p>
    <w:p w:rsidR="002B0AEC" w:rsidRDefault="00630736" w:rsidP="007D7BD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Расходы бюджета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сельского поселения</w:t>
      </w:r>
      <w:r w:rsidR="00201C96">
        <w:rPr>
          <w:rFonts w:ascii="Times New Roman" w:hAnsi="Times New Roman" w:cs="Times New Roman"/>
          <w:color w:val="2D2D2D"/>
          <w:sz w:val="28"/>
          <w:szCs w:val="28"/>
        </w:rPr>
        <w:t xml:space="preserve"> «Тургинское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реализацию мероприятий по информатизации, в части муниципальных информационных систем и информационно-коммуникационной инфраструктуры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Отнесение расходов бюджета </w:t>
      </w:r>
      <w:r w:rsidR="00AB674D" w:rsidRPr="004222FB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сфере информационно-коммуникационных технологий осуществляется на основании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перечня расходов 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сел</w:t>
      </w:r>
      <w:r w:rsidR="00201C96">
        <w:rPr>
          <w:rFonts w:ascii="Times New Roman" w:hAnsi="Times New Roman" w:cs="Times New Roman"/>
          <w:color w:val="2D2D2D"/>
          <w:sz w:val="28"/>
          <w:szCs w:val="28"/>
        </w:rPr>
        <w:t>ьского поселения «Тургинское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относящихся к виду расходов 242 "Закупка товаров, работ, услуг в сфере информационно-коммуникационных технологий":</w:t>
      </w:r>
    </w:p>
    <w:p w:rsidR="002B0AEC" w:rsidRDefault="00630736" w:rsidP="007D7BD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-Затраты на абонентскую плату телефонной связи.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-Затраты на повременную оплату местных, междугоро</w:t>
      </w:r>
      <w:r w:rsidR="00AB674D">
        <w:rPr>
          <w:rFonts w:ascii="Times New Roman" w:eastAsia="Times New Roman" w:hAnsi="Times New Roman" w:cs="Times New Roman"/>
          <w:sz w:val="28"/>
          <w:szCs w:val="28"/>
        </w:rPr>
        <w:t xml:space="preserve">дных и международных телефонных 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соединений.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Затраты на 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оплату услуг подвижной связи.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передачу данных с использованием информационно-телекоммуникационной сети Интернет и услуги интернет-</w:t>
      </w:r>
      <w:r w:rsidR="0020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провайдеров для планшетных компьютеро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сеть Интернет и услуги интернет-</w:t>
      </w:r>
      <w:r w:rsidR="0020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провайдеров.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электросвязь, относящуюся к с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вязи специального назначения.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руемых телефонных соединений.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оплату иных услуг связи в сфере информационно-коммуникационных технологий.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D7BD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монт вычислительной  техники.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оборудования по обеспеч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ению безопасности информации.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ированных телефонных станций).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локальных вычислительных сетей.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техническое обслуживание и регламентно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 xml:space="preserve">-профилактический ремонт систем </w:t>
      </w:r>
      <w:r>
        <w:rPr>
          <w:rFonts w:ascii="Times New Roman" w:eastAsia="Times New Roman" w:hAnsi="Times New Roman" w:cs="Times New Roman"/>
          <w:sz w:val="28"/>
          <w:szCs w:val="28"/>
        </w:rPr>
        <w:t>бесперебойного питания.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техническое обслуживание и регламентно-профилактический ремонт принтеров, многофункциональных устройств и копировальных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 xml:space="preserve"> аппаратов и иной оргтехники.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оплату услуг по разработке (доработке, модернизац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ии) программного обеспечения.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ию справочно-правовых систем.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сопровождению, настройке и приобретению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оплату услуг, связанных с обеспече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нием безопасности информации.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проведение аттестационных, проверочн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ых и контрольных мероприятий.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оплату работ по монтажу (установке), дооборудо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ванию и наладке оборудования.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оплату работ, услуг по монтажу струк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турированных кабельных сетей.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обучению использованию информационных технологий (установка, настройка, эксплу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атация) и защите информации.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Затраты на 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приобретение рабочих станций.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льных аппаратов (оргтехники).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средств связи.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приобретение планшетных компьютеров.</w:t>
      </w:r>
    </w:p>
    <w:p w:rsidR="002B0AEC" w:rsidRDefault="00630736" w:rsidP="007D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Затраты на приобретение оборудования по обеспеч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ению безопасности информации.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ты на приобретение мониторов.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системных блоков.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приобретение других запасных частей для вычислительной техники.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приобретение периферийного и специализированного оборудования, используемого вне состава рабочих станций.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приобретение носителей информации, в том числе магнитных и оптических носителей 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-Затраты на приобретение деталей для содержания принтеров, многофункциональных устройств, копировальных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 xml:space="preserve"> аппаратов и иной оргтехники.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 xml:space="preserve"> аппаратов и иной оргтехники.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Затраты на приобретение материальных запасов по обеспеч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t>ению безопасности информации.</w:t>
      </w:r>
      <w:r w:rsidR="007D7BD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популяризации механизма получения государственных и муниципальных услуг в электронной форме в Забайкальском крае.</w:t>
      </w:r>
    </w:p>
    <w:p w:rsidR="002B0AEC" w:rsidRDefault="002B0AEC" w:rsidP="007D7B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0AEC" w:rsidRDefault="00630736" w:rsidP="007D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Расходы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</w:t>
      </w:r>
      <w:r w:rsidR="00201C96">
        <w:rPr>
          <w:rFonts w:ascii="Times New Roman" w:hAnsi="Times New Roman" w:cs="Times New Roman"/>
          <w:color w:val="2D2D2D"/>
          <w:sz w:val="28"/>
          <w:szCs w:val="28"/>
        </w:rPr>
        <w:t>ьского поселения «Тургинское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по информатизации, направленных на создание, развитие, ввод в эксплуатацию, эксплуатацию или вывод из эксплуатации государственных информационных систем,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B0AEC" w:rsidRDefault="00630736" w:rsidP="007D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315D1C" w:rsidRPr="003705D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мероприятиям по информатизации, направленным на создание, развитие, ввод в эксплуатацию, эксплуатацию или вывод из эксплуатации государственных информационных систем, ос</w:t>
      </w:r>
      <w:r w:rsidR="003705D0">
        <w:rPr>
          <w:rFonts w:ascii="Times New Roman" w:hAnsi="Times New Roman" w:cs="Times New Roman"/>
          <w:sz w:val="28"/>
          <w:szCs w:val="28"/>
        </w:rPr>
        <w:t>уществляется на основании переч</w:t>
      </w:r>
      <w:r>
        <w:rPr>
          <w:rFonts w:ascii="Times New Roman" w:hAnsi="Times New Roman" w:cs="Times New Roman"/>
          <w:sz w:val="28"/>
          <w:szCs w:val="28"/>
        </w:rPr>
        <w:t xml:space="preserve">ня расходов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</w:t>
      </w:r>
      <w:r w:rsidR="007D7BD7">
        <w:rPr>
          <w:rFonts w:ascii="Times New Roman" w:hAnsi="Times New Roman" w:cs="Times New Roman"/>
          <w:color w:val="2D2D2D"/>
          <w:sz w:val="28"/>
          <w:szCs w:val="28"/>
        </w:rPr>
        <w:t>ьского поселения «Тургинское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виду расходов 246 "закупка товаров, работ, услуг в целях создания, развития, эксплуатации и вывода из эксплуатации государственных информационных систем":</w:t>
      </w:r>
    </w:p>
    <w:p w:rsidR="002B0AEC" w:rsidRDefault="00630736" w:rsidP="007D7BD7">
      <w:pPr>
        <w:tabs>
          <w:tab w:val="left" w:pos="92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ремонт вычислительной техники и систем бесперебойного питания в целях развития или эксплуатации государственных информационных систем.</w:t>
      </w:r>
    </w:p>
    <w:p w:rsidR="002B0AEC" w:rsidRDefault="00630736" w:rsidP="007D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приобретению простых неисключительных прав (лицензий) на использование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 w:rsidP="007D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разработке, доработке (модернизации), сопровождению или настройке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 w:rsidP="007D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услуг, связанных с обеспечением безопасности информации в государственных информационных системах, в том числе затраты на проведение аттестационных, проверочных и контрольных мероприятий.</w:t>
      </w:r>
    </w:p>
    <w:p w:rsidR="002B0AEC" w:rsidRDefault="00630736" w:rsidP="007D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вычислительной техники и систем бесперебойного питания в целях создания, развития или эксплуатации государственных информационных систем.</w:t>
      </w:r>
    </w:p>
    <w:p w:rsidR="002B0AEC" w:rsidRDefault="00630736" w:rsidP="007D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носителей информации, в том числе магнитных и оптических, в целях эксплуатации или вывода из эксплуатации государственных информационных систем.</w:t>
      </w: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AEC" w:rsidSect="000B2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EC"/>
    <w:rsid w:val="000B237C"/>
    <w:rsid w:val="00124415"/>
    <w:rsid w:val="001A1D77"/>
    <w:rsid w:val="00201C96"/>
    <w:rsid w:val="00217387"/>
    <w:rsid w:val="002B0AEC"/>
    <w:rsid w:val="00313460"/>
    <w:rsid w:val="00315D1C"/>
    <w:rsid w:val="003705D0"/>
    <w:rsid w:val="0039052E"/>
    <w:rsid w:val="004222FB"/>
    <w:rsid w:val="00630736"/>
    <w:rsid w:val="006D175A"/>
    <w:rsid w:val="007A6F7B"/>
    <w:rsid w:val="007D7BD7"/>
    <w:rsid w:val="008E26C9"/>
    <w:rsid w:val="009F7E23"/>
    <w:rsid w:val="00A40E78"/>
    <w:rsid w:val="00A428F2"/>
    <w:rsid w:val="00AB674D"/>
    <w:rsid w:val="00C273B5"/>
    <w:rsid w:val="00EB723B"/>
    <w:rsid w:val="00ED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38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70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3705D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70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70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38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70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3705D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70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705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3hMqZkkz1dRT++YVYda0gr0OOFQ=</DigestValue>
    </Reference>
    <Reference URI="#idOfficeObject" Type="http://www.w3.org/2000/09/xmldsig#Object">
      <DigestMethod Algorithm="http://www.w3.org/2000/09/xmldsig#sha1"/>
      <DigestValue>yFXuEc+mZK0ghUgt+71oaktJovo=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05O0xfHnQ7bGYgx/cmXMe6TZUYk=</DigestValue>
    </Reference>
  </SignedInfo>
  <SignatureValue>njrE1x/fyWlj+se60qA+6a2UwZlv9Hw2cXlBh71RRtAj1pr3tKDHJTc8K0gPIyM8fmuA8f5e0vP4
XWvpjo5AJ5gfGkwJAC6C6spV0ahHJZB9w4QKReDqbTpv4E5N23TWqhufu0wlpPuH5Vohl12RV2uE
mxcZAbtgYxXe94D6QkY=</SignatureValue>
  <KeyInfo>
    <X509Data>
      <X509Certificate>MIIBvjCCASegAwIBAgIQHZHCQ2nFCqFPsSIpQ08Y9jANBgkqhkiG9w0BAQUFADAVMRMwEQYDVQQD
HgoEIgRDBEAEMwQwMB4XDTIxMTAxMjAwMjA0OVoXDTIyMTAxMjA2MjA0OVowFTETMBEGA1UEAx4K
BCIEQwRABDMEMDCBnzANBgkqhkiG9w0BAQEFAAOBjQAwgYkCgYEAwMDzrY3OYRiT3LtYHE56uhAj
W4uJ70aKDr5D7FnSNmndh3jVD6zI/SKLIpMScMk7NoDgcqvxUIpGgqnTPmFVhTraPObIWJkFKSvA
YwTJw6G9G0YjcvyEJhAmdOvsB/q2/tSEWyJx3Ip7ytGOgK1UiZwx/IOTgWpVcAwujrr1sN8CAwEA
AaMPMA0wCwYDVR0PBAQDAgbAMA0GCSqGSIb3DQEBBQUAA4GBAL/64yb+QbOXid9huCPz2MlEg9Zw
JUPMHj+c7rgN25IRgl1Rr+ZzLv2rZVyWjtxlzVaFk+LITdGmqqxtk2Xaz5wsNC2Bc59+Sm9r+ch5
ZL3Oxi0zOyJwR51q0zizTaho1kDTclHu3iBS/rd+7bUCny3+Q9g+hLa51KR5EQG4Eq+F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IjFmEN419xenE0WOQpUxmusImQc=</DigestValue>
      </Reference>
      <Reference URI="/word/fontTable.xml?ContentType=application/vnd.openxmlformats-officedocument.wordprocessingml.fontTable+xml">
        <DigestMethod Algorithm="http://www.w3.org/2000/09/xmldsig#sha1"/>
        <DigestValue>x75w0IFLG+TX8vvwcNAVt11ZyZE=</DigestValue>
      </Reference>
      <Reference URI="/word/settings.xml?ContentType=application/vnd.openxmlformats-officedocument.wordprocessingml.settings+xml">
        <DigestMethod Algorithm="http://www.w3.org/2000/09/xmldsig#sha1"/>
        <DigestValue>UrbHHi+BKCgUm//gqU/OD4d2kiQ=</DigestValue>
      </Reference>
      <Reference URI="/word/styles.xml?ContentType=application/vnd.openxmlformats-officedocument.wordprocessingml.styles+xml">
        <DigestMethod Algorithm="http://www.w3.org/2000/09/xmldsig#sha1"/>
        <DigestValue>nWPYTO992Us6v2I9Lc+V+Fs5pd0=</DigestValue>
      </Reference>
      <Reference URI="/word/stylesWithEffects.xml?ContentType=application/vnd.ms-word.stylesWithEffects+xml">
        <DigestMethod Algorithm="http://www.w3.org/2000/09/xmldsig#sha1"/>
        <DigestValue>SJ6oQms6OJG6JqO/SfYOd4MMPPA=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O9kA6f9ssRRfMk0rXbAqkuV01Z8=</DigestValue>
      </Reference>
    </Manifest>
    <SignatureProperties>
      <SignatureProperty Id="idSignatureTime" Target="#idPackageSignature">
        <mdssi:SignatureTime>
          <mdssi:Format>YYYY-MM-DDThh:mm:ssTZD</mdssi:Format>
          <mdssi:Value>2022-06-17T00:30:02Z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2022-06-17T00:30:02Z</xd:SigningTime>
          <xd:SigningCertificate>
            <xd:Cert>
              <xd:CertDigest>
                <DigestMethod Algorithm="http://www.w3.org/2000/09/xmldsig#sha1"/>
                <DigestValue>plf/PmDTh/2GYK5rL1nSv5ANj+k=</DigestValue>
              </xd:CertDigest>
              <xd:IssuerSerial>
                <X509IssuerName>CN=Турга</X509IssuerName>
                <X509SerialNumber>39304435050734241817158538537762494710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Турга</cp:lastModifiedBy>
  <cp:revision>2</cp:revision>
  <cp:lastPrinted>2022-05-05T05:21:00Z</cp:lastPrinted>
  <dcterms:created xsi:type="dcterms:W3CDTF">2023-04-03T02:14:00Z</dcterms:created>
  <dcterms:modified xsi:type="dcterms:W3CDTF">2023-04-03T02:14:00Z</dcterms:modified>
</cp:coreProperties>
</file>