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A40" w:rsidRDefault="00A92A40" w:rsidP="00A92A40">
      <w:pPr>
        <w:jc w:val="center"/>
        <w:rPr>
          <w:rFonts w:ascii="Times New Roman" w:hAnsi="Times New Roman"/>
          <w:b/>
          <w:sz w:val="28"/>
          <w:szCs w:val="28"/>
        </w:rPr>
      </w:pPr>
      <w:r>
        <w:rPr>
          <w:rFonts w:ascii="Times New Roman" w:hAnsi="Times New Roman"/>
          <w:b/>
          <w:sz w:val="28"/>
          <w:szCs w:val="28"/>
        </w:rPr>
        <w:t>СОВЕТ СЕЛЬСКОГО ПОСЕЛЕНИЯ «ХАРА-БЫРКИНСКОЕ» МУНИЦИПАЛЬНОГО РАЙОНА «ОЛОВЯННИНСКИЙ РАЙОН» ЗАБАЙКАЛЬСКОГО КРАЯ</w:t>
      </w:r>
    </w:p>
    <w:p w:rsidR="00A92A40" w:rsidRDefault="00A92A40" w:rsidP="00A92A40">
      <w:pPr>
        <w:jc w:val="center"/>
        <w:rPr>
          <w:rFonts w:ascii="Times New Roman" w:hAnsi="Times New Roman"/>
          <w:b/>
          <w:sz w:val="28"/>
          <w:szCs w:val="28"/>
        </w:rPr>
      </w:pPr>
    </w:p>
    <w:p w:rsidR="00A92A40" w:rsidRDefault="00A92A40" w:rsidP="00A92A40">
      <w:pPr>
        <w:jc w:val="center"/>
        <w:rPr>
          <w:rFonts w:ascii="Times New Roman" w:hAnsi="Times New Roman"/>
          <w:b/>
          <w:sz w:val="28"/>
          <w:szCs w:val="28"/>
        </w:rPr>
      </w:pPr>
      <w:r>
        <w:rPr>
          <w:rFonts w:ascii="Times New Roman" w:hAnsi="Times New Roman"/>
          <w:b/>
          <w:sz w:val="28"/>
          <w:szCs w:val="28"/>
        </w:rPr>
        <w:t>РЕШЕНИЕ</w:t>
      </w:r>
    </w:p>
    <w:p w:rsidR="00A92A40" w:rsidRDefault="00A92A40" w:rsidP="00A92A40">
      <w:pPr>
        <w:rPr>
          <w:rFonts w:ascii="Times New Roman" w:hAnsi="Times New Roman"/>
          <w:b/>
          <w:sz w:val="28"/>
          <w:szCs w:val="28"/>
        </w:rPr>
      </w:pPr>
    </w:p>
    <w:p w:rsidR="00A92A40" w:rsidRDefault="00A92A40" w:rsidP="00A92A40">
      <w:pPr>
        <w:tabs>
          <w:tab w:val="right" w:pos="9355"/>
        </w:tabs>
        <w:rPr>
          <w:rFonts w:ascii="Times New Roman" w:hAnsi="Times New Roman"/>
          <w:sz w:val="28"/>
          <w:szCs w:val="28"/>
        </w:rPr>
      </w:pPr>
      <w:r>
        <w:rPr>
          <w:rFonts w:ascii="Times New Roman" w:hAnsi="Times New Roman"/>
          <w:sz w:val="28"/>
          <w:szCs w:val="28"/>
        </w:rPr>
        <w:t>«23» декабря  2022 г.                                                                                    № 58</w:t>
      </w:r>
      <w:r>
        <w:rPr>
          <w:rFonts w:ascii="Times New Roman" w:hAnsi="Times New Roman"/>
          <w:sz w:val="28"/>
          <w:szCs w:val="28"/>
        </w:rPr>
        <w:tab/>
      </w:r>
    </w:p>
    <w:p w:rsidR="00A92A40" w:rsidRDefault="00A92A40" w:rsidP="00A92A40">
      <w:pPr>
        <w:jc w:val="center"/>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.Х</w:t>
      </w:r>
      <w:proofErr w:type="gramEnd"/>
      <w:r>
        <w:rPr>
          <w:rFonts w:ascii="Times New Roman" w:hAnsi="Times New Roman"/>
          <w:sz w:val="28"/>
          <w:szCs w:val="28"/>
        </w:rPr>
        <w:t>ара-Бырка</w:t>
      </w:r>
      <w:proofErr w:type="spellEnd"/>
    </w:p>
    <w:p w:rsidR="00A92A40" w:rsidRDefault="00A92A40" w:rsidP="00A92A40">
      <w:pPr>
        <w:jc w:val="center"/>
        <w:rPr>
          <w:rFonts w:ascii="Times New Roman" w:hAnsi="Times New Roman"/>
          <w:sz w:val="28"/>
          <w:szCs w:val="28"/>
        </w:rPr>
      </w:pPr>
      <w:r>
        <w:rPr>
          <w:rFonts w:ascii="Times New Roman" w:hAnsi="Times New Roman"/>
          <w:b/>
          <w:sz w:val="28"/>
          <w:szCs w:val="28"/>
        </w:rPr>
        <w:t xml:space="preserve">О внесении изменений в решение Совета сельского поселения         «Хара-Быркинское» муниципального района «Оловяннинский район» от 23.12.2021 г. №47 «Об утверждении Положения о муниципальном контроле в сфере благоустройства на территории сельского поселения «Хара-Быркинское» муниципального района «Оловяннинский район» Забайкальского края» </w:t>
      </w:r>
    </w:p>
    <w:p w:rsidR="00A92A40" w:rsidRDefault="00A92A40" w:rsidP="00A92A40">
      <w:pPr>
        <w:rPr>
          <w:rFonts w:ascii="Times New Roman" w:hAnsi="Times New Roman"/>
          <w:sz w:val="28"/>
          <w:szCs w:val="28"/>
        </w:rPr>
      </w:pPr>
      <w:r>
        <w:rPr>
          <w:rFonts w:ascii="Times New Roman" w:hAnsi="Times New Roman"/>
          <w:sz w:val="28"/>
          <w:szCs w:val="28"/>
        </w:rPr>
        <w:tab/>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г. № 248-ФЗ «О государственном контроле (надзоре) и муниципальном контроле в Российской Федерации», Правилами благоустройства территории сельского поселения «Хара-Быркинское», Устава сельского поселения «Хара-Быркинское», Совет сельского поселения «Хара-Быркинское»</w:t>
      </w:r>
    </w:p>
    <w:p w:rsidR="00A92A40" w:rsidRDefault="00A92A40" w:rsidP="00A92A40">
      <w:pPr>
        <w:rPr>
          <w:rFonts w:ascii="Times New Roman" w:hAnsi="Times New Roman"/>
          <w:sz w:val="28"/>
          <w:szCs w:val="28"/>
        </w:rPr>
      </w:pPr>
      <w:r>
        <w:rPr>
          <w:rFonts w:ascii="Times New Roman" w:hAnsi="Times New Roman"/>
          <w:sz w:val="28"/>
          <w:szCs w:val="28"/>
        </w:rPr>
        <w:t>РЕШИЛ:</w:t>
      </w:r>
    </w:p>
    <w:p w:rsidR="00A92A40" w:rsidRDefault="00A92A40" w:rsidP="00A92A40">
      <w:pPr>
        <w:spacing w:after="0"/>
        <w:jc w:val="both"/>
        <w:rPr>
          <w:rFonts w:ascii="Times New Roman" w:hAnsi="Times New Roman"/>
          <w:sz w:val="28"/>
          <w:szCs w:val="28"/>
        </w:rPr>
      </w:pPr>
      <w:r>
        <w:rPr>
          <w:rFonts w:ascii="Times New Roman" w:hAnsi="Times New Roman"/>
          <w:sz w:val="28"/>
          <w:szCs w:val="28"/>
        </w:rPr>
        <w:tab/>
        <w:t>Внести в Положение о муниципальном контроле в сфере благоустройства на территории сельского  поселения «Хара-Быркинское», утвержденное решением Совета сельского поселения «Хара-Быркинское» от 23.12.2021 г. № 47 следующие изменения:</w:t>
      </w:r>
    </w:p>
    <w:p w:rsidR="00A92A40" w:rsidRDefault="00A92A40" w:rsidP="00A92A40">
      <w:pPr>
        <w:spacing w:after="0"/>
        <w:jc w:val="both"/>
        <w:rPr>
          <w:rFonts w:ascii="Times New Roman" w:hAnsi="Times New Roman"/>
          <w:sz w:val="28"/>
          <w:szCs w:val="28"/>
        </w:rPr>
      </w:pPr>
      <w:r>
        <w:rPr>
          <w:rFonts w:ascii="Times New Roman" w:hAnsi="Times New Roman"/>
          <w:sz w:val="28"/>
          <w:szCs w:val="28"/>
        </w:rPr>
        <w:t>1. Абзац 2 пункта 4.6.6. дополнить:</w:t>
      </w:r>
    </w:p>
    <w:p w:rsidR="00A92A40" w:rsidRDefault="00A92A40" w:rsidP="00A92A40">
      <w:pPr>
        <w:spacing w:after="0"/>
        <w:jc w:val="both"/>
        <w:rPr>
          <w:rFonts w:ascii="Times New Roman" w:hAnsi="Times New Roman"/>
          <w:sz w:val="28"/>
          <w:szCs w:val="28"/>
        </w:rPr>
      </w:pPr>
      <w:r>
        <w:rPr>
          <w:rFonts w:ascii="Times New Roman" w:hAnsi="Times New Roman"/>
          <w:sz w:val="28"/>
          <w:szCs w:val="28"/>
        </w:rPr>
        <w:t xml:space="preserve">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roofErr w:type="gramStart"/>
      <w:r>
        <w:rPr>
          <w:rFonts w:ascii="Times New Roman" w:hAnsi="Times New Roman"/>
          <w:sz w:val="28"/>
          <w:szCs w:val="28"/>
        </w:rPr>
        <w:t>.»</w:t>
      </w:r>
      <w:proofErr w:type="gramEnd"/>
    </w:p>
    <w:p w:rsidR="00A92A40" w:rsidRDefault="00A92A40" w:rsidP="00A92A40">
      <w:pPr>
        <w:spacing w:after="0"/>
        <w:jc w:val="both"/>
        <w:rPr>
          <w:rFonts w:ascii="Times New Roman" w:hAnsi="Times New Roman"/>
          <w:sz w:val="28"/>
          <w:szCs w:val="28"/>
        </w:rPr>
      </w:pPr>
      <w:r>
        <w:rPr>
          <w:rFonts w:ascii="Times New Roman" w:hAnsi="Times New Roman"/>
          <w:sz w:val="28"/>
          <w:szCs w:val="28"/>
        </w:rPr>
        <w:t>2. Абзац 3 пункта 4.6.6. изменить и изложить в следующей редакции:</w:t>
      </w:r>
    </w:p>
    <w:p w:rsidR="00A92A40" w:rsidRDefault="00A92A40" w:rsidP="00A92A40">
      <w:pPr>
        <w:spacing w:after="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Истребуемые</w:t>
      </w:r>
      <w:proofErr w:type="spellEnd"/>
      <w:r>
        <w:rPr>
          <w:rFonts w:ascii="Times New Roman" w:hAnsi="Times New Roman"/>
          <w:sz w:val="28"/>
          <w:szCs w:val="28"/>
        </w:rPr>
        <w:t xml:space="preserve"> документы направляются в контрольный орган в форме электронного документа в порядке, предусмотренном статьей 21 Закона №248-ФЗ, за исключением случаев, если контрольным органом установлена </w:t>
      </w:r>
      <w:r>
        <w:rPr>
          <w:rFonts w:ascii="Times New Roman" w:hAnsi="Times New Roman"/>
          <w:sz w:val="28"/>
          <w:szCs w:val="28"/>
        </w:rPr>
        <w:lastRenderedPageBreak/>
        <w:t>необходимость представления документов на бумажном носителе. 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орган. Тиражирование  копий документов на бумажном носителе и их доставка в контрольный орган осуществляется за счет контролируемого лица. По завершении контрольного мероприятия подлинники документов возвращаются контролируемому лицу</w:t>
      </w:r>
      <w:proofErr w:type="gramStart"/>
      <w:r>
        <w:rPr>
          <w:rFonts w:ascii="Times New Roman" w:hAnsi="Times New Roman"/>
          <w:sz w:val="28"/>
          <w:szCs w:val="28"/>
        </w:rPr>
        <w:t>.»</w:t>
      </w:r>
      <w:proofErr w:type="gramEnd"/>
    </w:p>
    <w:p w:rsidR="00A92A40" w:rsidRDefault="00A92A40" w:rsidP="00A92A40">
      <w:pPr>
        <w:spacing w:after="0"/>
        <w:jc w:val="both"/>
        <w:rPr>
          <w:rFonts w:ascii="Times New Roman" w:hAnsi="Times New Roman"/>
          <w:sz w:val="28"/>
          <w:szCs w:val="28"/>
        </w:rPr>
      </w:pPr>
      <w:r>
        <w:rPr>
          <w:rFonts w:ascii="Times New Roman" w:hAnsi="Times New Roman"/>
          <w:sz w:val="28"/>
          <w:szCs w:val="28"/>
        </w:rPr>
        <w:t>3. Пункт 8 изменить и изложить в следующей редакции:</w:t>
      </w:r>
    </w:p>
    <w:p w:rsidR="00A92A40" w:rsidRDefault="00A92A40" w:rsidP="00A92A40">
      <w:pPr>
        <w:spacing w:after="0"/>
        <w:jc w:val="both"/>
        <w:rPr>
          <w:rFonts w:ascii="Times New Roman" w:hAnsi="Times New Roman"/>
          <w:sz w:val="28"/>
          <w:szCs w:val="28"/>
        </w:rPr>
      </w:pPr>
      <w:r>
        <w:rPr>
          <w:rFonts w:ascii="Times New Roman" w:hAnsi="Times New Roman"/>
          <w:sz w:val="28"/>
          <w:szCs w:val="28"/>
        </w:rPr>
        <w:t>«8.1. Решения администрации, действия (бездействия) должностных лиц, уполномоченных осуществлять муниципальный жилищный контроль, могут быть обжалованы в судебном порядке.</w:t>
      </w:r>
    </w:p>
    <w:p w:rsidR="00A92A40" w:rsidRDefault="00A92A40" w:rsidP="00A92A40">
      <w:pPr>
        <w:spacing w:after="0"/>
        <w:jc w:val="both"/>
        <w:rPr>
          <w:rFonts w:ascii="Times New Roman" w:hAnsi="Times New Roman"/>
          <w:sz w:val="28"/>
          <w:szCs w:val="28"/>
        </w:rPr>
      </w:pPr>
      <w:r>
        <w:rPr>
          <w:rFonts w:ascii="Times New Roman" w:hAnsi="Times New Roman"/>
          <w:sz w:val="28"/>
          <w:szCs w:val="28"/>
        </w:rPr>
        <w:t xml:space="preserve">  8.2. Досудебный порядок подачи жалоб на решения администрации, действия (бездействия) должностных лиц, уполномоченных осуществлять муниципальный жилищный контроль, не применяется</w:t>
      </w:r>
      <w:proofErr w:type="gramStart"/>
      <w:r>
        <w:rPr>
          <w:rFonts w:ascii="Times New Roman" w:hAnsi="Times New Roman"/>
          <w:sz w:val="28"/>
          <w:szCs w:val="28"/>
        </w:rPr>
        <w:t>.»</w:t>
      </w:r>
      <w:proofErr w:type="gramEnd"/>
    </w:p>
    <w:p w:rsidR="00A92A40" w:rsidRDefault="00A92A40" w:rsidP="00A92A40">
      <w:pPr>
        <w:spacing w:after="0"/>
        <w:jc w:val="both"/>
        <w:rPr>
          <w:rFonts w:ascii="Times New Roman" w:hAnsi="Times New Roman"/>
          <w:sz w:val="28"/>
          <w:szCs w:val="28"/>
        </w:rPr>
      </w:pPr>
      <w:r>
        <w:rPr>
          <w:rFonts w:ascii="Times New Roman" w:hAnsi="Times New Roman"/>
          <w:sz w:val="28"/>
          <w:szCs w:val="28"/>
        </w:rPr>
        <w:t>4. Настоящее решение вступает в законную силу после его официального опубликования (обнародования).</w:t>
      </w:r>
    </w:p>
    <w:p w:rsidR="00A92A40" w:rsidRDefault="00A92A40" w:rsidP="00A92A40">
      <w:pPr>
        <w:spacing w:after="0"/>
        <w:jc w:val="both"/>
        <w:rPr>
          <w:rFonts w:ascii="Times New Roman" w:hAnsi="Times New Roman"/>
          <w:sz w:val="28"/>
          <w:szCs w:val="28"/>
        </w:rPr>
      </w:pPr>
      <w:r>
        <w:rPr>
          <w:rFonts w:ascii="Times New Roman" w:hAnsi="Times New Roman"/>
          <w:sz w:val="28"/>
          <w:szCs w:val="28"/>
        </w:rPr>
        <w:t xml:space="preserve">5. Настоящее решение опубликовать (обнародовать) на официальном стенде в администрации сельского поселения «Хара-Быркинское» и на официальном сайте администрации муниципального района «Оловяннинский район»  </w:t>
      </w:r>
      <w:hyperlink r:id="rId5" w:history="1">
        <w:r>
          <w:rPr>
            <w:rStyle w:val="a3"/>
            <w:rFonts w:ascii="Times New Roman" w:hAnsi="Times New Roman"/>
            <w:sz w:val="28"/>
            <w:szCs w:val="28"/>
            <w:lang w:val="en-US"/>
          </w:rPr>
          <w:t>https</w:t>
        </w:r>
        <w:r>
          <w:rPr>
            <w:rStyle w:val="a3"/>
            <w:rFonts w:ascii="Times New Roman" w:hAnsi="Times New Roman"/>
            <w:sz w:val="28"/>
            <w:szCs w:val="28"/>
          </w:rPr>
          <w:t>://</w:t>
        </w:r>
        <w:proofErr w:type="spellStart"/>
        <w:r>
          <w:rPr>
            <w:rStyle w:val="a3"/>
            <w:rFonts w:ascii="Times New Roman" w:hAnsi="Times New Roman"/>
            <w:sz w:val="28"/>
            <w:szCs w:val="28"/>
            <w:lang w:val="en-US"/>
          </w:rPr>
          <w:t>olovyan</w:t>
        </w:r>
        <w:proofErr w:type="spellEnd"/>
        <w:r>
          <w:rPr>
            <w:rStyle w:val="a3"/>
            <w:rFonts w:ascii="Times New Roman" w:hAnsi="Times New Roman"/>
            <w:sz w:val="28"/>
            <w:szCs w:val="28"/>
          </w:rPr>
          <w:t>.75.</w:t>
        </w:r>
        <w:proofErr w:type="spellStart"/>
        <w:r>
          <w:rPr>
            <w:rStyle w:val="a3"/>
            <w:rFonts w:ascii="Times New Roman" w:hAnsi="Times New Roman"/>
            <w:sz w:val="28"/>
            <w:szCs w:val="28"/>
            <w:lang w:val="en-US"/>
          </w:rPr>
          <w:t>ru</w:t>
        </w:r>
        <w:proofErr w:type="spellEnd"/>
        <w:r>
          <w:rPr>
            <w:rStyle w:val="a3"/>
            <w:rFonts w:ascii="Times New Roman" w:hAnsi="Times New Roman"/>
            <w:sz w:val="28"/>
            <w:szCs w:val="28"/>
          </w:rPr>
          <w:t>/</w:t>
        </w:r>
      </w:hyperlink>
      <w:r>
        <w:rPr>
          <w:rFonts w:ascii="Times New Roman" w:hAnsi="Times New Roman"/>
          <w:sz w:val="28"/>
          <w:szCs w:val="28"/>
        </w:rPr>
        <w:t>.</w:t>
      </w:r>
    </w:p>
    <w:p w:rsidR="00A92A40" w:rsidRDefault="00A92A40" w:rsidP="00A92A40">
      <w:pPr>
        <w:spacing w:after="0"/>
        <w:rPr>
          <w:rFonts w:ascii="Times New Roman" w:hAnsi="Times New Roman"/>
          <w:sz w:val="28"/>
          <w:szCs w:val="28"/>
        </w:rPr>
      </w:pPr>
    </w:p>
    <w:p w:rsidR="00A92A40" w:rsidRDefault="00A92A40" w:rsidP="00A92A40">
      <w:pPr>
        <w:spacing w:after="0"/>
        <w:rPr>
          <w:rFonts w:ascii="Times New Roman" w:hAnsi="Times New Roman"/>
          <w:sz w:val="28"/>
          <w:szCs w:val="28"/>
        </w:rPr>
      </w:pPr>
    </w:p>
    <w:p w:rsidR="00A92A40" w:rsidRDefault="00A92A40" w:rsidP="00A92A40">
      <w:pPr>
        <w:spacing w:after="0"/>
        <w:rPr>
          <w:rFonts w:ascii="Times New Roman" w:hAnsi="Times New Roman"/>
          <w:sz w:val="28"/>
          <w:szCs w:val="28"/>
        </w:rPr>
      </w:pPr>
    </w:p>
    <w:p w:rsidR="00A92A40" w:rsidRDefault="00A92A40" w:rsidP="00A92A40">
      <w:pPr>
        <w:spacing w:after="0"/>
        <w:rPr>
          <w:rFonts w:ascii="Times New Roman" w:hAnsi="Times New Roman"/>
          <w:sz w:val="28"/>
          <w:szCs w:val="28"/>
        </w:rPr>
      </w:pPr>
      <w:r>
        <w:rPr>
          <w:rFonts w:ascii="Times New Roman" w:hAnsi="Times New Roman"/>
          <w:sz w:val="28"/>
          <w:szCs w:val="28"/>
        </w:rPr>
        <w:t xml:space="preserve">Глава сельского поселения </w:t>
      </w:r>
    </w:p>
    <w:p w:rsidR="00A92A40" w:rsidRDefault="00A92A40" w:rsidP="00A92A40">
      <w:pPr>
        <w:spacing w:after="0"/>
        <w:rPr>
          <w:rFonts w:ascii="Times New Roman" w:hAnsi="Times New Roman"/>
          <w:sz w:val="28"/>
          <w:szCs w:val="28"/>
        </w:rPr>
      </w:pPr>
      <w:r>
        <w:rPr>
          <w:rFonts w:ascii="Times New Roman" w:hAnsi="Times New Roman"/>
          <w:sz w:val="28"/>
          <w:szCs w:val="28"/>
        </w:rPr>
        <w:t xml:space="preserve">«Хара-Быркинское»                                                                        </w:t>
      </w:r>
      <w:proofErr w:type="spellStart"/>
      <w:r>
        <w:rPr>
          <w:rFonts w:ascii="Times New Roman" w:hAnsi="Times New Roman"/>
          <w:sz w:val="28"/>
          <w:szCs w:val="28"/>
        </w:rPr>
        <w:t>Н.Н.Цагадаев</w:t>
      </w:r>
      <w:proofErr w:type="spellEnd"/>
    </w:p>
    <w:p w:rsidR="00A92A40" w:rsidRDefault="00A92A40" w:rsidP="00A92A40">
      <w:pPr>
        <w:jc w:val="center"/>
        <w:rPr>
          <w:rFonts w:ascii="Times New Roman" w:hAnsi="Times New Roman"/>
          <w:b/>
          <w:sz w:val="28"/>
          <w:szCs w:val="28"/>
        </w:rPr>
      </w:pPr>
    </w:p>
    <w:p w:rsidR="00A92A40" w:rsidRDefault="00A92A40" w:rsidP="00A92A40">
      <w:pPr>
        <w:rPr>
          <w:rFonts w:ascii="Times New Roman" w:hAnsi="Times New Roman"/>
          <w:sz w:val="28"/>
          <w:szCs w:val="28"/>
        </w:rPr>
      </w:pPr>
    </w:p>
    <w:p w:rsidR="00A92A40" w:rsidRDefault="00A92A40" w:rsidP="00A92A40">
      <w:pPr>
        <w:rPr>
          <w:rFonts w:ascii="Times New Roman" w:hAnsi="Times New Roman"/>
          <w:sz w:val="28"/>
          <w:szCs w:val="28"/>
        </w:rPr>
      </w:pPr>
    </w:p>
    <w:p w:rsidR="00A92A40" w:rsidRDefault="00A92A40" w:rsidP="00A92A40">
      <w:pPr>
        <w:rPr>
          <w:rFonts w:ascii="Times New Roman" w:hAnsi="Times New Roman"/>
          <w:sz w:val="28"/>
          <w:szCs w:val="28"/>
        </w:rPr>
      </w:pPr>
    </w:p>
    <w:p w:rsidR="00A92A40" w:rsidRDefault="00A92A40" w:rsidP="00A92A40">
      <w:pPr>
        <w:rPr>
          <w:rFonts w:ascii="Times New Roman" w:hAnsi="Times New Roman"/>
          <w:sz w:val="28"/>
          <w:szCs w:val="28"/>
        </w:rPr>
      </w:pPr>
    </w:p>
    <w:p w:rsidR="00A92A40" w:rsidRDefault="00A92A40" w:rsidP="00A92A40">
      <w:pPr>
        <w:rPr>
          <w:rFonts w:ascii="Times New Roman" w:hAnsi="Times New Roman"/>
          <w:sz w:val="28"/>
          <w:szCs w:val="28"/>
        </w:rPr>
      </w:pPr>
    </w:p>
    <w:p w:rsidR="00A92A40" w:rsidRDefault="00A92A40" w:rsidP="00A92A40">
      <w:pPr>
        <w:rPr>
          <w:rFonts w:ascii="Times New Roman" w:hAnsi="Times New Roman"/>
          <w:sz w:val="28"/>
          <w:szCs w:val="28"/>
        </w:rPr>
      </w:pPr>
    </w:p>
    <w:p w:rsidR="00A92A40" w:rsidRDefault="00A92A40" w:rsidP="00A92A40">
      <w:pPr>
        <w:suppressAutoHyphens/>
        <w:spacing w:after="0" w:line="240" w:lineRule="auto"/>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lastRenderedPageBreak/>
        <w:t>Актуальная версия                                                          УТВЕРЖДЕНО</w:t>
      </w:r>
    </w:p>
    <w:p w:rsidR="00A92A40" w:rsidRDefault="00A92A40" w:rsidP="00A92A40">
      <w:pPr>
        <w:suppressAutoHyphens/>
        <w:spacing w:after="0" w:line="240" w:lineRule="auto"/>
        <w:ind w:left="5103"/>
        <w:jc w:val="center"/>
        <w:rPr>
          <w:rFonts w:ascii="Times New Roman" w:eastAsia="Times New Roman" w:hAnsi="Times New Roman"/>
          <w:i/>
          <w:sz w:val="28"/>
          <w:szCs w:val="28"/>
          <w:lang w:eastAsia="ar-SA"/>
        </w:rPr>
      </w:pPr>
      <w:r>
        <w:rPr>
          <w:rFonts w:ascii="Times New Roman" w:eastAsia="Times New Roman" w:hAnsi="Times New Roman"/>
          <w:sz w:val="28"/>
          <w:szCs w:val="28"/>
          <w:lang w:eastAsia="ar-SA"/>
        </w:rPr>
        <w:t xml:space="preserve">Решением Совета сельского поселения «Хара-Быркинское»  </w:t>
      </w:r>
    </w:p>
    <w:p w:rsidR="00A92A40" w:rsidRDefault="00A92A40" w:rsidP="00A92A40">
      <w:pPr>
        <w:suppressAutoHyphens/>
        <w:spacing w:after="0" w:line="240" w:lineRule="auto"/>
        <w:ind w:left="5387"/>
        <w:jc w:val="center"/>
        <w:rPr>
          <w:rFonts w:ascii="Times New Roman" w:eastAsia="Times New Roman" w:hAnsi="Times New Roman"/>
          <w:sz w:val="24"/>
          <w:szCs w:val="24"/>
          <w:lang w:eastAsia="ar-SA"/>
        </w:rPr>
      </w:pPr>
      <w:r>
        <w:rPr>
          <w:rFonts w:ascii="Times New Roman" w:eastAsia="Times New Roman" w:hAnsi="Times New Roman"/>
          <w:sz w:val="28"/>
          <w:szCs w:val="28"/>
          <w:lang w:eastAsia="ar-SA"/>
        </w:rPr>
        <w:t>от «23» декабря 2021года № 47</w:t>
      </w:r>
    </w:p>
    <w:p w:rsidR="00A92A40" w:rsidRDefault="00A92A40" w:rsidP="00A92A40">
      <w:pPr>
        <w:widowControl w:val="0"/>
        <w:autoSpaceDE w:val="0"/>
        <w:autoSpaceDN w:val="0"/>
        <w:spacing w:after="0" w:line="240" w:lineRule="auto"/>
        <w:jc w:val="right"/>
        <w:rPr>
          <w:rFonts w:ascii="Times New Roman" w:eastAsia="Times New Roman" w:hAnsi="Times New Roman"/>
          <w:sz w:val="24"/>
          <w:szCs w:val="24"/>
          <w:lang w:eastAsia="ru-RU"/>
        </w:rPr>
      </w:pPr>
    </w:p>
    <w:p w:rsidR="00A92A40" w:rsidRDefault="00A92A40" w:rsidP="00A92A40">
      <w:pPr>
        <w:widowControl w:val="0"/>
        <w:autoSpaceDE w:val="0"/>
        <w:autoSpaceDN w:val="0"/>
        <w:spacing w:after="0" w:line="240" w:lineRule="auto"/>
        <w:jc w:val="center"/>
        <w:rPr>
          <w:rFonts w:ascii="Times New Roman" w:eastAsia="Times New Roman" w:hAnsi="Times New Roman"/>
          <w:sz w:val="28"/>
          <w:szCs w:val="28"/>
          <w:lang w:eastAsia="ru-RU"/>
        </w:rPr>
      </w:pPr>
    </w:p>
    <w:p w:rsidR="00A92A40" w:rsidRDefault="00A92A40" w:rsidP="00A92A40">
      <w:pPr>
        <w:widowControl w:val="0"/>
        <w:autoSpaceDE w:val="0"/>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ПОЛОЖЕНИЕ</w:t>
      </w:r>
    </w:p>
    <w:p w:rsidR="00A92A40" w:rsidRDefault="00A92A40" w:rsidP="00A92A40">
      <w:pPr>
        <w:widowControl w:val="0"/>
        <w:autoSpaceDE w:val="0"/>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 муниципальном контроле в сфере благоустройства</w:t>
      </w:r>
    </w:p>
    <w:p w:rsidR="00A92A40" w:rsidRDefault="00A92A40" w:rsidP="00A92A40">
      <w:pPr>
        <w:widowControl w:val="0"/>
        <w:autoSpaceDE w:val="0"/>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на территории  сельского поселения «Хара-Быркинское» муниципального района «Оловяннинский район» Забайкальского края</w:t>
      </w:r>
    </w:p>
    <w:p w:rsidR="00A92A40" w:rsidRDefault="00A92A40" w:rsidP="00A92A40">
      <w:pPr>
        <w:widowControl w:val="0"/>
        <w:autoSpaceDE w:val="0"/>
        <w:autoSpaceDN w:val="0"/>
        <w:spacing w:after="0" w:line="240" w:lineRule="auto"/>
        <w:jc w:val="center"/>
        <w:rPr>
          <w:rFonts w:ascii="Times New Roman" w:eastAsia="Times New Roman" w:hAnsi="Times New Roman"/>
          <w:b/>
          <w:sz w:val="28"/>
          <w:szCs w:val="28"/>
          <w:lang w:eastAsia="ru-RU"/>
        </w:rPr>
      </w:pPr>
      <w:bookmarkStart w:id="0" w:name="P32"/>
      <w:bookmarkStart w:id="1" w:name="_GoBack"/>
      <w:bookmarkEnd w:id="0"/>
      <w:bookmarkEnd w:id="1"/>
    </w:p>
    <w:p w:rsidR="00A92A40" w:rsidRDefault="00A92A40" w:rsidP="00A92A40">
      <w:pPr>
        <w:widowControl w:val="0"/>
        <w:autoSpaceDE w:val="0"/>
        <w:autoSpaceDN w:val="0"/>
        <w:spacing w:after="0" w:line="240" w:lineRule="auto"/>
        <w:ind w:firstLine="709"/>
        <w:jc w:val="center"/>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 Общие положения</w:t>
      </w:r>
    </w:p>
    <w:p w:rsidR="00A92A40" w:rsidRDefault="00A92A40" w:rsidP="00A92A40">
      <w:pPr>
        <w:widowControl w:val="0"/>
        <w:autoSpaceDE w:val="0"/>
        <w:autoSpaceDN w:val="0"/>
        <w:spacing w:after="0" w:line="240" w:lineRule="auto"/>
        <w:ind w:firstLine="709"/>
        <w:rPr>
          <w:rFonts w:ascii="Times New Roman" w:eastAsia="Times New Roman" w:hAnsi="Times New Roman"/>
          <w:sz w:val="24"/>
          <w:szCs w:val="24"/>
          <w:lang w:eastAsia="ru-RU"/>
        </w:rPr>
      </w:pP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«Хара-Быркинское муниципального района «Оловяннинский район» Забайкальского края  (далее – муниципальный контроль).</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Органом местного самоуправления сельское поселения «Хара-Быркинское», уполномоченным на осуществление муниципального контроля, является администрация  сельского поселения «Хара-Быркинское»</w:t>
      </w:r>
      <w:r>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(далее – контрольный орган).</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Должностными лицами, уполномоченными на осуществление муниципального контроля (далее – инспекторы), являются сотрудники администрации сельского поселения «Хара-Быркинское».</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Инспекторы при осуществлении муниципального контроля реализуют права и </w:t>
      </w:r>
      <w:proofErr w:type="gramStart"/>
      <w:r>
        <w:rPr>
          <w:rFonts w:ascii="Times New Roman" w:eastAsia="Times New Roman" w:hAnsi="Times New Roman"/>
          <w:sz w:val="28"/>
          <w:szCs w:val="28"/>
          <w:lang w:eastAsia="ru-RU"/>
        </w:rPr>
        <w:t>несут обязанности</w:t>
      </w:r>
      <w:proofErr w:type="gramEnd"/>
      <w:r>
        <w:rPr>
          <w:rFonts w:ascii="Times New Roman" w:eastAsia="Times New Roman" w:hAnsi="Times New Roman"/>
          <w:sz w:val="28"/>
          <w:szCs w:val="28"/>
          <w:lang w:eastAsia="ru-RU"/>
        </w:rPr>
        <w:t>, соблюдают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w:t>
      </w:r>
      <w:proofErr w:type="gramStart"/>
      <w:r>
        <w:rPr>
          <w:rFonts w:ascii="Times New Roman" w:eastAsia="Times New Roman" w:hAnsi="Times New Roman"/>
          <w:sz w:val="28"/>
          <w:szCs w:val="28"/>
          <w:lang w:eastAsia="ru-RU"/>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требований, содержащихся в </w:t>
      </w:r>
      <w:hyperlink r:id="rId6" w:history="1">
        <w:r>
          <w:rPr>
            <w:rStyle w:val="a3"/>
            <w:rFonts w:ascii="Times New Roman" w:eastAsia="Times New Roman" w:hAnsi="Times New Roman"/>
            <w:color w:val="auto"/>
            <w:sz w:val="28"/>
            <w:szCs w:val="28"/>
            <w:u w:val="none"/>
            <w:lang w:eastAsia="ru-RU"/>
          </w:rPr>
          <w:t>Правил</w:t>
        </w:r>
      </w:hyperlink>
      <w:r>
        <w:rPr>
          <w:rFonts w:ascii="Times New Roman" w:eastAsia="Times New Roman" w:hAnsi="Times New Roman"/>
          <w:sz w:val="28"/>
          <w:szCs w:val="28"/>
          <w:lang w:eastAsia="ru-RU"/>
        </w:rPr>
        <w:t>ах благоустройства территории сельского поселения «Хара-Быркинское», утвержденных решением Совета сельского поселения «Хара-Быркинское» от 25 декабря 2020 года  № 30 (далее – Правила благоустройства), а также</w:t>
      </w:r>
      <w:r>
        <w:rPr>
          <w:rFonts w:ascii="Arial" w:eastAsia="Times New Roman" w:hAnsi="Arial" w:cs="Arial"/>
          <w:sz w:val="28"/>
          <w:szCs w:val="28"/>
          <w:lang w:eastAsia="ru-RU"/>
        </w:rPr>
        <w:t xml:space="preserve"> </w:t>
      </w:r>
      <w:r>
        <w:rPr>
          <w:rFonts w:ascii="Times New Roman" w:eastAsia="Times New Roman" w:hAnsi="Times New Roman"/>
          <w:color w:val="000000"/>
          <w:sz w:val="28"/>
          <w:szCs w:val="28"/>
          <w:shd w:val="clear" w:color="auto" w:fill="FFFFFF"/>
          <w:lang w:eastAsia="ru-RU"/>
        </w:rPr>
        <w:t>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roofErr w:type="gramEnd"/>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 Объектами муниципального контроля (далее – объекты контроля) являются:</w:t>
      </w:r>
    </w:p>
    <w:p w:rsidR="00A92A40" w:rsidRDefault="00A92A40" w:rsidP="00A92A4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деятельность, действия (бездействие) контролируемых лиц в сфере благоустройства на </w:t>
      </w:r>
      <w:r>
        <w:rPr>
          <w:rFonts w:ascii="Times New Roman" w:eastAsia="Times New Roman" w:hAnsi="Times New Roman"/>
          <w:sz w:val="28"/>
          <w:szCs w:val="28"/>
          <w:lang w:eastAsia="ar-SA"/>
        </w:rPr>
        <w:t xml:space="preserve">территории сельского поселения «Хара-Быркинское», </w:t>
      </w:r>
      <w:r>
        <w:rPr>
          <w:rFonts w:ascii="Times New Roman" w:eastAsia="Times New Roman" w:hAnsi="Times New Roman"/>
          <w:sz w:val="28"/>
          <w:szCs w:val="28"/>
          <w:lang w:eastAsia="ru-RU"/>
        </w:rPr>
        <w:t xml:space="preserve">в рамках которых должны соблюдаться обязательные требования; </w:t>
      </w:r>
    </w:p>
    <w:p w:rsidR="00A92A40" w:rsidRDefault="00A92A40" w:rsidP="00A92A4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результаты деятельности контролируемых лиц, в том числе работы и услуги, к которым предъявляются обязательные требования;</w:t>
      </w:r>
    </w:p>
    <w:p w:rsidR="00A92A40" w:rsidRDefault="00A92A40" w:rsidP="00A92A4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ar-SA"/>
        </w:rPr>
        <w:t>элементы и объекты благоустройства, установленные Правилами благоустройства</w:t>
      </w:r>
      <w:r>
        <w:rPr>
          <w:rFonts w:ascii="Times New Roman" w:eastAsia="Times New Roman" w:hAnsi="Times New Roman"/>
          <w:sz w:val="28"/>
          <w:szCs w:val="28"/>
          <w:lang w:eastAsia="ru-RU"/>
        </w:rPr>
        <w:t>.</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 Контрольный орган обеспечивает учет объектов контроля в рамках осуществления муниципального контроля.</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1.9. К отношениям, связанным с осуществлением муниципального контроля, применяются положения Федерального </w:t>
      </w:r>
      <w:hyperlink r:id="rId7" w:history="1">
        <w:r>
          <w:rPr>
            <w:rStyle w:val="a3"/>
            <w:rFonts w:ascii="Times New Roman" w:eastAsia="Times New Roman" w:hAnsi="Times New Roman"/>
            <w:color w:val="auto"/>
            <w:sz w:val="28"/>
            <w:szCs w:val="28"/>
            <w:u w:val="none"/>
            <w:lang w:eastAsia="ru-RU"/>
          </w:rPr>
          <w:t>закона</w:t>
        </w:r>
      </w:hyperlink>
      <w:r>
        <w:rPr>
          <w:rFonts w:ascii="Times New Roman" w:eastAsia="Times New Roman" w:hAnsi="Times New Roman"/>
          <w:sz w:val="28"/>
          <w:szCs w:val="28"/>
          <w:lang w:eastAsia="ru-RU"/>
        </w:rPr>
        <w:t xml:space="preserve"> № 248-ФЗ.</w:t>
      </w:r>
    </w:p>
    <w:p w:rsidR="00A92A40" w:rsidRDefault="00A92A40" w:rsidP="00A92A40">
      <w:pPr>
        <w:autoSpaceDE w:val="0"/>
        <w:autoSpaceDN w:val="0"/>
        <w:adjustRightInd w:val="0"/>
        <w:spacing w:after="0" w:line="240" w:lineRule="auto"/>
        <w:ind w:firstLine="709"/>
        <w:jc w:val="center"/>
        <w:outlineLvl w:val="0"/>
        <w:rPr>
          <w:rFonts w:ascii="Times New Roman" w:eastAsia="Times New Roman" w:hAnsi="Times New Roman"/>
          <w:b/>
          <w:bCs/>
          <w:sz w:val="24"/>
          <w:szCs w:val="24"/>
          <w:lang w:eastAsia="ru-RU"/>
        </w:rPr>
      </w:pPr>
    </w:p>
    <w:p w:rsidR="00A92A40" w:rsidRDefault="00A92A40" w:rsidP="00A92A40">
      <w:pPr>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2. </w:t>
      </w:r>
      <w:r>
        <w:rPr>
          <w:rFonts w:ascii="Times New Roman" w:eastAsia="Times New Roman" w:hAnsi="Times New Roman"/>
          <w:b/>
          <w:bCs/>
          <w:sz w:val="28"/>
          <w:szCs w:val="28"/>
          <w:lang w:eastAsia="ar-SA"/>
        </w:rPr>
        <w:t>Управление рисками причинения вреда (ущерба) охраняемым законом ценностям при осуществлении муниципального контроля</w:t>
      </w:r>
    </w:p>
    <w:p w:rsidR="00A92A40" w:rsidRDefault="00A92A40" w:rsidP="00A92A40">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92A40" w:rsidRDefault="00A92A40" w:rsidP="00A92A4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 Система оценки и управления рисками при осуществлении муниципального контроля не применяется.</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A92A40" w:rsidRDefault="00A92A40" w:rsidP="00A92A40">
      <w:pPr>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3. Профилактика рисков причинения вреда (ущерба) охраняемым законом ценностям </w:t>
      </w:r>
    </w:p>
    <w:p w:rsidR="00A92A40" w:rsidRDefault="00A92A40" w:rsidP="00A92A40">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92A40" w:rsidRDefault="00A92A40" w:rsidP="00A92A4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 При осуществлении муниципального контроля контрольный орган проводит следующие виды профилактических мероприятий:</w:t>
      </w:r>
    </w:p>
    <w:p w:rsidR="00A92A40" w:rsidRDefault="00A92A40" w:rsidP="00A92A4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информирование;</w:t>
      </w:r>
    </w:p>
    <w:p w:rsidR="00A92A40" w:rsidRDefault="00A92A40" w:rsidP="00A92A4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объявление предостережения;</w:t>
      </w:r>
    </w:p>
    <w:p w:rsidR="00A92A40" w:rsidRDefault="00A92A40" w:rsidP="00A92A4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консультирование.</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3.2. </w:t>
      </w:r>
      <w:proofErr w:type="gramStart"/>
      <w:r>
        <w:rPr>
          <w:rFonts w:ascii="Times New Roman" w:eastAsia="Times New Roman" w:hAnsi="Times New Roman"/>
          <w:sz w:val="28"/>
          <w:szCs w:val="28"/>
          <w:lang w:eastAsia="ru-RU"/>
        </w:rPr>
        <w:t>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 сельского поселения «Хара-Быркинское»,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 Консультирование – это разъяснение по вопросам, связанным с организацией и осуществлением муниципального контроля, которое осуществляется инспектором контрольного органа, по обращениям контролируемых лиц и их представителей без взимания платы.</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3.6. Консультирование может осуществляться инспектором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3.7. Консультирование осуществляется по следующим вопросам:</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компетенция контрольного органа;</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организация и осуществление муниципального контроля;</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порядок осуществления профилактических, контрольных мер;</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применение мер ответственности за нарушение обязательных требований в сфере благоустройства.</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3.8.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2 мая 2006 года № 59-ФЗ «О порядке рассмотрения обращений граждан Российской Федерации».</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3.9.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3.10.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A92A40" w:rsidRDefault="00A92A40" w:rsidP="00A92A40">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3.11. </w:t>
      </w:r>
      <w:proofErr w:type="gramStart"/>
      <w:r>
        <w:rPr>
          <w:rFonts w:ascii="Times New Roman" w:eastAsia="Times New Roman" w:hAnsi="Times New Roman"/>
          <w:sz w:val="28"/>
          <w:szCs w:val="28"/>
          <w:lang w:eastAsia="ru-RU"/>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сельского поселения «Хара-Быркинское», </w:t>
      </w:r>
      <w:r>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 xml:space="preserve">в информационно-телекоммуникационной сети «Интернет» по адресу </w:t>
      </w:r>
      <w:r>
        <w:rPr>
          <w:rFonts w:ascii="Times New Roman" w:eastAsia="SimSun" w:hAnsi="Times New Roman"/>
          <w:sz w:val="28"/>
          <w:szCs w:val="28"/>
          <w:lang w:eastAsia="zh-CN"/>
        </w:rPr>
        <w:t>официальный сайт муниципального района «Оловяннинский район»</w:t>
      </w:r>
      <w:r>
        <w:rPr>
          <w:rFonts w:ascii="Times New Roman" w:hAnsi="Times New Roman"/>
          <w:sz w:val="24"/>
          <w:szCs w:val="20"/>
          <w:lang w:eastAsia="ru-RU"/>
        </w:rPr>
        <w:t xml:space="preserve"> «</w:t>
      </w:r>
      <w:hyperlink r:id="rId8" w:history="1">
        <w:r>
          <w:rPr>
            <w:rStyle w:val="a3"/>
            <w:rFonts w:ascii="Times New Roman" w:hAnsi="Times New Roman"/>
            <w:sz w:val="28"/>
            <w:szCs w:val="28"/>
            <w:lang w:val="en-US"/>
          </w:rPr>
          <w:t>https</w:t>
        </w:r>
        <w:r>
          <w:rPr>
            <w:rStyle w:val="a3"/>
            <w:rFonts w:ascii="Times New Roman" w:hAnsi="Times New Roman"/>
            <w:sz w:val="28"/>
            <w:szCs w:val="28"/>
          </w:rPr>
          <w:t>://</w:t>
        </w:r>
        <w:proofErr w:type="spellStart"/>
        <w:r>
          <w:rPr>
            <w:rStyle w:val="a3"/>
            <w:rFonts w:ascii="Times New Roman" w:hAnsi="Times New Roman"/>
            <w:sz w:val="28"/>
            <w:szCs w:val="28"/>
            <w:lang w:val="en-US"/>
          </w:rPr>
          <w:t>olovyan</w:t>
        </w:r>
        <w:proofErr w:type="spellEnd"/>
        <w:r>
          <w:rPr>
            <w:rStyle w:val="a3"/>
            <w:rFonts w:ascii="Times New Roman" w:hAnsi="Times New Roman"/>
            <w:sz w:val="28"/>
            <w:szCs w:val="28"/>
          </w:rPr>
          <w:t>.75.</w:t>
        </w:r>
        <w:proofErr w:type="spellStart"/>
        <w:r>
          <w:rPr>
            <w:rStyle w:val="a3"/>
            <w:rFonts w:ascii="Times New Roman" w:hAnsi="Times New Roman"/>
            <w:sz w:val="28"/>
            <w:szCs w:val="28"/>
            <w:lang w:val="en-US"/>
          </w:rPr>
          <w:t>ru</w:t>
        </w:r>
        <w:proofErr w:type="spellEnd"/>
        <w:r>
          <w:rPr>
            <w:rStyle w:val="a3"/>
            <w:rFonts w:ascii="Times New Roman" w:hAnsi="Times New Roman"/>
            <w:sz w:val="28"/>
            <w:szCs w:val="28"/>
          </w:rPr>
          <w:t>/</w:t>
        </w:r>
      </w:hyperlink>
      <w:r>
        <w:rPr>
          <w:rFonts w:ascii="Times New Roman" w:hAnsi="Times New Roman"/>
          <w:sz w:val="28"/>
          <w:szCs w:val="28"/>
          <w:lang w:eastAsia="ru-RU"/>
        </w:rPr>
        <w:t>»</w:t>
      </w:r>
      <w:r>
        <w:rPr>
          <w:rFonts w:ascii="Arial" w:hAnsi="Arial" w:cs="Arial"/>
          <w:sz w:val="24"/>
          <w:szCs w:val="20"/>
          <w:lang w:eastAsia="ru-RU"/>
        </w:rPr>
        <w:t xml:space="preserve"> </w:t>
      </w:r>
      <w:r>
        <w:rPr>
          <w:rFonts w:ascii="Times New Roman" w:eastAsia="Times New Roman" w:hAnsi="Times New Roman"/>
          <w:sz w:val="28"/>
          <w:szCs w:val="28"/>
          <w:lang w:eastAsia="ru-RU"/>
        </w:rPr>
        <w:t>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roofErr w:type="gramEnd"/>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3.12. </w:t>
      </w:r>
      <w:proofErr w:type="gramStart"/>
      <w:r>
        <w:rPr>
          <w:rFonts w:ascii="Times New Roman" w:eastAsia="Times New Roman" w:hAnsi="Times New Roman"/>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в сфере благоустройства (далее</w:t>
      </w:r>
      <w:proofErr w:type="gramEnd"/>
      <w:r>
        <w:rPr>
          <w:rFonts w:ascii="Times New Roman" w:eastAsia="Times New Roman" w:hAnsi="Times New Roman"/>
          <w:sz w:val="28"/>
          <w:szCs w:val="28"/>
          <w:lang w:eastAsia="ru-RU"/>
        </w:rPr>
        <w:t xml:space="preserve"> – предостережение) и предлагает принять меры по обеспечению соблюдения обязательных требований.</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3.13. </w:t>
      </w:r>
      <w:proofErr w:type="gramStart"/>
      <w:r>
        <w:rPr>
          <w:rFonts w:ascii="Times New Roman" w:eastAsia="Times New Roman" w:hAnsi="Times New Roman"/>
          <w:sz w:val="28"/>
          <w:szCs w:val="28"/>
          <w:lang w:eastAsia="ru-RU"/>
        </w:rPr>
        <w:t xml:space="preserve">Предостережение объявляется и направляется контролируемому лицу в порядке, предусмотренном Федеральным законом № 248-ФЗ, и </w:t>
      </w:r>
      <w:r>
        <w:rPr>
          <w:rFonts w:ascii="Times New Roman" w:eastAsia="Times New Roman" w:hAnsi="Times New Roman"/>
          <w:sz w:val="28"/>
          <w:szCs w:val="28"/>
          <w:lang w:eastAsia="ru-RU"/>
        </w:rPr>
        <w:lastRenderedPageBreak/>
        <w:t>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Pr>
          <w:rFonts w:ascii="Times New Roman" w:eastAsia="Times New Roman" w:hAnsi="Times New Roman"/>
          <w:sz w:val="28"/>
          <w:szCs w:val="28"/>
          <w:lang w:eastAsia="ru-RU"/>
        </w:rPr>
        <w:t xml:space="preserve"> лицом сведений и документов.</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3.14.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3.15.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инспектору, объявившему предостережение, не позднее 15 календарных дней с момента получения предостережения.</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Возражение направляется контролируемым лицом в бумажном виде почтовым отправлением в контрольный орган либо в виде электронного документа, подписанного простой электронной подписью индивидуального предпринимателя, лица, уполномоченного действовать от имени юридического лица или усиленной квалифицированной электронной подписью индивидуального предпринимателя, лица, уполномоченного действовать от имени юридического лица, в случаях, установленных Федеральным законом № 248-ФЗ, на указанный в предостережении адрес электронной почты контрольного органа либо</w:t>
      </w:r>
      <w:proofErr w:type="gramEnd"/>
      <w:r>
        <w:rPr>
          <w:rFonts w:ascii="Times New Roman" w:eastAsia="Times New Roman" w:hAnsi="Times New Roman"/>
          <w:sz w:val="28"/>
          <w:szCs w:val="28"/>
          <w:lang w:eastAsia="ru-RU"/>
        </w:rPr>
        <w:t xml:space="preserve"> посредством федеральной государственной информационной системы «Единый портал государственных и муниципальных услуг (функций)», а также иными указанными в предостережении способами.</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3.16. Возражение должно содержать:</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наименование контрольного органа, в который направляется возражение;</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дату и номер предостережения направленного в адрес юридического лица, индивидуального предпринимателя, гражданина;</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3) 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идентификационный номер налогоплательщика – юридического лица, индивидуального предпринимателя, гражданина; </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3.17. </w:t>
      </w:r>
      <w:proofErr w:type="gramStart"/>
      <w:r>
        <w:rPr>
          <w:rFonts w:ascii="Times New Roman" w:eastAsia="Times New Roman" w:hAnsi="Times New Roman"/>
          <w:sz w:val="28"/>
          <w:szCs w:val="28"/>
          <w:lang w:eastAsia="ru-RU"/>
        </w:rPr>
        <w:t>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roofErr w:type="gramEnd"/>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3.18. Возражения рассматриваются инспектором, объявившим предостережение не позднее 15 календарных дней с момента получения таких возражений.</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3.19. По результатам рассмотрения доводов, представленных контролируемым лицом в возражениях, инспектор принимает одно из следующих решений:</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в случае принятия доводов аннулирует направленное предостережение с внесением информации в журнал учета выдачи предостережений;</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в случае </w:t>
      </w:r>
      <w:proofErr w:type="gramStart"/>
      <w:r>
        <w:rPr>
          <w:rFonts w:ascii="Times New Roman" w:eastAsia="Times New Roman" w:hAnsi="Times New Roman"/>
          <w:sz w:val="28"/>
          <w:szCs w:val="28"/>
          <w:lang w:eastAsia="ru-RU"/>
        </w:rPr>
        <w:t>не принятия</w:t>
      </w:r>
      <w:proofErr w:type="gramEnd"/>
      <w:r>
        <w:rPr>
          <w:rFonts w:ascii="Times New Roman" w:eastAsia="Times New Roman" w:hAnsi="Times New Roman"/>
          <w:sz w:val="28"/>
          <w:szCs w:val="28"/>
          <w:lang w:eastAsia="ru-RU"/>
        </w:rPr>
        <w:t xml:space="preserve"> доводов отказывает в удовлетворении возражения с указанием причины отказа.</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A92A40" w:rsidRDefault="00A92A40" w:rsidP="00A92A40">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 Осуществление муниципального контроля.</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A92A40" w:rsidRDefault="00A92A40" w:rsidP="00A92A4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ar-SA"/>
        </w:rPr>
        <w:t xml:space="preserve">4.1. </w:t>
      </w:r>
      <w:r>
        <w:rPr>
          <w:rFonts w:ascii="Times New Roman" w:eastAsia="Times New Roman" w:hAnsi="Times New Roman"/>
          <w:sz w:val="28"/>
          <w:szCs w:val="28"/>
          <w:lang w:eastAsia="ru-RU"/>
        </w:rPr>
        <w:t xml:space="preserve">В соответствии с </w:t>
      </w:r>
      <w:hyperlink r:id="rId9" w:history="1">
        <w:r>
          <w:rPr>
            <w:rStyle w:val="a3"/>
            <w:rFonts w:ascii="Times New Roman" w:eastAsia="Times New Roman" w:hAnsi="Times New Roman"/>
            <w:color w:val="auto"/>
            <w:sz w:val="28"/>
            <w:szCs w:val="28"/>
            <w:u w:val="none"/>
            <w:lang w:eastAsia="ru-RU"/>
          </w:rPr>
          <w:t>частью 2 статьи 61</w:t>
        </w:r>
      </w:hyperlink>
      <w:r>
        <w:rPr>
          <w:rFonts w:ascii="Times New Roman" w:eastAsia="Times New Roman" w:hAnsi="Times New Roman"/>
          <w:sz w:val="28"/>
          <w:szCs w:val="28"/>
          <w:lang w:eastAsia="ru-RU"/>
        </w:rPr>
        <w:t xml:space="preserve"> Федерального закона № 248-ФЗ при осуществлении муниципального контроля в сфере благоустройства плановые контрольные мероприятия не проводятся.</w:t>
      </w:r>
    </w:p>
    <w:p w:rsidR="00A92A40" w:rsidRDefault="00A92A40" w:rsidP="00A92A4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ar-SA"/>
        </w:rPr>
        <w:t xml:space="preserve">4.2. </w:t>
      </w:r>
      <w:r>
        <w:rPr>
          <w:rFonts w:ascii="Times New Roman" w:eastAsia="Times New Roman" w:hAnsi="Times New Roman"/>
          <w:sz w:val="28"/>
          <w:szCs w:val="28"/>
          <w:lang w:eastAsia="ru-RU"/>
        </w:rPr>
        <w:t xml:space="preserve">В соответствии с </w:t>
      </w:r>
      <w:hyperlink r:id="rId10" w:history="1">
        <w:r>
          <w:rPr>
            <w:rStyle w:val="a3"/>
            <w:rFonts w:ascii="Times New Roman" w:eastAsia="Times New Roman" w:hAnsi="Times New Roman"/>
            <w:color w:val="auto"/>
            <w:sz w:val="28"/>
            <w:szCs w:val="28"/>
            <w:u w:val="none"/>
            <w:lang w:eastAsia="ru-RU"/>
          </w:rPr>
          <w:t>частью 3 статьи 66</w:t>
        </w:r>
      </w:hyperlink>
      <w:r>
        <w:rPr>
          <w:rFonts w:ascii="Times New Roman" w:eastAsia="Times New Roman" w:hAnsi="Times New Roman"/>
          <w:sz w:val="28"/>
          <w:szCs w:val="28"/>
          <w:lang w:eastAsia="ru-RU"/>
        </w:rPr>
        <w:t xml:space="preserve"> Федерального закона № 248-ФЗ все внеплановые контрольные мероприятия могут проводиться только после согласования с органами прокуратуры.</w:t>
      </w:r>
    </w:p>
    <w:p w:rsidR="00A92A40" w:rsidRDefault="00A92A40" w:rsidP="00A92A4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w:t>
      </w:r>
    </w:p>
    <w:p w:rsidR="00A92A40" w:rsidRDefault="00A92A40" w:rsidP="00A92A4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4.4. </w:t>
      </w:r>
      <w:proofErr w:type="gramStart"/>
      <w:r>
        <w:rPr>
          <w:rFonts w:ascii="Times New Roman" w:eastAsia="Times New Roman" w:hAnsi="Times New Roman"/>
          <w:sz w:val="28"/>
          <w:szCs w:val="28"/>
          <w:lang w:eastAsia="ru-RU"/>
        </w:rPr>
        <w:t>Контрольными мероприятиями, осуществляемыми при взаимодействии с контролируемым лицом являются</w:t>
      </w:r>
      <w:proofErr w:type="gramEnd"/>
      <w:r>
        <w:rPr>
          <w:rFonts w:ascii="Times New Roman" w:eastAsia="Times New Roman" w:hAnsi="Times New Roman"/>
          <w:sz w:val="28"/>
          <w:szCs w:val="28"/>
          <w:lang w:eastAsia="ru-RU"/>
        </w:rPr>
        <w:t>:</w:t>
      </w:r>
    </w:p>
    <w:p w:rsidR="00A92A40" w:rsidRDefault="00A92A40" w:rsidP="00A92A4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инспекционный визит;</w:t>
      </w:r>
    </w:p>
    <w:p w:rsidR="00A92A40" w:rsidRDefault="00A92A40" w:rsidP="00A92A4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документарная проверка;</w:t>
      </w:r>
    </w:p>
    <w:p w:rsidR="00A92A40" w:rsidRDefault="00A92A40" w:rsidP="00A92A4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выездная проверка.</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b/>
          <w:sz w:val="28"/>
          <w:szCs w:val="28"/>
          <w:lang w:eastAsia="ru-RU"/>
        </w:rPr>
      </w:pPr>
    </w:p>
    <w:p w:rsidR="00A92A40" w:rsidRDefault="00A92A40" w:rsidP="00A92A40">
      <w:pPr>
        <w:widowControl w:val="0"/>
        <w:autoSpaceDE w:val="0"/>
        <w:autoSpaceDN w:val="0"/>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4.5. Инспекционный визит</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4.5.1.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4.5.2.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4.5.3. В ходе инспекционного визита могут совершаться следующие контрольные действия:</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осмотр;</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опрос;</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получение письменных объяснений;</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инструментальное обследование;</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4.5.4. Инспекционный визит проводится без предварительного уведомления контролируемого лица и собственника производственного объекта.</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4.5.5.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4.5.6. Контролируемые лица или их представители обязаны обеспечить беспрепятственный доступ инспектора в здания, сооружения, помещения.</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A92A40" w:rsidRDefault="00A92A40" w:rsidP="00A92A40">
      <w:pPr>
        <w:widowControl w:val="0"/>
        <w:autoSpaceDE w:val="0"/>
        <w:autoSpaceDN w:val="0"/>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4.6. Документарная проверка</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4.6.2.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4.6.3. В ходе документарной проверки могут совершаться следующие контрольные действия:</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истребование документов;</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получение письменных объяснений;</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экспертиза.</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4.6.4.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4.6.5. Срок проведения документарной проверки не может превышать 10 рабочих дней. В указанный срок не включается период с момента:</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2)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roofErr w:type="gramEnd"/>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4.6.6.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Контролируемое лицо в срок, указанный в требовании о представлении документов, направляет </w:t>
      </w:r>
      <w:proofErr w:type="spellStart"/>
      <w:r>
        <w:rPr>
          <w:rFonts w:ascii="Times New Roman" w:eastAsia="Times New Roman" w:hAnsi="Times New Roman"/>
          <w:sz w:val="28"/>
          <w:szCs w:val="28"/>
          <w:lang w:eastAsia="ru-RU"/>
        </w:rPr>
        <w:t>истребуемые</w:t>
      </w:r>
      <w:proofErr w:type="spellEnd"/>
      <w:r>
        <w:rPr>
          <w:rFonts w:ascii="Times New Roman" w:eastAsia="Times New Roman" w:hAnsi="Times New Roman"/>
          <w:sz w:val="28"/>
          <w:szCs w:val="28"/>
          <w:lang w:eastAsia="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rFonts w:ascii="Times New Roman" w:eastAsia="Times New Roman" w:hAnsi="Times New Roman"/>
          <w:sz w:val="28"/>
          <w:szCs w:val="28"/>
          <w:lang w:eastAsia="ru-RU"/>
        </w:rPr>
        <w:t>истребуемые</w:t>
      </w:r>
      <w:proofErr w:type="spellEnd"/>
      <w:r>
        <w:rPr>
          <w:rFonts w:ascii="Times New Roman" w:eastAsia="Times New Roman" w:hAnsi="Times New Roman"/>
          <w:sz w:val="28"/>
          <w:szCs w:val="28"/>
          <w:lang w:eastAsia="ru-RU"/>
        </w:rPr>
        <w:t xml:space="preserve"> документы. Материалы, прикладываемые  к ходатайству, заявлению, жалобе, в том числе фото- и видеоматериалы, предоставляются контролируемым лицом в электронном виде</w:t>
      </w:r>
      <w:proofErr w:type="gramStart"/>
      <w:r>
        <w:rPr>
          <w:rFonts w:ascii="Times New Roman" w:eastAsia="Times New Roman" w:hAnsi="Times New Roman"/>
          <w:sz w:val="28"/>
          <w:szCs w:val="28"/>
          <w:lang w:eastAsia="ru-RU"/>
        </w:rPr>
        <w:t>.»</w:t>
      </w:r>
      <w:proofErr w:type="gramEnd"/>
    </w:p>
    <w:p w:rsidR="00A92A40" w:rsidRDefault="00A92A40" w:rsidP="00A92A40">
      <w:pPr>
        <w:spacing w:after="0"/>
        <w:ind w:firstLine="708"/>
        <w:jc w:val="both"/>
        <w:rPr>
          <w:rFonts w:ascii="Times New Roman" w:hAnsi="Times New Roman"/>
          <w:sz w:val="28"/>
          <w:szCs w:val="28"/>
        </w:rPr>
      </w:pPr>
      <w:proofErr w:type="spellStart"/>
      <w:r>
        <w:rPr>
          <w:rFonts w:ascii="Times New Roman" w:hAnsi="Times New Roman"/>
          <w:sz w:val="28"/>
          <w:szCs w:val="28"/>
        </w:rPr>
        <w:t>Истребуемые</w:t>
      </w:r>
      <w:proofErr w:type="spellEnd"/>
      <w:r>
        <w:rPr>
          <w:rFonts w:ascii="Times New Roman" w:hAnsi="Times New Roman"/>
          <w:sz w:val="28"/>
          <w:szCs w:val="28"/>
        </w:rPr>
        <w:t xml:space="preserve"> документы направляются в контрольный орган в форме электронного документа в порядке, предусмотренном статьей 21 Закона </w:t>
      </w:r>
      <w:r>
        <w:rPr>
          <w:rFonts w:ascii="Times New Roman" w:hAnsi="Times New Roman"/>
          <w:sz w:val="28"/>
          <w:szCs w:val="28"/>
        </w:rPr>
        <w:lastRenderedPageBreak/>
        <w:t>№248-ФЗ, за исключением случаев, если контрольным органом установлена необходимость представления документов на бумажном носителе. 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орган. Тиражирование  копий документов на бумажном носителе и их доставка в контрольный орган осуществляется за счет контролируемого лица. По завершении контрольного мероприятия подлинники документов возвращаются контролируемому лицу</w:t>
      </w:r>
      <w:proofErr w:type="gramStart"/>
      <w:r>
        <w:rPr>
          <w:rFonts w:ascii="Times New Roman" w:hAnsi="Times New Roman"/>
          <w:sz w:val="28"/>
          <w:szCs w:val="28"/>
        </w:rPr>
        <w:t>.»</w:t>
      </w:r>
      <w:proofErr w:type="gramEnd"/>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4.6.7.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4.6.8. Письменные объяснения могут быть запрошены инспектором от контролируемого лица или его представителя, свидетелей.</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Письменные объяснения оформляются путем составления письменного документа в свободной форме.</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Инспектор вправе собственноручно составить письменные объяснения со слов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записало верно, и подписывают документ, указывая дату и место его составления. </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4.6.9. Экспертиза осуществляется экспертом или экспертной организацией по поручению контрольного органа.</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Результаты экспертизы оформляются экспертным заключением по форме, утвержденной контрольным органом.</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A92A40" w:rsidRDefault="00A92A40" w:rsidP="00A92A40">
      <w:pPr>
        <w:widowControl w:val="0"/>
        <w:autoSpaceDE w:val="0"/>
        <w:autoSpaceDN w:val="0"/>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4.7. Выездная проверка</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4.7.1.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4.7.2.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4.7.3. Выездная проверка проводится в случае, если не представляется возможным:</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4.7.4.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Pr>
          <w:rFonts w:ascii="Times New Roman" w:eastAsia="Times New Roman" w:hAnsi="Times New Roman"/>
          <w:sz w:val="28"/>
          <w:szCs w:val="28"/>
          <w:lang w:eastAsia="ru-RU"/>
        </w:rPr>
        <w:t>позднее</w:t>
      </w:r>
      <w:proofErr w:type="gramEnd"/>
      <w:r>
        <w:rPr>
          <w:rFonts w:ascii="Times New Roman" w:eastAsia="Times New Roman" w:hAnsi="Times New Roman"/>
          <w:sz w:val="28"/>
          <w:szCs w:val="28"/>
          <w:lang w:eastAsia="ru-RU"/>
        </w:rPr>
        <w:t xml:space="preserve"> чем за 24 часа до ее начала в порядке, предусмотренном статьей 21 Федерального закона № 248-ФЗ, если иное не предусмотрено федеральным законом о виде контроля.</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4.7.5. Срок проведения выездной проверки не может превышать 10 рабочих дней. </w:t>
      </w:r>
      <w:proofErr w:type="gramStart"/>
      <w:r>
        <w:rPr>
          <w:rFonts w:ascii="Times New Roman" w:eastAsia="Times New Roman" w:hAnsi="Times New Roman"/>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eastAsia="Times New Roman" w:hAnsi="Times New Roman"/>
          <w:sz w:val="28"/>
          <w:szCs w:val="28"/>
          <w:lang w:eastAsia="ru-RU"/>
        </w:rPr>
        <w:t>микропредприятия</w:t>
      </w:r>
      <w:proofErr w:type="spellEnd"/>
      <w:r>
        <w:rPr>
          <w:rFonts w:ascii="Times New Roman" w:eastAsia="Times New Roman" w:hAnsi="Times New Roman"/>
          <w:sz w:val="28"/>
          <w:szCs w:val="28"/>
          <w:lang w:eastAsia="ru-RU"/>
        </w:rPr>
        <w:t xml:space="preserve">, за исключением выездной проверки, основанием для проведения которой является пункт 6 части 1 статьи 57 Федерального закона № 248-ФЗ и которая для </w:t>
      </w:r>
      <w:proofErr w:type="spellStart"/>
      <w:r>
        <w:rPr>
          <w:rFonts w:ascii="Times New Roman" w:eastAsia="Times New Roman" w:hAnsi="Times New Roman"/>
          <w:sz w:val="28"/>
          <w:szCs w:val="28"/>
          <w:lang w:eastAsia="ru-RU"/>
        </w:rPr>
        <w:t>микропредприятия</w:t>
      </w:r>
      <w:proofErr w:type="spellEnd"/>
      <w:r>
        <w:rPr>
          <w:rFonts w:ascii="Times New Roman" w:eastAsia="Times New Roman" w:hAnsi="Times New Roman"/>
          <w:sz w:val="28"/>
          <w:szCs w:val="28"/>
          <w:lang w:eastAsia="ru-RU"/>
        </w:rPr>
        <w:t xml:space="preserve"> не может продолжаться более 40 часов.</w:t>
      </w:r>
      <w:proofErr w:type="gramEnd"/>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4.7.6. В ходе выездной проверки могут совершаться следующие контрольные действия:</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осмотр;</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опрос;</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получение письменных объяснений;</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истребование документов;</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экспертиза.</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4.7.7. Осмотр осуществляется инспектором в присутствии контролируемого лица и (или) его представителя с обязательным применением видеозаписи.</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результатам осмотра составляется протокол осмотра.</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4.7.8.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4.7.9.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4.7.10. Представление контролируемым лицом </w:t>
      </w:r>
      <w:proofErr w:type="spellStart"/>
      <w:r>
        <w:rPr>
          <w:rFonts w:ascii="Times New Roman" w:eastAsia="Times New Roman" w:hAnsi="Times New Roman"/>
          <w:sz w:val="28"/>
          <w:szCs w:val="28"/>
          <w:lang w:eastAsia="ru-RU"/>
        </w:rPr>
        <w:t>истребуемых</w:t>
      </w:r>
      <w:proofErr w:type="spellEnd"/>
      <w:r>
        <w:rPr>
          <w:rFonts w:ascii="Times New Roman" w:eastAsia="Times New Roman" w:hAnsi="Times New Roman"/>
          <w:sz w:val="28"/>
          <w:szCs w:val="28"/>
          <w:lang w:eastAsia="ru-RU"/>
        </w:rPr>
        <w:t xml:space="preserve"> документов, письменных объяснений, проведение экспертизы осуществляется в соответствии с подпунктами 4.6.6, 4.6.8, 4.6.9 пункта 4.6 настоящего Положения.</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4.7.11.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Times New Roman" w:eastAsia="Times New Roman" w:hAnsi="Times New Roman"/>
          <w:sz w:val="28"/>
          <w:szCs w:val="28"/>
          <w:lang w:eastAsia="ru-RU"/>
        </w:rPr>
        <w:t>деятельности</w:t>
      </w:r>
      <w:proofErr w:type="gramEnd"/>
      <w:r>
        <w:rPr>
          <w:rFonts w:ascii="Times New Roman" w:eastAsia="Times New Roman" w:hAnsi="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Федерального закона № 248-ФЗ.</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A92A40" w:rsidRDefault="00A92A40" w:rsidP="00A92A40">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5. Случаи, при наступлении которых контролируемые лица </w:t>
      </w:r>
      <w:r>
        <w:rPr>
          <w:rFonts w:ascii="Times New Roman" w:eastAsia="Times New Roman" w:hAnsi="Times New Roman"/>
          <w:b/>
          <w:sz w:val="28"/>
          <w:szCs w:val="28"/>
          <w:lang w:eastAsia="ru-RU"/>
        </w:rPr>
        <w:br/>
        <w:t xml:space="preserve">вправе представить в контрольный орган информацию </w:t>
      </w:r>
      <w:r>
        <w:rPr>
          <w:rFonts w:ascii="Times New Roman" w:eastAsia="Times New Roman" w:hAnsi="Times New Roman"/>
          <w:b/>
          <w:sz w:val="28"/>
          <w:szCs w:val="28"/>
          <w:lang w:eastAsia="ru-RU"/>
        </w:rPr>
        <w:br/>
        <w:t>о невозможности присутствия при проведении контрольного мероприятия</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 Контролируемые лица вправе в соответствии с частью 8 статьи 31 Федерального закона № 248-ФЗ представить в контрольный орган информацию о невозможности присутствия при проведении контрольного </w:t>
      </w:r>
      <w:r>
        <w:rPr>
          <w:rFonts w:ascii="Times New Roman" w:eastAsia="Times New Roman" w:hAnsi="Times New Roman"/>
          <w:sz w:val="28"/>
          <w:szCs w:val="28"/>
          <w:lang w:eastAsia="ru-RU"/>
        </w:rPr>
        <w:lastRenderedPageBreak/>
        <w:t>мероприятия в случаях:</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нахождения на стационарном лечении в медицинском учреждении;</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нахождения за пределами Российской Федерации;</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административного ареста;</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признания недееспособным или ограниченно дееспособным решением суда, вступившим в законную силу.</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 Информация о невозможности присутствия при проведении контрольного мероприятия должна содержать:</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описание обстоятельств, препятствующих присутствию при проведении контрольных мероприятий и их продолжительность;</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срок, необходимый для устранения обстоятельств, препятствующих присутствию при проведении контрольного мероприятия.</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A92A40" w:rsidRDefault="00A92A40" w:rsidP="00A92A40">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6. Использование фотосъемки, аудио- и видеозаписи, </w:t>
      </w:r>
      <w:r>
        <w:rPr>
          <w:rFonts w:ascii="Times New Roman" w:eastAsia="Times New Roman" w:hAnsi="Times New Roman"/>
          <w:b/>
          <w:sz w:val="28"/>
          <w:szCs w:val="28"/>
          <w:lang w:eastAsia="ru-RU"/>
        </w:rPr>
        <w:br/>
        <w:t>иных способов фиксации доказатель</w:t>
      </w:r>
      <w:proofErr w:type="gramStart"/>
      <w:r>
        <w:rPr>
          <w:rFonts w:ascii="Times New Roman" w:eastAsia="Times New Roman" w:hAnsi="Times New Roman"/>
          <w:b/>
          <w:sz w:val="28"/>
          <w:szCs w:val="28"/>
          <w:lang w:eastAsia="ru-RU"/>
        </w:rPr>
        <w:t>ств пр</w:t>
      </w:r>
      <w:proofErr w:type="gramEnd"/>
      <w:r>
        <w:rPr>
          <w:rFonts w:ascii="Times New Roman" w:eastAsia="Times New Roman" w:hAnsi="Times New Roman"/>
          <w:b/>
          <w:sz w:val="28"/>
          <w:szCs w:val="28"/>
          <w:lang w:eastAsia="ru-RU"/>
        </w:rPr>
        <w:t xml:space="preserve">и осуществлении </w:t>
      </w:r>
      <w:r>
        <w:rPr>
          <w:rFonts w:ascii="Times New Roman" w:eastAsia="Times New Roman" w:hAnsi="Times New Roman"/>
          <w:b/>
          <w:sz w:val="28"/>
          <w:szCs w:val="28"/>
          <w:lang w:eastAsia="ru-RU"/>
        </w:rPr>
        <w:br/>
        <w:t>муниципального контроля</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 При проведении контрольных мероприятий может осуществляться фотосъемка, аудио- и видеозапись, иные способы фиксации доказательств.</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A92A40" w:rsidRDefault="00A92A40" w:rsidP="00A92A40">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 Результаты контрольного мероприятия</w:t>
      </w:r>
    </w:p>
    <w:p w:rsidR="00A92A40" w:rsidRDefault="00A92A40" w:rsidP="00A92A40">
      <w:pPr>
        <w:widowControl w:val="0"/>
        <w:autoSpaceDE w:val="0"/>
        <w:autoSpaceDN w:val="0"/>
        <w:spacing w:after="0" w:line="240" w:lineRule="auto"/>
        <w:ind w:firstLine="709"/>
        <w:jc w:val="center"/>
        <w:rPr>
          <w:rFonts w:ascii="Times New Roman" w:eastAsia="Times New Roman" w:hAnsi="Times New Roman"/>
          <w:b/>
          <w:sz w:val="28"/>
          <w:szCs w:val="28"/>
          <w:lang w:eastAsia="ru-RU"/>
        </w:rPr>
      </w:pP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7.1. Результаты контрольного мероприятия оформляются в порядке, установленном статьей 87 Федерального закона № 248-ФЗ.</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7.2. По окончании проведения контрольного мероприятия составляется акт контрольного мероприятия (далее – акт). В случае если по результатам проведения такого мероприятия выявлено нарушение обязательных </w:t>
      </w:r>
      <w:r>
        <w:rPr>
          <w:rFonts w:ascii="Times New Roman" w:eastAsia="Times New Roman" w:hAnsi="Times New Roman"/>
          <w:sz w:val="28"/>
          <w:szCs w:val="28"/>
          <w:lang w:eastAsia="ru-RU"/>
        </w:rPr>
        <w:lastRenderedPageBreak/>
        <w:t>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7.3. Оформление акта производится на месте проведения контрольного мероприятия в день окончания проведения такого мероприятия.</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7.4. Контролируемое лицо или его представитель знакомится с содержанием акта на месте проведения контрольного мероприятия.</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 248-ФЗ.</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7.5.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7.6. 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7.7. 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w:t>
      </w: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возражений, которые проводятся не позднее чем в течение 5 рабочих дней со дня поступления возражений.</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7.8. 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Протокол консультаций рассматривается контрольным органом при принятии решения по результатам проведения контрольного мероприятия.</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7.10.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7.11. </w:t>
      </w:r>
      <w:proofErr w:type="gramStart"/>
      <w:r>
        <w:rPr>
          <w:rFonts w:ascii="Times New Roman" w:eastAsia="Times New Roman" w:hAnsi="Times New Roman"/>
          <w:sz w:val="28"/>
          <w:szCs w:val="28"/>
          <w:lang w:eastAsia="ru-RU"/>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w:t>
      </w:r>
      <w:proofErr w:type="gramEnd"/>
      <w:r>
        <w:rPr>
          <w:rFonts w:ascii="Times New Roman" w:eastAsia="Times New Roman" w:hAnsi="Times New Roman"/>
          <w:sz w:val="28"/>
          <w:szCs w:val="28"/>
          <w:lang w:eastAsia="ru-RU"/>
        </w:rPr>
        <w:t xml:space="preserve"> исполнения предписания, по форме утвержденной муниципальным правовым актом.</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7.12.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7.13. Исполнение решений контрольного органа осуществляется в порядке, установленном статьями 92-95 Федерального закона № 248-ФЗ.</w:t>
      </w:r>
    </w:p>
    <w:p w:rsidR="00A92A40" w:rsidRDefault="00A92A40" w:rsidP="00A92A4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7.14.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w:t>
      </w:r>
      <w:proofErr w:type="gramStart"/>
      <w:r>
        <w:rPr>
          <w:rFonts w:ascii="Times New Roman" w:eastAsia="Times New Roman" w:hAnsi="Times New Roman"/>
          <w:sz w:val="28"/>
          <w:szCs w:val="28"/>
          <w:lang w:eastAsia="ru-RU"/>
        </w:rPr>
        <w:t>на</w:t>
      </w:r>
      <w:proofErr w:type="gramEnd"/>
      <w:r>
        <w:rPr>
          <w:rFonts w:ascii="Times New Roman" w:eastAsia="Times New Roman" w:hAnsi="Times New Roman"/>
          <w:sz w:val="28"/>
          <w:szCs w:val="28"/>
          <w:lang w:eastAsia="ru-RU"/>
        </w:rPr>
        <w:t xml:space="preserve"> бумажном носите.</w:t>
      </w:r>
    </w:p>
    <w:p w:rsidR="00A92A40" w:rsidRDefault="00A92A40" w:rsidP="00A92A40">
      <w:pPr>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p>
    <w:p w:rsidR="00A92A40" w:rsidRDefault="00A92A40" w:rsidP="00A92A40">
      <w:pPr>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p>
    <w:p w:rsidR="00A92A40" w:rsidRDefault="00A92A40" w:rsidP="00A92A40">
      <w:pPr>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8. Обжалование решений контрольных органов,</w:t>
      </w:r>
    </w:p>
    <w:p w:rsidR="00A92A40" w:rsidRDefault="00A92A40" w:rsidP="00A92A40">
      <w:pPr>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действий (бездействия) их должностных лиц</w:t>
      </w:r>
    </w:p>
    <w:p w:rsidR="00A92A40" w:rsidRDefault="00A92A40" w:rsidP="00A92A40">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92A40" w:rsidRDefault="00A92A40" w:rsidP="00A92A4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8.1. Решения администрации, действия (бездействия) должностных лиц, уполномоченных осуществлять муниципальный жилищный контроль, могут быть обжалованы в судебном порядке.</w:t>
      </w:r>
    </w:p>
    <w:p w:rsidR="00A92A40" w:rsidRDefault="00A92A40" w:rsidP="00A92A4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8.2. Досудебный порядок подачи жалоб на решения администрации, действия (бездействия) должностных лиц, уполномоченных осуществлять муниципальный жилищный контроль, не применяется.</w:t>
      </w:r>
    </w:p>
    <w:p w:rsidR="00A92A40" w:rsidRDefault="00A92A40" w:rsidP="00A92A40">
      <w:pPr>
        <w:autoSpaceDE w:val="0"/>
        <w:autoSpaceDN w:val="0"/>
        <w:adjustRightInd w:val="0"/>
        <w:spacing w:after="0" w:line="240" w:lineRule="auto"/>
        <w:jc w:val="both"/>
        <w:rPr>
          <w:rFonts w:ascii="Times New Roman" w:eastAsia="Times New Roman" w:hAnsi="Times New Roman"/>
          <w:sz w:val="28"/>
          <w:szCs w:val="28"/>
          <w:lang w:eastAsia="ru-RU"/>
        </w:rPr>
      </w:pPr>
    </w:p>
    <w:p w:rsidR="00A92A40" w:rsidRDefault="00A92A40" w:rsidP="00A92A40">
      <w:pPr>
        <w:autoSpaceDE w:val="0"/>
        <w:autoSpaceDN w:val="0"/>
        <w:adjustRightInd w:val="0"/>
        <w:spacing w:after="0" w:line="240" w:lineRule="auto"/>
        <w:jc w:val="both"/>
        <w:rPr>
          <w:rFonts w:ascii="Times New Roman" w:eastAsia="Times New Roman" w:hAnsi="Times New Roman"/>
          <w:sz w:val="28"/>
          <w:szCs w:val="28"/>
          <w:lang w:eastAsia="ru-RU"/>
        </w:rPr>
      </w:pPr>
    </w:p>
    <w:p w:rsidR="00A92A40" w:rsidRDefault="00A92A40" w:rsidP="00A92A40">
      <w:pPr>
        <w:autoSpaceDE w:val="0"/>
        <w:autoSpaceDN w:val="0"/>
        <w:adjustRightIn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ru-RU"/>
        </w:rPr>
        <w:t>_______________</w:t>
      </w:r>
    </w:p>
    <w:p w:rsidR="00A92A40" w:rsidRDefault="00A92A40" w:rsidP="00A92A40">
      <w:pPr>
        <w:tabs>
          <w:tab w:val="left" w:pos="1530"/>
        </w:tabs>
        <w:rPr>
          <w:sz w:val="28"/>
          <w:szCs w:val="28"/>
        </w:rPr>
      </w:pPr>
    </w:p>
    <w:p w:rsidR="00A92A40" w:rsidRDefault="00A92A40" w:rsidP="00A92A40">
      <w:pPr>
        <w:rPr>
          <w:rFonts w:ascii="Times New Roman" w:hAnsi="Times New Roman"/>
          <w:sz w:val="28"/>
          <w:szCs w:val="28"/>
        </w:rPr>
      </w:pPr>
    </w:p>
    <w:p w:rsidR="00F7702B" w:rsidRDefault="00F7702B"/>
    <w:sectPr w:rsidR="00F770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C21"/>
    <w:rsid w:val="001A7C21"/>
    <w:rsid w:val="00761DED"/>
    <w:rsid w:val="00A92A40"/>
    <w:rsid w:val="00D62A34"/>
    <w:rsid w:val="00F77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A4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2A40"/>
    <w:rPr>
      <w:color w:val="0000FF" w:themeColor="hyperlink"/>
      <w:u w:val="single"/>
    </w:rPr>
  </w:style>
  <w:style w:type="paragraph" w:styleId="a4">
    <w:name w:val="Balloon Text"/>
    <w:basedOn w:val="a"/>
    <w:link w:val="a5"/>
    <w:uiPriority w:val="99"/>
    <w:semiHidden/>
    <w:unhideWhenUsed/>
    <w:rsid w:val="00D62A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2A3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A4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2A40"/>
    <w:rPr>
      <w:color w:val="0000FF" w:themeColor="hyperlink"/>
      <w:u w:val="single"/>
    </w:rPr>
  </w:style>
  <w:style w:type="paragraph" w:styleId="a4">
    <w:name w:val="Balloon Text"/>
    <w:basedOn w:val="a"/>
    <w:link w:val="a5"/>
    <w:uiPriority w:val="99"/>
    <w:semiHidden/>
    <w:unhideWhenUsed/>
    <w:rsid w:val="00D62A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2A3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23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ovyan.75.ru/" TargetMode="External"/><Relationship Id="rId3" Type="http://schemas.openxmlformats.org/officeDocument/2006/relationships/settings" Target="settings.xml"/><Relationship Id="rId7" Type="http://schemas.openxmlformats.org/officeDocument/2006/relationships/hyperlink" Target="consultantplus://offline/ref=288DBC8A950B05B7E2D852B6B6918F123A71985EF9A4C18198EE2CFEBFD647BBD96CBACA8CB345FDBDB4AA2551hBn3B"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35D0F682167358E151F3BAB54D9DC4D42BA4FDE7F27F5E1C3223A50272681B5F765F197C36680BCCB6EE8637BB48FA8EF426D44F9F65A461E293280v4bEH" TargetMode="External"/><Relationship Id="rId11" Type="http://schemas.openxmlformats.org/officeDocument/2006/relationships/fontTable" Target="fontTable.xml"/><Relationship Id="rId5" Type="http://schemas.openxmlformats.org/officeDocument/2006/relationships/hyperlink" Target="https://olovyan.75.ru/" TargetMode="External"/><Relationship Id="rId10" Type="http://schemas.openxmlformats.org/officeDocument/2006/relationships/hyperlink" Target="consultantplus://offline/ref=111EEB39664018B3E6985340670C9B75A0A9A7218E43EF0BB658CD625B81FF5F1E3C0393D3BE51225B1F1BA331A500BB144CD109A64D8B56t1dAC" TargetMode="External"/><Relationship Id="rId4" Type="http://schemas.openxmlformats.org/officeDocument/2006/relationships/webSettings" Target="webSettings.xml"/><Relationship Id="rId9" Type="http://schemas.openxmlformats.org/officeDocument/2006/relationships/hyperlink" Target="consultantplus://offline/ref=FBEA994C66F8925CB7F90B3384810EF14ECBB627CF610C04D02ED4C71EFE28DC64C71A8225D8053DAD4772F7C6DD7B33511E804BD0FB4043NFd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5389</Words>
  <Characters>30722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Хада-Булак</dc:creator>
  <cp:keywords/>
  <dc:description/>
  <cp:lastModifiedBy>Хада-Булак</cp:lastModifiedBy>
  <cp:revision>3</cp:revision>
  <cp:lastPrinted>2022-12-27T07:26:00Z</cp:lastPrinted>
  <dcterms:created xsi:type="dcterms:W3CDTF">2022-12-27T07:11:00Z</dcterms:created>
  <dcterms:modified xsi:type="dcterms:W3CDTF">2022-12-27T07:26:00Z</dcterms:modified>
</cp:coreProperties>
</file>