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27" w:rsidRDefault="00271A27" w:rsidP="00B93F78">
      <w:pPr>
        <w:spacing w:line="216" w:lineRule="auto"/>
        <w:jc w:val="center"/>
        <w:rPr>
          <w:b/>
          <w:caps/>
          <w:sz w:val="28"/>
          <w:szCs w:val="28"/>
        </w:rPr>
      </w:pPr>
    </w:p>
    <w:p w:rsidR="00271A27" w:rsidRDefault="00271A27" w:rsidP="00B93F78">
      <w:pPr>
        <w:spacing w:line="216" w:lineRule="auto"/>
        <w:jc w:val="center"/>
        <w:rPr>
          <w:b/>
          <w:caps/>
          <w:sz w:val="28"/>
          <w:szCs w:val="28"/>
        </w:rPr>
      </w:pPr>
    </w:p>
    <w:p w:rsidR="00271A27" w:rsidRDefault="00271A27" w:rsidP="002851DD">
      <w:pPr>
        <w:spacing w:line="21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</w:t>
      </w:r>
      <w:r w:rsidR="002851DD">
        <w:rPr>
          <w:b/>
          <w:caps/>
          <w:sz w:val="28"/>
          <w:szCs w:val="28"/>
        </w:rPr>
        <w:t xml:space="preserve">                         </w:t>
      </w:r>
    </w:p>
    <w:p w:rsidR="00271A27" w:rsidRDefault="00271A27" w:rsidP="00B93F78">
      <w:pPr>
        <w:spacing w:line="216" w:lineRule="auto"/>
        <w:jc w:val="center"/>
        <w:rPr>
          <w:b/>
          <w:caps/>
          <w:sz w:val="28"/>
          <w:szCs w:val="28"/>
        </w:rPr>
      </w:pPr>
    </w:p>
    <w:p w:rsidR="00B93F78" w:rsidRDefault="00B93F78" w:rsidP="00B93F78">
      <w:pPr>
        <w:spacing w:line="21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СЕ</w:t>
      </w:r>
      <w:r w:rsidR="00A44936">
        <w:rPr>
          <w:b/>
          <w:caps/>
          <w:sz w:val="28"/>
          <w:szCs w:val="28"/>
        </w:rPr>
        <w:t>ЛЬСКОГО ПОСЕЛЕНИЯ «Единенское</w:t>
      </w:r>
      <w:r>
        <w:rPr>
          <w:b/>
          <w:caps/>
          <w:sz w:val="28"/>
          <w:szCs w:val="28"/>
        </w:rPr>
        <w:t>»</w:t>
      </w:r>
    </w:p>
    <w:p w:rsidR="00B93F78" w:rsidRDefault="00B93F78" w:rsidP="00B93F78">
      <w:pPr>
        <w:spacing w:line="21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«ОЛОВЯННИНСКИЙ РАЙОН»</w:t>
      </w:r>
    </w:p>
    <w:p w:rsidR="00B93F78" w:rsidRDefault="00B93F78" w:rsidP="00B93F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ЗАБАЙКАЛЬСКОГО КРАЯ</w:t>
      </w:r>
    </w:p>
    <w:p w:rsidR="00B93F78" w:rsidRDefault="00B93F78" w:rsidP="00B93F78">
      <w:pPr>
        <w:jc w:val="center"/>
        <w:rPr>
          <w:b/>
          <w:caps/>
          <w:sz w:val="28"/>
          <w:szCs w:val="28"/>
        </w:rPr>
      </w:pPr>
    </w:p>
    <w:p w:rsidR="00B93F78" w:rsidRDefault="00B93F78" w:rsidP="00B93F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2851DD" w:rsidRDefault="002851DD" w:rsidP="00B93F78">
      <w:pPr>
        <w:jc w:val="center"/>
        <w:rPr>
          <w:b/>
          <w:caps/>
          <w:sz w:val="28"/>
          <w:szCs w:val="28"/>
        </w:rPr>
      </w:pPr>
    </w:p>
    <w:p w:rsidR="00B93F78" w:rsidRDefault="002851DD" w:rsidP="00B93F78">
      <w:pPr>
        <w:rPr>
          <w:rFonts w:ascii="Times New Roman CYR" w:eastAsia="Times New Roman CYR" w:hAnsi="Times New Roman CYR" w:cs="Times New Roman CYR"/>
          <w:sz w:val="28"/>
          <w:szCs w:val="22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«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25»  июля</w:t>
      </w:r>
      <w:proofErr w:type="gramEnd"/>
      <w:r w:rsidR="003E4E27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A44936">
        <w:rPr>
          <w:rFonts w:ascii="Times New Roman CYR" w:eastAsia="Times New Roman CYR" w:hAnsi="Times New Roman CYR" w:cs="Times New Roman CYR"/>
          <w:sz w:val="28"/>
        </w:rPr>
        <w:t xml:space="preserve"> 2023</w:t>
      </w:r>
      <w:r w:rsidR="00B93F78">
        <w:rPr>
          <w:rFonts w:ascii="Times New Roman CYR" w:eastAsia="Times New Roman CYR" w:hAnsi="Times New Roman CYR" w:cs="Times New Roman CYR"/>
          <w:sz w:val="28"/>
        </w:rPr>
        <w:t xml:space="preserve"> года                                         </w:t>
      </w:r>
      <w:r w:rsidR="00A44936"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№  74</w:t>
      </w:r>
    </w:p>
    <w:p w:rsidR="00B93F78" w:rsidRDefault="00B93F78" w:rsidP="00B93F78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</w:t>
      </w:r>
    </w:p>
    <w:p w:rsidR="00B93F78" w:rsidRDefault="00B93F78" w:rsidP="00B93F78">
      <w:pPr>
        <w:rPr>
          <w:rFonts w:ascii="Times New Roman CYR" w:eastAsia="Times New Roman CYR" w:hAnsi="Times New Roman CYR" w:cs="Times New Roman CYR"/>
          <w:sz w:val="28"/>
        </w:rPr>
      </w:pPr>
    </w:p>
    <w:p w:rsidR="00B93F78" w:rsidRDefault="00A44936" w:rsidP="00B93F78">
      <w:pPr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с. Единение</w:t>
      </w:r>
    </w:p>
    <w:p w:rsidR="00B93F78" w:rsidRDefault="00B93F78" w:rsidP="00B93F78">
      <w:pPr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B93F78" w:rsidRDefault="00B93F78" w:rsidP="00B93F78">
      <w:pPr>
        <w:jc w:val="center"/>
        <w:rPr>
          <w:rFonts w:ascii="Times New Roman CYR" w:eastAsia="Times New Roman CYR" w:hAnsi="Times New Roman CYR" w:cs="Times New Roman CYR"/>
          <w:sz w:val="28"/>
        </w:rPr>
      </w:pPr>
    </w:p>
    <w:p w:rsidR="00B93F78" w:rsidRDefault="00B93F78" w:rsidP="00B93F7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Положения об оплате труда работников се</w:t>
      </w:r>
      <w:r w:rsidR="00A44936">
        <w:rPr>
          <w:rFonts w:eastAsia="Calibri"/>
          <w:b/>
          <w:sz w:val="28"/>
          <w:szCs w:val="28"/>
          <w:lang w:eastAsia="en-US"/>
        </w:rPr>
        <w:t>льского поселения «Единенское</w:t>
      </w:r>
      <w:r>
        <w:rPr>
          <w:rFonts w:eastAsia="Calibri"/>
          <w:b/>
          <w:sz w:val="28"/>
          <w:szCs w:val="28"/>
          <w:lang w:eastAsia="en-US"/>
        </w:rPr>
        <w:t>» муниципального района</w:t>
      </w:r>
    </w:p>
    <w:p w:rsidR="00B93F78" w:rsidRDefault="00B93F78" w:rsidP="00B93F7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«Оловяннинский район»</w:t>
      </w:r>
    </w:p>
    <w:p w:rsidR="00B93F78" w:rsidRDefault="00B93F78" w:rsidP="00B9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F78" w:rsidRDefault="00B93F78" w:rsidP="00B93F78">
      <w:pPr>
        <w:pStyle w:val="2"/>
        <w:ind w:firstLine="567"/>
        <w:rPr>
          <w:sz w:val="28"/>
        </w:rPr>
      </w:pPr>
      <w:r>
        <w:rPr>
          <w:rFonts w:eastAsia="Calibri"/>
          <w:sz w:val="28"/>
          <w:lang w:eastAsia="en-US"/>
        </w:rPr>
        <w:t>В соответствии со статьями 2, 144 Трудового кодекса Российской Федерации, руководствуясь</w:t>
      </w:r>
      <w:r w:rsidR="00A44936">
        <w:rPr>
          <w:rFonts w:eastAsia="Calibri"/>
          <w:sz w:val="28"/>
          <w:lang w:eastAsia="en-US"/>
        </w:rPr>
        <w:t xml:space="preserve"> ст.27 Устава</w:t>
      </w:r>
      <w:r>
        <w:rPr>
          <w:rFonts w:eastAsia="Calibri"/>
          <w:sz w:val="28"/>
          <w:lang w:eastAsia="en-US"/>
        </w:rPr>
        <w:t xml:space="preserve"> се</w:t>
      </w:r>
      <w:r w:rsidR="00A44936">
        <w:rPr>
          <w:rFonts w:eastAsia="Calibri"/>
          <w:sz w:val="28"/>
          <w:lang w:eastAsia="en-US"/>
        </w:rPr>
        <w:t xml:space="preserve">льского поселения «Единенское» </w:t>
      </w:r>
      <w:r>
        <w:rPr>
          <w:sz w:val="28"/>
        </w:rPr>
        <w:t xml:space="preserve">Совет </w:t>
      </w:r>
      <w:r>
        <w:rPr>
          <w:rFonts w:eastAsia="Calibri"/>
          <w:sz w:val="28"/>
          <w:lang w:eastAsia="en-US"/>
        </w:rPr>
        <w:t>се</w:t>
      </w:r>
      <w:r w:rsidR="00A44936">
        <w:rPr>
          <w:rFonts w:eastAsia="Calibri"/>
          <w:sz w:val="28"/>
          <w:lang w:eastAsia="en-US"/>
        </w:rPr>
        <w:t>льского поселения «Единенское»</w:t>
      </w:r>
      <w:r w:rsidR="002851DD">
        <w:rPr>
          <w:rFonts w:eastAsia="Calibri"/>
          <w:sz w:val="28"/>
          <w:lang w:eastAsia="en-US"/>
        </w:rPr>
        <w:t>,</w:t>
      </w:r>
    </w:p>
    <w:p w:rsidR="00B93F78" w:rsidRDefault="00B93F78" w:rsidP="00B93F78">
      <w:pPr>
        <w:pStyle w:val="2"/>
        <w:ind w:firstLine="567"/>
        <w:jc w:val="center"/>
        <w:rPr>
          <w:sz w:val="16"/>
          <w:szCs w:val="16"/>
        </w:rPr>
      </w:pPr>
    </w:p>
    <w:p w:rsidR="00B93F78" w:rsidRDefault="00B93F78" w:rsidP="00B93F78">
      <w:pPr>
        <w:pStyle w:val="2"/>
        <w:ind w:firstLine="567"/>
        <w:jc w:val="center"/>
        <w:rPr>
          <w:b/>
          <w:sz w:val="28"/>
        </w:rPr>
      </w:pPr>
      <w:r>
        <w:rPr>
          <w:b/>
          <w:sz w:val="28"/>
        </w:rPr>
        <w:t>Р Е Ш И Л:</w:t>
      </w:r>
    </w:p>
    <w:p w:rsidR="00B93F78" w:rsidRDefault="00B93F78" w:rsidP="00B93F78">
      <w:pPr>
        <w:pStyle w:val="2"/>
        <w:rPr>
          <w:b/>
          <w:sz w:val="16"/>
          <w:szCs w:val="16"/>
        </w:rPr>
      </w:pPr>
    </w:p>
    <w:p w:rsidR="00B93F78" w:rsidRDefault="00B93F78" w:rsidP="00B93F7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Положение об оплате труда работников се</w:t>
      </w:r>
      <w:r w:rsidR="00A44936">
        <w:rPr>
          <w:rFonts w:eastAsia="Calibri"/>
          <w:sz w:val="28"/>
          <w:szCs w:val="28"/>
          <w:lang w:eastAsia="en-US"/>
        </w:rPr>
        <w:t>льского поселения «Единенское</w:t>
      </w:r>
      <w:r>
        <w:rPr>
          <w:rFonts w:eastAsia="Calibri"/>
          <w:sz w:val="28"/>
          <w:szCs w:val="28"/>
          <w:lang w:eastAsia="en-US"/>
        </w:rPr>
        <w:t>» муниципального района «Оловяннинский район» (прилагается).</w:t>
      </w:r>
    </w:p>
    <w:p w:rsidR="00136AA3" w:rsidRDefault="00136AA3" w:rsidP="00B93F7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Признать решение от</w:t>
      </w:r>
      <w:r w:rsidR="00271A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26.06.2017 № 57 «Об утверждении положения </w:t>
      </w:r>
      <w:proofErr w:type="gramStart"/>
      <w:r>
        <w:rPr>
          <w:rFonts w:eastAsia="Calibri"/>
          <w:sz w:val="28"/>
          <w:szCs w:val="28"/>
          <w:lang w:eastAsia="en-US"/>
        </w:rPr>
        <w:t>Об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оплате труда работников муниципальных учреждений, обслуживающего персонала в органах местного самоуправления сельского поселения «Единенское» </w:t>
      </w:r>
      <w:r w:rsidRPr="002851DD">
        <w:rPr>
          <w:rFonts w:eastAsia="Calibri"/>
          <w:b/>
          <w:sz w:val="28"/>
          <w:szCs w:val="28"/>
          <w:lang w:eastAsia="en-US"/>
        </w:rPr>
        <w:t>утратившим силу.</w:t>
      </w:r>
    </w:p>
    <w:p w:rsidR="00B93F78" w:rsidRDefault="00B93F78" w:rsidP="00B93F78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Cs w:val="0"/>
          <w:sz w:val="28"/>
        </w:rPr>
      </w:pPr>
      <w:r>
        <w:rPr>
          <w:bCs w:val="0"/>
          <w:sz w:val="28"/>
        </w:rPr>
        <w:t>Настоящее решение вступает в силу после его официального опубликования (обнародования).</w:t>
      </w:r>
    </w:p>
    <w:p w:rsidR="00B93F78" w:rsidRDefault="00271A27" w:rsidP="00B93F78">
      <w:pPr>
        <w:pStyle w:val="2"/>
        <w:numPr>
          <w:ilvl w:val="0"/>
          <w:numId w:val="1"/>
        </w:numPr>
        <w:tabs>
          <w:tab w:val="left" w:pos="993"/>
        </w:tabs>
        <w:ind w:left="0" w:firstLine="567"/>
        <w:rPr>
          <w:bCs w:val="0"/>
          <w:sz w:val="28"/>
        </w:rPr>
      </w:pPr>
      <w:r>
        <w:rPr>
          <w:sz w:val="28"/>
        </w:rPr>
        <w:t xml:space="preserve">Настоящее решение опубликовать (обнародовать) на информационном стенде в здании администрации </w:t>
      </w:r>
      <w:proofErr w:type="gramStart"/>
      <w:r>
        <w:rPr>
          <w:sz w:val="28"/>
        </w:rPr>
        <w:t>и  на</w:t>
      </w:r>
      <w:proofErr w:type="gramEnd"/>
      <w:r>
        <w:rPr>
          <w:sz w:val="28"/>
        </w:rPr>
        <w:t xml:space="preserve"> официальном сайте  муниципального района «Оловяннинский район» </w:t>
      </w:r>
      <w:proofErr w:type="spellStart"/>
      <w:r>
        <w:rPr>
          <w:sz w:val="28"/>
          <w:lang w:val="en-US"/>
        </w:rPr>
        <w:t>olovyan</w:t>
      </w:r>
      <w:proofErr w:type="spellEnd"/>
      <w:r>
        <w:rPr>
          <w:sz w:val="28"/>
        </w:rPr>
        <w:t>.75.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ind w:left="567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  <w:r>
        <w:rPr>
          <w:bCs w:val="0"/>
          <w:sz w:val="28"/>
        </w:rPr>
        <w:t>Глава сельского поселения</w:t>
      </w:r>
    </w:p>
    <w:p w:rsidR="00B93F78" w:rsidRDefault="00A44936" w:rsidP="00B93F78">
      <w:pPr>
        <w:pStyle w:val="2"/>
        <w:rPr>
          <w:bCs w:val="0"/>
          <w:sz w:val="28"/>
        </w:rPr>
      </w:pPr>
      <w:r>
        <w:rPr>
          <w:bCs w:val="0"/>
          <w:sz w:val="28"/>
        </w:rPr>
        <w:t>«</w:t>
      </w:r>
      <w:proofErr w:type="gramStart"/>
      <w:r>
        <w:rPr>
          <w:bCs w:val="0"/>
          <w:sz w:val="28"/>
        </w:rPr>
        <w:t>Единенское</w:t>
      </w:r>
      <w:r w:rsidR="00B93F78">
        <w:rPr>
          <w:bCs w:val="0"/>
          <w:sz w:val="28"/>
        </w:rPr>
        <w:t xml:space="preserve">»   </w:t>
      </w:r>
      <w:proofErr w:type="gramEnd"/>
      <w:r w:rsidR="00B93F78">
        <w:rPr>
          <w:bCs w:val="0"/>
          <w:sz w:val="28"/>
        </w:rPr>
        <w:t xml:space="preserve">                                                  </w:t>
      </w:r>
      <w:r>
        <w:rPr>
          <w:bCs w:val="0"/>
          <w:sz w:val="28"/>
        </w:rPr>
        <w:t xml:space="preserve">                 </w:t>
      </w:r>
      <w:proofErr w:type="spellStart"/>
      <w:r>
        <w:rPr>
          <w:bCs w:val="0"/>
          <w:sz w:val="28"/>
        </w:rPr>
        <w:t>У.И.Курилова</w:t>
      </w:r>
      <w:proofErr w:type="spellEnd"/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Default="00B93F78" w:rsidP="00B93F78">
      <w:pPr>
        <w:pStyle w:val="2"/>
        <w:rPr>
          <w:bCs w:val="0"/>
          <w:sz w:val="28"/>
        </w:rPr>
      </w:pPr>
    </w:p>
    <w:p w:rsidR="00B93F78" w:rsidRPr="00271A27" w:rsidRDefault="00B93F78" w:rsidP="00271A2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1A27">
        <w:rPr>
          <w:sz w:val="28"/>
          <w:szCs w:val="28"/>
        </w:rPr>
        <w:t xml:space="preserve">                       </w:t>
      </w:r>
    </w:p>
    <w:p w:rsidR="00B93F78" w:rsidRDefault="00B93F78" w:rsidP="00B93F78">
      <w:pPr>
        <w:pStyle w:val="a3"/>
        <w:ind w:firstLine="426"/>
        <w:jc w:val="right"/>
      </w:pPr>
      <w:r>
        <w:t>Утверждено</w:t>
      </w:r>
    </w:p>
    <w:p w:rsidR="00B93F78" w:rsidRDefault="00B93F78" w:rsidP="00B93F78">
      <w:pPr>
        <w:pStyle w:val="a3"/>
        <w:ind w:firstLine="426"/>
        <w:jc w:val="right"/>
      </w:pPr>
      <w:r>
        <w:t>решением Совета сельского поселения</w:t>
      </w:r>
    </w:p>
    <w:p w:rsidR="00B93F78" w:rsidRDefault="00A44936" w:rsidP="00B93F78">
      <w:pPr>
        <w:pStyle w:val="a3"/>
        <w:ind w:firstLine="426"/>
        <w:jc w:val="right"/>
      </w:pPr>
      <w:r>
        <w:t>«Единенское»</w:t>
      </w:r>
    </w:p>
    <w:p w:rsidR="00B93F78" w:rsidRDefault="002851DD" w:rsidP="002851DD">
      <w:pPr>
        <w:jc w:val="right"/>
        <w:rPr>
          <w:b/>
          <w:sz w:val="28"/>
          <w:szCs w:val="28"/>
        </w:rPr>
      </w:pPr>
      <w:r>
        <w:t>от 25  июля</w:t>
      </w:r>
      <w:r w:rsidR="00E1376A">
        <w:t xml:space="preserve"> </w:t>
      </w:r>
      <w:r w:rsidR="00271A27">
        <w:t xml:space="preserve">2023 </w:t>
      </w:r>
      <w:r>
        <w:t>года №  74</w:t>
      </w:r>
      <w:bookmarkStart w:id="0" w:name="_GoBack"/>
      <w:bookmarkEnd w:id="0"/>
    </w:p>
    <w:p w:rsidR="00B93F78" w:rsidRDefault="00B93F78" w:rsidP="00B9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93F78" w:rsidRDefault="00B93F78" w:rsidP="00B9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 се</w:t>
      </w:r>
      <w:r w:rsidR="00A44936">
        <w:rPr>
          <w:b/>
          <w:sz w:val="28"/>
          <w:szCs w:val="28"/>
        </w:rPr>
        <w:t>льского поселения «Единенское</w:t>
      </w:r>
      <w:r>
        <w:rPr>
          <w:b/>
          <w:sz w:val="28"/>
          <w:szCs w:val="28"/>
        </w:rPr>
        <w:t>» муниципального района «Оловяннинский район»</w:t>
      </w:r>
    </w:p>
    <w:p w:rsidR="00B93F78" w:rsidRDefault="00B93F78" w:rsidP="00B93F78">
      <w:pPr>
        <w:jc w:val="center"/>
        <w:rPr>
          <w:b/>
          <w:sz w:val="28"/>
          <w:szCs w:val="28"/>
        </w:rPr>
      </w:pPr>
    </w:p>
    <w:p w:rsidR="00B93F78" w:rsidRDefault="00B93F78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1. Оплата труда работников се</w:t>
      </w:r>
      <w:r w:rsidR="00A44936">
        <w:rPr>
          <w:b/>
          <w:sz w:val="28"/>
          <w:szCs w:val="28"/>
        </w:rPr>
        <w:t>льского поселения «Единенское</w:t>
      </w:r>
      <w:r>
        <w:rPr>
          <w:b/>
          <w:sz w:val="28"/>
          <w:szCs w:val="28"/>
        </w:rPr>
        <w:t>» муниципального района «Оловяннинский район»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Оплата труда работников се</w:t>
      </w:r>
      <w:r w:rsidR="00A44936">
        <w:rPr>
          <w:sz w:val="28"/>
          <w:szCs w:val="28"/>
        </w:rPr>
        <w:t>льского поселения «Единенское</w:t>
      </w:r>
      <w:r>
        <w:rPr>
          <w:sz w:val="28"/>
          <w:szCs w:val="28"/>
        </w:rPr>
        <w:t>» муниципального района «Оловяннинский район» (далее – муниципальные  учреждения) включает в себя оклады (должностные оклады), ставки заработной платы, компенсационные и стимулирующие выплаты и устанавливается коллективными договорами, соглашениями, локальными нормативными актами в соответствии с Федеральными законами, законами Забайкальского края, нормативными  правовыми актами муниципального района «Оловяннинский район» и настоящим Положением.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Структурные подразделения Администрации муниципального района «Оловяннинский район», осуществляющие функции и полномочия учредителя подведомственных муниципальных учреждений, разрабатывают и представляют в Администрацию муниципального района «Оловяннинский район» примерные положения об оплате труда работников отраслевых (подведомственных) муниципальных учреждений. Примерные положения об оплате труда утверждаются нормативным правовым актом Администрации муниципального района «Оловяннинский район». </w:t>
      </w:r>
    </w:p>
    <w:p w:rsidR="00B93F78" w:rsidRDefault="00B93F78" w:rsidP="00B93F78">
      <w:pPr>
        <w:ind w:firstLine="708"/>
        <w:jc w:val="both"/>
        <w:rPr>
          <w:sz w:val="28"/>
          <w:szCs w:val="28"/>
        </w:rPr>
      </w:pPr>
    </w:p>
    <w:p w:rsidR="00B93F78" w:rsidRDefault="00B93F78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Оклады (должностные оклады), ставки заработной платы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Оклады (должностные оклады), ставки заработной платы работников</w:t>
      </w:r>
      <w:r w:rsidR="00B311A7">
        <w:rPr>
          <w:sz w:val="28"/>
          <w:szCs w:val="28"/>
        </w:rPr>
        <w:t xml:space="preserve"> се</w:t>
      </w:r>
      <w:r w:rsidR="00A44936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устанавливаются постановлением администрации муниципального района «Оловяннинский район»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и профессиональных квалификационных групп с учетом сложности и объема выполняемой работы или профессиональных квалификационных групп в размерах не ниже  окладов (должностных окладов), ставок заработной платы по профессиональным квалификационным группам, установленных администрацией муниципального района «Оловяннинский район». 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Оклады (должностные оклады), ставки заработной платы раб</w:t>
      </w:r>
      <w:r w:rsidR="00B311A7">
        <w:rPr>
          <w:sz w:val="28"/>
          <w:szCs w:val="28"/>
        </w:rPr>
        <w:t>отников се</w:t>
      </w:r>
      <w:r w:rsidR="00A44936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 устанавливаются</w:t>
      </w:r>
      <w:r>
        <w:rPr>
          <w:sz w:val="28"/>
          <w:szCs w:val="28"/>
        </w:rPr>
        <w:t xml:space="preserve"> локальными актами муниципальных учреждений на основании Постановления администрации муниципального района «Оловяннинский район».</w:t>
      </w:r>
    </w:p>
    <w:p w:rsidR="00B93F78" w:rsidRDefault="00B311A7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F78">
        <w:rPr>
          <w:sz w:val="28"/>
          <w:szCs w:val="28"/>
        </w:rPr>
        <w:t>. Оклады (должностные оклады), ставки заработной платы раб</w:t>
      </w:r>
      <w:r>
        <w:rPr>
          <w:sz w:val="28"/>
          <w:szCs w:val="28"/>
        </w:rPr>
        <w:t>отников сельского поселения «</w:t>
      </w:r>
      <w:r w:rsidR="00A44936">
        <w:rPr>
          <w:sz w:val="28"/>
          <w:szCs w:val="28"/>
        </w:rPr>
        <w:t>Единенское</w:t>
      </w:r>
      <w:r w:rsidR="00E645B3">
        <w:rPr>
          <w:sz w:val="28"/>
          <w:szCs w:val="28"/>
        </w:rPr>
        <w:t>» индексируются</w:t>
      </w:r>
      <w:r w:rsidR="00B93F78">
        <w:rPr>
          <w:sz w:val="28"/>
          <w:szCs w:val="28"/>
        </w:rPr>
        <w:t xml:space="preserve"> постановлением Администрации муниципального района «Оловяннинский район» в связи с ростом потребительских цен на товары и услуги с учетом уровня инфляции.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</w:p>
    <w:p w:rsidR="00B93F78" w:rsidRDefault="00B93F78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Компенсационные выплаты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Компенсационные выплаты устанавливаются локальными нормативными актами муниципальных учреждений в соответствии с федеральным законодательством, законами Забайкальского края, постановлением администрации муниципального района «Оловяннинский район», настоящим Положением.</w:t>
      </w:r>
    </w:p>
    <w:p w:rsidR="00B93F78" w:rsidRDefault="00B93F78" w:rsidP="00B93F78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компенсационных выплат включаются:</w:t>
      </w:r>
    </w:p>
    <w:p w:rsidR="00B93F78" w:rsidRDefault="00B93F78" w:rsidP="00B93F78">
      <w:pPr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B93F78" w:rsidRDefault="00B93F78" w:rsidP="00B93F78">
      <w:pPr>
        <w:numPr>
          <w:ilvl w:val="1"/>
          <w:numId w:val="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B93F78" w:rsidRDefault="00B93F78" w:rsidP="00B93F7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выплаты за работу, в условиях, отклоняющихся от нормальных (при выполнении работ различной квалификации; при совмещении профессий; за сверхурочную работу; за работу в ночное время; за работу в выходные и праздничные дни.)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Конкретные размеры доплат за работу в тяжелых и вредных условиях труда определяются по данным аттестации рабочих мест и оценки условий труда и оговариваются коллективным договором.</w:t>
      </w:r>
    </w:p>
    <w:p w:rsidR="00B93F78" w:rsidRDefault="00B93F78" w:rsidP="00B93F7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" w:name="Par31"/>
      <w:bookmarkEnd w:id="1"/>
      <w:r>
        <w:rPr>
          <w:sz w:val="28"/>
          <w:szCs w:val="28"/>
        </w:rPr>
        <w:t xml:space="preserve">Доплата за работу в ночное время работникам </w:t>
      </w:r>
      <w:r w:rsidR="00E645B3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>»</w:t>
      </w:r>
      <w:r>
        <w:rPr>
          <w:sz w:val="28"/>
          <w:szCs w:val="28"/>
        </w:rPr>
        <w:t>, производится в пределах утвержденного годового фонда оплаты труда за счет средств, предусмотренных на финансовый год.</w:t>
      </w:r>
    </w:p>
    <w:p w:rsidR="00B93F78" w:rsidRDefault="00E645B3" w:rsidP="00B93F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3F78">
        <w:rPr>
          <w:sz w:val="28"/>
          <w:szCs w:val="28"/>
        </w:rPr>
        <w:t>. Выплаты за совмещение профессий (должностей), за сверхурочную работу, работу в выходные и праздничные дни производятся в соответствии с Трудовым законодательством Российской Федерации.</w:t>
      </w:r>
    </w:p>
    <w:p w:rsidR="00B93F78" w:rsidRDefault="00E645B3" w:rsidP="00B93F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B93F78">
        <w:rPr>
          <w:sz w:val="28"/>
          <w:szCs w:val="28"/>
        </w:rPr>
        <w:t>. Компенсационные выплаты, за исключением районного коэффициента к заработной плате и процентной надбавки к заработной плате, определяется исходя из установленного оклада (должностного оклада), рассчитанного пропорционально отработанному времени, ставки заработной платы, исчисленной с учетом фактической нагрузки.</w:t>
      </w:r>
    </w:p>
    <w:p w:rsidR="00B93F78" w:rsidRDefault="00E645B3" w:rsidP="00B93F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F78">
        <w:rPr>
          <w:sz w:val="28"/>
          <w:szCs w:val="28"/>
        </w:rPr>
        <w:t>. Районный коэффициент и процентная надбавка устанавливаются к фактически начисленной заработной плате.</w:t>
      </w:r>
    </w:p>
    <w:p w:rsidR="00B93F78" w:rsidRDefault="00B93F78" w:rsidP="00B93F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F78" w:rsidRDefault="00B93F78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4. Стимулирующие выплаты</w:t>
      </w:r>
    </w:p>
    <w:p w:rsidR="00B93F78" w:rsidRDefault="00B93F78" w:rsidP="00B93F78">
      <w:pPr>
        <w:jc w:val="both"/>
        <w:rPr>
          <w:b/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Стимулирующие выплаты устанавливаются с целью повышения мотивации работников </w:t>
      </w:r>
      <w:r w:rsidR="00E645B3">
        <w:rPr>
          <w:sz w:val="28"/>
          <w:szCs w:val="28"/>
        </w:rPr>
        <w:t>се</w:t>
      </w:r>
      <w:r w:rsidR="00271A2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 xml:space="preserve">» </w:t>
      </w:r>
      <w:r>
        <w:rPr>
          <w:sz w:val="28"/>
          <w:szCs w:val="28"/>
        </w:rPr>
        <w:t>к качественному результату, а также поощрения за выполненную работу.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Выплаты стимулирующего характера устанавливаются в соответствии с федеральным законодательством, постановлениями Правительства Российской Федерации, законами Забайкальского края, постановлениями Правительства Забайкальского края.</w:t>
      </w:r>
    </w:p>
    <w:p w:rsidR="00E26DEB" w:rsidRDefault="00B93F78" w:rsidP="00136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перечень стимулирующих выплат работникам </w:t>
      </w:r>
      <w:r w:rsidR="00E645B3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>» включаются</w:t>
      </w:r>
      <w:r>
        <w:rPr>
          <w:sz w:val="28"/>
          <w:szCs w:val="28"/>
        </w:rPr>
        <w:t>:</w:t>
      </w:r>
    </w:p>
    <w:p w:rsidR="00B93F78" w:rsidRDefault="00E26DEB" w:rsidP="0013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A3">
        <w:rPr>
          <w:sz w:val="28"/>
          <w:szCs w:val="28"/>
        </w:rPr>
        <w:t xml:space="preserve">        4.</w:t>
      </w:r>
      <w:r w:rsidR="00B93F78">
        <w:rPr>
          <w:sz w:val="28"/>
          <w:szCs w:val="28"/>
        </w:rPr>
        <w:t xml:space="preserve">Стимулирующие выплаты работникам </w:t>
      </w:r>
      <w:r w:rsidR="00E645B3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 xml:space="preserve">» </w:t>
      </w:r>
      <w:r w:rsidR="00B93F78">
        <w:rPr>
          <w:sz w:val="28"/>
          <w:szCs w:val="28"/>
        </w:rPr>
        <w:t>устанавливаются в процентах к окладам (должностным окладам), ставкам заработной платы в абсолютных размерах или путем установления повышающих коэффициентов.</w:t>
      </w:r>
    </w:p>
    <w:p w:rsidR="00136AA3" w:rsidRDefault="00136AA3" w:rsidP="00136A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85% - работникам культуры – сторож, уборщик служебных помещений.</w:t>
      </w:r>
    </w:p>
    <w:p w:rsidR="00B93F78" w:rsidRDefault="00136AA3" w:rsidP="00136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3F78">
        <w:rPr>
          <w:sz w:val="28"/>
          <w:szCs w:val="28"/>
        </w:rPr>
        <w:t>5.  Размеры, условия и порядок предоставления стимулирующих выплат устанавливаются в соответствии с федеральным законодательством и настоящим Положение.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136AA3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B93F78">
        <w:rPr>
          <w:b/>
          <w:sz w:val="28"/>
          <w:szCs w:val="28"/>
        </w:rPr>
        <w:t>. Надбавка водителям за классность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Водителям </w:t>
      </w:r>
      <w:r w:rsidR="00E645B3">
        <w:rPr>
          <w:sz w:val="28"/>
          <w:szCs w:val="28"/>
        </w:rPr>
        <w:t>се</w:t>
      </w:r>
      <w:r w:rsidR="00271A27">
        <w:rPr>
          <w:sz w:val="28"/>
          <w:szCs w:val="28"/>
        </w:rPr>
        <w:t>льского поселения «Единенское</w:t>
      </w:r>
      <w:r w:rsidR="00E645B3">
        <w:rPr>
          <w:sz w:val="28"/>
          <w:szCs w:val="28"/>
        </w:rPr>
        <w:t xml:space="preserve">» </w:t>
      </w:r>
      <w:r>
        <w:rPr>
          <w:sz w:val="28"/>
          <w:szCs w:val="28"/>
        </w:rPr>
        <w:t>устанавливается надбавка за классность, исходя из установленного оклада (должностного оклада), рассчитанного пропорционально отработанному времени.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Водителям автомобилей, имеющим:</w:t>
      </w:r>
    </w:p>
    <w:p w:rsidR="00B93F78" w:rsidRDefault="00B93F78" w:rsidP="00B9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 класс в размере – 25 %;</w:t>
      </w:r>
    </w:p>
    <w:p w:rsidR="00B93F78" w:rsidRDefault="00B93F78" w:rsidP="00B9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 класс в размере – 10 %;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136AA3" w:rsidP="00B93F78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Статья 6</w:t>
      </w:r>
      <w:r w:rsidR="00B93F78">
        <w:rPr>
          <w:b/>
          <w:sz w:val="28"/>
          <w:szCs w:val="28"/>
        </w:rPr>
        <w:t>.</w:t>
      </w:r>
      <w:r w:rsidR="00B93F78">
        <w:rPr>
          <w:b/>
          <w:sz w:val="28"/>
          <w:szCs w:val="28"/>
          <w:lang w:eastAsia="en-US"/>
        </w:rPr>
        <w:t xml:space="preserve"> Доплата до уровня минимального размера оплаты труда»</w:t>
      </w:r>
    </w:p>
    <w:p w:rsidR="00B93F78" w:rsidRDefault="00B93F78" w:rsidP="00B93F7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если месячная заработная плата работников </w:t>
      </w:r>
      <w:r w:rsidR="00B311A7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 xml:space="preserve">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законодательством,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 ниже минимального размера оплаты труда, установленного федеральным законом, работникам </w:t>
      </w:r>
      <w:r w:rsidR="00B311A7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 xml:space="preserve"> производится доплата до уровня минимального размера оплаты труда. Размер доплаты для каждого работника определяется как разница между минимальным размером оплаты труда, установленным федеральным законом, и размером начисленной  месячной 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 </w:t>
      </w:r>
    </w:p>
    <w:p w:rsidR="00B93F78" w:rsidRDefault="00B93F78" w:rsidP="00B93F7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Доплата до уровня минимальной оплаты труда производится в пределах утвержденного фонда оплаты труда работников </w:t>
      </w:r>
      <w:r w:rsidR="00B311A7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.</w:t>
      </w:r>
    </w:p>
    <w:p w:rsidR="00B93F78" w:rsidRDefault="00B93F78" w:rsidP="00B93F78">
      <w:pPr>
        <w:jc w:val="both"/>
        <w:rPr>
          <w:b/>
          <w:sz w:val="28"/>
          <w:szCs w:val="28"/>
        </w:rPr>
      </w:pPr>
    </w:p>
    <w:p w:rsidR="00B93F78" w:rsidRDefault="00136AA3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B93F78">
        <w:rPr>
          <w:b/>
          <w:sz w:val="28"/>
          <w:szCs w:val="28"/>
        </w:rPr>
        <w:t>. Выплата материальной помощи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Работникам </w:t>
      </w:r>
      <w:r w:rsidR="00B311A7">
        <w:rPr>
          <w:sz w:val="28"/>
          <w:szCs w:val="28"/>
        </w:rPr>
        <w:t>се</w:t>
      </w:r>
      <w:r w:rsidR="00D44CD7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 при</w:t>
      </w:r>
      <w:r>
        <w:rPr>
          <w:sz w:val="28"/>
          <w:szCs w:val="28"/>
        </w:rPr>
        <w:t xml:space="preserve"> предоставлении ежегодного отпуска, выплачивается ма</w:t>
      </w:r>
      <w:r w:rsidR="00B311A7">
        <w:rPr>
          <w:sz w:val="28"/>
          <w:szCs w:val="28"/>
        </w:rPr>
        <w:t>териальная помощь в размере одного оклада</w:t>
      </w:r>
      <w:r>
        <w:rPr>
          <w:sz w:val="28"/>
          <w:szCs w:val="28"/>
        </w:rPr>
        <w:t xml:space="preserve"> (должностных окладов), с учетом районного коэффициента.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Перечень муниципальных казенных и бюджетных учреждений, работникам которых выплачивается материальная помощь, устанавливается Администрацией муниципального района «Оловяннинский район».</w:t>
      </w:r>
    </w:p>
    <w:p w:rsidR="00B93F78" w:rsidRDefault="00B93F78" w:rsidP="00B93F7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выплаты материальной помощи устанавливается нормативными актами муниципальных казенных и бюджетных учреждений.</w:t>
      </w:r>
    </w:p>
    <w:p w:rsidR="00B93F78" w:rsidRDefault="00B93F78" w:rsidP="00B93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3F78" w:rsidRPr="00B311A7" w:rsidRDefault="00136AA3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B93F78">
        <w:rPr>
          <w:b/>
          <w:sz w:val="28"/>
          <w:szCs w:val="28"/>
        </w:rPr>
        <w:t xml:space="preserve">. Формирование фонда оплаты труда работников </w:t>
      </w:r>
      <w:r w:rsidR="00B311A7" w:rsidRPr="00B311A7">
        <w:rPr>
          <w:b/>
          <w:sz w:val="28"/>
          <w:szCs w:val="28"/>
        </w:rPr>
        <w:t>се</w:t>
      </w:r>
      <w:r w:rsidR="00A1399D">
        <w:rPr>
          <w:b/>
          <w:sz w:val="28"/>
          <w:szCs w:val="28"/>
        </w:rPr>
        <w:t>льского поселения «Единенское</w:t>
      </w:r>
      <w:r w:rsidR="00B311A7" w:rsidRPr="00B311A7">
        <w:rPr>
          <w:b/>
          <w:sz w:val="28"/>
          <w:szCs w:val="28"/>
        </w:rPr>
        <w:t>»</w:t>
      </w:r>
      <w:r w:rsidR="00B93F78" w:rsidRPr="00B311A7">
        <w:rPr>
          <w:b/>
          <w:sz w:val="28"/>
          <w:szCs w:val="28"/>
        </w:rPr>
        <w:t>.</w:t>
      </w:r>
    </w:p>
    <w:p w:rsidR="00B93F78" w:rsidRPr="00B311A7" w:rsidRDefault="00B93F78" w:rsidP="00B93F78">
      <w:pPr>
        <w:jc w:val="both"/>
        <w:rPr>
          <w:b/>
          <w:sz w:val="28"/>
          <w:szCs w:val="28"/>
        </w:rPr>
      </w:pP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Фонд оплаты труда работников </w:t>
      </w:r>
      <w:r w:rsidR="00B311A7">
        <w:rPr>
          <w:sz w:val="28"/>
          <w:szCs w:val="28"/>
        </w:rPr>
        <w:t>се</w:t>
      </w:r>
      <w:r w:rsidR="00271A27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 xml:space="preserve">» </w:t>
      </w:r>
      <w:r>
        <w:rPr>
          <w:sz w:val="28"/>
          <w:szCs w:val="28"/>
        </w:rPr>
        <w:t>формируется исходя из размеров окладов (должностных окладов), ставок заработной платы, компенсационных, стимулирующих выплат, доплаты до уровня минимального размера оплаты труда в пределах объема средств, поступающих в установленным порядке муниципальным бюджетным учреждениям из бюджета района, и средств, поступающих от приносящей доход деятельности.</w:t>
      </w:r>
    </w:p>
    <w:p w:rsidR="00B93F78" w:rsidRDefault="00B93F78" w:rsidP="00B93F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Фонд оплаты труда работников муниципальных казенных учреждений формируется из размеров окладов (должностных окладов), компенсационных, стимулирующих выплат, доплаты до уровня минимального размера оплаты труда в пределах соответствующих лимитов бюджетных обязательств бюджета района. </w:t>
      </w:r>
    </w:p>
    <w:p w:rsidR="00B93F78" w:rsidRDefault="00B93F78" w:rsidP="00B93F78">
      <w:pPr>
        <w:jc w:val="both"/>
        <w:rPr>
          <w:b/>
          <w:sz w:val="28"/>
          <w:szCs w:val="28"/>
        </w:rPr>
      </w:pPr>
    </w:p>
    <w:p w:rsidR="00B93F78" w:rsidRDefault="00136AA3" w:rsidP="00B93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B93F78">
        <w:rPr>
          <w:b/>
          <w:sz w:val="28"/>
          <w:szCs w:val="28"/>
        </w:rPr>
        <w:t>. Заключительные положения</w:t>
      </w:r>
    </w:p>
    <w:p w:rsidR="00B93F78" w:rsidRDefault="00B93F78" w:rsidP="00B93F78">
      <w:pPr>
        <w:jc w:val="both"/>
        <w:rPr>
          <w:sz w:val="28"/>
          <w:szCs w:val="28"/>
        </w:rPr>
      </w:pPr>
    </w:p>
    <w:p w:rsidR="00B93F78" w:rsidRPr="00B311A7" w:rsidRDefault="00B93F78" w:rsidP="00E26DEB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работников </w:t>
      </w:r>
      <w:r w:rsidR="00B311A7">
        <w:rPr>
          <w:sz w:val="28"/>
          <w:szCs w:val="28"/>
        </w:rPr>
        <w:t>се</w:t>
      </w:r>
      <w:r w:rsidR="00A1399D">
        <w:rPr>
          <w:sz w:val="28"/>
          <w:szCs w:val="28"/>
        </w:rPr>
        <w:t>льского поселения «Единенское</w:t>
      </w:r>
      <w:r w:rsidR="00B311A7">
        <w:rPr>
          <w:sz w:val="28"/>
          <w:szCs w:val="28"/>
        </w:rPr>
        <w:t>»</w:t>
      </w:r>
      <w:r>
        <w:rPr>
          <w:sz w:val="28"/>
          <w:szCs w:val="28"/>
        </w:rPr>
        <w:t>, устанавливаемая в соответствии с настоящим Положением не может быть меньше заработной платы, выплачиваемой работникам муниципальных учреждений до вступления в силу настоящего Положения, при условии сохранения работниками объема должностных обязанностей и выполнени</w:t>
      </w:r>
      <w:r w:rsidR="00B311A7">
        <w:rPr>
          <w:sz w:val="28"/>
          <w:szCs w:val="28"/>
        </w:rPr>
        <w:t>я ими работ той же квалификации.</w:t>
      </w:r>
    </w:p>
    <w:p w:rsidR="00B93F78" w:rsidRDefault="00B93F78" w:rsidP="00B93F78">
      <w:pPr>
        <w:rPr>
          <w:sz w:val="28"/>
          <w:szCs w:val="28"/>
        </w:rPr>
      </w:pPr>
    </w:p>
    <w:p w:rsidR="00B93F78" w:rsidRDefault="00B93F78" w:rsidP="00B93F78">
      <w:pPr>
        <w:rPr>
          <w:sz w:val="28"/>
          <w:szCs w:val="28"/>
        </w:rPr>
      </w:pPr>
    </w:p>
    <w:p w:rsidR="00B93F78" w:rsidRDefault="00B93F78" w:rsidP="00B93F78">
      <w:pPr>
        <w:rPr>
          <w:sz w:val="28"/>
          <w:szCs w:val="28"/>
        </w:rPr>
      </w:pPr>
    </w:p>
    <w:p w:rsidR="00825835" w:rsidRDefault="00825835"/>
    <w:sectPr w:rsidR="0082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66967"/>
    <w:multiLevelType w:val="multilevel"/>
    <w:tmpl w:val="C69CE4D6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5DF55BC8"/>
    <w:multiLevelType w:val="hybridMultilevel"/>
    <w:tmpl w:val="8932BD70"/>
    <w:lvl w:ilvl="0" w:tplc="535AF368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B00DBC"/>
    <w:multiLevelType w:val="hybridMultilevel"/>
    <w:tmpl w:val="7A242594"/>
    <w:lvl w:ilvl="0" w:tplc="D51E7F6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78"/>
    <w:rsid w:val="00136AA3"/>
    <w:rsid w:val="00271A27"/>
    <w:rsid w:val="002851DD"/>
    <w:rsid w:val="003E4E27"/>
    <w:rsid w:val="005338D4"/>
    <w:rsid w:val="00825835"/>
    <w:rsid w:val="009324EF"/>
    <w:rsid w:val="0094380E"/>
    <w:rsid w:val="009F6433"/>
    <w:rsid w:val="00A1399D"/>
    <w:rsid w:val="00A44936"/>
    <w:rsid w:val="00B311A7"/>
    <w:rsid w:val="00B93F78"/>
    <w:rsid w:val="00D44CD7"/>
    <w:rsid w:val="00E1376A"/>
    <w:rsid w:val="00E26DEB"/>
    <w:rsid w:val="00E6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4B780-4CE2-471E-845A-17E60935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93F78"/>
    <w:pPr>
      <w:jc w:val="both"/>
    </w:pPr>
    <w:rPr>
      <w:bCs/>
      <w:sz w:val="26"/>
      <w:szCs w:val="28"/>
    </w:rPr>
  </w:style>
  <w:style w:type="character" w:customStyle="1" w:styleId="20">
    <w:name w:val="Основной текст 2 Знак"/>
    <w:basedOn w:val="a0"/>
    <w:link w:val="2"/>
    <w:semiHidden/>
    <w:rsid w:val="00B93F78"/>
    <w:rPr>
      <w:rFonts w:ascii="Times New Roman" w:eastAsia="Times New Roman" w:hAnsi="Times New Roman" w:cs="Times New Roman"/>
      <w:bCs/>
      <w:sz w:val="26"/>
      <w:szCs w:val="28"/>
      <w:lang w:eastAsia="ru-RU"/>
    </w:rPr>
  </w:style>
  <w:style w:type="paragraph" w:styleId="a3">
    <w:name w:val="No Spacing"/>
    <w:basedOn w:val="a"/>
    <w:uiPriority w:val="1"/>
    <w:qFormat/>
    <w:rsid w:val="00B93F78"/>
  </w:style>
  <w:style w:type="paragraph" w:styleId="a4">
    <w:name w:val="List Paragraph"/>
    <w:basedOn w:val="a"/>
    <w:uiPriority w:val="34"/>
    <w:qFormat/>
    <w:rsid w:val="00B9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10</cp:revision>
  <dcterms:created xsi:type="dcterms:W3CDTF">2023-07-10T01:59:00Z</dcterms:created>
  <dcterms:modified xsi:type="dcterms:W3CDTF">2023-07-25T01:15:00Z</dcterms:modified>
</cp:coreProperties>
</file>