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E" w:rsidRDefault="00A94F0E" w:rsidP="00A94F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«ХАРА-БЫРКИНСКОЕ»                                                               МУНИЦИПАЛЬНОГО РАЙОНА «ОЛОВЯННИНСКИЙ РАЙОН»</w:t>
      </w:r>
    </w:p>
    <w:p w:rsidR="00A94F0E" w:rsidRDefault="00A94F0E" w:rsidP="00A94F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F0E" w:rsidRDefault="00A94F0E" w:rsidP="00A94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94F0E" w:rsidRDefault="00A94F0E" w:rsidP="00A94F0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ара-Бырка</w:t>
      </w:r>
      <w:proofErr w:type="spellEnd"/>
    </w:p>
    <w:p w:rsidR="00A94F0E" w:rsidRDefault="00A94F0E" w:rsidP="00A94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5D41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апреля  2024г.                                                      </w:t>
      </w:r>
      <w:r w:rsidR="005D4136">
        <w:rPr>
          <w:rFonts w:ascii="Times New Roman" w:hAnsi="Times New Roman"/>
          <w:sz w:val="28"/>
          <w:szCs w:val="28"/>
        </w:rPr>
        <w:t xml:space="preserve">                             № 6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>О первоочередных мерах по подготовке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 к пожароопасному сезону весна 2024 года</w:t>
      </w: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        В соответствии с Распоряжением Правительства Забайкальского края от 01.02.2017 г. № 37-р «О первоначальных мерах по подготовке к пожароопасному сезону», в целях  недопущения лесных пожаров и защиты населенных пунктов от перехода лесных и других ландшафтных пожаров, администрация сельского поселения «Хара-Быркинское»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>ПОСТАНОВЛЯЕТ: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  1. Предусмотреть достаточное финансирование на обеспечение первичных мер пожарной безопасности населенного пункта; 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   1.1.1. Обратится в Администрацию района </w:t>
      </w:r>
      <w:proofErr w:type="gramStart"/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>об</w:t>
      </w:r>
      <w:proofErr w:type="gramEnd"/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дальнейшем  использовании АРС- 14 на случай пожара (финансирование на запасные части и выделение ГСМ);   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   1.1. Совместно с уполномоченными организациями, сотрудниками федерального государственного пожарного надзора, начальниками </w:t>
      </w:r>
      <w:proofErr w:type="spellStart"/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>пожарноспасательных</w:t>
      </w:r>
      <w:proofErr w:type="spellEnd"/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гарнизонов провести расчет обеспеченности населенного пункта источниками противопожарного водоснабжения, организовать работу по доведению количества источников наружного противопожарного водоснабжения </w:t>
      </w:r>
      <w:proofErr w:type="gramStart"/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>до</w:t>
      </w:r>
      <w:proofErr w:type="gramEnd"/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нормативного;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   1.2. Создать патрульные, патрульно-маневренные, маневренные группы в соответствии Методическими рекомендациями, утвержденными приказом Сибирского регионального центра МЧС России от 22 ноября 2016 года № 758 (приложение № 4 к протоколу заседания КЧС и ОПБ Забайкальского края от 30 ноября 2016 года № 69). Информацию о созданных группах представить в адрес администрации района в отдел ГОЧС и МХ с приложением № 2 к указанным методическим рекомендациям;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1.3. Разработать план предупреждения и ликвидации чрезвычайных ситуаций, вызванных природными пожарами с предоставлением  в отдел ГОЧС и МХ администрации района в электронном виде;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    1.4. </w:t>
      </w:r>
      <w:r w:rsidRPr="005D4136">
        <w:rPr>
          <w:rFonts w:ascii="Times New Roman" w:eastAsia="Times New Roman" w:hAnsi="Times New Roman"/>
          <w:bCs/>
          <w:sz w:val="28"/>
          <w:szCs w:val="16"/>
          <w:lang w:eastAsia="ru-RU"/>
        </w:rPr>
        <w:t>В</w:t>
      </w:r>
      <w:r w:rsidRPr="005D4136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 xml:space="preserve"> срок до 01 апреля 2024 года: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bookmarkStart w:id="0" w:name="_GoBack"/>
      <w:bookmarkEnd w:id="0"/>
      <w:r w:rsidRPr="005D4136">
        <w:rPr>
          <w:rFonts w:ascii="Times New Roman" w:eastAsia="Times New Roman" w:hAnsi="Times New Roman"/>
          <w:bCs/>
          <w:sz w:val="28"/>
          <w:szCs w:val="16"/>
          <w:lang w:eastAsia="ru-RU"/>
        </w:rPr>
        <w:lastRenderedPageBreak/>
        <w:t>1.4.1. С</w:t>
      </w: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>1.4.2. Обеспечить своевременное принятие противопожарных мер по защите населенного пункта от распространения природных пожаров, завершить их двойную опашку, обновление минерализованных полос, очистку прилегающей к населенному пункту территорий.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>1.4.3.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>1.4.4. Организовать через оформление информационных стендов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ситуации.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  1.4.5.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норм;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1.4.6. Укомплектовать добровольное пожарное подразделение первичными средствами пожаротушения (РЛО, вещевое имущество, мотопомпы, воздуходувки) и привести автомобиль АРС-14, другую приспособленную для целей пожаротушения технику в исправное состояние;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1.4.7. Оборудовать поселение звуковой сигнализацией для оповещения людей при пожаре;</w:t>
      </w:r>
    </w:p>
    <w:p w:rsidR="005D4136" w:rsidRP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1.4.8. организовать обеспечение населенный пункт местами для забора (подвоза) воды для целей пожаротушения.</w:t>
      </w:r>
    </w:p>
    <w:p w:rsidR="000311ED" w:rsidRDefault="000311ED" w:rsidP="00EA270E">
      <w:pPr>
        <w:rPr>
          <w:rFonts w:ascii="Times New Roman" w:hAnsi="Times New Roman"/>
          <w:sz w:val="28"/>
          <w:szCs w:val="28"/>
        </w:rPr>
      </w:pPr>
    </w:p>
    <w:p w:rsidR="000311ED" w:rsidRDefault="000311ED" w:rsidP="00031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311ED" w:rsidRPr="00A94F0E" w:rsidRDefault="000311ED" w:rsidP="00031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«Хара-Быркинское»                                                                   Н.Н.Цагадаев</w:t>
      </w:r>
    </w:p>
    <w:p w:rsidR="00242596" w:rsidRDefault="00242596" w:rsidP="000311ED">
      <w:pPr>
        <w:spacing w:after="0"/>
      </w:pPr>
    </w:p>
    <w:p w:rsidR="005D4136" w:rsidRDefault="005D4136" w:rsidP="000311ED">
      <w:pPr>
        <w:spacing w:after="0"/>
      </w:pPr>
    </w:p>
    <w:p w:rsidR="005D4136" w:rsidRDefault="005D4136" w:rsidP="000311ED">
      <w:pPr>
        <w:spacing w:after="0"/>
      </w:pPr>
    </w:p>
    <w:sectPr w:rsidR="005D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9"/>
    <w:rsid w:val="000311ED"/>
    <w:rsid w:val="00242596"/>
    <w:rsid w:val="00585D69"/>
    <w:rsid w:val="005D4136"/>
    <w:rsid w:val="00A94F0E"/>
    <w:rsid w:val="00E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cp:lastPrinted>2024-04-05T02:58:00Z</cp:lastPrinted>
  <dcterms:created xsi:type="dcterms:W3CDTF">2024-04-02T02:32:00Z</dcterms:created>
  <dcterms:modified xsi:type="dcterms:W3CDTF">2024-04-05T02:59:00Z</dcterms:modified>
</cp:coreProperties>
</file>