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48" w:rsidRPr="000A0C48" w:rsidRDefault="000A0C48" w:rsidP="000A0C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Федеральный закон от 24 июля 2007 г. N 209-ФЗ</w:t>
      </w:r>
      <w:r w:rsidRPr="000A0C4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  <w:t>"О развитии малого и среднего предпринимательства в Российской Федерации"</w:t>
      </w:r>
    </w:p>
    <w:p w:rsidR="000A0C48" w:rsidRPr="000A0C48" w:rsidRDefault="000A0C48" w:rsidP="000A0C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Государственной Думой 6 июля 2007 года</w:t>
      </w:r>
      <w:bookmarkStart w:id="0" w:name="_GoBack"/>
      <w:bookmarkEnd w:id="0"/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 Советом Федерации 11 июля 2007 года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4" w:anchor="/multilink/12154854/paragraph/1073742048/number/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Федеральному закону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регулирования настоящего Федерального закона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5" w:anchor="/multilink/12154854/paragraph/1073742063/number/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1 настоящего Федерального закона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Нормативное правовое регулирование развития малого и среднего предпринимательства в Российской Федерации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6" w:anchor="/multilink/12154854/paragraph/1073742064/number/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2 настоящего Федерального закона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7" w:anchor="/document/10103000/entry/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Основные понятия, используемые в настоящем Федеральном законе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8" w:anchor="/multilink/12154854/paragraph/1073742065/number/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3 настоящего Федерального закона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основные понятия: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изменен с 3 августа 2018 г. - </w:t>
      </w:r>
      <w:hyperlink r:id="rId9" w:anchor="/document/72005594/entry/1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августа 2018 г. N 313-ФЗ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/document/77668253/entry/3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/document/12186645/entry/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1)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</w:t>
      </w: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том числе к </w:t>
      </w:r>
      <w:proofErr w:type="spellStart"/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средним предприятиям, сведения о которых внесены в единый реестр субъектов малого и среднего предпринимательства;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12" w:anchor="/document/71106416/entry/51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утратил силу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13" w:anchor="/document/57507167/entry/3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 статьи 3</w:t>
        </w:r>
      </w:hyperlink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14" w:anchor="/document/71106416/entry/51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утратил силу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15" w:anchor="/document/57507167/entry/33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 статьи 3</w:t>
        </w:r>
      </w:hyperlink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16" w:anchor="/document/71106416/entry/51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утратил силу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17" w:anchor="/document/57507167/entry/34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 статьи 3</w:t>
        </w:r>
      </w:hyperlink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5 изменен с 13 августа 2019 г. - </w:t>
      </w:r>
      <w:hyperlink r:id="rId18" w:anchor="/document/72362116/entry/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августа 2019 г. N 293-ФЗ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/document/77685002/entry/35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 (далее -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(подпрограммы), а также деятельность акционерного общества "Федеральная корпорация по развитию малого и среднего предпринимательства", осуществляемая в соответствии с настоящим </w:t>
      </w:r>
      <w:hyperlink r:id="rId20" w:anchor="/document/12154854/entry/25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качестве института развития в сфере малого и среднего предпринимательства (далее также - корпорация развития малого и среднего предпринимательства), его дочерних обществ и деятельность акционерного общества "Российский экспортный центр" (далее - Российский экспортный центр) по поддержке экспортной деятельности субъектов малого и среднего предпринимательства, осуществляемая в соответствии с настоящим </w:t>
      </w:r>
      <w:hyperlink r:id="rId21" w:anchor="/document/12154854/entry/253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2" w:anchor="/document/12133486/entry/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8 декабря 2003 года N 164-ФЗ "Об основах государственного регулирования внешнеторговой деятельности", его дочерних обществ;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/document/71434984/entry/101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июля 2016 г. N 265-ФЗ статья 3 настоящего Федерального закона дополнена пунктом 6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финансовая организация - профессиональный участник рынка ценных бумаг, клиринговая организация, управляющая компания инвестиционного фонда, паевого инвестиционного фонда и негосударственного пенсионного фонда, специализированный депозитарий инвестиционного фонда, паевого инвестиционного фонда и негосударственного пенсионного фонда, акционерный инвестиционный фонд, кредитная организация, страховая организация, негосударственный пенсионный фонд, организатор торговли, кредитный потребительский кооператив, </w:t>
      </w:r>
      <w:proofErr w:type="spellStart"/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микрофинансовая</w:t>
      </w:r>
      <w:proofErr w:type="spellEnd"/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3 дополнена пунктом 7 с 26 июля 2019 г. - </w:t>
      </w:r>
      <w:hyperlink r:id="rId24" w:anchor="/document/72332770/entry/1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июля 2019 г. N 245-ФЗ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</w:t>
      </w:r>
      <w:hyperlink r:id="rId25" w:anchor="/document/12154854/entry/241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24.1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 дополнена пунктом 8 с 26 июля 2019 г. - </w:t>
      </w:r>
      <w:hyperlink r:id="rId26" w:anchor="/document/72332770/entry/1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июля 2019 г. N 245-ФЗ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социальное предприятие - субъект малого или среднего предпринимательства, осуществляющий деятельность в сфере социального предпринимательства;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 дополнена пунктом 9 с 12 апреля 2020 г. - </w:t>
      </w:r>
      <w:hyperlink r:id="rId27" w:anchor="/document/73827394/entry/1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 апреля 2020 г. N 83-ФЗ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национальная гарантийная система поддержки малого и среднего предпринимательства (далее - национальная гарантийная система) - система взаимодействующих организаций, осуществляющих деятельность в целях обеспечения доступа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кредитным и иным финансовым ресурсам, состоящая из участников национальной гарантийной системы, к которым относятся корпорация развития малого и среднего предпринимательства, акционерное общество "Российский банк поддержки малого и среднего предпринимательства", а также фонды содействия кредитованию (гарантийные фонды, фонды поручительств) (далее - региональные гарантийные организации), соответствующие требованиям к региональным гарантийным организациям и их деятельности, установленным настоящим </w:t>
      </w:r>
      <w:hyperlink r:id="rId28" w:anchor="/document/12154854/entry/15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принятыми в соответствии с ним нормативными правовыми актами.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Категории субъектов малого и среднего предпринимательства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29" w:anchor="/multilink/12154854/paragraph/1073742067/number/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4 настоящего Федерального закона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августа 2016 г. для отнесения юридических лиц и индивидуальных предпринимателей к субъектам малого и среднего предпринимательства и для отнесения их к категориям субъектов малого и среднего предпринимательства </w:t>
      </w:r>
      <w:hyperlink r:id="rId30" w:anchor="/document/71295402/entry/101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применяются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установленные настоящей статьей, в </w:t>
      </w:r>
      <w:hyperlink r:id="rId31" w:anchor="/document/57407569/entry/4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действовавшей до дня </w:t>
      </w:r>
      <w:hyperlink r:id="rId32" w:anchor="/document/71295403/entry/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вступления в силу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2015 г. N 408-ФЗ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 изменена с 1 декабря 2018 г. - </w:t>
      </w:r>
      <w:hyperlink r:id="rId33" w:anchor="/document/72005594/entry/12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августа 2018 г. N 313-ФЗ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anchor="/document/77668254/entry/4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</w:t>
      </w:r>
      <w:hyperlink r:id="rId35" w:anchor="/document/12154854/entry/401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1.1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</w:t>
      </w:r>
      <w:hyperlink r:id="rId36" w:anchor="/document/10164072/entry/664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хозяйственные общества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7" w:anchor="/document/10164072/entry/663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хозяйственные товарищества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8" w:anchor="/document/70102530/entry/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хозяйственные партнерства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9" w:anchor="/document/10164631/entry/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производственные кооперативы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0" w:anchor="/document/10164072/entry/11046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потребительские кооперативы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" w:anchor="/document/12131264/entry/10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крестьянские (фермерские) хозяйства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предприниматели.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1.1 изменена с 1 декабря 2018 г. - </w:t>
      </w:r>
      <w:hyperlink r:id="rId42" w:anchor="/document/72005594/entry/12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августа 2018 г. N 313-ФЗ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anchor="/document/77668254/entry/401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изменен с 1 декабря 2018 г. - </w:t>
      </w:r>
      <w:hyperlink r:id="rId44" w:anchor="/document/72005594/entry/1223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августа 2018 г. N 313-ФЗ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anchor="/document/77668254/entry/4011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хозяйственных обществ, хозяйственных товариществ, хозяйственных партнерств должно быть выполнено хотя бы одно из следующих требований: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"а" изменен с 1 января 2020 г. - </w:t>
      </w:r>
      <w:hyperlink r:id="rId46" w:anchor="/document/72298820/entry/21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июля 2019 г. N 185-ФЗ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anchor="/document/77682994/entry/40111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участники хозяйственного общества либо хозяйственного товарищества - Российская Федерация, субъекты Российской Федерации, муниципальные образования, общественные или религиозные организации (объединения), благотворительные и иные фонды (за исключением инвестиционных фондов)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общества, а участники хозяйственного общества либо хозяйственного товарищества - иностранные юридические лица и (или) юридические лица, не являющиеся субъектами малого и среднего предпринимательства,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общества. Предусмотренное настоящим подпунктом ограничение в отношении суммарной доли участия общественных объединений инвалидов, иностранных юридических лиц и (или) юридических лиц, не являющихся субъектами малого и среднего предпринимательства, не распространяется: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 превышает предельного значения, установленного Правительством Российской Федерации для средних предприятий в соответствии с </w:t>
      </w:r>
      <w:hyperlink r:id="rId48" w:anchor="/document/12154854/entry/40113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части, и среднесписочная численность работников которых за предшествующий календарный год не превышает предельного значения, указанного в </w:t>
      </w:r>
      <w:hyperlink r:id="rId49" w:anchor="/document/12154854/entry/40112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 2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части (за исключением иностранных юридических лиц, государство постоянного местонахождения которых включено в утверждаемый в соответствии с </w:t>
      </w:r>
      <w:hyperlink r:id="rId50" w:anchor="/document/10900200/entry/28430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1 пункта 3 статьи 284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хозяйственные общества, соответствующие условиям, указанным в </w:t>
      </w:r>
      <w:hyperlink r:id="rId51" w:anchor="/document/12154854/entry/40111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"б" - "д"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2" w:anchor="/document/12154854/entry/401117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"ж"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</w:r>
      <w:hyperlink r:id="rId53" w:anchor="/document/70143044/entry/100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Правительством Российской Федерации;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хозяйственные общества, хозяйственные партнерства получили статус участника проекта в соответствии с </w:t>
      </w:r>
      <w:hyperlink r:id="rId54" w:anchor="/document/12179043/entry/100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сентября 2010 года N 244-ФЗ "Об инновационном центре "</w:t>
      </w:r>
      <w:proofErr w:type="spellStart"/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</w:t>
      </w:r>
      <w:hyperlink r:id="rId55" w:anchor="/document/71149550/entry/5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лиц, предоставляющих государственную поддержку инновационной деятельности в формах, установленных </w:t>
      </w:r>
      <w:hyperlink r:id="rId56" w:anchor="/document/135919/entry/16023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 августа 1996 года N 127-ФЗ "О науке и государственной научно-технической политике". Юридические лица включаются в данный перечень в </w:t>
      </w:r>
      <w:hyperlink r:id="rId57" w:anchor="/document/70817040/entry/100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Правительством Российской Федерации, при условии соответствия одному из следующих критериев: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 являются государственными корпорациями, учрежденными в соответствии с </w:t>
      </w:r>
      <w:hyperlink r:id="rId58" w:anchor="/document/10105879/entry/7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января 1996 года N 7-ФЗ "О некоммерческих организациях";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 созданы в соответствии с </w:t>
      </w:r>
      <w:hyperlink r:id="rId59" w:anchor="/document/12177521/entry/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N 211-ФЗ "О реорганизации Российской корпорации </w:t>
      </w:r>
      <w:proofErr w:type="spellStart"/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утратил силу с 1 декабря 2018 г. - </w:t>
      </w:r>
      <w:hyperlink r:id="rId60" w:anchor="/document/72005594/entry/1226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августа 2018 г. N 313-ФЗ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anchor="/document/77668254/entry/401116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дополнен подпунктом "ж" с 1 января 2020 г. - </w:t>
      </w:r>
      <w:hyperlink r:id="rId62" w:anchor="/document/72298820/entry/21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июля 2019 г. N 185-ФЗ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участниками обществ с ограниченной ответственностью являются только общероссийские общественные объединения инвалидов и (или) их отделения (территориальные подразделения)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процентов, а доля оплаты труда инвалидов в фонде оплаты труда - не менее чем двадцать пять процентов;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изменен с 1 декабря 2018 г. - </w:t>
      </w:r>
      <w:hyperlink r:id="rId63" w:anchor="/document/72005594/entry/1227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августа 2018 г. N 313-ФЗ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anchor="/document/77668254/entry/4011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среднесписочная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</w:t>
      </w:r>
      <w:hyperlink r:id="rId65" w:anchor="/document/12154854/entry/4011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части,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"а" изменен с 6 августа 2017 г. - </w:t>
      </w:r>
      <w:hyperlink r:id="rId66" w:anchor="/document/71730228/entry/113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июля 2017 г. N 207-ФЗ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anchor="/document/57427078/entry/40112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 ста человек для малых предприятий (среди малых предприятий выделяются </w:t>
      </w:r>
      <w:proofErr w:type="spellStart"/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пятнадцати человек);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"б" изменен с 6 августа 2017 г. - </w:t>
      </w:r>
      <w:hyperlink r:id="rId68" w:anchor="/document/71730228/entry/114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июля 2017 г. N 207-ФЗ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anchor="/document/57427078/entry/40112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</w:t>
      </w:r>
      <w:hyperlink r:id="rId70" w:anchor="/document/12154854/entry/401120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2.1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части;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1.1. дополнена пунктом 2.1 с 6 августа 2017 г. - </w:t>
      </w:r>
      <w:hyperlink r:id="rId71" w:anchor="/document/71730228/entry/115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июля 2017 г. N 207-ФЗ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2.1) Правительство Российской Федерации вправе установить </w:t>
      </w:r>
      <w:hyperlink r:id="rId72" w:anchor="/document/71818996/entry/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предельное значение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среднесписочной численности работников за предшествующий календарный год свыше установленного </w:t>
      </w:r>
      <w:hyperlink r:id="rId73" w:anchor="/document/12154854/entry/40112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"б" пункта 2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части для средних предприятий - хозяйственных обществ, хозяйственных партнерств, соответствующих одному из требований, указанных в </w:t>
      </w:r>
      <w:hyperlink r:id="rId74" w:anchor="/document/12154854/entry/4011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части, которые осуществляют в качестве основного вида деятельности предпринимательскую деятельность в сфере легкой промышленности (в рамках </w:t>
      </w:r>
      <w:hyperlink r:id="rId75" w:anchor="/document/70650726/entry/10013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класса 13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"Производство текстильных изделий", </w:t>
      </w:r>
      <w:hyperlink r:id="rId76" w:anchor="/document/70650726/entry/10014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класса 14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"Производство одежды", </w:t>
      </w:r>
      <w:hyperlink r:id="rId77" w:anchor="/document/70650726/entry/10015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класса 15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"Производство кожи и изделий из кожи" раздела С "Обрабатывающие производства" Общероссийского классификатора видов экономической деятельности) и среднесписочная численность работников которых за предшествующий календарный год превысила предельное значение, установленное подпунктом "б" пункта 2 настоящей части. Соответствующий вид предпринимательской деятельности, предусмотренный настоящим пунктом, признается основным при условии, </w:t>
      </w: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 изменен с 1 декабря 2018 г. - </w:t>
      </w:r>
      <w:hyperlink r:id="rId78" w:anchor="/document/72005594/entry/1228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августа 2018 г. N 313-ФЗ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anchor="/document/77668254/entry/40113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доход хозяйственных обществ, хозяйственных товариществ, хозяйственных партнерств, соответствующих одному из требований, указанных в </w:t>
      </w:r>
      <w:hyperlink r:id="rId80" w:anchor="/document/12154854/entry/4011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</w:t>
      </w:r>
      <w:hyperlink r:id="rId81" w:anchor="/document/10900200/entry/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не должен превышать </w:t>
      </w:r>
      <w:hyperlink r:id="rId82" w:anchor="/document/71370186/entry/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предельные значения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83" w:anchor="/document/71106416/entry/52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Утратила силу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84" w:anchor="/document/57507167/entry/4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4</w:t>
        </w:r>
      </w:hyperlink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3 изменена с 1 декабря 2018 г. - </w:t>
      </w:r>
      <w:hyperlink r:id="rId85" w:anchor="/document/72005594/entry/123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августа 2018 г. N 313-ФЗ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anchor="/document/77668254/entry/43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r:id="rId87" w:anchor="/document/12154854/entry/4011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8" w:anchor="/document/12154854/entry/401120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2.1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9" w:anchor="/document/12154854/entry/40113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части 1.1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если иное не установлено настоящей частью.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году наемных работников, определяется в зависимости от величины полученного дохода в соответствии с </w:t>
      </w:r>
      <w:hyperlink r:id="rId90" w:anchor="/document/12154854/entry/40113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части 1.1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 Общества с ограниченной ответственностью, акционерные общества с единственным акционером и хозяйственные товарищества, соответствующие условиям, указанным в </w:t>
      </w:r>
      <w:hyperlink r:id="rId91" w:anchor="/document/12154854/entry/40111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пункта 1 части 1.1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(за исключением условий, установленных </w:t>
      </w:r>
      <w:hyperlink r:id="rId92" w:anchor="/document/12154854/entry/41111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абзацами вторым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3" w:anchor="/document/12154854/entry/411113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третьим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подпункта), хозяйственные партнерства, производственные кооперативы, потребительские кооперативы,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(далее - вновь созданные юридические лица), зарегистрированные в указанный период индивидуальные предприниматели (далее - вновь зарегистрированные индивидуальные предприниматели), а также индивидуальные предприниматели, применяющие только патентную систему налогообложения, относятся к </w:t>
      </w:r>
      <w:proofErr w:type="spellStart"/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Категория субъекта малого или среднего предпринимательства для указанных в </w:t>
      </w:r>
      <w:hyperlink r:id="rId94" w:anchor="/document/12154854/entry/401114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"г" пункта 1 части 1.1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хозяйственных обществ, хозяйственных партнерств, которые в порядке и на условиях, предусмотренных </w:t>
      </w:r>
      <w:hyperlink r:id="rId95" w:anchor="/document/10900200/entry/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 и сборах, используют право на освобождение от исполнения обязанности налогоплательщика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год, определяется в зависимости от </w:t>
      </w: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значения среднесписочной численности работников за предшествующий календарный год, определяемого в соответствии с </w:t>
      </w:r>
      <w:hyperlink r:id="rId96" w:anchor="/document/12154854/entry/4011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части 1.1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4 изменена с 6 августа 2017 г. - </w:t>
      </w:r>
      <w:hyperlink r:id="rId97" w:anchor="/document/71730228/entry/13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июля 2017 г. N 207-ФЗ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anchor="/document/57427078/entry/44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Категория субъекта малого или среднего предпринимательства изменяется в случае, если предельные значения выше или ниже предельных значений, указанных в </w:t>
      </w:r>
      <w:hyperlink r:id="rId99" w:anchor="/document/12154854/entry/4011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2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0" w:anchor="/document/12154854/entry/401120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2.1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1" w:anchor="/document/12154854/entry/40113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части 1.1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 течение трех календарных лет, следующих один за другим, при условии, что иное не установлено настоящей статьей.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4.1 изменена с 1 декабря 2018 г. - </w:t>
      </w:r>
      <w:hyperlink r:id="rId102" w:anchor="/document/72005594/entry/124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августа 2018 г. N 313-ФЗ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anchor="/document/77668254/entry/44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Категория субъекта малого или среднего предпринимательства вновь созданного юридического лица, вновь зарегистрированного индивидуального предпринимателя сохраняется или изменяется в случае,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условий, установленных </w:t>
      </w:r>
      <w:hyperlink r:id="rId104" w:anchor="/document/12154854/entry/401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1.1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при исключении из единого реестра субъектов малого и среднего предпринимательства указания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anchor="/document/71295402/entry/616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2015 г. N 408-ФЗ часть 5 статьи 4 настоящего Федерального закона изложена в новой редакции, </w:t>
      </w:r>
      <w:hyperlink r:id="rId106" w:anchor="/document/71295402/entry/10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вступающей в силу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anchor="/document/57407569/entry/45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обращении за оказанием поддержки, предусмотренной настоящим Федеральным законом,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108" w:anchor="/document/12154854/entry/41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4.1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заявляют о соответствии условиям отнесения к субъектам малого и среднего предпринимательства, установленным настоящим Федеральным законом, по </w:t>
      </w:r>
      <w:hyperlink r:id="rId109" w:anchor="/document/71382482/entry/100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r:id="rId110" w:anchor="/document/71295402/entry/617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Утратила силу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111" w:anchor="/document/57407569/entry/46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 статьи 4</w:t>
        </w:r>
      </w:hyperlink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hyperlink r:id="rId112" w:anchor="/document/71295402/entry/617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Утратила силу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113" w:anchor="/document/57407569/entry/47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7 статьи 4</w:t>
        </w:r>
      </w:hyperlink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hyperlink r:id="rId114" w:anchor="/document/71295402/entry/617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Утратила силу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См. текст </w:t>
      </w:r>
      <w:hyperlink r:id="rId115" w:anchor="/document/57407569/entry/48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8 статьи 4</w:t>
        </w:r>
      </w:hyperlink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anchor="/document/71295402/entry/6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2015 г. N 408-ФЗ настоящий Федеральный закон дополнен статьей 4.1, </w:t>
      </w:r>
      <w:hyperlink r:id="rId117" w:anchor="/document/71295402/entry/103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вступающей в силу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июля 2016 г.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размещение сведений, содержащихся в едином реестре субъектов малого и среднего предпринимательства, в информационно-телекоммуникационной сети "Интернет" на официальном сайте федерального органа исполнительной власти, осуществляющего ведение указанного реестра в соответствии с настоящим Федеральным законом (далее - уполномоченный орган), </w:t>
      </w:r>
      <w:hyperlink r:id="rId118" w:anchor="/document/71295402/entry/106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осуществляется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августа 2016 г. Дальнейшее размещение сведений, содержащихся в указанном реестре, в информационно-телекоммуникационной сети "Интернет" на официальном сайте уполномоченного органа осуществляется ежемесячно начиная с 10 сентября 2016 г.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4.1. Единый реестр субъектов малого и среднего предпринимательства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19" w:anchor="/document/55883751/entry/41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4.1 настоящего Федерального закона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r:id="rId120" w:anchor="/document/12154854/entry/4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вносятся в единый реестр субъектов малого и среднего предпринимательства в соответствии с настоящей статьей.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Ведение единого реестра субъектов малого и среднего предпринимательства осуществляется </w:t>
      </w:r>
      <w:hyperlink r:id="rId121" w:anchor="/document/12137054/entry/110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органом исполнительной власти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осуществляющим функции по контролю и надзору за соблюдением законодательства о налогах и сборах (далее - уполномоченный орган).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едином реестре субъектов малого и среднего предпринимательства содержатся следующие сведения о субъектах малого и среднего предпринимательства: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юридического лица или фамилия, имя и (при наличии) отчество индивидуального предпринимателя;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идентификационный номер налогоплательщика;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место нахождения юридического лица или место жительства индивидуального предпринимателя;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дата внесения сведений о юридическом лице или об индивидуальном предпринимателе в единый реестр субъектов малого и среднего предпринимательства;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категория субъекта малого или среднего предпринимательства (</w:t>
      </w:r>
      <w:proofErr w:type="spellStart"/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микропредприятие</w:t>
      </w:r>
      <w:proofErr w:type="spellEnd"/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малое предприятие или среднее предприятие);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3 дополнена пунктом 5.1 с 1 декабря 2018 г. - </w:t>
      </w:r>
      <w:hyperlink r:id="rId122" w:anchor="/document/72005594/entry/131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августа 2018 г. N 313-ФЗ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5.1) сведения о среднесписочной численности работников юридического лица за предшествующий календарный год в случае, если такие сведения размещены на официальном сайте уполномоченного органа в информационно-телекоммуникационной </w:t>
      </w: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сети "Интернет" в соответствии с </w:t>
      </w:r>
      <w:hyperlink r:id="rId123" w:anchor="/document/10900200/entry/10211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1.1 статьи 102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указание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содержащиеся в едином государственном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кодах по </w:t>
      </w:r>
      <w:hyperlink r:id="rId124" w:anchor="/document/70650726/entry/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Общероссийскому классификатору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экономической деятельности;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сведения о производимой юридическим лицом, индивидуальным предпринимателем продукции (в соответствии с </w:t>
      </w:r>
      <w:hyperlink r:id="rId125" w:anchor="/document/70650730/entry/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Общероссийским классификатором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по видам экономической деятельности)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сведения о включении юридического лица, индивидуального предпринимателя в реестры (перечни) субъектов малого и среднего предпринимательства - участников программ партнерства между юридическими лицами, являющимися заказчиками товаров, работ, услуг в соответствии с </w:t>
      </w:r>
      <w:hyperlink r:id="rId126" w:anchor="/document/12188083/entry/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июля 2011 года N 223-ФЗ "О закупках товаров, работ, услуг отдельными видами юридических лиц", и субъектами малого и среднего предпринимательства;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</w:r>
      <w:hyperlink r:id="rId127" w:anchor="/document/70353464/entry/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</w:r>
      <w:hyperlink r:id="rId128" w:anchor="/document/12188083/entry/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июля 2011 года N 223-ФЗ "О закупках товаров, работ, услуг отдельными видами юридических лиц";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3 дополнена пунктом 11.1 с 26 июля 2019 г. - </w:t>
      </w:r>
      <w:hyperlink r:id="rId129" w:anchor="/document/72332770/entry/12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июля 2019 г. N 245-ФЗ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внесение в единый реестр субъектов малого и среднего предпринимательства сведений, предусмотренных пунктом 11.1 части 3 статьи 4.1 настоящего Федерального закона, </w:t>
      </w:r>
      <w:hyperlink r:id="rId130" w:anchor="/document/72332770/entry/2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осуществляется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апреля 2020 г. на основании сведений, представленных в соответствии с </w:t>
      </w:r>
      <w:hyperlink r:id="rId131" w:anchor="/document/72332770/entry/23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 июля 2019 г. N 245-ФЗ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11.1) указание на то, что юридическое лицо или индивидуальный предприниматель является социальным предприятием;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12 изменен с 1 декабря 2018 г. - </w:t>
      </w:r>
      <w:hyperlink r:id="rId132" w:anchor="/document/72005594/entry/1313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августа 2018 г. N 313-ФЗ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anchor="/document/77668254/entry/41031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иные сведения,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4 изменена с 26 июля 2019 г. - </w:t>
      </w:r>
      <w:hyperlink r:id="rId134" w:anchor="/document/72332770/entry/12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июля 2019 г. N 245-ФЗ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anchor="/document/77680403/entry/4104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сведений, содержащихся в едином государственном реестре юридических лиц, едином государственном реестре индивидуальных предпринимателей, представленных в соответствии с </w:t>
      </w:r>
      <w:hyperlink r:id="rId136" w:anchor="/document/10900200/entry/80302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 и сборах сведений о среднесписочной численности работников за предшествующий календарный год, сведений о доходе, полученном от осуществления предпринимательской деятельности за предшествующий календарный год, сведений, содержащихся в документах, связанных с применением специальных налоговых режимов в предшествующем календарном году, а также сведений, представленных в уполномоченный орган в соответствии с </w:t>
      </w:r>
      <w:hyperlink r:id="rId137" w:anchor="/document/12154854/entry/4105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5 - 6.4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порядке: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изменен с 1 декабря 2018 г. - </w:t>
      </w:r>
      <w:hyperlink r:id="rId138" w:anchor="/document/72005594/entry/133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августа 2018 г. N 313-ФЗ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9" w:anchor="/document/77668254/entry/4105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указанные в </w:t>
      </w:r>
      <w:hyperlink r:id="rId140" w:anchor="/document/12154854/entry/4103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1 - 5.1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1" w:anchor="/document/12154854/entry/41037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2" w:anchor="/document/12154854/entry/41038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части 3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статьей 4 настоящего Федерального закона (за исключением сведений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r:id="rId143" w:anchor="/document/12154854/entry/43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4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закона), вносятся в единый реестр субъектов малого и среднего предпринимательства ежегодно 10 августа текущего календарного года на основе указанных в </w:t>
      </w:r>
      <w:hyperlink r:id="rId144" w:anchor="/document/12154854/entry/4104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сведений, имеющихся у уполномоченного органа по состоянию на 1 июля текущего календарного года;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изменен с 6 августа 2017 г. - </w:t>
      </w:r>
      <w:hyperlink r:id="rId145" w:anchor="/document/71730228/entry/2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июля 2017 г. N 207-ФЗ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6" w:anchor="/document/57427078/entry/4105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указанные в </w:t>
      </w:r>
      <w:hyperlink r:id="rId147" w:anchor="/document/12154854/entry/4103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1 - 5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8" w:anchor="/document/12154854/entry/41037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9" w:anchor="/document/12154854/entry/41038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части 3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сведения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r:id="rId150" w:anchor="/document/12154854/entry/43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4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вносятся в единый реестр субъектов малого и среднего предпринимательства 10-го числа месяца, следующего за месяцем внесения соответственно в единый государственный реестр юридических лиц, единый государственный реестр индивидуальных предпринимателей </w:t>
      </w: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сведений о создании юридического лица, государственной регистрации физического лица в качестве индивидуального предпринимателя (за исключением сведений о таких юридических лицах, индивидуальных предпринимателях, деятельность которых прекращена в установленном порядке в месяце внесения соответственно в единый государственный реестр юридических лиц, единый государственный реестр индивидуальных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предпринимателя).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условий, установленных </w:t>
      </w:r>
      <w:hyperlink r:id="rId151" w:anchor="/document/12154854/entry/4011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2" w:anchor="/document/12154854/entry/401120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2.1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3" w:anchor="/document/12154854/entry/40113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части 1.1 статьи 4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содержащиеся в едином реестре субъектов малого и среднего предпринимательства сведения, указанные в </w:t>
      </w:r>
      <w:hyperlink r:id="rId154" w:anchor="/document/12154854/entry/4103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5" w:anchor="/document/12154854/entry/41033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6" w:anchor="/document/12154854/entry/41037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7" w:anchor="/document/12154854/entry/41038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части 3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 случае их изменения вносятся в единый реестр субъектов малого и среднего предпринимательства или исключаются из указанного реестра 10-го числа месяца, следующего за месяцем внесения соответствующих сведений в единый государственный реестр юридических лиц, единый государственный реестр индивидуальных предпринимателей;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сведения, указанные в </w:t>
      </w:r>
      <w:hyperlink r:id="rId158" w:anchor="/document/12154854/entry/41036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 части 3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подлежат исключению из единого реестра субъектов малого и среднего предпринимательства 10 августа года, следующего за годом, в котором такие сведения внесены в указанный реестр;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5 изменен с 1 декабря 2018 г. - </w:t>
      </w:r>
      <w:hyperlink r:id="rId159" w:anchor="/document/72005594/entry/1333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августа 2018 г. N 313-ФЗ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0" w:anchor="/document/77668254/entry/41055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содержащиеся в едином реестре субъектов малого и среднего предпринимательства сведения о юридических лицах, об индивидуальных предпринимателях исключаются из указанного реестра 10 августа текущего календарного года в случае, если такие юридические лица, индивидуальные предприниматели не представили в соответствии с </w:t>
      </w:r>
      <w:hyperlink r:id="rId161" w:anchor="/document/10900200/entry/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 и сборах сведения о среднесписочной численности работников за предшествующий календарный год и (или) налоговую отчетность, позволяющую определить величину дохода, полученного от осуществления предпринимательской деятельности за предшествующий календарный год, либо такие юридические лица, индивидуальные предприниматели не соответствуют условиям, установленным </w:t>
      </w:r>
      <w:hyperlink r:id="rId162" w:anchor="/document/12154854/entry/4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сведения, указанные в </w:t>
      </w:r>
      <w:hyperlink r:id="rId163" w:anchor="/document/12154854/entry/41039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9 - 11 части 3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вносятся в единый реестр субъектов малого и среднего предпринимательства 10-го числа месяца, следующего за месяцем получения указанных сведений уполномоченным органом в соответствии с </w:t>
      </w:r>
      <w:hyperlink r:id="rId164" w:anchor="/document/12154854/entry/4108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сведения о юридических лицах и об индивидуальных предпринимателях, деятельность которых прекращена в установленном порядке, исключаются из единого реестра субъектов малого и среднего предпринимательства 10-го числа месяца, следующего за месяцем внесения соответственно в единый государственный реестр юридических лиц, единый государственный реестр индивидуальных предпринимателей сведений о прекращении деятельности юридического лица, индивидуального предпринимателя;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5 дополнена пунктом 8 с 1 декабря 2018 г. - </w:t>
      </w:r>
      <w:hyperlink r:id="rId165" w:anchor="/document/72005594/entry/1334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августа 2018 г. N 313-ФЗ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8) сведения, указанные в </w:t>
      </w:r>
      <w:hyperlink r:id="rId166" w:anchor="/document/12154854/entry/41031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 части 3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вносятся в единый реестр субъектов малого и среднего предпринимательства и исключаются из него в сроки, установленные Правительством Российской Федерации;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5 дополнена пунктом 9 с 26 июля 2019 г. - </w:t>
      </w:r>
      <w:hyperlink r:id="rId167" w:anchor="/document/72332770/entry/123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июля 2019 г. N 245-ФЗ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сведения, указанные в </w:t>
      </w:r>
      <w:hyperlink r:id="rId168" w:anchor="/document/12154854/entry/41311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11.1 части 3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сведений, представленных в уполномоченный орган в соответствии с </w:t>
      </w:r>
      <w:hyperlink r:id="rId169" w:anchor="/document/12154854/entry/4164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6.4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заключать с органами исполнительной власти Российской Федерации, органами исполнительной власти субъектов Российской Федерации, органами местного самоуправления соглашения, предусматривающие реализацию мер по развитию малого и среднего предпринимательства и условия их реализации.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Корпорации развития малого и среднего предпринимательства для решения задач и осуществления функций, предусмотренных настоящей статьей,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корпорации, ее дочерних обществ и в иных предусмотренных законодательством Российской Федерации формах.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11.1 изменена с 8 декабря 2017 г. - </w:t>
      </w:r>
      <w:hyperlink r:id="rId170" w:anchor="/document/71819194/entry/11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ноября 2017 г. N 356-ФЗ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1" w:anchor="/document/57430450/entry/251011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Корпорация развития малого и среднего предпринимательства вправе осуществлять инвестирование и (или) размещение временно свободных средств в следующие активы (объекты инвестирования):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1) долговые обязательства Российской Федерации;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депозиты в кредитных организациях, соответствующих </w:t>
      </w:r>
      <w:hyperlink r:id="rId172" w:anchor="/document/71903522/entry/100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требованиям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 Правительством Российской Федерации.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25.1 дополнена частью 11.2 с 8 декабря 2017 г. - </w:t>
      </w:r>
      <w:hyperlink r:id="rId173" w:anchor="/document/71819194/entry/11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ноября 2017 г. N 356-ФЗ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Дочерние общества корпорации развития малого и среднего предпринимательства вправе осуществлять инвестирование и (или) размещение временно свободных средств. При этом дочерние общества корпорации развития малого и среднего предпринимательства, не являющиеся и не признанные квалифицированными инвесторами в соответствии с </w:t>
      </w:r>
      <w:hyperlink r:id="rId174" w:anchor="/document/10106464/entry/5100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 апреля 1996 года N 39-ФЗ "О </w:t>
      </w: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рынке ценных бумаг", вправе осуществлять инвестирование и (или) размещение временно свободных средств исключительно в долговые обязательства Российской Федерации.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25.1 дополнена частью 11.3 с 8 декабря 2017 г. - </w:t>
      </w:r>
      <w:hyperlink r:id="rId175" w:anchor="/document/71819194/entry/11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ноября 2017 г. N 356-ФЗ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 Порядок и условия инвестирования и (или) размещения временно свободных средств корпорацией развития малого и среднего предпринимательства, ее дочерними обществами, за исключением дочерних обществ, являющихся или признанных квалифицированными инвесторами в соответствии с </w:t>
      </w:r>
      <w:hyperlink r:id="rId176" w:anchor="/document/10106464/entry/5100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 апреля 1996 года N 39-ФЗ "О рынке ценных бумаг",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ее дочерних обществ.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25.1 дополнена частью 11.4 с 8 декабря 2017 г. - </w:t>
      </w:r>
      <w:hyperlink r:id="rId177" w:anchor="/document/71819194/entry/11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ноября 2017 г. N 356-ФЗ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11.4. Корпорация развития малого и среднего предпринимательства обязана соблюдать следующие нормативы: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норматив достаточности собственных средств (капитала);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2) норматив соотношения собственных средств (капитала) и принятых обязательств;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3) максимальный размер риска на одного контрагента или группу связанных контрагентов;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4) совокупная величина риска по инсайдерам корпорации развития малого и среднего предпринимательства.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25.1 дополнена частью 11.5 с 8 декабря 2017 г. - </w:t>
      </w:r>
      <w:hyperlink r:id="rId178" w:anchor="/document/71819194/entry/11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ноября 2017 г. N 356-ФЗ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11.5. </w:t>
      </w:r>
      <w:hyperlink r:id="rId179" w:anchor="/document/71895788/entry/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Числовые значения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0" w:anchor="/document/71895788/entry/100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нормативов, указанных в </w:t>
      </w:r>
      <w:hyperlink r:id="rId181" w:anchor="/document/12154854/entry/2510114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11.4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(далее - нормативы), устанавливаются Правительством Российской Федерации.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25.1 дополнена частью 11.6 с 8 декабря 2017 г. - </w:t>
      </w:r>
      <w:hyperlink r:id="rId182" w:anchor="/document/71819194/entry/11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ноября 2017 г. N 356-ФЗ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 Соблюдение корпорацией развития малого и среднего предпринимательства нормативов подлежит проверке аудиторской организацией. </w:t>
      </w:r>
      <w:hyperlink r:id="rId183" w:anchor="/document/71903482/entry/100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аудиторской организации и порядку ее отбора,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25.1 дополнена частью 11.7 с 8 декабря 2017 г. - </w:t>
      </w:r>
      <w:hyperlink r:id="rId184" w:anchor="/document/71819194/entry/11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ноября 2017 г. N 356-ФЗ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11.7. 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сведений, необходимых для их расчета, на официальном сайте корпорации развития малого и среднего предпринимательства в информационно-телекоммуникационной сети "Интернет" и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деятельности,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сроки, которые </w:t>
      </w:r>
      <w:hyperlink r:id="rId185" w:anchor="/document/71895788/entry/3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установлены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Российской Федерации.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25.1 дополнена частью 11.8 с 9 декабря 2018 г. - </w:t>
      </w:r>
      <w:hyperlink r:id="rId186" w:anchor="/document/72114364/entry/13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ноября 2018 г. N 452-ФЗ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(решение об утвержденном размере уставного капитала). Данный нормативный правовой акт Правительства Российской Федерации должен определять: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предполагаемый предельный размер вкладов в уставный капитал корпорации развития малого и среднего предпринимательства (при необходимости с их распределением по годам и определением порядка и сроков внесения изменений в указанное распределение в случае, если вклады в уставный капитал корпорации развития малого и среднего предпринимательства в полном объеме не были внесены в соответствующем году);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порядок, условия и сроки внесения вкладов в уставный капитал корпорации развития малого и среднего предпринимательства;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целевое назначение вкладов, вносимых в уставный капитал корпорации развития малого и среднего предпринимательства;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требования к показателям результативности использования вкладов, вносимых в уставный капитал корпорации развития малого и среднего предпринимательства.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25.1 дополнена частью 11.9 с 9 декабря 2018 г. - </w:t>
      </w:r>
      <w:hyperlink r:id="rId187" w:anchor="/document/72114364/entry/13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ноября 2018 г. N 452-ФЗ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11.9. Увеличение уставного капитала корпорации развития малого и среднего предпринимательства осуществляется в соответствии с указанным в </w:t>
      </w:r>
      <w:hyperlink r:id="rId188" w:anchor="/document/12154854/entry/251118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11.8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нормативным правовым актом Правительства Российской Федерации в порядке, установленном </w:t>
      </w:r>
      <w:hyperlink r:id="rId189" w:anchor="/document/10164072/entry/10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кодексом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</w:t>
      </w:r>
      <w:hyperlink r:id="rId190" w:anchor="/document/10105712/entry/28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декабря 1995 года N 208-ФЗ "Об акционерных обществах".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25.1 дополнена частью 11.10 с 1 января 2019 г. - </w:t>
      </w:r>
      <w:hyperlink r:id="rId191" w:anchor="/document/72136954/entry/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2018 г. N 487-ФЗ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государственной поддержки, предусмотренной частью 11.10, </w:t>
      </w:r>
      <w:hyperlink r:id="rId192" w:anchor="/document/72136954/entry/2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допускается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31 декабря 2029 г. включительно в течение периода осуществления акционерным обществом "Федеральная корпорация по развитию малого и среднего </w:t>
      </w: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предпринимательства" деятельности в качестве института развития в сфере малого и среднего предпринимательства для исполнения обязательств этого акционерного общества по независимым гарантиям, выдаваемым в 2019 - 2024 гг. в целях обеспечения исполнения обязательств субъектов малого и среднего предпринимательства по кредитным договорам, заключенным названными субъектами с российскими кредитными организациями в 2019 - 2024 гг., в пределах объемов бюджетных ассигнований федерального бюджета, предусмотренных на указанные цели в </w:t>
      </w:r>
      <w:hyperlink r:id="rId193" w:anchor="/document/5759555/entry/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 законе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федеральном бюджете на текущий финансовый год и на плановый период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Для исполнения корпорацией развития малого и среднего предпринимательства обязательств по независимым гарантиям, выдаваемым указанной корпорацией в соответствии с </w:t>
      </w:r>
      <w:hyperlink r:id="rId194" w:anchor="/document/12154854/entry/251041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 части 4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в целях обеспечения исполнения обязательств субъектов малого и среднего предпринимательства, корпорации развития малого и среднего предпринимательства предоставляется государственная поддержка за счет средств федерального бюджета в порядке, формах и размерах, которые определяются в соответствии с </w:t>
      </w:r>
      <w:hyperlink r:id="rId195" w:anchor="/document/12112604/entry/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бюджетным законодательством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Предоставление такой государственной поддержки одновременно в разных формах не допускается.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Доля обыкновенных акций корпорации развития малого и среднего предпринимательства, находящихся в собственности Российской Федерации,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Корпорация развития малого и среднего предпринимательства может быть реорганизована или ликвидирована на основании федерального закона, определяющего цели, порядок и сроки реорганизации или ликвидации корпорации развития малого и среднего предпринимательства и судьбу имущества, находящегося в ее собственности.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6" w:anchor="/document/71106416/entry/5014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июня 2015 г. N 156-ФЗ настоящий Федеральный закон дополнен статьей 25.2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25.2. Особенности управления корпорацией развития малого и среднего предпринимательства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97" w:anchor="/document/55883751/entry/25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25.2 настоящего Федерального закона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корпорации развития малого и среднего предпринимательства образуются коллегиальный орган управления (совет директоров корпорации развития малого и среднего предпринимательства), коллегиальный исполнительный орган (правление корпорации развития малого и среднего предпринимательства) и единоличный исполнительный орган (генеральный директор корпорации развития малого и среднего предпринимательства).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членов. Председатель совета директоров корпорации развития малого и среднего предпринимательства, члены совета директоров корпорации развития малого и среднего предпринимательства </w:t>
      </w:r>
      <w:hyperlink r:id="rId198" w:anchor="/document/71217604/entry/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назначаются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на неопределенный срок и освобождаются от должности Правительством Российской Федерации.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Совет директоров корпорации развития малого и среднего предпринимательства принимает решения по вопросам, отнесенным к его компетенции уставом корпорации развития малого и среднего предпринимательства, в соответствии с настоящим Федеральным законом, другими федеральными законами и принимаемыми на их основе иными нормативными правовыми актами Российской Федерации.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Генеральный директор корпорации развития малого и среднего предпринимательства </w:t>
      </w:r>
      <w:hyperlink r:id="rId199" w:anchor="/document/71207352/entry/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назначается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Внешний государственный аудит (контроль) в отношении деятельности корпорации развития малого и среднего предпринимательства осуществляется Счетной палатой Российской Федерации.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0" w:anchor="/document/71295402/entry/69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2015 г. N 408-ФЗ в часть 6 статьи 25.2 настоящего Федерального закона внесены изменения, </w:t>
      </w:r>
      <w:hyperlink r:id="rId201" w:anchor="/document/71295402/entry/10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2" w:anchor="/document/57407569/entry/25206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Корпорация развития малого и среднего предпринимательства разрабатывает ежегодную программу деятельности, программу деятельности на трехлетний период и программу деятельности на долгосрочный период,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25.2 дополнена частью 6.1 с 8 декабря 2017 г. - </w:t>
      </w:r>
      <w:hyperlink r:id="rId203" w:anchor="/document/71819194/entry/1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ноября 2017 г. N 356-ФЗ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результат, не превышающий величины нераспределенной прибыли, накопленной за предыдущие отчетные периоды, на основании решения совета директоров корпорации развития малого и среднего предпринимательства,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4" w:anchor="/document/71295402/entry/69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2015 г. N 408-ФЗ в часть 7 статьи 25.2 настоящего Федерального закона внесены изменения, </w:t>
      </w:r>
      <w:hyperlink r:id="rId205" w:anchor="/document/71295402/entry/10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6" w:anchor="/document/57407569/entry/25207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года, следующего за отчетным годом, включается в состав предусмотренного </w:t>
      </w:r>
      <w:hyperlink r:id="rId207" w:anchor="/document/12154854/entry/913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 статьи 9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Федерации, в Государственную Думу Федерального Собрания Российской Федерации, Совет Федерации Федерального Собрания Российской </w:t>
      </w: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Правительство Российской Федерации до 1 августа года, следующего за отчетным годом.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дополнен статьей 25.3 с 13 августа 2019 г. - </w:t>
      </w:r>
      <w:hyperlink r:id="rId208" w:anchor="/document/72362116/entry/3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августа 2019 г. N 293-ФЗ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25.3. Российский экспортный центр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Российский экспортный центр в целях оказания поддержки субъектам малого и среднего предпринимательства осуществляет: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проведение в </w:t>
      </w:r>
      <w:hyperlink r:id="rId209" w:anchor="/document/73255957/entry/100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мониторинга соблюдения центрами поддержки экспорта </w:t>
      </w:r>
      <w:hyperlink r:id="rId210" w:anchor="/document/72969012/entry/100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требований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центрам поддержки экспорта, установленных указанным федеральным органом исполнительной власти, и анализа результатов деятельности центров поддержки экспорта;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разработку с учетом предложений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методических рекомендаций и других материалов по вопросам экспортной деятельности субъектов малого и среднего предпринимательства, которые утверждаются советом директоров Российского экспортного центра и предоставляются центрам поддержки экспорта.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выявлении Российским экспортным центром случаев несоблюдения центрами поддержки экспорта требований, установленных в соответствии с </w:t>
      </w:r>
      <w:hyperlink r:id="rId211" w:anchor="/document/12154854/entry/2531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части 1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Российский экспортный центр направляет соответствующую информацию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для принятия решений в соответствии с </w:t>
      </w:r>
      <w:hyperlink r:id="rId212" w:anchor="/document/12112604/entry/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бюджетным законодательством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26. Признание утратившими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213" w:anchor="/multilink/12154854/paragraph/1073742089/number/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26 настоящего Федерального закона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214" w:anchor="/document/10102305/entry/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июня 1995 года N 88-ФЗ "О государственной поддержке малого предпринимательства в Российской Федерации" (Собрание законодательства Российской Федерации, 1995, N 25, ст. 2343);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hyperlink r:id="rId215" w:anchor="/document/12126136/entry/21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12 статьи 2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марта 2002 года N 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 12, ст. 1093).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27. Заключительные положения и вступление в силу настоящего Федерального закона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216" w:anchor="/multilink/12154854/paragraph/1073742090/number/0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27 настоящего Федерального закона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Федеральный закон вступает в силу с 1 января 2008 года, за исключением </w:t>
      </w:r>
      <w:hyperlink r:id="rId217" w:anchor="/document/12154854/entry/4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4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8" w:anchor="/document/12154854/entry/5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5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219" w:anchor="/document/12154854/entry/4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4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20" w:anchor="/document/12154854/entry/52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вступают в силу с 1 января 2010 года.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27 дополнена частью 4 с 8 июня 2020 г. - </w:t>
      </w:r>
      <w:hyperlink r:id="rId221" w:anchor="/document/74231765/entry/17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8 июня 2020 г. N 169-ФЗ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Положения настоящего Федерального закона, касающиеся оказания поддержки, предусмотренной настоящим Федеральным законом, физическим лицам, применяющим специальный налоговый режим, применяются в течение срока проведения эксперимента, установленного </w:t>
      </w:r>
      <w:hyperlink r:id="rId222" w:anchor="/document/72113648/entry/1" w:history="1">
        <w:r w:rsidRPr="000A0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ноября 2018 года N 422-ФЗ "О проведении эксперимента по установлению специального налогового режима "Налог на профессиональный доход".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0A0C48" w:rsidRPr="000A0C48" w:rsidTr="000A0C48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0A0C48" w:rsidRPr="000A0C48" w:rsidRDefault="000A0C48" w:rsidP="000A0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0A0C48" w:rsidRPr="000A0C48" w:rsidRDefault="000A0C48" w:rsidP="000A0C4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июля 2007 г.</w:t>
      </w:r>
    </w:p>
    <w:p w:rsidR="000A0C48" w:rsidRPr="000A0C48" w:rsidRDefault="000A0C48" w:rsidP="000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48">
        <w:rPr>
          <w:rFonts w:ascii="Times New Roman" w:eastAsia="Times New Roman" w:hAnsi="Times New Roman" w:cs="Times New Roman"/>
          <w:sz w:val="24"/>
          <w:szCs w:val="24"/>
          <w:lang w:eastAsia="ru-RU"/>
        </w:rPr>
        <w:t>N 209-ФЗ</w:t>
      </w:r>
    </w:p>
    <w:p w:rsidR="00786731" w:rsidRPr="000A0C48" w:rsidRDefault="00786731">
      <w:pPr>
        <w:rPr>
          <w:rFonts w:ascii="Times New Roman" w:hAnsi="Times New Roman" w:cs="Times New Roman"/>
        </w:rPr>
      </w:pPr>
    </w:p>
    <w:sectPr w:rsidR="00786731" w:rsidRPr="000A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48"/>
    <w:rsid w:val="000A0C48"/>
    <w:rsid w:val="0078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382DB-2937-485C-9E59-77E1ED80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A0C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A0C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NoList1">
    <w:name w:val="No List1"/>
    <w:next w:val="NoList"/>
    <w:uiPriority w:val="99"/>
    <w:semiHidden/>
    <w:unhideWhenUsed/>
    <w:rsid w:val="000A0C48"/>
  </w:style>
  <w:style w:type="paragraph" w:customStyle="1" w:styleId="s3">
    <w:name w:val="s_3"/>
    <w:basedOn w:val="Normal"/>
    <w:rsid w:val="000A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A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DefaultParagraphFont"/>
    <w:rsid w:val="000A0C48"/>
  </w:style>
  <w:style w:type="paragraph" w:customStyle="1" w:styleId="s9">
    <w:name w:val="s_9"/>
    <w:basedOn w:val="Normal"/>
    <w:rsid w:val="000A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A0C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C48"/>
    <w:rPr>
      <w:color w:val="800080"/>
      <w:u w:val="single"/>
    </w:rPr>
  </w:style>
  <w:style w:type="character" w:customStyle="1" w:styleId="entry">
    <w:name w:val="entry"/>
    <w:basedOn w:val="DefaultParagraphFont"/>
    <w:rsid w:val="000A0C48"/>
  </w:style>
  <w:style w:type="paragraph" w:customStyle="1" w:styleId="s15">
    <w:name w:val="s_15"/>
    <w:basedOn w:val="Normal"/>
    <w:rsid w:val="000A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Normal"/>
    <w:rsid w:val="000A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4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22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6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5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6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75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1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5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5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45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1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1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4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4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7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8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6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5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5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7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4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138" Type="http://schemas.openxmlformats.org/officeDocument/2006/relationships/hyperlink" Target="http://ivo.garant.ru/" TargetMode="External"/><Relationship Id="rId159" Type="http://schemas.openxmlformats.org/officeDocument/2006/relationships/hyperlink" Target="http://ivo.garant.ru/" TargetMode="External"/><Relationship Id="rId170" Type="http://schemas.openxmlformats.org/officeDocument/2006/relationships/hyperlink" Target="http://ivo.garant.ru/" TargetMode="External"/><Relationship Id="rId191" Type="http://schemas.openxmlformats.org/officeDocument/2006/relationships/hyperlink" Target="http://ivo.garant.ru/" TargetMode="External"/><Relationship Id="rId205" Type="http://schemas.openxmlformats.org/officeDocument/2006/relationships/hyperlink" Target="http://ivo.garant.ru/" TargetMode="External"/><Relationship Id="rId107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128" Type="http://schemas.openxmlformats.org/officeDocument/2006/relationships/hyperlink" Target="http://ivo.garant.ru/" TargetMode="External"/><Relationship Id="rId149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160" Type="http://schemas.openxmlformats.org/officeDocument/2006/relationships/hyperlink" Target="http://ivo.garant.ru/" TargetMode="External"/><Relationship Id="rId181" Type="http://schemas.openxmlformats.org/officeDocument/2006/relationships/hyperlink" Target="http://ivo.garant.ru/" TargetMode="External"/><Relationship Id="rId216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118" Type="http://schemas.openxmlformats.org/officeDocument/2006/relationships/hyperlink" Target="http://ivo.garant.ru/" TargetMode="External"/><Relationship Id="rId139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150" Type="http://schemas.openxmlformats.org/officeDocument/2006/relationships/hyperlink" Target="http://ivo.garant.ru/" TargetMode="External"/><Relationship Id="rId171" Type="http://schemas.openxmlformats.org/officeDocument/2006/relationships/hyperlink" Target="http://ivo.garant.ru/" TargetMode="External"/><Relationship Id="rId192" Type="http://schemas.openxmlformats.org/officeDocument/2006/relationships/hyperlink" Target="http://ivo.garant.ru/" TargetMode="External"/><Relationship Id="rId206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108" Type="http://schemas.openxmlformats.org/officeDocument/2006/relationships/hyperlink" Target="http://ivo.garant.ru/" TargetMode="External"/><Relationship Id="rId129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96" Type="http://schemas.openxmlformats.org/officeDocument/2006/relationships/hyperlink" Target="http://ivo.garant.ru/" TargetMode="External"/><Relationship Id="rId140" Type="http://schemas.openxmlformats.org/officeDocument/2006/relationships/hyperlink" Target="http://ivo.garant.ru/" TargetMode="External"/><Relationship Id="rId161" Type="http://schemas.openxmlformats.org/officeDocument/2006/relationships/hyperlink" Target="http://ivo.garant.ru/" TargetMode="External"/><Relationship Id="rId182" Type="http://schemas.openxmlformats.org/officeDocument/2006/relationships/hyperlink" Target="http://ivo.garant.ru/" TargetMode="External"/><Relationship Id="rId217" Type="http://schemas.openxmlformats.org/officeDocument/2006/relationships/hyperlink" Target="http://ivo.garant.ru/" TargetMode="External"/><Relationship Id="rId6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119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130" Type="http://schemas.openxmlformats.org/officeDocument/2006/relationships/hyperlink" Target="http://ivo.garant.ru/" TargetMode="External"/><Relationship Id="rId151" Type="http://schemas.openxmlformats.org/officeDocument/2006/relationships/hyperlink" Target="http://ivo.garant.ru/" TargetMode="External"/><Relationship Id="rId172" Type="http://schemas.openxmlformats.org/officeDocument/2006/relationships/hyperlink" Target="http://ivo.garant.ru/" TargetMode="External"/><Relationship Id="rId193" Type="http://schemas.openxmlformats.org/officeDocument/2006/relationships/hyperlink" Target="http://ivo.garant.ru/" TargetMode="External"/><Relationship Id="rId207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09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97" Type="http://schemas.openxmlformats.org/officeDocument/2006/relationships/hyperlink" Target="http://ivo.garant.ru/" TargetMode="External"/><Relationship Id="rId120" Type="http://schemas.openxmlformats.org/officeDocument/2006/relationships/hyperlink" Target="http://ivo.garant.ru/" TargetMode="External"/><Relationship Id="rId14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62" Type="http://schemas.openxmlformats.org/officeDocument/2006/relationships/hyperlink" Target="http://ivo.garant.ru/" TargetMode="External"/><Relationship Id="rId183" Type="http://schemas.openxmlformats.org/officeDocument/2006/relationships/hyperlink" Target="http://ivo.garant.ru/" TargetMode="External"/><Relationship Id="rId218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110" Type="http://schemas.openxmlformats.org/officeDocument/2006/relationships/hyperlink" Target="http://ivo.garant.ru/" TargetMode="External"/><Relationship Id="rId131" Type="http://schemas.openxmlformats.org/officeDocument/2006/relationships/hyperlink" Target="http://ivo.garant.ru/" TargetMode="External"/><Relationship Id="rId152" Type="http://schemas.openxmlformats.org/officeDocument/2006/relationships/hyperlink" Target="http://ivo.garant.ru/" TargetMode="External"/><Relationship Id="rId173" Type="http://schemas.openxmlformats.org/officeDocument/2006/relationships/hyperlink" Target="http://ivo.garant.ru/" TargetMode="External"/><Relationship Id="rId194" Type="http://schemas.openxmlformats.org/officeDocument/2006/relationships/hyperlink" Target="http://ivo.garant.ru/" TargetMode="External"/><Relationship Id="rId208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100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98" Type="http://schemas.openxmlformats.org/officeDocument/2006/relationships/hyperlink" Target="http://ivo.garant.ru/" TargetMode="External"/><Relationship Id="rId121" Type="http://schemas.openxmlformats.org/officeDocument/2006/relationships/hyperlink" Target="http://ivo.garant.ru/" TargetMode="External"/><Relationship Id="rId142" Type="http://schemas.openxmlformats.org/officeDocument/2006/relationships/hyperlink" Target="http://ivo.garant.ru/" TargetMode="External"/><Relationship Id="rId163" Type="http://schemas.openxmlformats.org/officeDocument/2006/relationships/hyperlink" Target="http://ivo.garant.ru/" TargetMode="External"/><Relationship Id="rId184" Type="http://schemas.openxmlformats.org/officeDocument/2006/relationships/hyperlink" Target="http://ivo.garant.ru/" TargetMode="External"/><Relationship Id="rId189" Type="http://schemas.openxmlformats.org/officeDocument/2006/relationships/hyperlink" Target="http://ivo.garant.ru/" TargetMode="External"/><Relationship Id="rId219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116" Type="http://schemas.openxmlformats.org/officeDocument/2006/relationships/hyperlink" Target="http://ivo.garant.ru/" TargetMode="External"/><Relationship Id="rId137" Type="http://schemas.openxmlformats.org/officeDocument/2006/relationships/hyperlink" Target="http://ivo.garant.ru/" TargetMode="External"/><Relationship Id="rId158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111" Type="http://schemas.openxmlformats.org/officeDocument/2006/relationships/hyperlink" Target="http://ivo.garant.ru/" TargetMode="External"/><Relationship Id="rId132" Type="http://schemas.openxmlformats.org/officeDocument/2006/relationships/hyperlink" Target="http://ivo.garant.ru/" TargetMode="External"/><Relationship Id="rId153" Type="http://schemas.openxmlformats.org/officeDocument/2006/relationships/hyperlink" Target="http://ivo.garant.ru/" TargetMode="External"/><Relationship Id="rId174" Type="http://schemas.openxmlformats.org/officeDocument/2006/relationships/hyperlink" Target="http://ivo.garant.ru/" TargetMode="External"/><Relationship Id="rId179" Type="http://schemas.openxmlformats.org/officeDocument/2006/relationships/hyperlink" Target="http://ivo.garant.ru/" TargetMode="External"/><Relationship Id="rId195" Type="http://schemas.openxmlformats.org/officeDocument/2006/relationships/hyperlink" Target="http://ivo.garant.ru/" TargetMode="External"/><Relationship Id="rId209" Type="http://schemas.openxmlformats.org/officeDocument/2006/relationships/hyperlink" Target="http://ivo.garant.ru/" TargetMode="External"/><Relationship Id="rId190" Type="http://schemas.openxmlformats.org/officeDocument/2006/relationships/hyperlink" Target="http://ivo.garant.ru/" TargetMode="External"/><Relationship Id="rId204" Type="http://schemas.openxmlformats.org/officeDocument/2006/relationships/hyperlink" Target="http://ivo.garant.ru/" TargetMode="External"/><Relationship Id="rId220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6" Type="http://schemas.openxmlformats.org/officeDocument/2006/relationships/hyperlink" Target="http://ivo.garant.ru/" TargetMode="External"/><Relationship Id="rId12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99" Type="http://schemas.openxmlformats.org/officeDocument/2006/relationships/hyperlink" Target="http://ivo.garant.ru/" TargetMode="External"/><Relationship Id="rId101" Type="http://schemas.openxmlformats.org/officeDocument/2006/relationships/hyperlink" Target="http://ivo.garant.ru/" TargetMode="External"/><Relationship Id="rId122" Type="http://schemas.openxmlformats.org/officeDocument/2006/relationships/hyperlink" Target="http://ivo.garant.ru/" TargetMode="External"/><Relationship Id="rId143" Type="http://schemas.openxmlformats.org/officeDocument/2006/relationships/hyperlink" Target="http://ivo.garant.ru/" TargetMode="External"/><Relationship Id="rId148" Type="http://schemas.openxmlformats.org/officeDocument/2006/relationships/hyperlink" Target="http://ivo.garant.ru/" TargetMode="External"/><Relationship Id="rId164" Type="http://schemas.openxmlformats.org/officeDocument/2006/relationships/hyperlink" Target="http://ivo.garant.ru/" TargetMode="External"/><Relationship Id="rId169" Type="http://schemas.openxmlformats.org/officeDocument/2006/relationships/hyperlink" Target="http://ivo.garant.ru/" TargetMode="External"/><Relationship Id="rId18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80" Type="http://schemas.openxmlformats.org/officeDocument/2006/relationships/hyperlink" Target="http://ivo.garant.ru/" TargetMode="External"/><Relationship Id="rId210" Type="http://schemas.openxmlformats.org/officeDocument/2006/relationships/hyperlink" Target="http://ivo.garant.ru/" TargetMode="External"/><Relationship Id="rId215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112" Type="http://schemas.openxmlformats.org/officeDocument/2006/relationships/hyperlink" Target="http://ivo.garant.ru/" TargetMode="External"/><Relationship Id="rId133" Type="http://schemas.openxmlformats.org/officeDocument/2006/relationships/hyperlink" Target="http://ivo.garant.ru/" TargetMode="External"/><Relationship Id="rId154" Type="http://schemas.openxmlformats.org/officeDocument/2006/relationships/hyperlink" Target="http://ivo.garant.ru/" TargetMode="External"/><Relationship Id="rId175" Type="http://schemas.openxmlformats.org/officeDocument/2006/relationships/hyperlink" Target="http://ivo.garant.ru/" TargetMode="External"/><Relationship Id="rId196" Type="http://schemas.openxmlformats.org/officeDocument/2006/relationships/hyperlink" Target="http://ivo.garant.ru/" TargetMode="External"/><Relationship Id="rId200" Type="http://schemas.openxmlformats.org/officeDocument/2006/relationships/hyperlink" Target="http://ivo.garant.ru/" TargetMode="External"/><Relationship Id="rId16" Type="http://schemas.openxmlformats.org/officeDocument/2006/relationships/hyperlink" Target="http://ivo.garant.ru/" TargetMode="External"/><Relationship Id="rId221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102" Type="http://schemas.openxmlformats.org/officeDocument/2006/relationships/hyperlink" Target="http://ivo.garant.ru/" TargetMode="External"/><Relationship Id="rId123" Type="http://schemas.openxmlformats.org/officeDocument/2006/relationships/hyperlink" Target="http://ivo.garant.ru/" TargetMode="External"/><Relationship Id="rId144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165" Type="http://schemas.openxmlformats.org/officeDocument/2006/relationships/hyperlink" Target="http://ivo.garant.ru/" TargetMode="External"/><Relationship Id="rId186" Type="http://schemas.openxmlformats.org/officeDocument/2006/relationships/hyperlink" Target="http://ivo.garant.ru/" TargetMode="External"/><Relationship Id="rId211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113" Type="http://schemas.openxmlformats.org/officeDocument/2006/relationships/hyperlink" Target="http://ivo.garant.ru/" TargetMode="External"/><Relationship Id="rId134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155" Type="http://schemas.openxmlformats.org/officeDocument/2006/relationships/hyperlink" Target="http://ivo.garant.ru/" TargetMode="External"/><Relationship Id="rId176" Type="http://schemas.openxmlformats.org/officeDocument/2006/relationships/hyperlink" Target="http://ivo.garant.ru/" TargetMode="External"/><Relationship Id="rId197" Type="http://schemas.openxmlformats.org/officeDocument/2006/relationships/hyperlink" Target="http://ivo.garant.ru/" TargetMode="External"/><Relationship Id="rId201" Type="http://schemas.openxmlformats.org/officeDocument/2006/relationships/hyperlink" Target="http://ivo.garant.ru/" TargetMode="External"/><Relationship Id="rId22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103" Type="http://schemas.openxmlformats.org/officeDocument/2006/relationships/hyperlink" Target="http://ivo.garant.ru/" TargetMode="External"/><Relationship Id="rId124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145" Type="http://schemas.openxmlformats.org/officeDocument/2006/relationships/hyperlink" Target="http://ivo.garant.ru/" TargetMode="External"/><Relationship Id="rId166" Type="http://schemas.openxmlformats.org/officeDocument/2006/relationships/hyperlink" Target="http://ivo.garant.ru/" TargetMode="External"/><Relationship Id="rId187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212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114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135" Type="http://schemas.openxmlformats.org/officeDocument/2006/relationships/hyperlink" Target="http://ivo.garant.ru/" TargetMode="External"/><Relationship Id="rId156" Type="http://schemas.openxmlformats.org/officeDocument/2006/relationships/hyperlink" Target="http://ivo.garant.ru/" TargetMode="External"/><Relationship Id="rId177" Type="http://schemas.openxmlformats.org/officeDocument/2006/relationships/hyperlink" Target="http://ivo.garant.ru/" TargetMode="External"/><Relationship Id="rId198" Type="http://schemas.openxmlformats.org/officeDocument/2006/relationships/hyperlink" Target="http://ivo.garant.ru/" TargetMode="External"/><Relationship Id="rId202" Type="http://schemas.openxmlformats.org/officeDocument/2006/relationships/hyperlink" Target="http://ivo.garant.ru/" TargetMode="External"/><Relationship Id="rId223" Type="http://schemas.openxmlformats.org/officeDocument/2006/relationships/fontTable" Target="fontTable.xm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104" Type="http://schemas.openxmlformats.org/officeDocument/2006/relationships/hyperlink" Target="http://ivo.garant.ru/" TargetMode="External"/><Relationship Id="rId125" Type="http://schemas.openxmlformats.org/officeDocument/2006/relationships/hyperlink" Target="http://ivo.garant.ru/" TargetMode="External"/><Relationship Id="rId146" Type="http://schemas.openxmlformats.org/officeDocument/2006/relationships/hyperlink" Target="http://ivo.garant.ru/" TargetMode="External"/><Relationship Id="rId167" Type="http://schemas.openxmlformats.org/officeDocument/2006/relationships/hyperlink" Target="http://ivo.garant.ru/" TargetMode="External"/><Relationship Id="rId188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213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115" Type="http://schemas.openxmlformats.org/officeDocument/2006/relationships/hyperlink" Target="http://ivo.garant.ru/" TargetMode="External"/><Relationship Id="rId136" Type="http://schemas.openxmlformats.org/officeDocument/2006/relationships/hyperlink" Target="http://ivo.garant.ru/" TargetMode="External"/><Relationship Id="rId157" Type="http://schemas.openxmlformats.org/officeDocument/2006/relationships/hyperlink" Target="http://ivo.garant.ru/" TargetMode="External"/><Relationship Id="rId178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199" Type="http://schemas.openxmlformats.org/officeDocument/2006/relationships/hyperlink" Target="http://ivo.garant.ru/" TargetMode="External"/><Relationship Id="rId203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224" Type="http://schemas.openxmlformats.org/officeDocument/2006/relationships/theme" Target="theme/theme1.xml"/><Relationship Id="rId30" Type="http://schemas.openxmlformats.org/officeDocument/2006/relationships/hyperlink" Target="http://ivo.garant.ru/" TargetMode="External"/><Relationship Id="rId105" Type="http://schemas.openxmlformats.org/officeDocument/2006/relationships/hyperlink" Target="http://ivo.garant.ru/" TargetMode="External"/><Relationship Id="rId126" Type="http://schemas.openxmlformats.org/officeDocument/2006/relationships/hyperlink" Target="http://ivo.garant.ru/" TargetMode="External"/><Relationship Id="rId147" Type="http://schemas.openxmlformats.org/officeDocument/2006/relationships/hyperlink" Target="http://ivo.garant.ru/" TargetMode="External"/><Relationship Id="rId168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10114</Words>
  <Characters>57653</Characters>
  <Application>Microsoft Office Word</Application>
  <DocSecurity>0</DocSecurity>
  <Lines>480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Бегалиева Неля Александровна</dc:creator>
  <cp:keywords/>
  <dc:description/>
  <cp:lastModifiedBy>Бегалиева Неля Александровна</cp:lastModifiedBy>
  <cp:revision>1</cp:revision>
  <dcterms:created xsi:type="dcterms:W3CDTF">2020-10-02T05:37:00Z</dcterms:created>
  <dcterms:modified xsi:type="dcterms:W3CDTF">2020-10-02T05:42:00Z</dcterms:modified>
</cp:coreProperties>
</file>